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FBA35" w14:textId="77777777" w:rsidR="008E5141" w:rsidRDefault="009409C5">
      <w:pPr>
        <w:pStyle w:val="BodyText"/>
        <w:rPr>
          <w:rFonts w:ascii="Times New Roman"/>
          <w:sz w:val="20"/>
        </w:rPr>
      </w:pPr>
      <w:r>
        <w:rPr>
          <w:noProof/>
          <w:lang w:bidi="ar-SA"/>
        </w:rPr>
        <w:drawing>
          <wp:anchor distT="0" distB="0" distL="0" distR="0" simplePos="0" relativeHeight="251651584" behindDoc="1" locked="0" layoutInCell="1" allowOverlap="1" wp14:anchorId="7A1BE1AF" wp14:editId="1AADDF67">
            <wp:simplePos x="0" y="0"/>
            <wp:positionH relativeFrom="page">
              <wp:posOffset>123479</wp:posOffset>
            </wp:positionH>
            <wp:positionV relativeFrom="page">
              <wp:posOffset>123468</wp:posOffset>
            </wp:positionV>
            <wp:extent cx="7311240" cy="104424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311240" cy="10442448"/>
                    </a:xfrm>
                    <a:prstGeom prst="rect">
                      <a:avLst/>
                    </a:prstGeom>
                  </pic:spPr>
                </pic:pic>
              </a:graphicData>
            </a:graphic>
          </wp:anchor>
        </w:drawing>
      </w:r>
    </w:p>
    <w:p w14:paraId="34775D52" w14:textId="77777777" w:rsidR="008E5141" w:rsidRDefault="008E5141">
      <w:pPr>
        <w:pStyle w:val="BodyText"/>
        <w:rPr>
          <w:rFonts w:ascii="Times New Roman"/>
          <w:sz w:val="20"/>
        </w:rPr>
      </w:pPr>
    </w:p>
    <w:p w14:paraId="6243D300" w14:textId="77777777" w:rsidR="008E5141" w:rsidRDefault="008E5141">
      <w:pPr>
        <w:pStyle w:val="BodyText"/>
        <w:spacing w:before="5"/>
        <w:rPr>
          <w:rFonts w:ascii="Times New Roman"/>
        </w:rPr>
      </w:pPr>
    </w:p>
    <w:tbl>
      <w:tblPr>
        <w:tblW w:w="0" w:type="auto"/>
        <w:tblInd w:w="4968" w:type="dxa"/>
        <w:tblLayout w:type="fixed"/>
        <w:tblCellMar>
          <w:left w:w="0" w:type="dxa"/>
          <w:right w:w="0" w:type="dxa"/>
        </w:tblCellMar>
        <w:tblLook w:val="01E0" w:firstRow="1" w:lastRow="1" w:firstColumn="1" w:lastColumn="1" w:noHBand="0" w:noVBand="0"/>
      </w:tblPr>
      <w:tblGrid>
        <w:gridCol w:w="6776"/>
      </w:tblGrid>
      <w:tr w:rsidR="008E5141" w14:paraId="01E9BDAE" w14:textId="77777777" w:rsidTr="002F0CEC">
        <w:trPr>
          <w:trHeight w:val="687"/>
        </w:trPr>
        <w:tc>
          <w:tcPr>
            <w:tcW w:w="6776" w:type="dxa"/>
          </w:tcPr>
          <w:p w14:paraId="5F029A63" w14:textId="77777777" w:rsidR="008E5141" w:rsidRDefault="009409C5">
            <w:pPr>
              <w:pStyle w:val="TableParagraph"/>
              <w:spacing w:before="0" w:line="285" w:lineRule="auto"/>
              <w:ind w:left="0" w:right="2867"/>
              <w:rPr>
                <w:b/>
                <w:sz w:val="19"/>
              </w:rPr>
            </w:pPr>
            <w:r>
              <w:rPr>
                <w:b/>
                <w:color w:val="003162"/>
                <w:sz w:val="19"/>
              </w:rPr>
              <w:t>THE CITY OF GREATER GEELONG</w:t>
            </w:r>
          </w:p>
        </w:tc>
      </w:tr>
      <w:tr w:rsidR="008E5141" w14:paraId="35D4F70E" w14:textId="77777777" w:rsidTr="002F0CEC">
        <w:trPr>
          <w:trHeight w:val="5010"/>
        </w:trPr>
        <w:tc>
          <w:tcPr>
            <w:tcW w:w="6776" w:type="dxa"/>
          </w:tcPr>
          <w:p w14:paraId="7F1E7D65" w14:textId="77777777" w:rsidR="008E5141" w:rsidRDefault="009409C5">
            <w:pPr>
              <w:pStyle w:val="TableParagraph"/>
              <w:spacing w:before="196" w:line="192" w:lineRule="auto"/>
              <w:ind w:left="0" w:right="126"/>
              <w:rPr>
                <w:rFonts w:ascii="Calibri"/>
                <w:b/>
                <w:sz w:val="84"/>
              </w:rPr>
            </w:pPr>
            <w:r>
              <w:rPr>
                <w:rFonts w:ascii="Calibri"/>
                <w:b/>
                <w:color w:val="003162"/>
                <w:sz w:val="84"/>
              </w:rPr>
              <w:t>PRIVACY AND HEALTH</w:t>
            </w:r>
          </w:p>
          <w:p w14:paraId="4FBD8CF2" w14:textId="77777777" w:rsidR="008E5141" w:rsidRDefault="009409C5">
            <w:pPr>
              <w:pStyle w:val="TableParagraph"/>
              <w:spacing w:before="0" w:line="192" w:lineRule="auto"/>
              <w:ind w:left="0" w:right="1682"/>
              <w:jc w:val="both"/>
              <w:rPr>
                <w:rFonts w:ascii="Calibri"/>
                <w:b/>
                <w:sz w:val="84"/>
              </w:rPr>
            </w:pPr>
            <w:r>
              <w:rPr>
                <w:rFonts w:ascii="Calibri"/>
                <w:b/>
                <w:color w:val="003162"/>
                <w:spacing w:val="-4"/>
                <w:sz w:val="84"/>
              </w:rPr>
              <w:t xml:space="preserve">RECORDS </w:t>
            </w:r>
            <w:r>
              <w:rPr>
                <w:rFonts w:ascii="Calibri"/>
                <w:b/>
                <w:color w:val="003162"/>
                <w:sz w:val="84"/>
              </w:rPr>
              <w:t>COUNCIL POLICY</w:t>
            </w:r>
          </w:p>
        </w:tc>
      </w:tr>
      <w:tr w:rsidR="008E5141" w14:paraId="41BF5E15" w14:textId="77777777" w:rsidTr="002F0CEC">
        <w:trPr>
          <w:trHeight w:val="3323"/>
        </w:trPr>
        <w:tc>
          <w:tcPr>
            <w:tcW w:w="6776" w:type="dxa"/>
          </w:tcPr>
          <w:p w14:paraId="4616B771" w14:textId="77777777" w:rsidR="008E5141" w:rsidRDefault="008E5141">
            <w:pPr>
              <w:pStyle w:val="TableParagraph"/>
              <w:spacing w:before="2"/>
              <w:ind w:left="0"/>
              <w:rPr>
                <w:rFonts w:ascii="Times New Roman"/>
                <w:sz w:val="39"/>
              </w:rPr>
            </w:pPr>
          </w:p>
          <w:p w14:paraId="70883E58" w14:textId="59A0F930" w:rsidR="008E5141" w:rsidRDefault="009409C5">
            <w:pPr>
              <w:pStyle w:val="TableParagraph"/>
              <w:spacing w:before="0"/>
              <w:ind w:left="0"/>
              <w:rPr>
                <w:rFonts w:ascii="Calibri"/>
                <w:b/>
                <w:sz w:val="29"/>
              </w:rPr>
            </w:pPr>
            <w:r>
              <w:rPr>
                <w:rFonts w:ascii="Calibri"/>
                <w:b/>
                <w:color w:val="003162"/>
                <w:sz w:val="29"/>
              </w:rPr>
              <w:t>VERSION: 20</w:t>
            </w:r>
            <w:r w:rsidR="00E159CE">
              <w:rPr>
                <w:rFonts w:ascii="Calibri"/>
                <w:b/>
                <w:color w:val="003162"/>
                <w:sz w:val="29"/>
              </w:rPr>
              <w:t>21</w:t>
            </w:r>
          </w:p>
          <w:p w14:paraId="35CC9D12" w14:textId="77777777" w:rsidR="008E5141" w:rsidRDefault="008E5141">
            <w:pPr>
              <w:pStyle w:val="TableParagraph"/>
              <w:spacing w:before="0"/>
              <w:ind w:left="0"/>
              <w:rPr>
                <w:rFonts w:ascii="Times New Roman"/>
                <w:sz w:val="32"/>
              </w:rPr>
            </w:pPr>
          </w:p>
          <w:p w14:paraId="05B292FC" w14:textId="77777777" w:rsidR="008E5141" w:rsidRDefault="009409C5" w:rsidP="009409C5">
            <w:pPr>
              <w:pStyle w:val="TableParagraph"/>
              <w:spacing w:before="0" w:line="350" w:lineRule="auto"/>
              <w:ind w:left="0" w:right="2867"/>
              <w:rPr>
                <w:rFonts w:ascii="Calibri"/>
                <w:b/>
              </w:rPr>
            </w:pPr>
            <w:r>
              <w:rPr>
                <w:rFonts w:ascii="Calibri"/>
                <w:b/>
                <w:color w:val="003360"/>
              </w:rPr>
              <w:t xml:space="preserve">Approval Date: </w:t>
            </w:r>
            <w:r w:rsidR="002F0CEC">
              <w:rPr>
                <w:rFonts w:ascii="Calibri"/>
                <w:b/>
                <w:color w:val="003360"/>
              </w:rPr>
              <w:t>24 September 2019</w:t>
            </w:r>
            <w:r>
              <w:rPr>
                <w:rFonts w:ascii="Calibri"/>
                <w:b/>
                <w:color w:val="003360"/>
              </w:rPr>
              <w:t xml:space="preserve"> Approved by: Council</w:t>
            </w:r>
          </w:p>
          <w:p w14:paraId="2EBD800D" w14:textId="77777777" w:rsidR="008E5141" w:rsidRDefault="009409C5" w:rsidP="009409C5">
            <w:pPr>
              <w:pStyle w:val="TableParagraph"/>
              <w:spacing w:before="0" w:line="265" w:lineRule="exact"/>
              <w:ind w:left="0"/>
              <w:rPr>
                <w:rFonts w:ascii="Calibri"/>
                <w:b/>
              </w:rPr>
            </w:pPr>
            <w:r>
              <w:rPr>
                <w:rFonts w:ascii="Calibri"/>
                <w:b/>
                <w:color w:val="003360"/>
              </w:rPr>
              <w:t>Review Date: 08 October 2021</w:t>
            </w:r>
          </w:p>
          <w:p w14:paraId="36E63689" w14:textId="604090B1" w:rsidR="008E5141" w:rsidRDefault="009409C5" w:rsidP="009409C5">
            <w:pPr>
              <w:pStyle w:val="TableParagraph"/>
              <w:spacing w:before="120" w:line="242" w:lineRule="auto"/>
              <w:ind w:left="720" w:right="143" w:hanging="721"/>
              <w:rPr>
                <w:rFonts w:ascii="Calibri"/>
                <w:b/>
              </w:rPr>
            </w:pPr>
            <w:r>
              <w:rPr>
                <w:rFonts w:ascii="Calibri"/>
                <w:b/>
                <w:color w:val="003360"/>
              </w:rPr>
              <w:t xml:space="preserve">Responsible Officer: </w:t>
            </w:r>
            <w:r w:rsidR="00540B52">
              <w:rPr>
                <w:rFonts w:ascii="Calibri"/>
                <w:b/>
                <w:color w:val="003360"/>
              </w:rPr>
              <w:t>Manager</w:t>
            </w:r>
            <w:bookmarkStart w:id="0" w:name="_GoBack"/>
            <w:bookmarkEnd w:id="0"/>
            <w:r w:rsidR="002F0CEC">
              <w:rPr>
                <w:rFonts w:ascii="Calibri"/>
                <w:b/>
                <w:color w:val="003360"/>
              </w:rPr>
              <w:t xml:space="preserve"> Governance</w:t>
            </w:r>
          </w:p>
          <w:p w14:paraId="38C6E802" w14:textId="77777777" w:rsidR="008E5141" w:rsidRDefault="009409C5" w:rsidP="009409C5">
            <w:pPr>
              <w:pStyle w:val="TableParagraph"/>
              <w:spacing w:before="120" w:line="245" w:lineRule="exact"/>
              <w:ind w:left="0"/>
              <w:rPr>
                <w:rFonts w:ascii="Calibri"/>
                <w:b/>
              </w:rPr>
            </w:pPr>
            <w:r>
              <w:rPr>
                <w:rFonts w:ascii="Calibri"/>
                <w:b/>
                <w:color w:val="003360"/>
              </w:rPr>
              <w:t>Authorising Officer: Chief Executive Officer</w:t>
            </w:r>
          </w:p>
        </w:tc>
      </w:tr>
    </w:tbl>
    <w:p w14:paraId="65891ECC" w14:textId="77777777" w:rsidR="008E5141" w:rsidRDefault="008E5141">
      <w:pPr>
        <w:spacing w:line="245" w:lineRule="exact"/>
        <w:rPr>
          <w:rFonts w:ascii="Calibri"/>
        </w:rPr>
        <w:sectPr w:rsidR="008E5141">
          <w:headerReference w:type="even" r:id="rId9"/>
          <w:headerReference w:type="default" r:id="rId10"/>
          <w:footerReference w:type="even" r:id="rId11"/>
          <w:footerReference w:type="default" r:id="rId12"/>
          <w:headerReference w:type="first" r:id="rId13"/>
          <w:footerReference w:type="first" r:id="rId14"/>
          <w:type w:val="continuous"/>
          <w:pgSz w:w="11910" w:h="16850"/>
          <w:pgMar w:top="200" w:right="80" w:bottom="0" w:left="80" w:header="720" w:footer="720" w:gutter="0"/>
          <w:cols w:space="720"/>
        </w:sectPr>
      </w:pPr>
    </w:p>
    <w:p w14:paraId="586F69C6" w14:textId="77777777" w:rsidR="008E5141" w:rsidRDefault="003046EC">
      <w:pPr>
        <w:pStyle w:val="BodyText"/>
        <w:spacing w:line="20" w:lineRule="exact"/>
        <w:ind w:left="680"/>
        <w:rPr>
          <w:rFonts w:ascii="Times New Roman"/>
          <w:sz w:val="2"/>
        </w:rPr>
      </w:pPr>
      <w:r>
        <w:rPr>
          <w:rFonts w:ascii="Times New Roman"/>
          <w:noProof/>
          <w:sz w:val="2"/>
          <w:lang w:bidi="ar-SA"/>
        </w:rPr>
        <w:lastRenderedPageBreak/>
        <mc:AlternateContent>
          <mc:Choice Requires="wpg">
            <w:drawing>
              <wp:inline distT="0" distB="0" distL="0" distR="0" wp14:anchorId="1B602A64" wp14:editId="53470C1A">
                <wp:extent cx="6591300" cy="6350"/>
                <wp:effectExtent l="6350" t="2540" r="12700" b="10160"/>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6350"/>
                          <a:chOff x="0" y="0"/>
                          <a:chExt cx="10380" cy="10"/>
                        </a:xfrm>
                      </wpg:grpSpPr>
                      <wps:wsp>
                        <wps:cNvPr id="20" name="Line 19"/>
                        <wps:cNvCnPr>
                          <a:cxnSpLocks noChangeShapeType="1"/>
                        </wps:cNvCnPr>
                        <wps:spPr bwMode="auto">
                          <a:xfrm>
                            <a:off x="0" y="5"/>
                            <a:ext cx="10380" cy="0"/>
                          </a:xfrm>
                          <a:prstGeom prst="line">
                            <a:avLst/>
                          </a:prstGeom>
                          <a:noFill/>
                          <a:ln w="6096">
                            <a:solidFill>
                              <a:srgbClr val="89CED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03582F82" id="Group 18" o:spid="_x0000_s1026" style="width:519pt;height:.5pt;mso-position-horizontal-relative:char;mso-position-vertical-relative:line" coordsize="103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">
                <v:line id="Line 19" o:spid="_x0000_s1027" style="position:absolute;visibility:visible;mso-wrap-style:square" from="0,5" to="103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Hx8IAAADbAAAADwAAAGRycy9kb3ducmV2LnhtbERPTWsCMRC9F/ofwhS81WytlXZrFC0I&#10;ghTRKvQ4bKab1M1kSaKu/npzKPT4eN/jaecacaIQrWcFT/0CBHHlteVawe5r8fgKIiZkjY1nUnCh&#10;CNPJ/d0YS+3PvKHTNtUih3AsUYFJqS2ljJUhh7HvW+LM/fjgMGUYaqkDnnO4a+SgKEbSoeXcYLCl&#10;D0PVYXt0CoaL69v6++V5Xu33uDLW7n7D50Gp3kM3eweRqEv/4j/3UisY5PX5S/4BcnI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7Hx8IAAADbAAAADwAAAAAAAAAAAAAA&#10;AAChAgAAZHJzL2Rvd25yZXYueG1sUEsFBgAAAAAEAAQA+QAAAJADAAAAAA==&#10;" strokecolor="#89ced6" strokeweight=".48pt"/>
                <w10:anchorlock/>
              </v:group>
            </w:pict>
          </mc:Fallback>
        </mc:AlternateContent>
      </w:r>
    </w:p>
    <w:p w14:paraId="4539BFD3" w14:textId="77777777" w:rsidR="008E5141" w:rsidRDefault="003046EC">
      <w:pPr>
        <w:spacing w:before="40"/>
        <w:ind w:left="714"/>
        <w:rPr>
          <w:rFonts w:ascii="Calibri"/>
          <w:b/>
          <w:sz w:val="56"/>
        </w:rPr>
      </w:pPr>
      <w:r>
        <w:rPr>
          <w:noProof/>
          <w:lang w:bidi="ar-SA"/>
        </w:rPr>
        <mc:AlternateContent>
          <mc:Choice Requires="wps">
            <w:drawing>
              <wp:anchor distT="0" distB="0" distL="0" distR="0" simplePos="0" relativeHeight="251652608" behindDoc="1" locked="0" layoutInCell="1" allowOverlap="1" wp14:anchorId="67A8301D" wp14:editId="3A4AAD3D">
                <wp:simplePos x="0" y="0"/>
                <wp:positionH relativeFrom="page">
                  <wp:posOffset>486410</wp:posOffset>
                </wp:positionH>
                <wp:positionV relativeFrom="paragraph">
                  <wp:posOffset>545465</wp:posOffset>
                </wp:positionV>
                <wp:extent cx="6591300" cy="0"/>
                <wp:effectExtent l="10160" t="18415" r="18415" b="1016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18593">
                          <a:solidFill>
                            <a:srgbClr val="89CE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B616AAB" id="Line 17"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3pt,42.95pt" to="557.3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" strokecolor="#89ced6" strokeweight=".51647mm">
                <w10:wrap type="topAndBottom" anchorx="page"/>
              </v:line>
            </w:pict>
          </mc:Fallback>
        </mc:AlternateContent>
      </w:r>
      <w:r w:rsidR="009409C5">
        <w:rPr>
          <w:rFonts w:ascii="Calibri"/>
          <w:b/>
          <w:color w:val="89CED6"/>
          <w:sz w:val="56"/>
        </w:rPr>
        <w:t>Contents</w:t>
      </w:r>
    </w:p>
    <w:p w14:paraId="5380D4E6" w14:textId="77777777" w:rsidR="008E5141" w:rsidRDefault="008E5141">
      <w:pPr>
        <w:pStyle w:val="BodyText"/>
        <w:rPr>
          <w:rFonts w:ascii="Calibri"/>
          <w:b/>
          <w:sz w:val="20"/>
        </w:rPr>
      </w:pPr>
    </w:p>
    <w:p w14:paraId="10744DD4" w14:textId="77777777" w:rsidR="008E5141" w:rsidRDefault="008E5141">
      <w:pPr>
        <w:pStyle w:val="BodyText"/>
        <w:rPr>
          <w:rFonts w:ascii="Calibri"/>
          <w:b/>
          <w:sz w:val="20"/>
        </w:rPr>
      </w:pPr>
    </w:p>
    <w:p w14:paraId="58DA826D" w14:textId="77777777" w:rsidR="008E5141" w:rsidRDefault="008E5141">
      <w:pPr>
        <w:pStyle w:val="BodyText"/>
        <w:rPr>
          <w:rFonts w:ascii="Calibri"/>
          <w:b/>
          <w:sz w:val="24"/>
        </w:rPr>
      </w:pPr>
    </w:p>
    <w:sdt>
      <w:sdtPr>
        <w:id w:val="428868378"/>
        <w:docPartObj>
          <w:docPartGallery w:val="Table of Contents"/>
          <w:docPartUnique/>
        </w:docPartObj>
      </w:sdtPr>
      <w:sdtEndPr/>
      <w:sdtContent>
        <w:p w14:paraId="51CA6338" w14:textId="77777777" w:rsidR="008E5141" w:rsidRDefault="00540B52">
          <w:pPr>
            <w:pStyle w:val="TOC1"/>
            <w:tabs>
              <w:tab w:val="right" w:leader="dot" w:pos="5719"/>
            </w:tabs>
            <w:spacing w:before="93"/>
          </w:pPr>
          <w:hyperlink w:anchor="_bookmark0" w:history="1">
            <w:r w:rsidR="009409C5">
              <w:rPr>
                <w:color w:val="003162"/>
              </w:rPr>
              <w:t>Introduction</w:t>
            </w:r>
            <w:r w:rsidR="009409C5">
              <w:rPr>
                <w:color w:val="003162"/>
              </w:rPr>
              <w:tab/>
              <w:t>3</w:t>
            </w:r>
          </w:hyperlink>
        </w:p>
        <w:p w14:paraId="5C4D2A18" w14:textId="77777777" w:rsidR="008E5141" w:rsidRDefault="00540B52">
          <w:pPr>
            <w:pStyle w:val="TOC2"/>
            <w:tabs>
              <w:tab w:val="right" w:leader="dot" w:pos="5719"/>
            </w:tabs>
            <w:spacing w:before="252"/>
          </w:pPr>
          <w:hyperlink w:anchor="_bookmark1" w:history="1">
            <w:r w:rsidR="009409C5">
              <w:t>Purpose</w:t>
            </w:r>
            <w:r w:rsidR="009409C5">
              <w:tab/>
              <w:t>3</w:t>
            </w:r>
          </w:hyperlink>
        </w:p>
        <w:p w14:paraId="1754B0E4" w14:textId="77777777" w:rsidR="008E5141" w:rsidRDefault="00540B52">
          <w:pPr>
            <w:pStyle w:val="TOC2"/>
            <w:tabs>
              <w:tab w:val="right" w:leader="dot" w:pos="5719"/>
            </w:tabs>
            <w:spacing w:before="173"/>
          </w:pPr>
          <w:hyperlink w:anchor="_bookmark2" w:history="1">
            <w:r w:rsidR="009409C5">
              <w:t>Scope</w:t>
            </w:r>
            <w:r w:rsidR="009409C5">
              <w:tab/>
              <w:t>3</w:t>
            </w:r>
          </w:hyperlink>
        </w:p>
        <w:p w14:paraId="2712C9F6" w14:textId="77777777" w:rsidR="008E5141" w:rsidRDefault="00540B52">
          <w:pPr>
            <w:pStyle w:val="TOC1"/>
            <w:tabs>
              <w:tab w:val="right" w:leader="dot" w:pos="5719"/>
            </w:tabs>
            <w:spacing w:before="290"/>
          </w:pPr>
          <w:hyperlink w:anchor="_bookmark3" w:history="1">
            <w:r w:rsidR="009409C5">
              <w:rPr>
                <w:color w:val="003162"/>
              </w:rPr>
              <w:t>Definitions</w:t>
            </w:r>
            <w:r w:rsidR="009409C5">
              <w:rPr>
                <w:color w:val="003162"/>
              </w:rPr>
              <w:tab/>
              <w:t>4</w:t>
            </w:r>
          </w:hyperlink>
        </w:p>
        <w:p w14:paraId="16DA9F83" w14:textId="77777777" w:rsidR="008E5141" w:rsidRDefault="00540B52">
          <w:pPr>
            <w:pStyle w:val="TOC1"/>
            <w:tabs>
              <w:tab w:val="right" w:leader="dot" w:pos="5719"/>
            </w:tabs>
          </w:pPr>
          <w:hyperlink w:anchor="_bookmark4" w:history="1">
            <w:r w:rsidR="009409C5">
              <w:rPr>
                <w:color w:val="003162"/>
              </w:rPr>
              <w:t>Policy</w:t>
            </w:r>
            <w:r w:rsidR="009409C5">
              <w:rPr>
                <w:color w:val="003162"/>
              </w:rPr>
              <w:tab/>
              <w:t>6</w:t>
            </w:r>
          </w:hyperlink>
        </w:p>
        <w:p w14:paraId="5C262075" w14:textId="77777777" w:rsidR="008E5141" w:rsidRDefault="00540B52">
          <w:pPr>
            <w:pStyle w:val="TOC1"/>
            <w:tabs>
              <w:tab w:val="right" w:leader="dot" w:pos="5722"/>
            </w:tabs>
            <w:spacing w:before="291"/>
          </w:pPr>
          <w:hyperlink w:anchor="_bookmark5" w:history="1">
            <w:r w:rsidR="009409C5">
              <w:rPr>
                <w:color w:val="003162"/>
              </w:rPr>
              <w:t>Implementation of</w:t>
            </w:r>
            <w:r w:rsidR="009409C5">
              <w:rPr>
                <w:color w:val="003162"/>
                <w:spacing w:val="7"/>
              </w:rPr>
              <w:t xml:space="preserve"> </w:t>
            </w:r>
            <w:r w:rsidR="009409C5">
              <w:rPr>
                <w:color w:val="003162"/>
              </w:rPr>
              <w:t>this</w:t>
            </w:r>
            <w:r w:rsidR="009409C5">
              <w:rPr>
                <w:color w:val="003162"/>
                <w:spacing w:val="4"/>
              </w:rPr>
              <w:t xml:space="preserve"> </w:t>
            </w:r>
            <w:r w:rsidR="009409C5">
              <w:rPr>
                <w:color w:val="003162"/>
                <w:spacing w:val="2"/>
              </w:rPr>
              <w:t>Policy</w:t>
            </w:r>
            <w:r w:rsidR="009409C5">
              <w:rPr>
                <w:color w:val="003162"/>
                <w:spacing w:val="2"/>
              </w:rPr>
              <w:tab/>
            </w:r>
            <w:r w:rsidR="009409C5">
              <w:rPr>
                <w:color w:val="003162"/>
              </w:rPr>
              <w:t>10</w:t>
            </w:r>
          </w:hyperlink>
        </w:p>
        <w:p w14:paraId="3DB8075D" w14:textId="77777777" w:rsidR="008E5141" w:rsidRDefault="00540B52">
          <w:pPr>
            <w:pStyle w:val="TOC2"/>
            <w:tabs>
              <w:tab w:val="right" w:leader="dot" w:pos="5722"/>
            </w:tabs>
            <w:spacing w:before="252"/>
          </w:pPr>
          <w:hyperlink w:anchor="_bookmark6" w:history="1">
            <w:r w:rsidR="009409C5">
              <w:t>Monitoring</w:t>
            </w:r>
            <w:r w:rsidR="009409C5">
              <w:rPr>
                <w:spacing w:val="4"/>
              </w:rPr>
              <w:t xml:space="preserve"> </w:t>
            </w:r>
            <w:r w:rsidR="009409C5">
              <w:t>and</w:t>
            </w:r>
            <w:r w:rsidR="009409C5">
              <w:rPr>
                <w:spacing w:val="5"/>
              </w:rPr>
              <w:t xml:space="preserve"> </w:t>
            </w:r>
            <w:r w:rsidR="009409C5">
              <w:t>reporting</w:t>
            </w:r>
            <w:r w:rsidR="009409C5">
              <w:tab/>
              <w:t>10</w:t>
            </w:r>
          </w:hyperlink>
        </w:p>
        <w:p w14:paraId="57FF52FA" w14:textId="77777777" w:rsidR="008E5141" w:rsidRDefault="00540B52">
          <w:pPr>
            <w:pStyle w:val="TOC2"/>
            <w:tabs>
              <w:tab w:val="right" w:leader="dot" w:pos="5722"/>
            </w:tabs>
          </w:pPr>
          <w:hyperlink w:anchor="_bookmark7" w:history="1">
            <w:r w:rsidR="009409C5">
              <w:t>Advice</w:t>
            </w:r>
            <w:r w:rsidR="009409C5">
              <w:rPr>
                <w:spacing w:val="2"/>
              </w:rPr>
              <w:t xml:space="preserve"> </w:t>
            </w:r>
            <w:r w:rsidR="009409C5">
              <w:t>and</w:t>
            </w:r>
            <w:r w:rsidR="009409C5">
              <w:rPr>
                <w:spacing w:val="5"/>
              </w:rPr>
              <w:t xml:space="preserve"> </w:t>
            </w:r>
            <w:r w:rsidR="009409C5">
              <w:t>assistance</w:t>
            </w:r>
            <w:r w:rsidR="009409C5">
              <w:tab/>
              <w:t>10</w:t>
            </w:r>
          </w:hyperlink>
        </w:p>
        <w:p w14:paraId="791F12A4" w14:textId="77777777" w:rsidR="008E5141" w:rsidRDefault="00540B52">
          <w:pPr>
            <w:pStyle w:val="TOC2"/>
            <w:tabs>
              <w:tab w:val="right" w:leader="dot" w:pos="5722"/>
            </w:tabs>
            <w:spacing w:before="173"/>
          </w:pPr>
          <w:hyperlink w:anchor="_bookmark8" w:history="1">
            <w:r w:rsidR="009409C5">
              <w:t>Records</w:t>
            </w:r>
            <w:r w:rsidR="009409C5">
              <w:tab/>
              <w:t>10</w:t>
            </w:r>
          </w:hyperlink>
        </w:p>
        <w:p w14:paraId="381B04E8" w14:textId="77777777" w:rsidR="008E5141" w:rsidRDefault="00540B52">
          <w:pPr>
            <w:pStyle w:val="TOC2"/>
            <w:tabs>
              <w:tab w:val="right" w:leader="dot" w:pos="5722"/>
            </w:tabs>
          </w:pPr>
          <w:hyperlink w:anchor="_bookmark9" w:history="1">
            <w:r w:rsidR="009409C5">
              <w:t>Review</w:t>
            </w:r>
            <w:r w:rsidR="009409C5">
              <w:tab/>
              <w:t>11</w:t>
            </w:r>
          </w:hyperlink>
        </w:p>
        <w:p w14:paraId="7F97FE56" w14:textId="77777777" w:rsidR="008E5141" w:rsidRDefault="00540B52">
          <w:pPr>
            <w:pStyle w:val="TOC1"/>
            <w:tabs>
              <w:tab w:val="right" w:leader="dot" w:pos="5722"/>
            </w:tabs>
          </w:pPr>
          <w:hyperlink w:anchor="_bookmark10" w:history="1">
            <w:r w:rsidR="009409C5">
              <w:rPr>
                <w:color w:val="003162"/>
              </w:rPr>
              <w:t>References</w:t>
            </w:r>
            <w:r w:rsidR="009409C5">
              <w:rPr>
                <w:color w:val="003162"/>
              </w:rPr>
              <w:tab/>
              <w:t>12</w:t>
            </w:r>
          </w:hyperlink>
        </w:p>
      </w:sdtContent>
    </w:sdt>
    <w:p w14:paraId="05052314" w14:textId="77777777" w:rsidR="008E5141" w:rsidRDefault="008E5141">
      <w:pPr>
        <w:pStyle w:val="BodyText"/>
        <w:rPr>
          <w:b/>
          <w:sz w:val="18"/>
        </w:rPr>
      </w:pPr>
    </w:p>
    <w:p w14:paraId="311F773B" w14:textId="77777777" w:rsidR="008E5141" w:rsidRDefault="008E5141">
      <w:pPr>
        <w:pStyle w:val="BodyText"/>
        <w:rPr>
          <w:b/>
          <w:sz w:val="18"/>
        </w:rPr>
      </w:pPr>
    </w:p>
    <w:p w14:paraId="1F2DD86B" w14:textId="77777777" w:rsidR="008E5141" w:rsidRDefault="008E5141">
      <w:pPr>
        <w:pStyle w:val="BodyText"/>
        <w:rPr>
          <w:b/>
          <w:sz w:val="18"/>
        </w:rPr>
      </w:pPr>
    </w:p>
    <w:p w14:paraId="3CD44D60" w14:textId="77777777" w:rsidR="008E5141" w:rsidRDefault="008E5141">
      <w:pPr>
        <w:pStyle w:val="BodyText"/>
        <w:rPr>
          <w:b/>
          <w:sz w:val="18"/>
        </w:rPr>
      </w:pPr>
    </w:p>
    <w:p w14:paraId="37A920CF" w14:textId="77777777" w:rsidR="008E5141" w:rsidRDefault="008E5141">
      <w:pPr>
        <w:pStyle w:val="BodyText"/>
        <w:rPr>
          <w:b/>
          <w:sz w:val="18"/>
        </w:rPr>
      </w:pPr>
    </w:p>
    <w:p w14:paraId="6E5C833B" w14:textId="77777777" w:rsidR="008E5141" w:rsidRDefault="008E5141">
      <w:pPr>
        <w:pStyle w:val="BodyText"/>
        <w:rPr>
          <w:b/>
          <w:sz w:val="18"/>
        </w:rPr>
      </w:pPr>
    </w:p>
    <w:p w14:paraId="6E236D0F" w14:textId="77777777" w:rsidR="008E5141" w:rsidRDefault="008E5141">
      <w:pPr>
        <w:pStyle w:val="BodyText"/>
        <w:rPr>
          <w:b/>
          <w:sz w:val="18"/>
        </w:rPr>
      </w:pPr>
    </w:p>
    <w:p w14:paraId="601BD7C0" w14:textId="77777777" w:rsidR="008E5141" w:rsidRDefault="008E5141">
      <w:pPr>
        <w:pStyle w:val="BodyText"/>
        <w:rPr>
          <w:b/>
          <w:sz w:val="18"/>
        </w:rPr>
      </w:pPr>
    </w:p>
    <w:p w14:paraId="2730D1F8" w14:textId="77777777" w:rsidR="008E5141" w:rsidRDefault="008E5141">
      <w:pPr>
        <w:pStyle w:val="BodyText"/>
        <w:rPr>
          <w:b/>
          <w:sz w:val="18"/>
        </w:rPr>
      </w:pPr>
    </w:p>
    <w:p w14:paraId="16F3DC2E" w14:textId="77777777" w:rsidR="008E5141" w:rsidRDefault="008E5141">
      <w:pPr>
        <w:pStyle w:val="BodyText"/>
        <w:rPr>
          <w:b/>
          <w:sz w:val="18"/>
        </w:rPr>
      </w:pPr>
    </w:p>
    <w:p w14:paraId="24529652" w14:textId="77777777" w:rsidR="008E5141" w:rsidRDefault="008E5141">
      <w:pPr>
        <w:pStyle w:val="BodyText"/>
        <w:rPr>
          <w:b/>
          <w:sz w:val="18"/>
        </w:rPr>
      </w:pPr>
    </w:p>
    <w:p w14:paraId="0F5D97D1" w14:textId="77777777" w:rsidR="008E5141" w:rsidRDefault="008E5141">
      <w:pPr>
        <w:pStyle w:val="BodyText"/>
        <w:rPr>
          <w:b/>
          <w:sz w:val="18"/>
        </w:rPr>
      </w:pPr>
    </w:p>
    <w:p w14:paraId="1495E01B" w14:textId="77777777" w:rsidR="008E5141" w:rsidRDefault="008E5141">
      <w:pPr>
        <w:pStyle w:val="BodyText"/>
        <w:rPr>
          <w:b/>
          <w:sz w:val="18"/>
        </w:rPr>
      </w:pPr>
    </w:p>
    <w:p w14:paraId="54C3219B" w14:textId="77777777" w:rsidR="008E5141" w:rsidRDefault="008E5141">
      <w:pPr>
        <w:pStyle w:val="BodyText"/>
        <w:rPr>
          <w:b/>
          <w:sz w:val="18"/>
        </w:rPr>
      </w:pPr>
    </w:p>
    <w:p w14:paraId="5CED212E" w14:textId="77777777" w:rsidR="008E5141" w:rsidRDefault="008E5141">
      <w:pPr>
        <w:pStyle w:val="BodyText"/>
        <w:rPr>
          <w:b/>
          <w:sz w:val="18"/>
        </w:rPr>
      </w:pPr>
    </w:p>
    <w:p w14:paraId="101ED4CE" w14:textId="77777777" w:rsidR="008E5141" w:rsidRDefault="008E5141">
      <w:pPr>
        <w:pStyle w:val="BodyText"/>
        <w:rPr>
          <w:b/>
          <w:sz w:val="18"/>
        </w:rPr>
      </w:pPr>
    </w:p>
    <w:p w14:paraId="09D69651" w14:textId="77777777" w:rsidR="008E5141" w:rsidRDefault="008E5141">
      <w:pPr>
        <w:pStyle w:val="BodyText"/>
        <w:rPr>
          <w:b/>
          <w:sz w:val="18"/>
        </w:rPr>
      </w:pPr>
    </w:p>
    <w:p w14:paraId="08514CBD" w14:textId="77777777" w:rsidR="008E5141" w:rsidRDefault="008E5141">
      <w:pPr>
        <w:pStyle w:val="BodyText"/>
        <w:rPr>
          <w:b/>
          <w:sz w:val="18"/>
        </w:rPr>
      </w:pPr>
    </w:p>
    <w:p w14:paraId="31F9A1B0" w14:textId="77777777" w:rsidR="008E5141" w:rsidRDefault="008E5141">
      <w:pPr>
        <w:pStyle w:val="BodyText"/>
        <w:rPr>
          <w:b/>
          <w:sz w:val="18"/>
        </w:rPr>
      </w:pPr>
    </w:p>
    <w:p w14:paraId="50BCAB29" w14:textId="77777777" w:rsidR="008E5141" w:rsidRDefault="008E5141">
      <w:pPr>
        <w:pStyle w:val="BodyText"/>
        <w:rPr>
          <w:b/>
          <w:sz w:val="18"/>
        </w:rPr>
      </w:pPr>
    </w:p>
    <w:p w14:paraId="70FF3602" w14:textId="77777777" w:rsidR="008E5141" w:rsidRDefault="008E5141">
      <w:pPr>
        <w:pStyle w:val="BodyText"/>
        <w:rPr>
          <w:b/>
          <w:sz w:val="18"/>
        </w:rPr>
      </w:pPr>
    </w:p>
    <w:p w14:paraId="09C7DD12" w14:textId="77777777" w:rsidR="008E5141" w:rsidRDefault="008E5141">
      <w:pPr>
        <w:pStyle w:val="BodyText"/>
        <w:rPr>
          <w:b/>
          <w:sz w:val="18"/>
        </w:rPr>
      </w:pPr>
    </w:p>
    <w:p w14:paraId="5378B635" w14:textId="77777777" w:rsidR="008E5141" w:rsidRDefault="008E5141">
      <w:pPr>
        <w:pStyle w:val="BodyText"/>
        <w:rPr>
          <w:b/>
          <w:sz w:val="18"/>
        </w:rPr>
      </w:pPr>
    </w:p>
    <w:p w14:paraId="58F2F1B5" w14:textId="77777777" w:rsidR="008E5141" w:rsidRDefault="008E5141">
      <w:pPr>
        <w:pStyle w:val="BodyText"/>
        <w:rPr>
          <w:b/>
          <w:sz w:val="18"/>
        </w:rPr>
      </w:pPr>
    </w:p>
    <w:p w14:paraId="7B2FA084" w14:textId="77777777" w:rsidR="008E5141" w:rsidRDefault="008E5141">
      <w:pPr>
        <w:pStyle w:val="BodyText"/>
        <w:rPr>
          <w:b/>
          <w:sz w:val="18"/>
        </w:rPr>
      </w:pPr>
    </w:p>
    <w:p w14:paraId="6D2DDA24" w14:textId="77777777" w:rsidR="008E5141" w:rsidRDefault="008E5141">
      <w:pPr>
        <w:pStyle w:val="BodyText"/>
        <w:rPr>
          <w:b/>
          <w:sz w:val="18"/>
        </w:rPr>
      </w:pPr>
    </w:p>
    <w:p w14:paraId="13169064" w14:textId="77777777" w:rsidR="008E5141" w:rsidRDefault="008E5141">
      <w:pPr>
        <w:pStyle w:val="BodyText"/>
        <w:rPr>
          <w:b/>
          <w:sz w:val="18"/>
        </w:rPr>
      </w:pPr>
    </w:p>
    <w:p w14:paraId="63AE02CD" w14:textId="77777777" w:rsidR="008E5141" w:rsidRDefault="008E5141">
      <w:pPr>
        <w:pStyle w:val="BodyText"/>
        <w:rPr>
          <w:b/>
          <w:sz w:val="18"/>
        </w:rPr>
      </w:pPr>
    </w:p>
    <w:p w14:paraId="25AE4E56" w14:textId="77777777" w:rsidR="008E5141" w:rsidRDefault="008E5141">
      <w:pPr>
        <w:pStyle w:val="BodyText"/>
        <w:rPr>
          <w:b/>
          <w:sz w:val="18"/>
        </w:rPr>
      </w:pPr>
    </w:p>
    <w:p w14:paraId="2B00073F" w14:textId="77777777" w:rsidR="008E5141" w:rsidRDefault="008E5141">
      <w:pPr>
        <w:pStyle w:val="BodyText"/>
        <w:rPr>
          <w:b/>
          <w:sz w:val="18"/>
        </w:rPr>
      </w:pPr>
    </w:p>
    <w:p w14:paraId="3B22B2BC" w14:textId="77777777" w:rsidR="008E5141" w:rsidRDefault="008E5141">
      <w:pPr>
        <w:pStyle w:val="BodyText"/>
        <w:rPr>
          <w:b/>
          <w:sz w:val="18"/>
        </w:rPr>
      </w:pPr>
    </w:p>
    <w:p w14:paraId="3D2FAEA3" w14:textId="77777777" w:rsidR="008E5141" w:rsidRDefault="008E5141">
      <w:pPr>
        <w:pStyle w:val="BodyText"/>
        <w:rPr>
          <w:b/>
          <w:sz w:val="18"/>
        </w:rPr>
      </w:pPr>
    </w:p>
    <w:p w14:paraId="694B82F9" w14:textId="77777777" w:rsidR="008E5141" w:rsidRDefault="008E5141">
      <w:pPr>
        <w:pStyle w:val="BodyText"/>
        <w:rPr>
          <w:b/>
          <w:sz w:val="18"/>
        </w:rPr>
      </w:pPr>
    </w:p>
    <w:p w14:paraId="10EC698B" w14:textId="77777777" w:rsidR="008E5141" w:rsidRDefault="008E5141">
      <w:pPr>
        <w:pStyle w:val="BodyText"/>
        <w:rPr>
          <w:b/>
          <w:sz w:val="18"/>
        </w:rPr>
      </w:pPr>
    </w:p>
    <w:p w14:paraId="5899C03A" w14:textId="77777777" w:rsidR="008E5141" w:rsidRDefault="008E5141">
      <w:pPr>
        <w:pStyle w:val="BodyText"/>
        <w:rPr>
          <w:b/>
          <w:sz w:val="18"/>
        </w:rPr>
      </w:pPr>
    </w:p>
    <w:p w14:paraId="1D705CE5" w14:textId="77777777" w:rsidR="008E5141" w:rsidRDefault="008E5141">
      <w:pPr>
        <w:pStyle w:val="BodyText"/>
        <w:rPr>
          <w:b/>
          <w:sz w:val="18"/>
        </w:rPr>
      </w:pPr>
    </w:p>
    <w:p w14:paraId="7AA87F46" w14:textId="77777777" w:rsidR="008E5141" w:rsidRDefault="008E5141">
      <w:pPr>
        <w:pStyle w:val="BodyText"/>
        <w:rPr>
          <w:b/>
          <w:sz w:val="18"/>
        </w:rPr>
      </w:pPr>
    </w:p>
    <w:p w14:paraId="2D27A893" w14:textId="77777777" w:rsidR="008E5141" w:rsidRDefault="008E5141">
      <w:pPr>
        <w:pStyle w:val="BodyText"/>
        <w:rPr>
          <w:b/>
          <w:sz w:val="18"/>
        </w:rPr>
      </w:pPr>
    </w:p>
    <w:p w14:paraId="657AEAE3" w14:textId="77777777" w:rsidR="008E5141" w:rsidRDefault="008E5141">
      <w:pPr>
        <w:pStyle w:val="BodyText"/>
        <w:rPr>
          <w:b/>
          <w:sz w:val="18"/>
        </w:rPr>
      </w:pPr>
    </w:p>
    <w:p w14:paraId="3791FE5A" w14:textId="77777777" w:rsidR="008E5141" w:rsidRDefault="008E5141">
      <w:pPr>
        <w:pStyle w:val="BodyText"/>
        <w:rPr>
          <w:b/>
          <w:sz w:val="18"/>
        </w:rPr>
      </w:pPr>
    </w:p>
    <w:p w14:paraId="76D78E25" w14:textId="77777777" w:rsidR="008E5141" w:rsidRDefault="008E5141">
      <w:pPr>
        <w:pStyle w:val="BodyText"/>
        <w:rPr>
          <w:b/>
          <w:sz w:val="18"/>
        </w:rPr>
      </w:pPr>
    </w:p>
    <w:p w14:paraId="46751E46" w14:textId="77777777" w:rsidR="008E5141" w:rsidRDefault="008E5141">
      <w:pPr>
        <w:pStyle w:val="BodyText"/>
        <w:rPr>
          <w:b/>
          <w:sz w:val="18"/>
        </w:rPr>
      </w:pPr>
    </w:p>
    <w:p w14:paraId="16172E96" w14:textId="77777777" w:rsidR="008E5141" w:rsidRDefault="008E5141">
      <w:pPr>
        <w:pStyle w:val="BodyText"/>
        <w:spacing w:before="2"/>
        <w:rPr>
          <w:b/>
          <w:sz w:val="23"/>
        </w:rPr>
      </w:pPr>
    </w:p>
    <w:p w14:paraId="1262EB17" w14:textId="77777777" w:rsidR="008E5141" w:rsidRDefault="009409C5">
      <w:pPr>
        <w:ind w:right="372"/>
        <w:jc w:val="right"/>
        <w:rPr>
          <w:b/>
          <w:sz w:val="16"/>
        </w:rPr>
      </w:pPr>
      <w:r>
        <w:rPr>
          <w:b/>
          <w:color w:val="003162"/>
          <w:sz w:val="16"/>
        </w:rPr>
        <w:t>2</w:t>
      </w:r>
    </w:p>
    <w:p w14:paraId="77E1867A" w14:textId="77777777" w:rsidR="008E5141" w:rsidRDefault="008E5141">
      <w:pPr>
        <w:jc w:val="right"/>
        <w:rPr>
          <w:sz w:val="16"/>
        </w:rPr>
        <w:sectPr w:rsidR="008E5141">
          <w:pgSz w:w="11910" w:h="16850"/>
          <w:pgMar w:top="800" w:right="80" w:bottom="0" w:left="80" w:header="720" w:footer="720" w:gutter="0"/>
          <w:cols w:space="720"/>
        </w:sectPr>
      </w:pPr>
    </w:p>
    <w:p w14:paraId="21F0EE35" w14:textId="77777777" w:rsidR="008E5141" w:rsidRDefault="003046EC">
      <w:pPr>
        <w:pStyle w:val="BodyText"/>
        <w:spacing w:line="20" w:lineRule="exact"/>
        <w:ind w:left="680"/>
        <w:rPr>
          <w:sz w:val="2"/>
        </w:rPr>
      </w:pPr>
      <w:r>
        <w:rPr>
          <w:noProof/>
          <w:sz w:val="2"/>
          <w:lang w:bidi="ar-SA"/>
        </w:rPr>
        <w:lastRenderedPageBreak/>
        <mc:AlternateContent>
          <mc:Choice Requires="wpg">
            <w:drawing>
              <wp:inline distT="0" distB="0" distL="0" distR="0" wp14:anchorId="5DE4DBCB" wp14:editId="2FD0E465">
                <wp:extent cx="6591300" cy="6350"/>
                <wp:effectExtent l="9525" t="9525" r="9525" b="3175"/>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6350"/>
                          <a:chOff x="0" y="0"/>
                          <a:chExt cx="10380" cy="10"/>
                        </a:xfrm>
                      </wpg:grpSpPr>
                      <wps:wsp>
                        <wps:cNvPr id="17" name="Line 16"/>
                        <wps:cNvCnPr>
                          <a:cxnSpLocks noChangeShapeType="1"/>
                        </wps:cNvCnPr>
                        <wps:spPr bwMode="auto">
                          <a:xfrm>
                            <a:off x="0" y="5"/>
                            <a:ext cx="10380" cy="0"/>
                          </a:xfrm>
                          <a:prstGeom prst="line">
                            <a:avLst/>
                          </a:prstGeom>
                          <a:noFill/>
                          <a:ln w="6096">
                            <a:solidFill>
                              <a:srgbClr val="89CED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65882247" id="Group 15" o:spid="_x0000_s1026" style="width:519pt;height:.5pt;mso-position-horizontal-relative:char;mso-position-vertical-relative:line" coordsize="103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">
                <v:line id="Line 16" o:spid="_x0000_s1027" style="position:absolute;visibility:visible;mso-wrap-style:square" from="0,5" to="103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uVDsMAAADbAAAADwAAAGRycy9kb3ducmV2LnhtbERP20oDMRB9L/gPYQTf2qxW27o2LVYo&#10;FESkN/Bx2Iyb2M1kSWK7+vWNIPRtDuc603nnGnGkEK1nBbeDAgRx5bXlWsFuu+xPQMSErLHxTAp+&#10;KMJ8dtWbYqn9idd03KRa5BCOJSowKbWllLEy5DAOfEucuU8fHKYMQy11wFMOd428K4qRdGg5Nxhs&#10;6cVQddh8OwX3y9/H94+H4aLa7/HVWLv7Cm8HpW6uu+cnEIm6dBH/u1c6zx/D3y/5ADk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7lQ7DAAAA2wAAAA8AAAAAAAAAAAAA&#10;AAAAoQIAAGRycy9kb3ducmV2LnhtbFBLBQYAAAAABAAEAPkAAACRAwAAAAA=&#10;" strokecolor="#89ced6" strokeweight=".48pt"/>
                <w10:anchorlock/>
              </v:group>
            </w:pict>
          </mc:Fallback>
        </mc:AlternateContent>
      </w:r>
    </w:p>
    <w:p w14:paraId="32EF32B5" w14:textId="77777777" w:rsidR="008E5141" w:rsidRDefault="003046EC">
      <w:pPr>
        <w:pStyle w:val="Heading1"/>
      </w:pPr>
      <w:r>
        <w:rPr>
          <w:noProof/>
          <w:lang w:bidi="ar-SA"/>
        </w:rPr>
        <mc:AlternateContent>
          <mc:Choice Requires="wps">
            <w:drawing>
              <wp:anchor distT="0" distB="0" distL="0" distR="0" simplePos="0" relativeHeight="251653632" behindDoc="1" locked="0" layoutInCell="1" allowOverlap="1" wp14:anchorId="7BD6D4DF" wp14:editId="7BB17B93">
                <wp:simplePos x="0" y="0"/>
                <wp:positionH relativeFrom="page">
                  <wp:posOffset>486410</wp:posOffset>
                </wp:positionH>
                <wp:positionV relativeFrom="paragraph">
                  <wp:posOffset>545465</wp:posOffset>
                </wp:positionV>
                <wp:extent cx="6591300" cy="0"/>
                <wp:effectExtent l="10160" t="12065" r="18415" b="16510"/>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18593">
                          <a:solidFill>
                            <a:srgbClr val="89CE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79BAEE2" id="Line 14"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3pt,42.95pt" to="557.3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" strokecolor="#89ced6" strokeweight=".51647mm">
                <w10:wrap type="topAndBottom" anchorx="page"/>
              </v:line>
            </w:pict>
          </mc:Fallback>
        </mc:AlternateContent>
      </w:r>
      <w:bookmarkStart w:id="1" w:name="_bookmark0"/>
      <w:bookmarkEnd w:id="1"/>
      <w:r w:rsidR="009409C5">
        <w:rPr>
          <w:color w:val="89CED6"/>
        </w:rPr>
        <w:t>Introduction</w:t>
      </w:r>
    </w:p>
    <w:p w14:paraId="1D792039" w14:textId="77777777" w:rsidR="008E5141" w:rsidRDefault="008E5141">
      <w:pPr>
        <w:pStyle w:val="BodyText"/>
        <w:spacing w:before="5"/>
        <w:rPr>
          <w:rFonts w:ascii="Calibri"/>
          <w:b/>
          <w:sz w:val="11"/>
        </w:rPr>
      </w:pPr>
    </w:p>
    <w:p w14:paraId="4AD5F5B6" w14:textId="77777777" w:rsidR="008E5141" w:rsidRDefault="009409C5">
      <w:pPr>
        <w:pStyle w:val="Heading2"/>
        <w:spacing w:before="51"/>
      </w:pPr>
      <w:bookmarkStart w:id="2" w:name="_bookmark1"/>
      <w:bookmarkEnd w:id="2"/>
      <w:r>
        <w:rPr>
          <w:color w:val="003162"/>
        </w:rPr>
        <w:t>PURPOSE</w:t>
      </w:r>
    </w:p>
    <w:p w14:paraId="0D401A24" w14:textId="51B9941D" w:rsidR="008E5141" w:rsidRDefault="009409C5">
      <w:pPr>
        <w:spacing w:before="170" w:line="297" w:lineRule="auto"/>
        <w:ind w:left="714" w:right="916"/>
        <w:rPr>
          <w:sz w:val="19"/>
        </w:rPr>
      </w:pPr>
      <w:r>
        <w:rPr>
          <w:sz w:val="19"/>
        </w:rPr>
        <w:t xml:space="preserve">To meet the requirements of the </w:t>
      </w:r>
      <w:r>
        <w:rPr>
          <w:i/>
          <w:sz w:val="19"/>
        </w:rPr>
        <w:t xml:space="preserve">Privacy and Data Protection Act 2014 </w:t>
      </w:r>
      <w:r>
        <w:rPr>
          <w:sz w:val="19"/>
        </w:rPr>
        <w:t xml:space="preserve">and the </w:t>
      </w:r>
      <w:r>
        <w:rPr>
          <w:i/>
          <w:sz w:val="19"/>
        </w:rPr>
        <w:t>Health Records Act 2001</w:t>
      </w:r>
      <w:r w:rsidRPr="004F73F0">
        <w:rPr>
          <w:i/>
          <w:sz w:val="19"/>
        </w:rPr>
        <w:t xml:space="preserve"> </w:t>
      </w:r>
      <w:r w:rsidR="006F34BC">
        <w:rPr>
          <w:sz w:val="19"/>
        </w:rPr>
        <w:t>in regard to the</w:t>
      </w:r>
      <w:r>
        <w:rPr>
          <w:sz w:val="19"/>
        </w:rPr>
        <w:t xml:space="preserve"> management and handling of personal information.</w:t>
      </w:r>
    </w:p>
    <w:p w14:paraId="6F379471" w14:textId="40CEEF1A" w:rsidR="008E5141" w:rsidRDefault="009409C5">
      <w:pPr>
        <w:spacing w:before="119" w:line="297" w:lineRule="auto"/>
        <w:ind w:left="714" w:right="916"/>
        <w:rPr>
          <w:i/>
          <w:sz w:val="19"/>
        </w:rPr>
      </w:pPr>
      <w:r>
        <w:rPr>
          <w:sz w:val="19"/>
        </w:rPr>
        <w:t xml:space="preserve">The object of this policy is to ensure that </w:t>
      </w:r>
      <w:r w:rsidR="006F34BC">
        <w:rPr>
          <w:sz w:val="19"/>
        </w:rPr>
        <w:t>when the City</w:t>
      </w:r>
      <w:r>
        <w:rPr>
          <w:sz w:val="19"/>
        </w:rPr>
        <w:t xml:space="preserve"> collect</w:t>
      </w:r>
      <w:r w:rsidR="006F34BC">
        <w:rPr>
          <w:sz w:val="19"/>
        </w:rPr>
        <w:t>s an individuals personal information the City</w:t>
      </w:r>
      <w:r>
        <w:rPr>
          <w:sz w:val="19"/>
        </w:rPr>
        <w:t xml:space="preserve"> store</w:t>
      </w:r>
      <w:r w:rsidR="006F34BC">
        <w:rPr>
          <w:sz w:val="19"/>
        </w:rPr>
        <w:t>s it</w:t>
      </w:r>
      <w:r>
        <w:rPr>
          <w:sz w:val="19"/>
        </w:rPr>
        <w:t xml:space="preserve"> appropriately </w:t>
      </w:r>
      <w:r w:rsidR="00C00864">
        <w:rPr>
          <w:sz w:val="19"/>
        </w:rPr>
        <w:t>and that</w:t>
      </w:r>
      <w:r>
        <w:rPr>
          <w:sz w:val="19"/>
        </w:rPr>
        <w:t xml:space="preserve"> we </w:t>
      </w:r>
      <w:r w:rsidR="006F34BC">
        <w:rPr>
          <w:sz w:val="19"/>
        </w:rPr>
        <w:t xml:space="preserve">maintain </w:t>
      </w:r>
      <w:r>
        <w:rPr>
          <w:sz w:val="19"/>
        </w:rPr>
        <w:t>the</w:t>
      </w:r>
      <w:r w:rsidR="00C00864">
        <w:rPr>
          <w:sz w:val="19"/>
        </w:rPr>
        <w:t xml:space="preserve"> </w:t>
      </w:r>
      <w:r w:rsidR="00C00864" w:rsidRPr="006F34BC">
        <w:rPr>
          <w:sz w:val="19"/>
        </w:rPr>
        <w:t>individuals</w:t>
      </w:r>
      <w:r w:rsidRPr="00C00864">
        <w:rPr>
          <w:b/>
          <w:bCs/>
          <w:color w:val="FF0000"/>
          <w:sz w:val="19"/>
        </w:rPr>
        <w:t xml:space="preserve"> </w:t>
      </w:r>
      <w:r>
        <w:rPr>
          <w:sz w:val="19"/>
        </w:rPr>
        <w:t xml:space="preserve">privacy to the standard required by the </w:t>
      </w:r>
      <w:r>
        <w:rPr>
          <w:i/>
          <w:sz w:val="19"/>
        </w:rPr>
        <w:t xml:space="preserve">Privacy and Data Protection Act 2014 </w:t>
      </w:r>
      <w:r>
        <w:rPr>
          <w:sz w:val="19"/>
        </w:rPr>
        <w:t xml:space="preserve">and the </w:t>
      </w:r>
      <w:r>
        <w:rPr>
          <w:i/>
          <w:sz w:val="19"/>
        </w:rPr>
        <w:t>Health Records Act</w:t>
      </w:r>
      <w:r>
        <w:rPr>
          <w:i/>
          <w:spacing w:val="22"/>
          <w:sz w:val="19"/>
        </w:rPr>
        <w:t xml:space="preserve"> </w:t>
      </w:r>
      <w:r>
        <w:rPr>
          <w:i/>
          <w:sz w:val="19"/>
        </w:rPr>
        <w:t>2001</w:t>
      </w:r>
      <w:bookmarkStart w:id="3" w:name="_bookmark2"/>
      <w:bookmarkEnd w:id="3"/>
      <w:r>
        <w:rPr>
          <w:i/>
          <w:sz w:val="19"/>
        </w:rPr>
        <w:t>.</w:t>
      </w:r>
    </w:p>
    <w:p w14:paraId="4246AA30" w14:textId="77777777" w:rsidR="008E5141" w:rsidRDefault="009409C5">
      <w:pPr>
        <w:pStyle w:val="Heading2"/>
        <w:spacing w:before="166"/>
      </w:pPr>
      <w:r>
        <w:rPr>
          <w:color w:val="003162"/>
        </w:rPr>
        <w:t>SCOPE</w:t>
      </w:r>
    </w:p>
    <w:p w14:paraId="2BFBC616" w14:textId="559ED912" w:rsidR="008E5141" w:rsidRDefault="009409C5">
      <w:pPr>
        <w:pStyle w:val="BodyText"/>
        <w:spacing w:before="173"/>
        <w:ind w:left="714"/>
      </w:pPr>
      <w:r>
        <w:t xml:space="preserve">The scope of this policy includes personal information of </w:t>
      </w:r>
      <w:r w:rsidR="006F34BC">
        <w:t>persons</w:t>
      </w:r>
      <w:r>
        <w:t xml:space="preserve"> both internal and external to the City.</w:t>
      </w:r>
    </w:p>
    <w:p w14:paraId="74EAFAE1" w14:textId="7130C5F6" w:rsidR="008E5141" w:rsidRDefault="009409C5">
      <w:pPr>
        <w:pStyle w:val="BodyText"/>
        <w:spacing w:before="171" w:line="297" w:lineRule="auto"/>
        <w:ind w:left="714" w:right="916"/>
      </w:pPr>
      <w:r>
        <w:t>The policy applies to both the City as an organisation, and elected Councillors in their capacity as a person holding</w:t>
      </w:r>
      <w:r w:rsidR="00C00864">
        <w:t xml:space="preserve"> </w:t>
      </w:r>
      <w:r>
        <w:t>office. This means that the policy applies to all employees of the City, as well as individual Councillors representing their constituents.</w:t>
      </w:r>
    </w:p>
    <w:p w14:paraId="75A76F1D" w14:textId="196E5544" w:rsidR="008E5141" w:rsidRDefault="009409C5">
      <w:pPr>
        <w:pStyle w:val="BodyText"/>
        <w:spacing w:before="116" w:line="297" w:lineRule="auto"/>
        <w:ind w:left="714" w:right="916"/>
      </w:pPr>
      <w:r>
        <w:t>External contractors that have been engaged to provide a service or</w:t>
      </w:r>
      <w:r w:rsidR="006F34BC">
        <w:t xml:space="preserve"> perform a</w:t>
      </w:r>
      <w:r>
        <w:t xml:space="preserve"> function on behalf of the City will have the same obligations as the City under this policy.</w:t>
      </w:r>
    </w:p>
    <w:p w14:paraId="335EA299" w14:textId="77777777" w:rsidR="008E5141" w:rsidRDefault="008E5141">
      <w:pPr>
        <w:spacing w:line="297" w:lineRule="auto"/>
        <w:sectPr w:rsidR="008E5141">
          <w:footerReference w:type="default" r:id="rId15"/>
          <w:pgSz w:w="11910" w:h="16850"/>
          <w:pgMar w:top="800" w:right="80" w:bottom="780" w:left="80" w:header="0" w:footer="589" w:gutter="0"/>
          <w:pgNumType w:start="3"/>
          <w:cols w:space="720"/>
        </w:sectPr>
      </w:pPr>
    </w:p>
    <w:p w14:paraId="5090932F" w14:textId="77777777" w:rsidR="008E5141" w:rsidRDefault="003046EC">
      <w:pPr>
        <w:pStyle w:val="BodyText"/>
        <w:spacing w:line="20" w:lineRule="exact"/>
        <w:ind w:left="680"/>
        <w:rPr>
          <w:sz w:val="2"/>
        </w:rPr>
      </w:pPr>
      <w:r>
        <w:rPr>
          <w:noProof/>
          <w:sz w:val="2"/>
          <w:lang w:bidi="ar-SA"/>
        </w:rPr>
        <w:lastRenderedPageBreak/>
        <mc:AlternateContent>
          <mc:Choice Requires="wpg">
            <w:drawing>
              <wp:inline distT="0" distB="0" distL="0" distR="0" wp14:anchorId="62DEAD50" wp14:editId="13ABBA18">
                <wp:extent cx="6591300" cy="6350"/>
                <wp:effectExtent l="9525" t="9525" r="9525" b="3175"/>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6350"/>
                          <a:chOff x="0" y="0"/>
                          <a:chExt cx="10380" cy="10"/>
                        </a:xfrm>
                      </wpg:grpSpPr>
                      <wps:wsp>
                        <wps:cNvPr id="14" name="Line 13"/>
                        <wps:cNvCnPr>
                          <a:cxnSpLocks noChangeShapeType="1"/>
                        </wps:cNvCnPr>
                        <wps:spPr bwMode="auto">
                          <a:xfrm>
                            <a:off x="0" y="5"/>
                            <a:ext cx="10380" cy="0"/>
                          </a:xfrm>
                          <a:prstGeom prst="line">
                            <a:avLst/>
                          </a:prstGeom>
                          <a:noFill/>
                          <a:ln w="6096">
                            <a:solidFill>
                              <a:srgbClr val="89CED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60BF2C55" id="Group 12" o:spid="_x0000_s1026" style="width:519pt;height:.5pt;mso-position-horizontal-relative:char;mso-position-vertical-relative:line" coordsize="103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">
                <v:line id="Line 13" o:spid="_x0000_s1027" style="position:absolute;visibility:visible;mso-wrap-style:square" from="0,5" to="103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kLecMAAADbAAAADwAAAGRycy9kb3ducmV2LnhtbERPTWsCMRC9C/0PYQRvNWtri65GaQtC&#10;oRTRKngcNtNN6mayJFG3/fVNoeBtHu9z5svONeJMIVrPCkbDAgRx5bXlWsHuY3U7ARETssbGMyn4&#10;pgjLxU1vjqX2F97QeZtqkUM4lqjApNSWUsbKkMM49C1x5j59cJgyDLXUAS853DXyrigepUPLucFg&#10;Sy+GquP25BSMVz/T9eHh/rna7/HNWLv7Cu9HpQb97mkGIlGXruJ/96vO88fw90s+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pC3nDAAAA2wAAAA8AAAAAAAAAAAAA&#10;AAAAoQIAAGRycy9kb3ducmV2LnhtbFBLBQYAAAAABAAEAPkAAACRAwAAAAA=&#10;" strokecolor="#89ced6" strokeweight=".48pt"/>
                <w10:anchorlock/>
              </v:group>
            </w:pict>
          </mc:Fallback>
        </mc:AlternateContent>
      </w:r>
    </w:p>
    <w:p w14:paraId="556B567A" w14:textId="77777777" w:rsidR="008E5141" w:rsidRDefault="003046EC">
      <w:pPr>
        <w:pStyle w:val="Heading1"/>
      </w:pPr>
      <w:r>
        <w:rPr>
          <w:noProof/>
          <w:lang w:bidi="ar-SA"/>
        </w:rPr>
        <mc:AlternateContent>
          <mc:Choice Requires="wps">
            <w:drawing>
              <wp:anchor distT="0" distB="0" distL="0" distR="0" simplePos="0" relativeHeight="251654656" behindDoc="1" locked="0" layoutInCell="1" allowOverlap="1" wp14:anchorId="3E0EF100" wp14:editId="5E407560">
                <wp:simplePos x="0" y="0"/>
                <wp:positionH relativeFrom="page">
                  <wp:posOffset>486410</wp:posOffset>
                </wp:positionH>
                <wp:positionV relativeFrom="paragraph">
                  <wp:posOffset>545465</wp:posOffset>
                </wp:positionV>
                <wp:extent cx="6591300" cy="0"/>
                <wp:effectExtent l="10160" t="12065" r="18415" b="1651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18593">
                          <a:solidFill>
                            <a:srgbClr val="89CE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B9A8429" id="Line 11"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3pt,42.95pt" to="557.3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" strokecolor="#89ced6" strokeweight=".51647mm">
                <w10:wrap type="topAndBottom" anchorx="page"/>
              </v:line>
            </w:pict>
          </mc:Fallback>
        </mc:AlternateContent>
      </w:r>
      <w:bookmarkStart w:id="4" w:name="_bookmark3"/>
      <w:bookmarkEnd w:id="4"/>
      <w:r w:rsidR="009409C5">
        <w:rPr>
          <w:color w:val="89CED6"/>
        </w:rPr>
        <w:t>Definitions</w:t>
      </w:r>
    </w:p>
    <w:p w14:paraId="11E16F73" w14:textId="77777777" w:rsidR="008E5141" w:rsidRDefault="008E5141">
      <w:pPr>
        <w:pStyle w:val="BodyText"/>
        <w:spacing w:before="5"/>
        <w:rPr>
          <w:rFonts w:ascii="Calibri"/>
          <w:b/>
          <w:sz w:val="11"/>
        </w:rPr>
      </w:pPr>
    </w:p>
    <w:p w14:paraId="107D3C30" w14:textId="77777777" w:rsidR="008E5141" w:rsidRDefault="009409C5">
      <w:pPr>
        <w:spacing w:before="51"/>
        <w:ind w:left="714"/>
        <w:rPr>
          <w:rFonts w:ascii="Calibri"/>
          <w:b/>
          <w:sz w:val="24"/>
        </w:rPr>
      </w:pPr>
      <w:bookmarkStart w:id="5" w:name="_bookmark4"/>
      <w:bookmarkEnd w:id="5"/>
      <w:r>
        <w:rPr>
          <w:rFonts w:ascii="Calibri"/>
          <w:b/>
          <w:color w:val="003162"/>
          <w:sz w:val="24"/>
        </w:rPr>
        <w:t>CITY</w:t>
      </w:r>
    </w:p>
    <w:p w14:paraId="2F7AB3C3" w14:textId="77777777" w:rsidR="008E5141" w:rsidRDefault="009409C5">
      <w:pPr>
        <w:pStyle w:val="BodyText"/>
        <w:spacing w:before="173"/>
        <w:ind w:left="714"/>
      </w:pPr>
      <w:r>
        <w:t>The City of Greater Geelong organisation, led by the CEO.</w:t>
      </w:r>
    </w:p>
    <w:p w14:paraId="114F0DC5" w14:textId="77777777" w:rsidR="008E5141" w:rsidRDefault="008E5141">
      <w:pPr>
        <w:pStyle w:val="BodyText"/>
      </w:pPr>
    </w:p>
    <w:p w14:paraId="20CFEE73" w14:textId="77777777" w:rsidR="008E5141" w:rsidRDefault="009409C5">
      <w:pPr>
        <w:ind w:left="714"/>
        <w:rPr>
          <w:rFonts w:ascii="Calibri"/>
          <w:b/>
          <w:sz w:val="24"/>
        </w:rPr>
      </w:pPr>
      <w:r>
        <w:rPr>
          <w:rFonts w:ascii="Calibri"/>
          <w:b/>
          <w:color w:val="003162"/>
          <w:sz w:val="24"/>
        </w:rPr>
        <w:t>CONSENT</w:t>
      </w:r>
    </w:p>
    <w:p w14:paraId="63FB67E0" w14:textId="13DEE050" w:rsidR="008E5141" w:rsidRDefault="009409C5">
      <w:pPr>
        <w:pStyle w:val="BodyText"/>
        <w:spacing w:before="170" w:line="297" w:lineRule="auto"/>
        <w:ind w:left="714" w:right="784"/>
      </w:pPr>
      <w:r>
        <w:rPr>
          <w:b/>
        </w:rPr>
        <w:t xml:space="preserve">Consent </w:t>
      </w:r>
      <w:r>
        <w:t xml:space="preserve">means express consent or implied </w:t>
      </w:r>
      <w:r>
        <w:rPr>
          <w:spacing w:val="2"/>
        </w:rPr>
        <w:t xml:space="preserve">consent. </w:t>
      </w:r>
      <w:r>
        <w:t xml:space="preserve">Implied consent is consent that can only be inferred by the </w:t>
      </w:r>
      <w:r w:rsidR="00C00864">
        <w:t>actions of</w:t>
      </w:r>
      <w:r>
        <w:t xml:space="preserve"> the person from whom the consent is</w:t>
      </w:r>
      <w:r>
        <w:rPr>
          <w:spacing w:val="26"/>
        </w:rPr>
        <w:t xml:space="preserve"> </w:t>
      </w:r>
      <w:r>
        <w:t>sought.</w:t>
      </w:r>
    </w:p>
    <w:p w14:paraId="3ECCDBC2" w14:textId="77777777" w:rsidR="008E5141" w:rsidRDefault="009409C5">
      <w:pPr>
        <w:spacing w:before="169"/>
        <w:ind w:left="714"/>
        <w:rPr>
          <w:rFonts w:ascii="Calibri"/>
          <w:b/>
          <w:sz w:val="24"/>
        </w:rPr>
      </w:pPr>
      <w:r>
        <w:rPr>
          <w:rFonts w:ascii="Calibri"/>
          <w:b/>
          <w:color w:val="003162"/>
          <w:sz w:val="24"/>
        </w:rPr>
        <w:t>HEALTH INFORMATION</w:t>
      </w:r>
    </w:p>
    <w:p w14:paraId="0876BD1D" w14:textId="4B4E144D" w:rsidR="006F34BC" w:rsidRDefault="009409C5" w:rsidP="006F34BC">
      <w:pPr>
        <w:spacing w:before="173"/>
        <w:ind w:left="714"/>
        <w:rPr>
          <w:i/>
          <w:sz w:val="19"/>
        </w:rPr>
      </w:pPr>
      <w:r>
        <w:rPr>
          <w:b/>
          <w:sz w:val="19"/>
        </w:rPr>
        <w:t xml:space="preserve">Health information </w:t>
      </w:r>
      <w:r w:rsidR="006F34BC">
        <w:rPr>
          <w:sz w:val="19"/>
        </w:rPr>
        <w:t xml:space="preserve">has the same meaning as given in the </w:t>
      </w:r>
      <w:r w:rsidR="006F34BC">
        <w:rPr>
          <w:i/>
          <w:sz w:val="19"/>
        </w:rPr>
        <w:t>Health Records Act 2001.</w:t>
      </w:r>
    </w:p>
    <w:p w14:paraId="6E732F0B" w14:textId="4E41BF20" w:rsidR="008E5141" w:rsidRDefault="008E5141" w:rsidP="006F34BC">
      <w:pPr>
        <w:spacing w:before="172"/>
        <w:ind w:left="714"/>
      </w:pPr>
    </w:p>
    <w:p w14:paraId="53E0B54D" w14:textId="77777777" w:rsidR="008E5141" w:rsidRDefault="009409C5">
      <w:pPr>
        <w:ind w:left="714"/>
        <w:rPr>
          <w:rFonts w:ascii="Calibri"/>
          <w:b/>
          <w:sz w:val="24"/>
        </w:rPr>
      </w:pPr>
      <w:r>
        <w:rPr>
          <w:rFonts w:ascii="Calibri"/>
          <w:b/>
          <w:color w:val="003162"/>
          <w:sz w:val="24"/>
        </w:rPr>
        <w:t>HEALTH SERVICE</w:t>
      </w:r>
    </w:p>
    <w:p w14:paraId="6E9831FF" w14:textId="77777777" w:rsidR="008E5141" w:rsidRDefault="009409C5">
      <w:pPr>
        <w:spacing w:before="172"/>
        <w:ind w:left="714"/>
        <w:rPr>
          <w:i/>
          <w:sz w:val="19"/>
        </w:rPr>
      </w:pPr>
      <w:r>
        <w:rPr>
          <w:b/>
          <w:sz w:val="19"/>
        </w:rPr>
        <w:t xml:space="preserve">Health service </w:t>
      </w:r>
      <w:r>
        <w:rPr>
          <w:sz w:val="19"/>
        </w:rPr>
        <w:t xml:space="preserve">has the same meaning as given in the </w:t>
      </w:r>
      <w:r>
        <w:rPr>
          <w:i/>
          <w:sz w:val="19"/>
        </w:rPr>
        <w:t>Health Records Act 2001.</w:t>
      </w:r>
    </w:p>
    <w:p w14:paraId="5FC2FA79" w14:textId="77777777" w:rsidR="008E5141" w:rsidRDefault="008E5141">
      <w:pPr>
        <w:pStyle w:val="BodyText"/>
        <w:rPr>
          <w:i/>
        </w:rPr>
      </w:pPr>
    </w:p>
    <w:p w14:paraId="560FD118" w14:textId="77777777" w:rsidR="008E5141" w:rsidRDefault="009409C5">
      <w:pPr>
        <w:ind w:left="714"/>
        <w:rPr>
          <w:rFonts w:ascii="Calibri"/>
          <w:b/>
          <w:sz w:val="24"/>
        </w:rPr>
      </w:pPr>
      <w:r>
        <w:rPr>
          <w:rFonts w:ascii="Calibri"/>
          <w:b/>
          <w:color w:val="003162"/>
          <w:sz w:val="24"/>
        </w:rPr>
        <w:t>HEALTH SERVICE PROVIDER</w:t>
      </w:r>
    </w:p>
    <w:p w14:paraId="37D55717" w14:textId="77777777" w:rsidR="008E5141" w:rsidRDefault="009409C5">
      <w:pPr>
        <w:spacing w:before="173"/>
        <w:ind w:left="714"/>
        <w:rPr>
          <w:i/>
          <w:sz w:val="19"/>
        </w:rPr>
      </w:pPr>
      <w:r>
        <w:rPr>
          <w:b/>
          <w:sz w:val="19"/>
        </w:rPr>
        <w:t xml:space="preserve">Health service provider </w:t>
      </w:r>
      <w:r>
        <w:rPr>
          <w:sz w:val="19"/>
        </w:rPr>
        <w:t xml:space="preserve">has the same meaning as given in the </w:t>
      </w:r>
      <w:r>
        <w:rPr>
          <w:i/>
          <w:sz w:val="19"/>
        </w:rPr>
        <w:t>Health Records Act 2001.</w:t>
      </w:r>
    </w:p>
    <w:p w14:paraId="0E7AF13D" w14:textId="77777777" w:rsidR="008E5141" w:rsidRDefault="008E5141">
      <w:pPr>
        <w:pStyle w:val="BodyText"/>
        <w:spacing w:before="2"/>
        <w:rPr>
          <w:i/>
        </w:rPr>
      </w:pPr>
    </w:p>
    <w:p w14:paraId="435ACABF" w14:textId="77777777" w:rsidR="008E5141" w:rsidRDefault="008E5141">
      <w:pPr>
        <w:pStyle w:val="BodyText"/>
        <w:spacing w:before="2"/>
        <w:rPr>
          <w:i/>
        </w:rPr>
      </w:pPr>
    </w:p>
    <w:p w14:paraId="0D20E7F8" w14:textId="77777777" w:rsidR="008E5141" w:rsidRDefault="009409C5">
      <w:pPr>
        <w:ind w:left="714"/>
        <w:rPr>
          <w:rFonts w:ascii="Calibri"/>
          <w:b/>
          <w:sz w:val="24"/>
        </w:rPr>
      </w:pPr>
      <w:r>
        <w:rPr>
          <w:rFonts w:ascii="Calibri"/>
          <w:b/>
          <w:color w:val="003162"/>
          <w:sz w:val="24"/>
        </w:rPr>
        <w:t>PART 4</w:t>
      </w:r>
    </w:p>
    <w:p w14:paraId="426FBBC2" w14:textId="164645A7" w:rsidR="008E5141" w:rsidRDefault="009409C5">
      <w:pPr>
        <w:spacing w:before="170" w:line="295" w:lineRule="auto"/>
        <w:ind w:left="714" w:right="1107"/>
        <w:rPr>
          <w:sz w:val="19"/>
        </w:rPr>
      </w:pPr>
      <w:r>
        <w:rPr>
          <w:sz w:val="19"/>
        </w:rPr>
        <w:t xml:space="preserve">Part 4 </w:t>
      </w:r>
      <w:r w:rsidR="00233CD5">
        <w:rPr>
          <w:sz w:val="19"/>
        </w:rPr>
        <w:t>means Part 4</w:t>
      </w:r>
      <w:r>
        <w:rPr>
          <w:sz w:val="19"/>
        </w:rPr>
        <w:t xml:space="preserve"> of the </w:t>
      </w:r>
      <w:r>
        <w:rPr>
          <w:i/>
          <w:sz w:val="19"/>
        </w:rPr>
        <w:t xml:space="preserve">Privacy and Data Protection Act 2014 </w:t>
      </w:r>
      <w:r>
        <w:rPr>
          <w:sz w:val="19"/>
        </w:rPr>
        <w:t>which provides for the development of a protective data security framework and standard.</w:t>
      </w:r>
    </w:p>
    <w:p w14:paraId="5382D0D3" w14:textId="77777777" w:rsidR="008E5141" w:rsidRDefault="009409C5">
      <w:pPr>
        <w:spacing w:before="171"/>
        <w:ind w:left="714"/>
        <w:rPr>
          <w:rFonts w:ascii="Calibri"/>
          <w:b/>
          <w:sz w:val="24"/>
        </w:rPr>
      </w:pPr>
      <w:r>
        <w:rPr>
          <w:rFonts w:ascii="Calibri"/>
          <w:b/>
          <w:color w:val="003162"/>
          <w:sz w:val="24"/>
        </w:rPr>
        <w:t>PERSONAL INFORMATION</w:t>
      </w:r>
    </w:p>
    <w:p w14:paraId="5C921634" w14:textId="77777777" w:rsidR="008E5141" w:rsidRDefault="009409C5">
      <w:pPr>
        <w:pStyle w:val="BodyText"/>
        <w:spacing w:before="172" w:line="297" w:lineRule="auto"/>
        <w:ind w:left="714" w:right="929"/>
      </w:pPr>
      <w:r>
        <w:rPr>
          <w:b/>
        </w:rPr>
        <w:t xml:space="preserve">Personal information </w:t>
      </w:r>
      <w:r>
        <w:t xml:space="preserve">means information or an opinion (including information or an opinion forming part of a </w:t>
      </w:r>
      <w:r>
        <w:rPr>
          <w:spacing w:val="2"/>
        </w:rPr>
        <w:t xml:space="preserve">database), </w:t>
      </w:r>
      <w:r>
        <w:t>that is recorded in any form and whether true or not, about an individual whose identity is apparent, or can reasonably     be ascertained, from the information or</w:t>
      </w:r>
      <w:r>
        <w:rPr>
          <w:spacing w:val="19"/>
        </w:rPr>
        <w:t xml:space="preserve"> </w:t>
      </w:r>
      <w:r>
        <w:rPr>
          <w:spacing w:val="2"/>
        </w:rPr>
        <w:t>opinion.</w:t>
      </w:r>
    </w:p>
    <w:p w14:paraId="6B6AA3C7" w14:textId="77777777" w:rsidR="008E5141" w:rsidRDefault="009409C5">
      <w:pPr>
        <w:spacing w:before="167"/>
        <w:ind w:left="714"/>
        <w:rPr>
          <w:rFonts w:ascii="Calibri"/>
          <w:b/>
          <w:sz w:val="24"/>
        </w:rPr>
      </w:pPr>
      <w:r>
        <w:rPr>
          <w:rFonts w:ascii="Calibri"/>
          <w:b/>
          <w:color w:val="003162"/>
          <w:sz w:val="24"/>
        </w:rPr>
        <w:t>PUBLIC REGISTER</w:t>
      </w:r>
    </w:p>
    <w:p w14:paraId="7519EFCB" w14:textId="33D5B2EF" w:rsidR="008E5141" w:rsidRDefault="009409C5">
      <w:pPr>
        <w:spacing w:before="171"/>
        <w:ind w:left="714"/>
        <w:rPr>
          <w:i/>
          <w:sz w:val="19"/>
        </w:rPr>
      </w:pPr>
      <w:r>
        <w:rPr>
          <w:b/>
          <w:sz w:val="19"/>
        </w:rPr>
        <w:t xml:space="preserve">Public register </w:t>
      </w:r>
      <w:r>
        <w:rPr>
          <w:sz w:val="19"/>
        </w:rPr>
        <w:t xml:space="preserve">has the same meaning as given in the </w:t>
      </w:r>
      <w:r>
        <w:rPr>
          <w:i/>
          <w:sz w:val="19"/>
        </w:rPr>
        <w:t>Privacy and Data Protection Act 2014</w:t>
      </w:r>
      <w:r w:rsidR="00233CD5">
        <w:rPr>
          <w:i/>
          <w:sz w:val="19"/>
        </w:rPr>
        <w:t>.</w:t>
      </w:r>
    </w:p>
    <w:p w14:paraId="7F112B2A" w14:textId="77777777" w:rsidR="008E5141" w:rsidRDefault="008E5141">
      <w:pPr>
        <w:pStyle w:val="BodyText"/>
        <w:spacing w:before="2"/>
        <w:rPr>
          <w:i/>
        </w:rPr>
      </w:pPr>
    </w:p>
    <w:p w14:paraId="50B1E42A" w14:textId="77777777" w:rsidR="008E5141" w:rsidRDefault="009409C5">
      <w:pPr>
        <w:ind w:left="714"/>
        <w:rPr>
          <w:rFonts w:ascii="Calibri"/>
          <w:b/>
          <w:sz w:val="24"/>
        </w:rPr>
      </w:pPr>
      <w:r>
        <w:rPr>
          <w:rFonts w:ascii="Calibri"/>
          <w:b/>
          <w:color w:val="003162"/>
          <w:sz w:val="24"/>
        </w:rPr>
        <w:t>PUBLIC SECTOR DATA</w:t>
      </w:r>
    </w:p>
    <w:p w14:paraId="538B0D7A" w14:textId="283E5B7C" w:rsidR="008E5141" w:rsidRDefault="009409C5">
      <w:pPr>
        <w:spacing w:before="172"/>
        <w:ind w:left="714"/>
        <w:rPr>
          <w:i/>
          <w:sz w:val="19"/>
        </w:rPr>
      </w:pPr>
      <w:r>
        <w:rPr>
          <w:b/>
          <w:sz w:val="19"/>
        </w:rPr>
        <w:t xml:space="preserve">Public sector data </w:t>
      </w:r>
      <w:r>
        <w:rPr>
          <w:sz w:val="19"/>
        </w:rPr>
        <w:t xml:space="preserve">has the same meaning as given in the </w:t>
      </w:r>
      <w:r>
        <w:rPr>
          <w:i/>
          <w:sz w:val="19"/>
        </w:rPr>
        <w:t>Privacy and Data Protection Act 2014</w:t>
      </w:r>
      <w:r w:rsidR="00233CD5">
        <w:rPr>
          <w:i/>
          <w:sz w:val="19"/>
        </w:rPr>
        <w:t>.</w:t>
      </w:r>
    </w:p>
    <w:p w14:paraId="1890E294" w14:textId="77777777" w:rsidR="008E5141" w:rsidRDefault="008E5141">
      <w:pPr>
        <w:pStyle w:val="BodyText"/>
        <w:rPr>
          <w:i/>
        </w:rPr>
      </w:pPr>
    </w:p>
    <w:p w14:paraId="095118C4" w14:textId="77777777" w:rsidR="008E5141" w:rsidRDefault="009409C5">
      <w:pPr>
        <w:ind w:left="714"/>
        <w:rPr>
          <w:rFonts w:ascii="Calibri"/>
          <w:b/>
          <w:sz w:val="24"/>
        </w:rPr>
      </w:pPr>
      <w:r>
        <w:rPr>
          <w:rFonts w:ascii="Calibri"/>
          <w:b/>
          <w:color w:val="003162"/>
          <w:sz w:val="24"/>
        </w:rPr>
        <w:t>PUBLIC SECTOR DATA SYSTEM</w:t>
      </w:r>
    </w:p>
    <w:p w14:paraId="072FD83F" w14:textId="7B4863A8" w:rsidR="008E5141" w:rsidRDefault="009409C5">
      <w:pPr>
        <w:spacing w:before="173"/>
        <w:ind w:left="714"/>
        <w:rPr>
          <w:i/>
          <w:sz w:val="19"/>
        </w:rPr>
      </w:pPr>
      <w:r>
        <w:rPr>
          <w:b/>
          <w:sz w:val="19"/>
        </w:rPr>
        <w:t xml:space="preserve">Public sector data system </w:t>
      </w:r>
      <w:r>
        <w:rPr>
          <w:sz w:val="19"/>
        </w:rPr>
        <w:t xml:space="preserve">has the same meaning as given in the </w:t>
      </w:r>
      <w:r>
        <w:rPr>
          <w:i/>
          <w:sz w:val="19"/>
        </w:rPr>
        <w:t>Privacy and Data Protection Act 2014</w:t>
      </w:r>
      <w:r w:rsidR="00233CD5">
        <w:rPr>
          <w:i/>
          <w:sz w:val="19"/>
        </w:rPr>
        <w:t>.</w:t>
      </w:r>
    </w:p>
    <w:p w14:paraId="51878F79" w14:textId="77777777" w:rsidR="008E5141" w:rsidRDefault="008E5141">
      <w:pPr>
        <w:pStyle w:val="BodyText"/>
        <w:rPr>
          <w:i/>
        </w:rPr>
      </w:pPr>
    </w:p>
    <w:p w14:paraId="589803B3" w14:textId="77777777" w:rsidR="008E5141" w:rsidRDefault="009409C5">
      <w:pPr>
        <w:ind w:left="714"/>
        <w:rPr>
          <w:rFonts w:ascii="Calibri"/>
          <w:b/>
          <w:sz w:val="24"/>
        </w:rPr>
      </w:pPr>
      <w:r>
        <w:rPr>
          <w:rFonts w:ascii="Calibri"/>
          <w:b/>
          <w:color w:val="003162"/>
          <w:sz w:val="24"/>
        </w:rPr>
        <w:t>SENSITIVE INFORMATION</w:t>
      </w:r>
    </w:p>
    <w:p w14:paraId="5AD2D5B3" w14:textId="77777777" w:rsidR="008E5141" w:rsidRDefault="009409C5">
      <w:pPr>
        <w:spacing w:before="172"/>
        <w:ind w:left="714"/>
        <w:rPr>
          <w:sz w:val="19"/>
        </w:rPr>
      </w:pPr>
      <w:r>
        <w:rPr>
          <w:b/>
          <w:sz w:val="19"/>
        </w:rPr>
        <w:t xml:space="preserve">Sensitive information </w:t>
      </w:r>
      <w:r>
        <w:rPr>
          <w:sz w:val="19"/>
        </w:rPr>
        <w:t>means personal information that is information or an opinion about an individual's:</w:t>
      </w:r>
    </w:p>
    <w:p w14:paraId="655D0E8A" w14:textId="77777777" w:rsidR="008E5141" w:rsidRDefault="009409C5">
      <w:pPr>
        <w:pStyle w:val="ListParagraph"/>
        <w:numPr>
          <w:ilvl w:val="0"/>
          <w:numId w:val="2"/>
        </w:numPr>
        <w:tabs>
          <w:tab w:val="left" w:pos="1056"/>
        </w:tabs>
        <w:spacing w:before="121"/>
        <w:ind w:hanging="341"/>
        <w:rPr>
          <w:sz w:val="19"/>
        </w:rPr>
      </w:pPr>
      <w:r>
        <w:rPr>
          <w:sz w:val="19"/>
        </w:rPr>
        <w:t>racial or ethnic origin;</w:t>
      </w:r>
      <w:r>
        <w:rPr>
          <w:spacing w:val="15"/>
          <w:sz w:val="19"/>
        </w:rPr>
        <w:t xml:space="preserve"> </w:t>
      </w:r>
      <w:r>
        <w:rPr>
          <w:sz w:val="19"/>
        </w:rPr>
        <w:t>or</w:t>
      </w:r>
    </w:p>
    <w:p w14:paraId="3E03AE28" w14:textId="77777777" w:rsidR="008E5141" w:rsidRDefault="009409C5">
      <w:pPr>
        <w:pStyle w:val="ListParagraph"/>
        <w:numPr>
          <w:ilvl w:val="0"/>
          <w:numId w:val="2"/>
        </w:numPr>
        <w:tabs>
          <w:tab w:val="left" w:pos="1056"/>
        </w:tabs>
        <w:spacing w:before="117"/>
        <w:ind w:hanging="341"/>
        <w:rPr>
          <w:sz w:val="19"/>
        </w:rPr>
      </w:pPr>
      <w:r>
        <w:rPr>
          <w:sz w:val="19"/>
        </w:rPr>
        <w:t>political opinions;</w:t>
      </w:r>
      <w:r>
        <w:rPr>
          <w:spacing w:val="7"/>
          <w:sz w:val="19"/>
        </w:rPr>
        <w:t xml:space="preserve"> </w:t>
      </w:r>
      <w:r>
        <w:rPr>
          <w:sz w:val="19"/>
        </w:rPr>
        <w:t>or</w:t>
      </w:r>
    </w:p>
    <w:p w14:paraId="2E3D0F32" w14:textId="77777777" w:rsidR="008E5141" w:rsidRDefault="008E5141">
      <w:pPr>
        <w:rPr>
          <w:sz w:val="19"/>
        </w:rPr>
        <w:sectPr w:rsidR="008E5141">
          <w:pgSz w:w="11910" w:h="16850"/>
          <w:pgMar w:top="800" w:right="80" w:bottom="780" w:left="80" w:header="0" w:footer="589" w:gutter="0"/>
          <w:cols w:space="720"/>
        </w:sectPr>
      </w:pPr>
    </w:p>
    <w:p w14:paraId="777CC2C2" w14:textId="77777777" w:rsidR="008E5141" w:rsidRDefault="009409C5">
      <w:pPr>
        <w:pStyle w:val="ListParagraph"/>
        <w:numPr>
          <w:ilvl w:val="0"/>
          <w:numId w:val="2"/>
        </w:numPr>
        <w:tabs>
          <w:tab w:val="left" w:pos="1056"/>
        </w:tabs>
        <w:spacing w:before="73"/>
        <w:ind w:hanging="341"/>
        <w:rPr>
          <w:sz w:val="19"/>
        </w:rPr>
      </w:pPr>
      <w:r>
        <w:rPr>
          <w:sz w:val="19"/>
        </w:rPr>
        <w:lastRenderedPageBreak/>
        <w:t>membership of a political association;</w:t>
      </w:r>
      <w:r>
        <w:rPr>
          <w:spacing w:val="23"/>
          <w:sz w:val="19"/>
        </w:rPr>
        <w:t xml:space="preserve"> </w:t>
      </w:r>
      <w:r>
        <w:rPr>
          <w:sz w:val="19"/>
        </w:rPr>
        <w:t>or</w:t>
      </w:r>
    </w:p>
    <w:p w14:paraId="08488544" w14:textId="77777777" w:rsidR="008E5141" w:rsidRDefault="009409C5">
      <w:pPr>
        <w:pStyle w:val="ListParagraph"/>
        <w:numPr>
          <w:ilvl w:val="0"/>
          <w:numId w:val="2"/>
        </w:numPr>
        <w:tabs>
          <w:tab w:val="left" w:pos="1056"/>
        </w:tabs>
        <w:ind w:hanging="341"/>
        <w:rPr>
          <w:sz w:val="19"/>
        </w:rPr>
      </w:pPr>
      <w:r>
        <w:rPr>
          <w:sz w:val="19"/>
        </w:rPr>
        <w:t>religious beliefs or affiliations;</w:t>
      </w:r>
      <w:r>
        <w:rPr>
          <w:spacing w:val="16"/>
          <w:sz w:val="19"/>
        </w:rPr>
        <w:t xml:space="preserve"> </w:t>
      </w:r>
      <w:r>
        <w:rPr>
          <w:sz w:val="19"/>
        </w:rPr>
        <w:t>or</w:t>
      </w:r>
    </w:p>
    <w:p w14:paraId="612D2DAF" w14:textId="77777777" w:rsidR="008E5141" w:rsidRDefault="009409C5">
      <w:pPr>
        <w:pStyle w:val="ListParagraph"/>
        <w:numPr>
          <w:ilvl w:val="0"/>
          <w:numId w:val="2"/>
        </w:numPr>
        <w:tabs>
          <w:tab w:val="left" w:pos="1056"/>
        </w:tabs>
        <w:spacing w:before="121"/>
        <w:ind w:hanging="341"/>
        <w:rPr>
          <w:sz w:val="19"/>
        </w:rPr>
      </w:pPr>
      <w:r>
        <w:rPr>
          <w:sz w:val="19"/>
        </w:rPr>
        <w:t>philosophical beliefs;</w:t>
      </w:r>
      <w:r>
        <w:rPr>
          <w:spacing w:val="7"/>
          <w:sz w:val="19"/>
        </w:rPr>
        <w:t xml:space="preserve"> </w:t>
      </w:r>
      <w:r>
        <w:rPr>
          <w:sz w:val="19"/>
        </w:rPr>
        <w:t>or</w:t>
      </w:r>
    </w:p>
    <w:p w14:paraId="1D3E8451" w14:textId="77777777" w:rsidR="008E5141" w:rsidRDefault="009409C5">
      <w:pPr>
        <w:pStyle w:val="ListParagraph"/>
        <w:numPr>
          <w:ilvl w:val="0"/>
          <w:numId w:val="2"/>
        </w:numPr>
        <w:tabs>
          <w:tab w:val="left" w:pos="1056"/>
        </w:tabs>
        <w:spacing w:before="122"/>
        <w:ind w:hanging="341"/>
        <w:rPr>
          <w:sz w:val="19"/>
        </w:rPr>
      </w:pPr>
      <w:r>
        <w:rPr>
          <w:sz w:val="19"/>
        </w:rPr>
        <w:t>membership of a professional or trade association;</w:t>
      </w:r>
      <w:r>
        <w:rPr>
          <w:spacing w:val="30"/>
          <w:sz w:val="19"/>
        </w:rPr>
        <w:t xml:space="preserve"> </w:t>
      </w:r>
      <w:r>
        <w:rPr>
          <w:sz w:val="19"/>
        </w:rPr>
        <w:t>or</w:t>
      </w:r>
    </w:p>
    <w:p w14:paraId="0266E6EE" w14:textId="77777777" w:rsidR="008E5141" w:rsidRDefault="009409C5">
      <w:pPr>
        <w:pStyle w:val="ListParagraph"/>
        <w:numPr>
          <w:ilvl w:val="0"/>
          <w:numId w:val="2"/>
        </w:numPr>
        <w:tabs>
          <w:tab w:val="left" w:pos="1056"/>
        </w:tabs>
        <w:ind w:hanging="341"/>
        <w:rPr>
          <w:sz w:val="19"/>
        </w:rPr>
      </w:pPr>
      <w:r>
        <w:rPr>
          <w:sz w:val="19"/>
        </w:rPr>
        <w:t>membership of a trade union;</w:t>
      </w:r>
      <w:r>
        <w:rPr>
          <w:spacing w:val="21"/>
          <w:sz w:val="19"/>
        </w:rPr>
        <w:t xml:space="preserve"> </w:t>
      </w:r>
      <w:r>
        <w:rPr>
          <w:sz w:val="19"/>
        </w:rPr>
        <w:t>or</w:t>
      </w:r>
    </w:p>
    <w:p w14:paraId="40B5E139" w14:textId="77777777" w:rsidR="008E5141" w:rsidRDefault="009409C5">
      <w:pPr>
        <w:pStyle w:val="ListParagraph"/>
        <w:numPr>
          <w:ilvl w:val="0"/>
          <w:numId w:val="2"/>
        </w:numPr>
        <w:tabs>
          <w:tab w:val="left" w:pos="1056"/>
        </w:tabs>
        <w:ind w:hanging="341"/>
        <w:rPr>
          <w:sz w:val="19"/>
        </w:rPr>
      </w:pPr>
      <w:r>
        <w:rPr>
          <w:sz w:val="19"/>
        </w:rPr>
        <w:t>sexual preferences or practices;</w:t>
      </w:r>
      <w:r>
        <w:rPr>
          <w:spacing w:val="16"/>
          <w:sz w:val="19"/>
        </w:rPr>
        <w:t xml:space="preserve"> </w:t>
      </w:r>
      <w:r>
        <w:rPr>
          <w:sz w:val="19"/>
        </w:rPr>
        <w:t>or</w:t>
      </w:r>
    </w:p>
    <w:p w14:paraId="1C8E1A5C" w14:textId="77777777" w:rsidR="008E5141" w:rsidRDefault="009409C5">
      <w:pPr>
        <w:pStyle w:val="ListParagraph"/>
        <w:numPr>
          <w:ilvl w:val="0"/>
          <w:numId w:val="2"/>
        </w:numPr>
        <w:tabs>
          <w:tab w:val="left" w:pos="1056"/>
        </w:tabs>
        <w:ind w:hanging="341"/>
        <w:rPr>
          <w:sz w:val="19"/>
        </w:rPr>
      </w:pPr>
      <w:r>
        <w:rPr>
          <w:sz w:val="19"/>
        </w:rPr>
        <w:t>criminal</w:t>
      </w:r>
      <w:r>
        <w:rPr>
          <w:spacing w:val="5"/>
          <w:sz w:val="19"/>
        </w:rPr>
        <w:t xml:space="preserve"> </w:t>
      </w:r>
      <w:r>
        <w:rPr>
          <w:sz w:val="19"/>
        </w:rPr>
        <w:t>record.</w:t>
      </w:r>
    </w:p>
    <w:p w14:paraId="62B727DA" w14:textId="77777777" w:rsidR="008E5141" w:rsidRDefault="008E5141">
      <w:pPr>
        <w:rPr>
          <w:sz w:val="19"/>
        </w:rPr>
      </w:pPr>
    </w:p>
    <w:p w14:paraId="77E6E73E" w14:textId="77777777" w:rsidR="00233CD5" w:rsidRDefault="00233CD5" w:rsidP="00233CD5">
      <w:pPr>
        <w:rPr>
          <w:sz w:val="19"/>
        </w:rPr>
      </w:pPr>
    </w:p>
    <w:p w14:paraId="76421F7C" w14:textId="41437ACE" w:rsidR="00233CD5" w:rsidRDefault="00233CD5" w:rsidP="00233CD5">
      <w:pPr>
        <w:ind w:left="714"/>
        <w:rPr>
          <w:rFonts w:ascii="Calibri"/>
          <w:b/>
          <w:sz w:val="24"/>
        </w:rPr>
      </w:pPr>
      <w:r>
        <w:rPr>
          <w:rFonts w:ascii="Calibri"/>
          <w:b/>
          <w:color w:val="003162"/>
          <w:sz w:val="24"/>
        </w:rPr>
        <w:t>UNIQUE IDENTIFIER</w:t>
      </w:r>
    </w:p>
    <w:p w14:paraId="61BECA9C" w14:textId="77777777" w:rsidR="00233CD5" w:rsidRDefault="00233CD5" w:rsidP="00233CD5">
      <w:pPr>
        <w:spacing w:before="171"/>
        <w:ind w:left="714"/>
        <w:rPr>
          <w:i/>
          <w:sz w:val="19"/>
        </w:rPr>
      </w:pPr>
      <w:r>
        <w:rPr>
          <w:b/>
          <w:sz w:val="19"/>
        </w:rPr>
        <w:t xml:space="preserve">Identifier </w:t>
      </w:r>
      <w:r>
        <w:rPr>
          <w:sz w:val="19"/>
        </w:rPr>
        <w:t xml:space="preserve">has the same meaning as given in the </w:t>
      </w:r>
      <w:r>
        <w:rPr>
          <w:i/>
          <w:sz w:val="19"/>
        </w:rPr>
        <w:t>Privacy and Data Protection Act 2014</w:t>
      </w:r>
    </w:p>
    <w:p w14:paraId="33651CBD" w14:textId="77777777" w:rsidR="00233CD5" w:rsidRDefault="00233CD5" w:rsidP="00233CD5">
      <w:pPr>
        <w:ind w:firstLine="720"/>
        <w:rPr>
          <w:sz w:val="19"/>
        </w:rPr>
      </w:pPr>
    </w:p>
    <w:p w14:paraId="1295ECF4" w14:textId="490C41B9" w:rsidR="00233CD5" w:rsidRPr="00233CD5" w:rsidRDefault="00233CD5" w:rsidP="00233CD5">
      <w:pPr>
        <w:tabs>
          <w:tab w:val="left" w:pos="765"/>
        </w:tabs>
        <w:rPr>
          <w:sz w:val="19"/>
        </w:rPr>
        <w:sectPr w:rsidR="00233CD5" w:rsidRPr="00233CD5">
          <w:pgSz w:w="11910" w:h="16850"/>
          <w:pgMar w:top="760" w:right="80" w:bottom="780" w:left="80" w:header="0" w:footer="589" w:gutter="0"/>
          <w:cols w:space="720"/>
        </w:sectPr>
      </w:pPr>
      <w:r>
        <w:rPr>
          <w:sz w:val="19"/>
        </w:rPr>
        <w:tab/>
      </w:r>
    </w:p>
    <w:p w14:paraId="1CB00297" w14:textId="77777777" w:rsidR="008E5141" w:rsidRDefault="003046EC">
      <w:pPr>
        <w:pStyle w:val="BodyText"/>
        <w:spacing w:line="20" w:lineRule="exact"/>
        <w:ind w:left="680"/>
        <w:rPr>
          <w:sz w:val="2"/>
        </w:rPr>
      </w:pPr>
      <w:r>
        <w:rPr>
          <w:noProof/>
          <w:sz w:val="2"/>
          <w:lang w:bidi="ar-SA"/>
        </w:rPr>
        <w:lastRenderedPageBreak/>
        <mc:AlternateContent>
          <mc:Choice Requires="wpg">
            <w:drawing>
              <wp:inline distT="0" distB="0" distL="0" distR="0" wp14:anchorId="69E3BEB0" wp14:editId="61174578">
                <wp:extent cx="6591300" cy="6350"/>
                <wp:effectExtent l="9525" t="9525" r="9525" b="3175"/>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6350"/>
                          <a:chOff x="0" y="0"/>
                          <a:chExt cx="10380" cy="10"/>
                        </a:xfrm>
                      </wpg:grpSpPr>
                      <wps:wsp>
                        <wps:cNvPr id="11" name="Line 10"/>
                        <wps:cNvCnPr>
                          <a:cxnSpLocks noChangeShapeType="1"/>
                        </wps:cNvCnPr>
                        <wps:spPr bwMode="auto">
                          <a:xfrm>
                            <a:off x="0" y="5"/>
                            <a:ext cx="10380" cy="0"/>
                          </a:xfrm>
                          <a:prstGeom prst="line">
                            <a:avLst/>
                          </a:prstGeom>
                          <a:noFill/>
                          <a:ln w="6096">
                            <a:solidFill>
                              <a:srgbClr val="89CED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7E2C05DE" id="Group 9" o:spid="_x0000_s1026" style="width:519pt;height:.5pt;mso-position-horizontal-relative:char;mso-position-vertical-relative:line" coordsize="103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">
                <v:line id="Line 10" o:spid="_x0000_s1027" style="position:absolute;visibility:visible;mso-wrap-style:square" from="0,5" to="103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6o4cMAAADbAAAADwAAAGRycy9kb3ducmV2LnhtbERPTWsCMRC9C/6HMIK3mrXa0m6N0hYE&#10;QUqpVehx2Ew3qZvJkkRd/fVNoeBtHu9zZovONeJIIVrPCsajAgRx5bXlWsH2c3nzACImZI2NZ1Jw&#10;pgiLeb83w1L7E3/QcZNqkUM4lqjApNSWUsbKkMM48i1x5r59cJgyDLXUAU853DXytijupUPLucFg&#10;S6+Gqv3m4BRMl5fH96+7yUu12+HaWLv9CW97pYaD7vkJRKIuXcX/7pXO88fw90s+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eqOHDAAAA2wAAAA8AAAAAAAAAAAAA&#10;AAAAoQIAAGRycy9kb3ducmV2LnhtbFBLBQYAAAAABAAEAPkAAACRAwAAAAA=&#10;" strokecolor="#89ced6" strokeweight=".48pt"/>
                <w10:anchorlock/>
              </v:group>
            </w:pict>
          </mc:Fallback>
        </mc:AlternateContent>
      </w:r>
    </w:p>
    <w:p w14:paraId="27602C4E" w14:textId="77777777" w:rsidR="008E5141" w:rsidRDefault="003046EC">
      <w:pPr>
        <w:pStyle w:val="Heading1"/>
      </w:pPr>
      <w:r>
        <w:rPr>
          <w:noProof/>
          <w:lang w:bidi="ar-SA"/>
        </w:rPr>
        <mc:AlternateContent>
          <mc:Choice Requires="wps">
            <w:drawing>
              <wp:anchor distT="0" distB="0" distL="0" distR="0" simplePos="0" relativeHeight="251655680" behindDoc="1" locked="0" layoutInCell="1" allowOverlap="1" wp14:anchorId="54D0FD23" wp14:editId="708BFACF">
                <wp:simplePos x="0" y="0"/>
                <wp:positionH relativeFrom="page">
                  <wp:posOffset>486410</wp:posOffset>
                </wp:positionH>
                <wp:positionV relativeFrom="paragraph">
                  <wp:posOffset>545465</wp:posOffset>
                </wp:positionV>
                <wp:extent cx="6591300" cy="0"/>
                <wp:effectExtent l="10160" t="12065" r="18415" b="1651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18593">
                          <a:solidFill>
                            <a:srgbClr val="89CE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9FE3600" id="Line 8"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3pt,42.95pt" to="557.3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" strokecolor="#89ced6" strokeweight=".51647mm">
                <w10:wrap type="topAndBottom" anchorx="page"/>
              </v:line>
            </w:pict>
          </mc:Fallback>
        </mc:AlternateContent>
      </w:r>
      <w:r w:rsidR="009409C5">
        <w:rPr>
          <w:color w:val="89CED6"/>
        </w:rPr>
        <w:t>Policy</w:t>
      </w:r>
    </w:p>
    <w:p w14:paraId="2F9070D2" w14:textId="77777777" w:rsidR="008E5141" w:rsidRDefault="008E5141">
      <w:pPr>
        <w:pStyle w:val="BodyText"/>
        <w:rPr>
          <w:rFonts w:ascii="Calibri"/>
          <w:b/>
          <w:sz w:val="20"/>
        </w:rPr>
      </w:pPr>
    </w:p>
    <w:p w14:paraId="534502E0" w14:textId="77777777" w:rsidR="008E5141" w:rsidRDefault="008E5141">
      <w:pPr>
        <w:pStyle w:val="BodyText"/>
        <w:spacing w:before="7"/>
        <w:rPr>
          <w:rFonts w:ascii="Calibri"/>
          <w:b/>
          <w:sz w:val="15"/>
        </w:rPr>
      </w:pPr>
    </w:p>
    <w:p w14:paraId="198C3C5F" w14:textId="77777777" w:rsidR="008E5141" w:rsidRDefault="009409C5">
      <w:pPr>
        <w:spacing w:before="52" w:line="244" w:lineRule="auto"/>
        <w:ind w:left="714" w:right="916"/>
        <w:rPr>
          <w:rFonts w:ascii="Calibri"/>
          <w:b/>
          <w:sz w:val="24"/>
        </w:rPr>
      </w:pPr>
      <w:r>
        <w:rPr>
          <w:rFonts w:ascii="Calibri"/>
          <w:b/>
          <w:color w:val="89CED6"/>
          <w:sz w:val="24"/>
        </w:rPr>
        <w:t xml:space="preserve">The City values the privacy of every individual and is committed to handling personal information in accordance with the privacy principles contained in the </w:t>
      </w:r>
      <w:r>
        <w:rPr>
          <w:rFonts w:ascii="Calibri"/>
          <w:b/>
          <w:i/>
          <w:color w:val="89CED6"/>
          <w:sz w:val="24"/>
        </w:rPr>
        <w:t xml:space="preserve">Privacy and Data Protection Act 2014 </w:t>
      </w:r>
      <w:r>
        <w:rPr>
          <w:rFonts w:ascii="Calibri"/>
          <w:b/>
          <w:color w:val="89CED6"/>
          <w:sz w:val="24"/>
        </w:rPr>
        <w:t xml:space="preserve">and the </w:t>
      </w:r>
      <w:r>
        <w:rPr>
          <w:rFonts w:ascii="Calibri"/>
          <w:b/>
          <w:i/>
          <w:color w:val="89CED6"/>
          <w:sz w:val="24"/>
        </w:rPr>
        <w:t>Health Records Act 2001</w:t>
      </w:r>
      <w:r>
        <w:rPr>
          <w:rFonts w:ascii="Calibri"/>
          <w:b/>
          <w:color w:val="89CED6"/>
          <w:sz w:val="24"/>
        </w:rPr>
        <w:t>.</w:t>
      </w:r>
    </w:p>
    <w:p w14:paraId="33F4B8B1" w14:textId="77777777" w:rsidR="008E5141" w:rsidRDefault="008E5141">
      <w:pPr>
        <w:pStyle w:val="BodyText"/>
        <w:spacing w:before="7"/>
        <w:rPr>
          <w:rFonts w:ascii="Calibri"/>
          <w:b/>
          <w:sz w:val="28"/>
        </w:rPr>
      </w:pPr>
    </w:p>
    <w:p w14:paraId="4E5E3046" w14:textId="23242C67" w:rsidR="008E5141" w:rsidRDefault="009409C5">
      <w:pPr>
        <w:pStyle w:val="BodyText"/>
        <w:spacing w:line="297" w:lineRule="auto"/>
        <w:ind w:left="714" w:right="916"/>
      </w:pPr>
      <w:r>
        <w:t xml:space="preserve">The City is bound by the 10 Information Privacy Principles and 11 Health Privacy Principles (principles) that outline how we manage an individual’s personal and health information in regard to their interactions with the City. Protecting the privacy of individuals by handling their personal information in accordance with the </w:t>
      </w:r>
      <w:r>
        <w:rPr>
          <w:spacing w:val="2"/>
        </w:rPr>
        <w:t xml:space="preserve">principles </w:t>
      </w:r>
      <w:r>
        <w:t>is an important aspect of the</w:t>
      </w:r>
      <w:r>
        <w:rPr>
          <w:spacing w:val="6"/>
        </w:rPr>
        <w:t xml:space="preserve"> </w:t>
      </w:r>
      <w:r>
        <w:t>City’s</w:t>
      </w:r>
      <w:r>
        <w:rPr>
          <w:spacing w:val="7"/>
        </w:rPr>
        <w:t xml:space="preserve"> </w:t>
      </w:r>
      <w:r>
        <w:t>activities.</w:t>
      </w:r>
      <w:r>
        <w:rPr>
          <w:spacing w:val="4"/>
        </w:rPr>
        <w:t xml:space="preserve"> </w:t>
      </w:r>
      <w:r>
        <w:t>How</w:t>
      </w:r>
      <w:r>
        <w:rPr>
          <w:spacing w:val="7"/>
        </w:rPr>
        <w:t xml:space="preserve"> </w:t>
      </w:r>
      <w:r>
        <w:t>the</w:t>
      </w:r>
      <w:r>
        <w:rPr>
          <w:spacing w:val="4"/>
        </w:rPr>
        <w:t xml:space="preserve"> </w:t>
      </w:r>
      <w:r>
        <w:t>City</w:t>
      </w:r>
      <w:r>
        <w:rPr>
          <w:spacing w:val="5"/>
        </w:rPr>
        <w:t xml:space="preserve"> </w:t>
      </w:r>
      <w:r>
        <w:t>will</w:t>
      </w:r>
      <w:r>
        <w:rPr>
          <w:spacing w:val="5"/>
        </w:rPr>
        <w:t xml:space="preserve"> </w:t>
      </w:r>
      <w:r>
        <w:t>comply</w:t>
      </w:r>
      <w:r>
        <w:rPr>
          <w:spacing w:val="5"/>
        </w:rPr>
        <w:t xml:space="preserve"> </w:t>
      </w:r>
      <w:r>
        <w:t>with</w:t>
      </w:r>
      <w:r>
        <w:rPr>
          <w:spacing w:val="7"/>
        </w:rPr>
        <w:t xml:space="preserve"> </w:t>
      </w:r>
      <w:r>
        <w:t>each</w:t>
      </w:r>
      <w:r>
        <w:rPr>
          <w:spacing w:val="6"/>
        </w:rPr>
        <w:t xml:space="preserve"> </w:t>
      </w:r>
      <w:r>
        <w:t>of</w:t>
      </w:r>
      <w:r>
        <w:rPr>
          <w:spacing w:val="6"/>
        </w:rPr>
        <w:t xml:space="preserve"> </w:t>
      </w:r>
      <w:r>
        <w:t>these</w:t>
      </w:r>
      <w:r>
        <w:rPr>
          <w:spacing w:val="4"/>
        </w:rPr>
        <w:t xml:space="preserve"> </w:t>
      </w:r>
      <w:r>
        <w:t>privacy</w:t>
      </w:r>
      <w:r>
        <w:rPr>
          <w:spacing w:val="6"/>
        </w:rPr>
        <w:t xml:space="preserve"> </w:t>
      </w:r>
      <w:r>
        <w:t>principles</w:t>
      </w:r>
      <w:r>
        <w:rPr>
          <w:spacing w:val="5"/>
        </w:rPr>
        <w:t xml:space="preserve"> </w:t>
      </w:r>
      <w:r>
        <w:t>is</w:t>
      </w:r>
      <w:r>
        <w:rPr>
          <w:spacing w:val="5"/>
        </w:rPr>
        <w:t xml:space="preserve"> </w:t>
      </w:r>
      <w:r>
        <w:t>explained</w:t>
      </w:r>
      <w:r>
        <w:rPr>
          <w:spacing w:val="6"/>
        </w:rPr>
        <w:t xml:space="preserve"> </w:t>
      </w:r>
      <w:r>
        <w:t>below.</w:t>
      </w:r>
    </w:p>
    <w:p w14:paraId="0E6EBC55" w14:textId="77777777" w:rsidR="008E5141" w:rsidRDefault="009409C5">
      <w:pPr>
        <w:spacing w:before="164" w:line="422" w:lineRule="auto"/>
        <w:ind w:left="714" w:right="2976"/>
        <w:rPr>
          <w:rFonts w:ascii="Calibri"/>
          <w:b/>
          <w:sz w:val="24"/>
        </w:rPr>
      </w:pPr>
      <w:r>
        <w:rPr>
          <w:rFonts w:ascii="Calibri"/>
          <w:b/>
          <w:color w:val="003162"/>
          <w:sz w:val="24"/>
        </w:rPr>
        <w:t>INFORMATION PRIVACY PRINCIPLES AND HEALTH PRIVACY PRINCIPLES PRINCIPLE 1 - COLLECTING INFORMATION (IPP1/HPP1)</w:t>
      </w:r>
    </w:p>
    <w:p w14:paraId="493BC69F" w14:textId="77777777" w:rsidR="008E5141" w:rsidRDefault="009409C5">
      <w:pPr>
        <w:pStyle w:val="Heading3"/>
        <w:spacing w:before="16"/>
      </w:pPr>
      <w:r>
        <w:rPr>
          <w:color w:val="003162"/>
        </w:rPr>
        <w:t>Collection notice</w:t>
      </w:r>
    </w:p>
    <w:p w14:paraId="425E4A58" w14:textId="7842FC03" w:rsidR="008E5141" w:rsidRDefault="009409C5" w:rsidP="00233CD5">
      <w:pPr>
        <w:pStyle w:val="BodyText"/>
        <w:spacing w:before="171" w:line="297" w:lineRule="auto"/>
        <w:ind w:left="714" w:right="916"/>
      </w:pPr>
      <w:r>
        <w:t>When collecting personal or health information, the City will take reasonable steps to advise the individual of what information is being sought, for what purpose, whether any law requires the collection of the information</w:t>
      </w:r>
      <w:r w:rsidR="00233CD5">
        <w:t xml:space="preserve"> </w:t>
      </w:r>
      <w:r>
        <w:t xml:space="preserve">and the main consequences, if any, of not providing the information. </w:t>
      </w:r>
      <w:r w:rsidR="00231079">
        <w:t>They City will also advise of the types of persons and organisations to which such information would usually be disclosed.</w:t>
      </w:r>
    </w:p>
    <w:p w14:paraId="3CCAF16E" w14:textId="3B5855A8" w:rsidR="00A42068" w:rsidRDefault="00A42068" w:rsidP="00233CD5">
      <w:pPr>
        <w:pStyle w:val="BodyText"/>
        <w:spacing w:before="171" w:line="297" w:lineRule="auto"/>
        <w:ind w:left="714" w:right="916"/>
        <w:rPr>
          <w:i/>
        </w:rPr>
      </w:pPr>
      <w:r>
        <w:t xml:space="preserve">This information is set out in a collection statement, which is included on relevant forms, including registration forms and any other document or mechanism used to collect personal or health information. </w:t>
      </w:r>
    </w:p>
    <w:p w14:paraId="3656ED28" w14:textId="77777777" w:rsidR="008E5141" w:rsidRDefault="008E5141">
      <w:pPr>
        <w:pStyle w:val="BodyText"/>
        <w:spacing w:before="1"/>
        <w:rPr>
          <w:i/>
          <w:sz w:val="11"/>
        </w:rPr>
      </w:pPr>
    </w:p>
    <w:p w14:paraId="3FD4F38B" w14:textId="24C87A05" w:rsidR="008E5141" w:rsidRDefault="009409C5">
      <w:pPr>
        <w:pStyle w:val="Heading3"/>
        <w:spacing w:before="57"/>
      </w:pPr>
      <w:r>
        <w:rPr>
          <w:color w:val="003162"/>
        </w:rPr>
        <w:t xml:space="preserve">Information </w:t>
      </w:r>
      <w:r w:rsidR="00233CD5">
        <w:rPr>
          <w:color w:val="003162"/>
        </w:rPr>
        <w:t xml:space="preserve">that may be </w:t>
      </w:r>
      <w:r>
        <w:rPr>
          <w:color w:val="003162"/>
        </w:rPr>
        <w:t>collected</w:t>
      </w:r>
    </w:p>
    <w:p w14:paraId="678FF76E" w14:textId="77777777" w:rsidR="008E5141" w:rsidRDefault="009409C5">
      <w:pPr>
        <w:pStyle w:val="BodyText"/>
        <w:spacing w:before="173"/>
        <w:ind w:left="714"/>
      </w:pPr>
      <w:r>
        <w:t>The City will only collect personal information that is necessary for carrying out its functions or activities.</w:t>
      </w:r>
    </w:p>
    <w:p w14:paraId="1914324C" w14:textId="4BD3CEA6" w:rsidR="008E5141" w:rsidRDefault="009409C5">
      <w:pPr>
        <w:pStyle w:val="BodyText"/>
        <w:spacing w:before="170" w:line="297" w:lineRule="auto"/>
        <w:ind w:left="714" w:right="856"/>
        <w:jc w:val="both"/>
      </w:pPr>
      <w:r>
        <w:t>The City will endeavour to ensure that it only collects personal and health information that is necessary and relevant to the statutory functions, duties, powers</w:t>
      </w:r>
      <w:r w:rsidR="00C12BC6" w:rsidRPr="00C12BC6">
        <w:rPr>
          <w:color w:val="FF0000"/>
        </w:rPr>
        <w:t>,</w:t>
      </w:r>
      <w:r>
        <w:t xml:space="preserve"> and administration of the City and the municipality under the </w:t>
      </w:r>
      <w:r>
        <w:rPr>
          <w:i/>
        </w:rPr>
        <w:t xml:space="preserve">Local Government Act </w:t>
      </w:r>
      <w:r w:rsidR="00A42068">
        <w:rPr>
          <w:i/>
        </w:rPr>
        <w:t>2020</w:t>
      </w:r>
      <w:r>
        <w:rPr>
          <w:i/>
        </w:rPr>
        <w:t xml:space="preserve"> </w:t>
      </w:r>
      <w:r>
        <w:t>and other</w:t>
      </w:r>
      <w:r>
        <w:rPr>
          <w:spacing w:val="15"/>
        </w:rPr>
        <w:t xml:space="preserve"> </w:t>
      </w:r>
      <w:r>
        <w:t>Acts.</w:t>
      </w:r>
    </w:p>
    <w:p w14:paraId="36DA4056" w14:textId="2A72861F" w:rsidR="008E5141" w:rsidRDefault="009409C5">
      <w:pPr>
        <w:pStyle w:val="BodyText"/>
        <w:spacing w:before="116" w:line="297" w:lineRule="auto"/>
        <w:ind w:left="714" w:right="916"/>
      </w:pPr>
      <w:r>
        <w:t>If it is reasonable and practicable to do so, personal information will be collected directly from an individual, however</w:t>
      </w:r>
      <w:r w:rsidR="00C12BC6" w:rsidRPr="00C12BC6">
        <w:rPr>
          <w:color w:val="FF0000"/>
        </w:rPr>
        <w:t>,</w:t>
      </w:r>
      <w:r>
        <w:t xml:space="preserve"> there are situations where the City may need to collect an individual’s information from someone else.</w:t>
      </w:r>
    </w:p>
    <w:p w14:paraId="6DE2FBF4" w14:textId="77777777" w:rsidR="008E5141" w:rsidRDefault="008E5141">
      <w:pPr>
        <w:pStyle w:val="BodyText"/>
        <w:spacing w:before="4"/>
        <w:rPr>
          <w:sz w:val="16"/>
        </w:rPr>
      </w:pPr>
    </w:p>
    <w:p w14:paraId="37E8C23E" w14:textId="77777777" w:rsidR="008E5141" w:rsidRDefault="009409C5">
      <w:pPr>
        <w:pStyle w:val="Heading3"/>
      </w:pPr>
      <w:r>
        <w:rPr>
          <w:color w:val="003162"/>
        </w:rPr>
        <w:t>Photographs</w:t>
      </w:r>
    </w:p>
    <w:p w14:paraId="77708F13" w14:textId="77777777" w:rsidR="008E5141" w:rsidRDefault="009409C5">
      <w:pPr>
        <w:pStyle w:val="BodyText"/>
        <w:spacing w:before="171" w:line="297" w:lineRule="auto"/>
        <w:ind w:left="714" w:right="916"/>
      </w:pPr>
      <w:r>
        <w:t>Photographs are at times taken on the City’s premises and in public places. The photographs may be used by the City for publicity or for enforcement purposes.</w:t>
      </w:r>
    </w:p>
    <w:p w14:paraId="342DC1D7" w14:textId="5DB7858C" w:rsidR="008E5141" w:rsidRDefault="009409C5">
      <w:pPr>
        <w:pStyle w:val="BodyText"/>
        <w:spacing w:before="118" w:line="297" w:lineRule="auto"/>
        <w:ind w:left="714" w:right="916"/>
      </w:pPr>
      <w:r>
        <w:t xml:space="preserve">Where practicable consent will be obtained through a photo release and permission </w:t>
      </w:r>
      <w:r w:rsidR="00C12BC6">
        <w:rPr>
          <w:spacing w:val="3"/>
        </w:rPr>
        <w:t>form. When</w:t>
      </w:r>
      <w:r>
        <w:rPr>
          <w:spacing w:val="3"/>
        </w:rPr>
        <w:t xml:space="preserve"> </w:t>
      </w:r>
      <w:r>
        <w:t xml:space="preserve">photographs are taken   in a public space (e.g. during a community event) and obtaining the individual consent via the forms is not </w:t>
      </w:r>
      <w:r w:rsidR="00C12BC6">
        <w:t>practicable, the</w:t>
      </w:r>
      <w:r>
        <w:t xml:space="preserve"> City will use other methods to inform </w:t>
      </w:r>
      <w:r w:rsidR="00231079">
        <w:t>individuals</w:t>
      </w:r>
      <w:r>
        <w:t xml:space="preserve"> that photographs are being taken and how they will be used. The </w:t>
      </w:r>
      <w:r w:rsidR="00C12BC6" w:rsidRPr="00231079">
        <w:t>other</w:t>
      </w:r>
      <w:r w:rsidR="00C12BC6">
        <w:t xml:space="preserve"> </w:t>
      </w:r>
      <w:r>
        <w:t xml:space="preserve">methods could include signs or a public announcement. These methods will inform the individual that the photo may be </w:t>
      </w:r>
      <w:r w:rsidR="00C12BC6">
        <w:t>take</w:t>
      </w:r>
      <w:r w:rsidR="00231079">
        <w:t>n,</w:t>
      </w:r>
      <w:r>
        <w:t xml:space="preserve"> and the individual has the opportunity to approach and advise City staff or the photographer that they do not want the photos to be</w:t>
      </w:r>
      <w:r>
        <w:rPr>
          <w:spacing w:val="16"/>
        </w:rPr>
        <w:t xml:space="preserve"> </w:t>
      </w:r>
      <w:r>
        <w:t>used.</w:t>
      </w:r>
    </w:p>
    <w:p w14:paraId="5A722B59" w14:textId="77777777" w:rsidR="008E5141" w:rsidRDefault="008E5141">
      <w:pPr>
        <w:pStyle w:val="BodyText"/>
        <w:rPr>
          <w:sz w:val="16"/>
        </w:rPr>
      </w:pPr>
    </w:p>
    <w:p w14:paraId="646C1026" w14:textId="6EDFF1D3" w:rsidR="008E5141" w:rsidRPr="00AA01A8" w:rsidRDefault="00BD2667" w:rsidP="00AA01A8">
      <w:pPr>
        <w:pStyle w:val="Heading3"/>
      </w:pPr>
      <w:r>
        <w:rPr>
          <w:color w:val="003162"/>
        </w:rPr>
        <w:t>Anonymity</w:t>
      </w:r>
      <w:r w:rsidR="00AA01A8">
        <w:rPr>
          <w:color w:val="003162"/>
        </w:rPr>
        <w:t xml:space="preserve"> on the web</w:t>
      </w:r>
    </w:p>
    <w:p w14:paraId="7FF5DA1D" w14:textId="77777777" w:rsidR="00AA01A8" w:rsidRDefault="00BD2667" w:rsidP="00AA01A8">
      <w:pPr>
        <w:pStyle w:val="BodyText"/>
        <w:spacing w:before="66" w:line="297" w:lineRule="auto"/>
        <w:ind w:left="714" w:right="916"/>
      </w:pPr>
      <w:r>
        <w:tab/>
      </w:r>
      <w:r w:rsidR="00AA01A8">
        <w:t>Individuals can visit the City’s website anonymously because the site does not collect or record personal information other than information individuals choose to provide by email or internet forms.</w:t>
      </w:r>
    </w:p>
    <w:p w14:paraId="3A3C2C98" w14:textId="15BD9023" w:rsidR="00BD2667" w:rsidRPr="00BD2667" w:rsidRDefault="00BD2667" w:rsidP="00BD2667">
      <w:pPr>
        <w:tabs>
          <w:tab w:val="left" w:pos="780"/>
        </w:tabs>
        <w:sectPr w:rsidR="00BD2667" w:rsidRPr="00BD2667">
          <w:pgSz w:w="11910" w:h="16850"/>
          <w:pgMar w:top="800" w:right="80" w:bottom="780" w:left="80" w:header="0" w:footer="589" w:gutter="0"/>
          <w:cols w:space="720"/>
        </w:sectPr>
      </w:pPr>
    </w:p>
    <w:p w14:paraId="3ADA9789" w14:textId="77777777" w:rsidR="008E5141" w:rsidRDefault="009409C5">
      <w:pPr>
        <w:spacing w:before="169"/>
        <w:ind w:left="714"/>
        <w:rPr>
          <w:rFonts w:ascii="Calibri"/>
          <w:b/>
          <w:sz w:val="24"/>
        </w:rPr>
      </w:pPr>
      <w:r>
        <w:rPr>
          <w:rFonts w:ascii="Calibri"/>
          <w:b/>
          <w:color w:val="003162"/>
          <w:sz w:val="24"/>
        </w:rPr>
        <w:lastRenderedPageBreak/>
        <w:t>PRINCIPLE 2 - USING AND DISCLOSING INFORMATION (IPP2/HPP2)</w:t>
      </w:r>
    </w:p>
    <w:p w14:paraId="6EF43676" w14:textId="77777777" w:rsidR="008E5141" w:rsidRDefault="008E5141">
      <w:pPr>
        <w:pStyle w:val="BodyText"/>
        <w:spacing w:before="6"/>
        <w:rPr>
          <w:rFonts w:ascii="Calibri"/>
          <w:b/>
        </w:rPr>
      </w:pPr>
    </w:p>
    <w:p w14:paraId="29DA48F3" w14:textId="77777777" w:rsidR="008E5141" w:rsidRDefault="009409C5">
      <w:pPr>
        <w:pStyle w:val="Heading3"/>
      </w:pPr>
      <w:r>
        <w:rPr>
          <w:color w:val="003162"/>
        </w:rPr>
        <w:t>Using information</w:t>
      </w:r>
    </w:p>
    <w:p w14:paraId="362D6453" w14:textId="0245E7A2" w:rsidR="008E5141" w:rsidRPr="009A4D0F" w:rsidRDefault="009409C5">
      <w:pPr>
        <w:pStyle w:val="BodyText"/>
        <w:spacing w:before="173" w:line="297" w:lineRule="auto"/>
        <w:ind w:left="714" w:right="916"/>
      </w:pPr>
      <w:r>
        <w:t xml:space="preserve">Staff members are required to handle all personal and health information with discretion and to comply with the provisions of the </w:t>
      </w:r>
      <w:r>
        <w:rPr>
          <w:i/>
        </w:rPr>
        <w:t>Privacy and Data Protection Act 2014</w:t>
      </w:r>
      <w:r w:rsidR="009A4D0F">
        <w:t xml:space="preserve"> and </w:t>
      </w:r>
      <w:r w:rsidR="009A4D0F">
        <w:rPr>
          <w:i/>
          <w:iCs/>
        </w:rPr>
        <w:t>Health Records Act 2001</w:t>
      </w:r>
      <w:r w:rsidR="009A4D0F">
        <w:t>.</w:t>
      </w:r>
    </w:p>
    <w:p w14:paraId="066E9A06" w14:textId="77777777" w:rsidR="008E5141" w:rsidRDefault="008E5141">
      <w:pPr>
        <w:pStyle w:val="BodyText"/>
        <w:spacing w:before="1"/>
        <w:rPr>
          <w:sz w:val="16"/>
        </w:rPr>
      </w:pPr>
    </w:p>
    <w:p w14:paraId="5C1791CC" w14:textId="77777777" w:rsidR="008E5141" w:rsidRDefault="009409C5">
      <w:pPr>
        <w:pStyle w:val="Heading3"/>
      </w:pPr>
      <w:r>
        <w:rPr>
          <w:color w:val="003162"/>
        </w:rPr>
        <w:t>Disclosing information</w:t>
      </w:r>
    </w:p>
    <w:p w14:paraId="0F41331A" w14:textId="76EA9486" w:rsidR="008E5141" w:rsidRDefault="009409C5">
      <w:pPr>
        <w:pStyle w:val="BodyText"/>
        <w:spacing w:before="171" w:line="297" w:lineRule="auto"/>
        <w:ind w:left="714" w:right="916"/>
      </w:pPr>
      <w:r>
        <w:t xml:space="preserve">We will not use or disclose </w:t>
      </w:r>
      <w:r w:rsidR="009A4D0F">
        <w:t>an</w:t>
      </w:r>
      <w:r w:rsidR="009F1AB9" w:rsidRPr="009F1AB9">
        <w:rPr>
          <w:color w:val="FF0000"/>
        </w:rPr>
        <w:t xml:space="preserve"> </w:t>
      </w:r>
      <w:r w:rsidR="009F1AB9" w:rsidRPr="009A4D0F">
        <w:t>individual’s</w:t>
      </w:r>
      <w:r>
        <w:t xml:space="preserve"> personal information other than for the primary purpose for which it was collected</w:t>
      </w:r>
      <w:r w:rsidR="009A4D0F">
        <w:t xml:space="preserve">, </w:t>
      </w:r>
      <w:r>
        <w:t>unless one of the following apply:</w:t>
      </w:r>
    </w:p>
    <w:p w14:paraId="535226D0" w14:textId="77777777" w:rsidR="008E5141" w:rsidRDefault="009409C5">
      <w:pPr>
        <w:pStyle w:val="ListParagraph"/>
        <w:numPr>
          <w:ilvl w:val="0"/>
          <w:numId w:val="1"/>
        </w:numPr>
        <w:tabs>
          <w:tab w:val="left" w:pos="885"/>
        </w:tabs>
        <w:spacing w:before="88"/>
        <w:ind w:hanging="170"/>
        <w:rPr>
          <w:sz w:val="19"/>
        </w:rPr>
      </w:pPr>
      <w:r>
        <w:rPr>
          <w:sz w:val="19"/>
        </w:rPr>
        <w:t>For a secondary purpose that you would reasonably</w:t>
      </w:r>
      <w:r>
        <w:rPr>
          <w:spacing w:val="31"/>
          <w:sz w:val="19"/>
        </w:rPr>
        <w:t xml:space="preserve"> </w:t>
      </w:r>
      <w:r>
        <w:rPr>
          <w:sz w:val="19"/>
        </w:rPr>
        <w:t>expect</w:t>
      </w:r>
    </w:p>
    <w:p w14:paraId="11A7E683" w14:textId="61DAB31F" w:rsidR="008E5141" w:rsidRDefault="009409C5">
      <w:pPr>
        <w:pStyle w:val="ListParagraph"/>
        <w:numPr>
          <w:ilvl w:val="0"/>
          <w:numId w:val="1"/>
        </w:numPr>
        <w:tabs>
          <w:tab w:val="left" w:pos="885"/>
        </w:tabs>
        <w:spacing w:before="130"/>
        <w:ind w:hanging="170"/>
        <w:rPr>
          <w:sz w:val="19"/>
        </w:rPr>
      </w:pPr>
      <w:r>
        <w:rPr>
          <w:sz w:val="19"/>
        </w:rPr>
        <w:t xml:space="preserve">Where we have the </w:t>
      </w:r>
      <w:r w:rsidR="009A4D0F">
        <w:rPr>
          <w:sz w:val="19"/>
        </w:rPr>
        <w:t>individual’s</w:t>
      </w:r>
      <w:r w:rsidR="009A4D0F">
        <w:rPr>
          <w:spacing w:val="25"/>
          <w:sz w:val="19"/>
        </w:rPr>
        <w:t xml:space="preserve"> </w:t>
      </w:r>
      <w:r>
        <w:rPr>
          <w:sz w:val="19"/>
        </w:rPr>
        <w:t>consent</w:t>
      </w:r>
    </w:p>
    <w:p w14:paraId="7142E71C" w14:textId="51CB24C8" w:rsidR="008E5141" w:rsidRDefault="009A4D0F">
      <w:pPr>
        <w:pStyle w:val="ListParagraph"/>
        <w:numPr>
          <w:ilvl w:val="0"/>
          <w:numId w:val="1"/>
        </w:numPr>
        <w:tabs>
          <w:tab w:val="left" w:pos="885"/>
        </w:tabs>
        <w:spacing w:before="128"/>
        <w:ind w:hanging="170"/>
        <w:rPr>
          <w:sz w:val="19"/>
        </w:rPr>
      </w:pPr>
      <w:r>
        <w:rPr>
          <w:sz w:val="19"/>
        </w:rPr>
        <w:t>For l</w:t>
      </w:r>
      <w:r w:rsidR="009409C5">
        <w:rPr>
          <w:sz w:val="19"/>
        </w:rPr>
        <w:t>aw enforcement purposes and to protect</w:t>
      </w:r>
      <w:r w:rsidR="009409C5">
        <w:rPr>
          <w:spacing w:val="23"/>
          <w:sz w:val="19"/>
        </w:rPr>
        <w:t xml:space="preserve"> </w:t>
      </w:r>
      <w:r w:rsidR="009409C5">
        <w:rPr>
          <w:sz w:val="19"/>
        </w:rPr>
        <w:t>safety</w:t>
      </w:r>
      <w:r>
        <w:rPr>
          <w:sz w:val="19"/>
        </w:rPr>
        <w:t>; or</w:t>
      </w:r>
    </w:p>
    <w:p w14:paraId="794EE18C" w14:textId="2C1F5AAC" w:rsidR="009A4D0F" w:rsidRDefault="009A4D0F">
      <w:pPr>
        <w:pStyle w:val="ListParagraph"/>
        <w:numPr>
          <w:ilvl w:val="0"/>
          <w:numId w:val="1"/>
        </w:numPr>
        <w:tabs>
          <w:tab w:val="left" w:pos="885"/>
        </w:tabs>
        <w:spacing w:before="128"/>
        <w:ind w:hanging="170"/>
        <w:rPr>
          <w:sz w:val="19"/>
        </w:rPr>
      </w:pPr>
      <w:r>
        <w:rPr>
          <w:sz w:val="19"/>
        </w:rPr>
        <w:t>Where the City is otherwise required or authorised by law to disclose the information</w:t>
      </w:r>
      <w:r w:rsidR="00845207">
        <w:rPr>
          <w:sz w:val="19"/>
        </w:rPr>
        <w:br/>
      </w:r>
    </w:p>
    <w:p w14:paraId="469E5109" w14:textId="2E791190" w:rsidR="00845207" w:rsidRPr="00845207" w:rsidRDefault="00845207" w:rsidP="00845207">
      <w:pPr>
        <w:pStyle w:val="Heading3"/>
      </w:pPr>
      <w:r>
        <w:rPr>
          <w:color w:val="003162"/>
        </w:rPr>
        <w:t xml:space="preserve">Disclosure </w:t>
      </w:r>
    </w:p>
    <w:p w14:paraId="10CC2534" w14:textId="3D351F56" w:rsidR="00845207" w:rsidRPr="00845207" w:rsidRDefault="00845207" w:rsidP="00845207">
      <w:pPr>
        <w:pStyle w:val="ListParagraph"/>
        <w:numPr>
          <w:ilvl w:val="0"/>
          <w:numId w:val="1"/>
        </w:numPr>
        <w:tabs>
          <w:tab w:val="left" w:pos="885"/>
        </w:tabs>
        <w:spacing w:before="88"/>
        <w:ind w:hanging="170"/>
        <w:rPr>
          <w:sz w:val="19"/>
          <w:szCs w:val="19"/>
        </w:rPr>
      </w:pPr>
      <w:r w:rsidRPr="00845207">
        <w:rPr>
          <w:sz w:val="19"/>
          <w:szCs w:val="19"/>
        </w:rPr>
        <w:t xml:space="preserve">The City may be required by law (including under the </w:t>
      </w:r>
      <w:r w:rsidRPr="00845207">
        <w:rPr>
          <w:i/>
          <w:iCs/>
          <w:sz w:val="19"/>
          <w:szCs w:val="19"/>
        </w:rPr>
        <w:t>Freedom of Information Act 1982)</w:t>
      </w:r>
      <w:r w:rsidRPr="00845207">
        <w:rPr>
          <w:sz w:val="19"/>
          <w:szCs w:val="19"/>
        </w:rPr>
        <w:t xml:space="preserve"> to make information available to the community. In this case the City will comply with the relevant legislation in doing so. This includes disclosing information to the City’s contracted service providers who perform various services for, and on behalf, of the City.</w:t>
      </w:r>
    </w:p>
    <w:p w14:paraId="0E116D1F" w14:textId="6CB576DC" w:rsidR="008E5141" w:rsidRDefault="00845207" w:rsidP="00845207">
      <w:pPr>
        <w:pStyle w:val="BodyText"/>
        <w:numPr>
          <w:ilvl w:val="0"/>
          <w:numId w:val="1"/>
        </w:numPr>
        <w:spacing w:before="171" w:line="297" w:lineRule="auto"/>
        <w:ind w:right="965"/>
        <w:jc w:val="both"/>
      </w:pPr>
      <w:r>
        <w:t>Personal information in applications for employment with the City may be supplied to agencies such as Victoria Police, as part of a background check. Such checks will only be carried out with the individual’s written authorisation and the results will not be disclosed to a third party unless authorised by</w:t>
      </w:r>
      <w:r>
        <w:rPr>
          <w:spacing w:val="45"/>
        </w:rPr>
        <w:t xml:space="preserve"> </w:t>
      </w:r>
      <w:r>
        <w:t>law</w:t>
      </w:r>
      <w:r w:rsidR="009409C5">
        <w:t>.</w:t>
      </w:r>
    </w:p>
    <w:p w14:paraId="4D93F08A" w14:textId="77777777" w:rsidR="008E5141" w:rsidRDefault="009409C5">
      <w:pPr>
        <w:spacing w:before="167"/>
        <w:ind w:left="714"/>
        <w:rPr>
          <w:rFonts w:ascii="Calibri"/>
          <w:b/>
          <w:sz w:val="24"/>
        </w:rPr>
      </w:pPr>
      <w:r>
        <w:rPr>
          <w:rFonts w:ascii="Calibri"/>
          <w:b/>
          <w:color w:val="003162"/>
          <w:sz w:val="24"/>
        </w:rPr>
        <w:t>PRINCIPLE 3 - KEEPING INFORMATION ACCURATE (IPP3/HPP3)</w:t>
      </w:r>
    </w:p>
    <w:p w14:paraId="3F7FB367" w14:textId="05704C94" w:rsidR="008E5141" w:rsidRDefault="009409C5">
      <w:pPr>
        <w:pStyle w:val="BodyText"/>
        <w:spacing w:before="172" w:line="297" w:lineRule="auto"/>
        <w:ind w:left="714" w:right="916"/>
      </w:pPr>
      <w:r>
        <w:t>The City takes reasonable steps to ensure the information it holds is accurate, complet</w:t>
      </w:r>
      <w:r w:rsidR="00AA06D1">
        <w:t>e,</w:t>
      </w:r>
      <w:r>
        <w:t xml:space="preserve"> and up-to-date. </w:t>
      </w:r>
      <w:r w:rsidR="00EE1B52">
        <w:t>The</w:t>
      </w:r>
      <w:r>
        <w:t xml:space="preserve"> City </w:t>
      </w:r>
      <w:r w:rsidR="00EE1B52">
        <w:t xml:space="preserve">relies on individuals to provide accurate and current information in the first instance, and to inform the City of changes to their details. </w:t>
      </w:r>
    </w:p>
    <w:p w14:paraId="21124505" w14:textId="77777777" w:rsidR="008E5141" w:rsidRDefault="009409C5">
      <w:pPr>
        <w:spacing w:before="166"/>
        <w:ind w:left="714"/>
        <w:rPr>
          <w:rFonts w:ascii="Calibri"/>
          <w:b/>
          <w:sz w:val="24"/>
        </w:rPr>
      </w:pPr>
      <w:r>
        <w:rPr>
          <w:rFonts w:ascii="Calibri"/>
          <w:b/>
          <w:color w:val="003162"/>
          <w:sz w:val="24"/>
        </w:rPr>
        <w:t>PRINCIPLE 4 - KEEPING INFORMATION SECURE (IPP4/HPP4)</w:t>
      </w:r>
    </w:p>
    <w:p w14:paraId="54EE990C" w14:textId="021D1CD9" w:rsidR="008E5141" w:rsidRDefault="009409C5">
      <w:pPr>
        <w:pStyle w:val="BodyText"/>
        <w:spacing w:before="171" w:line="297" w:lineRule="auto"/>
        <w:ind w:left="714" w:right="916"/>
      </w:pPr>
      <w:r>
        <w:t xml:space="preserve">The City uses </w:t>
      </w:r>
      <w:r w:rsidR="00832457" w:rsidRPr="00AA06D1">
        <w:t>several</w:t>
      </w:r>
      <w:r w:rsidRPr="00AA06D1">
        <w:t xml:space="preserve"> </w:t>
      </w:r>
      <w:r>
        <w:t>procedural, physical, softwar</w:t>
      </w:r>
      <w:r w:rsidR="00AA06D1">
        <w:t>e,</w:t>
      </w:r>
      <w:r w:rsidRPr="00832457">
        <w:rPr>
          <w:color w:val="FF0000"/>
        </w:rPr>
        <w:t xml:space="preserve"> </w:t>
      </w:r>
      <w:r>
        <w:t>and hardware safeguards. Together with access controls, secure methods of communication, back up and disaster recovery systems to protect information from misuse and loss, unauthorised access, modificatio</w:t>
      </w:r>
      <w:r w:rsidR="00AA06D1">
        <w:t>n,</w:t>
      </w:r>
      <w:r>
        <w:t xml:space="preserve"> and disclosure.</w:t>
      </w:r>
    </w:p>
    <w:p w14:paraId="60723F18" w14:textId="77777777" w:rsidR="008E5141" w:rsidRDefault="009409C5">
      <w:pPr>
        <w:spacing w:before="167"/>
        <w:ind w:left="714"/>
        <w:rPr>
          <w:rFonts w:ascii="Calibri" w:hAnsi="Calibri"/>
          <w:b/>
          <w:sz w:val="24"/>
        </w:rPr>
      </w:pPr>
      <w:r>
        <w:rPr>
          <w:rFonts w:ascii="Calibri" w:hAnsi="Calibri"/>
          <w:b/>
          <w:color w:val="003162"/>
          <w:sz w:val="24"/>
        </w:rPr>
        <w:t>PRINCIPLE 5 – OPENNESS (IPP5/HPP5)</w:t>
      </w:r>
    </w:p>
    <w:p w14:paraId="19EB5E7A" w14:textId="77777777" w:rsidR="008E5141" w:rsidRDefault="009409C5">
      <w:pPr>
        <w:pStyle w:val="BodyText"/>
        <w:spacing w:before="172" w:line="429" w:lineRule="auto"/>
        <w:ind w:left="714" w:right="1107"/>
      </w:pPr>
      <w:r>
        <w:t>This principle requires organisations to have a Privacy Policy. The policy details the City’s management of personal and health information.</w:t>
      </w:r>
    </w:p>
    <w:p w14:paraId="7594313A" w14:textId="77777777" w:rsidR="008E5141" w:rsidRDefault="009409C5">
      <w:pPr>
        <w:spacing w:before="46"/>
        <w:ind w:left="714"/>
        <w:rPr>
          <w:rFonts w:ascii="Calibri"/>
          <w:b/>
          <w:sz w:val="24"/>
        </w:rPr>
      </w:pPr>
      <w:r>
        <w:rPr>
          <w:rFonts w:ascii="Calibri"/>
          <w:b/>
          <w:color w:val="003162"/>
          <w:sz w:val="24"/>
        </w:rPr>
        <w:t>PRINCIPLE 6 - ACCESSING AND CORRECTING INFORMATION (IPP6/HPP6)</w:t>
      </w:r>
    </w:p>
    <w:p w14:paraId="51318624" w14:textId="480F0646" w:rsidR="008E5141" w:rsidRDefault="009409C5">
      <w:pPr>
        <w:pStyle w:val="BodyText"/>
        <w:spacing w:before="170" w:line="297" w:lineRule="auto"/>
        <w:ind w:left="714" w:right="1107"/>
      </w:pPr>
      <w:r>
        <w:t xml:space="preserve">The City of Greater Geelong is subject to the </w:t>
      </w:r>
      <w:r>
        <w:rPr>
          <w:i/>
        </w:rPr>
        <w:t xml:space="preserve">Freedom of Information Act 1982 </w:t>
      </w:r>
      <w:r>
        <w:t xml:space="preserve">(Vic) (FOI </w:t>
      </w:r>
      <w:r>
        <w:rPr>
          <w:spacing w:val="2"/>
        </w:rPr>
        <w:t xml:space="preserve">Act). </w:t>
      </w:r>
      <w:r>
        <w:t>Access</w:t>
      </w:r>
      <w:r w:rsidRPr="00AA06D1">
        <w:t xml:space="preserve"> </w:t>
      </w:r>
      <w:r w:rsidR="00832457" w:rsidRPr="00AA06D1">
        <w:t>to</w:t>
      </w:r>
      <w:r w:rsidRPr="00AA06D1">
        <w:t xml:space="preserve"> </w:t>
      </w:r>
      <w:r w:rsidR="00EE1B52">
        <w:rPr>
          <w:spacing w:val="2"/>
        </w:rPr>
        <w:t>an</w:t>
      </w:r>
      <w:r>
        <w:rPr>
          <w:spacing w:val="2"/>
        </w:rPr>
        <w:t xml:space="preserve"> </w:t>
      </w:r>
      <w:r w:rsidR="00832457" w:rsidRPr="00AA06D1">
        <w:t>individual’s</w:t>
      </w:r>
      <w:r w:rsidRPr="00832457">
        <w:rPr>
          <w:color w:val="FF0000"/>
        </w:rPr>
        <w:t xml:space="preserve"> </w:t>
      </w:r>
      <w:r>
        <w:t>personal information is managed under this</w:t>
      </w:r>
      <w:r>
        <w:rPr>
          <w:spacing w:val="51"/>
        </w:rPr>
        <w:t xml:space="preserve"> </w:t>
      </w:r>
      <w:r>
        <w:t>legislation.</w:t>
      </w:r>
    </w:p>
    <w:p w14:paraId="73F3E785" w14:textId="42E87341" w:rsidR="008E5141" w:rsidRDefault="009409C5">
      <w:pPr>
        <w:pStyle w:val="BodyText"/>
        <w:spacing w:before="119" w:line="297" w:lineRule="auto"/>
        <w:ind w:left="714" w:right="916"/>
      </w:pPr>
      <w:r>
        <w:t>Under the FOI Ac</w:t>
      </w:r>
      <w:r w:rsidR="00EE1B52">
        <w:t xml:space="preserve">t, </w:t>
      </w:r>
      <w:r>
        <w:t>the individual is entitled to seek correction or amendment of a document containing their personal information, where the individual believ</w:t>
      </w:r>
      <w:r w:rsidR="00EE1B52">
        <w:t>es</w:t>
      </w:r>
      <w:r>
        <w:t xml:space="preserve"> the information is inaccurate, incomplete, out </w:t>
      </w:r>
      <w:r>
        <w:rPr>
          <w:spacing w:val="4"/>
        </w:rPr>
        <w:t xml:space="preserve">of </w:t>
      </w:r>
      <w:r>
        <w:t>dat</w:t>
      </w:r>
      <w:r w:rsidR="00AA01A8">
        <w:t xml:space="preserve">e, </w:t>
      </w:r>
      <w:r>
        <w:t>or would give a misleading</w:t>
      </w:r>
      <w:r>
        <w:rPr>
          <w:spacing w:val="10"/>
        </w:rPr>
        <w:t xml:space="preserve"> </w:t>
      </w:r>
      <w:r>
        <w:t>impression.</w:t>
      </w:r>
    </w:p>
    <w:p w14:paraId="6F05CE5A" w14:textId="77777777" w:rsidR="008E5141" w:rsidRDefault="008E5141">
      <w:pPr>
        <w:spacing w:line="297" w:lineRule="auto"/>
        <w:sectPr w:rsidR="008E5141">
          <w:pgSz w:w="11910" w:h="16850"/>
          <w:pgMar w:top="820" w:right="80" w:bottom="780" w:left="80" w:header="0" w:footer="589" w:gutter="0"/>
          <w:cols w:space="720"/>
        </w:sectPr>
      </w:pPr>
    </w:p>
    <w:p w14:paraId="4CCA4868" w14:textId="77777777" w:rsidR="008E5141" w:rsidRDefault="009409C5">
      <w:pPr>
        <w:pStyle w:val="BodyText"/>
        <w:spacing w:before="69" w:line="427" w:lineRule="auto"/>
        <w:ind w:left="714" w:right="2298"/>
      </w:pPr>
      <w:r>
        <w:lastRenderedPageBreak/>
        <w:t xml:space="preserve">Requests for amendment must be made in writing and addressed to </w:t>
      </w:r>
      <w:hyperlink r:id="rId16">
        <w:r>
          <w:rPr>
            <w:color w:val="221F1F"/>
            <w:u w:val="single" w:color="221F1F"/>
          </w:rPr>
          <w:t>privacy@geelongcity.vic.gov.au</w:t>
        </w:r>
      </w:hyperlink>
      <w:r>
        <w:rPr>
          <w:color w:val="221F1F"/>
        </w:rPr>
        <w:t xml:space="preserve"> </w:t>
      </w:r>
      <w:r>
        <w:t>The request for amendment must:</w:t>
      </w:r>
    </w:p>
    <w:p w14:paraId="0748A569" w14:textId="0BBFFFD9" w:rsidR="008E5141" w:rsidRDefault="009409C5">
      <w:pPr>
        <w:pStyle w:val="ListParagraph"/>
        <w:numPr>
          <w:ilvl w:val="1"/>
          <w:numId w:val="1"/>
        </w:numPr>
        <w:tabs>
          <w:tab w:val="left" w:pos="1794"/>
          <w:tab w:val="left" w:pos="1795"/>
        </w:tabs>
        <w:spacing w:before="0" w:line="223" w:lineRule="exact"/>
        <w:rPr>
          <w:sz w:val="19"/>
        </w:rPr>
      </w:pPr>
      <w:r>
        <w:rPr>
          <w:sz w:val="19"/>
        </w:rPr>
        <w:t>Specify an address or email address to which a decision notice can</w:t>
      </w:r>
      <w:r>
        <w:rPr>
          <w:spacing w:val="8"/>
          <w:sz w:val="19"/>
        </w:rPr>
        <w:t xml:space="preserve"> </w:t>
      </w:r>
      <w:r>
        <w:rPr>
          <w:sz w:val="19"/>
        </w:rPr>
        <w:t>be sent</w:t>
      </w:r>
      <w:r w:rsidR="00AA01A8">
        <w:rPr>
          <w:sz w:val="19"/>
        </w:rPr>
        <w:t>.</w:t>
      </w:r>
    </w:p>
    <w:p w14:paraId="08FE68A4" w14:textId="1F3C96F7" w:rsidR="008E5141" w:rsidRDefault="009409C5">
      <w:pPr>
        <w:pStyle w:val="ListParagraph"/>
        <w:numPr>
          <w:ilvl w:val="1"/>
          <w:numId w:val="1"/>
        </w:numPr>
        <w:tabs>
          <w:tab w:val="left" w:pos="1794"/>
          <w:tab w:val="left" w:pos="1795"/>
        </w:tabs>
        <w:spacing w:before="156" w:line="292" w:lineRule="auto"/>
        <w:ind w:right="1359"/>
        <w:rPr>
          <w:sz w:val="19"/>
        </w:rPr>
      </w:pPr>
      <w:r>
        <w:rPr>
          <w:sz w:val="19"/>
        </w:rPr>
        <w:t xml:space="preserve">Specify </w:t>
      </w:r>
      <w:r w:rsidR="00AA01A8">
        <w:rPr>
          <w:sz w:val="19"/>
        </w:rPr>
        <w:t xml:space="preserve">the personal information the </w:t>
      </w:r>
      <w:r>
        <w:rPr>
          <w:sz w:val="19"/>
        </w:rPr>
        <w:t>person making the request believes is incomplete, misleadin</w:t>
      </w:r>
      <w:r w:rsidR="00AA01A8">
        <w:rPr>
          <w:sz w:val="19"/>
        </w:rPr>
        <w:t>g,</w:t>
      </w:r>
      <w:r>
        <w:rPr>
          <w:sz w:val="19"/>
        </w:rPr>
        <w:t xml:space="preserve"> or</w:t>
      </w:r>
      <w:r>
        <w:rPr>
          <w:spacing w:val="5"/>
          <w:sz w:val="19"/>
        </w:rPr>
        <w:t xml:space="preserve"> </w:t>
      </w:r>
      <w:r>
        <w:rPr>
          <w:sz w:val="19"/>
        </w:rPr>
        <w:t>inaccurate</w:t>
      </w:r>
      <w:r w:rsidR="00AA01A8">
        <w:rPr>
          <w:sz w:val="19"/>
        </w:rPr>
        <w:t>; and</w:t>
      </w:r>
    </w:p>
    <w:p w14:paraId="23011799" w14:textId="72784A1C" w:rsidR="008E5141" w:rsidRDefault="009409C5">
      <w:pPr>
        <w:pStyle w:val="ListParagraph"/>
        <w:numPr>
          <w:ilvl w:val="1"/>
          <w:numId w:val="1"/>
        </w:numPr>
        <w:tabs>
          <w:tab w:val="left" w:pos="1794"/>
          <w:tab w:val="left" w:pos="1795"/>
        </w:tabs>
        <w:spacing w:before="109"/>
        <w:rPr>
          <w:sz w:val="19"/>
        </w:rPr>
      </w:pPr>
      <w:r>
        <w:rPr>
          <w:sz w:val="19"/>
        </w:rPr>
        <w:t>Specify the amendments to be</w:t>
      </w:r>
      <w:r>
        <w:rPr>
          <w:spacing w:val="17"/>
          <w:sz w:val="19"/>
        </w:rPr>
        <w:t xml:space="preserve"> </w:t>
      </w:r>
      <w:r>
        <w:rPr>
          <w:sz w:val="19"/>
        </w:rPr>
        <w:t>made</w:t>
      </w:r>
      <w:r w:rsidR="00AA01A8">
        <w:rPr>
          <w:sz w:val="19"/>
        </w:rPr>
        <w:t>.</w:t>
      </w:r>
    </w:p>
    <w:p w14:paraId="7BF30F03" w14:textId="6A9A59CE" w:rsidR="008E5141" w:rsidRDefault="009409C5">
      <w:pPr>
        <w:pStyle w:val="BodyText"/>
        <w:spacing w:before="171"/>
        <w:ind w:left="714"/>
      </w:pPr>
      <w:r>
        <w:t>There is no application fee for amendments to personal information</w:t>
      </w:r>
      <w:r w:rsidR="00AA01A8">
        <w:t>.</w:t>
      </w:r>
    </w:p>
    <w:p w14:paraId="3693DC67" w14:textId="77777777" w:rsidR="008E5141" w:rsidRDefault="008E5141">
      <w:pPr>
        <w:pStyle w:val="BodyText"/>
      </w:pPr>
    </w:p>
    <w:p w14:paraId="617B2E10" w14:textId="77777777" w:rsidR="008E5141" w:rsidRDefault="009409C5">
      <w:pPr>
        <w:ind w:left="714"/>
        <w:rPr>
          <w:rFonts w:ascii="Calibri" w:hAnsi="Calibri"/>
          <w:b/>
          <w:sz w:val="24"/>
        </w:rPr>
      </w:pPr>
      <w:r>
        <w:rPr>
          <w:rFonts w:ascii="Calibri" w:hAnsi="Calibri"/>
          <w:b/>
          <w:color w:val="003162"/>
          <w:spacing w:val="4"/>
          <w:sz w:val="24"/>
        </w:rPr>
        <w:t xml:space="preserve">PRINCIPLE </w:t>
      </w:r>
      <w:r>
        <w:rPr>
          <w:rFonts w:ascii="Calibri" w:hAnsi="Calibri"/>
          <w:b/>
          <w:color w:val="003162"/>
          <w:sz w:val="24"/>
        </w:rPr>
        <w:t xml:space="preserve">7 – </w:t>
      </w:r>
      <w:r>
        <w:rPr>
          <w:rFonts w:ascii="Calibri" w:hAnsi="Calibri"/>
          <w:b/>
          <w:color w:val="003162"/>
          <w:spacing w:val="4"/>
          <w:sz w:val="24"/>
        </w:rPr>
        <w:t xml:space="preserve">UNIQUE </w:t>
      </w:r>
      <w:r>
        <w:rPr>
          <w:rFonts w:ascii="Calibri" w:hAnsi="Calibri"/>
          <w:b/>
          <w:color w:val="003162"/>
          <w:spacing w:val="5"/>
          <w:sz w:val="24"/>
        </w:rPr>
        <w:t>IDENTIFIERS</w:t>
      </w:r>
      <w:r>
        <w:rPr>
          <w:rFonts w:ascii="Calibri" w:hAnsi="Calibri"/>
          <w:b/>
          <w:color w:val="003162"/>
          <w:spacing w:val="58"/>
          <w:sz w:val="24"/>
        </w:rPr>
        <w:t xml:space="preserve"> </w:t>
      </w:r>
      <w:r>
        <w:rPr>
          <w:rFonts w:ascii="Calibri" w:hAnsi="Calibri"/>
          <w:b/>
          <w:color w:val="003162"/>
          <w:spacing w:val="5"/>
          <w:sz w:val="24"/>
        </w:rPr>
        <w:t>(IPP7/HPP7)</w:t>
      </w:r>
    </w:p>
    <w:p w14:paraId="4DA30310" w14:textId="685E7F51" w:rsidR="008E5141" w:rsidRDefault="009409C5">
      <w:pPr>
        <w:pStyle w:val="BodyText"/>
        <w:spacing w:before="170" w:line="297" w:lineRule="auto"/>
        <w:ind w:left="714" w:right="981"/>
      </w:pPr>
      <w:r>
        <w:t xml:space="preserve">A unique identifier is defined in the </w:t>
      </w:r>
      <w:r>
        <w:rPr>
          <w:i/>
          <w:color w:val="221F1F"/>
        </w:rPr>
        <w:t xml:space="preserve">Privacy and Data Protection Act 2014 </w:t>
      </w:r>
      <w:r>
        <w:rPr>
          <w:color w:val="221F1F"/>
        </w:rPr>
        <w:t>as</w:t>
      </w:r>
      <w:r w:rsidR="00832457">
        <w:rPr>
          <w:color w:val="221F1F"/>
        </w:rPr>
        <w:t xml:space="preserve"> </w:t>
      </w:r>
      <w:r w:rsidR="00832457" w:rsidRPr="00AA01A8">
        <w:t>the</w:t>
      </w:r>
      <w:r w:rsidRPr="00AA01A8">
        <w:t xml:space="preserve"> </w:t>
      </w:r>
      <w:r>
        <w:rPr>
          <w:color w:val="221F1F"/>
        </w:rPr>
        <w:t xml:space="preserve">number assigned by an organisation to an individual uniquely to identify that individual.  </w:t>
      </w:r>
      <w:r>
        <w:t>The City will assign</w:t>
      </w:r>
      <w:r w:rsidR="00AA01A8">
        <w:t xml:space="preserve"> an</w:t>
      </w:r>
      <w:r>
        <w:t xml:space="preserve"> identifier to </w:t>
      </w:r>
      <w:r w:rsidR="00AA01A8">
        <w:t xml:space="preserve">a </w:t>
      </w:r>
      <w:r>
        <w:t>record</w:t>
      </w:r>
      <w:r w:rsidR="00AA01A8">
        <w:t xml:space="preserve"> only</w:t>
      </w:r>
      <w:r>
        <w:t xml:space="preserve"> if it is necessary to enable the City to carry out a function</w:t>
      </w:r>
      <w:r>
        <w:rPr>
          <w:spacing w:val="21"/>
        </w:rPr>
        <w:t xml:space="preserve"> </w:t>
      </w:r>
      <w:r>
        <w:t>efficiently.</w:t>
      </w:r>
    </w:p>
    <w:p w14:paraId="2EAD102D" w14:textId="405269D6" w:rsidR="00AA01A8" w:rsidRPr="00AA01A8" w:rsidRDefault="009409C5" w:rsidP="00AA01A8">
      <w:pPr>
        <w:spacing w:before="168"/>
        <w:ind w:left="714"/>
        <w:rPr>
          <w:rFonts w:ascii="Calibri" w:hAnsi="Calibri"/>
          <w:b/>
          <w:color w:val="003162"/>
          <w:sz w:val="24"/>
        </w:rPr>
      </w:pPr>
      <w:r>
        <w:rPr>
          <w:rFonts w:ascii="Calibri" w:hAnsi="Calibri"/>
          <w:b/>
          <w:color w:val="003162"/>
          <w:sz w:val="24"/>
        </w:rPr>
        <w:t>PRINCIPLE 8 – ANONYMITY (IPP8/HPP8)</w:t>
      </w:r>
    </w:p>
    <w:p w14:paraId="654BB4BB" w14:textId="5B4890D8" w:rsidR="00AA01A8" w:rsidRDefault="00AA01A8" w:rsidP="00AD2003">
      <w:pPr>
        <w:pStyle w:val="BodyText"/>
        <w:spacing w:before="66" w:line="297" w:lineRule="auto"/>
        <w:ind w:left="714" w:right="916"/>
      </w:pPr>
      <w:r>
        <w:t>Where practicable and lawful, individuals may choose to remain anonymous when contacting the City e.g. when making general inquiries about services. In some cases, if individuals wish to maintain anonymity, the City may not be able to provide services or respond to complaints.</w:t>
      </w:r>
    </w:p>
    <w:p w14:paraId="660BBB17" w14:textId="77777777" w:rsidR="008E5141" w:rsidRDefault="009409C5">
      <w:pPr>
        <w:spacing w:before="167"/>
        <w:ind w:left="714"/>
        <w:rPr>
          <w:rFonts w:ascii="Calibri" w:hAnsi="Calibri"/>
          <w:b/>
          <w:sz w:val="24"/>
        </w:rPr>
      </w:pPr>
      <w:r>
        <w:rPr>
          <w:rFonts w:ascii="Calibri" w:hAnsi="Calibri"/>
          <w:b/>
          <w:color w:val="003162"/>
          <w:spacing w:val="4"/>
          <w:sz w:val="24"/>
        </w:rPr>
        <w:t xml:space="preserve">PRINCIPLE </w:t>
      </w:r>
      <w:r>
        <w:rPr>
          <w:rFonts w:ascii="Calibri" w:hAnsi="Calibri"/>
          <w:b/>
          <w:color w:val="003162"/>
          <w:sz w:val="24"/>
        </w:rPr>
        <w:t xml:space="preserve">9 – </w:t>
      </w:r>
      <w:r>
        <w:rPr>
          <w:rFonts w:ascii="Calibri" w:hAnsi="Calibri"/>
          <w:b/>
          <w:color w:val="003162"/>
          <w:spacing w:val="5"/>
          <w:sz w:val="24"/>
        </w:rPr>
        <w:t xml:space="preserve">TRANSBORDER </w:t>
      </w:r>
      <w:r>
        <w:rPr>
          <w:rFonts w:ascii="Calibri" w:hAnsi="Calibri"/>
          <w:b/>
          <w:color w:val="003162"/>
          <w:spacing w:val="3"/>
          <w:sz w:val="24"/>
        </w:rPr>
        <w:t xml:space="preserve">DATA </w:t>
      </w:r>
      <w:r>
        <w:rPr>
          <w:rFonts w:ascii="Calibri" w:hAnsi="Calibri"/>
          <w:b/>
          <w:color w:val="003162"/>
          <w:spacing w:val="5"/>
          <w:sz w:val="24"/>
        </w:rPr>
        <w:t>FLOWS</w:t>
      </w:r>
      <w:r>
        <w:rPr>
          <w:rFonts w:ascii="Calibri" w:hAnsi="Calibri"/>
          <w:b/>
          <w:color w:val="003162"/>
          <w:spacing w:val="60"/>
          <w:sz w:val="24"/>
        </w:rPr>
        <w:t xml:space="preserve"> </w:t>
      </w:r>
      <w:r>
        <w:rPr>
          <w:rFonts w:ascii="Calibri" w:hAnsi="Calibri"/>
          <w:b/>
          <w:color w:val="003162"/>
          <w:spacing w:val="5"/>
          <w:sz w:val="24"/>
        </w:rPr>
        <w:t>(IPP9/HPP9)</w:t>
      </w:r>
    </w:p>
    <w:p w14:paraId="6B154528" w14:textId="5F332F77" w:rsidR="008E5141" w:rsidRDefault="009409C5">
      <w:pPr>
        <w:pStyle w:val="BodyText"/>
        <w:spacing w:before="170" w:line="297" w:lineRule="auto"/>
        <w:ind w:left="714" w:right="916"/>
      </w:pPr>
      <w:r>
        <w:t>If the</w:t>
      </w:r>
      <w:r w:rsidRPr="00AD2003">
        <w:t xml:space="preserve"> </w:t>
      </w:r>
      <w:r w:rsidR="00832457" w:rsidRPr="00AD2003">
        <w:t>ind</w:t>
      </w:r>
      <w:r w:rsidR="004136B6" w:rsidRPr="00AD2003">
        <w:t>ividual’s</w:t>
      </w:r>
      <w:r w:rsidRPr="00AD2003">
        <w:t xml:space="preserve"> </w:t>
      </w:r>
      <w:r>
        <w:t>personal information travels outside of Victoria, the protection of the</w:t>
      </w:r>
      <w:r w:rsidRPr="00AD2003">
        <w:t xml:space="preserve"> </w:t>
      </w:r>
      <w:r w:rsidR="004136B6" w:rsidRPr="00AD2003">
        <w:t>individual’s</w:t>
      </w:r>
      <w:r w:rsidRPr="00AD2003">
        <w:t xml:space="preserve"> </w:t>
      </w:r>
      <w:r>
        <w:t>privacy should travel with it.</w:t>
      </w:r>
    </w:p>
    <w:p w14:paraId="2A0B0DA3" w14:textId="3E37AFE5" w:rsidR="008E5141" w:rsidRDefault="009409C5">
      <w:pPr>
        <w:pStyle w:val="BodyText"/>
        <w:spacing w:before="118" w:line="297" w:lineRule="auto"/>
        <w:ind w:left="714" w:right="916"/>
      </w:pPr>
      <w:r>
        <w:t>The City will only transfer the</w:t>
      </w:r>
      <w:r w:rsidRPr="00AD2003">
        <w:t xml:space="preserve"> </w:t>
      </w:r>
      <w:r w:rsidR="004136B6" w:rsidRPr="00AD2003">
        <w:t>individual’s</w:t>
      </w:r>
      <w:r w:rsidRPr="00AD2003">
        <w:t xml:space="preserve"> </w:t>
      </w:r>
      <w:r>
        <w:t>personal information outside of Victoria</w:t>
      </w:r>
      <w:r w:rsidR="00AD2003">
        <w:t xml:space="preserve"> where</w:t>
      </w:r>
      <w:r>
        <w:t>:</w:t>
      </w:r>
    </w:p>
    <w:p w14:paraId="5CB4FE6A" w14:textId="108861CF" w:rsidR="008E5141" w:rsidRDefault="009409C5">
      <w:pPr>
        <w:pStyle w:val="ListParagraph"/>
        <w:numPr>
          <w:ilvl w:val="1"/>
          <w:numId w:val="1"/>
        </w:numPr>
        <w:tabs>
          <w:tab w:val="left" w:pos="1794"/>
          <w:tab w:val="left" w:pos="1795"/>
        </w:tabs>
        <w:spacing w:before="158"/>
        <w:rPr>
          <w:sz w:val="19"/>
        </w:rPr>
      </w:pPr>
      <w:r>
        <w:rPr>
          <w:color w:val="221F1F"/>
          <w:sz w:val="19"/>
        </w:rPr>
        <w:t xml:space="preserve">the </w:t>
      </w:r>
      <w:r w:rsidR="004136B6" w:rsidRPr="00AD2003">
        <w:rPr>
          <w:sz w:val="19"/>
        </w:rPr>
        <w:t>individual</w:t>
      </w:r>
      <w:r w:rsidR="00AD2003" w:rsidRPr="00AD2003">
        <w:rPr>
          <w:sz w:val="19"/>
        </w:rPr>
        <w:t xml:space="preserve"> </w:t>
      </w:r>
      <w:r>
        <w:rPr>
          <w:color w:val="221F1F"/>
          <w:sz w:val="19"/>
        </w:rPr>
        <w:t>consent</w:t>
      </w:r>
      <w:r w:rsidR="00AD2003">
        <w:rPr>
          <w:color w:val="221F1F"/>
          <w:sz w:val="19"/>
        </w:rPr>
        <w:t>s</w:t>
      </w:r>
    </w:p>
    <w:p w14:paraId="26910E7D" w14:textId="1C048A7C" w:rsidR="008E5141" w:rsidRPr="00AD2003" w:rsidRDefault="009409C5">
      <w:pPr>
        <w:pStyle w:val="ListParagraph"/>
        <w:numPr>
          <w:ilvl w:val="1"/>
          <w:numId w:val="1"/>
        </w:numPr>
        <w:tabs>
          <w:tab w:val="left" w:pos="1794"/>
          <w:tab w:val="left" w:pos="1795"/>
        </w:tabs>
        <w:spacing w:before="156" w:line="292" w:lineRule="auto"/>
        <w:ind w:right="1429"/>
        <w:rPr>
          <w:i/>
          <w:sz w:val="19"/>
        </w:rPr>
      </w:pPr>
      <w:r>
        <w:rPr>
          <w:color w:val="221F1F"/>
          <w:sz w:val="19"/>
        </w:rPr>
        <w:t xml:space="preserve">the recipient </w:t>
      </w:r>
      <w:r w:rsidR="00AD2003">
        <w:rPr>
          <w:color w:val="221F1F"/>
          <w:sz w:val="19"/>
        </w:rPr>
        <w:t>of</w:t>
      </w:r>
      <w:r>
        <w:rPr>
          <w:color w:val="221F1F"/>
          <w:sz w:val="19"/>
        </w:rPr>
        <w:t xml:space="preserve"> the information is subject to a law</w:t>
      </w:r>
      <w:r w:rsidR="00AD2003">
        <w:rPr>
          <w:color w:val="221F1F"/>
          <w:sz w:val="19"/>
        </w:rPr>
        <w:t>,</w:t>
      </w:r>
      <w:r>
        <w:rPr>
          <w:color w:val="221F1F"/>
          <w:sz w:val="19"/>
        </w:rPr>
        <w:t xml:space="preserve"> binding scheme or contract similar to the principles of the </w:t>
      </w:r>
      <w:r>
        <w:rPr>
          <w:i/>
          <w:color w:val="221F1F"/>
          <w:sz w:val="19"/>
        </w:rPr>
        <w:t>Privacy and Data Protection Act</w:t>
      </w:r>
      <w:r>
        <w:rPr>
          <w:i/>
          <w:color w:val="221F1F"/>
          <w:spacing w:val="36"/>
          <w:sz w:val="19"/>
        </w:rPr>
        <w:t xml:space="preserve"> </w:t>
      </w:r>
      <w:r>
        <w:rPr>
          <w:i/>
          <w:color w:val="221F1F"/>
          <w:sz w:val="19"/>
        </w:rPr>
        <w:t>2014</w:t>
      </w:r>
      <w:r w:rsidR="00AD2003">
        <w:rPr>
          <w:i/>
          <w:color w:val="221F1F"/>
          <w:sz w:val="19"/>
        </w:rPr>
        <w:t>; or</w:t>
      </w:r>
    </w:p>
    <w:p w14:paraId="75418126" w14:textId="4AD49128" w:rsidR="00AD2003" w:rsidRDefault="00AD2003">
      <w:pPr>
        <w:pStyle w:val="ListParagraph"/>
        <w:numPr>
          <w:ilvl w:val="1"/>
          <w:numId w:val="1"/>
        </w:numPr>
        <w:tabs>
          <w:tab w:val="left" w:pos="1794"/>
          <w:tab w:val="left" w:pos="1795"/>
        </w:tabs>
        <w:spacing w:before="156" w:line="292" w:lineRule="auto"/>
        <w:ind w:right="1429"/>
        <w:rPr>
          <w:i/>
          <w:sz w:val="19"/>
        </w:rPr>
      </w:pPr>
      <w:r>
        <w:rPr>
          <w:color w:val="221F1F"/>
          <w:sz w:val="19"/>
        </w:rPr>
        <w:t>the disclosure is otherwise authorised by law</w:t>
      </w:r>
    </w:p>
    <w:p w14:paraId="25E58D0E" w14:textId="77777777" w:rsidR="008E5141" w:rsidRDefault="008E5141">
      <w:pPr>
        <w:pStyle w:val="BodyText"/>
        <w:spacing w:before="6"/>
        <w:rPr>
          <w:i/>
          <w:sz w:val="16"/>
        </w:rPr>
      </w:pPr>
    </w:p>
    <w:p w14:paraId="25CFFFE4" w14:textId="77777777" w:rsidR="008E5141" w:rsidRDefault="008E5141">
      <w:pPr>
        <w:pStyle w:val="BodyText"/>
        <w:spacing w:before="2"/>
        <w:rPr>
          <w:i/>
        </w:rPr>
      </w:pPr>
    </w:p>
    <w:p w14:paraId="3798A366" w14:textId="77777777" w:rsidR="008E5141" w:rsidRDefault="009409C5">
      <w:pPr>
        <w:spacing w:before="1"/>
        <w:ind w:left="714"/>
        <w:rPr>
          <w:rFonts w:ascii="Calibri"/>
          <w:b/>
          <w:sz w:val="24"/>
        </w:rPr>
      </w:pPr>
      <w:r>
        <w:rPr>
          <w:rFonts w:ascii="Calibri"/>
          <w:b/>
          <w:color w:val="003162"/>
          <w:spacing w:val="4"/>
          <w:sz w:val="24"/>
        </w:rPr>
        <w:t xml:space="preserve">PRINCIPLE </w:t>
      </w:r>
      <w:r>
        <w:rPr>
          <w:rFonts w:ascii="Calibri"/>
          <w:b/>
          <w:color w:val="003162"/>
          <w:spacing w:val="2"/>
          <w:sz w:val="24"/>
        </w:rPr>
        <w:t xml:space="preserve">10 </w:t>
      </w:r>
      <w:r>
        <w:rPr>
          <w:rFonts w:ascii="Calibri"/>
          <w:b/>
          <w:color w:val="003162"/>
          <w:sz w:val="24"/>
        </w:rPr>
        <w:t xml:space="preserve">- </w:t>
      </w:r>
      <w:r>
        <w:rPr>
          <w:rFonts w:ascii="Calibri"/>
          <w:b/>
          <w:color w:val="003162"/>
          <w:spacing w:val="4"/>
          <w:sz w:val="24"/>
        </w:rPr>
        <w:t>SENSITIVE INFORMATION</w:t>
      </w:r>
      <w:r>
        <w:rPr>
          <w:rFonts w:ascii="Calibri"/>
          <w:b/>
          <w:color w:val="003162"/>
          <w:spacing w:val="56"/>
          <w:sz w:val="24"/>
        </w:rPr>
        <w:t xml:space="preserve"> </w:t>
      </w:r>
      <w:r>
        <w:rPr>
          <w:rFonts w:ascii="Calibri"/>
          <w:b/>
          <w:color w:val="003162"/>
          <w:spacing w:val="5"/>
          <w:sz w:val="24"/>
        </w:rPr>
        <w:t>(IPP10/HPP10)</w:t>
      </w:r>
    </w:p>
    <w:p w14:paraId="75C14429" w14:textId="1758E7FC" w:rsidR="008E5141" w:rsidRDefault="009409C5">
      <w:pPr>
        <w:spacing w:before="170" w:line="297" w:lineRule="auto"/>
        <w:ind w:left="714" w:right="916"/>
      </w:pPr>
      <w:r>
        <w:rPr>
          <w:sz w:val="19"/>
        </w:rPr>
        <w:t xml:space="preserve">The City will not collect sensitive information about the individual except in circumstances outlined in the </w:t>
      </w:r>
      <w:r>
        <w:rPr>
          <w:i/>
          <w:color w:val="221F1F"/>
          <w:sz w:val="19"/>
        </w:rPr>
        <w:t>Privacy and Data Protection Act 2014</w:t>
      </w:r>
      <w:r w:rsidR="00A304F8">
        <w:rPr>
          <w:i/>
          <w:color w:val="221F1F"/>
          <w:sz w:val="19"/>
        </w:rPr>
        <w:t xml:space="preserve">. </w:t>
      </w:r>
    </w:p>
    <w:p w14:paraId="48C85A3B" w14:textId="40750162" w:rsidR="00835DE4" w:rsidRDefault="00835DE4">
      <w:pPr>
        <w:spacing w:before="170" w:line="297" w:lineRule="auto"/>
        <w:ind w:left="714" w:right="916"/>
        <w:rPr>
          <w:b/>
          <w:bCs/>
          <w:sz w:val="19"/>
        </w:rPr>
      </w:pPr>
      <w:r>
        <w:rPr>
          <w:b/>
          <w:bCs/>
          <w:sz w:val="19"/>
        </w:rPr>
        <w:t>HPP10</w:t>
      </w:r>
    </w:p>
    <w:p w14:paraId="44938BCD" w14:textId="77777777" w:rsidR="00835DE4" w:rsidRPr="00835DE4" w:rsidRDefault="00835DE4" w:rsidP="00835DE4">
      <w:pPr>
        <w:pStyle w:val="NormalWeb"/>
        <w:ind w:left="714"/>
        <w:rPr>
          <w:rFonts w:ascii="Arial" w:hAnsi="Arial" w:cs="Arial"/>
          <w:color w:val="221E1F"/>
          <w:sz w:val="19"/>
          <w:szCs w:val="19"/>
        </w:rPr>
      </w:pPr>
      <w:r w:rsidRPr="00835DE4">
        <w:rPr>
          <w:rFonts w:ascii="Arial" w:hAnsi="Arial" w:cs="Arial"/>
          <w:color w:val="221E1F"/>
          <w:sz w:val="19"/>
          <w:szCs w:val="19"/>
        </w:rPr>
        <w:t xml:space="preserve">If the practice or business of a health provider is sold or transferred or if the provider is deceased steps must be taken to notify individuals who have received health services from the provider. If this was to occur, the City will publish that the practice or business is about to be sold, transferred or closed down, as the case may be. </w:t>
      </w:r>
    </w:p>
    <w:p w14:paraId="6B67137B" w14:textId="77777777" w:rsidR="00835DE4" w:rsidRPr="00835DE4" w:rsidRDefault="00835DE4" w:rsidP="00835DE4">
      <w:pPr>
        <w:pStyle w:val="NormalWeb"/>
        <w:ind w:left="714"/>
        <w:rPr>
          <w:rFonts w:ascii="Arial" w:hAnsi="Arial" w:cs="Arial"/>
          <w:color w:val="221E1F"/>
          <w:sz w:val="19"/>
          <w:szCs w:val="19"/>
        </w:rPr>
      </w:pPr>
      <w:r w:rsidRPr="00835DE4">
        <w:rPr>
          <w:rFonts w:ascii="Arial" w:hAnsi="Arial" w:cs="Arial"/>
          <w:color w:val="221E1F"/>
          <w:sz w:val="19"/>
          <w:szCs w:val="19"/>
        </w:rPr>
        <w:t>The City will also publish the manner in which it proposes to deal with the health information held by the practice or business about individuals who have received health services from the provider, including whether the provider proposes to retain the information or make it available for transfer to those individuals or their health service providers. No earlier than 21 days after the City publishes the above information, the City must elect to retain or transfer information to either the health services provider, if any, who takes over the practice or business, or the individual or health service provider nominated by the individual.</w:t>
      </w:r>
    </w:p>
    <w:p w14:paraId="78DF9FDF" w14:textId="77777777" w:rsidR="00A304F8" w:rsidRDefault="00A304F8" w:rsidP="00835DE4">
      <w:pPr>
        <w:spacing w:before="68"/>
        <w:rPr>
          <w:rFonts w:ascii="Calibri"/>
          <w:b/>
          <w:color w:val="003162"/>
          <w:sz w:val="24"/>
        </w:rPr>
      </w:pPr>
    </w:p>
    <w:p w14:paraId="29193E62" w14:textId="3E024A0D" w:rsidR="008E5141" w:rsidRDefault="009409C5">
      <w:pPr>
        <w:spacing w:before="68"/>
        <w:ind w:left="714"/>
        <w:rPr>
          <w:rFonts w:ascii="Calibri"/>
          <w:b/>
          <w:sz w:val="24"/>
        </w:rPr>
      </w:pPr>
      <w:r>
        <w:rPr>
          <w:rFonts w:ascii="Calibri"/>
          <w:b/>
          <w:color w:val="003162"/>
          <w:sz w:val="24"/>
        </w:rPr>
        <w:t>HEALTH PRIVACY PRINCIPLE 11- Making information available to another service provider (HPP11)</w:t>
      </w:r>
    </w:p>
    <w:p w14:paraId="208B95D3" w14:textId="77777777" w:rsidR="00835DE4" w:rsidRDefault="00835DE4" w:rsidP="00835DE4">
      <w:pPr>
        <w:pStyle w:val="NormalWeb"/>
        <w:ind w:left="714"/>
        <w:rPr>
          <w:rFonts w:ascii="Arial" w:hAnsi="Arial" w:cs="Arial"/>
          <w:color w:val="221E1F"/>
          <w:sz w:val="19"/>
          <w:szCs w:val="19"/>
        </w:rPr>
      </w:pPr>
      <w:r w:rsidRPr="00835DE4">
        <w:rPr>
          <w:rFonts w:ascii="Arial" w:hAnsi="Arial" w:cs="Arial"/>
          <w:color w:val="221E1F"/>
          <w:sz w:val="19"/>
          <w:szCs w:val="19"/>
        </w:rPr>
        <w:t>If an individual:</w:t>
      </w:r>
      <w:r w:rsidRPr="00835DE4">
        <w:rPr>
          <w:rFonts w:ascii="Arial" w:hAnsi="Arial" w:cs="Arial"/>
          <w:color w:val="221E1F"/>
          <w:sz w:val="19"/>
          <w:szCs w:val="19"/>
        </w:rPr>
        <w:br/>
      </w:r>
    </w:p>
    <w:p w14:paraId="681C2E65" w14:textId="6EA73AE7" w:rsidR="00835DE4" w:rsidRPr="00835DE4" w:rsidRDefault="00835DE4" w:rsidP="00835DE4">
      <w:pPr>
        <w:pStyle w:val="NormalWeb"/>
        <w:ind w:left="714"/>
        <w:rPr>
          <w:rFonts w:ascii="Arial" w:hAnsi="Arial" w:cs="Arial"/>
          <w:color w:val="221E1F"/>
          <w:sz w:val="19"/>
          <w:szCs w:val="19"/>
        </w:rPr>
      </w:pPr>
      <w:r w:rsidRPr="00835DE4">
        <w:rPr>
          <w:rFonts w:ascii="Arial" w:hAnsi="Arial" w:cs="Arial"/>
          <w:color w:val="221E1F"/>
          <w:sz w:val="19"/>
          <w:szCs w:val="19"/>
        </w:rPr>
        <w:t>a) requests a health service provider to make health information relating to the individual held by</w:t>
      </w:r>
      <w:r w:rsidRPr="00835DE4">
        <w:rPr>
          <w:rFonts w:ascii="Arial" w:hAnsi="Arial" w:cs="Arial"/>
          <w:color w:val="221E1F"/>
          <w:sz w:val="19"/>
          <w:szCs w:val="19"/>
        </w:rPr>
        <w:br/>
        <w:t>the provider available to another health service provider; or</w:t>
      </w:r>
    </w:p>
    <w:p w14:paraId="1C2CC723" w14:textId="77777777" w:rsidR="00835DE4" w:rsidRPr="00835DE4" w:rsidRDefault="00835DE4" w:rsidP="00835DE4">
      <w:pPr>
        <w:pStyle w:val="NormalWeb"/>
        <w:ind w:left="714"/>
        <w:rPr>
          <w:rFonts w:ascii="Arial" w:hAnsi="Arial" w:cs="Arial"/>
          <w:color w:val="221E1F"/>
          <w:sz w:val="19"/>
          <w:szCs w:val="19"/>
        </w:rPr>
      </w:pPr>
      <w:r w:rsidRPr="00835DE4">
        <w:rPr>
          <w:rFonts w:ascii="Arial" w:hAnsi="Arial" w:cs="Arial"/>
          <w:color w:val="221E1F"/>
          <w:sz w:val="19"/>
          <w:szCs w:val="19"/>
        </w:rPr>
        <w:lastRenderedPageBreak/>
        <w:t>b) authorises another health service provider to request a health service provider to make health</w:t>
      </w:r>
      <w:r w:rsidRPr="00835DE4">
        <w:rPr>
          <w:rFonts w:ascii="Arial" w:hAnsi="Arial" w:cs="Arial"/>
          <w:color w:val="221E1F"/>
          <w:sz w:val="19"/>
          <w:szCs w:val="19"/>
        </w:rPr>
        <w:br/>
        <w:t>information relating to the individual held by that provider available to the requesting health</w:t>
      </w:r>
      <w:r w:rsidRPr="00835DE4">
        <w:rPr>
          <w:rFonts w:ascii="Arial" w:hAnsi="Arial" w:cs="Arial"/>
          <w:color w:val="221E1F"/>
          <w:sz w:val="19"/>
          <w:szCs w:val="19"/>
        </w:rPr>
        <w:br/>
        <w:t>service provider -</w:t>
      </w:r>
    </w:p>
    <w:p w14:paraId="7CE05983" w14:textId="77777777" w:rsidR="00835DE4" w:rsidRPr="00835DE4" w:rsidRDefault="00835DE4" w:rsidP="00835DE4">
      <w:pPr>
        <w:pStyle w:val="NormalWeb"/>
        <w:ind w:left="714"/>
        <w:rPr>
          <w:rFonts w:ascii="Arial" w:hAnsi="Arial" w:cs="Arial"/>
          <w:color w:val="221E1F"/>
          <w:sz w:val="19"/>
          <w:szCs w:val="19"/>
        </w:rPr>
      </w:pPr>
      <w:r w:rsidRPr="00835DE4">
        <w:rPr>
          <w:rFonts w:ascii="Arial" w:hAnsi="Arial" w:cs="Arial"/>
          <w:color w:val="221E1F"/>
          <w:sz w:val="19"/>
          <w:szCs w:val="19"/>
        </w:rPr>
        <w:t>a health service provider to whom the request is made and who holds the information about the individual must, on payment of a fee not exceeding the prescribed maximum fee and subject to the regulations, provide a copy or written summary of that health information to that other health service provider.</w:t>
      </w:r>
    </w:p>
    <w:p w14:paraId="45D6E196" w14:textId="77777777" w:rsidR="00835DE4" w:rsidRPr="00835DE4" w:rsidRDefault="00835DE4" w:rsidP="00835DE4">
      <w:pPr>
        <w:pStyle w:val="NormalWeb"/>
        <w:ind w:left="714"/>
        <w:rPr>
          <w:rFonts w:ascii="Arial" w:hAnsi="Arial" w:cs="Arial"/>
          <w:color w:val="221E1F"/>
          <w:sz w:val="19"/>
          <w:szCs w:val="19"/>
        </w:rPr>
      </w:pPr>
      <w:r w:rsidRPr="00835DE4">
        <w:rPr>
          <w:rFonts w:ascii="Arial" w:hAnsi="Arial" w:cs="Arial"/>
          <w:color w:val="221E1F"/>
          <w:sz w:val="19"/>
          <w:szCs w:val="19"/>
        </w:rPr>
        <w:t>The City must comply with the requirements of this Principle as soon as practicable.</w:t>
      </w:r>
    </w:p>
    <w:p w14:paraId="1A2E8F25" w14:textId="77777777" w:rsidR="008E5141" w:rsidRDefault="009409C5">
      <w:pPr>
        <w:spacing w:before="36"/>
        <w:ind w:left="714"/>
        <w:rPr>
          <w:rFonts w:ascii="Calibri"/>
          <w:b/>
          <w:sz w:val="24"/>
        </w:rPr>
      </w:pPr>
      <w:r>
        <w:rPr>
          <w:rFonts w:ascii="Calibri"/>
          <w:b/>
          <w:color w:val="003162"/>
          <w:sz w:val="24"/>
        </w:rPr>
        <w:t>HOW TO MAKE A COMPLAINT OR ENQUIRY CONCERNING PRIVACY</w:t>
      </w:r>
    </w:p>
    <w:p w14:paraId="073632D2" w14:textId="555C60AB" w:rsidR="008E5141" w:rsidRDefault="00A304F8">
      <w:pPr>
        <w:pStyle w:val="BodyText"/>
        <w:spacing w:before="170" w:line="297" w:lineRule="auto"/>
        <w:ind w:left="714" w:right="916"/>
      </w:pPr>
      <w:r>
        <w:t xml:space="preserve">Any </w:t>
      </w:r>
      <w:r w:rsidR="009409C5">
        <w:t xml:space="preserve">individual has a right to make a complaint if the individual believes the City has breached </w:t>
      </w:r>
      <w:r>
        <w:t xml:space="preserve">their </w:t>
      </w:r>
      <w:r w:rsidR="009409C5">
        <w:t>privacy or if the individual has any concerns about the way the City has applied the Act.</w:t>
      </w:r>
    </w:p>
    <w:p w14:paraId="4548547E" w14:textId="6B240A5A" w:rsidR="008E5141" w:rsidRDefault="009409C5">
      <w:pPr>
        <w:pStyle w:val="BodyText"/>
        <w:spacing w:before="121" w:line="427" w:lineRule="auto"/>
        <w:ind w:left="714" w:right="5025"/>
      </w:pPr>
      <w:r>
        <w:t xml:space="preserve">A privacy complaint can be made through the following </w:t>
      </w:r>
      <w:hyperlink r:id="rId17">
        <w:r>
          <w:rPr>
            <w:color w:val="221F1F"/>
            <w:u w:val="single" w:color="221F1F"/>
          </w:rPr>
          <w:t>link</w:t>
        </w:r>
      </w:hyperlink>
      <w:r>
        <w:t>. Alternatively</w:t>
      </w:r>
      <w:r w:rsidR="00A304F8">
        <w:t>,</w:t>
      </w:r>
      <w:r>
        <w:t xml:space="preserve"> you can </w:t>
      </w:r>
      <w:r w:rsidR="00A304F8">
        <w:t xml:space="preserve">email your complaint to </w:t>
      </w:r>
      <w:hyperlink r:id="rId18" w:history="1">
        <w:r w:rsidR="00A304F8" w:rsidRPr="0024536E">
          <w:rPr>
            <w:rStyle w:val="Hyperlink"/>
          </w:rPr>
          <w:t>privacy@geelongcity.vic.gov.au</w:t>
        </w:r>
      </w:hyperlink>
      <w:r w:rsidR="00A304F8">
        <w:t xml:space="preserve"> or </w:t>
      </w:r>
      <w:r>
        <w:t>mail your complaint to:</w:t>
      </w:r>
    </w:p>
    <w:p w14:paraId="02DE3414" w14:textId="040E8DFA" w:rsidR="008E5141" w:rsidRDefault="00A304F8">
      <w:pPr>
        <w:pStyle w:val="BodyText"/>
        <w:spacing w:line="297" w:lineRule="auto"/>
        <w:ind w:left="714" w:right="6092"/>
      </w:pPr>
      <w:r>
        <w:t>Privacy</w:t>
      </w:r>
      <w:r w:rsidR="009409C5">
        <w:t xml:space="preserve"> Officer, City of Greater Geelong PO Box 104</w:t>
      </w:r>
    </w:p>
    <w:p w14:paraId="21808FA0" w14:textId="77777777" w:rsidR="008E5141" w:rsidRDefault="009409C5">
      <w:pPr>
        <w:pStyle w:val="BodyText"/>
        <w:spacing w:line="217" w:lineRule="exact"/>
        <w:ind w:left="714"/>
      </w:pPr>
      <w:r>
        <w:t>Geelong 3220</w:t>
      </w:r>
    </w:p>
    <w:p w14:paraId="5C12B4FB" w14:textId="77777777" w:rsidR="008E5141" w:rsidRDefault="008E5141">
      <w:pPr>
        <w:pStyle w:val="BodyText"/>
        <w:spacing w:before="2"/>
      </w:pPr>
    </w:p>
    <w:p w14:paraId="54B5F971" w14:textId="77777777" w:rsidR="008E5141" w:rsidRDefault="009409C5">
      <w:pPr>
        <w:ind w:left="714"/>
        <w:rPr>
          <w:rFonts w:ascii="Calibri"/>
          <w:b/>
          <w:sz w:val="24"/>
        </w:rPr>
      </w:pPr>
      <w:r>
        <w:rPr>
          <w:rFonts w:ascii="Calibri"/>
          <w:b/>
          <w:color w:val="003162"/>
          <w:spacing w:val="4"/>
          <w:sz w:val="24"/>
        </w:rPr>
        <w:t xml:space="preserve">COMPLAINTS THROUGH </w:t>
      </w:r>
      <w:r>
        <w:rPr>
          <w:rFonts w:ascii="Calibri"/>
          <w:b/>
          <w:color w:val="003162"/>
          <w:spacing w:val="5"/>
          <w:sz w:val="24"/>
        </w:rPr>
        <w:t xml:space="preserve">OFFICE </w:t>
      </w:r>
      <w:r>
        <w:rPr>
          <w:rFonts w:ascii="Calibri"/>
          <w:b/>
          <w:color w:val="003162"/>
          <w:spacing w:val="2"/>
          <w:sz w:val="24"/>
        </w:rPr>
        <w:t xml:space="preserve">OF </w:t>
      </w:r>
      <w:r>
        <w:rPr>
          <w:rFonts w:ascii="Calibri"/>
          <w:b/>
          <w:color w:val="003162"/>
          <w:spacing w:val="4"/>
          <w:sz w:val="24"/>
        </w:rPr>
        <w:t xml:space="preserve">THE </w:t>
      </w:r>
      <w:r>
        <w:rPr>
          <w:rFonts w:ascii="Calibri"/>
          <w:b/>
          <w:color w:val="003162"/>
          <w:spacing w:val="5"/>
          <w:sz w:val="24"/>
        </w:rPr>
        <w:t xml:space="preserve">VICTORIAN </w:t>
      </w:r>
      <w:r>
        <w:rPr>
          <w:rFonts w:ascii="Calibri"/>
          <w:b/>
          <w:color w:val="003162"/>
          <w:spacing w:val="4"/>
          <w:sz w:val="24"/>
        </w:rPr>
        <w:t>INFORMATION</w:t>
      </w:r>
      <w:r>
        <w:rPr>
          <w:rFonts w:ascii="Calibri"/>
          <w:b/>
          <w:color w:val="003162"/>
          <w:spacing w:val="56"/>
          <w:sz w:val="24"/>
        </w:rPr>
        <w:t xml:space="preserve"> </w:t>
      </w:r>
      <w:r>
        <w:rPr>
          <w:rFonts w:ascii="Calibri"/>
          <w:b/>
          <w:color w:val="003162"/>
          <w:spacing w:val="5"/>
          <w:sz w:val="24"/>
        </w:rPr>
        <w:t>COMMISSIONER</w:t>
      </w:r>
    </w:p>
    <w:p w14:paraId="642F5258" w14:textId="77777777" w:rsidR="008E5141" w:rsidRDefault="009409C5">
      <w:pPr>
        <w:spacing w:before="120"/>
        <w:ind w:left="714"/>
        <w:rPr>
          <w:sz w:val="19"/>
        </w:rPr>
      </w:pPr>
      <w:r>
        <w:rPr>
          <w:sz w:val="19"/>
        </w:rPr>
        <w:t xml:space="preserve">Under the </w:t>
      </w:r>
      <w:r>
        <w:rPr>
          <w:i/>
          <w:sz w:val="19"/>
        </w:rPr>
        <w:t xml:space="preserve">Privacy and Data Protection Act 2014, </w:t>
      </w:r>
      <w:r>
        <w:rPr>
          <w:sz w:val="19"/>
        </w:rPr>
        <w:t>if the individual is not satisfied with how the City has handled</w:t>
      </w:r>
    </w:p>
    <w:p w14:paraId="0676E233" w14:textId="77777777" w:rsidR="008E5141" w:rsidRDefault="009409C5">
      <w:pPr>
        <w:pStyle w:val="BodyText"/>
        <w:spacing w:before="17" w:line="518" w:lineRule="auto"/>
        <w:ind w:left="714" w:right="1107"/>
      </w:pPr>
      <w:r>
        <w:t>the complaint the individual is entitled to make a complaint to the Office of the Victorian Information Commissioner. The contact details for the Office are as follows:</w:t>
      </w:r>
    </w:p>
    <w:p w14:paraId="19D0650B" w14:textId="77777777" w:rsidR="008E5141" w:rsidRDefault="009409C5">
      <w:pPr>
        <w:pStyle w:val="BodyText"/>
        <w:spacing w:line="202" w:lineRule="exact"/>
        <w:ind w:left="894"/>
      </w:pPr>
      <w:r>
        <w:t>Office of the Victorian Information Commissioner</w:t>
      </w:r>
    </w:p>
    <w:p w14:paraId="6AC11868" w14:textId="77777777" w:rsidR="008E5141" w:rsidRDefault="009409C5">
      <w:pPr>
        <w:pStyle w:val="BodyText"/>
        <w:ind w:left="894"/>
      </w:pPr>
      <w:r>
        <w:t>PO Box 24274</w:t>
      </w:r>
    </w:p>
    <w:p w14:paraId="0CD23D94" w14:textId="77777777" w:rsidR="008E5141" w:rsidRDefault="009409C5">
      <w:pPr>
        <w:pStyle w:val="BodyText"/>
        <w:ind w:left="894"/>
      </w:pPr>
      <w:r>
        <w:t>MELBOURNE VIC 3001</w:t>
      </w:r>
    </w:p>
    <w:p w14:paraId="78910A8A" w14:textId="77777777" w:rsidR="008E5141" w:rsidRDefault="009409C5">
      <w:pPr>
        <w:pStyle w:val="BodyText"/>
        <w:ind w:left="894"/>
      </w:pPr>
      <w:r>
        <w:t xml:space="preserve">Email: </w:t>
      </w:r>
      <w:hyperlink r:id="rId19">
        <w:r>
          <w:t>enquiries@ovic.vic.gov.au</w:t>
        </w:r>
      </w:hyperlink>
    </w:p>
    <w:p w14:paraId="6F4E3DAD" w14:textId="77777777" w:rsidR="008E5141" w:rsidRDefault="008E5141">
      <w:pPr>
        <w:pStyle w:val="BodyText"/>
        <w:rPr>
          <w:sz w:val="20"/>
        </w:rPr>
      </w:pPr>
    </w:p>
    <w:p w14:paraId="27A10545" w14:textId="77777777" w:rsidR="008E5141" w:rsidRDefault="009409C5">
      <w:pPr>
        <w:pStyle w:val="BodyText"/>
        <w:spacing w:before="161"/>
        <w:ind w:left="714"/>
      </w:pPr>
      <w:r>
        <w:t xml:space="preserve">Additional information is available on the Commissioner’s website at </w:t>
      </w:r>
      <w:hyperlink r:id="rId20">
        <w:r>
          <w:rPr>
            <w:color w:val="221F1F"/>
            <w:u w:val="single" w:color="221F1F"/>
          </w:rPr>
          <w:t>https://ovic.vic.gov.au/</w:t>
        </w:r>
      </w:hyperlink>
    </w:p>
    <w:p w14:paraId="6753DF70" w14:textId="77777777" w:rsidR="008E5141" w:rsidRDefault="008E5141">
      <w:pPr>
        <w:sectPr w:rsidR="008E5141">
          <w:pgSz w:w="11910" w:h="16850"/>
          <w:pgMar w:top="800" w:right="80" w:bottom="780" w:left="80" w:header="0" w:footer="589" w:gutter="0"/>
          <w:cols w:space="720"/>
        </w:sectPr>
      </w:pPr>
    </w:p>
    <w:p w14:paraId="17AFAE72" w14:textId="77777777" w:rsidR="008E5141" w:rsidRDefault="003046EC">
      <w:pPr>
        <w:pStyle w:val="BodyText"/>
        <w:spacing w:line="20" w:lineRule="exact"/>
        <w:ind w:left="680"/>
        <w:rPr>
          <w:sz w:val="2"/>
        </w:rPr>
      </w:pPr>
      <w:r>
        <w:rPr>
          <w:noProof/>
          <w:sz w:val="2"/>
          <w:lang w:bidi="ar-SA"/>
        </w:rPr>
        <w:lastRenderedPageBreak/>
        <mc:AlternateContent>
          <mc:Choice Requires="wpg">
            <w:drawing>
              <wp:inline distT="0" distB="0" distL="0" distR="0" wp14:anchorId="4521C1E6" wp14:editId="3B186135">
                <wp:extent cx="6591300" cy="6350"/>
                <wp:effectExtent l="9525" t="9525" r="9525" b="3175"/>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6350"/>
                          <a:chOff x="0" y="0"/>
                          <a:chExt cx="10380" cy="10"/>
                        </a:xfrm>
                      </wpg:grpSpPr>
                      <wps:wsp>
                        <wps:cNvPr id="8" name="Line 7"/>
                        <wps:cNvCnPr>
                          <a:cxnSpLocks noChangeShapeType="1"/>
                        </wps:cNvCnPr>
                        <wps:spPr bwMode="auto">
                          <a:xfrm>
                            <a:off x="0" y="5"/>
                            <a:ext cx="10380" cy="0"/>
                          </a:xfrm>
                          <a:prstGeom prst="line">
                            <a:avLst/>
                          </a:prstGeom>
                          <a:noFill/>
                          <a:ln w="6096">
                            <a:solidFill>
                              <a:srgbClr val="89CED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65314902" id="Group 6" o:spid="_x0000_s1026" style="width:519pt;height:.5pt;mso-position-horizontal-relative:char;mso-position-vertical-relative:line" coordsize="103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">
                <v:line id="Line 7" o:spid="_x0000_s1027" style="position:absolute;visibility:visible;mso-wrap-style:square" from="0,5" to="103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HNycIAAADaAAAADwAAAGRycy9kb3ducmV2LnhtbERPTUsDMRC9F/wPYQrebLZqi243LSoU&#10;BCli24Ueh824id1MliS2q7/eHIQeH++7Wg2uEycK0XpWMJ0UIIgbry23Cva79c0DiJiQNXaeScEP&#10;RVgtr0YVltqf+YNO29SKHMKxRAUmpb6UMjaGHMaJ74kz9+mDw5RhaKUOeM7hrpO3RTGXDi3nBoM9&#10;vRhqjttvp+B+/fv4fpjdPTd1jW/G2v1X2ByVuh4PTwsQiYZ0Ef+7X7WCvDVfyTd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NHNycIAAADaAAAADwAAAAAAAAAAAAAA&#10;AAChAgAAZHJzL2Rvd25yZXYueG1sUEsFBgAAAAAEAAQA+QAAAJADAAAAAA==&#10;" strokecolor="#89ced6" strokeweight=".48pt"/>
                <w10:anchorlock/>
              </v:group>
            </w:pict>
          </mc:Fallback>
        </mc:AlternateContent>
      </w:r>
    </w:p>
    <w:p w14:paraId="49C40E53" w14:textId="77777777" w:rsidR="008E5141" w:rsidRDefault="003046EC">
      <w:pPr>
        <w:pStyle w:val="Heading1"/>
      </w:pPr>
      <w:r>
        <w:rPr>
          <w:noProof/>
          <w:lang w:bidi="ar-SA"/>
        </w:rPr>
        <mc:AlternateContent>
          <mc:Choice Requires="wps">
            <w:drawing>
              <wp:anchor distT="0" distB="0" distL="0" distR="0" simplePos="0" relativeHeight="251656704" behindDoc="1" locked="0" layoutInCell="1" allowOverlap="1" wp14:anchorId="31560120" wp14:editId="4B75FE6B">
                <wp:simplePos x="0" y="0"/>
                <wp:positionH relativeFrom="page">
                  <wp:posOffset>486410</wp:posOffset>
                </wp:positionH>
                <wp:positionV relativeFrom="paragraph">
                  <wp:posOffset>545465</wp:posOffset>
                </wp:positionV>
                <wp:extent cx="6591300" cy="0"/>
                <wp:effectExtent l="10160" t="12065" r="18415" b="1651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18593">
                          <a:solidFill>
                            <a:srgbClr val="89CE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438F9BA" id="Line 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3pt,42.95pt" to="557.3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" strokecolor="#89ced6" strokeweight=".51647mm">
                <w10:wrap type="topAndBottom" anchorx="page"/>
              </v:line>
            </w:pict>
          </mc:Fallback>
        </mc:AlternateContent>
      </w:r>
      <w:bookmarkStart w:id="6" w:name="_bookmark5"/>
      <w:bookmarkEnd w:id="6"/>
      <w:r w:rsidR="009409C5">
        <w:rPr>
          <w:color w:val="89CED6"/>
        </w:rPr>
        <w:t>Implementation of this Policy</w:t>
      </w:r>
    </w:p>
    <w:p w14:paraId="016667DD" w14:textId="77777777" w:rsidR="008E5141" w:rsidRDefault="008E5141">
      <w:pPr>
        <w:pStyle w:val="BodyText"/>
        <w:spacing w:before="12"/>
        <w:rPr>
          <w:rFonts w:ascii="Calibri"/>
          <w:b/>
          <w:sz w:val="12"/>
        </w:rPr>
      </w:pPr>
    </w:p>
    <w:p w14:paraId="50AB375E" w14:textId="77777777" w:rsidR="008E5141" w:rsidRDefault="009409C5">
      <w:pPr>
        <w:pStyle w:val="Heading2"/>
        <w:spacing w:before="51"/>
      </w:pPr>
      <w:bookmarkStart w:id="7" w:name="_bookmark6"/>
      <w:bookmarkEnd w:id="7"/>
      <w:r>
        <w:rPr>
          <w:color w:val="003162"/>
        </w:rPr>
        <w:t>MONITORING AND REPORTING</w:t>
      </w:r>
    </w:p>
    <w:p w14:paraId="5377DFD3" w14:textId="77777777" w:rsidR="008E5141" w:rsidRDefault="009409C5">
      <w:pPr>
        <w:pStyle w:val="BodyText"/>
        <w:spacing w:before="173"/>
        <w:ind w:left="714"/>
      </w:pPr>
      <w:r>
        <w:t>The Governance Unit is responsible for the implementation of this policy.</w:t>
      </w:r>
    </w:p>
    <w:p w14:paraId="38D27C51" w14:textId="77777777" w:rsidR="008E5141" w:rsidRDefault="008E5141">
      <w:pPr>
        <w:pStyle w:val="BodyText"/>
        <w:rPr>
          <w:sz w:val="20"/>
        </w:rPr>
      </w:pPr>
    </w:p>
    <w:p w14:paraId="7DF80105" w14:textId="77777777" w:rsidR="008E5141" w:rsidRDefault="008E5141">
      <w:pPr>
        <w:pStyle w:val="BodyText"/>
        <w:spacing w:before="9"/>
        <w:rPr>
          <w:sz w:val="28"/>
        </w:rPr>
      </w:pPr>
    </w:p>
    <w:p w14:paraId="2E4C159A" w14:textId="77777777" w:rsidR="008E5141" w:rsidRDefault="009409C5">
      <w:pPr>
        <w:pStyle w:val="BodyText"/>
        <w:ind w:left="714"/>
      </w:pPr>
      <w:r>
        <w:t>Reporting to the Audit and Risk Committee will take place annually or when a privacy breach occurs.</w:t>
      </w:r>
    </w:p>
    <w:p w14:paraId="37E5874B" w14:textId="77777777" w:rsidR="008E5141" w:rsidRDefault="008E5141">
      <w:pPr>
        <w:pStyle w:val="BodyText"/>
        <w:rPr>
          <w:sz w:val="20"/>
        </w:rPr>
      </w:pPr>
    </w:p>
    <w:p w14:paraId="7B84139F" w14:textId="77777777" w:rsidR="008E5141" w:rsidRDefault="008E5141">
      <w:pPr>
        <w:pStyle w:val="BodyText"/>
        <w:rPr>
          <w:sz w:val="20"/>
        </w:rPr>
      </w:pPr>
    </w:p>
    <w:p w14:paraId="14F1B0A0" w14:textId="77777777" w:rsidR="008E5141" w:rsidRDefault="009409C5">
      <w:pPr>
        <w:pStyle w:val="Heading2"/>
        <w:spacing w:before="150"/>
      </w:pPr>
      <w:bookmarkStart w:id="8" w:name="_bookmark7"/>
      <w:bookmarkEnd w:id="8"/>
      <w:r>
        <w:rPr>
          <w:color w:val="003162"/>
        </w:rPr>
        <w:t>ADVICE AND ASSISTANCE</w:t>
      </w:r>
    </w:p>
    <w:p w14:paraId="1711B954" w14:textId="77777777" w:rsidR="008E5141" w:rsidRDefault="009409C5">
      <w:pPr>
        <w:pStyle w:val="BodyText"/>
        <w:spacing w:before="173"/>
        <w:ind w:left="714"/>
      </w:pPr>
      <w:r>
        <w:t xml:space="preserve">The </w:t>
      </w:r>
      <w:r>
        <w:rPr>
          <w:color w:val="221F1F"/>
          <w:u w:val="single" w:color="221F1F"/>
        </w:rPr>
        <w:t>Responsible Officer</w:t>
      </w:r>
      <w:r>
        <w:rPr>
          <w:color w:val="221F1F"/>
        </w:rPr>
        <w:t xml:space="preserve"> </w:t>
      </w:r>
      <w:r>
        <w:t>for this policy manages the provision of advice to the organisation regarding this policy.</w:t>
      </w:r>
    </w:p>
    <w:p w14:paraId="1DFF7EC5" w14:textId="60ADFC47" w:rsidR="008E5141" w:rsidRDefault="009409C5">
      <w:pPr>
        <w:pStyle w:val="BodyText"/>
        <w:spacing w:before="170"/>
        <w:ind w:left="714"/>
      </w:pPr>
      <w:r>
        <w:t xml:space="preserve">A person who is uncertain how to comply with this policy should seek advice from this person or from their </w:t>
      </w:r>
      <w:r w:rsidR="004136B6" w:rsidRPr="00A304F8">
        <w:t>manager</w:t>
      </w:r>
      <w:r>
        <w:t>.</w:t>
      </w:r>
    </w:p>
    <w:p w14:paraId="6DAF0855" w14:textId="77777777" w:rsidR="008E5141" w:rsidRDefault="008E5141">
      <w:pPr>
        <w:pStyle w:val="BodyText"/>
        <w:spacing w:before="3"/>
      </w:pPr>
    </w:p>
    <w:p w14:paraId="6EDF8AA1" w14:textId="77777777" w:rsidR="008E5141" w:rsidRDefault="009409C5">
      <w:pPr>
        <w:pStyle w:val="Heading2"/>
      </w:pPr>
      <w:bookmarkStart w:id="9" w:name="_bookmark8"/>
      <w:bookmarkEnd w:id="9"/>
      <w:r>
        <w:rPr>
          <w:color w:val="003162"/>
        </w:rPr>
        <w:t>RECORDS</w:t>
      </w:r>
    </w:p>
    <w:p w14:paraId="10D6361B" w14:textId="77777777" w:rsidR="008E5141" w:rsidRDefault="009409C5">
      <w:pPr>
        <w:pStyle w:val="BodyText"/>
        <w:spacing w:before="170" w:line="297" w:lineRule="auto"/>
        <w:ind w:left="714" w:right="1107"/>
      </w:pPr>
      <w:r>
        <w:t>The City must retain records associated with this policy and its implementation for at least the period shown below. Refer Retention and Disposal Authority for Records of Common Administrative Functions PROS 07/01 VAR 4</w:t>
      </w:r>
    </w:p>
    <w:p w14:paraId="04E667C7" w14:textId="77777777" w:rsidR="008E5141" w:rsidRDefault="008E5141">
      <w:pPr>
        <w:pStyle w:val="BodyText"/>
        <w:spacing w:before="2" w:after="1"/>
        <w:rPr>
          <w:sz w:val="17"/>
        </w:rPr>
      </w:pPr>
    </w:p>
    <w:tbl>
      <w:tblPr>
        <w:tblW w:w="0" w:type="auto"/>
        <w:tblInd w:w="714" w:type="dxa"/>
        <w:tblLayout w:type="fixed"/>
        <w:tblCellMar>
          <w:left w:w="0" w:type="dxa"/>
          <w:right w:w="0" w:type="dxa"/>
        </w:tblCellMar>
        <w:tblLook w:val="01E0" w:firstRow="1" w:lastRow="1" w:firstColumn="1" w:lastColumn="1" w:noHBand="0" w:noVBand="0"/>
      </w:tblPr>
      <w:tblGrid>
        <w:gridCol w:w="2560"/>
        <w:gridCol w:w="2595"/>
        <w:gridCol w:w="2539"/>
        <w:gridCol w:w="2636"/>
      </w:tblGrid>
      <w:tr w:rsidR="008E5141" w14:paraId="1BAC847E" w14:textId="77777777">
        <w:trPr>
          <w:trHeight w:val="642"/>
        </w:trPr>
        <w:tc>
          <w:tcPr>
            <w:tcW w:w="2560" w:type="dxa"/>
            <w:shd w:val="clear" w:color="auto" w:fill="003162"/>
          </w:tcPr>
          <w:p w14:paraId="1627F917" w14:textId="77777777" w:rsidR="008E5141" w:rsidRDefault="009409C5">
            <w:pPr>
              <w:pStyle w:val="TableParagraph"/>
              <w:ind w:left="64"/>
              <w:rPr>
                <w:b/>
                <w:sz w:val="18"/>
              </w:rPr>
            </w:pPr>
            <w:r>
              <w:rPr>
                <w:b/>
                <w:color w:val="FFFFFF"/>
                <w:sz w:val="18"/>
              </w:rPr>
              <w:t>Record</w:t>
            </w:r>
          </w:p>
        </w:tc>
        <w:tc>
          <w:tcPr>
            <w:tcW w:w="2595" w:type="dxa"/>
            <w:shd w:val="clear" w:color="auto" w:fill="003162"/>
          </w:tcPr>
          <w:p w14:paraId="168B98E3" w14:textId="77777777" w:rsidR="008E5141" w:rsidRDefault="009409C5">
            <w:pPr>
              <w:pStyle w:val="TableParagraph"/>
              <w:spacing w:before="39" w:line="270" w:lineRule="atLeast"/>
              <w:ind w:left="85" w:right="148"/>
              <w:rPr>
                <w:b/>
                <w:sz w:val="18"/>
              </w:rPr>
            </w:pPr>
            <w:r>
              <w:rPr>
                <w:b/>
                <w:color w:val="FFFFFF"/>
                <w:sz w:val="18"/>
              </w:rPr>
              <w:t>Retention / Disposal Authority</w:t>
            </w:r>
          </w:p>
        </w:tc>
        <w:tc>
          <w:tcPr>
            <w:tcW w:w="2539" w:type="dxa"/>
            <w:shd w:val="clear" w:color="auto" w:fill="003162"/>
          </w:tcPr>
          <w:p w14:paraId="0474F26B" w14:textId="77777777" w:rsidR="008E5141" w:rsidRDefault="009409C5">
            <w:pPr>
              <w:pStyle w:val="TableParagraph"/>
              <w:rPr>
                <w:b/>
                <w:sz w:val="18"/>
              </w:rPr>
            </w:pPr>
            <w:r>
              <w:rPr>
                <w:b/>
                <w:color w:val="FFFFFF"/>
                <w:sz w:val="18"/>
              </w:rPr>
              <w:t>Retention Period</w:t>
            </w:r>
          </w:p>
        </w:tc>
        <w:tc>
          <w:tcPr>
            <w:tcW w:w="2636" w:type="dxa"/>
            <w:shd w:val="clear" w:color="auto" w:fill="003162"/>
          </w:tcPr>
          <w:p w14:paraId="15849DF5" w14:textId="77777777" w:rsidR="008E5141" w:rsidRDefault="009409C5">
            <w:pPr>
              <w:pStyle w:val="TableParagraph"/>
              <w:ind w:left="112"/>
              <w:rPr>
                <w:b/>
                <w:sz w:val="18"/>
              </w:rPr>
            </w:pPr>
            <w:r>
              <w:rPr>
                <w:b/>
                <w:color w:val="FFFFFF"/>
                <w:sz w:val="18"/>
              </w:rPr>
              <w:t>Location</w:t>
            </w:r>
          </w:p>
        </w:tc>
      </w:tr>
      <w:tr w:rsidR="008E5141" w14:paraId="32ABC4D3" w14:textId="77777777">
        <w:trPr>
          <w:trHeight w:val="1194"/>
        </w:trPr>
        <w:tc>
          <w:tcPr>
            <w:tcW w:w="2560" w:type="dxa"/>
            <w:tcBorders>
              <w:top w:val="single" w:sz="4" w:space="0" w:color="003162"/>
              <w:bottom w:val="single" w:sz="4" w:space="0" w:color="003162"/>
            </w:tcBorders>
          </w:tcPr>
          <w:p w14:paraId="44638A00" w14:textId="77777777" w:rsidR="008E5141" w:rsidRDefault="009409C5">
            <w:pPr>
              <w:pStyle w:val="TableParagraph"/>
              <w:spacing w:before="109" w:line="312" w:lineRule="auto"/>
              <w:ind w:left="64"/>
              <w:rPr>
                <w:sz w:val="18"/>
              </w:rPr>
            </w:pPr>
            <w:r>
              <w:rPr>
                <w:sz w:val="18"/>
              </w:rPr>
              <w:t>Records associated with requests made in relation to access to or correction of</w:t>
            </w:r>
          </w:p>
          <w:p w14:paraId="39B1ECA1" w14:textId="77777777" w:rsidR="008E5141" w:rsidRDefault="009409C5">
            <w:pPr>
              <w:pStyle w:val="TableParagraph"/>
              <w:spacing w:before="4"/>
              <w:ind w:left="64"/>
              <w:rPr>
                <w:sz w:val="18"/>
              </w:rPr>
            </w:pPr>
            <w:r>
              <w:rPr>
                <w:sz w:val="18"/>
              </w:rPr>
              <w:t>personal information held.</w:t>
            </w:r>
          </w:p>
        </w:tc>
        <w:tc>
          <w:tcPr>
            <w:tcW w:w="2595" w:type="dxa"/>
            <w:tcBorders>
              <w:top w:val="single" w:sz="4" w:space="0" w:color="003162"/>
              <w:bottom w:val="single" w:sz="4" w:space="0" w:color="003162"/>
            </w:tcBorders>
          </w:tcPr>
          <w:p w14:paraId="79CFB307" w14:textId="527F6678" w:rsidR="008E5141" w:rsidRPr="00A304F8" w:rsidRDefault="00835DE4">
            <w:pPr>
              <w:pStyle w:val="TableParagraph"/>
              <w:spacing w:before="109" w:line="314" w:lineRule="auto"/>
              <w:ind w:left="85" w:right="148"/>
              <w:rPr>
                <w:sz w:val="18"/>
                <w:highlight w:val="yellow"/>
              </w:rPr>
            </w:pPr>
            <w:r>
              <w:rPr>
                <w:sz w:val="18"/>
              </w:rPr>
              <w:t>Manager</w:t>
            </w:r>
            <w:r w:rsidR="009409C5" w:rsidRPr="00835DE4">
              <w:rPr>
                <w:sz w:val="18"/>
              </w:rPr>
              <w:t xml:space="preserve"> Governance</w:t>
            </w:r>
          </w:p>
        </w:tc>
        <w:tc>
          <w:tcPr>
            <w:tcW w:w="2539" w:type="dxa"/>
            <w:tcBorders>
              <w:top w:val="single" w:sz="4" w:space="0" w:color="003162"/>
              <w:bottom w:val="single" w:sz="4" w:space="0" w:color="003162"/>
            </w:tcBorders>
          </w:tcPr>
          <w:p w14:paraId="30140BE1" w14:textId="77777777" w:rsidR="008E5141" w:rsidRDefault="009409C5">
            <w:pPr>
              <w:pStyle w:val="TableParagraph"/>
              <w:spacing w:before="109"/>
              <w:rPr>
                <w:sz w:val="18"/>
              </w:rPr>
            </w:pPr>
            <w:r>
              <w:rPr>
                <w:sz w:val="18"/>
              </w:rPr>
              <w:t>Temporary</w:t>
            </w:r>
          </w:p>
          <w:p w14:paraId="0C1885CB" w14:textId="77777777" w:rsidR="008E5141" w:rsidRDefault="009409C5">
            <w:pPr>
              <w:pStyle w:val="TableParagraph"/>
              <w:spacing w:before="131" w:line="314" w:lineRule="auto"/>
              <w:ind w:right="7"/>
              <w:rPr>
                <w:sz w:val="18"/>
              </w:rPr>
            </w:pPr>
            <w:r>
              <w:rPr>
                <w:sz w:val="18"/>
              </w:rPr>
              <w:t>Destroy after administrative use has concluded.</w:t>
            </w:r>
          </w:p>
        </w:tc>
        <w:tc>
          <w:tcPr>
            <w:tcW w:w="2636" w:type="dxa"/>
            <w:tcBorders>
              <w:top w:val="single" w:sz="4" w:space="0" w:color="003162"/>
              <w:bottom w:val="single" w:sz="4" w:space="0" w:color="003162"/>
            </w:tcBorders>
          </w:tcPr>
          <w:p w14:paraId="23D16210" w14:textId="77777777" w:rsidR="008E5141" w:rsidRDefault="009409C5">
            <w:pPr>
              <w:pStyle w:val="TableParagraph"/>
              <w:spacing w:before="109" w:line="314" w:lineRule="auto"/>
              <w:ind w:left="112" w:right="22"/>
              <w:rPr>
                <w:sz w:val="18"/>
              </w:rPr>
            </w:pPr>
            <w:r>
              <w:rPr>
                <w:sz w:val="18"/>
              </w:rPr>
              <w:t>Document Management System</w:t>
            </w:r>
          </w:p>
        </w:tc>
      </w:tr>
      <w:tr w:rsidR="008E5141" w14:paraId="0E31F6BC" w14:textId="77777777">
        <w:trPr>
          <w:trHeight w:val="2270"/>
        </w:trPr>
        <w:tc>
          <w:tcPr>
            <w:tcW w:w="2560" w:type="dxa"/>
            <w:tcBorders>
              <w:top w:val="single" w:sz="4" w:space="0" w:color="003162"/>
              <w:bottom w:val="single" w:sz="4" w:space="0" w:color="003162"/>
            </w:tcBorders>
          </w:tcPr>
          <w:p w14:paraId="02AA914C" w14:textId="6A85BE7F" w:rsidR="008E5141" w:rsidRDefault="00A304F8">
            <w:pPr>
              <w:pStyle w:val="TableParagraph"/>
              <w:spacing w:before="105" w:line="312" w:lineRule="auto"/>
              <w:ind w:left="64"/>
              <w:rPr>
                <w:sz w:val="18"/>
              </w:rPr>
            </w:pPr>
            <w:r>
              <w:rPr>
                <w:sz w:val="18"/>
              </w:rPr>
              <w:t>R</w:t>
            </w:r>
            <w:r w:rsidR="009409C5">
              <w:rPr>
                <w:sz w:val="18"/>
              </w:rPr>
              <w:t xml:space="preserve">ecords associated with complaints made concerning breaches of the Information </w:t>
            </w:r>
            <w:r>
              <w:rPr>
                <w:sz w:val="18"/>
              </w:rPr>
              <w:t>Privacy &amp; Data Protection Act 2014 and Health Records Act 2001</w:t>
            </w:r>
            <w:r w:rsidR="009409C5">
              <w:rPr>
                <w:sz w:val="18"/>
              </w:rPr>
              <w:t xml:space="preserve"> that are not resolved internally and have been referred to the Office of the Victorian Information</w:t>
            </w:r>
          </w:p>
          <w:p w14:paraId="6494BE63" w14:textId="77777777" w:rsidR="008E5141" w:rsidRDefault="009409C5">
            <w:pPr>
              <w:pStyle w:val="TableParagraph"/>
              <w:spacing w:before="7"/>
              <w:ind w:left="64"/>
              <w:rPr>
                <w:sz w:val="18"/>
              </w:rPr>
            </w:pPr>
            <w:r>
              <w:rPr>
                <w:sz w:val="18"/>
              </w:rPr>
              <w:t>Commissioner.</w:t>
            </w:r>
          </w:p>
        </w:tc>
        <w:tc>
          <w:tcPr>
            <w:tcW w:w="2595" w:type="dxa"/>
            <w:tcBorders>
              <w:top w:val="single" w:sz="4" w:space="0" w:color="003162"/>
              <w:bottom w:val="single" w:sz="4" w:space="0" w:color="003162"/>
            </w:tcBorders>
          </w:tcPr>
          <w:p w14:paraId="3958DB7F" w14:textId="24CA02F0" w:rsidR="008E5141" w:rsidRPr="00A304F8" w:rsidRDefault="00835DE4">
            <w:pPr>
              <w:pStyle w:val="TableParagraph"/>
              <w:spacing w:before="105" w:line="314" w:lineRule="auto"/>
              <w:ind w:left="85" w:right="148"/>
              <w:rPr>
                <w:sz w:val="18"/>
                <w:highlight w:val="yellow"/>
              </w:rPr>
            </w:pPr>
            <w:r>
              <w:rPr>
                <w:sz w:val="18"/>
              </w:rPr>
              <w:t>Manager</w:t>
            </w:r>
            <w:r w:rsidRPr="00835DE4">
              <w:rPr>
                <w:sz w:val="18"/>
              </w:rPr>
              <w:t xml:space="preserve"> Governance</w:t>
            </w:r>
          </w:p>
        </w:tc>
        <w:tc>
          <w:tcPr>
            <w:tcW w:w="2539" w:type="dxa"/>
            <w:tcBorders>
              <w:top w:val="single" w:sz="4" w:space="0" w:color="003162"/>
              <w:bottom w:val="single" w:sz="4" w:space="0" w:color="003162"/>
            </w:tcBorders>
          </w:tcPr>
          <w:p w14:paraId="20E96776" w14:textId="77777777" w:rsidR="008E5141" w:rsidRDefault="009409C5">
            <w:pPr>
              <w:pStyle w:val="TableParagraph"/>
              <w:spacing w:before="105"/>
              <w:rPr>
                <w:sz w:val="18"/>
              </w:rPr>
            </w:pPr>
            <w:r>
              <w:rPr>
                <w:sz w:val="18"/>
              </w:rPr>
              <w:t>Temporary</w:t>
            </w:r>
          </w:p>
          <w:p w14:paraId="3532E8EB" w14:textId="77777777" w:rsidR="008E5141" w:rsidRDefault="009409C5">
            <w:pPr>
              <w:pStyle w:val="TableParagraph"/>
              <w:spacing w:before="131" w:line="314" w:lineRule="auto"/>
              <w:rPr>
                <w:sz w:val="18"/>
              </w:rPr>
            </w:pPr>
            <w:r>
              <w:rPr>
                <w:sz w:val="18"/>
              </w:rPr>
              <w:t>Destroy 15 years after action concluded.</w:t>
            </w:r>
          </w:p>
        </w:tc>
        <w:tc>
          <w:tcPr>
            <w:tcW w:w="2636" w:type="dxa"/>
            <w:tcBorders>
              <w:top w:val="single" w:sz="4" w:space="0" w:color="003162"/>
              <w:bottom w:val="single" w:sz="4" w:space="0" w:color="003162"/>
            </w:tcBorders>
          </w:tcPr>
          <w:p w14:paraId="7D1E4B0C" w14:textId="77777777" w:rsidR="008E5141" w:rsidRDefault="009409C5">
            <w:pPr>
              <w:pStyle w:val="TableParagraph"/>
              <w:spacing w:before="105" w:line="314" w:lineRule="auto"/>
              <w:ind w:left="112" w:right="22"/>
              <w:rPr>
                <w:sz w:val="18"/>
              </w:rPr>
            </w:pPr>
            <w:r>
              <w:rPr>
                <w:sz w:val="18"/>
              </w:rPr>
              <w:t>Document Management System</w:t>
            </w:r>
          </w:p>
        </w:tc>
      </w:tr>
      <w:tr w:rsidR="008E5141" w14:paraId="45AB87C0" w14:textId="77777777">
        <w:trPr>
          <w:trHeight w:val="1730"/>
        </w:trPr>
        <w:tc>
          <w:tcPr>
            <w:tcW w:w="2560" w:type="dxa"/>
            <w:tcBorders>
              <w:top w:val="single" w:sz="4" w:space="0" w:color="003162"/>
              <w:bottom w:val="single" w:sz="4" w:space="0" w:color="003162"/>
            </w:tcBorders>
          </w:tcPr>
          <w:p w14:paraId="2DD34903" w14:textId="5F9984E8" w:rsidR="008E5141" w:rsidRDefault="00A304F8">
            <w:pPr>
              <w:pStyle w:val="TableParagraph"/>
              <w:spacing w:before="104" w:line="314" w:lineRule="auto"/>
              <w:ind w:left="64" w:right="84"/>
              <w:rPr>
                <w:sz w:val="18"/>
              </w:rPr>
            </w:pPr>
            <w:r>
              <w:rPr>
                <w:sz w:val="18"/>
              </w:rPr>
              <w:t>R</w:t>
            </w:r>
            <w:r w:rsidR="009409C5">
              <w:rPr>
                <w:sz w:val="18"/>
              </w:rPr>
              <w:t>ecords associated with complaints made concerning breaches to the Privacy &amp; Data Protection Act 2014</w:t>
            </w:r>
            <w:r>
              <w:rPr>
                <w:sz w:val="18"/>
              </w:rPr>
              <w:t xml:space="preserve"> and Health Records Act 2001</w:t>
            </w:r>
            <w:r w:rsidR="009409C5">
              <w:rPr>
                <w:sz w:val="18"/>
              </w:rPr>
              <w:t xml:space="preserve"> that are resolved internally by an</w:t>
            </w:r>
          </w:p>
          <w:p w14:paraId="1DA4D334" w14:textId="77777777" w:rsidR="008E5141" w:rsidRDefault="009409C5">
            <w:pPr>
              <w:pStyle w:val="TableParagraph"/>
              <w:spacing w:before="0" w:line="203" w:lineRule="exact"/>
              <w:ind w:left="64"/>
              <w:rPr>
                <w:sz w:val="18"/>
              </w:rPr>
            </w:pPr>
            <w:r>
              <w:rPr>
                <w:sz w:val="18"/>
              </w:rPr>
              <w:t>agency.</w:t>
            </w:r>
          </w:p>
        </w:tc>
        <w:tc>
          <w:tcPr>
            <w:tcW w:w="2595" w:type="dxa"/>
            <w:tcBorders>
              <w:top w:val="single" w:sz="4" w:space="0" w:color="003162"/>
              <w:bottom w:val="single" w:sz="4" w:space="0" w:color="003162"/>
            </w:tcBorders>
          </w:tcPr>
          <w:p w14:paraId="574746EF" w14:textId="3B870403" w:rsidR="008E5141" w:rsidRPr="00A304F8" w:rsidRDefault="00835DE4">
            <w:pPr>
              <w:pStyle w:val="TableParagraph"/>
              <w:spacing w:before="104" w:line="314" w:lineRule="auto"/>
              <w:ind w:left="85" w:right="148"/>
              <w:rPr>
                <w:sz w:val="18"/>
                <w:highlight w:val="yellow"/>
              </w:rPr>
            </w:pPr>
            <w:r>
              <w:rPr>
                <w:sz w:val="18"/>
              </w:rPr>
              <w:t>Manager</w:t>
            </w:r>
            <w:r w:rsidRPr="00835DE4">
              <w:rPr>
                <w:sz w:val="18"/>
              </w:rPr>
              <w:t xml:space="preserve"> Governance</w:t>
            </w:r>
          </w:p>
        </w:tc>
        <w:tc>
          <w:tcPr>
            <w:tcW w:w="2539" w:type="dxa"/>
            <w:tcBorders>
              <w:top w:val="single" w:sz="4" w:space="0" w:color="003162"/>
              <w:bottom w:val="single" w:sz="4" w:space="0" w:color="003162"/>
            </w:tcBorders>
          </w:tcPr>
          <w:p w14:paraId="64791EE1" w14:textId="77777777" w:rsidR="008E5141" w:rsidRDefault="009409C5">
            <w:pPr>
              <w:pStyle w:val="TableParagraph"/>
              <w:spacing w:before="104"/>
              <w:rPr>
                <w:sz w:val="18"/>
              </w:rPr>
            </w:pPr>
            <w:r>
              <w:rPr>
                <w:sz w:val="18"/>
              </w:rPr>
              <w:t>Temporary</w:t>
            </w:r>
          </w:p>
          <w:p w14:paraId="15A298B3" w14:textId="77777777" w:rsidR="008E5141" w:rsidRDefault="009409C5">
            <w:pPr>
              <w:pStyle w:val="TableParagraph"/>
              <w:spacing w:before="132" w:line="314" w:lineRule="auto"/>
              <w:rPr>
                <w:sz w:val="18"/>
              </w:rPr>
            </w:pPr>
            <w:r>
              <w:rPr>
                <w:sz w:val="18"/>
              </w:rPr>
              <w:t>Destroy 7 years after action concluded.</w:t>
            </w:r>
          </w:p>
        </w:tc>
        <w:tc>
          <w:tcPr>
            <w:tcW w:w="2636" w:type="dxa"/>
            <w:tcBorders>
              <w:top w:val="single" w:sz="4" w:space="0" w:color="003162"/>
              <w:bottom w:val="single" w:sz="4" w:space="0" w:color="003162"/>
            </w:tcBorders>
          </w:tcPr>
          <w:p w14:paraId="19C8C147" w14:textId="77777777" w:rsidR="008E5141" w:rsidRDefault="009409C5">
            <w:pPr>
              <w:pStyle w:val="TableParagraph"/>
              <w:spacing w:before="104" w:line="314" w:lineRule="auto"/>
              <w:ind w:left="112" w:right="22"/>
              <w:rPr>
                <w:sz w:val="18"/>
              </w:rPr>
            </w:pPr>
            <w:r>
              <w:rPr>
                <w:sz w:val="18"/>
              </w:rPr>
              <w:t>Document Management System</w:t>
            </w:r>
          </w:p>
        </w:tc>
      </w:tr>
      <w:tr w:rsidR="008E5141" w14:paraId="2CF59B25" w14:textId="77777777">
        <w:trPr>
          <w:trHeight w:val="1331"/>
        </w:trPr>
        <w:tc>
          <w:tcPr>
            <w:tcW w:w="2560" w:type="dxa"/>
            <w:tcBorders>
              <w:top w:val="single" w:sz="4" w:space="0" w:color="003162"/>
              <w:bottom w:val="single" w:sz="4" w:space="0" w:color="003162"/>
            </w:tcBorders>
          </w:tcPr>
          <w:p w14:paraId="6083AB1D" w14:textId="77777777" w:rsidR="008E5141" w:rsidRDefault="009409C5">
            <w:pPr>
              <w:pStyle w:val="TableParagraph"/>
              <w:spacing w:before="104" w:line="314" w:lineRule="auto"/>
              <w:ind w:left="64" w:right="84"/>
              <w:rPr>
                <w:sz w:val="18"/>
              </w:rPr>
            </w:pPr>
            <w:r>
              <w:rPr>
                <w:sz w:val="18"/>
              </w:rPr>
              <w:t>Records relating to the physical security arrangements for records management systems.</w:t>
            </w:r>
          </w:p>
        </w:tc>
        <w:tc>
          <w:tcPr>
            <w:tcW w:w="2595" w:type="dxa"/>
            <w:tcBorders>
              <w:top w:val="single" w:sz="4" w:space="0" w:color="003162"/>
              <w:bottom w:val="single" w:sz="4" w:space="0" w:color="003162"/>
            </w:tcBorders>
          </w:tcPr>
          <w:p w14:paraId="3648539F" w14:textId="77777777" w:rsidR="008E5141" w:rsidRDefault="009409C5">
            <w:pPr>
              <w:pStyle w:val="TableParagraph"/>
              <w:spacing w:before="104" w:line="314" w:lineRule="auto"/>
              <w:ind w:left="85"/>
              <w:rPr>
                <w:sz w:val="18"/>
              </w:rPr>
            </w:pPr>
            <w:r>
              <w:rPr>
                <w:sz w:val="18"/>
              </w:rPr>
              <w:t>Manager Digital Information &amp; Technology</w:t>
            </w:r>
          </w:p>
        </w:tc>
        <w:tc>
          <w:tcPr>
            <w:tcW w:w="2539" w:type="dxa"/>
            <w:tcBorders>
              <w:top w:val="single" w:sz="4" w:space="0" w:color="003162"/>
              <w:bottom w:val="single" w:sz="4" w:space="0" w:color="003162"/>
            </w:tcBorders>
          </w:tcPr>
          <w:p w14:paraId="0FBCDDAC" w14:textId="77777777" w:rsidR="008E5141" w:rsidRDefault="009409C5">
            <w:pPr>
              <w:pStyle w:val="TableParagraph"/>
              <w:spacing w:before="104"/>
              <w:rPr>
                <w:sz w:val="18"/>
              </w:rPr>
            </w:pPr>
            <w:r>
              <w:rPr>
                <w:sz w:val="18"/>
              </w:rPr>
              <w:t>Temporary</w:t>
            </w:r>
          </w:p>
          <w:p w14:paraId="5B90B9F8" w14:textId="77777777" w:rsidR="008E5141" w:rsidRDefault="009409C5">
            <w:pPr>
              <w:pStyle w:val="TableParagraph"/>
              <w:spacing w:before="132" w:line="314" w:lineRule="auto"/>
              <w:rPr>
                <w:sz w:val="18"/>
              </w:rPr>
            </w:pPr>
            <w:r>
              <w:rPr>
                <w:sz w:val="18"/>
              </w:rPr>
              <w:t>Destroy 5 years after action concluded.</w:t>
            </w:r>
          </w:p>
        </w:tc>
        <w:tc>
          <w:tcPr>
            <w:tcW w:w="2636" w:type="dxa"/>
            <w:tcBorders>
              <w:top w:val="single" w:sz="4" w:space="0" w:color="003162"/>
              <w:bottom w:val="single" w:sz="4" w:space="0" w:color="003162"/>
            </w:tcBorders>
          </w:tcPr>
          <w:p w14:paraId="5A3B388F" w14:textId="77777777" w:rsidR="008E5141" w:rsidRDefault="009409C5">
            <w:pPr>
              <w:pStyle w:val="TableParagraph"/>
              <w:spacing w:before="104" w:line="314" w:lineRule="auto"/>
              <w:ind w:left="112" w:right="22"/>
              <w:rPr>
                <w:sz w:val="18"/>
              </w:rPr>
            </w:pPr>
            <w:r>
              <w:rPr>
                <w:sz w:val="18"/>
              </w:rPr>
              <w:t>Document Management System</w:t>
            </w:r>
          </w:p>
        </w:tc>
      </w:tr>
      <w:tr w:rsidR="008E5141" w14:paraId="5C78C80A" w14:textId="77777777">
        <w:trPr>
          <w:trHeight w:val="1459"/>
        </w:trPr>
        <w:tc>
          <w:tcPr>
            <w:tcW w:w="2560" w:type="dxa"/>
            <w:tcBorders>
              <w:top w:val="single" w:sz="4" w:space="0" w:color="003162"/>
              <w:bottom w:val="single" w:sz="4" w:space="0" w:color="003162"/>
            </w:tcBorders>
          </w:tcPr>
          <w:p w14:paraId="654DA212" w14:textId="77777777" w:rsidR="008E5141" w:rsidRDefault="009409C5">
            <w:pPr>
              <w:pStyle w:val="TableParagraph"/>
              <w:spacing w:line="314" w:lineRule="auto"/>
              <w:ind w:left="64"/>
              <w:rPr>
                <w:sz w:val="18"/>
              </w:rPr>
            </w:pPr>
            <w:r>
              <w:rPr>
                <w:sz w:val="18"/>
              </w:rPr>
              <w:t>Records associated with establishing and assigning security levels and caveats within records management</w:t>
            </w:r>
          </w:p>
          <w:p w14:paraId="6E4F7F40" w14:textId="77777777" w:rsidR="008E5141" w:rsidRDefault="009409C5">
            <w:pPr>
              <w:pStyle w:val="TableParagraph"/>
              <w:spacing w:before="0" w:line="205" w:lineRule="exact"/>
              <w:ind w:left="64"/>
              <w:rPr>
                <w:sz w:val="18"/>
              </w:rPr>
            </w:pPr>
            <w:r>
              <w:rPr>
                <w:sz w:val="18"/>
              </w:rPr>
              <w:t>systems.</w:t>
            </w:r>
          </w:p>
        </w:tc>
        <w:tc>
          <w:tcPr>
            <w:tcW w:w="2595" w:type="dxa"/>
            <w:tcBorders>
              <w:top w:val="single" w:sz="4" w:space="0" w:color="003162"/>
              <w:bottom w:val="single" w:sz="4" w:space="0" w:color="003162"/>
            </w:tcBorders>
          </w:tcPr>
          <w:p w14:paraId="7AD1BDF8" w14:textId="77777777" w:rsidR="008E5141" w:rsidRDefault="009409C5">
            <w:pPr>
              <w:pStyle w:val="TableParagraph"/>
              <w:spacing w:line="314" w:lineRule="auto"/>
              <w:ind w:left="85"/>
              <w:rPr>
                <w:sz w:val="18"/>
              </w:rPr>
            </w:pPr>
            <w:r>
              <w:rPr>
                <w:sz w:val="18"/>
              </w:rPr>
              <w:t>Manager Digital Information &amp; Technology</w:t>
            </w:r>
          </w:p>
        </w:tc>
        <w:tc>
          <w:tcPr>
            <w:tcW w:w="2539" w:type="dxa"/>
            <w:tcBorders>
              <w:top w:val="single" w:sz="4" w:space="0" w:color="003162"/>
              <w:bottom w:val="single" w:sz="4" w:space="0" w:color="003162"/>
            </w:tcBorders>
          </w:tcPr>
          <w:p w14:paraId="5B71DFE2" w14:textId="77777777" w:rsidR="008E5141" w:rsidRDefault="009409C5">
            <w:pPr>
              <w:pStyle w:val="TableParagraph"/>
              <w:rPr>
                <w:sz w:val="18"/>
              </w:rPr>
            </w:pPr>
            <w:r>
              <w:rPr>
                <w:sz w:val="18"/>
              </w:rPr>
              <w:t>Temporary</w:t>
            </w:r>
          </w:p>
          <w:p w14:paraId="3AA6C6A1" w14:textId="77777777" w:rsidR="008E5141" w:rsidRDefault="009409C5">
            <w:pPr>
              <w:pStyle w:val="TableParagraph"/>
              <w:spacing w:before="134" w:line="314" w:lineRule="auto"/>
              <w:rPr>
                <w:sz w:val="18"/>
              </w:rPr>
            </w:pPr>
            <w:r>
              <w:rPr>
                <w:sz w:val="18"/>
              </w:rPr>
              <w:t>Destroy 5 years after action concluded.</w:t>
            </w:r>
          </w:p>
        </w:tc>
        <w:tc>
          <w:tcPr>
            <w:tcW w:w="2636" w:type="dxa"/>
            <w:tcBorders>
              <w:top w:val="single" w:sz="4" w:space="0" w:color="003162"/>
              <w:bottom w:val="single" w:sz="4" w:space="0" w:color="003162"/>
            </w:tcBorders>
          </w:tcPr>
          <w:p w14:paraId="2B1EED0D" w14:textId="77777777" w:rsidR="008E5141" w:rsidRDefault="009409C5">
            <w:pPr>
              <w:pStyle w:val="TableParagraph"/>
              <w:spacing w:line="314" w:lineRule="auto"/>
              <w:ind w:left="112" w:right="22"/>
              <w:rPr>
                <w:sz w:val="18"/>
              </w:rPr>
            </w:pPr>
            <w:r>
              <w:rPr>
                <w:sz w:val="18"/>
              </w:rPr>
              <w:t>Document Management System</w:t>
            </w:r>
          </w:p>
        </w:tc>
      </w:tr>
    </w:tbl>
    <w:p w14:paraId="209F09F1" w14:textId="77777777" w:rsidR="008E5141" w:rsidRDefault="008E5141">
      <w:pPr>
        <w:spacing w:line="314" w:lineRule="auto"/>
        <w:rPr>
          <w:sz w:val="18"/>
        </w:rPr>
        <w:sectPr w:rsidR="008E5141">
          <w:pgSz w:w="11910" w:h="16850"/>
          <w:pgMar w:top="800" w:right="80" w:bottom="780" w:left="80" w:header="0" w:footer="589" w:gutter="0"/>
          <w:cols w:space="720"/>
        </w:sectPr>
      </w:pPr>
    </w:p>
    <w:tbl>
      <w:tblPr>
        <w:tblW w:w="0" w:type="auto"/>
        <w:tblInd w:w="714" w:type="dxa"/>
        <w:tblLayout w:type="fixed"/>
        <w:tblCellMar>
          <w:left w:w="0" w:type="dxa"/>
          <w:right w:w="0" w:type="dxa"/>
        </w:tblCellMar>
        <w:tblLook w:val="01E0" w:firstRow="1" w:lastRow="1" w:firstColumn="1" w:lastColumn="1" w:noHBand="0" w:noVBand="0"/>
      </w:tblPr>
      <w:tblGrid>
        <w:gridCol w:w="2575"/>
        <w:gridCol w:w="2579"/>
        <w:gridCol w:w="2490"/>
        <w:gridCol w:w="2688"/>
      </w:tblGrid>
      <w:tr w:rsidR="008E5141" w14:paraId="04099654" w14:textId="77777777">
        <w:trPr>
          <w:trHeight w:val="645"/>
        </w:trPr>
        <w:tc>
          <w:tcPr>
            <w:tcW w:w="2575" w:type="dxa"/>
            <w:shd w:val="clear" w:color="auto" w:fill="003162"/>
          </w:tcPr>
          <w:p w14:paraId="104D2205" w14:textId="77777777" w:rsidR="008E5141" w:rsidRDefault="009409C5">
            <w:pPr>
              <w:pStyle w:val="TableParagraph"/>
              <w:ind w:left="65"/>
              <w:rPr>
                <w:b/>
                <w:sz w:val="18"/>
              </w:rPr>
            </w:pPr>
            <w:r>
              <w:rPr>
                <w:b/>
                <w:color w:val="FFFFFF"/>
                <w:sz w:val="18"/>
              </w:rPr>
              <w:lastRenderedPageBreak/>
              <w:t>Record</w:t>
            </w:r>
          </w:p>
        </w:tc>
        <w:tc>
          <w:tcPr>
            <w:tcW w:w="2579" w:type="dxa"/>
            <w:shd w:val="clear" w:color="auto" w:fill="003162"/>
          </w:tcPr>
          <w:p w14:paraId="7A1EC785" w14:textId="77777777" w:rsidR="008E5141" w:rsidRDefault="009409C5">
            <w:pPr>
              <w:pStyle w:val="TableParagraph"/>
              <w:spacing w:before="39" w:line="270" w:lineRule="atLeast"/>
              <w:rPr>
                <w:b/>
                <w:sz w:val="18"/>
              </w:rPr>
            </w:pPr>
            <w:r>
              <w:rPr>
                <w:b/>
                <w:color w:val="FFFFFF"/>
                <w:sz w:val="18"/>
              </w:rPr>
              <w:t>Retention / Disposal Authority</w:t>
            </w:r>
          </w:p>
        </w:tc>
        <w:tc>
          <w:tcPr>
            <w:tcW w:w="2490" w:type="dxa"/>
            <w:shd w:val="clear" w:color="auto" w:fill="003162"/>
          </w:tcPr>
          <w:p w14:paraId="09D931E1" w14:textId="77777777" w:rsidR="008E5141" w:rsidRDefault="009409C5">
            <w:pPr>
              <w:pStyle w:val="TableParagraph"/>
              <w:ind w:left="72"/>
              <w:rPr>
                <w:b/>
                <w:sz w:val="18"/>
              </w:rPr>
            </w:pPr>
            <w:r>
              <w:rPr>
                <w:b/>
                <w:color w:val="FFFFFF"/>
                <w:sz w:val="18"/>
              </w:rPr>
              <w:t>Retention Period</w:t>
            </w:r>
          </w:p>
        </w:tc>
        <w:tc>
          <w:tcPr>
            <w:tcW w:w="2688" w:type="dxa"/>
            <w:shd w:val="clear" w:color="auto" w:fill="003162"/>
          </w:tcPr>
          <w:p w14:paraId="6C5B4241" w14:textId="77777777" w:rsidR="008E5141" w:rsidRDefault="009409C5">
            <w:pPr>
              <w:pStyle w:val="TableParagraph"/>
              <w:ind w:left="163"/>
              <w:rPr>
                <w:b/>
                <w:sz w:val="18"/>
              </w:rPr>
            </w:pPr>
            <w:r>
              <w:rPr>
                <w:b/>
                <w:color w:val="FFFFFF"/>
                <w:sz w:val="18"/>
              </w:rPr>
              <w:t>Location</w:t>
            </w:r>
          </w:p>
        </w:tc>
      </w:tr>
      <w:tr w:rsidR="008E5141" w14:paraId="1F11E705" w14:textId="77777777">
        <w:trPr>
          <w:trHeight w:val="993"/>
        </w:trPr>
        <w:tc>
          <w:tcPr>
            <w:tcW w:w="2575" w:type="dxa"/>
            <w:tcBorders>
              <w:top w:val="single" w:sz="4" w:space="0" w:color="003162"/>
              <w:bottom w:val="single" w:sz="4" w:space="0" w:color="003162"/>
            </w:tcBorders>
          </w:tcPr>
          <w:p w14:paraId="7ED8B867" w14:textId="77777777" w:rsidR="008E5141" w:rsidRDefault="009409C5">
            <w:pPr>
              <w:pStyle w:val="TableParagraph"/>
              <w:spacing w:before="107" w:line="314" w:lineRule="auto"/>
              <w:ind w:left="65" w:right="101"/>
              <w:rPr>
                <w:sz w:val="18"/>
              </w:rPr>
            </w:pPr>
            <w:r>
              <w:rPr>
                <w:sz w:val="18"/>
              </w:rPr>
              <w:t>Records relating to the use of on-site storage areas.</w:t>
            </w:r>
          </w:p>
        </w:tc>
        <w:tc>
          <w:tcPr>
            <w:tcW w:w="2579" w:type="dxa"/>
            <w:tcBorders>
              <w:top w:val="single" w:sz="4" w:space="0" w:color="003162"/>
              <w:bottom w:val="single" w:sz="4" w:space="0" w:color="003162"/>
            </w:tcBorders>
          </w:tcPr>
          <w:p w14:paraId="5B2747D8" w14:textId="77777777" w:rsidR="008E5141" w:rsidRDefault="009409C5">
            <w:pPr>
              <w:pStyle w:val="TableParagraph"/>
              <w:spacing w:before="107" w:line="314" w:lineRule="auto"/>
              <w:rPr>
                <w:sz w:val="18"/>
              </w:rPr>
            </w:pPr>
            <w:r>
              <w:rPr>
                <w:sz w:val="18"/>
              </w:rPr>
              <w:t>Manager Digital Information &amp; Technology</w:t>
            </w:r>
          </w:p>
        </w:tc>
        <w:tc>
          <w:tcPr>
            <w:tcW w:w="2490" w:type="dxa"/>
            <w:tcBorders>
              <w:top w:val="single" w:sz="4" w:space="0" w:color="003162"/>
              <w:bottom w:val="single" w:sz="4" w:space="0" w:color="003162"/>
            </w:tcBorders>
          </w:tcPr>
          <w:p w14:paraId="0CFC1033" w14:textId="77777777" w:rsidR="008E5141" w:rsidRDefault="009409C5">
            <w:pPr>
              <w:pStyle w:val="TableParagraph"/>
              <w:spacing w:before="107"/>
              <w:ind w:left="72"/>
              <w:rPr>
                <w:sz w:val="18"/>
              </w:rPr>
            </w:pPr>
            <w:r>
              <w:rPr>
                <w:sz w:val="18"/>
              </w:rPr>
              <w:t>Temporary</w:t>
            </w:r>
          </w:p>
          <w:p w14:paraId="3D062921" w14:textId="77777777" w:rsidR="008E5141" w:rsidRDefault="009409C5">
            <w:pPr>
              <w:pStyle w:val="TableParagraph"/>
              <w:spacing w:before="71" w:line="270" w:lineRule="atLeast"/>
              <w:ind w:left="72"/>
              <w:rPr>
                <w:sz w:val="18"/>
              </w:rPr>
            </w:pPr>
            <w:r>
              <w:rPr>
                <w:sz w:val="18"/>
              </w:rPr>
              <w:t>Destroy 2 years after action concluded.</w:t>
            </w:r>
          </w:p>
        </w:tc>
        <w:tc>
          <w:tcPr>
            <w:tcW w:w="2688" w:type="dxa"/>
            <w:tcBorders>
              <w:top w:val="single" w:sz="4" w:space="0" w:color="003162"/>
              <w:bottom w:val="single" w:sz="4" w:space="0" w:color="003162"/>
            </w:tcBorders>
          </w:tcPr>
          <w:p w14:paraId="30649E19" w14:textId="77777777" w:rsidR="008E5141" w:rsidRDefault="009409C5">
            <w:pPr>
              <w:pStyle w:val="TableParagraph"/>
              <w:spacing w:before="107" w:line="314" w:lineRule="auto"/>
              <w:ind w:left="163" w:right="23"/>
              <w:rPr>
                <w:sz w:val="18"/>
              </w:rPr>
            </w:pPr>
            <w:r>
              <w:rPr>
                <w:sz w:val="18"/>
              </w:rPr>
              <w:t>Document Management System</w:t>
            </w:r>
          </w:p>
        </w:tc>
      </w:tr>
      <w:tr w:rsidR="008E5141" w14:paraId="75753C18" w14:textId="77777777">
        <w:trPr>
          <w:trHeight w:val="1261"/>
        </w:trPr>
        <w:tc>
          <w:tcPr>
            <w:tcW w:w="2575" w:type="dxa"/>
            <w:tcBorders>
              <w:top w:val="single" w:sz="4" w:space="0" w:color="003162"/>
              <w:bottom w:val="single" w:sz="4" w:space="0" w:color="003162"/>
            </w:tcBorders>
          </w:tcPr>
          <w:p w14:paraId="0CD87EAA" w14:textId="77777777" w:rsidR="008E5141" w:rsidRDefault="009409C5">
            <w:pPr>
              <w:pStyle w:val="TableParagraph"/>
              <w:spacing w:before="104" w:line="312" w:lineRule="auto"/>
              <w:ind w:left="65" w:right="101"/>
              <w:rPr>
                <w:sz w:val="18"/>
              </w:rPr>
            </w:pPr>
            <w:r>
              <w:rPr>
                <w:sz w:val="18"/>
              </w:rPr>
              <w:t>Records relating to the selection and use of off-site storage areas.</w:t>
            </w:r>
          </w:p>
        </w:tc>
        <w:tc>
          <w:tcPr>
            <w:tcW w:w="2579" w:type="dxa"/>
            <w:tcBorders>
              <w:top w:val="single" w:sz="4" w:space="0" w:color="003162"/>
              <w:bottom w:val="single" w:sz="4" w:space="0" w:color="003162"/>
            </w:tcBorders>
          </w:tcPr>
          <w:p w14:paraId="687FFD0C" w14:textId="77777777" w:rsidR="008E5141" w:rsidRDefault="009409C5">
            <w:pPr>
              <w:pStyle w:val="TableParagraph"/>
              <w:spacing w:before="104" w:line="314" w:lineRule="auto"/>
              <w:rPr>
                <w:sz w:val="18"/>
              </w:rPr>
            </w:pPr>
            <w:r>
              <w:rPr>
                <w:sz w:val="18"/>
              </w:rPr>
              <w:t>Manager Digital Information &amp; Technology</w:t>
            </w:r>
          </w:p>
        </w:tc>
        <w:tc>
          <w:tcPr>
            <w:tcW w:w="2490" w:type="dxa"/>
            <w:tcBorders>
              <w:top w:val="single" w:sz="4" w:space="0" w:color="003162"/>
              <w:bottom w:val="single" w:sz="4" w:space="0" w:color="003162"/>
            </w:tcBorders>
          </w:tcPr>
          <w:p w14:paraId="111BA588" w14:textId="77777777" w:rsidR="008E5141" w:rsidRDefault="009409C5">
            <w:pPr>
              <w:pStyle w:val="TableParagraph"/>
              <w:spacing w:before="104"/>
              <w:ind w:left="72"/>
              <w:rPr>
                <w:sz w:val="18"/>
              </w:rPr>
            </w:pPr>
            <w:r>
              <w:rPr>
                <w:sz w:val="18"/>
              </w:rPr>
              <w:t>Temporary</w:t>
            </w:r>
          </w:p>
          <w:p w14:paraId="6CAA02A8" w14:textId="77777777" w:rsidR="008E5141" w:rsidRDefault="009409C5">
            <w:pPr>
              <w:pStyle w:val="TableParagraph"/>
              <w:spacing w:before="69" w:line="270" w:lineRule="atLeast"/>
              <w:ind w:left="72"/>
              <w:rPr>
                <w:sz w:val="18"/>
              </w:rPr>
            </w:pPr>
            <w:r>
              <w:rPr>
                <w:sz w:val="18"/>
              </w:rPr>
              <w:t>Destroy 7 years after administrative use has concluded.</w:t>
            </w:r>
          </w:p>
        </w:tc>
        <w:tc>
          <w:tcPr>
            <w:tcW w:w="2688" w:type="dxa"/>
            <w:tcBorders>
              <w:top w:val="single" w:sz="4" w:space="0" w:color="003162"/>
              <w:bottom w:val="single" w:sz="4" w:space="0" w:color="003162"/>
            </w:tcBorders>
          </w:tcPr>
          <w:p w14:paraId="5134E655" w14:textId="77777777" w:rsidR="008E5141" w:rsidRDefault="009409C5">
            <w:pPr>
              <w:pStyle w:val="TableParagraph"/>
              <w:spacing w:before="104" w:line="314" w:lineRule="auto"/>
              <w:ind w:left="163" w:right="23"/>
              <w:rPr>
                <w:sz w:val="18"/>
              </w:rPr>
            </w:pPr>
            <w:r>
              <w:rPr>
                <w:sz w:val="18"/>
              </w:rPr>
              <w:t>Document Management System</w:t>
            </w:r>
          </w:p>
        </w:tc>
      </w:tr>
      <w:tr w:rsidR="008E5141" w14:paraId="70C9D0EC" w14:textId="77777777">
        <w:trPr>
          <w:trHeight w:val="988"/>
        </w:trPr>
        <w:tc>
          <w:tcPr>
            <w:tcW w:w="2575" w:type="dxa"/>
            <w:tcBorders>
              <w:top w:val="single" w:sz="4" w:space="0" w:color="003162"/>
              <w:bottom w:val="single" w:sz="4" w:space="0" w:color="003162"/>
            </w:tcBorders>
          </w:tcPr>
          <w:p w14:paraId="2D8F502B" w14:textId="77777777" w:rsidR="008E5141" w:rsidRDefault="009409C5">
            <w:pPr>
              <w:pStyle w:val="TableParagraph"/>
              <w:spacing w:line="312" w:lineRule="auto"/>
              <w:ind w:left="65"/>
              <w:rPr>
                <w:sz w:val="18"/>
              </w:rPr>
            </w:pPr>
            <w:r>
              <w:rPr>
                <w:sz w:val="18"/>
              </w:rPr>
              <w:t>Records relating to security arrangements for records storage areas.</w:t>
            </w:r>
          </w:p>
        </w:tc>
        <w:tc>
          <w:tcPr>
            <w:tcW w:w="2579" w:type="dxa"/>
            <w:tcBorders>
              <w:top w:val="single" w:sz="4" w:space="0" w:color="003162"/>
              <w:bottom w:val="single" w:sz="4" w:space="0" w:color="003162"/>
            </w:tcBorders>
          </w:tcPr>
          <w:p w14:paraId="6E034760" w14:textId="77777777" w:rsidR="008E5141" w:rsidRDefault="009409C5">
            <w:pPr>
              <w:pStyle w:val="TableParagraph"/>
              <w:spacing w:line="314" w:lineRule="auto"/>
              <w:rPr>
                <w:sz w:val="18"/>
              </w:rPr>
            </w:pPr>
            <w:r>
              <w:rPr>
                <w:sz w:val="18"/>
              </w:rPr>
              <w:t>Manager Digital Information &amp; Technology</w:t>
            </w:r>
          </w:p>
        </w:tc>
        <w:tc>
          <w:tcPr>
            <w:tcW w:w="2490" w:type="dxa"/>
            <w:tcBorders>
              <w:top w:val="single" w:sz="4" w:space="0" w:color="003162"/>
              <w:bottom w:val="single" w:sz="4" w:space="0" w:color="003162"/>
            </w:tcBorders>
          </w:tcPr>
          <w:p w14:paraId="0ED63234" w14:textId="77777777" w:rsidR="008E5141" w:rsidRDefault="009409C5">
            <w:pPr>
              <w:pStyle w:val="TableParagraph"/>
              <w:ind w:left="72"/>
              <w:rPr>
                <w:sz w:val="18"/>
              </w:rPr>
            </w:pPr>
            <w:r>
              <w:rPr>
                <w:sz w:val="18"/>
              </w:rPr>
              <w:t>Temporary</w:t>
            </w:r>
          </w:p>
          <w:p w14:paraId="4A509FF9" w14:textId="77777777" w:rsidR="008E5141" w:rsidRDefault="009409C5">
            <w:pPr>
              <w:pStyle w:val="TableParagraph"/>
              <w:spacing w:before="71" w:line="270" w:lineRule="atLeast"/>
              <w:ind w:left="72"/>
              <w:rPr>
                <w:sz w:val="18"/>
              </w:rPr>
            </w:pPr>
            <w:r>
              <w:rPr>
                <w:sz w:val="18"/>
              </w:rPr>
              <w:t>Destroy 2 years after action concluded.</w:t>
            </w:r>
          </w:p>
        </w:tc>
        <w:tc>
          <w:tcPr>
            <w:tcW w:w="2688" w:type="dxa"/>
            <w:tcBorders>
              <w:top w:val="single" w:sz="4" w:space="0" w:color="003162"/>
              <w:bottom w:val="single" w:sz="4" w:space="0" w:color="003162"/>
            </w:tcBorders>
          </w:tcPr>
          <w:p w14:paraId="1215FE4F" w14:textId="77777777" w:rsidR="008E5141" w:rsidRDefault="009409C5">
            <w:pPr>
              <w:pStyle w:val="TableParagraph"/>
              <w:spacing w:line="314" w:lineRule="auto"/>
              <w:ind w:left="163" w:right="23"/>
              <w:rPr>
                <w:sz w:val="18"/>
              </w:rPr>
            </w:pPr>
            <w:r>
              <w:rPr>
                <w:sz w:val="18"/>
              </w:rPr>
              <w:t>Document Management System</w:t>
            </w:r>
          </w:p>
        </w:tc>
      </w:tr>
      <w:tr w:rsidR="008E5141" w14:paraId="1BD8E555" w14:textId="77777777">
        <w:trPr>
          <w:trHeight w:val="1461"/>
        </w:trPr>
        <w:tc>
          <w:tcPr>
            <w:tcW w:w="2575" w:type="dxa"/>
            <w:tcBorders>
              <w:top w:val="single" w:sz="4" w:space="0" w:color="003162"/>
              <w:bottom w:val="single" w:sz="4" w:space="0" w:color="003162"/>
            </w:tcBorders>
          </w:tcPr>
          <w:p w14:paraId="0960DEBB" w14:textId="77777777" w:rsidR="008E5141" w:rsidRDefault="009409C5">
            <w:pPr>
              <w:pStyle w:val="TableParagraph"/>
              <w:spacing w:line="314" w:lineRule="auto"/>
              <w:ind w:left="65" w:right="69"/>
              <w:rPr>
                <w:sz w:val="18"/>
              </w:rPr>
            </w:pPr>
            <w:r>
              <w:rPr>
                <w:sz w:val="18"/>
              </w:rPr>
              <w:t>Records relating to the retrieval of records held by PROV and secondary storage providers including both</w:t>
            </w:r>
          </w:p>
          <w:p w14:paraId="644D5C1C" w14:textId="77777777" w:rsidR="008E5141" w:rsidRDefault="009409C5">
            <w:pPr>
              <w:pStyle w:val="TableParagraph"/>
              <w:spacing w:before="0" w:line="205" w:lineRule="exact"/>
              <w:ind w:left="65"/>
              <w:rPr>
                <w:sz w:val="18"/>
              </w:rPr>
            </w:pPr>
            <w:r>
              <w:rPr>
                <w:sz w:val="18"/>
              </w:rPr>
              <w:t>physical and online retrieval.</w:t>
            </w:r>
          </w:p>
        </w:tc>
        <w:tc>
          <w:tcPr>
            <w:tcW w:w="2579" w:type="dxa"/>
            <w:tcBorders>
              <w:top w:val="single" w:sz="4" w:space="0" w:color="003162"/>
              <w:bottom w:val="single" w:sz="4" w:space="0" w:color="003162"/>
            </w:tcBorders>
          </w:tcPr>
          <w:p w14:paraId="06D39683" w14:textId="77777777" w:rsidR="008E5141" w:rsidRDefault="009409C5">
            <w:pPr>
              <w:pStyle w:val="TableParagraph"/>
              <w:spacing w:line="316" w:lineRule="auto"/>
              <w:rPr>
                <w:sz w:val="18"/>
              </w:rPr>
            </w:pPr>
            <w:r>
              <w:rPr>
                <w:sz w:val="18"/>
              </w:rPr>
              <w:t>Manager Digital Information &amp; Technology</w:t>
            </w:r>
          </w:p>
        </w:tc>
        <w:tc>
          <w:tcPr>
            <w:tcW w:w="2490" w:type="dxa"/>
            <w:tcBorders>
              <w:top w:val="single" w:sz="4" w:space="0" w:color="003162"/>
              <w:bottom w:val="single" w:sz="4" w:space="0" w:color="003162"/>
            </w:tcBorders>
          </w:tcPr>
          <w:p w14:paraId="7E41C81F" w14:textId="77777777" w:rsidR="008E5141" w:rsidRDefault="009409C5">
            <w:pPr>
              <w:pStyle w:val="TableParagraph"/>
              <w:ind w:left="72"/>
              <w:rPr>
                <w:sz w:val="18"/>
              </w:rPr>
            </w:pPr>
            <w:r>
              <w:rPr>
                <w:sz w:val="18"/>
              </w:rPr>
              <w:t>Temporary</w:t>
            </w:r>
          </w:p>
          <w:p w14:paraId="3CA757BB" w14:textId="77777777" w:rsidR="008E5141" w:rsidRDefault="009409C5">
            <w:pPr>
              <w:pStyle w:val="TableParagraph"/>
              <w:spacing w:before="134" w:line="314" w:lineRule="auto"/>
              <w:ind w:left="72"/>
              <w:rPr>
                <w:sz w:val="18"/>
              </w:rPr>
            </w:pPr>
            <w:r>
              <w:rPr>
                <w:sz w:val="18"/>
              </w:rPr>
              <w:t>Destroy after administrative use has concluded.</w:t>
            </w:r>
          </w:p>
        </w:tc>
        <w:tc>
          <w:tcPr>
            <w:tcW w:w="2688" w:type="dxa"/>
            <w:tcBorders>
              <w:top w:val="single" w:sz="4" w:space="0" w:color="003162"/>
              <w:bottom w:val="single" w:sz="4" w:space="0" w:color="003162"/>
            </w:tcBorders>
          </w:tcPr>
          <w:p w14:paraId="7ADD6E2E" w14:textId="77777777" w:rsidR="008E5141" w:rsidRDefault="009409C5">
            <w:pPr>
              <w:pStyle w:val="TableParagraph"/>
              <w:spacing w:line="316" w:lineRule="auto"/>
              <w:ind w:left="163" w:right="23"/>
              <w:rPr>
                <w:sz w:val="18"/>
              </w:rPr>
            </w:pPr>
            <w:r>
              <w:rPr>
                <w:sz w:val="18"/>
              </w:rPr>
              <w:t>Document Management System</w:t>
            </w:r>
          </w:p>
        </w:tc>
      </w:tr>
    </w:tbl>
    <w:p w14:paraId="6AE2A2DA" w14:textId="77777777" w:rsidR="008E5141" w:rsidRDefault="008E5141">
      <w:pPr>
        <w:pStyle w:val="BodyText"/>
        <w:spacing w:before="2"/>
        <w:rPr>
          <w:sz w:val="15"/>
        </w:rPr>
      </w:pPr>
    </w:p>
    <w:p w14:paraId="138E6F26" w14:textId="77777777" w:rsidR="008E5141" w:rsidRDefault="009409C5">
      <w:pPr>
        <w:pStyle w:val="Heading2"/>
        <w:spacing w:before="52"/>
      </w:pPr>
      <w:bookmarkStart w:id="10" w:name="_bookmark9"/>
      <w:bookmarkEnd w:id="10"/>
      <w:r>
        <w:rPr>
          <w:color w:val="003162"/>
        </w:rPr>
        <w:t>REVIEW</w:t>
      </w:r>
    </w:p>
    <w:p w14:paraId="5A4AB249" w14:textId="77777777" w:rsidR="008E5141" w:rsidRDefault="009409C5">
      <w:pPr>
        <w:pStyle w:val="BodyText"/>
        <w:spacing w:before="170" w:line="297" w:lineRule="auto"/>
        <w:ind w:left="714" w:right="916"/>
      </w:pPr>
      <w:r>
        <w:t>The City should review and, if necessary, amend this policy within four years of the approval date. This policy must also be reviewed any time relevant legislation is</w:t>
      </w:r>
      <w:r>
        <w:rPr>
          <w:spacing w:val="30"/>
        </w:rPr>
        <w:t xml:space="preserve"> </w:t>
      </w:r>
      <w:r>
        <w:t>amended.</w:t>
      </w:r>
    </w:p>
    <w:p w14:paraId="7EA67E2C" w14:textId="77777777" w:rsidR="008E5141" w:rsidRDefault="008E5141">
      <w:pPr>
        <w:spacing w:line="297" w:lineRule="auto"/>
        <w:sectPr w:rsidR="008E5141">
          <w:pgSz w:w="11910" w:h="16850"/>
          <w:pgMar w:top="840" w:right="80" w:bottom="780" w:left="80" w:header="0" w:footer="589" w:gutter="0"/>
          <w:cols w:space="720"/>
        </w:sectPr>
      </w:pPr>
    </w:p>
    <w:p w14:paraId="54434E27" w14:textId="77777777" w:rsidR="008E5141" w:rsidRDefault="003046EC">
      <w:pPr>
        <w:pStyle w:val="BodyText"/>
        <w:spacing w:line="20" w:lineRule="exact"/>
        <w:ind w:left="680"/>
        <w:rPr>
          <w:sz w:val="2"/>
        </w:rPr>
      </w:pPr>
      <w:r>
        <w:rPr>
          <w:noProof/>
          <w:sz w:val="2"/>
          <w:lang w:bidi="ar-SA"/>
        </w:rPr>
        <w:lastRenderedPageBreak/>
        <mc:AlternateContent>
          <mc:Choice Requires="wpg">
            <w:drawing>
              <wp:inline distT="0" distB="0" distL="0" distR="0" wp14:anchorId="08AE27E4" wp14:editId="1C3D0137">
                <wp:extent cx="6906895" cy="6350"/>
                <wp:effectExtent l="9525" t="9525" r="8255" b="317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6895" cy="6350"/>
                          <a:chOff x="0" y="0"/>
                          <a:chExt cx="10877" cy="10"/>
                        </a:xfrm>
                      </wpg:grpSpPr>
                      <wps:wsp>
                        <wps:cNvPr id="5" name="Line 4"/>
                        <wps:cNvCnPr>
                          <a:cxnSpLocks noChangeShapeType="1"/>
                        </wps:cNvCnPr>
                        <wps:spPr bwMode="auto">
                          <a:xfrm>
                            <a:off x="0" y="5"/>
                            <a:ext cx="10877" cy="0"/>
                          </a:xfrm>
                          <a:prstGeom prst="line">
                            <a:avLst/>
                          </a:prstGeom>
                          <a:noFill/>
                          <a:ln w="6096">
                            <a:solidFill>
                              <a:srgbClr val="89CED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7C73C257" id="Group 3" o:spid="_x0000_s1026" style="width:543.85pt;height:.5pt;mso-position-horizontal-relative:char;mso-position-vertical-relative:line" coordsize="108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">
                <v:line id="Line 4" o:spid="_x0000_s1027" style="position:absolute;visibility:visible;mso-wrap-style:square" from="0,5" to="108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BiV8QAAADaAAAADwAAAGRycy9kb3ducmV2LnhtbESPQWsCMRSE74X+h/AEbzWr1dJujVIL&#10;giBFtAo9Pjavm9TNy5JEXfvrm0Khx2FmvmGm88414kwhWs8KhoMCBHHlteVawf59efcIIiZkjY1n&#10;UnClCPPZ7c0US+0vvKXzLtUiQziWqMCk1JZSxsqQwzjwLXH2Pn1wmLIMtdQBLxnuGjkqigfp0HJe&#10;MNjSq6HquDs5BePl99PmY3K/qA4HXBtr91/h7ahUv9e9PINI1KX/8F97pRVM4PdKvgFy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0GJXxAAAANoAAAAPAAAAAAAAAAAA&#10;AAAAAKECAABkcnMvZG93bnJldi54bWxQSwUGAAAAAAQABAD5AAAAkgMAAAAA&#10;" strokecolor="#89ced6" strokeweight=".48pt"/>
                <w10:anchorlock/>
              </v:group>
            </w:pict>
          </mc:Fallback>
        </mc:AlternateContent>
      </w:r>
    </w:p>
    <w:p w14:paraId="351A04DC" w14:textId="77777777" w:rsidR="008E5141" w:rsidRDefault="009409C5">
      <w:pPr>
        <w:pStyle w:val="Heading1"/>
        <w:spacing w:before="38"/>
      </w:pPr>
      <w:bookmarkStart w:id="11" w:name="_bookmark10"/>
      <w:bookmarkEnd w:id="11"/>
      <w:r>
        <w:rPr>
          <w:color w:val="89CED6"/>
        </w:rPr>
        <w:t>References</w:t>
      </w:r>
    </w:p>
    <w:p w14:paraId="42394BD5" w14:textId="77777777" w:rsidR="008E5141" w:rsidRDefault="003046EC">
      <w:pPr>
        <w:pStyle w:val="BodyText"/>
        <w:spacing w:before="9"/>
        <w:rPr>
          <w:rFonts w:ascii="Calibri"/>
          <w:b/>
          <w:sz w:val="11"/>
        </w:rPr>
      </w:pPr>
      <w:r>
        <w:rPr>
          <w:noProof/>
          <w:lang w:bidi="ar-SA"/>
        </w:rPr>
        <mc:AlternateContent>
          <mc:Choice Requires="wps">
            <w:drawing>
              <wp:anchor distT="0" distB="0" distL="0" distR="0" simplePos="0" relativeHeight="251657728" behindDoc="1" locked="0" layoutInCell="1" allowOverlap="1" wp14:anchorId="6B6454F9" wp14:editId="031CC4EE">
                <wp:simplePos x="0" y="0"/>
                <wp:positionH relativeFrom="page">
                  <wp:posOffset>486410</wp:posOffset>
                </wp:positionH>
                <wp:positionV relativeFrom="paragraph">
                  <wp:posOffset>125730</wp:posOffset>
                </wp:positionV>
                <wp:extent cx="6906260" cy="0"/>
                <wp:effectExtent l="10160" t="11430" r="17780" b="1714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6260" cy="0"/>
                        </a:xfrm>
                        <a:prstGeom prst="line">
                          <a:avLst/>
                        </a:prstGeom>
                        <a:noFill/>
                        <a:ln w="18288">
                          <a:solidFill>
                            <a:srgbClr val="89CE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2348D26"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3pt,9.9pt" to="582.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" strokecolor="#89ced6" strokeweight="1.44pt">
                <w10:wrap type="topAndBottom" anchorx="page"/>
              </v:line>
            </w:pict>
          </mc:Fallback>
        </mc:AlternateContent>
      </w:r>
    </w:p>
    <w:p w14:paraId="2B1EF10A" w14:textId="77777777" w:rsidR="008E5141" w:rsidRDefault="008E5141">
      <w:pPr>
        <w:pStyle w:val="BodyText"/>
        <w:spacing w:before="2"/>
        <w:rPr>
          <w:rFonts w:ascii="Calibri"/>
          <w:b/>
          <w:sz w:val="26"/>
        </w:rPr>
      </w:pPr>
    </w:p>
    <w:p w14:paraId="5D11CB1F" w14:textId="77777777" w:rsidR="008E5141" w:rsidRDefault="009409C5">
      <w:pPr>
        <w:pStyle w:val="ListParagraph"/>
        <w:numPr>
          <w:ilvl w:val="0"/>
          <w:numId w:val="1"/>
        </w:numPr>
        <w:tabs>
          <w:tab w:val="left" w:pos="885"/>
        </w:tabs>
        <w:spacing w:before="62"/>
        <w:ind w:hanging="170"/>
        <w:rPr>
          <w:sz w:val="19"/>
        </w:rPr>
      </w:pPr>
      <w:r>
        <w:rPr>
          <w:sz w:val="19"/>
        </w:rPr>
        <w:t>Privacy and Data Protection Act</w:t>
      </w:r>
      <w:r>
        <w:rPr>
          <w:spacing w:val="16"/>
          <w:sz w:val="19"/>
        </w:rPr>
        <w:t xml:space="preserve"> </w:t>
      </w:r>
      <w:r>
        <w:rPr>
          <w:sz w:val="19"/>
        </w:rPr>
        <w:t>2014</w:t>
      </w:r>
    </w:p>
    <w:p w14:paraId="0EAA50D6" w14:textId="77777777" w:rsidR="008E5141" w:rsidRDefault="009409C5">
      <w:pPr>
        <w:pStyle w:val="ListParagraph"/>
        <w:numPr>
          <w:ilvl w:val="0"/>
          <w:numId w:val="1"/>
        </w:numPr>
        <w:tabs>
          <w:tab w:val="left" w:pos="885"/>
        </w:tabs>
        <w:spacing w:before="128"/>
        <w:ind w:hanging="170"/>
        <w:rPr>
          <w:sz w:val="19"/>
        </w:rPr>
      </w:pPr>
      <w:r>
        <w:rPr>
          <w:sz w:val="19"/>
        </w:rPr>
        <w:t>Freedom of Information Act</w:t>
      </w:r>
      <w:r>
        <w:rPr>
          <w:spacing w:val="14"/>
          <w:sz w:val="19"/>
        </w:rPr>
        <w:t xml:space="preserve"> </w:t>
      </w:r>
      <w:r>
        <w:rPr>
          <w:sz w:val="19"/>
        </w:rPr>
        <w:t>1982</w:t>
      </w:r>
    </w:p>
    <w:p w14:paraId="36EBDCC9" w14:textId="77777777" w:rsidR="008E5141" w:rsidRDefault="009409C5">
      <w:pPr>
        <w:pStyle w:val="ListParagraph"/>
        <w:numPr>
          <w:ilvl w:val="0"/>
          <w:numId w:val="1"/>
        </w:numPr>
        <w:tabs>
          <w:tab w:val="left" w:pos="885"/>
        </w:tabs>
        <w:spacing w:before="129"/>
        <w:ind w:hanging="170"/>
        <w:rPr>
          <w:sz w:val="19"/>
        </w:rPr>
      </w:pPr>
      <w:r>
        <w:rPr>
          <w:sz w:val="19"/>
        </w:rPr>
        <w:t>Health Records Act</w:t>
      </w:r>
      <w:r>
        <w:rPr>
          <w:spacing w:val="13"/>
          <w:sz w:val="19"/>
        </w:rPr>
        <w:t xml:space="preserve"> </w:t>
      </w:r>
      <w:r>
        <w:rPr>
          <w:sz w:val="19"/>
        </w:rPr>
        <w:t>2001</w:t>
      </w:r>
    </w:p>
    <w:p w14:paraId="1181E9F5" w14:textId="77777777" w:rsidR="008E5141" w:rsidRDefault="009409C5">
      <w:pPr>
        <w:pStyle w:val="ListParagraph"/>
        <w:numPr>
          <w:ilvl w:val="0"/>
          <w:numId w:val="1"/>
        </w:numPr>
        <w:tabs>
          <w:tab w:val="left" w:pos="885"/>
        </w:tabs>
        <w:spacing w:before="131"/>
        <w:ind w:hanging="170"/>
        <w:rPr>
          <w:sz w:val="19"/>
        </w:rPr>
      </w:pPr>
      <w:r>
        <w:rPr>
          <w:sz w:val="19"/>
        </w:rPr>
        <w:t>Privacy Act</w:t>
      </w:r>
      <w:r>
        <w:rPr>
          <w:spacing w:val="7"/>
          <w:sz w:val="19"/>
        </w:rPr>
        <w:t xml:space="preserve"> </w:t>
      </w:r>
      <w:r>
        <w:rPr>
          <w:sz w:val="19"/>
        </w:rPr>
        <w:t>1988</w:t>
      </w:r>
    </w:p>
    <w:p w14:paraId="3FF914CD" w14:textId="77777777" w:rsidR="008E5141" w:rsidRDefault="009409C5">
      <w:pPr>
        <w:pStyle w:val="ListParagraph"/>
        <w:numPr>
          <w:ilvl w:val="0"/>
          <w:numId w:val="1"/>
        </w:numPr>
        <w:tabs>
          <w:tab w:val="left" w:pos="885"/>
        </w:tabs>
        <w:spacing w:before="128"/>
        <w:ind w:hanging="170"/>
        <w:rPr>
          <w:sz w:val="19"/>
        </w:rPr>
      </w:pPr>
      <w:r>
        <w:rPr>
          <w:sz w:val="19"/>
        </w:rPr>
        <w:t>Victorian Charter of Human Rights and Responsibilities Act</w:t>
      </w:r>
      <w:r>
        <w:rPr>
          <w:spacing w:val="44"/>
          <w:sz w:val="19"/>
        </w:rPr>
        <w:t xml:space="preserve"> </w:t>
      </w:r>
      <w:r>
        <w:rPr>
          <w:sz w:val="19"/>
        </w:rPr>
        <w:t>2006</w:t>
      </w:r>
    </w:p>
    <w:p w14:paraId="519FCA2C" w14:textId="6D61CF53" w:rsidR="008E5141" w:rsidRDefault="009409C5">
      <w:pPr>
        <w:pStyle w:val="ListParagraph"/>
        <w:numPr>
          <w:ilvl w:val="0"/>
          <w:numId w:val="1"/>
        </w:numPr>
        <w:tabs>
          <w:tab w:val="left" w:pos="885"/>
        </w:tabs>
        <w:spacing w:before="129"/>
        <w:ind w:hanging="170"/>
        <w:rPr>
          <w:sz w:val="19"/>
        </w:rPr>
      </w:pPr>
      <w:r>
        <w:rPr>
          <w:sz w:val="19"/>
        </w:rPr>
        <w:t>Local Government Act</w:t>
      </w:r>
      <w:r>
        <w:rPr>
          <w:spacing w:val="13"/>
          <w:sz w:val="19"/>
        </w:rPr>
        <w:t xml:space="preserve"> </w:t>
      </w:r>
      <w:r w:rsidR="00A304F8">
        <w:rPr>
          <w:sz w:val="19"/>
        </w:rPr>
        <w:t>2020</w:t>
      </w:r>
    </w:p>
    <w:sectPr w:rsidR="008E5141">
      <w:pgSz w:w="11910" w:h="16850"/>
      <w:pgMar w:top="800" w:right="80" w:bottom="780" w:left="80" w:header="0" w:footer="5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1AA44" w14:textId="77777777" w:rsidR="00DF052A" w:rsidRDefault="009409C5">
      <w:r>
        <w:separator/>
      </w:r>
    </w:p>
  </w:endnote>
  <w:endnote w:type="continuationSeparator" w:id="0">
    <w:p w14:paraId="5DC20FEE" w14:textId="77777777" w:rsidR="00DF052A" w:rsidRDefault="0094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97056" w14:textId="77777777" w:rsidR="00E159CE" w:rsidRDefault="00E15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25C1" w14:textId="77777777" w:rsidR="00E159CE" w:rsidRDefault="00E159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AC69B" w14:textId="77777777" w:rsidR="00E159CE" w:rsidRDefault="00E159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ADEC7" w14:textId="77777777" w:rsidR="008E5141" w:rsidRDefault="003046EC">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4DEF72BF" wp14:editId="7611FB5A">
              <wp:simplePos x="0" y="0"/>
              <wp:positionH relativeFrom="page">
                <wp:posOffset>3805555</wp:posOffset>
              </wp:positionH>
              <wp:positionV relativeFrom="page">
                <wp:posOffset>10180320</wp:posOffset>
              </wp:positionV>
              <wp:extent cx="16700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4901A" w14:textId="77777777" w:rsidR="008E5141" w:rsidRDefault="009409C5">
                          <w:pPr>
                            <w:spacing w:before="15"/>
                            <w:ind w:left="40"/>
                            <w:rPr>
                              <w:sz w:val="16"/>
                            </w:rPr>
                          </w:pPr>
                          <w:r>
                            <w:fldChar w:fldCharType="begin"/>
                          </w:r>
                          <w:r>
                            <w:rPr>
                              <w:sz w:val="16"/>
                            </w:rPr>
                            <w:instrText xml:space="preserve"> PAGE </w:instrText>
                          </w:r>
                          <w:r>
                            <w:fldChar w:fldCharType="separate"/>
                          </w:r>
                          <w:r>
                            <w:rPr>
                              <w:noProof/>
                              <w:sz w:val="16"/>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F72BF" id="_x0000_t202" coordsize="21600,21600" o:spt="202" path="m,l,21600r21600,l21600,xe">
              <v:stroke joinstyle="miter"/>
              <v:path gradientshapeok="t" o:connecttype="rect"/>
            </v:shapetype>
            <v:shape id="Text Box 1" o:spid="_x0000_s1026" type="#_x0000_t202" style="position:absolute;margin-left:299.65pt;margin-top:801.6pt;width:13.1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" filled="f" stroked="f">
              <v:textbox inset="0,0,0,0">
                <w:txbxContent>
                  <w:p w14:paraId="2AE4901A" w14:textId="77777777" w:rsidR="008E5141" w:rsidRDefault="009409C5">
                    <w:pPr>
                      <w:spacing w:before="15"/>
                      <w:ind w:left="40"/>
                      <w:rPr>
                        <w:sz w:val="16"/>
                      </w:rPr>
                    </w:pPr>
                    <w:r>
                      <w:fldChar w:fldCharType="begin"/>
                    </w:r>
                    <w:r>
                      <w:rPr>
                        <w:sz w:val="16"/>
                      </w:rPr>
                      <w:instrText xml:space="preserve"> PAGE </w:instrText>
                    </w:r>
                    <w:r>
                      <w:fldChar w:fldCharType="separate"/>
                    </w:r>
                    <w:r>
                      <w:rPr>
                        <w:noProof/>
                        <w:sz w:val="16"/>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B844E" w14:textId="77777777" w:rsidR="00DF052A" w:rsidRDefault="009409C5">
      <w:r>
        <w:separator/>
      </w:r>
    </w:p>
  </w:footnote>
  <w:footnote w:type="continuationSeparator" w:id="0">
    <w:p w14:paraId="58D92135" w14:textId="77777777" w:rsidR="00DF052A" w:rsidRDefault="0094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CC9F0" w14:textId="77777777" w:rsidR="00E159CE" w:rsidRDefault="00E15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D92E7" w14:textId="77777777" w:rsidR="00E159CE" w:rsidRDefault="00E159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E83E1" w14:textId="77777777" w:rsidR="00E159CE" w:rsidRDefault="00E15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C748B"/>
    <w:multiLevelType w:val="hybridMultilevel"/>
    <w:tmpl w:val="AE92AA66"/>
    <w:lvl w:ilvl="0" w:tplc="8698EC1E">
      <w:start w:val="1"/>
      <w:numFmt w:val="decimal"/>
      <w:lvlText w:val="%1."/>
      <w:lvlJc w:val="left"/>
      <w:pPr>
        <w:ind w:left="1055" w:hanging="342"/>
        <w:jc w:val="left"/>
      </w:pPr>
      <w:rPr>
        <w:rFonts w:ascii="Arial" w:eastAsia="Arial" w:hAnsi="Arial" w:cs="Arial" w:hint="default"/>
        <w:spacing w:val="0"/>
        <w:w w:val="99"/>
        <w:sz w:val="19"/>
        <w:szCs w:val="19"/>
        <w:lang w:val="en-AU" w:eastAsia="en-AU" w:bidi="en-AU"/>
      </w:rPr>
    </w:lvl>
    <w:lvl w:ilvl="1" w:tplc="C7FA44B8">
      <w:numFmt w:val="bullet"/>
      <w:lvlText w:val="•"/>
      <w:lvlJc w:val="left"/>
      <w:pPr>
        <w:ind w:left="2128" w:hanging="342"/>
      </w:pPr>
      <w:rPr>
        <w:rFonts w:hint="default"/>
        <w:lang w:val="en-AU" w:eastAsia="en-AU" w:bidi="en-AU"/>
      </w:rPr>
    </w:lvl>
    <w:lvl w:ilvl="2" w:tplc="B6D0E1A2">
      <w:numFmt w:val="bullet"/>
      <w:lvlText w:val="•"/>
      <w:lvlJc w:val="left"/>
      <w:pPr>
        <w:ind w:left="3197" w:hanging="342"/>
      </w:pPr>
      <w:rPr>
        <w:rFonts w:hint="default"/>
        <w:lang w:val="en-AU" w:eastAsia="en-AU" w:bidi="en-AU"/>
      </w:rPr>
    </w:lvl>
    <w:lvl w:ilvl="3" w:tplc="8D50B95C">
      <w:numFmt w:val="bullet"/>
      <w:lvlText w:val="•"/>
      <w:lvlJc w:val="left"/>
      <w:pPr>
        <w:ind w:left="4265" w:hanging="342"/>
      </w:pPr>
      <w:rPr>
        <w:rFonts w:hint="default"/>
        <w:lang w:val="en-AU" w:eastAsia="en-AU" w:bidi="en-AU"/>
      </w:rPr>
    </w:lvl>
    <w:lvl w:ilvl="4" w:tplc="9E7C6482">
      <w:numFmt w:val="bullet"/>
      <w:lvlText w:val="•"/>
      <w:lvlJc w:val="left"/>
      <w:pPr>
        <w:ind w:left="5334" w:hanging="342"/>
      </w:pPr>
      <w:rPr>
        <w:rFonts w:hint="default"/>
        <w:lang w:val="en-AU" w:eastAsia="en-AU" w:bidi="en-AU"/>
      </w:rPr>
    </w:lvl>
    <w:lvl w:ilvl="5" w:tplc="24A08E4C">
      <w:numFmt w:val="bullet"/>
      <w:lvlText w:val="•"/>
      <w:lvlJc w:val="left"/>
      <w:pPr>
        <w:ind w:left="6403" w:hanging="342"/>
      </w:pPr>
      <w:rPr>
        <w:rFonts w:hint="default"/>
        <w:lang w:val="en-AU" w:eastAsia="en-AU" w:bidi="en-AU"/>
      </w:rPr>
    </w:lvl>
    <w:lvl w:ilvl="6" w:tplc="7B38A98A">
      <w:numFmt w:val="bullet"/>
      <w:lvlText w:val="•"/>
      <w:lvlJc w:val="left"/>
      <w:pPr>
        <w:ind w:left="7471" w:hanging="342"/>
      </w:pPr>
      <w:rPr>
        <w:rFonts w:hint="default"/>
        <w:lang w:val="en-AU" w:eastAsia="en-AU" w:bidi="en-AU"/>
      </w:rPr>
    </w:lvl>
    <w:lvl w:ilvl="7" w:tplc="8904C926">
      <w:numFmt w:val="bullet"/>
      <w:lvlText w:val="•"/>
      <w:lvlJc w:val="left"/>
      <w:pPr>
        <w:ind w:left="8540" w:hanging="342"/>
      </w:pPr>
      <w:rPr>
        <w:rFonts w:hint="default"/>
        <w:lang w:val="en-AU" w:eastAsia="en-AU" w:bidi="en-AU"/>
      </w:rPr>
    </w:lvl>
    <w:lvl w:ilvl="8" w:tplc="4F04CFAC">
      <w:numFmt w:val="bullet"/>
      <w:lvlText w:val="•"/>
      <w:lvlJc w:val="left"/>
      <w:pPr>
        <w:ind w:left="9609" w:hanging="342"/>
      </w:pPr>
      <w:rPr>
        <w:rFonts w:hint="default"/>
        <w:lang w:val="en-AU" w:eastAsia="en-AU" w:bidi="en-AU"/>
      </w:rPr>
    </w:lvl>
  </w:abstractNum>
  <w:abstractNum w:abstractNumId="1" w15:restartNumberingAfterBreak="0">
    <w:nsid w:val="20993748"/>
    <w:multiLevelType w:val="hybridMultilevel"/>
    <w:tmpl w:val="F6942498"/>
    <w:lvl w:ilvl="0" w:tplc="3CC6C980">
      <w:numFmt w:val="bullet"/>
      <w:lvlText w:val="•"/>
      <w:lvlJc w:val="left"/>
      <w:pPr>
        <w:ind w:left="884" w:hanging="171"/>
      </w:pPr>
      <w:rPr>
        <w:rFonts w:ascii="Calibri" w:eastAsia="Calibri" w:hAnsi="Calibri" w:cs="Calibri" w:hint="default"/>
        <w:color w:val="89CED6"/>
        <w:w w:val="99"/>
        <w:position w:val="2"/>
        <w:sz w:val="20"/>
        <w:szCs w:val="20"/>
        <w:lang w:val="en-AU" w:eastAsia="en-AU" w:bidi="en-AU"/>
      </w:rPr>
    </w:lvl>
    <w:lvl w:ilvl="1" w:tplc="B700F5EC">
      <w:numFmt w:val="bullet"/>
      <w:lvlText w:val=""/>
      <w:lvlJc w:val="left"/>
      <w:pPr>
        <w:ind w:left="1794" w:hanging="360"/>
      </w:pPr>
      <w:rPr>
        <w:rFonts w:ascii="Symbol" w:eastAsia="Symbol" w:hAnsi="Symbol" w:cs="Symbol" w:hint="default"/>
        <w:color w:val="89CED6"/>
        <w:w w:val="99"/>
        <w:sz w:val="19"/>
        <w:szCs w:val="19"/>
        <w:lang w:val="en-AU" w:eastAsia="en-AU" w:bidi="en-AU"/>
      </w:rPr>
    </w:lvl>
    <w:lvl w:ilvl="2" w:tplc="FEA0DB20">
      <w:numFmt w:val="bullet"/>
      <w:lvlText w:val="•"/>
      <w:lvlJc w:val="left"/>
      <w:pPr>
        <w:ind w:left="2905" w:hanging="360"/>
      </w:pPr>
      <w:rPr>
        <w:rFonts w:hint="default"/>
        <w:lang w:val="en-AU" w:eastAsia="en-AU" w:bidi="en-AU"/>
      </w:rPr>
    </w:lvl>
    <w:lvl w:ilvl="3" w:tplc="E83CE872">
      <w:numFmt w:val="bullet"/>
      <w:lvlText w:val="•"/>
      <w:lvlJc w:val="left"/>
      <w:pPr>
        <w:ind w:left="4010" w:hanging="360"/>
      </w:pPr>
      <w:rPr>
        <w:rFonts w:hint="default"/>
        <w:lang w:val="en-AU" w:eastAsia="en-AU" w:bidi="en-AU"/>
      </w:rPr>
    </w:lvl>
    <w:lvl w:ilvl="4" w:tplc="1D6E63DA">
      <w:numFmt w:val="bullet"/>
      <w:lvlText w:val="•"/>
      <w:lvlJc w:val="left"/>
      <w:pPr>
        <w:ind w:left="5115" w:hanging="360"/>
      </w:pPr>
      <w:rPr>
        <w:rFonts w:hint="default"/>
        <w:lang w:val="en-AU" w:eastAsia="en-AU" w:bidi="en-AU"/>
      </w:rPr>
    </w:lvl>
    <w:lvl w:ilvl="5" w:tplc="345E862C">
      <w:numFmt w:val="bullet"/>
      <w:lvlText w:val="•"/>
      <w:lvlJc w:val="left"/>
      <w:pPr>
        <w:ind w:left="6220" w:hanging="360"/>
      </w:pPr>
      <w:rPr>
        <w:rFonts w:hint="default"/>
        <w:lang w:val="en-AU" w:eastAsia="en-AU" w:bidi="en-AU"/>
      </w:rPr>
    </w:lvl>
    <w:lvl w:ilvl="6" w:tplc="EB54943E">
      <w:numFmt w:val="bullet"/>
      <w:lvlText w:val="•"/>
      <w:lvlJc w:val="left"/>
      <w:pPr>
        <w:ind w:left="7325" w:hanging="360"/>
      </w:pPr>
      <w:rPr>
        <w:rFonts w:hint="default"/>
        <w:lang w:val="en-AU" w:eastAsia="en-AU" w:bidi="en-AU"/>
      </w:rPr>
    </w:lvl>
    <w:lvl w:ilvl="7" w:tplc="9FAC3566">
      <w:numFmt w:val="bullet"/>
      <w:lvlText w:val="•"/>
      <w:lvlJc w:val="left"/>
      <w:pPr>
        <w:ind w:left="8430" w:hanging="360"/>
      </w:pPr>
      <w:rPr>
        <w:rFonts w:hint="default"/>
        <w:lang w:val="en-AU" w:eastAsia="en-AU" w:bidi="en-AU"/>
      </w:rPr>
    </w:lvl>
    <w:lvl w:ilvl="8" w:tplc="D0828358">
      <w:numFmt w:val="bullet"/>
      <w:lvlText w:val="•"/>
      <w:lvlJc w:val="left"/>
      <w:pPr>
        <w:ind w:left="9536" w:hanging="360"/>
      </w:pPr>
      <w:rPr>
        <w:rFonts w:hint="default"/>
        <w:lang w:val="en-AU" w:eastAsia="en-AU" w:bidi="en-AU"/>
      </w:rPr>
    </w:lvl>
  </w:abstractNum>
  <w:abstractNum w:abstractNumId="2" w15:restartNumberingAfterBreak="0">
    <w:nsid w:val="33115333"/>
    <w:multiLevelType w:val="hybridMultilevel"/>
    <w:tmpl w:val="2E26EB66"/>
    <w:lvl w:ilvl="0" w:tplc="6EF8A940">
      <w:start w:val="1"/>
      <w:numFmt w:val="decimal"/>
      <w:lvlText w:val="%1."/>
      <w:lvlJc w:val="left"/>
      <w:pPr>
        <w:ind w:left="1055" w:hanging="342"/>
        <w:jc w:val="left"/>
      </w:pPr>
      <w:rPr>
        <w:rFonts w:ascii="Arial" w:eastAsia="Arial" w:hAnsi="Arial" w:cs="Arial" w:hint="default"/>
        <w:spacing w:val="0"/>
        <w:w w:val="99"/>
        <w:sz w:val="19"/>
        <w:szCs w:val="19"/>
        <w:lang w:val="en-AU" w:eastAsia="en-AU" w:bidi="en-AU"/>
      </w:rPr>
    </w:lvl>
    <w:lvl w:ilvl="1" w:tplc="67B628E8">
      <w:numFmt w:val="bullet"/>
      <w:lvlText w:val="•"/>
      <w:lvlJc w:val="left"/>
      <w:pPr>
        <w:ind w:left="2128" w:hanging="342"/>
      </w:pPr>
      <w:rPr>
        <w:rFonts w:hint="default"/>
        <w:lang w:val="en-AU" w:eastAsia="en-AU" w:bidi="en-AU"/>
      </w:rPr>
    </w:lvl>
    <w:lvl w:ilvl="2" w:tplc="B902283E">
      <w:numFmt w:val="bullet"/>
      <w:lvlText w:val="•"/>
      <w:lvlJc w:val="left"/>
      <w:pPr>
        <w:ind w:left="3197" w:hanging="342"/>
      </w:pPr>
      <w:rPr>
        <w:rFonts w:hint="default"/>
        <w:lang w:val="en-AU" w:eastAsia="en-AU" w:bidi="en-AU"/>
      </w:rPr>
    </w:lvl>
    <w:lvl w:ilvl="3" w:tplc="45FA01E6">
      <w:numFmt w:val="bullet"/>
      <w:lvlText w:val="•"/>
      <w:lvlJc w:val="left"/>
      <w:pPr>
        <w:ind w:left="4265" w:hanging="342"/>
      </w:pPr>
      <w:rPr>
        <w:rFonts w:hint="default"/>
        <w:lang w:val="en-AU" w:eastAsia="en-AU" w:bidi="en-AU"/>
      </w:rPr>
    </w:lvl>
    <w:lvl w:ilvl="4" w:tplc="2E84E784">
      <w:numFmt w:val="bullet"/>
      <w:lvlText w:val="•"/>
      <w:lvlJc w:val="left"/>
      <w:pPr>
        <w:ind w:left="5334" w:hanging="342"/>
      </w:pPr>
      <w:rPr>
        <w:rFonts w:hint="default"/>
        <w:lang w:val="en-AU" w:eastAsia="en-AU" w:bidi="en-AU"/>
      </w:rPr>
    </w:lvl>
    <w:lvl w:ilvl="5" w:tplc="5D060556">
      <w:numFmt w:val="bullet"/>
      <w:lvlText w:val="•"/>
      <w:lvlJc w:val="left"/>
      <w:pPr>
        <w:ind w:left="6403" w:hanging="342"/>
      </w:pPr>
      <w:rPr>
        <w:rFonts w:hint="default"/>
        <w:lang w:val="en-AU" w:eastAsia="en-AU" w:bidi="en-AU"/>
      </w:rPr>
    </w:lvl>
    <w:lvl w:ilvl="6" w:tplc="1C9600F2">
      <w:numFmt w:val="bullet"/>
      <w:lvlText w:val="•"/>
      <w:lvlJc w:val="left"/>
      <w:pPr>
        <w:ind w:left="7471" w:hanging="342"/>
      </w:pPr>
      <w:rPr>
        <w:rFonts w:hint="default"/>
        <w:lang w:val="en-AU" w:eastAsia="en-AU" w:bidi="en-AU"/>
      </w:rPr>
    </w:lvl>
    <w:lvl w:ilvl="7" w:tplc="90963198">
      <w:numFmt w:val="bullet"/>
      <w:lvlText w:val="•"/>
      <w:lvlJc w:val="left"/>
      <w:pPr>
        <w:ind w:left="8540" w:hanging="342"/>
      </w:pPr>
      <w:rPr>
        <w:rFonts w:hint="default"/>
        <w:lang w:val="en-AU" w:eastAsia="en-AU" w:bidi="en-AU"/>
      </w:rPr>
    </w:lvl>
    <w:lvl w:ilvl="8" w:tplc="0C4E4A8A">
      <w:numFmt w:val="bullet"/>
      <w:lvlText w:val="•"/>
      <w:lvlJc w:val="left"/>
      <w:pPr>
        <w:ind w:left="9609" w:hanging="342"/>
      </w:pPr>
      <w:rPr>
        <w:rFonts w:hint="default"/>
        <w:lang w:val="en-AU" w:eastAsia="en-AU" w:bidi="en-AU"/>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41"/>
    <w:rsid w:val="00130287"/>
    <w:rsid w:val="00231079"/>
    <w:rsid w:val="00233CD5"/>
    <w:rsid w:val="002F0CEC"/>
    <w:rsid w:val="003046EC"/>
    <w:rsid w:val="004136B6"/>
    <w:rsid w:val="004F73F0"/>
    <w:rsid w:val="00540B52"/>
    <w:rsid w:val="006F34BC"/>
    <w:rsid w:val="00832457"/>
    <w:rsid w:val="00835DE4"/>
    <w:rsid w:val="00845207"/>
    <w:rsid w:val="008E5141"/>
    <w:rsid w:val="009409C5"/>
    <w:rsid w:val="009A4D0F"/>
    <w:rsid w:val="009F1AB9"/>
    <w:rsid w:val="00A304F8"/>
    <w:rsid w:val="00A42068"/>
    <w:rsid w:val="00AA01A8"/>
    <w:rsid w:val="00AA06D1"/>
    <w:rsid w:val="00AD2003"/>
    <w:rsid w:val="00BD2667"/>
    <w:rsid w:val="00C00864"/>
    <w:rsid w:val="00C12BC6"/>
    <w:rsid w:val="00DF052A"/>
    <w:rsid w:val="00E159CE"/>
    <w:rsid w:val="00EE1B52"/>
    <w:rsid w:val="00FE04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D61194"/>
  <w15:docId w15:val="{441E3C33-0B9E-4C8A-9DA0-5661FA56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AU" w:eastAsia="en-AU" w:bidi="en-AU"/>
    </w:rPr>
  </w:style>
  <w:style w:type="paragraph" w:styleId="Heading1">
    <w:name w:val="heading 1"/>
    <w:basedOn w:val="Normal"/>
    <w:uiPriority w:val="1"/>
    <w:qFormat/>
    <w:pPr>
      <w:spacing w:before="40"/>
      <w:ind w:left="714"/>
      <w:outlineLvl w:val="0"/>
    </w:pPr>
    <w:rPr>
      <w:rFonts w:ascii="Calibri" w:eastAsia="Calibri" w:hAnsi="Calibri" w:cs="Calibri"/>
      <w:b/>
      <w:bCs/>
      <w:sz w:val="56"/>
      <w:szCs w:val="56"/>
    </w:rPr>
  </w:style>
  <w:style w:type="paragraph" w:styleId="Heading2">
    <w:name w:val="heading 2"/>
    <w:basedOn w:val="Normal"/>
    <w:uiPriority w:val="1"/>
    <w:qFormat/>
    <w:pPr>
      <w:ind w:left="714"/>
      <w:outlineLvl w:val="1"/>
    </w:pPr>
    <w:rPr>
      <w:rFonts w:ascii="Calibri" w:eastAsia="Calibri" w:hAnsi="Calibri" w:cs="Calibri"/>
      <w:b/>
      <w:bCs/>
      <w:sz w:val="24"/>
      <w:szCs w:val="24"/>
    </w:rPr>
  </w:style>
  <w:style w:type="paragraph" w:styleId="Heading3">
    <w:name w:val="heading 3"/>
    <w:basedOn w:val="Normal"/>
    <w:uiPriority w:val="1"/>
    <w:qFormat/>
    <w:pPr>
      <w:ind w:left="714"/>
      <w:outlineLvl w:val="2"/>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3"/>
      <w:ind w:left="714"/>
    </w:pPr>
    <w:rPr>
      <w:b/>
      <w:bCs/>
      <w:sz w:val="19"/>
      <w:szCs w:val="19"/>
    </w:rPr>
  </w:style>
  <w:style w:type="paragraph" w:styleId="TOC2">
    <w:name w:val="toc 2"/>
    <w:basedOn w:val="Normal"/>
    <w:uiPriority w:val="1"/>
    <w:qFormat/>
    <w:pPr>
      <w:spacing w:before="170"/>
      <w:ind w:left="714"/>
    </w:pPr>
    <w:rPr>
      <w:sz w:val="19"/>
      <w:szCs w:val="19"/>
    </w:rPr>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20"/>
      <w:ind w:left="1055" w:hanging="341"/>
    </w:pPr>
  </w:style>
  <w:style w:type="paragraph" w:customStyle="1" w:styleId="TableParagraph">
    <w:name w:val="Table Paragraph"/>
    <w:basedOn w:val="Normal"/>
    <w:uiPriority w:val="1"/>
    <w:qFormat/>
    <w:pPr>
      <w:spacing w:before="102"/>
      <w:ind w:left="71"/>
    </w:pPr>
  </w:style>
  <w:style w:type="paragraph" w:styleId="Header">
    <w:name w:val="header"/>
    <w:basedOn w:val="Normal"/>
    <w:link w:val="HeaderChar"/>
    <w:uiPriority w:val="99"/>
    <w:unhideWhenUsed/>
    <w:rsid w:val="002F0CEC"/>
    <w:pPr>
      <w:tabs>
        <w:tab w:val="center" w:pos="4513"/>
        <w:tab w:val="right" w:pos="9026"/>
      </w:tabs>
    </w:pPr>
  </w:style>
  <w:style w:type="character" w:customStyle="1" w:styleId="HeaderChar">
    <w:name w:val="Header Char"/>
    <w:basedOn w:val="DefaultParagraphFont"/>
    <w:link w:val="Header"/>
    <w:uiPriority w:val="99"/>
    <w:rsid w:val="002F0CEC"/>
    <w:rPr>
      <w:rFonts w:ascii="Arial" w:eastAsia="Arial" w:hAnsi="Arial" w:cs="Arial"/>
      <w:lang w:val="en-AU" w:eastAsia="en-AU" w:bidi="en-AU"/>
    </w:rPr>
  </w:style>
  <w:style w:type="paragraph" w:styleId="Footer">
    <w:name w:val="footer"/>
    <w:basedOn w:val="Normal"/>
    <w:link w:val="FooterChar"/>
    <w:uiPriority w:val="99"/>
    <w:unhideWhenUsed/>
    <w:rsid w:val="002F0CEC"/>
    <w:pPr>
      <w:tabs>
        <w:tab w:val="center" w:pos="4513"/>
        <w:tab w:val="right" w:pos="9026"/>
      </w:tabs>
    </w:pPr>
  </w:style>
  <w:style w:type="character" w:customStyle="1" w:styleId="FooterChar">
    <w:name w:val="Footer Char"/>
    <w:basedOn w:val="DefaultParagraphFont"/>
    <w:link w:val="Footer"/>
    <w:uiPriority w:val="99"/>
    <w:rsid w:val="002F0CEC"/>
    <w:rPr>
      <w:rFonts w:ascii="Arial" w:eastAsia="Arial" w:hAnsi="Arial" w:cs="Arial"/>
      <w:lang w:val="en-AU" w:eastAsia="en-AU" w:bidi="en-AU"/>
    </w:rPr>
  </w:style>
  <w:style w:type="paragraph" w:styleId="BalloonText">
    <w:name w:val="Balloon Text"/>
    <w:basedOn w:val="Normal"/>
    <w:link w:val="BalloonTextChar"/>
    <w:uiPriority w:val="99"/>
    <w:semiHidden/>
    <w:unhideWhenUsed/>
    <w:rsid w:val="006F34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4BC"/>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A304F8"/>
    <w:rPr>
      <w:color w:val="0000FF" w:themeColor="hyperlink"/>
      <w:u w:val="single"/>
    </w:rPr>
  </w:style>
  <w:style w:type="character" w:styleId="UnresolvedMention">
    <w:name w:val="Unresolved Mention"/>
    <w:basedOn w:val="DefaultParagraphFont"/>
    <w:uiPriority w:val="99"/>
    <w:semiHidden/>
    <w:unhideWhenUsed/>
    <w:rsid w:val="00A304F8"/>
    <w:rPr>
      <w:color w:val="605E5C"/>
      <w:shd w:val="clear" w:color="auto" w:fill="E1DFDD"/>
    </w:rPr>
  </w:style>
  <w:style w:type="paragraph" w:styleId="NormalWeb">
    <w:name w:val="Normal (Web)"/>
    <w:basedOn w:val="Normal"/>
    <w:uiPriority w:val="99"/>
    <w:semiHidden/>
    <w:unhideWhenUsed/>
    <w:rsid w:val="00835DE4"/>
    <w:pPr>
      <w:widowControl/>
      <w:autoSpaceDE/>
      <w:autoSpaceDN/>
      <w:spacing w:after="300"/>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537059">
      <w:bodyDiv w:val="1"/>
      <w:marLeft w:val="0"/>
      <w:marRight w:val="0"/>
      <w:marTop w:val="0"/>
      <w:marBottom w:val="0"/>
      <w:divBdr>
        <w:top w:val="none" w:sz="0" w:space="0" w:color="auto"/>
        <w:left w:val="none" w:sz="0" w:space="0" w:color="auto"/>
        <w:bottom w:val="none" w:sz="0" w:space="0" w:color="auto"/>
        <w:right w:val="none" w:sz="0" w:space="0" w:color="auto"/>
      </w:divBdr>
    </w:div>
    <w:div w:id="1624732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privacy@geelongcity.vic.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eelongaustralia.com.au/complaints/forms.aspx" TargetMode="External"/><Relationship Id="rId2" Type="http://schemas.openxmlformats.org/officeDocument/2006/relationships/numbering" Target="numbering.xml"/><Relationship Id="rId16" Type="http://schemas.openxmlformats.org/officeDocument/2006/relationships/hyperlink" Target="mailto:privacy@geelongcity.vic.gov.au" TargetMode="External"/><Relationship Id="rId20" Type="http://schemas.openxmlformats.org/officeDocument/2006/relationships/hyperlink" Target="https://ovic.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mailto:enquiries@ovic.vic.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7A1E7FB-83D5-4B8C-8604-FC3447D910B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13</Pages>
  <Words>2672</Words>
  <Characters>15235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CoGG</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Dorna Blyszczak</dc:creator>
  <cp:lastModifiedBy>Dorna Blyszczak</cp:lastModifiedBy>
  <cp:revision>6</cp:revision>
  <dcterms:created xsi:type="dcterms:W3CDTF">2021-06-09T07:17:00Z</dcterms:created>
  <dcterms:modified xsi:type="dcterms:W3CDTF">2021-07-12T03:58:00Z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Word for Office 365</vt:lpwstr>
  </property>
  <property fmtid="{D5CDD505-2E9C-101B-9397-08002B2CF9AE}" pid="4" name="LastSaved">
    <vt:filetime>2019-09-24T00:00:00Z</vt:filetime>
  </property>
</Properties>
</file>