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688040"/>
        <w:docPartObj>
          <w:docPartGallery w:val="Cover Pages"/>
          <w:docPartUnique/>
        </w:docPartObj>
      </w:sdtPr>
      <w:sdtEndPr>
        <w:rPr>
          <w:rFonts w:cs="Calibri"/>
          <w:color w:val="864C98"/>
          <w:sz w:val="40"/>
          <w:szCs w:val="36"/>
        </w:rPr>
      </w:sdtEndPr>
      <w:sdtContent>
        <w:p w14:paraId="049C8329" w14:textId="56E42B74" w:rsidR="00E75D11" w:rsidRDefault="00556688">
          <w:r>
            <w:rPr>
              <w:noProof/>
            </w:rPr>
            <mc:AlternateContent>
              <mc:Choice Requires="wpg">
                <w:drawing>
                  <wp:anchor distT="0" distB="0" distL="114300" distR="114300" simplePos="0" relativeHeight="251665408" behindDoc="0" locked="0" layoutInCell="1" allowOverlap="1" wp14:anchorId="0A63D896" wp14:editId="4F5FA710">
                    <wp:simplePos x="0" y="0"/>
                    <wp:positionH relativeFrom="margin">
                      <wp:align>center</wp:align>
                    </wp:positionH>
                    <wp:positionV relativeFrom="paragraph">
                      <wp:posOffset>-531495</wp:posOffset>
                    </wp:positionV>
                    <wp:extent cx="7670601" cy="1619250"/>
                    <wp:effectExtent l="0" t="0" r="6985" b="0"/>
                    <wp:wrapNone/>
                    <wp:docPr id="6" name="Group 6"/>
                    <wp:cNvGraphicFramePr/>
                    <a:graphic xmlns:a="http://schemas.openxmlformats.org/drawingml/2006/main">
                      <a:graphicData uri="http://schemas.microsoft.com/office/word/2010/wordprocessingGroup">
                        <wpg:wgp>
                          <wpg:cNvGrpSpPr/>
                          <wpg:grpSpPr>
                            <a:xfrm>
                              <a:off x="0" y="0"/>
                              <a:ext cx="7670601" cy="1619250"/>
                              <a:chOff x="0" y="0"/>
                              <a:chExt cx="7670601" cy="1605164"/>
                            </a:xfrm>
                          </wpg:grpSpPr>
                          <wps:wsp>
                            <wps:cNvPr id="4" name="Rectangle 4"/>
                            <wps:cNvSpPr/>
                            <wps:spPr>
                              <a:xfrm>
                                <a:off x="0" y="0"/>
                                <a:ext cx="7670601" cy="16051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Graphic 37"/>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2959585" y="586332"/>
                                <a:ext cx="4116070" cy="695325"/>
                              </a:xfrm>
                              <a:prstGeom prst="rect">
                                <a:avLst/>
                              </a:prstGeom>
                            </pic:spPr>
                          </pic:pic>
                        </wpg:wgp>
                      </a:graphicData>
                    </a:graphic>
                    <wp14:sizeRelV relativeFrom="margin">
                      <wp14:pctHeight>0</wp14:pctHeight>
                    </wp14:sizeRelV>
                  </wp:anchor>
                </w:drawing>
              </mc:Choice>
              <mc:Fallback>
                <w:pict>
                  <v:group w14:anchorId="11FDD762" id="Group 6" o:spid="_x0000_s1026" style="position:absolute;margin-left:0;margin-top:-41.85pt;width:604pt;height:127.5pt;z-index:251665408;mso-position-horizontal:center;mso-position-horizontal-relative:margin;mso-height-relative:margin" coordsize="76706,160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&#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">
                    <v:rect id="Rectangle 4" o:spid="_x0000_s1027" style="position:absolute;width:76706;height:1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7" o:spid="_x0000_s1028" type="#_x0000_t75" style="position:absolute;left:29595;top:5863;width:41161;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">
                      <v:imagedata r:id="rId11" o:title=""/>
                    </v:shape>
                    <w10:wrap anchorx="margin"/>
                  </v:group>
                </w:pict>
              </mc:Fallback>
            </mc:AlternateContent>
          </w:r>
        </w:p>
        <w:p w14:paraId="60AACC68" w14:textId="00BBA203" w:rsidR="000857EE" w:rsidRPr="000857EE" w:rsidRDefault="00613AE2" w:rsidP="000857EE">
          <w:pPr>
            <w:spacing w:after="160" w:line="259" w:lineRule="auto"/>
            <w:rPr>
              <w:rFonts w:cs="Calibri"/>
              <w:color w:val="864C98"/>
              <w:sz w:val="40"/>
              <w:szCs w:val="36"/>
            </w:rPr>
          </w:pPr>
          <w:r>
            <w:rPr>
              <w:noProof/>
            </w:rPr>
            <mc:AlternateContent>
              <mc:Choice Requires="wps">
                <w:drawing>
                  <wp:anchor distT="0" distB="0" distL="114300" distR="114300" simplePos="0" relativeHeight="251658240" behindDoc="0" locked="0" layoutInCell="1" allowOverlap="1" wp14:anchorId="028F1A42" wp14:editId="72BDE5E6">
                    <wp:simplePos x="0" y="0"/>
                    <wp:positionH relativeFrom="column">
                      <wp:posOffset>542290</wp:posOffset>
                    </wp:positionH>
                    <wp:positionV relativeFrom="paragraph">
                      <wp:posOffset>815975</wp:posOffset>
                    </wp:positionV>
                    <wp:extent cx="5848350" cy="1090295"/>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8350" cy="1090295"/>
                            </a:xfrm>
                            <a:prstGeom prst="rect">
                              <a:avLst/>
                            </a:prstGeom>
                            <a:noFill/>
                            <a:ln w="6350">
                              <a:noFill/>
                            </a:ln>
                          </wps:spPr>
                          <wps:txbx>
                            <w:txbxContent>
                              <w:p w14:paraId="16E2E444" w14:textId="5B7374BA" w:rsidR="00E75D11" w:rsidRPr="00E75D11" w:rsidRDefault="0001223A" w:rsidP="00A00C87">
                                <w:pPr>
                                  <w:pStyle w:val="Heading1"/>
                                  <w:jc w:val="right"/>
                                </w:pPr>
                                <w:bookmarkStart w:id="0" w:name="_Toc118732090"/>
                                <w:r>
                                  <w:rPr>
                                    <w:rFonts w:asciiTheme="majorHAnsi" w:hAnsiTheme="majorHAnsi" w:cstheme="majorHAnsi"/>
                                  </w:rPr>
                                  <w:t>Municipal Emergency Management Plan</w:t>
                                </w:r>
                                <w:r w:rsidR="00613AE2">
                                  <w:rPr>
                                    <w:rFonts w:asciiTheme="majorHAnsi" w:hAnsiTheme="majorHAnsi" w:cstheme="majorHAnsi"/>
                                  </w:rPr>
                                  <w:t xml:space="preserve"> (MEMP)</w:t>
                                </w:r>
                                <w:bookmarkEnd w:id="0"/>
                              </w:p>
                              <w:p w14:paraId="195BD15C" w14:textId="72CB83F5" w:rsidR="00E75D11" w:rsidRPr="000857EE" w:rsidRDefault="00E75D11" w:rsidP="00A00C87">
                                <w:pPr>
                                  <w:pStyle w:val="Heading3"/>
                                  <w:jc w:val="right"/>
                                </w:pPr>
                                <w:bookmarkStart w:id="1" w:name="_Toc118732091"/>
                                <w:r w:rsidRPr="000857EE">
                                  <w:t xml:space="preserve">Version 1.0 - </w:t>
                                </w:r>
                                <w:r w:rsidRPr="000857EE">
                                  <w:fldChar w:fldCharType="begin"/>
                                </w:r>
                                <w:r w:rsidRPr="000857EE">
                                  <w:instrText xml:space="preserve"> DATE \@ "MMMM yy" </w:instrText>
                                </w:r>
                                <w:r w:rsidRPr="000857EE">
                                  <w:fldChar w:fldCharType="separate"/>
                                </w:r>
                                <w:r w:rsidR="00F6310D">
                                  <w:rPr>
                                    <w:noProof/>
                                  </w:rPr>
                                  <w:t>April 23</w:t>
                                </w:r>
                                <w:bookmarkEnd w:id="1"/>
                                <w:r w:rsidRPr="000857EE">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F1A42" id="_x0000_t202" coordsize="21600,21600" o:spt="202" path="m,l,21600r21600,l21600,xe">
                    <v:stroke joinstyle="miter"/>
                    <v:path gradientshapeok="t" o:connecttype="rect"/>
                  </v:shapetype>
                  <v:shape id="Text Box 3" o:spid="_x0000_s1026" type="#_x0000_t202" style="position:absolute;margin-left:42.7pt;margin-top:64.25pt;width:460.5pt;height: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" filled="f" stroked="f" strokeweight=".5pt">
                    <v:textbox>
                      <w:txbxContent>
                        <w:p w14:paraId="16E2E444" w14:textId="5B7374BA" w:rsidR="00E75D11" w:rsidRPr="00E75D11" w:rsidRDefault="0001223A" w:rsidP="00A00C87">
                          <w:pPr>
                            <w:pStyle w:val="Heading1"/>
                            <w:jc w:val="right"/>
                          </w:pPr>
                          <w:bookmarkStart w:id="2" w:name="_Toc118732090"/>
                          <w:r>
                            <w:rPr>
                              <w:rFonts w:asciiTheme="majorHAnsi" w:hAnsiTheme="majorHAnsi" w:cstheme="majorHAnsi"/>
                            </w:rPr>
                            <w:t>Municipal Emergency Management Plan</w:t>
                          </w:r>
                          <w:r w:rsidR="00613AE2">
                            <w:rPr>
                              <w:rFonts w:asciiTheme="majorHAnsi" w:hAnsiTheme="majorHAnsi" w:cstheme="majorHAnsi"/>
                            </w:rPr>
                            <w:t xml:space="preserve"> (MEMP)</w:t>
                          </w:r>
                          <w:bookmarkEnd w:id="2"/>
                        </w:p>
                        <w:p w14:paraId="195BD15C" w14:textId="72CB83F5" w:rsidR="00E75D11" w:rsidRPr="000857EE" w:rsidRDefault="00E75D11" w:rsidP="00A00C87">
                          <w:pPr>
                            <w:pStyle w:val="Heading3"/>
                            <w:jc w:val="right"/>
                          </w:pPr>
                          <w:bookmarkStart w:id="3" w:name="_Toc118732091"/>
                          <w:r w:rsidRPr="000857EE">
                            <w:t xml:space="preserve">Version 1.0 - </w:t>
                          </w:r>
                          <w:r w:rsidRPr="000857EE">
                            <w:fldChar w:fldCharType="begin"/>
                          </w:r>
                          <w:r w:rsidRPr="000857EE">
                            <w:instrText xml:space="preserve"> DATE \@ "MMMM yy" </w:instrText>
                          </w:r>
                          <w:r w:rsidRPr="000857EE">
                            <w:fldChar w:fldCharType="separate"/>
                          </w:r>
                          <w:r w:rsidR="00F6310D">
                            <w:rPr>
                              <w:noProof/>
                            </w:rPr>
                            <w:t>April 23</w:t>
                          </w:r>
                          <w:bookmarkEnd w:id="3"/>
                          <w:r w:rsidRPr="000857EE">
                            <w:fldChar w:fldCharType="end"/>
                          </w:r>
                        </w:p>
                      </w:txbxContent>
                    </v:textbox>
                  </v:shape>
                </w:pict>
              </mc:Fallback>
            </mc:AlternateContent>
          </w:r>
          <w:r w:rsidR="005E6FFA">
            <w:rPr>
              <w:noProof/>
            </w:rPr>
            <mc:AlternateContent>
              <mc:Choice Requires="wps">
                <w:drawing>
                  <wp:anchor distT="0" distB="0" distL="114300" distR="114300" simplePos="0" relativeHeight="251680768" behindDoc="0" locked="0" layoutInCell="1" allowOverlap="1" wp14:anchorId="00E63C07" wp14:editId="2C33BF01">
                    <wp:simplePos x="0" y="0"/>
                    <wp:positionH relativeFrom="margin">
                      <wp:posOffset>415290</wp:posOffset>
                    </wp:positionH>
                    <wp:positionV relativeFrom="paragraph">
                      <wp:posOffset>8788400</wp:posOffset>
                    </wp:positionV>
                    <wp:extent cx="5934075" cy="5429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34075" cy="542925"/>
                            </a:xfrm>
                            <a:prstGeom prst="rect">
                              <a:avLst/>
                            </a:prstGeom>
                            <a:noFill/>
                            <a:ln w="6350">
                              <a:noFill/>
                            </a:ln>
                          </wps:spPr>
                          <wps:txbx>
                            <w:txbxContent>
                              <w:p w14:paraId="03A822CA" w14:textId="791647DC" w:rsidR="005E6FFA" w:rsidRPr="005E6FFA" w:rsidRDefault="005E6FFA" w:rsidP="005E6FFA">
                                <w:pPr>
                                  <w:pStyle w:val="Heading3"/>
                                  <w:jc w:val="right"/>
                                  <w:rPr>
                                    <w:i/>
                                    <w:iCs/>
                                    <w:sz w:val="28"/>
                                    <w:szCs w:val="28"/>
                                  </w:rPr>
                                </w:pPr>
                                <w:bookmarkStart w:id="4" w:name="_Toc118732092"/>
                                <w:r w:rsidRPr="005E6FFA">
                                  <w:rPr>
                                    <w:i/>
                                    <w:iCs/>
                                    <w:sz w:val="28"/>
                                    <w:szCs w:val="28"/>
                                  </w:rPr>
                                  <w:t xml:space="preserve">Collaborative </w:t>
                                </w:r>
                                <w:r>
                                  <w:rPr>
                                    <w:i/>
                                    <w:iCs/>
                                    <w:sz w:val="28"/>
                                    <w:szCs w:val="28"/>
                                  </w:rPr>
                                  <w:t xml:space="preserve">and Multi-Agency </w:t>
                                </w:r>
                                <w:r w:rsidRPr="005E6FFA">
                                  <w:rPr>
                                    <w:i/>
                                    <w:iCs/>
                                    <w:sz w:val="28"/>
                                    <w:szCs w:val="28"/>
                                  </w:rPr>
                                  <w:t>Emergency Management Plan</w:t>
                                </w:r>
                                <w:r>
                                  <w:rPr>
                                    <w:i/>
                                    <w:iCs/>
                                    <w:sz w:val="28"/>
                                    <w:szCs w:val="28"/>
                                  </w:rPr>
                                  <w:t>ning</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63C07" id="Text Box 16" o:spid="_x0000_s1027" type="#_x0000_t202" style="position:absolute;margin-left:32.7pt;margin-top:692pt;width:467.25pt;height:4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67GgIAADMEAAAOAAAAZHJzL2Uyb0RvYy54bWysU8tu2zAQvBfoPxC815IdK4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" filled="f" stroked="f" strokeweight=".5pt">
                    <v:textbox>
                      <w:txbxContent>
                        <w:p w14:paraId="03A822CA" w14:textId="791647DC" w:rsidR="005E6FFA" w:rsidRPr="005E6FFA" w:rsidRDefault="005E6FFA" w:rsidP="005E6FFA">
                          <w:pPr>
                            <w:pStyle w:val="Heading3"/>
                            <w:jc w:val="right"/>
                            <w:rPr>
                              <w:i/>
                              <w:iCs/>
                              <w:sz w:val="28"/>
                              <w:szCs w:val="28"/>
                            </w:rPr>
                          </w:pPr>
                          <w:bookmarkStart w:id="5" w:name="_Toc118732092"/>
                          <w:r w:rsidRPr="005E6FFA">
                            <w:rPr>
                              <w:i/>
                              <w:iCs/>
                              <w:sz w:val="28"/>
                              <w:szCs w:val="28"/>
                            </w:rPr>
                            <w:t xml:space="preserve">Collaborative </w:t>
                          </w:r>
                          <w:r>
                            <w:rPr>
                              <w:i/>
                              <w:iCs/>
                              <w:sz w:val="28"/>
                              <w:szCs w:val="28"/>
                            </w:rPr>
                            <w:t xml:space="preserve">and Multi-Agency </w:t>
                          </w:r>
                          <w:r w:rsidRPr="005E6FFA">
                            <w:rPr>
                              <w:i/>
                              <w:iCs/>
                              <w:sz w:val="28"/>
                              <w:szCs w:val="28"/>
                            </w:rPr>
                            <w:t>Emergency Management Plan</w:t>
                          </w:r>
                          <w:r>
                            <w:rPr>
                              <w:i/>
                              <w:iCs/>
                              <w:sz w:val="28"/>
                              <w:szCs w:val="28"/>
                            </w:rPr>
                            <w:t>ning</w:t>
                          </w:r>
                          <w:bookmarkEnd w:id="5"/>
                        </w:p>
                      </w:txbxContent>
                    </v:textbox>
                    <w10:wrap anchorx="margin"/>
                  </v:shape>
                </w:pict>
              </mc:Fallback>
            </mc:AlternateContent>
          </w:r>
          <w:r w:rsidR="00BE5AD8" w:rsidRPr="002173DE">
            <w:rPr>
              <w:noProof/>
            </w:rPr>
            <w:drawing>
              <wp:anchor distT="0" distB="0" distL="114300" distR="114300" simplePos="0" relativeHeight="251660288" behindDoc="1" locked="0" layoutInCell="1" allowOverlap="1" wp14:anchorId="170B32A9" wp14:editId="0C307DA0">
                <wp:simplePos x="0" y="0"/>
                <wp:positionH relativeFrom="column">
                  <wp:posOffset>-724835</wp:posOffset>
                </wp:positionH>
                <wp:positionV relativeFrom="paragraph">
                  <wp:posOffset>1637889</wp:posOffset>
                </wp:positionV>
                <wp:extent cx="7828246" cy="7132507"/>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7828246" cy="7132507"/>
                        </a:xfrm>
                        <a:prstGeom prst="rect">
                          <a:avLst/>
                        </a:prstGeom>
                      </pic:spPr>
                    </pic:pic>
                  </a:graphicData>
                </a:graphic>
                <wp14:sizeRelH relativeFrom="page">
                  <wp14:pctWidth>0</wp14:pctWidth>
                </wp14:sizeRelH>
                <wp14:sizeRelV relativeFrom="page">
                  <wp14:pctHeight>0</wp14:pctHeight>
                </wp14:sizeRelV>
              </wp:anchor>
            </w:drawing>
          </w:r>
          <w:r w:rsidR="00E75D11">
            <w:rPr>
              <w:rFonts w:cs="Calibri"/>
              <w:color w:val="864C98"/>
              <w:sz w:val="40"/>
              <w:szCs w:val="36"/>
            </w:rPr>
            <w:br w:type="page"/>
          </w:r>
        </w:p>
      </w:sdtContent>
    </w:sdt>
    <w:sdt>
      <w:sdtPr>
        <w:rPr>
          <w:rFonts w:asciiTheme="minorHAnsi" w:eastAsiaTheme="minorHAnsi" w:hAnsiTheme="minorHAnsi" w:cstheme="minorHAnsi"/>
          <w:b w:val="0"/>
          <w:smallCaps/>
          <w:color w:val="auto"/>
          <w:sz w:val="20"/>
          <w:szCs w:val="20"/>
        </w:rPr>
        <w:id w:val="752984783"/>
        <w:docPartObj>
          <w:docPartGallery w:val="Table of Contents"/>
          <w:docPartUnique/>
        </w:docPartObj>
      </w:sdtPr>
      <w:sdtEndPr/>
      <w:sdtContent>
        <w:p w14:paraId="63D2855F" w14:textId="17C2C761" w:rsidR="0001223A" w:rsidRPr="004E6507" w:rsidRDefault="0001223A" w:rsidP="0001223A">
          <w:pPr>
            <w:pStyle w:val="TOCHeading"/>
            <w:rPr>
              <w:rFonts w:ascii="Arial" w:hAnsi="Arial" w:cs="Arial"/>
            </w:rPr>
          </w:pPr>
          <w:r w:rsidRPr="6C359319">
            <w:rPr>
              <w:rFonts w:ascii="Arial" w:hAnsi="Arial" w:cs="Arial"/>
            </w:rPr>
            <w:t>Table of Contents</w:t>
          </w:r>
        </w:p>
        <w:p w14:paraId="37148BF7" w14:textId="60DF032A" w:rsidR="000A2B14" w:rsidRDefault="0001223A">
          <w:pPr>
            <w:pStyle w:val="TOC1"/>
            <w:tabs>
              <w:tab w:val="right" w:pos="9854"/>
            </w:tabs>
            <w:rPr>
              <w:rFonts w:eastAsiaTheme="minorEastAsia" w:cstheme="minorBidi"/>
              <w:b w:val="0"/>
              <w:bCs w:val="0"/>
              <w:caps w:val="0"/>
              <w:noProof/>
              <w:sz w:val="22"/>
              <w:szCs w:val="22"/>
              <w:lang w:eastAsia="en-AU"/>
            </w:rPr>
          </w:pPr>
          <w:r>
            <w:fldChar w:fldCharType="begin"/>
          </w:r>
          <w:r>
            <w:instrText>TOC \o "1-3" \h \z \u</w:instrText>
          </w:r>
          <w:r>
            <w:fldChar w:fldCharType="separate"/>
          </w:r>
          <w:hyperlink r:id="rId13" w:anchor="_Toc118732090" w:history="1">
            <w:r w:rsidR="000A2B14" w:rsidRPr="007E2743">
              <w:rPr>
                <w:rStyle w:val="Hyperlink"/>
                <w:rFonts w:asciiTheme="majorHAnsi" w:hAnsiTheme="majorHAnsi" w:cstheme="majorHAnsi"/>
                <w:noProof/>
              </w:rPr>
              <w:t>Municipal Emergency Management Plan (MEMP)</w:t>
            </w:r>
            <w:r w:rsidR="000A2B14">
              <w:rPr>
                <w:noProof/>
                <w:webHidden/>
              </w:rPr>
              <w:tab/>
            </w:r>
            <w:r w:rsidR="000A2B14">
              <w:rPr>
                <w:noProof/>
                <w:webHidden/>
              </w:rPr>
              <w:fldChar w:fldCharType="begin"/>
            </w:r>
            <w:r w:rsidR="000A2B14">
              <w:rPr>
                <w:noProof/>
                <w:webHidden/>
              </w:rPr>
              <w:instrText xml:space="preserve"> PAGEREF _Toc118732090 \h </w:instrText>
            </w:r>
            <w:r w:rsidR="000A2B14">
              <w:rPr>
                <w:noProof/>
                <w:webHidden/>
              </w:rPr>
            </w:r>
            <w:r w:rsidR="000A2B14">
              <w:rPr>
                <w:noProof/>
                <w:webHidden/>
              </w:rPr>
              <w:fldChar w:fldCharType="separate"/>
            </w:r>
            <w:r w:rsidR="00604349">
              <w:rPr>
                <w:noProof/>
                <w:webHidden/>
              </w:rPr>
              <w:t>0</w:t>
            </w:r>
            <w:r w:rsidR="000A2B14">
              <w:rPr>
                <w:noProof/>
                <w:webHidden/>
              </w:rPr>
              <w:fldChar w:fldCharType="end"/>
            </w:r>
          </w:hyperlink>
        </w:p>
        <w:p w14:paraId="2A4A51C8" w14:textId="5F4C90E1" w:rsidR="000A2B14" w:rsidRDefault="00F6310D">
          <w:pPr>
            <w:pStyle w:val="TOC3"/>
            <w:tabs>
              <w:tab w:val="right" w:pos="9854"/>
            </w:tabs>
            <w:rPr>
              <w:rFonts w:eastAsiaTheme="minorEastAsia" w:cstheme="minorBidi"/>
              <w:i w:val="0"/>
              <w:iCs w:val="0"/>
              <w:noProof/>
              <w:sz w:val="22"/>
              <w:szCs w:val="22"/>
              <w:lang w:eastAsia="en-AU"/>
            </w:rPr>
          </w:pPr>
          <w:hyperlink r:id="rId14" w:anchor="_Toc118732091" w:history="1">
            <w:r w:rsidR="000A2B14" w:rsidRPr="007E2743">
              <w:rPr>
                <w:rStyle w:val="Hyperlink"/>
                <w:noProof/>
              </w:rPr>
              <w:t>Version 1.0 - November 22</w:t>
            </w:r>
            <w:r w:rsidR="000A2B14">
              <w:rPr>
                <w:noProof/>
                <w:webHidden/>
              </w:rPr>
              <w:tab/>
            </w:r>
            <w:r w:rsidR="000A2B14">
              <w:rPr>
                <w:noProof/>
                <w:webHidden/>
              </w:rPr>
              <w:fldChar w:fldCharType="begin"/>
            </w:r>
            <w:r w:rsidR="000A2B14">
              <w:rPr>
                <w:noProof/>
                <w:webHidden/>
              </w:rPr>
              <w:instrText xml:space="preserve"> PAGEREF _Toc118732091 \h </w:instrText>
            </w:r>
            <w:r w:rsidR="000A2B14">
              <w:rPr>
                <w:noProof/>
                <w:webHidden/>
              </w:rPr>
            </w:r>
            <w:r w:rsidR="000A2B14">
              <w:rPr>
                <w:noProof/>
                <w:webHidden/>
              </w:rPr>
              <w:fldChar w:fldCharType="separate"/>
            </w:r>
            <w:r w:rsidR="00604349">
              <w:rPr>
                <w:noProof/>
                <w:webHidden/>
              </w:rPr>
              <w:t>0</w:t>
            </w:r>
            <w:r w:rsidR="000A2B14">
              <w:rPr>
                <w:noProof/>
                <w:webHidden/>
              </w:rPr>
              <w:fldChar w:fldCharType="end"/>
            </w:r>
          </w:hyperlink>
        </w:p>
        <w:p w14:paraId="00303157" w14:textId="2FDDE6F8" w:rsidR="000A2B14" w:rsidRDefault="00F6310D">
          <w:pPr>
            <w:pStyle w:val="TOC3"/>
            <w:tabs>
              <w:tab w:val="right" w:pos="9854"/>
            </w:tabs>
            <w:rPr>
              <w:rFonts w:eastAsiaTheme="minorEastAsia" w:cstheme="minorBidi"/>
              <w:i w:val="0"/>
              <w:iCs w:val="0"/>
              <w:noProof/>
              <w:sz w:val="22"/>
              <w:szCs w:val="22"/>
              <w:lang w:eastAsia="en-AU"/>
            </w:rPr>
          </w:pPr>
          <w:hyperlink r:id="rId15" w:anchor="_Toc118732092" w:history="1">
            <w:r w:rsidR="000A2B14" w:rsidRPr="007E2743">
              <w:rPr>
                <w:rStyle w:val="Hyperlink"/>
                <w:noProof/>
              </w:rPr>
              <w:t>Collaborative and Multi-Agency Emergency Management Planning</w:t>
            </w:r>
            <w:r w:rsidR="000A2B14">
              <w:rPr>
                <w:noProof/>
                <w:webHidden/>
              </w:rPr>
              <w:tab/>
            </w:r>
            <w:r w:rsidR="000A2B14">
              <w:rPr>
                <w:noProof/>
                <w:webHidden/>
              </w:rPr>
              <w:fldChar w:fldCharType="begin"/>
            </w:r>
            <w:r w:rsidR="000A2B14">
              <w:rPr>
                <w:noProof/>
                <w:webHidden/>
              </w:rPr>
              <w:instrText xml:space="preserve"> PAGEREF _Toc118732092 \h </w:instrText>
            </w:r>
            <w:r w:rsidR="000A2B14">
              <w:rPr>
                <w:noProof/>
                <w:webHidden/>
              </w:rPr>
            </w:r>
            <w:r w:rsidR="000A2B14">
              <w:rPr>
                <w:noProof/>
                <w:webHidden/>
              </w:rPr>
              <w:fldChar w:fldCharType="separate"/>
            </w:r>
            <w:r w:rsidR="00604349">
              <w:rPr>
                <w:noProof/>
                <w:webHidden/>
              </w:rPr>
              <w:t>0</w:t>
            </w:r>
            <w:r w:rsidR="000A2B14">
              <w:rPr>
                <w:noProof/>
                <w:webHidden/>
              </w:rPr>
              <w:fldChar w:fldCharType="end"/>
            </w:r>
          </w:hyperlink>
        </w:p>
        <w:p w14:paraId="53E17540" w14:textId="6BBB4526"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093" w:history="1">
            <w:r w:rsidR="000A2B14" w:rsidRPr="007E2743">
              <w:rPr>
                <w:rStyle w:val="Hyperlink"/>
                <w:noProof/>
              </w:rPr>
              <w:t>1.</w:t>
            </w:r>
            <w:r w:rsidR="000A2B14">
              <w:rPr>
                <w:rFonts w:eastAsiaTheme="minorEastAsia" w:cstheme="minorBidi"/>
                <w:b w:val="0"/>
                <w:bCs w:val="0"/>
                <w:caps w:val="0"/>
                <w:noProof/>
                <w:sz w:val="22"/>
                <w:szCs w:val="22"/>
                <w:lang w:eastAsia="en-AU"/>
              </w:rPr>
              <w:tab/>
            </w:r>
            <w:r w:rsidR="000A2B14" w:rsidRPr="007E2743">
              <w:rPr>
                <w:rStyle w:val="Hyperlink"/>
                <w:noProof/>
              </w:rPr>
              <w:t>INTRODUCTION</w:t>
            </w:r>
            <w:r w:rsidR="000A2B14">
              <w:rPr>
                <w:noProof/>
                <w:webHidden/>
              </w:rPr>
              <w:tab/>
            </w:r>
            <w:r w:rsidR="000A2B14">
              <w:rPr>
                <w:noProof/>
                <w:webHidden/>
              </w:rPr>
              <w:fldChar w:fldCharType="begin"/>
            </w:r>
            <w:r w:rsidR="000A2B14">
              <w:rPr>
                <w:noProof/>
                <w:webHidden/>
              </w:rPr>
              <w:instrText xml:space="preserve"> PAGEREF _Toc118732093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0B5BFD42" w14:textId="06C89D4F"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4" w:history="1">
            <w:r w:rsidR="000A2B14" w:rsidRPr="007E2743">
              <w:rPr>
                <w:rStyle w:val="Hyperlink"/>
                <w:noProof/>
              </w:rPr>
              <w:t>1.1</w:t>
            </w:r>
            <w:r w:rsidR="000A2B14">
              <w:rPr>
                <w:rFonts w:eastAsiaTheme="minorEastAsia" w:cstheme="minorBidi"/>
                <w:smallCaps w:val="0"/>
                <w:noProof/>
                <w:sz w:val="22"/>
                <w:szCs w:val="22"/>
                <w:lang w:eastAsia="en-AU"/>
              </w:rPr>
              <w:tab/>
            </w:r>
            <w:r w:rsidR="000A2B14" w:rsidRPr="007E2743">
              <w:rPr>
                <w:rStyle w:val="Hyperlink"/>
                <w:noProof/>
              </w:rPr>
              <w:t>Authority</w:t>
            </w:r>
            <w:r w:rsidR="000A2B14">
              <w:rPr>
                <w:noProof/>
                <w:webHidden/>
              </w:rPr>
              <w:tab/>
            </w:r>
            <w:r w:rsidR="000A2B14">
              <w:rPr>
                <w:noProof/>
                <w:webHidden/>
              </w:rPr>
              <w:fldChar w:fldCharType="begin"/>
            </w:r>
            <w:r w:rsidR="000A2B14">
              <w:rPr>
                <w:noProof/>
                <w:webHidden/>
              </w:rPr>
              <w:instrText xml:space="preserve"> PAGEREF _Toc118732094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630F8924" w14:textId="2B5E861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5" w:history="1">
            <w:r w:rsidR="000A2B14" w:rsidRPr="007E2743">
              <w:rPr>
                <w:rStyle w:val="Hyperlink"/>
                <w:noProof/>
              </w:rPr>
              <w:t>1.2</w:t>
            </w:r>
            <w:r w:rsidR="000A2B14">
              <w:rPr>
                <w:rFonts w:eastAsiaTheme="minorEastAsia" w:cstheme="minorBidi"/>
                <w:smallCaps w:val="0"/>
                <w:noProof/>
                <w:sz w:val="22"/>
                <w:szCs w:val="22"/>
                <w:lang w:eastAsia="en-AU"/>
              </w:rPr>
              <w:tab/>
            </w:r>
            <w:r w:rsidR="000A2B14" w:rsidRPr="007E2743">
              <w:rPr>
                <w:rStyle w:val="Hyperlink"/>
                <w:noProof/>
              </w:rPr>
              <w:t>Assurance and Approval</w:t>
            </w:r>
            <w:r w:rsidR="000A2B14">
              <w:rPr>
                <w:noProof/>
                <w:webHidden/>
              </w:rPr>
              <w:tab/>
            </w:r>
            <w:r w:rsidR="000A2B14">
              <w:rPr>
                <w:noProof/>
                <w:webHidden/>
              </w:rPr>
              <w:fldChar w:fldCharType="begin"/>
            </w:r>
            <w:r w:rsidR="000A2B14">
              <w:rPr>
                <w:noProof/>
                <w:webHidden/>
              </w:rPr>
              <w:instrText xml:space="preserve"> PAGEREF _Toc118732095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660D24CF" w14:textId="19B24E0B"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6" w:history="1">
            <w:r w:rsidR="000A2B14" w:rsidRPr="007E2743">
              <w:rPr>
                <w:rStyle w:val="Hyperlink"/>
                <w:noProof/>
              </w:rPr>
              <w:t>1.3</w:t>
            </w:r>
            <w:r w:rsidR="000A2B14">
              <w:rPr>
                <w:rFonts w:eastAsiaTheme="minorEastAsia" w:cstheme="minorBidi"/>
                <w:smallCaps w:val="0"/>
                <w:noProof/>
                <w:sz w:val="22"/>
                <w:szCs w:val="22"/>
                <w:lang w:eastAsia="en-AU"/>
              </w:rPr>
              <w:tab/>
            </w:r>
            <w:r w:rsidR="000A2B14" w:rsidRPr="007E2743">
              <w:rPr>
                <w:rStyle w:val="Hyperlink"/>
                <w:noProof/>
              </w:rPr>
              <w:t>Review</w:t>
            </w:r>
            <w:r w:rsidR="000A2B14">
              <w:rPr>
                <w:noProof/>
                <w:webHidden/>
              </w:rPr>
              <w:tab/>
            </w:r>
            <w:r w:rsidR="000A2B14">
              <w:rPr>
                <w:noProof/>
                <w:webHidden/>
              </w:rPr>
              <w:fldChar w:fldCharType="begin"/>
            </w:r>
            <w:r w:rsidR="000A2B14">
              <w:rPr>
                <w:noProof/>
                <w:webHidden/>
              </w:rPr>
              <w:instrText xml:space="preserve"> PAGEREF _Toc118732096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214A0745" w14:textId="169E7E6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7" w:history="1">
            <w:r w:rsidR="000A2B14" w:rsidRPr="007E2743">
              <w:rPr>
                <w:rStyle w:val="Hyperlink"/>
                <w:noProof/>
              </w:rPr>
              <w:t>1.4</w:t>
            </w:r>
            <w:r w:rsidR="000A2B14">
              <w:rPr>
                <w:rFonts w:eastAsiaTheme="minorEastAsia" w:cstheme="minorBidi"/>
                <w:smallCaps w:val="0"/>
                <w:noProof/>
                <w:sz w:val="22"/>
                <w:szCs w:val="22"/>
                <w:lang w:eastAsia="en-AU"/>
              </w:rPr>
              <w:tab/>
            </w:r>
            <w:r w:rsidR="000A2B14" w:rsidRPr="007E2743">
              <w:rPr>
                <w:rStyle w:val="Hyperlink"/>
                <w:noProof/>
              </w:rPr>
              <w:t>Glossary and Acronyms</w:t>
            </w:r>
            <w:r w:rsidR="000A2B14">
              <w:rPr>
                <w:noProof/>
                <w:webHidden/>
              </w:rPr>
              <w:tab/>
            </w:r>
            <w:r w:rsidR="000A2B14">
              <w:rPr>
                <w:noProof/>
                <w:webHidden/>
              </w:rPr>
              <w:fldChar w:fldCharType="begin"/>
            </w:r>
            <w:r w:rsidR="000A2B14">
              <w:rPr>
                <w:noProof/>
                <w:webHidden/>
              </w:rPr>
              <w:instrText xml:space="preserve"> PAGEREF _Toc118732097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3005B563" w14:textId="77BFA005"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8" w:history="1">
            <w:r w:rsidR="000A2B14" w:rsidRPr="007E2743">
              <w:rPr>
                <w:rStyle w:val="Hyperlink"/>
                <w:noProof/>
              </w:rPr>
              <w:t>1.5</w:t>
            </w:r>
            <w:r w:rsidR="000A2B14">
              <w:rPr>
                <w:rFonts w:eastAsiaTheme="minorEastAsia" w:cstheme="minorBidi"/>
                <w:smallCaps w:val="0"/>
                <w:noProof/>
                <w:sz w:val="22"/>
                <w:szCs w:val="22"/>
                <w:lang w:eastAsia="en-AU"/>
              </w:rPr>
              <w:tab/>
            </w:r>
            <w:r w:rsidR="000A2B14" w:rsidRPr="007E2743">
              <w:rPr>
                <w:rStyle w:val="Hyperlink"/>
                <w:noProof/>
              </w:rPr>
              <w:t>Planning Context</w:t>
            </w:r>
            <w:r w:rsidR="000A2B14">
              <w:rPr>
                <w:noProof/>
                <w:webHidden/>
              </w:rPr>
              <w:tab/>
            </w:r>
            <w:r w:rsidR="000A2B14">
              <w:rPr>
                <w:noProof/>
                <w:webHidden/>
              </w:rPr>
              <w:fldChar w:fldCharType="begin"/>
            </w:r>
            <w:r w:rsidR="000A2B14">
              <w:rPr>
                <w:noProof/>
                <w:webHidden/>
              </w:rPr>
              <w:instrText xml:space="preserve"> PAGEREF _Toc118732098 \h </w:instrText>
            </w:r>
            <w:r w:rsidR="000A2B14">
              <w:rPr>
                <w:noProof/>
                <w:webHidden/>
              </w:rPr>
            </w:r>
            <w:r w:rsidR="000A2B14">
              <w:rPr>
                <w:noProof/>
                <w:webHidden/>
              </w:rPr>
              <w:fldChar w:fldCharType="separate"/>
            </w:r>
            <w:r w:rsidR="00604349">
              <w:rPr>
                <w:noProof/>
                <w:webHidden/>
              </w:rPr>
              <w:t>4</w:t>
            </w:r>
            <w:r w:rsidR="000A2B14">
              <w:rPr>
                <w:noProof/>
                <w:webHidden/>
              </w:rPr>
              <w:fldChar w:fldCharType="end"/>
            </w:r>
          </w:hyperlink>
        </w:p>
        <w:p w14:paraId="660C7034" w14:textId="589C8C1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099" w:history="1">
            <w:r w:rsidR="000A2B14" w:rsidRPr="007E2743">
              <w:rPr>
                <w:rStyle w:val="Hyperlink"/>
                <w:noProof/>
              </w:rPr>
              <w:t>1.6</w:t>
            </w:r>
            <w:r w:rsidR="000A2B14">
              <w:rPr>
                <w:rFonts w:eastAsiaTheme="minorEastAsia" w:cstheme="minorBidi"/>
                <w:smallCaps w:val="0"/>
                <w:noProof/>
                <w:sz w:val="22"/>
                <w:szCs w:val="22"/>
                <w:lang w:eastAsia="en-AU"/>
              </w:rPr>
              <w:tab/>
            </w:r>
            <w:r w:rsidR="000A2B14" w:rsidRPr="007E2743">
              <w:rPr>
                <w:rStyle w:val="Hyperlink"/>
                <w:noProof/>
              </w:rPr>
              <w:t>Aim and Objectives</w:t>
            </w:r>
            <w:r w:rsidR="000A2B14">
              <w:rPr>
                <w:noProof/>
                <w:webHidden/>
              </w:rPr>
              <w:tab/>
            </w:r>
            <w:r w:rsidR="000A2B14">
              <w:rPr>
                <w:noProof/>
                <w:webHidden/>
              </w:rPr>
              <w:fldChar w:fldCharType="begin"/>
            </w:r>
            <w:r w:rsidR="000A2B14">
              <w:rPr>
                <w:noProof/>
                <w:webHidden/>
              </w:rPr>
              <w:instrText xml:space="preserve"> PAGEREF _Toc118732099 \h </w:instrText>
            </w:r>
            <w:r w:rsidR="000A2B14">
              <w:rPr>
                <w:noProof/>
                <w:webHidden/>
              </w:rPr>
            </w:r>
            <w:r w:rsidR="000A2B14">
              <w:rPr>
                <w:noProof/>
                <w:webHidden/>
              </w:rPr>
              <w:fldChar w:fldCharType="separate"/>
            </w:r>
            <w:r w:rsidR="00604349">
              <w:rPr>
                <w:noProof/>
                <w:webHidden/>
              </w:rPr>
              <w:t>5</w:t>
            </w:r>
            <w:r w:rsidR="000A2B14">
              <w:rPr>
                <w:noProof/>
                <w:webHidden/>
              </w:rPr>
              <w:fldChar w:fldCharType="end"/>
            </w:r>
          </w:hyperlink>
        </w:p>
        <w:p w14:paraId="0639618C" w14:textId="62C4D032"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0" w:history="1">
            <w:r w:rsidR="000A2B14" w:rsidRPr="007E2743">
              <w:rPr>
                <w:rStyle w:val="Hyperlink"/>
                <w:noProof/>
              </w:rPr>
              <w:t>1.7</w:t>
            </w:r>
            <w:r w:rsidR="000A2B14">
              <w:rPr>
                <w:rFonts w:eastAsiaTheme="minorEastAsia" w:cstheme="minorBidi"/>
                <w:smallCaps w:val="0"/>
                <w:noProof/>
                <w:sz w:val="22"/>
                <w:szCs w:val="22"/>
                <w:lang w:eastAsia="en-AU"/>
              </w:rPr>
              <w:tab/>
            </w:r>
            <w:r w:rsidR="000A2B14" w:rsidRPr="007E2743">
              <w:rPr>
                <w:rStyle w:val="Hyperlink"/>
                <w:noProof/>
              </w:rPr>
              <w:t>Training and Exercising</w:t>
            </w:r>
            <w:r w:rsidR="000A2B14">
              <w:rPr>
                <w:noProof/>
                <w:webHidden/>
              </w:rPr>
              <w:tab/>
            </w:r>
            <w:r w:rsidR="000A2B14">
              <w:rPr>
                <w:noProof/>
                <w:webHidden/>
              </w:rPr>
              <w:fldChar w:fldCharType="begin"/>
            </w:r>
            <w:r w:rsidR="000A2B14">
              <w:rPr>
                <w:noProof/>
                <w:webHidden/>
              </w:rPr>
              <w:instrText xml:space="preserve"> PAGEREF _Toc118732100 \h </w:instrText>
            </w:r>
            <w:r w:rsidR="000A2B14">
              <w:rPr>
                <w:noProof/>
                <w:webHidden/>
              </w:rPr>
            </w:r>
            <w:r w:rsidR="000A2B14">
              <w:rPr>
                <w:noProof/>
                <w:webHidden/>
              </w:rPr>
              <w:fldChar w:fldCharType="separate"/>
            </w:r>
            <w:r w:rsidR="00604349">
              <w:rPr>
                <w:noProof/>
                <w:webHidden/>
              </w:rPr>
              <w:t>5</w:t>
            </w:r>
            <w:r w:rsidR="000A2B14">
              <w:rPr>
                <w:noProof/>
                <w:webHidden/>
              </w:rPr>
              <w:fldChar w:fldCharType="end"/>
            </w:r>
          </w:hyperlink>
        </w:p>
        <w:p w14:paraId="625FE57D" w14:textId="04A5F15A"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01" w:history="1">
            <w:r w:rsidR="000A2B14" w:rsidRPr="007E2743">
              <w:rPr>
                <w:rStyle w:val="Hyperlink"/>
                <w:noProof/>
              </w:rPr>
              <w:t>2.</w:t>
            </w:r>
            <w:r w:rsidR="000A2B14">
              <w:rPr>
                <w:rFonts w:eastAsiaTheme="minorEastAsia" w:cstheme="minorBidi"/>
                <w:b w:val="0"/>
                <w:bCs w:val="0"/>
                <w:caps w:val="0"/>
                <w:noProof/>
                <w:sz w:val="22"/>
                <w:szCs w:val="22"/>
                <w:lang w:eastAsia="en-AU"/>
              </w:rPr>
              <w:tab/>
            </w:r>
            <w:r w:rsidR="000A2B14" w:rsidRPr="007E2743">
              <w:rPr>
                <w:rStyle w:val="Hyperlink"/>
                <w:noProof/>
              </w:rPr>
              <w:t>Municipal Characteristics</w:t>
            </w:r>
            <w:r w:rsidR="000A2B14">
              <w:rPr>
                <w:noProof/>
                <w:webHidden/>
              </w:rPr>
              <w:tab/>
            </w:r>
            <w:r w:rsidR="000A2B14">
              <w:rPr>
                <w:noProof/>
                <w:webHidden/>
              </w:rPr>
              <w:fldChar w:fldCharType="begin"/>
            </w:r>
            <w:r w:rsidR="000A2B14">
              <w:rPr>
                <w:noProof/>
                <w:webHidden/>
              </w:rPr>
              <w:instrText xml:space="preserve"> PAGEREF _Toc118732101 \h </w:instrText>
            </w:r>
            <w:r w:rsidR="000A2B14">
              <w:rPr>
                <w:noProof/>
                <w:webHidden/>
              </w:rPr>
            </w:r>
            <w:r w:rsidR="000A2B14">
              <w:rPr>
                <w:noProof/>
                <w:webHidden/>
              </w:rPr>
              <w:fldChar w:fldCharType="separate"/>
            </w:r>
            <w:r w:rsidR="00604349">
              <w:rPr>
                <w:noProof/>
                <w:webHidden/>
              </w:rPr>
              <w:t>6</w:t>
            </w:r>
            <w:r w:rsidR="000A2B14">
              <w:rPr>
                <w:noProof/>
                <w:webHidden/>
              </w:rPr>
              <w:fldChar w:fldCharType="end"/>
            </w:r>
          </w:hyperlink>
        </w:p>
        <w:p w14:paraId="13F3DE01" w14:textId="5021A4D1"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2" w:history="1">
            <w:r w:rsidR="000A2B14" w:rsidRPr="007E2743">
              <w:rPr>
                <w:rStyle w:val="Hyperlink"/>
                <w:noProof/>
              </w:rPr>
              <w:t>2.1</w:t>
            </w:r>
            <w:r w:rsidR="000A2B14">
              <w:rPr>
                <w:rFonts w:eastAsiaTheme="minorEastAsia" w:cstheme="minorBidi"/>
                <w:smallCaps w:val="0"/>
                <w:noProof/>
                <w:sz w:val="22"/>
                <w:szCs w:val="22"/>
                <w:lang w:eastAsia="en-AU"/>
              </w:rPr>
              <w:tab/>
            </w:r>
            <w:r w:rsidR="000A2B14" w:rsidRPr="007E2743">
              <w:rPr>
                <w:rStyle w:val="Hyperlink"/>
                <w:noProof/>
              </w:rPr>
              <w:t>Community profile</w:t>
            </w:r>
            <w:r w:rsidR="000A2B14">
              <w:rPr>
                <w:noProof/>
                <w:webHidden/>
              </w:rPr>
              <w:tab/>
            </w:r>
            <w:r w:rsidR="000A2B14">
              <w:rPr>
                <w:noProof/>
                <w:webHidden/>
              </w:rPr>
              <w:fldChar w:fldCharType="begin"/>
            </w:r>
            <w:r w:rsidR="000A2B14">
              <w:rPr>
                <w:noProof/>
                <w:webHidden/>
              </w:rPr>
              <w:instrText xml:space="preserve"> PAGEREF _Toc118732102 \h </w:instrText>
            </w:r>
            <w:r w:rsidR="000A2B14">
              <w:rPr>
                <w:noProof/>
                <w:webHidden/>
              </w:rPr>
            </w:r>
            <w:r w:rsidR="000A2B14">
              <w:rPr>
                <w:noProof/>
                <w:webHidden/>
              </w:rPr>
              <w:fldChar w:fldCharType="separate"/>
            </w:r>
            <w:r w:rsidR="00604349">
              <w:rPr>
                <w:noProof/>
                <w:webHidden/>
              </w:rPr>
              <w:t>6</w:t>
            </w:r>
            <w:r w:rsidR="000A2B14">
              <w:rPr>
                <w:noProof/>
                <w:webHidden/>
              </w:rPr>
              <w:fldChar w:fldCharType="end"/>
            </w:r>
          </w:hyperlink>
        </w:p>
        <w:p w14:paraId="0D988DEE" w14:textId="27EFB307"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3" w:history="1">
            <w:r w:rsidR="000A2B14" w:rsidRPr="007E2743">
              <w:rPr>
                <w:rStyle w:val="Hyperlink"/>
                <w:noProof/>
              </w:rPr>
              <w:t>2.2</w:t>
            </w:r>
            <w:r w:rsidR="000A2B14">
              <w:rPr>
                <w:rFonts w:eastAsiaTheme="minorEastAsia" w:cstheme="minorBidi"/>
                <w:smallCaps w:val="0"/>
                <w:noProof/>
                <w:sz w:val="22"/>
                <w:szCs w:val="22"/>
                <w:lang w:eastAsia="en-AU"/>
              </w:rPr>
              <w:tab/>
            </w:r>
            <w:r w:rsidR="000A2B14" w:rsidRPr="007E2743">
              <w:rPr>
                <w:rStyle w:val="Hyperlink"/>
                <w:noProof/>
              </w:rPr>
              <w:t>Topography</w:t>
            </w:r>
            <w:r w:rsidR="000A2B14">
              <w:rPr>
                <w:noProof/>
                <w:webHidden/>
              </w:rPr>
              <w:tab/>
            </w:r>
            <w:r w:rsidR="000A2B14">
              <w:rPr>
                <w:noProof/>
                <w:webHidden/>
              </w:rPr>
              <w:fldChar w:fldCharType="begin"/>
            </w:r>
            <w:r w:rsidR="000A2B14">
              <w:rPr>
                <w:noProof/>
                <w:webHidden/>
              </w:rPr>
              <w:instrText xml:space="preserve"> PAGEREF _Toc118732103 \h </w:instrText>
            </w:r>
            <w:r w:rsidR="000A2B14">
              <w:rPr>
                <w:noProof/>
                <w:webHidden/>
              </w:rPr>
            </w:r>
            <w:r w:rsidR="000A2B14">
              <w:rPr>
                <w:noProof/>
                <w:webHidden/>
              </w:rPr>
              <w:fldChar w:fldCharType="separate"/>
            </w:r>
            <w:r w:rsidR="00604349">
              <w:rPr>
                <w:noProof/>
                <w:webHidden/>
              </w:rPr>
              <w:t>6</w:t>
            </w:r>
            <w:r w:rsidR="000A2B14">
              <w:rPr>
                <w:noProof/>
                <w:webHidden/>
              </w:rPr>
              <w:fldChar w:fldCharType="end"/>
            </w:r>
          </w:hyperlink>
        </w:p>
        <w:p w14:paraId="30899477" w14:textId="5CF1ADEE"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4" w:history="1">
            <w:r w:rsidR="000A2B14" w:rsidRPr="007E2743">
              <w:rPr>
                <w:rStyle w:val="Hyperlink"/>
                <w:noProof/>
              </w:rPr>
              <w:t>2.3</w:t>
            </w:r>
            <w:r w:rsidR="000A2B14">
              <w:rPr>
                <w:rFonts w:eastAsiaTheme="minorEastAsia" w:cstheme="minorBidi"/>
                <w:smallCaps w:val="0"/>
                <w:noProof/>
                <w:sz w:val="22"/>
                <w:szCs w:val="22"/>
                <w:lang w:eastAsia="en-AU"/>
              </w:rPr>
              <w:tab/>
            </w:r>
            <w:r w:rsidR="000A2B14" w:rsidRPr="007E2743">
              <w:rPr>
                <w:rStyle w:val="Hyperlink"/>
                <w:noProof/>
              </w:rPr>
              <w:t>Significant Natural Features</w:t>
            </w:r>
            <w:r w:rsidR="000A2B14">
              <w:rPr>
                <w:noProof/>
                <w:webHidden/>
              </w:rPr>
              <w:tab/>
            </w:r>
            <w:r w:rsidR="000A2B14">
              <w:rPr>
                <w:noProof/>
                <w:webHidden/>
              </w:rPr>
              <w:fldChar w:fldCharType="begin"/>
            </w:r>
            <w:r w:rsidR="000A2B14">
              <w:rPr>
                <w:noProof/>
                <w:webHidden/>
              </w:rPr>
              <w:instrText xml:space="preserve"> PAGEREF _Toc118732104 \h </w:instrText>
            </w:r>
            <w:r w:rsidR="000A2B14">
              <w:rPr>
                <w:noProof/>
                <w:webHidden/>
              </w:rPr>
            </w:r>
            <w:r w:rsidR="000A2B14">
              <w:rPr>
                <w:noProof/>
                <w:webHidden/>
              </w:rPr>
              <w:fldChar w:fldCharType="separate"/>
            </w:r>
            <w:r w:rsidR="00604349">
              <w:rPr>
                <w:noProof/>
                <w:webHidden/>
              </w:rPr>
              <w:t>7</w:t>
            </w:r>
            <w:r w:rsidR="000A2B14">
              <w:rPr>
                <w:noProof/>
                <w:webHidden/>
              </w:rPr>
              <w:fldChar w:fldCharType="end"/>
            </w:r>
          </w:hyperlink>
        </w:p>
        <w:p w14:paraId="29116B21" w14:textId="2A9BCFB2"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5" w:history="1">
            <w:r w:rsidR="000A2B14" w:rsidRPr="007E2743">
              <w:rPr>
                <w:rStyle w:val="Hyperlink"/>
                <w:noProof/>
              </w:rPr>
              <w:t>2.4</w:t>
            </w:r>
            <w:r w:rsidR="000A2B14">
              <w:rPr>
                <w:rFonts w:eastAsiaTheme="minorEastAsia" w:cstheme="minorBidi"/>
                <w:smallCaps w:val="0"/>
                <w:noProof/>
                <w:sz w:val="22"/>
                <w:szCs w:val="22"/>
                <w:lang w:eastAsia="en-AU"/>
              </w:rPr>
              <w:tab/>
            </w:r>
            <w:r w:rsidR="000A2B14" w:rsidRPr="007E2743">
              <w:rPr>
                <w:rStyle w:val="Hyperlink"/>
                <w:noProof/>
              </w:rPr>
              <w:t>High Consequence Infrastructure</w:t>
            </w:r>
            <w:r w:rsidR="000A2B14">
              <w:rPr>
                <w:noProof/>
                <w:webHidden/>
              </w:rPr>
              <w:tab/>
            </w:r>
            <w:r w:rsidR="000A2B14">
              <w:rPr>
                <w:noProof/>
                <w:webHidden/>
              </w:rPr>
              <w:fldChar w:fldCharType="begin"/>
            </w:r>
            <w:r w:rsidR="000A2B14">
              <w:rPr>
                <w:noProof/>
                <w:webHidden/>
              </w:rPr>
              <w:instrText xml:space="preserve"> PAGEREF _Toc118732105 \h </w:instrText>
            </w:r>
            <w:r w:rsidR="000A2B14">
              <w:rPr>
                <w:noProof/>
                <w:webHidden/>
              </w:rPr>
            </w:r>
            <w:r w:rsidR="000A2B14">
              <w:rPr>
                <w:noProof/>
                <w:webHidden/>
              </w:rPr>
              <w:fldChar w:fldCharType="separate"/>
            </w:r>
            <w:r w:rsidR="00604349">
              <w:rPr>
                <w:noProof/>
                <w:webHidden/>
              </w:rPr>
              <w:t>8</w:t>
            </w:r>
            <w:r w:rsidR="000A2B14">
              <w:rPr>
                <w:noProof/>
                <w:webHidden/>
              </w:rPr>
              <w:fldChar w:fldCharType="end"/>
            </w:r>
          </w:hyperlink>
        </w:p>
        <w:p w14:paraId="1C4798EC" w14:textId="4126F6F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6" w:history="1">
            <w:r w:rsidR="000A2B14" w:rsidRPr="007E2743">
              <w:rPr>
                <w:rStyle w:val="Hyperlink"/>
                <w:noProof/>
              </w:rPr>
              <w:t>2.5</w:t>
            </w:r>
            <w:r w:rsidR="000A2B14">
              <w:rPr>
                <w:rFonts w:eastAsiaTheme="minorEastAsia" w:cstheme="minorBidi"/>
                <w:smallCaps w:val="0"/>
                <w:noProof/>
                <w:sz w:val="22"/>
                <w:szCs w:val="22"/>
                <w:lang w:eastAsia="en-AU"/>
              </w:rPr>
              <w:tab/>
            </w:r>
            <w:r w:rsidR="000A2B14" w:rsidRPr="007E2743">
              <w:rPr>
                <w:rStyle w:val="Hyperlink"/>
                <w:noProof/>
              </w:rPr>
              <w:t>History of Emergencies</w:t>
            </w:r>
            <w:r w:rsidR="000A2B14">
              <w:rPr>
                <w:noProof/>
                <w:webHidden/>
              </w:rPr>
              <w:tab/>
            </w:r>
            <w:r w:rsidR="000A2B14">
              <w:rPr>
                <w:noProof/>
                <w:webHidden/>
              </w:rPr>
              <w:fldChar w:fldCharType="begin"/>
            </w:r>
            <w:r w:rsidR="000A2B14">
              <w:rPr>
                <w:noProof/>
                <w:webHidden/>
              </w:rPr>
              <w:instrText xml:space="preserve"> PAGEREF _Toc118732106 \h </w:instrText>
            </w:r>
            <w:r w:rsidR="000A2B14">
              <w:rPr>
                <w:noProof/>
                <w:webHidden/>
              </w:rPr>
            </w:r>
            <w:r w:rsidR="000A2B14">
              <w:rPr>
                <w:noProof/>
                <w:webHidden/>
              </w:rPr>
              <w:fldChar w:fldCharType="separate"/>
            </w:r>
            <w:r w:rsidR="00604349">
              <w:rPr>
                <w:noProof/>
                <w:webHidden/>
              </w:rPr>
              <w:t>9</w:t>
            </w:r>
            <w:r w:rsidR="000A2B14">
              <w:rPr>
                <w:noProof/>
                <w:webHidden/>
              </w:rPr>
              <w:fldChar w:fldCharType="end"/>
            </w:r>
          </w:hyperlink>
        </w:p>
        <w:p w14:paraId="01C2579A" w14:textId="45A53822"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07" w:history="1">
            <w:r w:rsidR="000A2B14" w:rsidRPr="007E2743">
              <w:rPr>
                <w:rStyle w:val="Hyperlink"/>
                <w:noProof/>
              </w:rPr>
              <w:t>3.</w:t>
            </w:r>
            <w:r w:rsidR="000A2B14">
              <w:rPr>
                <w:rFonts w:eastAsiaTheme="minorEastAsia" w:cstheme="minorBidi"/>
                <w:b w:val="0"/>
                <w:bCs w:val="0"/>
                <w:caps w:val="0"/>
                <w:noProof/>
                <w:sz w:val="22"/>
                <w:szCs w:val="22"/>
                <w:lang w:eastAsia="en-AU"/>
              </w:rPr>
              <w:tab/>
            </w:r>
            <w:r w:rsidR="000A2B14" w:rsidRPr="007E2743">
              <w:rPr>
                <w:rStyle w:val="Hyperlink"/>
                <w:noProof/>
              </w:rPr>
              <w:t>PLANNING ARRANGEMENT</w:t>
            </w:r>
            <w:r w:rsidR="000A2B14">
              <w:rPr>
                <w:noProof/>
                <w:webHidden/>
              </w:rPr>
              <w:tab/>
            </w:r>
            <w:r w:rsidR="000A2B14">
              <w:rPr>
                <w:noProof/>
                <w:webHidden/>
              </w:rPr>
              <w:fldChar w:fldCharType="begin"/>
            </w:r>
            <w:r w:rsidR="000A2B14">
              <w:rPr>
                <w:noProof/>
                <w:webHidden/>
              </w:rPr>
              <w:instrText xml:space="preserve"> PAGEREF _Toc118732107 \h </w:instrText>
            </w:r>
            <w:r w:rsidR="000A2B14">
              <w:rPr>
                <w:noProof/>
                <w:webHidden/>
              </w:rPr>
            </w:r>
            <w:r w:rsidR="000A2B14">
              <w:rPr>
                <w:noProof/>
                <w:webHidden/>
              </w:rPr>
              <w:fldChar w:fldCharType="separate"/>
            </w:r>
            <w:r w:rsidR="00604349">
              <w:rPr>
                <w:noProof/>
                <w:webHidden/>
              </w:rPr>
              <w:t>12</w:t>
            </w:r>
            <w:r w:rsidR="000A2B14">
              <w:rPr>
                <w:noProof/>
                <w:webHidden/>
              </w:rPr>
              <w:fldChar w:fldCharType="end"/>
            </w:r>
          </w:hyperlink>
        </w:p>
        <w:p w14:paraId="17A75576" w14:textId="0C200545"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8" w:history="1">
            <w:r w:rsidR="000A2B14" w:rsidRPr="007E2743">
              <w:rPr>
                <w:rStyle w:val="Hyperlink"/>
                <w:noProof/>
              </w:rPr>
              <w:t>3.1</w:t>
            </w:r>
            <w:r w:rsidR="000A2B14">
              <w:rPr>
                <w:rFonts w:eastAsiaTheme="minorEastAsia" w:cstheme="minorBidi"/>
                <w:smallCaps w:val="0"/>
                <w:noProof/>
                <w:sz w:val="22"/>
                <w:szCs w:val="22"/>
                <w:lang w:eastAsia="en-AU"/>
              </w:rPr>
              <w:tab/>
            </w:r>
            <w:r w:rsidR="000A2B14" w:rsidRPr="007E2743">
              <w:rPr>
                <w:rStyle w:val="Hyperlink"/>
                <w:noProof/>
              </w:rPr>
              <w:t>Victorian Emergency Management Planning Framework</w:t>
            </w:r>
            <w:r w:rsidR="000A2B14">
              <w:rPr>
                <w:noProof/>
                <w:webHidden/>
              </w:rPr>
              <w:tab/>
            </w:r>
            <w:r w:rsidR="000A2B14">
              <w:rPr>
                <w:noProof/>
                <w:webHidden/>
              </w:rPr>
              <w:fldChar w:fldCharType="begin"/>
            </w:r>
            <w:r w:rsidR="000A2B14">
              <w:rPr>
                <w:noProof/>
                <w:webHidden/>
              </w:rPr>
              <w:instrText xml:space="preserve"> PAGEREF _Toc118732108 \h </w:instrText>
            </w:r>
            <w:r w:rsidR="000A2B14">
              <w:rPr>
                <w:noProof/>
                <w:webHidden/>
              </w:rPr>
            </w:r>
            <w:r w:rsidR="000A2B14">
              <w:rPr>
                <w:noProof/>
                <w:webHidden/>
              </w:rPr>
              <w:fldChar w:fldCharType="separate"/>
            </w:r>
            <w:r w:rsidR="00604349">
              <w:rPr>
                <w:noProof/>
                <w:webHidden/>
              </w:rPr>
              <w:t>12</w:t>
            </w:r>
            <w:r w:rsidR="000A2B14">
              <w:rPr>
                <w:noProof/>
                <w:webHidden/>
              </w:rPr>
              <w:fldChar w:fldCharType="end"/>
            </w:r>
          </w:hyperlink>
        </w:p>
        <w:p w14:paraId="09865149" w14:textId="40DFC008"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09" w:history="1">
            <w:r w:rsidR="000A2B14" w:rsidRPr="007E2743">
              <w:rPr>
                <w:rStyle w:val="Hyperlink"/>
                <w:noProof/>
              </w:rPr>
              <w:t>3.2</w:t>
            </w:r>
            <w:r w:rsidR="000A2B14">
              <w:rPr>
                <w:rFonts w:eastAsiaTheme="minorEastAsia" w:cstheme="minorBidi"/>
                <w:smallCaps w:val="0"/>
                <w:noProof/>
                <w:sz w:val="22"/>
                <w:szCs w:val="22"/>
                <w:lang w:eastAsia="en-AU"/>
              </w:rPr>
              <w:tab/>
            </w:r>
            <w:r w:rsidR="000A2B14" w:rsidRPr="007E2743">
              <w:rPr>
                <w:rStyle w:val="Hyperlink"/>
                <w:noProof/>
              </w:rPr>
              <w:t>Municipal Emergency Management Planning Committee (MEMPC)</w:t>
            </w:r>
            <w:r w:rsidR="000A2B14">
              <w:rPr>
                <w:noProof/>
                <w:webHidden/>
              </w:rPr>
              <w:tab/>
            </w:r>
            <w:r w:rsidR="000A2B14">
              <w:rPr>
                <w:noProof/>
                <w:webHidden/>
              </w:rPr>
              <w:fldChar w:fldCharType="begin"/>
            </w:r>
            <w:r w:rsidR="000A2B14">
              <w:rPr>
                <w:noProof/>
                <w:webHidden/>
              </w:rPr>
              <w:instrText xml:space="preserve"> PAGEREF _Toc118732109 \h </w:instrText>
            </w:r>
            <w:r w:rsidR="000A2B14">
              <w:rPr>
                <w:noProof/>
                <w:webHidden/>
              </w:rPr>
            </w:r>
            <w:r w:rsidR="000A2B14">
              <w:rPr>
                <w:noProof/>
                <w:webHidden/>
              </w:rPr>
              <w:fldChar w:fldCharType="separate"/>
            </w:r>
            <w:r w:rsidR="00604349">
              <w:rPr>
                <w:noProof/>
                <w:webHidden/>
              </w:rPr>
              <w:t>12</w:t>
            </w:r>
            <w:r w:rsidR="000A2B14">
              <w:rPr>
                <w:noProof/>
                <w:webHidden/>
              </w:rPr>
              <w:fldChar w:fldCharType="end"/>
            </w:r>
          </w:hyperlink>
        </w:p>
        <w:p w14:paraId="00E91798" w14:textId="658ACC48"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0" w:history="1">
            <w:r w:rsidR="000A2B14" w:rsidRPr="007E2743">
              <w:rPr>
                <w:rStyle w:val="Hyperlink"/>
                <w:noProof/>
              </w:rPr>
              <w:t>3.3</w:t>
            </w:r>
            <w:r w:rsidR="000A2B14">
              <w:rPr>
                <w:rFonts w:eastAsiaTheme="minorEastAsia" w:cstheme="minorBidi"/>
                <w:smallCaps w:val="0"/>
                <w:noProof/>
                <w:sz w:val="22"/>
                <w:szCs w:val="22"/>
                <w:lang w:eastAsia="en-AU"/>
              </w:rPr>
              <w:tab/>
            </w:r>
            <w:r w:rsidR="000A2B14" w:rsidRPr="007E2743">
              <w:rPr>
                <w:rStyle w:val="Hyperlink"/>
                <w:noProof/>
              </w:rPr>
              <w:t>MEMPC Structure</w:t>
            </w:r>
            <w:r w:rsidR="000A2B14">
              <w:rPr>
                <w:noProof/>
                <w:webHidden/>
              </w:rPr>
              <w:tab/>
            </w:r>
            <w:r w:rsidR="000A2B14">
              <w:rPr>
                <w:noProof/>
                <w:webHidden/>
              </w:rPr>
              <w:fldChar w:fldCharType="begin"/>
            </w:r>
            <w:r w:rsidR="000A2B14">
              <w:rPr>
                <w:noProof/>
                <w:webHidden/>
              </w:rPr>
              <w:instrText xml:space="preserve"> PAGEREF _Toc118732110 \h </w:instrText>
            </w:r>
            <w:r w:rsidR="000A2B14">
              <w:rPr>
                <w:noProof/>
                <w:webHidden/>
              </w:rPr>
            </w:r>
            <w:r w:rsidR="000A2B14">
              <w:rPr>
                <w:noProof/>
                <w:webHidden/>
              </w:rPr>
              <w:fldChar w:fldCharType="separate"/>
            </w:r>
            <w:r w:rsidR="00604349">
              <w:rPr>
                <w:noProof/>
                <w:webHidden/>
              </w:rPr>
              <w:t>13</w:t>
            </w:r>
            <w:r w:rsidR="000A2B14">
              <w:rPr>
                <w:noProof/>
                <w:webHidden/>
              </w:rPr>
              <w:fldChar w:fldCharType="end"/>
            </w:r>
          </w:hyperlink>
        </w:p>
        <w:p w14:paraId="093ACCEE" w14:textId="5D8B548C"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1" w:history="1">
            <w:r w:rsidR="000A2B14" w:rsidRPr="007E2743">
              <w:rPr>
                <w:rStyle w:val="Hyperlink"/>
                <w:noProof/>
              </w:rPr>
              <w:t>3.4</w:t>
            </w:r>
            <w:r w:rsidR="000A2B14">
              <w:rPr>
                <w:rFonts w:eastAsiaTheme="minorEastAsia" w:cstheme="minorBidi"/>
                <w:smallCaps w:val="0"/>
                <w:noProof/>
                <w:sz w:val="22"/>
                <w:szCs w:val="22"/>
                <w:lang w:eastAsia="en-AU"/>
              </w:rPr>
              <w:tab/>
            </w:r>
            <w:r w:rsidR="000A2B14" w:rsidRPr="007E2743">
              <w:rPr>
                <w:rStyle w:val="Hyperlink"/>
                <w:noProof/>
              </w:rPr>
              <w:t>Subplans and Complementary Plans</w:t>
            </w:r>
            <w:r w:rsidR="000A2B14">
              <w:rPr>
                <w:noProof/>
                <w:webHidden/>
              </w:rPr>
              <w:tab/>
            </w:r>
            <w:r w:rsidR="000A2B14">
              <w:rPr>
                <w:noProof/>
                <w:webHidden/>
              </w:rPr>
              <w:fldChar w:fldCharType="begin"/>
            </w:r>
            <w:r w:rsidR="000A2B14">
              <w:rPr>
                <w:noProof/>
                <w:webHidden/>
              </w:rPr>
              <w:instrText xml:space="preserve"> PAGEREF _Toc118732111 \h </w:instrText>
            </w:r>
            <w:r w:rsidR="000A2B14">
              <w:rPr>
                <w:noProof/>
                <w:webHidden/>
              </w:rPr>
            </w:r>
            <w:r w:rsidR="000A2B14">
              <w:rPr>
                <w:noProof/>
                <w:webHidden/>
              </w:rPr>
              <w:fldChar w:fldCharType="separate"/>
            </w:r>
            <w:r w:rsidR="00604349">
              <w:rPr>
                <w:noProof/>
                <w:webHidden/>
              </w:rPr>
              <w:t>13</w:t>
            </w:r>
            <w:r w:rsidR="000A2B14">
              <w:rPr>
                <w:noProof/>
                <w:webHidden/>
              </w:rPr>
              <w:fldChar w:fldCharType="end"/>
            </w:r>
          </w:hyperlink>
        </w:p>
        <w:p w14:paraId="2FD48E78" w14:textId="77CB574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2" w:history="1">
            <w:r w:rsidR="000A2B14" w:rsidRPr="007E2743">
              <w:rPr>
                <w:rStyle w:val="Hyperlink"/>
                <w:noProof/>
              </w:rPr>
              <w:t>3.5</w:t>
            </w:r>
            <w:r w:rsidR="000A2B14">
              <w:rPr>
                <w:rFonts w:eastAsiaTheme="minorEastAsia" w:cstheme="minorBidi"/>
                <w:smallCaps w:val="0"/>
                <w:noProof/>
                <w:sz w:val="22"/>
                <w:szCs w:val="22"/>
                <w:lang w:eastAsia="en-AU"/>
              </w:rPr>
              <w:tab/>
            </w:r>
            <w:r w:rsidR="000A2B14" w:rsidRPr="007E2743">
              <w:rPr>
                <w:rStyle w:val="Hyperlink"/>
                <w:noProof/>
              </w:rPr>
              <w:t>Restricted operational information</w:t>
            </w:r>
            <w:r w:rsidR="000A2B14">
              <w:rPr>
                <w:noProof/>
                <w:webHidden/>
              </w:rPr>
              <w:tab/>
            </w:r>
            <w:r w:rsidR="000A2B14">
              <w:rPr>
                <w:noProof/>
                <w:webHidden/>
              </w:rPr>
              <w:fldChar w:fldCharType="begin"/>
            </w:r>
            <w:r w:rsidR="000A2B14">
              <w:rPr>
                <w:noProof/>
                <w:webHidden/>
              </w:rPr>
              <w:instrText xml:space="preserve"> PAGEREF _Toc118732112 \h </w:instrText>
            </w:r>
            <w:r w:rsidR="000A2B14">
              <w:rPr>
                <w:noProof/>
                <w:webHidden/>
              </w:rPr>
            </w:r>
            <w:r w:rsidR="000A2B14">
              <w:rPr>
                <w:noProof/>
                <w:webHidden/>
              </w:rPr>
              <w:fldChar w:fldCharType="separate"/>
            </w:r>
            <w:r w:rsidR="00604349">
              <w:rPr>
                <w:noProof/>
                <w:webHidden/>
              </w:rPr>
              <w:t>14</w:t>
            </w:r>
            <w:r w:rsidR="000A2B14">
              <w:rPr>
                <w:noProof/>
                <w:webHidden/>
              </w:rPr>
              <w:fldChar w:fldCharType="end"/>
            </w:r>
          </w:hyperlink>
        </w:p>
        <w:p w14:paraId="086A65EE" w14:textId="779BF7AF"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13" w:history="1">
            <w:r w:rsidR="000A2B14" w:rsidRPr="007E2743">
              <w:rPr>
                <w:rStyle w:val="Hyperlink"/>
                <w:noProof/>
              </w:rPr>
              <w:t>4.</w:t>
            </w:r>
            <w:r w:rsidR="000A2B14">
              <w:rPr>
                <w:rFonts w:eastAsiaTheme="minorEastAsia" w:cstheme="minorBidi"/>
                <w:b w:val="0"/>
                <w:bCs w:val="0"/>
                <w:caps w:val="0"/>
                <w:noProof/>
                <w:sz w:val="22"/>
                <w:szCs w:val="22"/>
                <w:lang w:eastAsia="en-AU"/>
              </w:rPr>
              <w:tab/>
            </w:r>
            <w:r w:rsidR="000A2B14" w:rsidRPr="007E2743">
              <w:rPr>
                <w:rStyle w:val="Hyperlink"/>
                <w:noProof/>
              </w:rPr>
              <w:t>MITIGATION ARRANGEMENTS</w:t>
            </w:r>
            <w:r w:rsidR="000A2B14">
              <w:rPr>
                <w:noProof/>
                <w:webHidden/>
              </w:rPr>
              <w:tab/>
            </w:r>
            <w:r w:rsidR="000A2B14">
              <w:rPr>
                <w:noProof/>
                <w:webHidden/>
              </w:rPr>
              <w:fldChar w:fldCharType="begin"/>
            </w:r>
            <w:r w:rsidR="000A2B14">
              <w:rPr>
                <w:noProof/>
                <w:webHidden/>
              </w:rPr>
              <w:instrText xml:space="preserve"> PAGEREF _Toc118732113 \h </w:instrText>
            </w:r>
            <w:r w:rsidR="000A2B14">
              <w:rPr>
                <w:noProof/>
                <w:webHidden/>
              </w:rPr>
            </w:r>
            <w:r w:rsidR="000A2B14">
              <w:rPr>
                <w:noProof/>
                <w:webHidden/>
              </w:rPr>
              <w:fldChar w:fldCharType="separate"/>
            </w:r>
            <w:r w:rsidR="00604349">
              <w:rPr>
                <w:noProof/>
                <w:webHidden/>
              </w:rPr>
              <w:t>15</w:t>
            </w:r>
            <w:r w:rsidR="000A2B14">
              <w:rPr>
                <w:noProof/>
                <w:webHidden/>
              </w:rPr>
              <w:fldChar w:fldCharType="end"/>
            </w:r>
          </w:hyperlink>
        </w:p>
        <w:p w14:paraId="74D50C80" w14:textId="2273EAD5"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4" w:history="1">
            <w:r w:rsidR="000A2B14" w:rsidRPr="007E2743">
              <w:rPr>
                <w:rStyle w:val="Hyperlink"/>
                <w:noProof/>
              </w:rPr>
              <w:t>4.1</w:t>
            </w:r>
            <w:r w:rsidR="000A2B14">
              <w:rPr>
                <w:rFonts w:eastAsiaTheme="minorEastAsia" w:cstheme="minorBidi"/>
                <w:smallCaps w:val="0"/>
                <w:noProof/>
                <w:sz w:val="22"/>
                <w:szCs w:val="22"/>
                <w:lang w:eastAsia="en-AU"/>
              </w:rPr>
              <w:tab/>
            </w:r>
            <w:r w:rsidR="000A2B14" w:rsidRPr="007E2743">
              <w:rPr>
                <w:rStyle w:val="Hyperlink"/>
                <w:noProof/>
              </w:rPr>
              <w:t>Introduction</w:t>
            </w:r>
            <w:r w:rsidR="000A2B14">
              <w:rPr>
                <w:noProof/>
                <w:webHidden/>
              </w:rPr>
              <w:tab/>
            </w:r>
            <w:r w:rsidR="000A2B14">
              <w:rPr>
                <w:noProof/>
                <w:webHidden/>
              </w:rPr>
              <w:fldChar w:fldCharType="begin"/>
            </w:r>
            <w:r w:rsidR="000A2B14">
              <w:rPr>
                <w:noProof/>
                <w:webHidden/>
              </w:rPr>
              <w:instrText xml:space="preserve"> PAGEREF _Toc118732114 \h </w:instrText>
            </w:r>
            <w:r w:rsidR="000A2B14">
              <w:rPr>
                <w:noProof/>
                <w:webHidden/>
              </w:rPr>
            </w:r>
            <w:r w:rsidR="000A2B14">
              <w:rPr>
                <w:noProof/>
                <w:webHidden/>
              </w:rPr>
              <w:fldChar w:fldCharType="separate"/>
            </w:r>
            <w:r w:rsidR="00604349">
              <w:rPr>
                <w:noProof/>
                <w:webHidden/>
              </w:rPr>
              <w:t>15</w:t>
            </w:r>
            <w:r w:rsidR="000A2B14">
              <w:rPr>
                <w:noProof/>
                <w:webHidden/>
              </w:rPr>
              <w:fldChar w:fldCharType="end"/>
            </w:r>
          </w:hyperlink>
        </w:p>
        <w:p w14:paraId="2C4D7310" w14:textId="5419BB02"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5" w:history="1">
            <w:r w:rsidR="000A2B14" w:rsidRPr="007E2743">
              <w:rPr>
                <w:rStyle w:val="Hyperlink"/>
                <w:noProof/>
              </w:rPr>
              <w:t>4.2</w:t>
            </w:r>
            <w:r w:rsidR="000A2B14">
              <w:rPr>
                <w:rFonts w:eastAsiaTheme="minorEastAsia" w:cstheme="minorBidi"/>
                <w:smallCaps w:val="0"/>
                <w:noProof/>
                <w:sz w:val="22"/>
                <w:szCs w:val="22"/>
                <w:lang w:eastAsia="en-AU"/>
              </w:rPr>
              <w:tab/>
            </w:r>
            <w:r w:rsidR="000A2B14" w:rsidRPr="007E2743">
              <w:rPr>
                <w:rStyle w:val="Hyperlink"/>
                <w:noProof/>
              </w:rPr>
              <w:t>Hazard, Exposure, Vulnerability</w:t>
            </w:r>
            <w:r w:rsidR="000A2B14">
              <w:rPr>
                <w:noProof/>
                <w:webHidden/>
              </w:rPr>
              <w:tab/>
            </w:r>
            <w:r w:rsidR="000A2B14">
              <w:rPr>
                <w:noProof/>
                <w:webHidden/>
              </w:rPr>
              <w:fldChar w:fldCharType="begin"/>
            </w:r>
            <w:r w:rsidR="000A2B14">
              <w:rPr>
                <w:noProof/>
                <w:webHidden/>
              </w:rPr>
              <w:instrText xml:space="preserve"> PAGEREF _Toc118732115 \h </w:instrText>
            </w:r>
            <w:r w:rsidR="000A2B14">
              <w:rPr>
                <w:noProof/>
                <w:webHidden/>
              </w:rPr>
            </w:r>
            <w:r w:rsidR="000A2B14">
              <w:rPr>
                <w:noProof/>
                <w:webHidden/>
              </w:rPr>
              <w:fldChar w:fldCharType="separate"/>
            </w:r>
            <w:r w:rsidR="00604349">
              <w:rPr>
                <w:noProof/>
                <w:webHidden/>
              </w:rPr>
              <w:t>15</w:t>
            </w:r>
            <w:r w:rsidR="000A2B14">
              <w:rPr>
                <w:noProof/>
                <w:webHidden/>
              </w:rPr>
              <w:fldChar w:fldCharType="end"/>
            </w:r>
          </w:hyperlink>
        </w:p>
        <w:p w14:paraId="324405E7" w14:textId="7225E6EF"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6" w:history="1">
            <w:r w:rsidR="000A2B14" w:rsidRPr="007E2743">
              <w:rPr>
                <w:rStyle w:val="Hyperlink"/>
                <w:rFonts w:eastAsia="Arial"/>
                <w:noProof/>
              </w:rPr>
              <w:t>4.3</w:t>
            </w:r>
            <w:r w:rsidR="000A2B14">
              <w:rPr>
                <w:rFonts w:eastAsiaTheme="minorEastAsia" w:cstheme="minorBidi"/>
                <w:smallCaps w:val="0"/>
                <w:noProof/>
                <w:sz w:val="22"/>
                <w:szCs w:val="22"/>
                <w:lang w:eastAsia="en-AU"/>
              </w:rPr>
              <w:tab/>
            </w:r>
            <w:r w:rsidR="000A2B14" w:rsidRPr="007E2743">
              <w:rPr>
                <w:rStyle w:val="Hyperlink"/>
                <w:noProof/>
              </w:rPr>
              <w:t>Risk Assessment Process</w:t>
            </w:r>
            <w:r w:rsidR="000A2B14">
              <w:rPr>
                <w:noProof/>
                <w:webHidden/>
              </w:rPr>
              <w:tab/>
            </w:r>
            <w:r w:rsidR="000A2B14">
              <w:rPr>
                <w:noProof/>
                <w:webHidden/>
              </w:rPr>
              <w:fldChar w:fldCharType="begin"/>
            </w:r>
            <w:r w:rsidR="000A2B14">
              <w:rPr>
                <w:noProof/>
                <w:webHidden/>
              </w:rPr>
              <w:instrText xml:space="preserve"> PAGEREF _Toc118732116 \h </w:instrText>
            </w:r>
            <w:r w:rsidR="000A2B14">
              <w:rPr>
                <w:noProof/>
                <w:webHidden/>
              </w:rPr>
            </w:r>
            <w:r w:rsidR="000A2B14">
              <w:rPr>
                <w:noProof/>
                <w:webHidden/>
              </w:rPr>
              <w:fldChar w:fldCharType="separate"/>
            </w:r>
            <w:r w:rsidR="00604349">
              <w:rPr>
                <w:noProof/>
                <w:webHidden/>
              </w:rPr>
              <w:t>15</w:t>
            </w:r>
            <w:r w:rsidR="000A2B14">
              <w:rPr>
                <w:noProof/>
                <w:webHidden/>
              </w:rPr>
              <w:fldChar w:fldCharType="end"/>
            </w:r>
          </w:hyperlink>
        </w:p>
        <w:p w14:paraId="76A347A1" w14:textId="6FDDDB9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7" w:history="1">
            <w:r w:rsidR="000A2B14" w:rsidRPr="007E2743">
              <w:rPr>
                <w:rStyle w:val="Hyperlink"/>
                <w:noProof/>
              </w:rPr>
              <w:t>4.4</w:t>
            </w:r>
            <w:r w:rsidR="000A2B14">
              <w:rPr>
                <w:rFonts w:eastAsiaTheme="minorEastAsia" w:cstheme="minorBidi"/>
                <w:smallCaps w:val="0"/>
                <w:noProof/>
                <w:sz w:val="22"/>
                <w:szCs w:val="22"/>
                <w:lang w:eastAsia="en-AU"/>
              </w:rPr>
              <w:tab/>
            </w:r>
            <w:r w:rsidR="000A2B14" w:rsidRPr="007E2743">
              <w:rPr>
                <w:rStyle w:val="Hyperlink"/>
                <w:noProof/>
              </w:rPr>
              <w:t>Monitoring and Review</w:t>
            </w:r>
            <w:r w:rsidR="000A2B14">
              <w:rPr>
                <w:noProof/>
                <w:webHidden/>
              </w:rPr>
              <w:tab/>
            </w:r>
            <w:r w:rsidR="000A2B14">
              <w:rPr>
                <w:noProof/>
                <w:webHidden/>
              </w:rPr>
              <w:fldChar w:fldCharType="begin"/>
            </w:r>
            <w:r w:rsidR="000A2B14">
              <w:rPr>
                <w:noProof/>
                <w:webHidden/>
              </w:rPr>
              <w:instrText xml:space="preserve"> PAGEREF _Toc118732117 \h </w:instrText>
            </w:r>
            <w:r w:rsidR="000A2B14">
              <w:rPr>
                <w:noProof/>
                <w:webHidden/>
              </w:rPr>
            </w:r>
            <w:r w:rsidR="000A2B14">
              <w:rPr>
                <w:noProof/>
                <w:webHidden/>
              </w:rPr>
              <w:fldChar w:fldCharType="separate"/>
            </w:r>
            <w:r w:rsidR="00604349">
              <w:rPr>
                <w:noProof/>
                <w:webHidden/>
              </w:rPr>
              <w:t>17</w:t>
            </w:r>
            <w:r w:rsidR="000A2B14">
              <w:rPr>
                <w:noProof/>
                <w:webHidden/>
              </w:rPr>
              <w:fldChar w:fldCharType="end"/>
            </w:r>
          </w:hyperlink>
        </w:p>
        <w:p w14:paraId="70FFEE16" w14:textId="4E12C1B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18" w:history="1">
            <w:r w:rsidR="000A2B14" w:rsidRPr="007E2743">
              <w:rPr>
                <w:rStyle w:val="Hyperlink"/>
                <w:noProof/>
              </w:rPr>
              <w:t>4.5</w:t>
            </w:r>
            <w:r w:rsidR="000A2B14">
              <w:rPr>
                <w:rFonts w:eastAsiaTheme="minorEastAsia" w:cstheme="minorBidi"/>
                <w:smallCaps w:val="0"/>
                <w:noProof/>
                <w:sz w:val="22"/>
                <w:szCs w:val="22"/>
                <w:lang w:eastAsia="en-AU"/>
              </w:rPr>
              <w:tab/>
            </w:r>
            <w:r w:rsidR="000A2B14" w:rsidRPr="007E2743">
              <w:rPr>
                <w:rStyle w:val="Hyperlink"/>
                <w:noProof/>
              </w:rPr>
              <w:t>Resilience</w:t>
            </w:r>
            <w:r w:rsidR="000A2B14">
              <w:rPr>
                <w:noProof/>
                <w:webHidden/>
              </w:rPr>
              <w:tab/>
            </w:r>
            <w:r w:rsidR="000A2B14">
              <w:rPr>
                <w:noProof/>
                <w:webHidden/>
              </w:rPr>
              <w:fldChar w:fldCharType="begin"/>
            </w:r>
            <w:r w:rsidR="000A2B14">
              <w:rPr>
                <w:noProof/>
                <w:webHidden/>
              </w:rPr>
              <w:instrText xml:space="preserve"> PAGEREF _Toc118732118 \h </w:instrText>
            </w:r>
            <w:r w:rsidR="000A2B14">
              <w:rPr>
                <w:noProof/>
                <w:webHidden/>
              </w:rPr>
            </w:r>
            <w:r w:rsidR="000A2B14">
              <w:rPr>
                <w:noProof/>
                <w:webHidden/>
              </w:rPr>
              <w:fldChar w:fldCharType="separate"/>
            </w:r>
            <w:r w:rsidR="00604349">
              <w:rPr>
                <w:noProof/>
                <w:webHidden/>
              </w:rPr>
              <w:t>18</w:t>
            </w:r>
            <w:r w:rsidR="000A2B14">
              <w:rPr>
                <w:noProof/>
                <w:webHidden/>
              </w:rPr>
              <w:fldChar w:fldCharType="end"/>
            </w:r>
          </w:hyperlink>
        </w:p>
        <w:p w14:paraId="255DB2E9" w14:textId="00253D86"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19" w:history="1">
            <w:r w:rsidR="000A2B14" w:rsidRPr="007E2743">
              <w:rPr>
                <w:rStyle w:val="Hyperlink"/>
                <w:noProof/>
              </w:rPr>
              <w:t>5.</w:t>
            </w:r>
            <w:r w:rsidR="000A2B14">
              <w:rPr>
                <w:rFonts w:eastAsiaTheme="minorEastAsia" w:cstheme="minorBidi"/>
                <w:b w:val="0"/>
                <w:bCs w:val="0"/>
                <w:caps w:val="0"/>
                <w:noProof/>
                <w:sz w:val="22"/>
                <w:szCs w:val="22"/>
                <w:lang w:eastAsia="en-AU"/>
              </w:rPr>
              <w:tab/>
            </w:r>
            <w:r w:rsidR="000A2B14" w:rsidRPr="007E2743">
              <w:rPr>
                <w:rStyle w:val="Hyperlink"/>
                <w:noProof/>
              </w:rPr>
              <w:t>RESPONSE ARRANGEMENTS</w:t>
            </w:r>
            <w:r w:rsidR="000A2B14">
              <w:rPr>
                <w:noProof/>
                <w:webHidden/>
              </w:rPr>
              <w:tab/>
            </w:r>
            <w:r w:rsidR="000A2B14">
              <w:rPr>
                <w:noProof/>
                <w:webHidden/>
              </w:rPr>
              <w:fldChar w:fldCharType="begin"/>
            </w:r>
            <w:r w:rsidR="000A2B14">
              <w:rPr>
                <w:noProof/>
                <w:webHidden/>
              </w:rPr>
              <w:instrText xml:space="preserve"> PAGEREF _Toc118732119 \h </w:instrText>
            </w:r>
            <w:r w:rsidR="000A2B14">
              <w:rPr>
                <w:noProof/>
                <w:webHidden/>
              </w:rPr>
            </w:r>
            <w:r w:rsidR="000A2B14">
              <w:rPr>
                <w:noProof/>
                <w:webHidden/>
              </w:rPr>
              <w:fldChar w:fldCharType="separate"/>
            </w:r>
            <w:r w:rsidR="00604349">
              <w:rPr>
                <w:noProof/>
                <w:webHidden/>
              </w:rPr>
              <w:t>20</w:t>
            </w:r>
            <w:r w:rsidR="000A2B14">
              <w:rPr>
                <w:noProof/>
                <w:webHidden/>
              </w:rPr>
              <w:fldChar w:fldCharType="end"/>
            </w:r>
          </w:hyperlink>
        </w:p>
        <w:p w14:paraId="16A5644C" w14:textId="70E0497D"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0" w:history="1">
            <w:r w:rsidR="000A2B14" w:rsidRPr="007E2743">
              <w:rPr>
                <w:rStyle w:val="Hyperlink"/>
                <w:noProof/>
              </w:rPr>
              <w:t>5.1</w:t>
            </w:r>
            <w:r w:rsidR="000A2B14">
              <w:rPr>
                <w:rFonts w:eastAsiaTheme="minorEastAsia" w:cstheme="minorBidi"/>
                <w:smallCaps w:val="0"/>
                <w:noProof/>
                <w:sz w:val="22"/>
                <w:szCs w:val="22"/>
                <w:lang w:eastAsia="en-AU"/>
              </w:rPr>
              <w:tab/>
            </w:r>
            <w:r w:rsidR="000A2B14" w:rsidRPr="007E2743">
              <w:rPr>
                <w:rStyle w:val="Hyperlink"/>
                <w:noProof/>
              </w:rPr>
              <w:t>Introduction</w:t>
            </w:r>
            <w:r w:rsidR="000A2B14">
              <w:rPr>
                <w:noProof/>
                <w:webHidden/>
              </w:rPr>
              <w:tab/>
            </w:r>
            <w:r w:rsidR="000A2B14">
              <w:rPr>
                <w:noProof/>
                <w:webHidden/>
              </w:rPr>
              <w:fldChar w:fldCharType="begin"/>
            </w:r>
            <w:r w:rsidR="000A2B14">
              <w:rPr>
                <w:noProof/>
                <w:webHidden/>
              </w:rPr>
              <w:instrText xml:space="preserve"> PAGEREF _Toc118732120 \h </w:instrText>
            </w:r>
            <w:r w:rsidR="000A2B14">
              <w:rPr>
                <w:noProof/>
                <w:webHidden/>
              </w:rPr>
            </w:r>
            <w:r w:rsidR="000A2B14">
              <w:rPr>
                <w:noProof/>
                <w:webHidden/>
              </w:rPr>
              <w:fldChar w:fldCharType="separate"/>
            </w:r>
            <w:r w:rsidR="00604349">
              <w:rPr>
                <w:noProof/>
                <w:webHidden/>
              </w:rPr>
              <w:t>20</w:t>
            </w:r>
            <w:r w:rsidR="000A2B14">
              <w:rPr>
                <w:noProof/>
                <w:webHidden/>
              </w:rPr>
              <w:fldChar w:fldCharType="end"/>
            </w:r>
          </w:hyperlink>
        </w:p>
        <w:p w14:paraId="62056E4E" w14:textId="55F05570" w:rsidR="000A2B14" w:rsidRDefault="00F6310D">
          <w:pPr>
            <w:pStyle w:val="TOC2"/>
            <w:tabs>
              <w:tab w:val="right" w:pos="9854"/>
            </w:tabs>
            <w:rPr>
              <w:rFonts w:eastAsiaTheme="minorEastAsia" w:cstheme="minorBidi"/>
              <w:smallCaps w:val="0"/>
              <w:noProof/>
              <w:sz w:val="22"/>
              <w:szCs w:val="22"/>
              <w:lang w:eastAsia="en-AU"/>
            </w:rPr>
          </w:pPr>
          <w:hyperlink w:anchor="_Toc118732121" w:history="1">
            <w:r w:rsidR="000A2B14" w:rsidRPr="007E2743">
              <w:rPr>
                <w:rStyle w:val="Hyperlink"/>
                <w:noProof/>
              </w:rPr>
              <w:t>Response Management Arrangements</w:t>
            </w:r>
            <w:r w:rsidR="000A2B14">
              <w:rPr>
                <w:noProof/>
                <w:webHidden/>
              </w:rPr>
              <w:tab/>
            </w:r>
            <w:r w:rsidR="000A2B14">
              <w:rPr>
                <w:noProof/>
                <w:webHidden/>
              </w:rPr>
              <w:fldChar w:fldCharType="begin"/>
            </w:r>
            <w:r w:rsidR="000A2B14">
              <w:rPr>
                <w:noProof/>
                <w:webHidden/>
              </w:rPr>
              <w:instrText xml:space="preserve"> PAGEREF _Toc118732121 \h </w:instrText>
            </w:r>
            <w:r w:rsidR="000A2B14">
              <w:rPr>
                <w:noProof/>
                <w:webHidden/>
              </w:rPr>
            </w:r>
            <w:r w:rsidR="000A2B14">
              <w:rPr>
                <w:noProof/>
                <w:webHidden/>
              </w:rPr>
              <w:fldChar w:fldCharType="separate"/>
            </w:r>
            <w:r w:rsidR="00604349">
              <w:rPr>
                <w:noProof/>
                <w:webHidden/>
              </w:rPr>
              <w:t>20</w:t>
            </w:r>
            <w:r w:rsidR="000A2B14">
              <w:rPr>
                <w:noProof/>
                <w:webHidden/>
              </w:rPr>
              <w:fldChar w:fldCharType="end"/>
            </w:r>
          </w:hyperlink>
        </w:p>
        <w:p w14:paraId="0565971B" w14:textId="2EEBBDA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2" w:history="1">
            <w:r w:rsidR="000A2B14" w:rsidRPr="007E2743">
              <w:rPr>
                <w:rStyle w:val="Hyperlink"/>
                <w:noProof/>
              </w:rPr>
              <w:t>5.2</w:t>
            </w:r>
            <w:r w:rsidR="000A2B14">
              <w:rPr>
                <w:rFonts w:eastAsiaTheme="minorEastAsia" w:cstheme="minorBidi"/>
                <w:smallCaps w:val="0"/>
                <w:noProof/>
                <w:sz w:val="22"/>
                <w:szCs w:val="22"/>
                <w:lang w:eastAsia="en-AU"/>
              </w:rPr>
              <w:tab/>
            </w:r>
            <w:r w:rsidR="000A2B14" w:rsidRPr="007E2743">
              <w:rPr>
                <w:rStyle w:val="Hyperlink"/>
                <w:noProof/>
              </w:rPr>
              <w:t>Command, Control, Coordination</w:t>
            </w:r>
            <w:r w:rsidR="000A2B14">
              <w:rPr>
                <w:noProof/>
                <w:webHidden/>
              </w:rPr>
              <w:tab/>
            </w:r>
            <w:r w:rsidR="000A2B14">
              <w:rPr>
                <w:noProof/>
                <w:webHidden/>
              </w:rPr>
              <w:fldChar w:fldCharType="begin"/>
            </w:r>
            <w:r w:rsidR="000A2B14">
              <w:rPr>
                <w:noProof/>
                <w:webHidden/>
              </w:rPr>
              <w:instrText xml:space="preserve"> PAGEREF _Toc118732122 \h </w:instrText>
            </w:r>
            <w:r w:rsidR="000A2B14">
              <w:rPr>
                <w:noProof/>
                <w:webHidden/>
              </w:rPr>
            </w:r>
            <w:r w:rsidR="000A2B14">
              <w:rPr>
                <w:noProof/>
                <w:webHidden/>
              </w:rPr>
              <w:fldChar w:fldCharType="separate"/>
            </w:r>
            <w:r w:rsidR="00604349">
              <w:rPr>
                <w:noProof/>
                <w:webHidden/>
              </w:rPr>
              <w:t>20</w:t>
            </w:r>
            <w:r w:rsidR="000A2B14">
              <w:rPr>
                <w:noProof/>
                <w:webHidden/>
              </w:rPr>
              <w:fldChar w:fldCharType="end"/>
            </w:r>
          </w:hyperlink>
        </w:p>
        <w:p w14:paraId="2562A873" w14:textId="646B0C67" w:rsidR="000A2B14" w:rsidRDefault="00F6310D">
          <w:pPr>
            <w:pStyle w:val="TOC2"/>
            <w:tabs>
              <w:tab w:val="right" w:pos="9854"/>
            </w:tabs>
            <w:rPr>
              <w:rFonts w:eastAsiaTheme="minorEastAsia" w:cstheme="minorBidi"/>
              <w:smallCaps w:val="0"/>
              <w:noProof/>
              <w:sz w:val="22"/>
              <w:szCs w:val="22"/>
              <w:lang w:eastAsia="en-AU"/>
            </w:rPr>
          </w:pPr>
          <w:hyperlink w:anchor="_Toc118732123" w:history="1">
            <w:r w:rsidR="000A2B14" w:rsidRPr="007E2743">
              <w:rPr>
                <w:rStyle w:val="Hyperlink"/>
                <w:noProof/>
              </w:rPr>
              <w:t>Classification of emergencies</w:t>
            </w:r>
            <w:r w:rsidR="000A2B14">
              <w:rPr>
                <w:noProof/>
                <w:webHidden/>
              </w:rPr>
              <w:tab/>
            </w:r>
            <w:r w:rsidR="000A2B14">
              <w:rPr>
                <w:noProof/>
                <w:webHidden/>
              </w:rPr>
              <w:fldChar w:fldCharType="begin"/>
            </w:r>
            <w:r w:rsidR="000A2B14">
              <w:rPr>
                <w:noProof/>
                <w:webHidden/>
              </w:rPr>
              <w:instrText xml:space="preserve"> PAGEREF _Toc118732123 \h </w:instrText>
            </w:r>
            <w:r w:rsidR="000A2B14">
              <w:rPr>
                <w:noProof/>
                <w:webHidden/>
              </w:rPr>
            </w:r>
            <w:r w:rsidR="000A2B14">
              <w:rPr>
                <w:noProof/>
                <w:webHidden/>
              </w:rPr>
              <w:fldChar w:fldCharType="separate"/>
            </w:r>
            <w:r w:rsidR="00604349">
              <w:rPr>
                <w:noProof/>
                <w:webHidden/>
              </w:rPr>
              <w:t>21</w:t>
            </w:r>
            <w:r w:rsidR="000A2B14">
              <w:rPr>
                <w:noProof/>
                <w:webHidden/>
              </w:rPr>
              <w:fldChar w:fldCharType="end"/>
            </w:r>
          </w:hyperlink>
        </w:p>
        <w:p w14:paraId="54E4FBBF" w14:textId="7D466DAF"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4" w:history="1">
            <w:r w:rsidR="000A2B14" w:rsidRPr="007E2743">
              <w:rPr>
                <w:rStyle w:val="Hyperlink"/>
                <w:noProof/>
              </w:rPr>
              <w:t>5.3</w:t>
            </w:r>
            <w:r w:rsidR="000A2B14">
              <w:rPr>
                <w:rFonts w:eastAsiaTheme="minorEastAsia" w:cstheme="minorBidi"/>
                <w:smallCaps w:val="0"/>
                <w:noProof/>
                <w:sz w:val="22"/>
                <w:szCs w:val="22"/>
                <w:lang w:eastAsia="en-AU"/>
              </w:rPr>
              <w:tab/>
            </w:r>
            <w:r w:rsidR="000A2B14" w:rsidRPr="007E2743">
              <w:rPr>
                <w:rStyle w:val="Hyperlink"/>
                <w:noProof/>
              </w:rPr>
              <w:t>Consequence Management</w:t>
            </w:r>
            <w:r w:rsidR="000A2B14">
              <w:rPr>
                <w:noProof/>
                <w:webHidden/>
              </w:rPr>
              <w:tab/>
            </w:r>
            <w:r w:rsidR="000A2B14">
              <w:rPr>
                <w:noProof/>
                <w:webHidden/>
              </w:rPr>
              <w:fldChar w:fldCharType="begin"/>
            </w:r>
            <w:r w:rsidR="000A2B14">
              <w:rPr>
                <w:noProof/>
                <w:webHidden/>
              </w:rPr>
              <w:instrText xml:space="preserve"> PAGEREF _Toc118732124 \h </w:instrText>
            </w:r>
            <w:r w:rsidR="000A2B14">
              <w:rPr>
                <w:noProof/>
                <w:webHidden/>
              </w:rPr>
            </w:r>
            <w:r w:rsidR="000A2B14">
              <w:rPr>
                <w:noProof/>
                <w:webHidden/>
              </w:rPr>
              <w:fldChar w:fldCharType="separate"/>
            </w:r>
            <w:r w:rsidR="00604349">
              <w:rPr>
                <w:noProof/>
                <w:webHidden/>
              </w:rPr>
              <w:t>22</w:t>
            </w:r>
            <w:r w:rsidR="000A2B14">
              <w:rPr>
                <w:noProof/>
                <w:webHidden/>
              </w:rPr>
              <w:fldChar w:fldCharType="end"/>
            </w:r>
          </w:hyperlink>
        </w:p>
        <w:p w14:paraId="6F9AC286" w14:textId="7A205CF7"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5" w:history="1">
            <w:r w:rsidR="000A2B14" w:rsidRPr="007E2743">
              <w:rPr>
                <w:rStyle w:val="Hyperlink"/>
                <w:noProof/>
              </w:rPr>
              <w:t>5.4</w:t>
            </w:r>
            <w:r w:rsidR="000A2B14">
              <w:rPr>
                <w:rFonts w:eastAsiaTheme="minorEastAsia" w:cstheme="minorBidi"/>
                <w:smallCaps w:val="0"/>
                <w:noProof/>
                <w:sz w:val="22"/>
                <w:szCs w:val="22"/>
                <w:lang w:eastAsia="en-AU"/>
              </w:rPr>
              <w:tab/>
            </w:r>
            <w:r w:rsidR="000A2B14" w:rsidRPr="007E2743">
              <w:rPr>
                <w:rStyle w:val="Hyperlink"/>
                <w:noProof/>
              </w:rPr>
              <w:t>Local Response Arrangements</w:t>
            </w:r>
            <w:r w:rsidR="000A2B14">
              <w:rPr>
                <w:noProof/>
                <w:webHidden/>
              </w:rPr>
              <w:tab/>
            </w:r>
            <w:r w:rsidR="000A2B14">
              <w:rPr>
                <w:noProof/>
                <w:webHidden/>
              </w:rPr>
              <w:fldChar w:fldCharType="begin"/>
            </w:r>
            <w:r w:rsidR="000A2B14">
              <w:rPr>
                <w:noProof/>
                <w:webHidden/>
              </w:rPr>
              <w:instrText xml:space="preserve"> PAGEREF _Toc118732125 \h </w:instrText>
            </w:r>
            <w:r w:rsidR="000A2B14">
              <w:rPr>
                <w:noProof/>
                <w:webHidden/>
              </w:rPr>
            </w:r>
            <w:r w:rsidR="000A2B14">
              <w:rPr>
                <w:noProof/>
                <w:webHidden/>
              </w:rPr>
              <w:fldChar w:fldCharType="separate"/>
            </w:r>
            <w:r w:rsidR="00604349">
              <w:rPr>
                <w:noProof/>
                <w:webHidden/>
              </w:rPr>
              <w:t>22</w:t>
            </w:r>
            <w:r w:rsidR="000A2B14">
              <w:rPr>
                <w:noProof/>
                <w:webHidden/>
              </w:rPr>
              <w:fldChar w:fldCharType="end"/>
            </w:r>
          </w:hyperlink>
        </w:p>
        <w:p w14:paraId="1F257D5A" w14:textId="5413964B" w:rsidR="000A2B14" w:rsidRDefault="00F6310D">
          <w:pPr>
            <w:pStyle w:val="TOC2"/>
            <w:tabs>
              <w:tab w:val="right" w:pos="9854"/>
            </w:tabs>
            <w:rPr>
              <w:rFonts w:eastAsiaTheme="minorEastAsia" w:cstheme="minorBidi"/>
              <w:smallCaps w:val="0"/>
              <w:noProof/>
              <w:sz w:val="22"/>
              <w:szCs w:val="22"/>
              <w:lang w:eastAsia="en-AU"/>
            </w:rPr>
          </w:pPr>
          <w:hyperlink w:anchor="_Toc118732126" w:history="1">
            <w:r w:rsidR="000A2B14" w:rsidRPr="007E2743">
              <w:rPr>
                <w:rStyle w:val="Hyperlink"/>
                <w:noProof/>
              </w:rPr>
              <w:t>Impact Assessment</w:t>
            </w:r>
            <w:r w:rsidR="000A2B14">
              <w:rPr>
                <w:noProof/>
                <w:webHidden/>
              </w:rPr>
              <w:tab/>
            </w:r>
            <w:r w:rsidR="000A2B14">
              <w:rPr>
                <w:noProof/>
                <w:webHidden/>
              </w:rPr>
              <w:fldChar w:fldCharType="begin"/>
            </w:r>
            <w:r w:rsidR="000A2B14">
              <w:rPr>
                <w:noProof/>
                <w:webHidden/>
              </w:rPr>
              <w:instrText xml:space="preserve"> PAGEREF _Toc118732126 \h </w:instrText>
            </w:r>
            <w:r w:rsidR="000A2B14">
              <w:rPr>
                <w:noProof/>
                <w:webHidden/>
              </w:rPr>
            </w:r>
            <w:r w:rsidR="000A2B14">
              <w:rPr>
                <w:noProof/>
                <w:webHidden/>
              </w:rPr>
              <w:fldChar w:fldCharType="separate"/>
            </w:r>
            <w:r w:rsidR="00604349">
              <w:rPr>
                <w:noProof/>
                <w:webHidden/>
              </w:rPr>
              <w:t>23</w:t>
            </w:r>
            <w:r w:rsidR="000A2B14">
              <w:rPr>
                <w:noProof/>
                <w:webHidden/>
              </w:rPr>
              <w:fldChar w:fldCharType="end"/>
            </w:r>
          </w:hyperlink>
        </w:p>
        <w:p w14:paraId="7C46A41B" w14:textId="68B5660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7" w:history="1">
            <w:r w:rsidR="000A2B14" w:rsidRPr="007E2743">
              <w:rPr>
                <w:rStyle w:val="Hyperlink"/>
                <w:noProof/>
              </w:rPr>
              <w:t>5.5</w:t>
            </w:r>
            <w:r w:rsidR="000A2B14">
              <w:rPr>
                <w:rFonts w:eastAsiaTheme="minorEastAsia" w:cstheme="minorBidi"/>
                <w:smallCaps w:val="0"/>
                <w:noProof/>
                <w:sz w:val="22"/>
                <w:szCs w:val="22"/>
                <w:lang w:eastAsia="en-AU"/>
              </w:rPr>
              <w:tab/>
            </w:r>
            <w:r w:rsidR="000A2B14" w:rsidRPr="007E2743">
              <w:rPr>
                <w:rStyle w:val="Hyperlink"/>
                <w:noProof/>
              </w:rPr>
              <w:t>Financial Considerations</w:t>
            </w:r>
            <w:r w:rsidR="000A2B14">
              <w:rPr>
                <w:noProof/>
                <w:webHidden/>
              </w:rPr>
              <w:tab/>
            </w:r>
            <w:r w:rsidR="000A2B14">
              <w:rPr>
                <w:noProof/>
                <w:webHidden/>
              </w:rPr>
              <w:fldChar w:fldCharType="begin"/>
            </w:r>
            <w:r w:rsidR="000A2B14">
              <w:rPr>
                <w:noProof/>
                <w:webHidden/>
              </w:rPr>
              <w:instrText xml:space="preserve"> PAGEREF _Toc118732127 \h </w:instrText>
            </w:r>
            <w:r w:rsidR="000A2B14">
              <w:rPr>
                <w:noProof/>
                <w:webHidden/>
              </w:rPr>
            </w:r>
            <w:r w:rsidR="000A2B14">
              <w:rPr>
                <w:noProof/>
                <w:webHidden/>
              </w:rPr>
              <w:fldChar w:fldCharType="separate"/>
            </w:r>
            <w:r w:rsidR="00604349">
              <w:rPr>
                <w:noProof/>
                <w:webHidden/>
              </w:rPr>
              <w:t>23</w:t>
            </w:r>
            <w:r w:rsidR="000A2B14">
              <w:rPr>
                <w:noProof/>
                <w:webHidden/>
              </w:rPr>
              <w:fldChar w:fldCharType="end"/>
            </w:r>
          </w:hyperlink>
        </w:p>
        <w:p w14:paraId="3D12ABC6" w14:textId="482A797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8" w:history="1">
            <w:r w:rsidR="000A2B14" w:rsidRPr="007E2743">
              <w:rPr>
                <w:rStyle w:val="Hyperlink"/>
                <w:noProof/>
              </w:rPr>
              <w:t>5.6</w:t>
            </w:r>
            <w:r w:rsidR="000A2B14">
              <w:rPr>
                <w:rFonts w:eastAsiaTheme="minorEastAsia" w:cstheme="minorBidi"/>
                <w:smallCaps w:val="0"/>
                <w:noProof/>
                <w:sz w:val="22"/>
                <w:szCs w:val="22"/>
                <w:lang w:eastAsia="en-AU"/>
              </w:rPr>
              <w:tab/>
            </w:r>
            <w:r w:rsidR="000A2B14" w:rsidRPr="007E2743">
              <w:rPr>
                <w:rStyle w:val="Hyperlink"/>
                <w:noProof/>
              </w:rPr>
              <w:t>Neighbourhood Safer Places and Community Fire Refuges</w:t>
            </w:r>
            <w:r w:rsidR="000A2B14">
              <w:rPr>
                <w:noProof/>
                <w:webHidden/>
              </w:rPr>
              <w:tab/>
            </w:r>
            <w:r w:rsidR="000A2B14">
              <w:rPr>
                <w:noProof/>
                <w:webHidden/>
              </w:rPr>
              <w:fldChar w:fldCharType="begin"/>
            </w:r>
            <w:r w:rsidR="000A2B14">
              <w:rPr>
                <w:noProof/>
                <w:webHidden/>
              </w:rPr>
              <w:instrText xml:space="preserve"> PAGEREF _Toc118732128 \h </w:instrText>
            </w:r>
            <w:r w:rsidR="000A2B14">
              <w:rPr>
                <w:noProof/>
                <w:webHidden/>
              </w:rPr>
            </w:r>
            <w:r w:rsidR="000A2B14">
              <w:rPr>
                <w:noProof/>
                <w:webHidden/>
              </w:rPr>
              <w:fldChar w:fldCharType="separate"/>
            </w:r>
            <w:r w:rsidR="00604349">
              <w:rPr>
                <w:noProof/>
                <w:webHidden/>
              </w:rPr>
              <w:t>23</w:t>
            </w:r>
            <w:r w:rsidR="000A2B14">
              <w:rPr>
                <w:noProof/>
                <w:webHidden/>
              </w:rPr>
              <w:fldChar w:fldCharType="end"/>
            </w:r>
          </w:hyperlink>
        </w:p>
        <w:p w14:paraId="1054B076" w14:textId="59963CB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29" w:history="1">
            <w:r w:rsidR="000A2B14" w:rsidRPr="007E2743">
              <w:rPr>
                <w:rStyle w:val="Hyperlink"/>
                <w:noProof/>
              </w:rPr>
              <w:t>5.7</w:t>
            </w:r>
            <w:r w:rsidR="000A2B14">
              <w:rPr>
                <w:rFonts w:eastAsiaTheme="minorEastAsia" w:cstheme="minorBidi"/>
                <w:smallCaps w:val="0"/>
                <w:noProof/>
                <w:sz w:val="22"/>
                <w:szCs w:val="22"/>
                <w:lang w:eastAsia="en-AU"/>
              </w:rPr>
              <w:tab/>
            </w:r>
            <w:r w:rsidR="000A2B14" w:rsidRPr="007E2743">
              <w:rPr>
                <w:rStyle w:val="Hyperlink"/>
                <w:noProof/>
              </w:rPr>
              <w:t>Council Resource Sharing</w:t>
            </w:r>
            <w:r w:rsidR="000A2B14">
              <w:rPr>
                <w:noProof/>
                <w:webHidden/>
              </w:rPr>
              <w:tab/>
            </w:r>
            <w:r w:rsidR="000A2B14">
              <w:rPr>
                <w:noProof/>
                <w:webHidden/>
              </w:rPr>
              <w:fldChar w:fldCharType="begin"/>
            </w:r>
            <w:r w:rsidR="000A2B14">
              <w:rPr>
                <w:noProof/>
                <w:webHidden/>
              </w:rPr>
              <w:instrText xml:space="preserve"> PAGEREF _Toc118732129 \h </w:instrText>
            </w:r>
            <w:r w:rsidR="000A2B14">
              <w:rPr>
                <w:noProof/>
                <w:webHidden/>
              </w:rPr>
            </w:r>
            <w:r w:rsidR="000A2B14">
              <w:rPr>
                <w:noProof/>
                <w:webHidden/>
              </w:rPr>
              <w:fldChar w:fldCharType="separate"/>
            </w:r>
            <w:r w:rsidR="00604349">
              <w:rPr>
                <w:noProof/>
                <w:webHidden/>
              </w:rPr>
              <w:t>23</w:t>
            </w:r>
            <w:r w:rsidR="000A2B14">
              <w:rPr>
                <w:noProof/>
                <w:webHidden/>
              </w:rPr>
              <w:fldChar w:fldCharType="end"/>
            </w:r>
          </w:hyperlink>
        </w:p>
        <w:p w14:paraId="1C025711" w14:textId="696DB197"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0" w:history="1">
            <w:r w:rsidR="000A2B14" w:rsidRPr="007E2743">
              <w:rPr>
                <w:rStyle w:val="Hyperlink"/>
                <w:noProof/>
              </w:rPr>
              <w:t>5.8</w:t>
            </w:r>
            <w:r w:rsidR="000A2B14">
              <w:rPr>
                <w:rFonts w:eastAsiaTheme="minorEastAsia" w:cstheme="minorBidi"/>
                <w:smallCaps w:val="0"/>
                <w:noProof/>
                <w:sz w:val="22"/>
                <w:szCs w:val="22"/>
                <w:lang w:eastAsia="en-AU"/>
              </w:rPr>
              <w:tab/>
            </w:r>
            <w:r w:rsidR="000A2B14" w:rsidRPr="007E2743">
              <w:rPr>
                <w:rStyle w:val="Hyperlink"/>
                <w:noProof/>
              </w:rPr>
              <w:t>Debriefing Arrangements</w:t>
            </w:r>
            <w:r w:rsidR="000A2B14">
              <w:rPr>
                <w:noProof/>
                <w:webHidden/>
              </w:rPr>
              <w:tab/>
            </w:r>
            <w:r w:rsidR="000A2B14">
              <w:rPr>
                <w:noProof/>
                <w:webHidden/>
              </w:rPr>
              <w:fldChar w:fldCharType="begin"/>
            </w:r>
            <w:r w:rsidR="000A2B14">
              <w:rPr>
                <w:noProof/>
                <w:webHidden/>
              </w:rPr>
              <w:instrText xml:space="preserve"> PAGEREF _Toc118732130 \h </w:instrText>
            </w:r>
            <w:r w:rsidR="000A2B14">
              <w:rPr>
                <w:noProof/>
                <w:webHidden/>
              </w:rPr>
            </w:r>
            <w:r w:rsidR="000A2B14">
              <w:rPr>
                <w:noProof/>
                <w:webHidden/>
              </w:rPr>
              <w:fldChar w:fldCharType="separate"/>
            </w:r>
            <w:r w:rsidR="00604349">
              <w:rPr>
                <w:noProof/>
                <w:webHidden/>
              </w:rPr>
              <w:t>24</w:t>
            </w:r>
            <w:r w:rsidR="000A2B14">
              <w:rPr>
                <w:noProof/>
                <w:webHidden/>
              </w:rPr>
              <w:fldChar w:fldCharType="end"/>
            </w:r>
          </w:hyperlink>
        </w:p>
        <w:p w14:paraId="20D2E37F" w14:textId="12858932"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1" w:history="1">
            <w:r w:rsidR="000A2B14" w:rsidRPr="007E2743">
              <w:rPr>
                <w:rStyle w:val="Hyperlink"/>
                <w:noProof/>
              </w:rPr>
              <w:t>5.9</w:t>
            </w:r>
            <w:r w:rsidR="000A2B14">
              <w:rPr>
                <w:rFonts w:eastAsiaTheme="minorEastAsia" w:cstheme="minorBidi"/>
                <w:smallCaps w:val="0"/>
                <w:noProof/>
                <w:sz w:val="22"/>
                <w:szCs w:val="22"/>
                <w:lang w:eastAsia="en-AU"/>
              </w:rPr>
              <w:tab/>
            </w:r>
            <w:r w:rsidR="000A2B14" w:rsidRPr="007E2743">
              <w:rPr>
                <w:rStyle w:val="Hyperlink"/>
                <w:noProof/>
              </w:rPr>
              <w:t>Transition to Recovery</w:t>
            </w:r>
            <w:r w:rsidR="000A2B14">
              <w:rPr>
                <w:noProof/>
                <w:webHidden/>
              </w:rPr>
              <w:tab/>
            </w:r>
            <w:r w:rsidR="000A2B14">
              <w:rPr>
                <w:noProof/>
                <w:webHidden/>
              </w:rPr>
              <w:fldChar w:fldCharType="begin"/>
            </w:r>
            <w:r w:rsidR="000A2B14">
              <w:rPr>
                <w:noProof/>
                <w:webHidden/>
              </w:rPr>
              <w:instrText xml:space="preserve"> PAGEREF _Toc118732131 \h </w:instrText>
            </w:r>
            <w:r w:rsidR="000A2B14">
              <w:rPr>
                <w:noProof/>
                <w:webHidden/>
              </w:rPr>
            </w:r>
            <w:r w:rsidR="000A2B14">
              <w:rPr>
                <w:noProof/>
                <w:webHidden/>
              </w:rPr>
              <w:fldChar w:fldCharType="separate"/>
            </w:r>
            <w:r w:rsidR="00604349">
              <w:rPr>
                <w:noProof/>
                <w:webHidden/>
              </w:rPr>
              <w:t>24</w:t>
            </w:r>
            <w:r w:rsidR="000A2B14">
              <w:rPr>
                <w:noProof/>
                <w:webHidden/>
              </w:rPr>
              <w:fldChar w:fldCharType="end"/>
            </w:r>
          </w:hyperlink>
        </w:p>
        <w:p w14:paraId="556E3B14" w14:textId="470F96A6" w:rsidR="000A2B14" w:rsidRDefault="00F6310D">
          <w:pPr>
            <w:pStyle w:val="TOC2"/>
            <w:tabs>
              <w:tab w:val="right" w:pos="9854"/>
            </w:tabs>
            <w:rPr>
              <w:rFonts w:eastAsiaTheme="minorEastAsia" w:cstheme="minorBidi"/>
              <w:smallCaps w:val="0"/>
              <w:noProof/>
              <w:sz w:val="22"/>
              <w:szCs w:val="22"/>
              <w:lang w:eastAsia="en-AU"/>
            </w:rPr>
          </w:pPr>
          <w:hyperlink w:anchor="_Toc118732132" w:history="1">
            <w:r w:rsidR="000A2B14" w:rsidRPr="007E2743">
              <w:rPr>
                <w:rStyle w:val="Hyperlink"/>
                <w:noProof/>
              </w:rPr>
              <w:t>Evacuation</w:t>
            </w:r>
            <w:r w:rsidR="000A2B14">
              <w:rPr>
                <w:noProof/>
                <w:webHidden/>
              </w:rPr>
              <w:tab/>
            </w:r>
            <w:r w:rsidR="000A2B14">
              <w:rPr>
                <w:noProof/>
                <w:webHidden/>
              </w:rPr>
              <w:fldChar w:fldCharType="begin"/>
            </w:r>
            <w:r w:rsidR="000A2B14">
              <w:rPr>
                <w:noProof/>
                <w:webHidden/>
              </w:rPr>
              <w:instrText xml:space="preserve"> PAGEREF _Toc118732132 \h </w:instrText>
            </w:r>
            <w:r w:rsidR="000A2B14">
              <w:rPr>
                <w:noProof/>
                <w:webHidden/>
              </w:rPr>
            </w:r>
            <w:r w:rsidR="000A2B14">
              <w:rPr>
                <w:noProof/>
                <w:webHidden/>
              </w:rPr>
              <w:fldChar w:fldCharType="separate"/>
            </w:r>
            <w:r w:rsidR="00604349">
              <w:rPr>
                <w:noProof/>
                <w:webHidden/>
              </w:rPr>
              <w:t>24</w:t>
            </w:r>
            <w:r w:rsidR="000A2B14">
              <w:rPr>
                <w:noProof/>
                <w:webHidden/>
              </w:rPr>
              <w:fldChar w:fldCharType="end"/>
            </w:r>
          </w:hyperlink>
        </w:p>
        <w:p w14:paraId="00DD5419" w14:textId="48F32E6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3" w:history="1">
            <w:r w:rsidR="000A2B14" w:rsidRPr="007E2743">
              <w:rPr>
                <w:rStyle w:val="Hyperlink"/>
                <w:noProof/>
              </w:rPr>
              <w:t>5.10</w:t>
            </w:r>
            <w:r w:rsidR="000A2B14">
              <w:rPr>
                <w:rFonts w:eastAsiaTheme="minorEastAsia" w:cstheme="minorBidi"/>
                <w:smallCaps w:val="0"/>
                <w:noProof/>
                <w:sz w:val="22"/>
                <w:szCs w:val="22"/>
                <w:lang w:eastAsia="en-AU"/>
              </w:rPr>
              <w:tab/>
            </w:r>
            <w:r w:rsidR="000A2B14" w:rsidRPr="007E2743">
              <w:rPr>
                <w:rStyle w:val="Hyperlink"/>
                <w:noProof/>
              </w:rPr>
              <w:t>Community Information and Warnings</w:t>
            </w:r>
            <w:r w:rsidR="000A2B14">
              <w:rPr>
                <w:noProof/>
                <w:webHidden/>
              </w:rPr>
              <w:tab/>
            </w:r>
            <w:r w:rsidR="000A2B14">
              <w:rPr>
                <w:noProof/>
                <w:webHidden/>
              </w:rPr>
              <w:fldChar w:fldCharType="begin"/>
            </w:r>
            <w:r w:rsidR="000A2B14">
              <w:rPr>
                <w:noProof/>
                <w:webHidden/>
              </w:rPr>
              <w:instrText xml:space="preserve"> PAGEREF _Toc118732133 \h </w:instrText>
            </w:r>
            <w:r w:rsidR="000A2B14">
              <w:rPr>
                <w:noProof/>
                <w:webHidden/>
              </w:rPr>
            </w:r>
            <w:r w:rsidR="000A2B14">
              <w:rPr>
                <w:noProof/>
                <w:webHidden/>
              </w:rPr>
              <w:fldChar w:fldCharType="separate"/>
            </w:r>
            <w:r w:rsidR="00604349">
              <w:rPr>
                <w:noProof/>
                <w:webHidden/>
              </w:rPr>
              <w:t>25</w:t>
            </w:r>
            <w:r w:rsidR="000A2B14">
              <w:rPr>
                <w:noProof/>
                <w:webHidden/>
              </w:rPr>
              <w:fldChar w:fldCharType="end"/>
            </w:r>
          </w:hyperlink>
        </w:p>
        <w:p w14:paraId="45EFF0CA" w14:textId="346986DE"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34" w:history="1">
            <w:r w:rsidR="000A2B14" w:rsidRPr="007E2743">
              <w:rPr>
                <w:rStyle w:val="Hyperlink"/>
                <w:noProof/>
              </w:rPr>
              <w:t>6.</w:t>
            </w:r>
            <w:r w:rsidR="000A2B14">
              <w:rPr>
                <w:rFonts w:eastAsiaTheme="minorEastAsia" w:cstheme="minorBidi"/>
                <w:b w:val="0"/>
                <w:bCs w:val="0"/>
                <w:caps w:val="0"/>
                <w:noProof/>
                <w:sz w:val="22"/>
                <w:szCs w:val="22"/>
                <w:lang w:eastAsia="en-AU"/>
              </w:rPr>
              <w:tab/>
            </w:r>
            <w:r w:rsidR="000A2B14" w:rsidRPr="007E2743">
              <w:rPr>
                <w:rStyle w:val="Hyperlink"/>
                <w:noProof/>
              </w:rPr>
              <w:t>Relief Arrangements</w:t>
            </w:r>
            <w:r w:rsidR="000A2B14">
              <w:rPr>
                <w:noProof/>
                <w:webHidden/>
              </w:rPr>
              <w:tab/>
            </w:r>
            <w:r w:rsidR="000A2B14">
              <w:rPr>
                <w:noProof/>
                <w:webHidden/>
              </w:rPr>
              <w:fldChar w:fldCharType="begin"/>
            </w:r>
            <w:r w:rsidR="000A2B14">
              <w:rPr>
                <w:noProof/>
                <w:webHidden/>
              </w:rPr>
              <w:instrText xml:space="preserve"> PAGEREF _Toc118732134 \h </w:instrText>
            </w:r>
            <w:r w:rsidR="000A2B14">
              <w:rPr>
                <w:noProof/>
                <w:webHidden/>
              </w:rPr>
            </w:r>
            <w:r w:rsidR="000A2B14">
              <w:rPr>
                <w:noProof/>
                <w:webHidden/>
              </w:rPr>
              <w:fldChar w:fldCharType="separate"/>
            </w:r>
            <w:r w:rsidR="00604349">
              <w:rPr>
                <w:noProof/>
                <w:webHidden/>
              </w:rPr>
              <w:t>27</w:t>
            </w:r>
            <w:r w:rsidR="000A2B14">
              <w:rPr>
                <w:noProof/>
                <w:webHidden/>
              </w:rPr>
              <w:fldChar w:fldCharType="end"/>
            </w:r>
          </w:hyperlink>
        </w:p>
        <w:p w14:paraId="20F54795" w14:textId="5B4DB26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5" w:history="1">
            <w:r w:rsidR="000A2B14" w:rsidRPr="007E2743">
              <w:rPr>
                <w:rStyle w:val="Hyperlink"/>
                <w:noProof/>
              </w:rPr>
              <w:t>6.1</w:t>
            </w:r>
            <w:r w:rsidR="000A2B14">
              <w:rPr>
                <w:rFonts w:eastAsiaTheme="minorEastAsia" w:cstheme="minorBidi"/>
                <w:smallCaps w:val="0"/>
                <w:noProof/>
                <w:sz w:val="22"/>
                <w:szCs w:val="22"/>
                <w:lang w:eastAsia="en-AU"/>
              </w:rPr>
              <w:tab/>
            </w:r>
            <w:r w:rsidR="000A2B14" w:rsidRPr="007E2743">
              <w:rPr>
                <w:rStyle w:val="Hyperlink"/>
                <w:noProof/>
              </w:rPr>
              <w:t>Relief Management and Governance</w:t>
            </w:r>
            <w:r w:rsidR="000A2B14">
              <w:rPr>
                <w:noProof/>
                <w:webHidden/>
              </w:rPr>
              <w:tab/>
            </w:r>
            <w:r w:rsidR="000A2B14">
              <w:rPr>
                <w:noProof/>
                <w:webHidden/>
              </w:rPr>
              <w:fldChar w:fldCharType="begin"/>
            </w:r>
            <w:r w:rsidR="000A2B14">
              <w:rPr>
                <w:noProof/>
                <w:webHidden/>
              </w:rPr>
              <w:instrText xml:space="preserve"> PAGEREF _Toc118732135 \h </w:instrText>
            </w:r>
            <w:r w:rsidR="000A2B14">
              <w:rPr>
                <w:noProof/>
                <w:webHidden/>
              </w:rPr>
            </w:r>
            <w:r w:rsidR="000A2B14">
              <w:rPr>
                <w:noProof/>
                <w:webHidden/>
              </w:rPr>
              <w:fldChar w:fldCharType="separate"/>
            </w:r>
            <w:r w:rsidR="00604349">
              <w:rPr>
                <w:noProof/>
                <w:webHidden/>
              </w:rPr>
              <w:t>27</w:t>
            </w:r>
            <w:r w:rsidR="000A2B14">
              <w:rPr>
                <w:noProof/>
                <w:webHidden/>
              </w:rPr>
              <w:fldChar w:fldCharType="end"/>
            </w:r>
          </w:hyperlink>
        </w:p>
        <w:p w14:paraId="7CC7E808" w14:textId="74865371"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6" w:history="1">
            <w:r w:rsidR="000A2B14" w:rsidRPr="007E2743">
              <w:rPr>
                <w:rStyle w:val="Hyperlink"/>
                <w:noProof/>
              </w:rPr>
              <w:t>6.2</w:t>
            </w:r>
            <w:r w:rsidR="000A2B14">
              <w:rPr>
                <w:rFonts w:eastAsiaTheme="minorEastAsia" w:cstheme="minorBidi"/>
                <w:smallCaps w:val="0"/>
                <w:noProof/>
                <w:sz w:val="22"/>
                <w:szCs w:val="22"/>
                <w:lang w:eastAsia="en-AU"/>
              </w:rPr>
              <w:tab/>
            </w:r>
            <w:r w:rsidR="000A2B14" w:rsidRPr="007E2743">
              <w:rPr>
                <w:rStyle w:val="Hyperlink"/>
                <w:noProof/>
              </w:rPr>
              <w:t>Activation of Relief Services</w:t>
            </w:r>
            <w:r w:rsidR="000A2B14">
              <w:rPr>
                <w:noProof/>
                <w:webHidden/>
              </w:rPr>
              <w:tab/>
            </w:r>
            <w:r w:rsidR="000A2B14">
              <w:rPr>
                <w:noProof/>
                <w:webHidden/>
              </w:rPr>
              <w:fldChar w:fldCharType="begin"/>
            </w:r>
            <w:r w:rsidR="000A2B14">
              <w:rPr>
                <w:noProof/>
                <w:webHidden/>
              </w:rPr>
              <w:instrText xml:space="preserve"> PAGEREF _Toc118732136 \h </w:instrText>
            </w:r>
            <w:r w:rsidR="000A2B14">
              <w:rPr>
                <w:noProof/>
                <w:webHidden/>
              </w:rPr>
            </w:r>
            <w:r w:rsidR="000A2B14">
              <w:rPr>
                <w:noProof/>
                <w:webHidden/>
              </w:rPr>
              <w:fldChar w:fldCharType="separate"/>
            </w:r>
            <w:r w:rsidR="00604349">
              <w:rPr>
                <w:noProof/>
                <w:webHidden/>
              </w:rPr>
              <w:t>27</w:t>
            </w:r>
            <w:r w:rsidR="000A2B14">
              <w:rPr>
                <w:noProof/>
                <w:webHidden/>
              </w:rPr>
              <w:fldChar w:fldCharType="end"/>
            </w:r>
          </w:hyperlink>
        </w:p>
        <w:p w14:paraId="1C1D70FF" w14:textId="77D33F8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7" w:history="1">
            <w:r w:rsidR="000A2B14" w:rsidRPr="007E2743">
              <w:rPr>
                <w:rStyle w:val="Hyperlink"/>
                <w:noProof/>
              </w:rPr>
              <w:t>6.3</w:t>
            </w:r>
            <w:r w:rsidR="000A2B14">
              <w:rPr>
                <w:rFonts w:eastAsiaTheme="minorEastAsia" w:cstheme="minorBidi"/>
                <w:smallCaps w:val="0"/>
                <w:noProof/>
                <w:sz w:val="22"/>
                <w:szCs w:val="22"/>
                <w:lang w:eastAsia="en-AU"/>
              </w:rPr>
              <w:tab/>
            </w:r>
            <w:r w:rsidR="000A2B14" w:rsidRPr="007E2743">
              <w:rPr>
                <w:rStyle w:val="Hyperlink"/>
                <w:noProof/>
              </w:rPr>
              <w:t>Escalation</w:t>
            </w:r>
            <w:r w:rsidR="000A2B14">
              <w:rPr>
                <w:noProof/>
                <w:webHidden/>
              </w:rPr>
              <w:tab/>
            </w:r>
            <w:r w:rsidR="000A2B14">
              <w:rPr>
                <w:noProof/>
                <w:webHidden/>
              </w:rPr>
              <w:fldChar w:fldCharType="begin"/>
            </w:r>
            <w:r w:rsidR="000A2B14">
              <w:rPr>
                <w:noProof/>
                <w:webHidden/>
              </w:rPr>
              <w:instrText xml:space="preserve"> PAGEREF _Toc118732137 \h </w:instrText>
            </w:r>
            <w:r w:rsidR="000A2B14">
              <w:rPr>
                <w:noProof/>
                <w:webHidden/>
              </w:rPr>
            </w:r>
            <w:r w:rsidR="000A2B14">
              <w:rPr>
                <w:noProof/>
                <w:webHidden/>
              </w:rPr>
              <w:fldChar w:fldCharType="separate"/>
            </w:r>
            <w:r w:rsidR="00604349">
              <w:rPr>
                <w:noProof/>
                <w:webHidden/>
              </w:rPr>
              <w:t>27</w:t>
            </w:r>
            <w:r w:rsidR="000A2B14">
              <w:rPr>
                <w:noProof/>
                <w:webHidden/>
              </w:rPr>
              <w:fldChar w:fldCharType="end"/>
            </w:r>
          </w:hyperlink>
        </w:p>
        <w:p w14:paraId="3084A44E" w14:textId="7AEC4E3C"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8" w:history="1">
            <w:r w:rsidR="000A2B14" w:rsidRPr="007E2743">
              <w:rPr>
                <w:rStyle w:val="Hyperlink"/>
                <w:noProof/>
              </w:rPr>
              <w:t>6.4</w:t>
            </w:r>
            <w:r w:rsidR="000A2B14">
              <w:rPr>
                <w:rFonts w:eastAsiaTheme="minorEastAsia" w:cstheme="minorBidi"/>
                <w:smallCaps w:val="0"/>
                <w:noProof/>
                <w:sz w:val="22"/>
                <w:szCs w:val="22"/>
                <w:lang w:eastAsia="en-AU"/>
              </w:rPr>
              <w:tab/>
            </w:r>
            <w:r w:rsidR="000A2B14" w:rsidRPr="007E2743">
              <w:rPr>
                <w:rStyle w:val="Hyperlink"/>
                <w:noProof/>
              </w:rPr>
              <w:t>Relief Communication</w:t>
            </w:r>
            <w:r w:rsidR="000A2B14">
              <w:rPr>
                <w:noProof/>
                <w:webHidden/>
              </w:rPr>
              <w:tab/>
            </w:r>
            <w:r w:rsidR="000A2B14">
              <w:rPr>
                <w:noProof/>
                <w:webHidden/>
              </w:rPr>
              <w:fldChar w:fldCharType="begin"/>
            </w:r>
            <w:r w:rsidR="000A2B14">
              <w:rPr>
                <w:noProof/>
                <w:webHidden/>
              </w:rPr>
              <w:instrText xml:space="preserve"> PAGEREF _Toc118732138 \h </w:instrText>
            </w:r>
            <w:r w:rsidR="000A2B14">
              <w:rPr>
                <w:noProof/>
                <w:webHidden/>
              </w:rPr>
            </w:r>
            <w:r w:rsidR="000A2B14">
              <w:rPr>
                <w:noProof/>
                <w:webHidden/>
              </w:rPr>
              <w:fldChar w:fldCharType="separate"/>
            </w:r>
            <w:r w:rsidR="00604349">
              <w:rPr>
                <w:noProof/>
                <w:webHidden/>
              </w:rPr>
              <w:t>28</w:t>
            </w:r>
            <w:r w:rsidR="000A2B14">
              <w:rPr>
                <w:noProof/>
                <w:webHidden/>
              </w:rPr>
              <w:fldChar w:fldCharType="end"/>
            </w:r>
          </w:hyperlink>
        </w:p>
        <w:p w14:paraId="6BA00A9E" w14:textId="5EB56E9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39" w:history="1">
            <w:r w:rsidR="000A2B14" w:rsidRPr="007E2743">
              <w:rPr>
                <w:rStyle w:val="Hyperlink"/>
                <w:noProof/>
              </w:rPr>
              <w:t>6.5</w:t>
            </w:r>
            <w:r w:rsidR="000A2B14">
              <w:rPr>
                <w:rFonts w:eastAsiaTheme="minorEastAsia" w:cstheme="minorBidi"/>
                <w:smallCaps w:val="0"/>
                <w:noProof/>
                <w:sz w:val="22"/>
                <w:szCs w:val="22"/>
                <w:lang w:eastAsia="en-AU"/>
              </w:rPr>
              <w:tab/>
            </w:r>
            <w:r w:rsidR="000A2B14" w:rsidRPr="007E2743">
              <w:rPr>
                <w:rStyle w:val="Hyperlink"/>
                <w:noProof/>
              </w:rPr>
              <w:t>Relief Planning</w:t>
            </w:r>
            <w:r w:rsidR="000A2B14">
              <w:rPr>
                <w:noProof/>
                <w:webHidden/>
              </w:rPr>
              <w:tab/>
            </w:r>
            <w:r w:rsidR="000A2B14">
              <w:rPr>
                <w:noProof/>
                <w:webHidden/>
              </w:rPr>
              <w:fldChar w:fldCharType="begin"/>
            </w:r>
            <w:r w:rsidR="000A2B14">
              <w:rPr>
                <w:noProof/>
                <w:webHidden/>
              </w:rPr>
              <w:instrText xml:space="preserve"> PAGEREF _Toc118732139 \h </w:instrText>
            </w:r>
            <w:r w:rsidR="000A2B14">
              <w:rPr>
                <w:noProof/>
                <w:webHidden/>
              </w:rPr>
            </w:r>
            <w:r w:rsidR="000A2B14">
              <w:rPr>
                <w:noProof/>
                <w:webHidden/>
              </w:rPr>
              <w:fldChar w:fldCharType="separate"/>
            </w:r>
            <w:r w:rsidR="00604349">
              <w:rPr>
                <w:noProof/>
                <w:webHidden/>
              </w:rPr>
              <w:t>28</w:t>
            </w:r>
            <w:r w:rsidR="000A2B14">
              <w:rPr>
                <w:noProof/>
                <w:webHidden/>
              </w:rPr>
              <w:fldChar w:fldCharType="end"/>
            </w:r>
          </w:hyperlink>
        </w:p>
        <w:p w14:paraId="75C437C5" w14:textId="09632290"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0" w:history="1">
            <w:r w:rsidR="000A2B14" w:rsidRPr="007E2743">
              <w:rPr>
                <w:rStyle w:val="Hyperlink"/>
                <w:noProof/>
              </w:rPr>
              <w:t>6.6</w:t>
            </w:r>
            <w:r w:rsidR="000A2B14">
              <w:rPr>
                <w:rFonts w:eastAsiaTheme="minorEastAsia" w:cstheme="minorBidi"/>
                <w:smallCaps w:val="0"/>
                <w:noProof/>
                <w:sz w:val="22"/>
                <w:szCs w:val="22"/>
                <w:lang w:eastAsia="en-AU"/>
              </w:rPr>
              <w:tab/>
            </w:r>
            <w:r w:rsidR="000A2B14" w:rsidRPr="007E2743">
              <w:rPr>
                <w:rStyle w:val="Hyperlink"/>
                <w:noProof/>
              </w:rPr>
              <w:t>Register.Find.Reunite</w:t>
            </w:r>
            <w:r w:rsidR="000A2B14">
              <w:rPr>
                <w:noProof/>
                <w:webHidden/>
              </w:rPr>
              <w:tab/>
            </w:r>
            <w:r w:rsidR="000A2B14">
              <w:rPr>
                <w:noProof/>
                <w:webHidden/>
              </w:rPr>
              <w:fldChar w:fldCharType="begin"/>
            </w:r>
            <w:r w:rsidR="000A2B14">
              <w:rPr>
                <w:noProof/>
                <w:webHidden/>
              </w:rPr>
              <w:instrText xml:space="preserve"> PAGEREF _Toc118732140 \h </w:instrText>
            </w:r>
            <w:r w:rsidR="000A2B14">
              <w:rPr>
                <w:noProof/>
                <w:webHidden/>
              </w:rPr>
            </w:r>
            <w:r w:rsidR="000A2B14">
              <w:rPr>
                <w:noProof/>
                <w:webHidden/>
              </w:rPr>
              <w:fldChar w:fldCharType="separate"/>
            </w:r>
            <w:r w:rsidR="00604349">
              <w:rPr>
                <w:noProof/>
                <w:webHidden/>
              </w:rPr>
              <w:t>28</w:t>
            </w:r>
            <w:r w:rsidR="000A2B14">
              <w:rPr>
                <w:noProof/>
                <w:webHidden/>
              </w:rPr>
              <w:fldChar w:fldCharType="end"/>
            </w:r>
          </w:hyperlink>
        </w:p>
        <w:p w14:paraId="039C81D2" w14:textId="7BA5423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1" w:history="1">
            <w:r w:rsidR="000A2B14" w:rsidRPr="007E2743">
              <w:rPr>
                <w:rStyle w:val="Hyperlink"/>
                <w:noProof/>
              </w:rPr>
              <w:t>6.7</w:t>
            </w:r>
            <w:r w:rsidR="000A2B14">
              <w:rPr>
                <w:rFonts w:eastAsiaTheme="minorEastAsia" w:cstheme="minorBidi"/>
                <w:smallCaps w:val="0"/>
                <w:noProof/>
                <w:sz w:val="22"/>
                <w:szCs w:val="22"/>
                <w:lang w:eastAsia="en-AU"/>
              </w:rPr>
              <w:tab/>
            </w:r>
            <w:r w:rsidR="000A2B14" w:rsidRPr="007E2743">
              <w:rPr>
                <w:rStyle w:val="Hyperlink"/>
                <w:noProof/>
              </w:rPr>
              <w:t>Animal Management in Emergencies</w:t>
            </w:r>
            <w:r w:rsidR="000A2B14">
              <w:rPr>
                <w:noProof/>
                <w:webHidden/>
              </w:rPr>
              <w:tab/>
            </w:r>
            <w:r w:rsidR="000A2B14">
              <w:rPr>
                <w:noProof/>
                <w:webHidden/>
              </w:rPr>
              <w:fldChar w:fldCharType="begin"/>
            </w:r>
            <w:r w:rsidR="000A2B14">
              <w:rPr>
                <w:noProof/>
                <w:webHidden/>
              </w:rPr>
              <w:instrText xml:space="preserve"> PAGEREF _Toc118732141 \h </w:instrText>
            </w:r>
            <w:r w:rsidR="000A2B14">
              <w:rPr>
                <w:noProof/>
                <w:webHidden/>
              </w:rPr>
            </w:r>
            <w:r w:rsidR="000A2B14">
              <w:rPr>
                <w:noProof/>
                <w:webHidden/>
              </w:rPr>
              <w:fldChar w:fldCharType="separate"/>
            </w:r>
            <w:r w:rsidR="00604349">
              <w:rPr>
                <w:noProof/>
                <w:webHidden/>
              </w:rPr>
              <w:t>28</w:t>
            </w:r>
            <w:r w:rsidR="000A2B14">
              <w:rPr>
                <w:noProof/>
                <w:webHidden/>
              </w:rPr>
              <w:fldChar w:fldCharType="end"/>
            </w:r>
          </w:hyperlink>
        </w:p>
        <w:p w14:paraId="262D1581" w14:textId="5D2C709A"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2" w:history="1">
            <w:r w:rsidR="000A2B14" w:rsidRPr="007E2743">
              <w:rPr>
                <w:rStyle w:val="Hyperlink"/>
                <w:noProof/>
              </w:rPr>
              <w:t>6.8</w:t>
            </w:r>
            <w:r w:rsidR="000A2B14">
              <w:rPr>
                <w:rFonts w:eastAsiaTheme="minorEastAsia" w:cstheme="minorBidi"/>
                <w:smallCaps w:val="0"/>
                <w:noProof/>
                <w:sz w:val="22"/>
                <w:szCs w:val="22"/>
                <w:lang w:eastAsia="en-AU"/>
              </w:rPr>
              <w:tab/>
            </w:r>
            <w:r w:rsidR="000A2B14" w:rsidRPr="007E2743">
              <w:rPr>
                <w:rStyle w:val="Hyperlink"/>
                <w:noProof/>
              </w:rPr>
              <w:t>Vulnerable People and Facilities</w:t>
            </w:r>
            <w:r w:rsidR="000A2B14">
              <w:rPr>
                <w:noProof/>
                <w:webHidden/>
              </w:rPr>
              <w:tab/>
            </w:r>
            <w:r w:rsidR="000A2B14">
              <w:rPr>
                <w:noProof/>
                <w:webHidden/>
              </w:rPr>
              <w:fldChar w:fldCharType="begin"/>
            </w:r>
            <w:r w:rsidR="000A2B14">
              <w:rPr>
                <w:noProof/>
                <w:webHidden/>
              </w:rPr>
              <w:instrText xml:space="preserve"> PAGEREF _Toc118732142 \h </w:instrText>
            </w:r>
            <w:r w:rsidR="000A2B14">
              <w:rPr>
                <w:noProof/>
                <w:webHidden/>
              </w:rPr>
            </w:r>
            <w:r w:rsidR="000A2B14">
              <w:rPr>
                <w:noProof/>
                <w:webHidden/>
              </w:rPr>
              <w:fldChar w:fldCharType="separate"/>
            </w:r>
            <w:r w:rsidR="00604349">
              <w:rPr>
                <w:noProof/>
                <w:webHidden/>
              </w:rPr>
              <w:t>28</w:t>
            </w:r>
            <w:r w:rsidR="000A2B14">
              <w:rPr>
                <w:noProof/>
                <w:webHidden/>
              </w:rPr>
              <w:fldChar w:fldCharType="end"/>
            </w:r>
          </w:hyperlink>
        </w:p>
        <w:p w14:paraId="2A9EC2E4" w14:textId="53D18FFE"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43" w:history="1">
            <w:r w:rsidR="000A2B14" w:rsidRPr="007E2743">
              <w:rPr>
                <w:rStyle w:val="Hyperlink"/>
                <w:noProof/>
              </w:rPr>
              <w:t>7.</w:t>
            </w:r>
            <w:r w:rsidR="000A2B14">
              <w:rPr>
                <w:rFonts w:eastAsiaTheme="minorEastAsia" w:cstheme="minorBidi"/>
                <w:b w:val="0"/>
                <w:bCs w:val="0"/>
                <w:caps w:val="0"/>
                <w:noProof/>
                <w:sz w:val="22"/>
                <w:szCs w:val="22"/>
                <w:lang w:eastAsia="en-AU"/>
              </w:rPr>
              <w:tab/>
            </w:r>
            <w:r w:rsidR="000A2B14" w:rsidRPr="007E2743">
              <w:rPr>
                <w:rStyle w:val="Hyperlink"/>
                <w:noProof/>
              </w:rPr>
              <w:t>RECOVERY ARRANGEMENTS</w:t>
            </w:r>
            <w:r w:rsidR="000A2B14">
              <w:rPr>
                <w:noProof/>
                <w:webHidden/>
              </w:rPr>
              <w:tab/>
            </w:r>
            <w:r w:rsidR="000A2B14">
              <w:rPr>
                <w:noProof/>
                <w:webHidden/>
              </w:rPr>
              <w:fldChar w:fldCharType="begin"/>
            </w:r>
            <w:r w:rsidR="000A2B14">
              <w:rPr>
                <w:noProof/>
                <w:webHidden/>
              </w:rPr>
              <w:instrText xml:space="preserve"> PAGEREF _Toc118732143 \h </w:instrText>
            </w:r>
            <w:r w:rsidR="000A2B14">
              <w:rPr>
                <w:noProof/>
                <w:webHidden/>
              </w:rPr>
            </w:r>
            <w:r w:rsidR="000A2B14">
              <w:rPr>
                <w:noProof/>
                <w:webHidden/>
              </w:rPr>
              <w:fldChar w:fldCharType="separate"/>
            </w:r>
            <w:r w:rsidR="00604349">
              <w:rPr>
                <w:noProof/>
                <w:webHidden/>
              </w:rPr>
              <w:t>30</w:t>
            </w:r>
            <w:r w:rsidR="000A2B14">
              <w:rPr>
                <w:noProof/>
                <w:webHidden/>
              </w:rPr>
              <w:fldChar w:fldCharType="end"/>
            </w:r>
          </w:hyperlink>
        </w:p>
        <w:p w14:paraId="27A7742E" w14:textId="4203D7BC"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4" w:history="1">
            <w:r w:rsidR="000A2B14" w:rsidRPr="007E2743">
              <w:rPr>
                <w:rStyle w:val="Hyperlink"/>
                <w:noProof/>
              </w:rPr>
              <w:t>7.1</w:t>
            </w:r>
            <w:r w:rsidR="000A2B14">
              <w:rPr>
                <w:rFonts w:eastAsiaTheme="minorEastAsia" w:cstheme="minorBidi"/>
                <w:smallCaps w:val="0"/>
                <w:noProof/>
                <w:sz w:val="22"/>
                <w:szCs w:val="22"/>
                <w:lang w:eastAsia="en-AU"/>
              </w:rPr>
              <w:tab/>
            </w:r>
            <w:r w:rsidR="000A2B14" w:rsidRPr="007E2743">
              <w:rPr>
                <w:rStyle w:val="Hyperlink"/>
                <w:noProof/>
              </w:rPr>
              <w:t>Introduction</w:t>
            </w:r>
            <w:r w:rsidR="000A2B14">
              <w:rPr>
                <w:noProof/>
                <w:webHidden/>
              </w:rPr>
              <w:tab/>
            </w:r>
            <w:r w:rsidR="000A2B14">
              <w:rPr>
                <w:noProof/>
                <w:webHidden/>
              </w:rPr>
              <w:fldChar w:fldCharType="begin"/>
            </w:r>
            <w:r w:rsidR="000A2B14">
              <w:rPr>
                <w:noProof/>
                <w:webHidden/>
              </w:rPr>
              <w:instrText xml:space="preserve"> PAGEREF _Toc118732144 \h </w:instrText>
            </w:r>
            <w:r w:rsidR="000A2B14">
              <w:rPr>
                <w:noProof/>
                <w:webHidden/>
              </w:rPr>
            </w:r>
            <w:r w:rsidR="000A2B14">
              <w:rPr>
                <w:noProof/>
                <w:webHidden/>
              </w:rPr>
              <w:fldChar w:fldCharType="separate"/>
            </w:r>
            <w:r w:rsidR="00604349">
              <w:rPr>
                <w:noProof/>
                <w:webHidden/>
              </w:rPr>
              <w:t>30</w:t>
            </w:r>
            <w:r w:rsidR="000A2B14">
              <w:rPr>
                <w:noProof/>
                <w:webHidden/>
              </w:rPr>
              <w:fldChar w:fldCharType="end"/>
            </w:r>
          </w:hyperlink>
        </w:p>
        <w:p w14:paraId="5E20C9E6" w14:textId="22293E12"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5" w:history="1">
            <w:r w:rsidR="000A2B14" w:rsidRPr="007E2743">
              <w:rPr>
                <w:rStyle w:val="Hyperlink"/>
                <w:noProof/>
              </w:rPr>
              <w:t>7.2</w:t>
            </w:r>
            <w:r w:rsidR="000A2B14">
              <w:rPr>
                <w:rFonts w:eastAsiaTheme="minorEastAsia" w:cstheme="minorBidi"/>
                <w:smallCaps w:val="0"/>
                <w:noProof/>
                <w:sz w:val="22"/>
                <w:szCs w:val="22"/>
                <w:lang w:eastAsia="en-AU"/>
              </w:rPr>
              <w:tab/>
            </w:r>
            <w:r w:rsidR="000A2B14" w:rsidRPr="007E2743">
              <w:rPr>
                <w:rStyle w:val="Hyperlink"/>
                <w:noProof/>
              </w:rPr>
              <w:t>Objectives of Recovery</w:t>
            </w:r>
            <w:r w:rsidR="000A2B14">
              <w:rPr>
                <w:noProof/>
                <w:webHidden/>
              </w:rPr>
              <w:tab/>
            </w:r>
            <w:r w:rsidR="000A2B14">
              <w:rPr>
                <w:noProof/>
                <w:webHidden/>
              </w:rPr>
              <w:fldChar w:fldCharType="begin"/>
            </w:r>
            <w:r w:rsidR="000A2B14">
              <w:rPr>
                <w:noProof/>
                <w:webHidden/>
              </w:rPr>
              <w:instrText xml:space="preserve"> PAGEREF _Toc118732145 \h </w:instrText>
            </w:r>
            <w:r w:rsidR="000A2B14">
              <w:rPr>
                <w:noProof/>
                <w:webHidden/>
              </w:rPr>
            </w:r>
            <w:r w:rsidR="000A2B14">
              <w:rPr>
                <w:noProof/>
                <w:webHidden/>
              </w:rPr>
              <w:fldChar w:fldCharType="separate"/>
            </w:r>
            <w:r w:rsidR="00604349">
              <w:rPr>
                <w:noProof/>
                <w:webHidden/>
              </w:rPr>
              <w:t>30</w:t>
            </w:r>
            <w:r w:rsidR="000A2B14">
              <w:rPr>
                <w:noProof/>
                <w:webHidden/>
              </w:rPr>
              <w:fldChar w:fldCharType="end"/>
            </w:r>
          </w:hyperlink>
        </w:p>
        <w:p w14:paraId="2AEE5772" w14:textId="44CDCF20"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6" w:history="1">
            <w:r w:rsidR="000A2B14" w:rsidRPr="007E2743">
              <w:rPr>
                <w:rStyle w:val="Hyperlink"/>
                <w:noProof/>
              </w:rPr>
              <w:t>7.3</w:t>
            </w:r>
            <w:r w:rsidR="000A2B14">
              <w:rPr>
                <w:rFonts w:eastAsiaTheme="minorEastAsia" w:cstheme="minorBidi"/>
                <w:smallCaps w:val="0"/>
                <w:noProof/>
                <w:sz w:val="22"/>
                <w:szCs w:val="22"/>
                <w:lang w:eastAsia="en-AU"/>
              </w:rPr>
              <w:tab/>
            </w:r>
            <w:r w:rsidR="000A2B14" w:rsidRPr="007E2743">
              <w:rPr>
                <w:rStyle w:val="Hyperlink"/>
                <w:noProof/>
              </w:rPr>
              <w:t>Recovery Definition</w:t>
            </w:r>
            <w:r w:rsidR="000A2B14">
              <w:rPr>
                <w:noProof/>
                <w:webHidden/>
              </w:rPr>
              <w:tab/>
            </w:r>
            <w:r w:rsidR="000A2B14">
              <w:rPr>
                <w:noProof/>
                <w:webHidden/>
              </w:rPr>
              <w:fldChar w:fldCharType="begin"/>
            </w:r>
            <w:r w:rsidR="000A2B14">
              <w:rPr>
                <w:noProof/>
                <w:webHidden/>
              </w:rPr>
              <w:instrText xml:space="preserve"> PAGEREF _Toc118732146 \h </w:instrText>
            </w:r>
            <w:r w:rsidR="000A2B14">
              <w:rPr>
                <w:noProof/>
                <w:webHidden/>
              </w:rPr>
            </w:r>
            <w:r w:rsidR="000A2B14">
              <w:rPr>
                <w:noProof/>
                <w:webHidden/>
              </w:rPr>
              <w:fldChar w:fldCharType="separate"/>
            </w:r>
            <w:r w:rsidR="00604349">
              <w:rPr>
                <w:noProof/>
                <w:webHidden/>
              </w:rPr>
              <w:t>30</w:t>
            </w:r>
            <w:r w:rsidR="000A2B14">
              <w:rPr>
                <w:noProof/>
                <w:webHidden/>
              </w:rPr>
              <w:fldChar w:fldCharType="end"/>
            </w:r>
          </w:hyperlink>
        </w:p>
        <w:p w14:paraId="149D708E" w14:textId="7A2A9F79"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7" w:history="1">
            <w:r w:rsidR="000A2B14" w:rsidRPr="007E2743">
              <w:rPr>
                <w:rStyle w:val="Hyperlink"/>
                <w:noProof/>
              </w:rPr>
              <w:t>7.4</w:t>
            </w:r>
            <w:r w:rsidR="000A2B14">
              <w:rPr>
                <w:rFonts w:eastAsiaTheme="minorEastAsia" w:cstheme="minorBidi"/>
                <w:smallCaps w:val="0"/>
                <w:noProof/>
                <w:sz w:val="22"/>
                <w:szCs w:val="22"/>
                <w:lang w:eastAsia="en-AU"/>
              </w:rPr>
              <w:tab/>
            </w:r>
            <w:r w:rsidR="000A2B14" w:rsidRPr="007E2743">
              <w:rPr>
                <w:rStyle w:val="Hyperlink"/>
                <w:noProof/>
              </w:rPr>
              <w:t>Escalation</w:t>
            </w:r>
            <w:r w:rsidR="000A2B14">
              <w:rPr>
                <w:noProof/>
                <w:webHidden/>
              </w:rPr>
              <w:tab/>
            </w:r>
            <w:r w:rsidR="000A2B14">
              <w:rPr>
                <w:noProof/>
                <w:webHidden/>
              </w:rPr>
              <w:fldChar w:fldCharType="begin"/>
            </w:r>
            <w:r w:rsidR="000A2B14">
              <w:rPr>
                <w:noProof/>
                <w:webHidden/>
              </w:rPr>
              <w:instrText xml:space="preserve"> PAGEREF _Toc118732147 \h </w:instrText>
            </w:r>
            <w:r w:rsidR="000A2B14">
              <w:rPr>
                <w:noProof/>
                <w:webHidden/>
              </w:rPr>
            </w:r>
            <w:r w:rsidR="000A2B14">
              <w:rPr>
                <w:noProof/>
                <w:webHidden/>
              </w:rPr>
              <w:fldChar w:fldCharType="separate"/>
            </w:r>
            <w:r w:rsidR="00604349">
              <w:rPr>
                <w:noProof/>
                <w:webHidden/>
              </w:rPr>
              <w:t>31</w:t>
            </w:r>
            <w:r w:rsidR="000A2B14">
              <w:rPr>
                <w:noProof/>
                <w:webHidden/>
              </w:rPr>
              <w:fldChar w:fldCharType="end"/>
            </w:r>
          </w:hyperlink>
        </w:p>
        <w:p w14:paraId="76F3BDA4" w14:textId="179E8F33"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8" w:history="1">
            <w:r w:rsidR="000A2B14" w:rsidRPr="007E2743">
              <w:rPr>
                <w:rStyle w:val="Hyperlink"/>
                <w:noProof/>
              </w:rPr>
              <w:t>7.5</w:t>
            </w:r>
            <w:r w:rsidR="000A2B14">
              <w:rPr>
                <w:rFonts w:eastAsiaTheme="minorEastAsia" w:cstheme="minorBidi"/>
                <w:smallCaps w:val="0"/>
                <w:noProof/>
                <w:sz w:val="22"/>
                <w:szCs w:val="22"/>
                <w:lang w:eastAsia="en-AU"/>
              </w:rPr>
              <w:tab/>
            </w:r>
            <w:r w:rsidR="000A2B14" w:rsidRPr="007E2743">
              <w:rPr>
                <w:rStyle w:val="Hyperlink"/>
                <w:noProof/>
              </w:rPr>
              <w:t>Management Structure</w:t>
            </w:r>
            <w:r w:rsidR="000A2B14">
              <w:rPr>
                <w:noProof/>
                <w:webHidden/>
              </w:rPr>
              <w:tab/>
            </w:r>
            <w:r w:rsidR="000A2B14">
              <w:rPr>
                <w:noProof/>
                <w:webHidden/>
              </w:rPr>
              <w:fldChar w:fldCharType="begin"/>
            </w:r>
            <w:r w:rsidR="000A2B14">
              <w:rPr>
                <w:noProof/>
                <w:webHidden/>
              </w:rPr>
              <w:instrText xml:space="preserve"> PAGEREF _Toc118732148 \h </w:instrText>
            </w:r>
            <w:r w:rsidR="000A2B14">
              <w:rPr>
                <w:noProof/>
                <w:webHidden/>
              </w:rPr>
            </w:r>
            <w:r w:rsidR="000A2B14">
              <w:rPr>
                <w:noProof/>
                <w:webHidden/>
              </w:rPr>
              <w:fldChar w:fldCharType="separate"/>
            </w:r>
            <w:r w:rsidR="00604349">
              <w:rPr>
                <w:noProof/>
                <w:webHidden/>
              </w:rPr>
              <w:t>31</w:t>
            </w:r>
            <w:r w:rsidR="000A2B14">
              <w:rPr>
                <w:noProof/>
                <w:webHidden/>
              </w:rPr>
              <w:fldChar w:fldCharType="end"/>
            </w:r>
          </w:hyperlink>
        </w:p>
        <w:p w14:paraId="7FBF3668" w14:textId="44724170"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49" w:history="1">
            <w:r w:rsidR="000A2B14" w:rsidRPr="007E2743">
              <w:rPr>
                <w:rStyle w:val="Hyperlink"/>
                <w:noProof/>
              </w:rPr>
              <w:t>7.6</w:t>
            </w:r>
            <w:r w:rsidR="000A2B14">
              <w:rPr>
                <w:rFonts w:eastAsiaTheme="minorEastAsia" w:cstheme="minorBidi"/>
                <w:smallCaps w:val="0"/>
                <w:noProof/>
                <w:sz w:val="22"/>
                <w:szCs w:val="22"/>
                <w:lang w:eastAsia="en-AU"/>
              </w:rPr>
              <w:tab/>
            </w:r>
            <w:r w:rsidR="000A2B14" w:rsidRPr="007E2743">
              <w:rPr>
                <w:rStyle w:val="Hyperlink"/>
                <w:noProof/>
              </w:rPr>
              <w:t>Secondary Impact Assessment</w:t>
            </w:r>
            <w:r w:rsidR="000A2B14">
              <w:rPr>
                <w:noProof/>
                <w:webHidden/>
              </w:rPr>
              <w:tab/>
            </w:r>
            <w:r w:rsidR="000A2B14">
              <w:rPr>
                <w:noProof/>
                <w:webHidden/>
              </w:rPr>
              <w:fldChar w:fldCharType="begin"/>
            </w:r>
            <w:r w:rsidR="000A2B14">
              <w:rPr>
                <w:noProof/>
                <w:webHidden/>
              </w:rPr>
              <w:instrText xml:space="preserve"> PAGEREF _Toc118732149 \h </w:instrText>
            </w:r>
            <w:r w:rsidR="000A2B14">
              <w:rPr>
                <w:noProof/>
                <w:webHidden/>
              </w:rPr>
            </w:r>
            <w:r w:rsidR="000A2B14">
              <w:rPr>
                <w:noProof/>
                <w:webHidden/>
              </w:rPr>
              <w:fldChar w:fldCharType="separate"/>
            </w:r>
            <w:r w:rsidR="00604349">
              <w:rPr>
                <w:noProof/>
                <w:webHidden/>
              </w:rPr>
              <w:t>32</w:t>
            </w:r>
            <w:r w:rsidR="000A2B14">
              <w:rPr>
                <w:noProof/>
                <w:webHidden/>
              </w:rPr>
              <w:fldChar w:fldCharType="end"/>
            </w:r>
          </w:hyperlink>
        </w:p>
        <w:p w14:paraId="65974178" w14:textId="71EACC7B"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50" w:history="1">
            <w:r w:rsidR="000A2B14" w:rsidRPr="007E2743">
              <w:rPr>
                <w:rStyle w:val="Hyperlink"/>
                <w:noProof/>
              </w:rPr>
              <w:t>7.7</w:t>
            </w:r>
            <w:r w:rsidR="000A2B14">
              <w:rPr>
                <w:rFonts w:eastAsiaTheme="minorEastAsia" w:cstheme="minorBidi"/>
                <w:smallCaps w:val="0"/>
                <w:noProof/>
                <w:sz w:val="22"/>
                <w:szCs w:val="22"/>
                <w:lang w:eastAsia="en-AU"/>
              </w:rPr>
              <w:tab/>
            </w:r>
            <w:r w:rsidR="000A2B14" w:rsidRPr="007E2743">
              <w:rPr>
                <w:rStyle w:val="Hyperlink"/>
                <w:noProof/>
              </w:rPr>
              <w:t>Government Assistance Measures</w:t>
            </w:r>
            <w:r w:rsidR="000A2B14">
              <w:rPr>
                <w:noProof/>
                <w:webHidden/>
              </w:rPr>
              <w:tab/>
            </w:r>
            <w:r w:rsidR="000A2B14">
              <w:rPr>
                <w:noProof/>
                <w:webHidden/>
              </w:rPr>
              <w:fldChar w:fldCharType="begin"/>
            </w:r>
            <w:r w:rsidR="000A2B14">
              <w:rPr>
                <w:noProof/>
                <w:webHidden/>
              </w:rPr>
              <w:instrText xml:space="preserve"> PAGEREF _Toc118732150 \h </w:instrText>
            </w:r>
            <w:r w:rsidR="000A2B14">
              <w:rPr>
                <w:noProof/>
                <w:webHidden/>
              </w:rPr>
            </w:r>
            <w:r w:rsidR="000A2B14">
              <w:rPr>
                <w:noProof/>
                <w:webHidden/>
              </w:rPr>
              <w:fldChar w:fldCharType="separate"/>
            </w:r>
            <w:r w:rsidR="00604349">
              <w:rPr>
                <w:noProof/>
                <w:webHidden/>
              </w:rPr>
              <w:t>32</w:t>
            </w:r>
            <w:r w:rsidR="000A2B14">
              <w:rPr>
                <w:noProof/>
                <w:webHidden/>
              </w:rPr>
              <w:fldChar w:fldCharType="end"/>
            </w:r>
          </w:hyperlink>
        </w:p>
        <w:p w14:paraId="76B78503" w14:textId="19E4A641"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51" w:history="1">
            <w:r w:rsidR="000A2B14" w:rsidRPr="007E2743">
              <w:rPr>
                <w:rStyle w:val="Hyperlink"/>
                <w:noProof/>
              </w:rPr>
              <w:t>8.</w:t>
            </w:r>
            <w:r w:rsidR="000A2B14">
              <w:rPr>
                <w:rFonts w:eastAsiaTheme="minorEastAsia" w:cstheme="minorBidi"/>
                <w:b w:val="0"/>
                <w:bCs w:val="0"/>
                <w:caps w:val="0"/>
                <w:noProof/>
                <w:sz w:val="22"/>
                <w:szCs w:val="22"/>
                <w:lang w:eastAsia="en-AU"/>
              </w:rPr>
              <w:tab/>
            </w:r>
            <w:r w:rsidR="000A2B14" w:rsidRPr="007E2743">
              <w:rPr>
                <w:rStyle w:val="Hyperlink"/>
                <w:noProof/>
              </w:rPr>
              <w:t>ROLES AND RESPONSIBILITIES</w:t>
            </w:r>
            <w:r w:rsidR="000A2B14">
              <w:rPr>
                <w:noProof/>
                <w:webHidden/>
              </w:rPr>
              <w:tab/>
            </w:r>
            <w:r w:rsidR="000A2B14">
              <w:rPr>
                <w:noProof/>
                <w:webHidden/>
              </w:rPr>
              <w:fldChar w:fldCharType="begin"/>
            </w:r>
            <w:r w:rsidR="000A2B14">
              <w:rPr>
                <w:noProof/>
                <w:webHidden/>
              </w:rPr>
              <w:instrText xml:space="preserve"> PAGEREF _Toc118732151 \h </w:instrText>
            </w:r>
            <w:r w:rsidR="000A2B14">
              <w:rPr>
                <w:noProof/>
                <w:webHidden/>
              </w:rPr>
            </w:r>
            <w:r w:rsidR="000A2B14">
              <w:rPr>
                <w:noProof/>
                <w:webHidden/>
              </w:rPr>
              <w:fldChar w:fldCharType="separate"/>
            </w:r>
            <w:r w:rsidR="00604349">
              <w:rPr>
                <w:noProof/>
                <w:webHidden/>
              </w:rPr>
              <w:t>33</w:t>
            </w:r>
            <w:r w:rsidR="000A2B14">
              <w:rPr>
                <w:noProof/>
                <w:webHidden/>
              </w:rPr>
              <w:fldChar w:fldCharType="end"/>
            </w:r>
          </w:hyperlink>
        </w:p>
        <w:p w14:paraId="7976BDEC" w14:textId="46702BBD"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53" w:history="1">
            <w:r w:rsidR="000A2B14" w:rsidRPr="007E2743">
              <w:rPr>
                <w:rStyle w:val="Hyperlink"/>
                <w:noProof/>
              </w:rPr>
              <w:t>8.1</w:t>
            </w:r>
            <w:r w:rsidR="000A2B14">
              <w:rPr>
                <w:rFonts w:eastAsiaTheme="minorEastAsia" w:cstheme="minorBidi"/>
                <w:smallCaps w:val="0"/>
                <w:noProof/>
                <w:sz w:val="22"/>
                <w:szCs w:val="22"/>
                <w:lang w:eastAsia="en-AU"/>
              </w:rPr>
              <w:tab/>
            </w:r>
            <w:r w:rsidR="000A2B14" w:rsidRPr="007E2743">
              <w:rPr>
                <w:rStyle w:val="Hyperlink"/>
                <w:noProof/>
              </w:rPr>
              <w:t>Introduction</w:t>
            </w:r>
            <w:r w:rsidR="000A2B14">
              <w:rPr>
                <w:noProof/>
                <w:webHidden/>
              </w:rPr>
              <w:tab/>
            </w:r>
            <w:r w:rsidR="000A2B14">
              <w:rPr>
                <w:noProof/>
                <w:webHidden/>
              </w:rPr>
              <w:fldChar w:fldCharType="begin"/>
            </w:r>
            <w:r w:rsidR="000A2B14">
              <w:rPr>
                <w:noProof/>
                <w:webHidden/>
              </w:rPr>
              <w:instrText xml:space="preserve"> PAGEREF _Toc118732153 \h </w:instrText>
            </w:r>
            <w:r w:rsidR="000A2B14">
              <w:rPr>
                <w:noProof/>
                <w:webHidden/>
              </w:rPr>
            </w:r>
            <w:r w:rsidR="000A2B14">
              <w:rPr>
                <w:noProof/>
                <w:webHidden/>
              </w:rPr>
              <w:fldChar w:fldCharType="separate"/>
            </w:r>
            <w:r w:rsidR="00604349">
              <w:rPr>
                <w:noProof/>
                <w:webHidden/>
              </w:rPr>
              <w:t>33</w:t>
            </w:r>
            <w:r w:rsidR="000A2B14">
              <w:rPr>
                <w:noProof/>
                <w:webHidden/>
              </w:rPr>
              <w:fldChar w:fldCharType="end"/>
            </w:r>
          </w:hyperlink>
        </w:p>
        <w:p w14:paraId="5B60EE0F" w14:textId="4A4AE9B4" w:rsidR="000A2B14" w:rsidRDefault="00F6310D">
          <w:pPr>
            <w:pStyle w:val="TOC2"/>
            <w:tabs>
              <w:tab w:val="left" w:pos="880"/>
              <w:tab w:val="right" w:pos="9854"/>
            </w:tabs>
            <w:rPr>
              <w:rFonts w:eastAsiaTheme="minorEastAsia" w:cstheme="minorBidi"/>
              <w:smallCaps w:val="0"/>
              <w:noProof/>
              <w:sz w:val="22"/>
              <w:szCs w:val="22"/>
              <w:lang w:eastAsia="en-AU"/>
            </w:rPr>
          </w:pPr>
          <w:hyperlink w:anchor="_Toc118732154" w:history="1">
            <w:r w:rsidR="000A2B14" w:rsidRPr="007E2743">
              <w:rPr>
                <w:rStyle w:val="Hyperlink"/>
                <w:noProof/>
              </w:rPr>
              <w:t>8.2</w:t>
            </w:r>
            <w:r w:rsidR="000A2B14">
              <w:rPr>
                <w:rFonts w:eastAsiaTheme="minorEastAsia" w:cstheme="minorBidi"/>
                <w:smallCaps w:val="0"/>
                <w:noProof/>
                <w:sz w:val="22"/>
                <w:szCs w:val="22"/>
                <w:lang w:eastAsia="en-AU"/>
              </w:rPr>
              <w:tab/>
            </w:r>
            <w:r w:rsidR="000A2B14" w:rsidRPr="007E2743">
              <w:rPr>
                <w:rStyle w:val="Hyperlink"/>
                <w:noProof/>
              </w:rPr>
              <w:t>Roles and Responsibilities</w:t>
            </w:r>
            <w:r w:rsidR="000A2B14">
              <w:rPr>
                <w:noProof/>
                <w:webHidden/>
              </w:rPr>
              <w:tab/>
            </w:r>
            <w:r w:rsidR="000A2B14">
              <w:rPr>
                <w:noProof/>
                <w:webHidden/>
              </w:rPr>
              <w:fldChar w:fldCharType="begin"/>
            </w:r>
            <w:r w:rsidR="000A2B14">
              <w:rPr>
                <w:noProof/>
                <w:webHidden/>
              </w:rPr>
              <w:instrText xml:space="preserve"> PAGEREF _Toc118732154 \h </w:instrText>
            </w:r>
            <w:r w:rsidR="000A2B14">
              <w:rPr>
                <w:noProof/>
                <w:webHidden/>
              </w:rPr>
            </w:r>
            <w:r w:rsidR="000A2B14">
              <w:rPr>
                <w:noProof/>
                <w:webHidden/>
              </w:rPr>
              <w:fldChar w:fldCharType="separate"/>
            </w:r>
            <w:r w:rsidR="00604349">
              <w:rPr>
                <w:noProof/>
                <w:webHidden/>
              </w:rPr>
              <w:t>33</w:t>
            </w:r>
            <w:r w:rsidR="000A2B14">
              <w:rPr>
                <w:noProof/>
                <w:webHidden/>
              </w:rPr>
              <w:fldChar w:fldCharType="end"/>
            </w:r>
          </w:hyperlink>
        </w:p>
        <w:p w14:paraId="3099A1DF" w14:textId="5C9B36C2" w:rsidR="000A2B14" w:rsidRDefault="00F6310D">
          <w:pPr>
            <w:pStyle w:val="TOC1"/>
            <w:tabs>
              <w:tab w:val="left" w:pos="440"/>
              <w:tab w:val="right" w:pos="9854"/>
            </w:tabs>
            <w:rPr>
              <w:rFonts w:eastAsiaTheme="minorEastAsia" w:cstheme="minorBidi"/>
              <w:b w:val="0"/>
              <w:bCs w:val="0"/>
              <w:caps w:val="0"/>
              <w:noProof/>
              <w:sz w:val="22"/>
              <w:szCs w:val="22"/>
              <w:lang w:eastAsia="en-AU"/>
            </w:rPr>
          </w:pPr>
          <w:hyperlink w:anchor="_Toc118732155" w:history="1">
            <w:r w:rsidR="000A2B14" w:rsidRPr="007E2743">
              <w:rPr>
                <w:rStyle w:val="Hyperlink"/>
                <w:noProof/>
              </w:rPr>
              <w:t>9.</w:t>
            </w:r>
            <w:r w:rsidR="000A2B14">
              <w:rPr>
                <w:rFonts w:eastAsiaTheme="minorEastAsia" w:cstheme="minorBidi"/>
                <w:b w:val="0"/>
                <w:bCs w:val="0"/>
                <w:caps w:val="0"/>
                <w:noProof/>
                <w:sz w:val="22"/>
                <w:szCs w:val="22"/>
                <w:lang w:eastAsia="en-AU"/>
              </w:rPr>
              <w:tab/>
            </w:r>
            <w:r w:rsidR="000A2B14" w:rsidRPr="007E2743">
              <w:rPr>
                <w:rStyle w:val="Hyperlink"/>
                <w:noProof/>
              </w:rPr>
              <w:t>APPENDICIES</w:t>
            </w:r>
            <w:r w:rsidR="000A2B14">
              <w:rPr>
                <w:noProof/>
                <w:webHidden/>
              </w:rPr>
              <w:tab/>
            </w:r>
            <w:r w:rsidR="000A2B14">
              <w:rPr>
                <w:noProof/>
                <w:webHidden/>
              </w:rPr>
              <w:fldChar w:fldCharType="begin"/>
            </w:r>
            <w:r w:rsidR="000A2B14">
              <w:rPr>
                <w:noProof/>
                <w:webHidden/>
              </w:rPr>
              <w:instrText xml:space="preserve"> PAGEREF _Toc118732155 \h </w:instrText>
            </w:r>
            <w:r w:rsidR="000A2B14">
              <w:rPr>
                <w:noProof/>
                <w:webHidden/>
              </w:rPr>
            </w:r>
            <w:r w:rsidR="000A2B14">
              <w:rPr>
                <w:noProof/>
                <w:webHidden/>
              </w:rPr>
              <w:fldChar w:fldCharType="separate"/>
            </w:r>
            <w:r w:rsidR="00604349">
              <w:rPr>
                <w:noProof/>
                <w:webHidden/>
              </w:rPr>
              <w:t>35</w:t>
            </w:r>
            <w:r w:rsidR="000A2B14">
              <w:rPr>
                <w:noProof/>
                <w:webHidden/>
              </w:rPr>
              <w:fldChar w:fldCharType="end"/>
            </w:r>
          </w:hyperlink>
        </w:p>
        <w:p w14:paraId="10E3BB7C" w14:textId="4B5BBCF9" w:rsidR="000A2B14" w:rsidRDefault="00F6310D">
          <w:pPr>
            <w:pStyle w:val="TOC2"/>
            <w:tabs>
              <w:tab w:val="right" w:pos="9854"/>
            </w:tabs>
            <w:rPr>
              <w:rFonts w:eastAsiaTheme="minorEastAsia" w:cstheme="minorBidi"/>
              <w:smallCaps w:val="0"/>
              <w:noProof/>
              <w:sz w:val="22"/>
              <w:szCs w:val="22"/>
              <w:lang w:eastAsia="en-AU"/>
            </w:rPr>
          </w:pPr>
          <w:hyperlink w:anchor="_Toc118732156" w:history="1">
            <w:r w:rsidR="000A2B14" w:rsidRPr="007E2743">
              <w:rPr>
                <w:rStyle w:val="Hyperlink"/>
                <w:noProof/>
              </w:rPr>
              <w:t>Appendix 1: Document Administration</w:t>
            </w:r>
            <w:r w:rsidR="000A2B14">
              <w:rPr>
                <w:noProof/>
                <w:webHidden/>
              </w:rPr>
              <w:tab/>
            </w:r>
            <w:r w:rsidR="000A2B14">
              <w:rPr>
                <w:noProof/>
                <w:webHidden/>
              </w:rPr>
              <w:fldChar w:fldCharType="begin"/>
            </w:r>
            <w:r w:rsidR="000A2B14">
              <w:rPr>
                <w:noProof/>
                <w:webHidden/>
              </w:rPr>
              <w:instrText xml:space="preserve"> PAGEREF _Toc118732156 \h </w:instrText>
            </w:r>
            <w:r w:rsidR="000A2B14">
              <w:rPr>
                <w:noProof/>
                <w:webHidden/>
              </w:rPr>
            </w:r>
            <w:r w:rsidR="000A2B14">
              <w:rPr>
                <w:noProof/>
                <w:webHidden/>
              </w:rPr>
              <w:fldChar w:fldCharType="separate"/>
            </w:r>
            <w:r w:rsidR="00604349">
              <w:rPr>
                <w:noProof/>
                <w:webHidden/>
              </w:rPr>
              <w:t>35</w:t>
            </w:r>
            <w:r w:rsidR="000A2B14">
              <w:rPr>
                <w:noProof/>
                <w:webHidden/>
              </w:rPr>
              <w:fldChar w:fldCharType="end"/>
            </w:r>
          </w:hyperlink>
        </w:p>
        <w:p w14:paraId="0B9C44DD" w14:textId="19098025" w:rsidR="000A2B14" w:rsidRDefault="00F6310D">
          <w:pPr>
            <w:pStyle w:val="TOC2"/>
            <w:tabs>
              <w:tab w:val="right" w:pos="9854"/>
            </w:tabs>
            <w:rPr>
              <w:rFonts w:eastAsiaTheme="minorEastAsia" w:cstheme="minorBidi"/>
              <w:smallCaps w:val="0"/>
              <w:noProof/>
              <w:sz w:val="22"/>
              <w:szCs w:val="22"/>
              <w:lang w:eastAsia="en-AU"/>
            </w:rPr>
          </w:pPr>
          <w:hyperlink w:anchor="_Toc118732157" w:history="1">
            <w:r w:rsidR="000A2B14" w:rsidRPr="007E2743">
              <w:rPr>
                <w:rStyle w:val="Hyperlink"/>
                <w:noProof/>
              </w:rPr>
              <w:t>Appendix 2: List of Other Emergencies to Impact the Greater Geelong Region</w:t>
            </w:r>
            <w:r w:rsidR="000A2B14">
              <w:rPr>
                <w:noProof/>
                <w:webHidden/>
              </w:rPr>
              <w:tab/>
            </w:r>
            <w:r w:rsidR="000A2B14">
              <w:rPr>
                <w:noProof/>
                <w:webHidden/>
              </w:rPr>
              <w:fldChar w:fldCharType="begin"/>
            </w:r>
            <w:r w:rsidR="000A2B14">
              <w:rPr>
                <w:noProof/>
                <w:webHidden/>
              </w:rPr>
              <w:instrText xml:space="preserve"> PAGEREF _Toc118732157 \h </w:instrText>
            </w:r>
            <w:r w:rsidR="000A2B14">
              <w:rPr>
                <w:noProof/>
                <w:webHidden/>
              </w:rPr>
            </w:r>
            <w:r w:rsidR="000A2B14">
              <w:rPr>
                <w:noProof/>
                <w:webHidden/>
              </w:rPr>
              <w:fldChar w:fldCharType="separate"/>
            </w:r>
            <w:r w:rsidR="00604349">
              <w:rPr>
                <w:noProof/>
                <w:webHidden/>
              </w:rPr>
              <w:t>36</w:t>
            </w:r>
            <w:r w:rsidR="000A2B14">
              <w:rPr>
                <w:noProof/>
                <w:webHidden/>
              </w:rPr>
              <w:fldChar w:fldCharType="end"/>
            </w:r>
          </w:hyperlink>
        </w:p>
        <w:p w14:paraId="050A8A56" w14:textId="527E4918" w:rsidR="000A2B14" w:rsidRDefault="00F6310D">
          <w:pPr>
            <w:pStyle w:val="TOC2"/>
            <w:tabs>
              <w:tab w:val="right" w:pos="9854"/>
            </w:tabs>
            <w:rPr>
              <w:rFonts w:eastAsiaTheme="minorEastAsia" w:cstheme="minorBidi"/>
              <w:smallCaps w:val="0"/>
              <w:noProof/>
              <w:sz w:val="22"/>
              <w:szCs w:val="22"/>
              <w:lang w:eastAsia="en-AU"/>
            </w:rPr>
          </w:pPr>
          <w:hyperlink w:anchor="_Toc118732158" w:history="1">
            <w:r w:rsidR="000A2B14" w:rsidRPr="007E2743">
              <w:rPr>
                <w:rStyle w:val="Hyperlink"/>
                <w:noProof/>
              </w:rPr>
              <w:t>Appendix 3: MEMPC Contact List</w:t>
            </w:r>
            <w:r w:rsidR="000A2B14">
              <w:rPr>
                <w:noProof/>
                <w:webHidden/>
              </w:rPr>
              <w:tab/>
            </w:r>
            <w:r w:rsidR="000A2B14">
              <w:rPr>
                <w:noProof/>
                <w:webHidden/>
              </w:rPr>
              <w:fldChar w:fldCharType="begin"/>
            </w:r>
            <w:r w:rsidR="000A2B14">
              <w:rPr>
                <w:noProof/>
                <w:webHidden/>
              </w:rPr>
              <w:instrText xml:space="preserve"> PAGEREF _Toc118732158 \h </w:instrText>
            </w:r>
            <w:r w:rsidR="000A2B14">
              <w:rPr>
                <w:noProof/>
                <w:webHidden/>
              </w:rPr>
            </w:r>
            <w:r w:rsidR="000A2B14">
              <w:rPr>
                <w:noProof/>
                <w:webHidden/>
              </w:rPr>
              <w:fldChar w:fldCharType="separate"/>
            </w:r>
            <w:r w:rsidR="00604349">
              <w:rPr>
                <w:noProof/>
                <w:webHidden/>
              </w:rPr>
              <w:t>38</w:t>
            </w:r>
            <w:r w:rsidR="000A2B14">
              <w:rPr>
                <w:noProof/>
                <w:webHidden/>
              </w:rPr>
              <w:fldChar w:fldCharType="end"/>
            </w:r>
          </w:hyperlink>
        </w:p>
        <w:p w14:paraId="0069B3A1" w14:textId="5958F784" w:rsidR="000A2B14" w:rsidRDefault="00F6310D">
          <w:pPr>
            <w:pStyle w:val="TOC2"/>
            <w:tabs>
              <w:tab w:val="right" w:pos="9854"/>
            </w:tabs>
            <w:rPr>
              <w:rFonts w:eastAsiaTheme="minorEastAsia" w:cstheme="minorBidi"/>
              <w:smallCaps w:val="0"/>
              <w:noProof/>
              <w:sz w:val="22"/>
              <w:szCs w:val="22"/>
              <w:lang w:eastAsia="en-AU"/>
            </w:rPr>
          </w:pPr>
          <w:hyperlink w:anchor="_Toc118732159" w:history="1">
            <w:r w:rsidR="000A2B14" w:rsidRPr="007E2743">
              <w:rPr>
                <w:rStyle w:val="Hyperlink"/>
                <w:noProof/>
              </w:rPr>
              <w:t>Appendix 4: BSW Non-Major Emergency Protocol</w:t>
            </w:r>
            <w:r w:rsidR="000A2B14">
              <w:rPr>
                <w:noProof/>
                <w:webHidden/>
              </w:rPr>
              <w:tab/>
            </w:r>
            <w:r w:rsidR="000A2B14">
              <w:rPr>
                <w:noProof/>
                <w:webHidden/>
              </w:rPr>
              <w:fldChar w:fldCharType="begin"/>
            </w:r>
            <w:r w:rsidR="000A2B14">
              <w:rPr>
                <w:noProof/>
                <w:webHidden/>
              </w:rPr>
              <w:instrText xml:space="preserve"> PAGEREF _Toc118732159 \h </w:instrText>
            </w:r>
            <w:r w:rsidR="000A2B14">
              <w:rPr>
                <w:noProof/>
                <w:webHidden/>
              </w:rPr>
            </w:r>
            <w:r w:rsidR="000A2B14">
              <w:rPr>
                <w:noProof/>
                <w:webHidden/>
              </w:rPr>
              <w:fldChar w:fldCharType="separate"/>
            </w:r>
            <w:r w:rsidR="00604349">
              <w:rPr>
                <w:noProof/>
                <w:webHidden/>
              </w:rPr>
              <w:t>41</w:t>
            </w:r>
            <w:r w:rsidR="000A2B14">
              <w:rPr>
                <w:noProof/>
                <w:webHidden/>
              </w:rPr>
              <w:fldChar w:fldCharType="end"/>
            </w:r>
          </w:hyperlink>
        </w:p>
        <w:p w14:paraId="721CC54F" w14:textId="6E7C4E42" w:rsidR="000A2B14" w:rsidRDefault="00F6310D">
          <w:pPr>
            <w:pStyle w:val="TOC2"/>
            <w:tabs>
              <w:tab w:val="right" w:pos="9854"/>
            </w:tabs>
            <w:rPr>
              <w:rFonts w:eastAsiaTheme="minorEastAsia" w:cstheme="minorBidi"/>
              <w:smallCaps w:val="0"/>
              <w:noProof/>
              <w:sz w:val="22"/>
              <w:szCs w:val="22"/>
              <w:lang w:eastAsia="en-AU"/>
            </w:rPr>
          </w:pPr>
          <w:hyperlink w:anchor="_Toc118732160" w:history="1">
            <w:r w:rsidR="000A2B14" w:rsidRPr="007E2743">
              <w:rPr>
                <w:rStyle w:val="Hyperlink"/>
                <w:noProof/>
              </w:rPr>
              <w:t>Appendix 5: Maps</w:t>
            </w:r>
            <w:r w:rsidR="000A2B14">
              <w:rPr>
                <w:noProof/>
                <w:webHidden/>
              </w:rPr>
              <w:tab/>
            </w:r>
            <w:r w:rsidR="000A2B14">
              <w:rPr>
                <w:noProof/>
                <w:webHidden/>
              </w:rPr>
              <w:fldChar w:fldCharType="begin"/>
            </w:r>
            <w:r w:rsidR="000A2B14">
              <w:rPr>
                <w:noProof/>
                <w:webHidden/>
              </w:rPr>
              <w:instrText xml:space="preserve"> PAGEREF _Toc118732160 \h </w:instrText>
            </w:r>
            <w:r w:rsidR="000A2B14">
              <w:rPr>
                <w:noProof/>
                <w:webHidden/>
              </w:rPr>
            </w:r>
            <w:r w:rsidR="000A2B14">
              <w:rPr>
                <w:noProof/>
                <w:webHidden/>
              </w:rPr>
              <w:fldChar w:fldCharType="separate"/>
            </w:r>
            <w:r w:rsidR="00604349">
              <w:rPr>
                <w:noProof/>
                <w:webHidden/>
              </w:rPr>
              <w:t>43</w:t>
            </w:r>
            <w:r w:rsidR="000A2B14">
              <w:rPr>
                <w:noProof/>
                <w:webHidden/>
              </w:rPr>
              <w:fldChar w:fldCharType="end"/>
            </w:r>
          </w:hyperlink>
        </w:p>
        <w:p w14:paraId="11BA879C" w14:textId="54CA4CC7" w:rsidR="0001223A" w:rsidRDefault="0001223A" w:rsidP="0001223A">
          <w:pPr>
            <w:pStyle w:val="TOC2"/>
            <w:tabs>
              <w:tab w:val="right" w:leader="dot" w:pos="10200"/>
            </w:tabs>
            <w:rPr>
              <w:rFonts w:cstheme="minorBidi"/>
              <w:smallCaps w:val="0"/>
              <w:sz w:val="22"/>
              <w:szCs w:val="22"/>
            </w:rPr>
          </w:pPr>
          <w:r>
            <w:fldChar w:fldCharType="end"/>
          </w:r>
        </w:p>
      </w:sdtContent>
    </w:sdt>
    <w:p w14:paraId="32936E22" w14:textId="77777777" w:rsidR="00FB331A" w:rsidRDefault="00FB331A" w:rsidP="00FB331A">
      <w:pPr>
        <w:pStyle w:val="TOCHeading"/>
        <w:rPr>
          <w:b w:val="0"/>
          <w:bCs/>
          <w:i/>
          <w:iCs/>
          <w:color w:val="auto"/>
          <w:sz w:val="28"/>
          <w:szCs w:val="28"/>
        </w:rPr>
      </w:pPr>
    </w:p>
    <w:p w14:paraId="3B9EC469" w14:textId="77777777" w:rsidR="00FB331A" w:rsidRDefault="00FB331A" w:rsidP="00FB331A">
      <w:pPr>
        <w:pStyle w:val="TOCHeading"/>
        <w:rPr>
          <w:b w:val="0"/>
          <w:bCs/>
          <w:i/>
          <w:iCs/>
          <w:color w:val="auto"/>
          <w:sz w:val="28"/>
          <w:szCs w:val="28"/>
        </w:rPr>
      </w:pPr>
    </w:p>
    <w:p w14:paraId="75DAB109" w14:textId="77777777" w:rsidR="00FB331A" w:rsidRDefault="00FB331A" w:rsidP="00FB331A">
      <w:pPr>
        <w:pStyle w:val="TOCHeading"/>
        <w:rPr>
          <w:b w:val="0"/>
          <w:bCs/>
          <w:i/>
          <w:iCs/>
          <w:color w:val="auto"/>
          <w:sz w:val="28"/>
          <w:szCs w:val="28"/>
        </w:rPr>
      </w:pPr>
    </w:p>
    <w:p w14:paraId="19414BEC" w14:textId="77777777" w:rsidR="00FB331A" w:rsidRDefault="00FB331A" w:rsidP="00FB331A">
      <w:pPr>
        <w:pStyle w:val="TOCHeading"/>
        <w:rPr>
          <w:b w:val="0"/>
          <w:bCs/>
          <w:i/>
          <w:iCs/>
          <w:color w:val="auto"/>
          <w:sz w:val="28"/>
          <w:szCs w:val="28"/>
        </w:rPr>
      </w:pPr>
    </w:p>
    <w:p w14:paraId="1C5D91A9" w14:textId="77777777" w:rsidR="00FB331A" w:rsidRDefault="00FB331A" w:rsidP="00FB331A">
      <w:pPr>
        <w:pStyle w:val="TOCHeading"/>
        <w:rPr>
          <w:b w:val="0"/>
          <w:bCs/>
          <w:i/>
          <w:iCs/>
          <w:color w:val="auto"/>
          <w:sz w:val="28"/>
          <w:szCs w:val="28"/>
        </w:rPr>
      </w:pPr>
    </w:p>
    <w:p w14:paraId="2926587E" w14:textId="77777777" w:rsidR="00FB331A" w:rsidRDefault="00FB331A" w:rsidP="00FB331A">
      <w:pPr>
        <w:pStyle w:val="TOCHeading"/>
        <w:rPr>
          <w:b w:val="0"/>
          <w:bCs/>
          <w:i/>
          <w:iCs/>
          <w:color w:val="auto"/>
          <w:sz w:val="28"/>
          <w:szCs w:val="28"/>
        </w:rPr>
      </w:pPr>
    </w:p>
    <w:p w14:paraId="6C619AAD" w14:textId="1B51F271" w:rsidR="00FB331A" w:rsidRDefault="00FB331A" w:rsidP="00FB331A">
      <w:pPr>
        <w:pStyle w:val="TOCHeading"/>
        <w:rPr>
          <w:b w:val="0"/>
          <w:bCs/>
          <w:i/>
          <w:iCs/>
          <w:color w:val="auto"/>
          <w:sz w:val="28"/>
          <w:szCs w:val="28"/>
        </w:rPr>
      </w:pPr>
    </w:p>
    <w:p w14:paraId="31CE996A" w14:textId="7D41E09A" w:rsidR="000A2B14" w:rsidRDefault="000A2B14" w:rsidP="000A2B14"/>
    <w:p w14:paraId="63527FC2" w14:textId="6EFC3394" w:rsidR="000A2B14" w:rsidRDefault="000A2B14" w:rsidP="000A2B14"/>
    <w:p w14:paraId="5C53A981" w14:textId="109A93B5" w:rsidR="000A2B14" w:rsidRDefault="000A2B14" w:rsidP="000A2B14"/>
    <w:p w14:paraId="15213211" w14:textId="358A6934" w:rsidR="000A2B14" w:rsidRDefault="000A2B14" w:rsidP="000A2B14"/>
    <w:p w14:paraId="19F2BE1E" w14:textId="107450A7" w:rsidR="000A2B14" w:rsidRDefault="000A2B14" w:rsidP="000A2B14"/>
    <w:p w14:paraId="5946E2A5" w14:textId="0F71B4D4" w:rsidR="000A2B14" w:rsidRDefault="000A2B14" w:rsidP="000A2B14"/>
    <w:p w14:paraId="1832D72D" w14:textId="717588A0" w:rsidR="000A2B14" w:rsidRDefault="000A2B14" w:rsidP="000A2B14"/>
    <w:p w14:paraId="45075391" w14:textId="451DBBD1" w:rsidR="000A2B14" w:rsidRDefault="000A2B14" w:rsidP="000A2B14"/>
    <w:p w14:paraId="20BB081C" w14:textId="4232E314" w:rsidR="000A2B14" w:rsidRDefault="000A2B14" w:rsidP="000A2B14"/>
    <w:p w14:paraId="353E45FE" w14:textId="310FDEF1" w:rsidR="000A2B14" w:rsidRDefault="000A2B14" w:rsidP="000A2B14"/>
    <w:p w14:paraId="48E889D5" w14:textId="1BFC98C2" w:rsidR="000A2B14" w:rsidRDefault="000A2B14" w:rsidP="000A2B14"/>
    <w:p w14:paraId="447CFEED" w14:textId="0A4CA9A3" w:rsidR="000A2B14" w:rsidRDefault="000A2B14" w:rsidP="000A2B14"/>
    <w:p w14:paraId="3A147608" w14:textId="3E00E401" w:rsidR="000A2B14" w:rsidRDefault="000A2B14" w:rsidP="000A2B14"/>
    <w:p w14:paraId="4337BEB3" w14:textId="4C9BA5AE" w:rsidR="000A2B14" w:rsidRDefault="000A2B14" w:rsidP="000A2B14"/>
    <w:p w14:paraId="0A2FD716" w14:textId="685B166B" w:rsidR="000A2B14" w:rsidRDefault="000A2B14" w:rsidP="000A2B14"/>
    <w:p w14:paraId="09780641" w14:textId="5C9496FF" w:rsidR="000A2B14" w:rsidRDefault="000A2B14" w:rsidP="000A2B14"/>
    <w:p w14:paraId="4B7194FE" w14:textId="5F6DC4BD" w:rsidR="000A2B14" w:rsidRDefault="000A2B14" w:rsidP="000A2B14"/>
    <w:p w14:paraId="11217927" w14:textId="4C3195A0" w:rsidR="000A2B14" w:rsidRDefault="000A2B14" w:rsidP="000A2B14"/>
    <w:p w14:paraId="2545E767" w14:textId="05CB30D0" w:rsidR="000A2B14" w:rsidRDefault="000A2B14" w:rsidP="000A2B14"/>
    <w:p w14:paraId="5F1C5F99" w14:textId="3898BDC3" w:rsidR="000A2B14" w:rsidRDefault="000A2B14" w:rsidP="000A2B14"/>
    <w:p w14:paraId="56B4B995" w14:textId="6E4062F7" w:rsidR="000A2B14" w:rsidRDefault="000A2B14" w:rsidP="000A2B14"/>
    <w:p w14:paraId="372195C4" w14:textId="1E7B59BF" w:rsidR="000A2B14" w:rsidRDefault="000A2B14" w:rsidP="000A2B14"/>
    <w:p w14:paraId="7D2EAA2F" w14:textId="0243B6F4" w:rsidR="000A2B14" w:rsidRDefault="000A2B14" w:rsidP="000A2B14"/>
    <w:p w14:paraId="7ACE5513" w14:textId="58A2C113" w:rsidR="000A2B14" w:rsidRDefault="000A2B14" w:rsidP="000A2B14"/>
    <w:p w14:paraId="76D5DA87" w14:textId="052D6B14" w:rsidR="000A2B14" w:rsidRDefault="000A2B14" w:rsidP="000A2B14"/>
    <w:p w14:paraId="3A717F76" w14:textId="2F339741" w:rsidR="000A2B14" w:rsidRDefault="000A2B14" w:rsidP="000A2B14"/>
    <w:p w14:paraId="693E53BB" w14:textId="171F12D7" w:rsidR="000A2B14" w:rsidRDefault="000A2B14" w:rsidP="000A2B14"/>
    <w:p w14:paraId="1E2276C8" w14:textId="2B33A4BC" w:rsidR="000A2B14" w:rsidRDefault="000A2B14" w:rsidP="000A2B14"/>
    <w:p w14:paraId="77437E1C" w14:textId="7349F2C0" w:rsidR="000A2B14" w:rsidRDefault="000A2B14" w:rsidP="000A2B14"/>
    <w:p w14:paraId="76F2B63E" w14:textId="58466A86" w:rsidR="000A2B14" w:rsidRDefault="000A2B14" w:rsidP="000A2B14"/>
    <w:p w14:paraId="20717637" w14:textId="3BD0E629" w:rsidR="000A2B14" w:rsidRDefault="000A2B14" w:rsidP="000A2B14"/>
    <w:p w14:paraId="581A85FD" w14:textId="0C93259D" w:rsidR="000A2B14" w:rsidRDefault="000A2B14" w:rsidP="000A2B14"/>
    <w:p w14:paraId="04169E54" w14:textId="72C4A905" w:rsidR="000A2B14" w:rsidRDefault="000A2B14" w:rsidP="000A2B14"/>
    <w:p w14:paraId="7D9520F8" w14:textId="5D1EC98C" w:rsidR="000A2B14" w:rsidRDefault="000A2B14" w:rsidP="000A2B14"/>
    <w:p w14:paraId="0126D8A7" w14:textId="4A523B82" w:rsidR="000A2B14" w:rsidRDefault="000A2B14" w:rsidP="000A2B14"/>
    <w:p w14:paraId="4FC1D6F3" w14:textId="5A5FFCB8" w:rsidR="000A2B14" w:rsidRDefault="000A2B14" w:rsidP="000A2B14"/>
    <w:p w14:paraId="2F6F13E2" w14:textId="535A944D" w:rsidR="000A2B14" w:rsidRDefault="000A2B14" w:rsidP="000A2B14"/>
    <w:p w14:paraId="54F82796" w14:textId="4F13889F" w:rsidR="000A2B14" w:rsidRDefault="000A2B14" w:rsidP="000A2B14"/>
    <w:p w14:paraId="3B6D2184" w14:textId="64AB920D" w:rsidR="000A2B14" w:rsidRDefault="000A2B14" w:rsidP="000A2B14"/>
    <w:p w14:paraId="250EF968" w14:textId="4A82C7D9" w:rsidR="000A2B14" w:rsidRDefault="000A2B14" w:rsidP="000A2B14"/>
    <w:p w14:paraId="1639AB19" w14:textId="3D659AB3" w:rsidR="000A2B14" w:rsidRDefault="000A2B14" w:rsidP="000A2B14"/>
    <w:p w14:paraId="7DEC9CD7" w14:textId="7949DFCF" w:rsidR="000A2B14" w:rsidRDefault="000A2B14" w:rsidP="000A2B14"/>
    <w:p w14:paraId="221C0435" w14:textId="27DA3069" w:rsidR="000A2B14" w:rsidRDefault="000A2B14" w:rsidP="000A2B14"/>
    <w:p w14:paraId="787FE6BC" w14:textId="5DC3BC25" w:rsidR="000A2B14" w:rsidRDefault="000A2B14" w:rsidP="000A2B14"/>
    <w:p w14:paraId="3915CF67" w14:textId="14C274D8" w:rsidR="000A2B14" w:rsidRDefault="000A2B14" w:rsidP="000A2B14"/>
    <w:p w14:paraId="03092E75" w14:textId="1247E386" w:rsidR="000A2B14" w:rsidRDefault="000A2B14" w:rsidP="000A2B14"/>
    <w:p w14:paraId="6AF034D1" w14:textId="1C271C0E" w:rsidR="000A2B14" w:rsidRDefault="000A2B14" w:rsidP="000A2B14"/>
    <w:p w14:paraId="236C0EBE" w14:textId="037E57B5" w:rsidR="000A2B14" w:rsidRDefault="000A2B14" w:rsidP="000A2B14"/>
    <w:p w14:paraId="20F77593" w14:textId="5066526E" w:rsidR="000A2B14" w:rsidRDefault="000A2B14" w:rsidP="000A2B14"/>
    <w:p w14:paraId="0075317D" w14:textId="2AF82EA0" w:rsidR="000A2B14" w:rsidRDefault="000A2B14" w:rsidP="000A2B14"/>
    <w:p w14:paraId="0E217C08" w14:textId="77777777" w:rsidR="000A2B14" w:rsidRDefault="000A2B14" w:rsidP="000A2B14"/>
    <w:p w14:paraId="46A86790" w14:textId="77777777" w:rsidR="000A2B14" w:rsidRPr="000A2B14" w:rsidRDefault="000A2B14" w:rsidP="000A2B14"/>
    <w:p w14:paraId="0B3F97AD" w14:textId="3F1D9172" w:rsidR="00FB331A" w:rsidRPr="00FB331A" w:rsidRDefault="00FB331A" w:rsidP="00FB331A">
      <w:pPr>
        <w:pStyle w:val="TOCHeading"/>
        <w:rPr>
          <w:b w:val="0"/>
          <w:bCs/>
          <w:i/>
          <w:iCs/>
          <w:color w:val="auto"/>
          <w:sz w:val="28"/>
          <w:szCs w:val="28"/>
        </w:rPr>
      </w:pPr>
      <w:r w:rsidRPr="00FB331A">
        <w:rPr>
          <w:b w:val="0"/>
          <w:bCs/>
          <w:i/>
          <w:iCs/>
          <w:color w:val="auto"/>
          <w:sz w:val="28"/>
          <w:szCs w:val="28"/>
        </w:rPr>
        <w:t>Acknowledgement of Country</w:t>
      </w:r>
    </w:p>
    <w:p w14:paraId="21AA72DC" w14:textId="77777777" w:rsidR="00FB331A" w:rsidRPr="00FB331A" w:rsidRDefault="00FB331A" w:rsidP="00FB331A">
      <w:pPr>
        <w:pStyle w:val="TOCHeading"/>
        <w:rPr>
          <w:b w:val="0"/>
          <w:bCs/>
          <w:i/>
          <w:iCs/>
          <w:color w:val="auto"/>
          <w:sz w:val="28"/>
          <w:szCs w:val="28"/>
        </w:rPr>
      </w:pPr>
      <w:r w:rsidRPr="00FB331A">
        <w:rPr>
          <w:b w:val="0"/>
          <w:bCs/>
          <w:i/>
          <w:iCs/>
          <w:color w:val="auto"/>
          <w:sz w:val="28"/>
          <w:szCs w:val="28"/>
        </w:rPr>
        <w:t xml:space="preserve">We acknowledge the Wadawurrung People as the Traditional Owners of the Land, Waterways and Skies. We pay our respects to their Elders, past and present. </w:t>
      </w:r>
    </w:p>
    <w:p w14:paraId="23051F71" w14:textId="77777777" w:rsidR="00FB331A" w:rsidRPr="00FB331A" w:rsidRDefault="00FB331A" w:rsidP="00FB331A">
      <w:pPr>
        <w:pStyle w:val="TOCHeading"/>
        <w:rPr>
          <w:b w:val="0"/>
          <w:bCs/>
          <w:i/>
          <w:iCs/>
          <w:color w:val="auto"/>
          <w:sz w:val="28"/>
          <w:szCs w:val="28"/>
        </w:rPr>
      </w:pPr>
      <w:r w:rsidRPr="00FB331A">
        <w:rPr>
          <w:b w:val="0"/>
          <w:bCs/>
          <w:i/>
          <w:iCs/>
          <w:color w:val="auto"/>
          <w:sz w:val="28"/>
          <w:szCs w:val="28"/>
        </w:rPr>
        <w:t>We acknowledge all Aboriginal and Torres Strait Islander people who are part of our Greater Geelong community today.</w:t>
      </w:r>
    </w:p>
    <w:p w14:paraId="5F4A48B3" w14:textId="3BF135B4" w:rsidR="000857EE" w:rsidRDefault="000857EE" w:rsidP="00FB331A">
      <w:pPr>
        <w:pStyle w:val="TOCHeading"/>
        <w:rPr>
          <w:rFonts w:asciiTheme="minorHAnsi" w:hAnsiTheme="minorHAnsi" w:cstheme="minorHAnsi"/>
          <w:sz w:val="44"/>
          <w:szCs w:val="28"/>
        </w:rPr>
      </w:pPr>
      <w:r>
        <w:br w:type="page"/>
      </w:r>
    </w:p>
    <w:p w14:paraId="7A906AA6" w14:textId="11B1A8F6" w:rsidR="0001223A" w:rsidRDefault="0001223A" w:rsidP="00EA2913">
      <w:pPr>
        <w:pStyle w:val="Heading1"/>
        <w:numPr>
          <w:ilvl w:val="0"/>
          <w:numId w:val="7"/>
        </w:numPr>
        <w:spacing w:line="270" w:lineRule="atLeast"/>
        <w:ind w:left="720"/>
      </w:pPr>
      <w:bookmarkStart w:id="6" w:name="_Toc107932513"/>
      <w:bookmarkStart w:id="7" w:name="_Toc118732093"/>
      <w:r w:rsidRPr="002E2618">
        <w:lastRenderedPageBreak/>
        <w:t>INTRODUCTION</w:t>
      </w:r>
      <w:bookmarkEnd w:id="6"/>
      <w:bookmarkEnd w:id="7"/>
    </w:p>
    <w:p w14:paraId="67AB9E76" w14:textId="77777777" w:rsidR="000A5E27" w:rsidRPr="000A5E27" w:rsidRDefault="000A5E27" w:rsidP="00EA2913">
      <w:pPr>
        <w:pStyle w:val="BodyText"/>
        <w:rPr>
          <w:lang w:eastAsia="en-US"/>
        </w:rPr>
      </w:pPr>
    </w:p>
    <w:p w14:paraId="1158674E" w14:textId="77777777" w:rsidR="0001223A" w:rsidRPr="002E2618" w:rsidRDefault="0001223A" w:rsidP="00EA2913">
      <w:pPr>
        <w:pStyle w:val="Heading2"/>
        <w:numPr>
          <w:ilvl w:val="1"/>
          <w:numId w:val="5"/>
        </w:numPr>
        <w:spacing w:line="270" w:lineRule="atLeast"/>
        <w:ind w:left="708" w:hanging="708"/>
        <w:rPr>
          <w:b w:val="0"/>
          <w:bCs w:val="0"/>
          <w:color w:val="864C98"/>
        </w:rPr>
      </w:pPr>
      <w:bookmarkStart w:id="8" w:name="_Toc107932514"/>
      <w:bookmarkStart w:id="9" w:name="_Toc118732094"/>
      <w:r w:rsidRPr="002E2618">
        <w:rPr>
          <w:color w:val="864C98"/>
        </w:rPr>
        <w:t>Authority</w:t>
      </w:r>
      <w:bookmarkEnd w:id="8"/>
      <w:bookmarkEnd w:id="9"/>
      <w:r w:rsidRPr="002E2618">
        <w:rPr>
          <w:color w:val="864C98"/>
        </w:rPr>
        <w:t xml:space="preserve"> </w:t>
      </w:r>
    </w:p>
    <w:p w14:paraId="077FDEB3"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In 2020, the Emergency Management Legislation Amendment Act 2018 amended the Emergency Management Act 2013 (EM Act 2013) to provide for new integrated arrangements for emergency management planning in Victoria at the State, regional and municipal levels; and create an obligation for a Municipal Emergency Management Planning Committee (MEMPC) to be established in each of the municipal districts of Victoria, including the alpine resorts which, for the purposes of the act, are taken to be a municipal district. Each MEMPC is a multi-agency collaboration group whose members bring organisation, industry or personal expertise to the task of emergency management planning for the municipal district.</w:t>
      </w:r>
    </w:p>
    <w:p w14:paraId="4F8F37D1" w14:textId="3DEAFE71" w:rsidR="0001223A" w:rsidRDefault="0001223A" w:rsidP="00EA2913">
      <w:pPr>
        <w:spacing w:line="270" w:lineRule="atLeast"/>
        <w:rPr>
          <w:rStyle w:val="BodyTextChar"/>
          <w:rFonts w:asciiTheme="minorHAnsi" w:eastAsiaTheme="minorHAnsi" w:hAnsiTheme="minorHAnsi" w:cstheme="minorHAnsi"/>
        </w:rPr>
      </w:pPr>
      <w:r w:rsidRPr="002E2618">
        <w:rPr>
          <w:rFonts w:asciiTheme="minorHAnsi" w:eastAsia="Times" w:hAnsiTheme="minorHAnsi" w:cstheme="minorHAnsi"/>
        </w:rPr>
        <w:t>The plan has been prepared in accordance with and complies with the requirements of the EM Act 2013 including having regard to the guidelines issued under section 77</w:t>
      </w:r>
      <w:r w:rsidRPr="002E2618">
        <w:rPr>
          <w:rStyle w:val="BodyTextChar"/>
          <w:rFonts w:asciiTheme="minorHAnsi" w:eastAsiaTheme="minorHAnsi" w:hAnsiTheme="minorHAnsi" w:cstheme="minorHAnsi"/>
        </w:rPr>
        <w:t xml:space="preserve">, </w:t>
      </w:r>
      <w:hyperlink r:id="rId16" w:history="1">
        <w:r w:rsidRPr="002E2618">
          <w:rPr>
            <w:rStyle w:val="Hyperlink"/>
            <w:rFonts w:asciiTheme="minorHAnsi" w:hAnsiTheme="minorHAnsi" w:cstheme="minorHAnsi"/>
            <w:i/>
            <w:iCs/>
          </w:rPr>
          <w:t>Guidelines for Preparing State, Regional and Municipal Emergency Management Plans</w:t>
        </w:r>
      </w:hyperlink>
      <w:r w:rsidRPr="002E2618">
        <w:rPr>
          <w:rStyle w:val="BodyTextChar"/>
          <w:rFonts w:asciiTheme="minorHAnsi" w:eastAsiaTheme="minorHAnsi" w:hAnsiTheme="minorHAnsi" w:cstheme="minorHAnsi"/>
        </w:rPr>
        <w:t xml:space="preserve">. </w:t>
      </w:r>
    </w:p>
    <w:p w14:paraId="7B300C44" w14:textId="77777777" w:rsidR="000A5E27" w:rsidRPr="002E2618" w:rsidRDefault="000A5E27" w:rsidP="00EA2913">
      <w:pPr>
        <w:spacing w:line="270" w:lineRule="atLeast"/>
        <w:rPr>
          <w:rStyle w:val="BodyTextChar"/>
          <w:rFonts w:asciiTheme="minorHAnsi" w:eastAsiaTheme="minorHAnsi" w:hAnsiTheme="minorHAnsi" w:cstheme="minorHAnsi"/>
        </w:rPr>
      </w:pPr>
    </w:p>
    <w:p w14:paraId="445D2F02" w14:textId="77777777" w:rsidR="0001223A" w:rsidRPr="002E2618" w:rsidRDefault="0001223A" w:rsidP="00EA2913">
      <w:pPr>
        <w:pStyle w:val="Heading2"/>
        <w:numPr>
          <w:ilvl w:val="1"/>
          <w:numId w:val="5"/>
        </w:numPr>
        <w:spacing w:line="270" w:lineRule="atLeast"/>
        <w:ind w:left="708" w:hanging="708"/>
        <w:rPr>
          <w:b w:val="0"/>
          <w:bCs w:val="0"/>
          <w:color w:val="864C98"/>
        </w:rPr>
      </w:pPr>
      <w:bookmarkStart w:id="10" w:name="_Toc107932515"/>
      <w:bookmarkStart w:id="11" w:name="_Toc118732095"/>
      <w:r w:rsidRPr="002E2618">
        <w:rPr>
          <w:color w:val="864C98"/>
        </w:rPr>
        <w:t>Assurance and Approval</w:t>
      </w:r>
      <w:bookmarkEnd w:id="10"/>
      <w:bookmarkEnd w:id="11"/>
    </w:p>
    <w:p w14:paraId="45E130A6"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A Statement of Assurance (including a checklist and certificate) has been prepared and submitted to the REMPC pursuant to EM Act 2013 (s60AG).</w:t>
      </w:r>
    </w:p>
    <w:p w14:paraId="6B1430BC"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This Plan is approved by the Barwon South-West Regional Emergency Management Planning Committee.  </w:t>
      </w:r>
    </w:p>
    <w:p w14:paraId="009E93BD" w14:textId="4C3F8EE7"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This Plan comes into effect when it is published and remains in effect until superseded by an approved and published update.</w:t>
      </w:r>
    </w:p>
    <w:p w14:paraId="3D5A0AAF" w14:textId="77777777" w:rsidR="000A5E27" w:rsidRPr="002E2618" w:rsidRDefault="000A5E27" w:rsidP="00EA2913">
      <w:pPr>
        <w:spacing w:line="270" w:lineRule="atLeast"/>
        <w:rPr>
          <w:rFonts w:asciiTheme="minorHAnsi" w:eastAsia="Times" w:hAnsiTheme="minorHAnsi" w:cstheme="minorHAnsi"/>
        </w:rPr>
      </w:pPr>
    </w:p>
    <w:p w14:paraId="5E965B74" w14:textId="77777777" w:rsidR="0001223A" w:rsidRPr="002E2618" w:rsidRDefault="0001223A" w:rsidP="00EA2913">
      <w:pPr>
        <w:pStyle w:val="Heading2"/>
        <w:numPr>
          <w:ilvl w:val="1"/>
          <w:numId w:val="5"/>
        </w:numPr>
        <w:spacing w:line="270" w:lineRule="atLeast"/>
        <w:ind w:left="708" w:hanging="708"/>
        <w:rPr>
          <w:b w:val="0"/>
          <w:bCs w:val="0"/>
          <w:color w:val="864C98"/>
        </w:rPr>
      </w:pPr>
      <w:bookmarkStart w:id="12" w:name="_Toc107932516"/>
      <w:bookmarkStart w:id="13" w:name="_Toc118732096"/>
      <w:r w:rsidRPr="002E2618">
        <w:rPr>
          <w:color w:val="864C98"/>
        </w:rPr>
        <w:t>Review</w:t>
      </w:r>
      <w:bookmarkEnd w:id="12"/>
      <w:bookmarkEnd w:id="13"/>
    </w:p>
    <w:p w14:paraId="493F47E9"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To ensure the plan provides for a current integrated, coordinated and comprehensive approach to emergency management and is effective, it is to be reviewed at least every three years or as required.  </w:t>
      </w:r>
    </w:p>
    <w:p w14:paraId="1BB681A0"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Urgent update of this Plan is permitted if there is significant risk that life or property will be endangered if the plan is not updated (EM Act 2013 s60AM). Urgent updates come into effect when published on the municipal council website and remain in force for a maximum period of three months. </w:t>
      </w:r>
    </w:p>
    <w:p w14:paraId="439791A5"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This Plan will be reviewed not later than December 2025. This Plan is current at the time of publication and remains in effect until modified, superseded or withdrawn. </w:t>
      </w:r>
    </w:p>
    <w:p w14:paraId="28BB3B76" w14:textId="4B5C3813" w:rsidR="0001223A" w:rsidRDefault="0001223A" w:rsidP="00EA2913">
      <w:pPr>
        <w:spacing w:line="270" w:lineRule="atLeast"/>
        <w:rPr>
          <w:rFonts w:asciiTheme="minorHAnsi" w:eastAsia="Times" w:hAnsiTheme="minorHAnsi" w:cstheme="minorHAnsi"/>
          <w:i/>
          <w:iCs/>
        </w:rPr>
      </w:pPr>
      <w:r w:rsidRPr="002E2618">
        <w:rPr>
          <w:rFonts w:asciiTheme="minorHAnsi" w:eastAsia="Times" w:hAnsiTheme="minorHAnsi" w:cstheme="minorHAnsi"/>
          <w:i/>
          <w:iCs/>
        </w:rPr>
        <w:t>Refer to</w:t>
      </w:r>
      <w:r w:rsidRPr="002E2618">
        <w:rPr>
          <w:rFonts w:asciiTheme="minorHAnsi" w:eastAsia="Times" w:hAnsiTheme="minorHAnsi" w:cstheme="minorHAnsi"/>
          <w:i/>
          <w:iCs/>
          <w:color w:val="FF0000"/>
        </w:rPr>
        <w:t xml:space="preserve"> Appendix 1 </w:t>
      </w:r>
      <w:r w:rsidRPr="002E2618">
        <w:rPr>
          <w:rFonts w:asciiTheme="minorHAnsi" w:eastAsia="Times" w:hAnsiTheme="minorHAnsi" w:cstheme="minorHAnsi"/>
          <w:i/>
          <w:iCs/>
        </w:rPr>
        <w:t>for document administration.</w:t>
      </w:r>
    </w:p>
    <w:p w14:paraId="2BE019F4" w14:textId="77777777" w:rsidR="000A5E27" w:rsidRPr="000A5E27" w:rsidRDefault="000A5E27" w:rsidP="00EA2913">
      <w:pPr>
        <w:spacing w:line="270" w:lineRule="atLeast"/>
        <w:rPr>
          <w:rFonts w:asciiTheme="minorHAnsi" w:eastAsia="Times" w:hAnsiTheme="minorHAnsi" w:cstheme="minorHAnsi"/>
        </w:rPr>
      </w:pPr>
    </w:p>
    <w:p w14:paraId="31E4F383" w14:textId="77777777" w:rsidR="0001223A" w:rsidRPr="002E2618" w:rsidRDefault="0001223A" w:rsidP="00EA2913">
      <w:pPr>
        <w:pStyle w:val="Heading2"/>
        <w:numPr>
          <w:ilvl w:val="1"/>
          <w:numId w:val="5"/>
        </w:numPr>
        <w:spacing w:line="270" w:lineRule="atLeast"/>
        <w:ind w:left="708" w:hanging="708"/>
        <w:rPr>
          <w:b w:val="0"/>
          <w:bCs w:val="0"/>
          <w:color w:val="864C98"/>
        </w:rPr>
      </w:pPr>
      <w:bookmarkStart w:id="14" w:name="_Toc107932517"/>
      <w:bookmarkStart w:id="15" w:name="_Toc118732097"/>
      <w:r w:rsidRPr="002E2618">
        <w:rPr>
          <w:color w:val="864C98"/>
        </w:rPr>
        <w:t>Glossary and Acronyms</w:t>
      </w:r>
      <w:bookmarkEnd w:id="14"/>
      <w:bookmarkEnd w:id="15"/>
      <w:r w:rsidRPr="002E2618">
        <w:rPr>
          <w:color w:val="864C98"/>
        </w:rPr>
        <w:t xml:space="preserve"> </w:t>
      </w:r>
    </w:p>
    <w:p w14:paraId="375EB3AB" w14:textId="77777777" w:rsidR="0001223A" w:rsidRPr="000A5E27" w:rsidRDefault="0001223A" w:rsidP="00EA2913">
      <w:pPr>
        <w:spacing w:line="270" w:lineRule="atLeast"/>
        <w:rPr>
          <w:rFonts w:asciiTheme="minorHAnsi" w:eastAsia="Times" w:hAnsiTheme="minorHAnsi" w:cstheme="minorHAnsi"/>
        </w:rPr>
      </w:pPr>
      <w:r w:rsidRPr="000A5E27">
        <w:rPr>
          <w:rFonts w:asciiTheme="minorHAnsi" w:eastAsia="Times" w:hAnsiTheme="minorHAnsi" w:cstheme="minorHAnsi"/>
        </w:rPr>
        <w:t xml:space="preserve">Definitions of words and phrases used in the MEMP have the same meaning as those prescribed in the relevant legislation and should be referred to, they include: </w:t>
      </w:r>
    </w:p>
    <w:p w14:paraId="471F811C" w14:textId="77777777" w:rsidR="0001223A" w:rsidRPr="000A5E27"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0A5E27">
        <w:rPr>
          <w:rFonts w:asciiTheme="minorHAnsi" w:eastAsia="Times" w:hAnsiTheme="minorHAnsi" w:cstheme="minorHAnsi"/>
          <w:b w:val="0"/>
          <w:caps w:val="0"/>
          <w:color w:val="auto"/>
          <w:sz w:val="20"/>
        </w:rPr>
        <w:t xml:space="preserve">Emergency Management Act 1986 and 2013 </w:t>
      </w:r>
    </w:p>
    <w:p w14:paraId="1EA8EEC8" w14:textId="77777777" w:rsidR="0001223A" w:rsidRPr="000A5E27"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0A5E27">
        <w:rPr>
          <w:rFonts w:asciiTheme="minorHAnsi" w:eastAsia="Times" w:hAnsiTheme="minorHAnsi" w:cstheme="minorHAnsi"/>
          <w:b w:val="0"/>
          <w:caps w:val="0"/>
          <w:color w:val="auto"/>
          <w:sz w:val="20"/>
        </w:rPr>
        <w:t xml:space="preserve">State Emergency Management Plan (SEMP) </w:t>
      </w:r>
    </w:p>
    <w:p w14:paraId="51DD3FCE" w14:textId="77777777" w:rsidR="0001223A" w:rsidRPr="000A5E27"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0A5E27">
        <w:rPr>
          <w:rFonts w:asciiTheme="minorHAnsi" w:eastAsia="Times" w:hAnsiTheme="minorHAnsi" w:cstheme="minorHAnsi"/>
          <w:b w:val="0"/>
          <w:caps w:val="0"/>
          <w:color w:val="auto"/>
          <w:sz w:val="20"/>
        </w:rPr>
        <w:t xml:space="preserve">Local Government Act 2020 </w:t>
      </w:r>
    </w:p>
    <w:p w14:paraId="2FE590D0" w14:textId="77777777" w:rsidR="0001223A" w:rsidRPr="000A5E27"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0A5E27">
        <w:rPr>
          <w:rFonts w:asciiTheme="minorHAnsi" w:eastAsia="Times" w:hAnsiTheme="minorHAnsi" w:cstheme="minorHAnsi"/>
          <w:b w:val="0"/>
          <w:caps w:val="0"/>
          <w:color w:val="auto"/>
          <w:sz w:val="20"/>
        </w:rPr>
        <w:t xml:space="preserve">Risk Management Standard ISO: 31000 2018 </w:t>
      </w:r>
    </w:p>
    <w:p w14:paraId="14F14046" w14:textId="77777777" w:rsidR="0001223A" w:rsidRPr="000A5E27" w:rsidRDefault="0001223A" w:rsidP="00EA2913">
      <w:pPr>
        <w:autoSpaceDE w:val="0"/>
        <w:autoSpaceDN w:val="0"/>
        <w:adjustRightInd w:val="0"/>
        <w:spacing w:line="270" w:lineRule="atLeast"/>
        <w:rPr>
          <w:rFonts w:asciiTheme="minorHAnsi" w:hAnsiTheme="minorHAnsi" w:cstheme="minorHAnsi"/>
          <w:color w:val="000000"/>
        </w:rPr>
      </w:pPr>
    </w:p>
    <w:p w14:paraId="063B8690" w14:textId="1A0F7A7A" w:rsidR="0001223A" w:rsidRPr="000A5E27" w:rsidRDefault="0001223A" w:rsidP="00EA2913">
      <w:pPr>
        <w:spacing w:line="270" w:lineRule="atLeast"/>
        <w:rPr>
          <w:rFonts w:asciiTheme="minorHAnsi" w:hAnsiTheme="minorHAnsi" w:cstheme="minorHAnsi"/>
          <w:color w:val="000000"/>
        </w:rPr>
      </w:pPr>
      <w:r w:rsidRPr="000A5E27">
        <w:rPr>
          <w:rFonts w:asciiTheme="minorHAnsi" w:hAnsiTheme="minorHAnsi" w:cstheme="minorHAnsi"/>
          <w:color w:val="000000"/>
        </w:rPr>
        <w:t>The MEMP follows the practice of writing a name in full followed by the acronym in brackets after it and is used thereafter in the plan.</w:t>
      </w:r>
    </w:p>
    <w:p w14:paraId="5EDA4DB8" w14:textId="77777777" w:rsidR="000A5E27" w:rsidRPr="002E2618" w:rsidRDefault="000A5E27" w:rsidP="00EA2913">
      <w:pPr>
        <w:spacing w:line="270" w:lineRule="atLeast"/>
        <w:rPr>
          <w:rFonts w:asciiTheme="minorHAnsi" w:eastAsia="Times" w:hAnsiTheme="minorHAnsi" w:cstheme="minorHAnsi"/>
        </w:rPr>
      </w:pPr>
    </w:p>
    <w:p w14:paraId="34A60094" w14:textId="545E9B18" w:rsidR="0001223A" w:rsidRPr="002E2618" w:rsidRDefault="0001223A" w:rsidP="00EA2913">
      <w:pPr>
        <w:pStyle w:val="Heading2"/>
        <w:numPr>
          <w:ilvl w:val="1"/>
          <w:numId w:val="5"/>
        </w:numPr>
        <w:spacing w:line="270" w:lineRule="atLeast"/>
        <w:ind w:left="708" w:hanging="708"/>
        <w:rPr>
          <w:b w:val="0"/>
          <w:bCs w:val="0"/>
          <w:color w:val="864C98"/>
        </w:rPr>
      </w:pPr>
      <w:bookmarkStart w:id="16" w:name="_Toc107932518"/>
      <w:bookmarkStart w:id="17" w:name="_Toc118732098"/>
      <w:r w:rsidRPr="002E2618">
        <w:rPr>
          <w:color w:val="864C98"/>
        </w:rPr>
        <w:t>Planning Context</w:t>
      </w:r>
      <w:bookmarkEnd w:id="16"/>
      <w:bookmarkEnd w:id="17"/>
    </w:p>
    <w:p w14:paraId="5F71056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MEMP provides for an integrated, coordinated, and comprehensive approach to emergency management at the municipal level. the Act 2013 requires the MEMP to contain provisions providing for the mitigation of, response to relief and recovery from emergencies (before, during and after), and to specify the roles and responsibilities of agencies in relation to emergency management. </w:t>
      </w:r>
    </w:p>
    <w:p w14:paraId="0DEA3ABC" w14:textId="62D987F5"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lastRenderedPageBreak/>
        <w:t>It is recommended that the MEMP be read in conjunction with the Victorian State Emergency Management Plan (SEMP), Regional Emergency Management Plan (REMP) and subplans.</w:t>
      </w:r>
    </w:p>
    <w:p w14:paraId="4E41A103" w14:textId="77777777" w:rsidR="000A5E27" w:rsidRPr="002E2618" w:rsidRDefault="000A5E27" w:rsidP="00EA2913">
      <w:pPr>
        <w:spacing w:line="270" w:lineRule="atLeast"/>
        <w:rPr>
          <w:rFonts w:asciiTheme="minorHAnsi" w:eastAsia="Times" w:hAnsiTheme="minorHAnsi" w:cstheme="minorHAnsi"/>
        </w:rPr>
      </w:pPr>
    </w:p>
    <w:p w14:paraId="6DDBF5BE" w14:textId="4608F8BC" w:rsidR="0001223A" w:rsidRPr="002E2618" w:rsidRDefault="00B320AD" w:rsidP="00EA2913">
      <w:pPr>
        <w:pStyle w:val="Heading2"/>
        <w:numPr>
          <w:ilvl w:val="1"/>
          <w:numId w:val="5"/>
        </w:numPr>
        <w:spacing w:line="270" w:lineRule="atLeast"/>
        <w:ind w:left="708" w:hanging="708"/>
        <w:rPr>
          <w:b w:val="0"/>
          <w:bCs w:val="0"/>
          <w:color w:val="864C98"/>
        </w:rPr>
      </w:pPr>
      <w:bookmarkStart w:id="18" w:name="_Toc107932519"/>
      <w:bookmarkStart w:id="19" w:name="_Toc116377668"/>
      <w:bookmarkStart w:id="20" w:name="_Toc118732099"/>
      <w:r w:rsidRPr="002E2618">
        <w:rPr>
          <w:color w:val="864C98"/>
        </w:rPr>
        <w:t>Aim and Objectives</w:t>
      </w:r>
      <w:bookmarkEnd w:id="18"/>
      <w:bookmarkEnd w:id="19"/>
      <w:bookmarkEnd w:id="20"/>
    </w:p>
    <w:p w14:paraId="2A6F63C0" w14:textId="30965A23"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aim of the Greater Geelong MEMP is to document agreed emergency management arrangements for the prevention of, preparedness for, response, relief and recovery from emergencies that could impact on the municipality and its communities. </w:t>
      </w:r>
    </w:p>
    <w:p w14:paraId="130CC3F7" w14:textId="77777777" w:rsidR="00B320AD" w:rsidRPr="002E2618" w:rsidRDefault="00B320AD" w:rsidP="00EA2913">
      <w:pPr>
        <w:spacing w:line="270" w:lineRule="atLeast"/>
        <w:rPr>
          <w:rFonts w:asciiTheme="minorHAnsi" w:eastAsia="Times" w:hAnsiTheme="minorHAnsi" w:cstheme="minorHAnsi"/>
        </w:rPr>
      </w:pPr>
    </w:p>
    <w:p w14:paraId="0E527B9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MEMP is consistent with the following that have been consulted and engaged: </w:t>
      </w:r>
    </w:p>
    <w:p w14:paraId="0D5D1F17" w14:textId="19962857" w:rsidR="0001223A" w:rsidRPr="002E2618" w:rsidRDefault="00B320AD" w:rsidP="00EA2913">
      <w:pPr>
        <w:pStyle w:val="ListParagraph"/>
        <w:numPr>
          <w:ilvl w:val="0"/>
          <w:numId w:val="33"/>
        </w:numPr>
        <w:ind w:left="36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w:t>
      </w:r>
      <w:r w:rsidR="0001223A" w:rsidRPr="002E2618">
        <w:rPr>
          <w:rFonts w:asciiTheme="minorHAnsi" w:eastAsia="Times" w:hAnsiTheme="minorHAnsi" w:cstheme="minorHAnsi"/>
          <w:b w:val="0"/>
          <w:caps w:val="0"/>
          <w:color w:val="auto"/>
          <w:sz w:val="20"/>
        </w:rPr>
        <w:t>ommunity, through the appointed Community Representative</w:t>
      </w:r>
    </w:p>
    <w:p w14:paraId="487E5BCB" w14:textId="6C323F35" w:rsidR="0001223A" w:rsidRPr="002E2618" w:rsidRDefault="00B320AD" w:rsidP="00EA2913">
      <w:pPr>
        <w:pStyle w:val="ListParagraph"/>
        <w:numPr>
          <w:ilvl w:val="0"/>
          <w:numId w:val="33"/>
        </w:numPr>
        <w:ind w:left="36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s</w:t>
      </w:r>
      <w:r w:rsidR="0001223A" w:rsidRPr="002E2618">
        <w:rPr>
          <w:rFonts w:asciiTheme="minorHAnsi" w:eastAsia="Times" w:hAnsiTheme="minorHAnsi" w:cstheme="minorHAnsi"/>
          <w:b w:val="0"/>
          <w:caps w:val="0"/>
          <w:color w:val="auto"/>
          <w:sz w:val="20"/>
        </w:rPr>
        <w:t xml:space="preserve">ectors of the community, as the MEMPC considers appropriate </w:t>
      </w:r>
    </w:p>
    <w:p w14:paraId="32945B8E" w14:textId="3F5E1F36" w:rsidR="0001223A" w:rsidRPr="002E2618" w:rsidRDefault="00B320AD" w:rsidP="00EA2913">
      <w:pPr>
        <w:pStyle w:val="ListParagraph"/>
        <w:numPr>
          <w:ilvl w:val="0"/>
          <w:numId w:val="33"/>
        </w:numPr>
        <w:ind w:left="36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d</w:t>
      </w:r>
      <w:r w:rsidR="0001223A" w:rsidRPr="002E2618">
        <w:rPr>
          <w:rFonts w:asciiTheme="minorHAnsi" w:eastAsia="Times" w:hAnsiTheme="minorHAnsi" w:cstheme="minorHAnsi"/>
          <w:b w:val="0"/>
          <w:caps w:val="0"/>
          <w:color w:val="auto"/>
          <w:sz w:val="20"/>
        </w:rPr>
        <w:t>epartments or other agencies, the MEMPC considers appropriate</w:t>
      </w:r>
      <w:r w:rsidRPr="002E2618">
        <w:rPr>
          <w:rFonts w:asciiTheme="minorHAnsi" w:eastAsia="Times" w:hAnsiTheme="minorHAnsi" w:cstheme="minorHAnsi"/>
          <w:b w:val="0"/>
          <w:caps w:val="0"/>
          <w:color w:val="auto"/>
          <w:sz w:val="20"/>
        </w:rPr>
        <w:t>.</w:t>
      </w:r>
      <w:r w:rsidR="0001223A" w:rsidRPr="002E2618">
        <w:rPr>
          <w:rFonts w:asciiTheme="minorHAnsi" w:eastAsia="Times" w:hAnsiTheme="minorHAnsi" w:cstheme="minorHAnsi"/>
          <w:b w:val="0"/>
          <w:caps w:val="0"/>
          <w:color w:val="auto"/>
          <w:sz w:val="20"/>
        </w:rPr>
        <w:t xml:space="preserve"> </w:t>
      </w:r>
    </w:p>
    <w:p w14:paraId="57906927" w14:textId="77777777" w:rsidR="00B320AD" w:rsidRPr="002E2618" w:rsidRDefault="00B320AD" w:rsidP="00EA2913">
      <w:pPr>
        <w:pStyle w:val="ListParagraph"/>
        <w:numPr>
          <w:ilvl w:val="0"/>
          <w:numId w:val="0"/>
        </w:numPr>
        <w:rPr>
          <w:rFonts w:asciiTheme="minorHAnsi" w:eastAsia="Times" w:hAnsiTheme="minorHAnsi" w:cstheme="minorHAnsi"/>
          <w:b w:val="0"/>
          <w:bCs/>
          <w:caps w:val="0"/>
          <w:color w:val="auto"/>
          <w:sz w:val="20"/>
        </w:rPr>
      </w:pPr>
    </w:p>
    <w:p w14:paraId="00892424"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MEMP is consistent with the principles underlying the preparation of emergency management plans. Principles require that the plan is: </w:t>
      </w:r>
    </w:p>
    <w:p w14:paraId="283C2C7B" w14:textId="1DD15669"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prepared efficiently and effectively in a collaborative manner </w:t>
      </w:r>
    </w:p>
    <w:p w14:paraId="27833564" w14:textId="02ECB917"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to enhance the coordination of public messaging, warnings and advice and communication of messaging within individual agencies</w:t>
      </w:r>
    </w:p>
    <w:p w14:paraId="6FA3FFF9" w14:textId="7C5A20EA"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prepared in a manner that acknowledges and reflects the importance of community emergency management planning. </w:t>
      </w:r>
    </w:p>
    <w:p w14:paraId="28ADBBB4" w14:textId="77777777" w:rsidR="00B320AD" w:rsidRPr="002E2618" w:rsidRDefault="00B320AD" w:rsidP="00EA2913">
      <w:pPr>
        <w:pStyle w:val="ListParagraph"/>
        <w:numPr>
          <w:ilvl w:val="0"/>
          <w:numId w:val="0"/>
        </w:numPr>
        <w:ind w:right="0"/>
        <w:rPr>
          <w:rFonts w:asciiTheme="minorHAnsi" w:eastAsia="Times" w:hAnsiTheme="minorHAnsi" w:cstheme="minorHAnsi"/>
          <w:b w:val="0"/>
          <w:bCs/>
          <w:caps w:val="0"/>
          <w:color w:val="auto"/>
          <w:sz w:val="20"/>
        </w:rPr>
      </w:pPr>
    </w:p>
    <w:p w14:paraId="019FF653" w14:textId="7DB0A295" w:rsidR="0001223A" w:rsidRPr="002E2618" w:rsidRDefault="00B320AD" w:rsidP="00EA2913">
      <w:pPr>
        <w:pStyle w:val="ListParagraph"/>
        <w:numPr>
          <w:ilvl w:val="0"/>
          <w:numId w:val="0"/>
        </w:numPr>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The broad </w:t>
      </w:r>
      <w:r w:rsidR="0001223A" w:rsidRPr="002E2618">
        <w:rPr>
          <w:rFonts w:asciiTheme="minorHAnsi" w:eastAsia="Times" w:hAnsiTheme="minorHAnsi" w:cstheme="minorHAnsi"/>
          <w:b w:val="0"/>
          <w:bCs/>
          <w:caps w:val="0"/>
          <w:color w:val="auto"/>
          <w:sz w:val="20"/>
        </w:rPr>
        <w:t xml:space="preserve">objectives of the MEMP are to: </w:t>
      </w:r>
    </w:p>
    <w:p w14:paraId="70B97796" w14:textId="2C06A443"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identify hazards and evaluate potential risks that may impact upon the municipality </w:t>
      </w:r>
    </w:p>
    <w:p w14:paraId="162DA07E" w14:textId="15D856D7"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implement measures to prevent or reduce the likelihood or consequences of emergencies </w:t>
      </w:r>
    </w:p>
    <w:p w14:paraId="6F72CF79" w14:textId="278827EF"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in collaboration, emergency services organisations, agencies and stakeholders will manage arrangements for the utilisation and implementation of resources available for use in prevention, preparedness, response, relief and recovery to emergencies </w:t>
      </w:r>
    </w:p>
    <w:p w14:paraId="228E3CA9" w14:textId="2D70CDA6"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manage support that may be provided to or from adjoining municipalities </w:t>
      </w:r>
    </w:p>
    <w:p w14:paraId="45B9E1DB" w14:textId="75928F0C"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provide assistance to meet the essential needs of individuals, families and communities during and in the immediate aftermath of an emergency</w:t>
      </w:r>
    </w:p>
    <w:p w14:paraId="071A6CD2" w14:textId="77777777" w:rsidR="0001223A" w:rsidRPr="002E2618" w:rsidRDefault="0001223A" w:rsidP="00EA2913">
      <w:pPr>
        <w:pStyle w:val="ListParagraph"/>
        <w:numPr>
          <w:ilvl w:val="0"/>
          <w:numId w:val="34"/>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assist communities affected by emergencies to recover following an emergency; and </w:t>
      </w:r>
    </w:p>
    <w:p w14:paraId="1BCD7B19" w14:textId="46CAD638" w:rsidR="0001223A" w:rsidRDefault="0001223A" w:rsidP="00EA2913">
      <w:pPr>
        <w:pStyle w:val="ListParagraph"/>
        <w:numPr>
          <w:ilvl w:val="0"/>
          <w:numId w:val="34"/>
        </w:numPr>
        <w:ind w:left="360" w:right="0"/>
        <w:rPr>
          <w:rFonts w:asciiTheme="minorHAnsi" w:eastAsia="Times" w:hAnsiTheme="minorHAnsi" w:cstheme="minorHAnsi"/>
          <w:sz w:val="20"/>
        </w:rPr>
      </w:pPr>
      <w:r w:rsidRPr="002E2618">
        <w:rPr>
          <w:rFonts w:asciiTheme="minorHAnsi" w:eastAsia="Times" w:hAnsiTheme="minorHAnsi" w:cstheme="minorHAnsi"/>
          <w:b w:val="0"/>
          <w:bCs/>
          <w:caps w:val="0"/>
          <w:color w:val="auto"/>
          <w:sz w:val="20"/>
        </w:rPr>
        <w:t xml:space="preserve">complement other local, regional and state planning emergency </w:t>
      </w:r>
      <w:r w:rsidR="00BD4E67" w:rsidRPr="002E2618">
        <w:rPr>
          <w:rFonts w:asciiTheme="minorHAnsi" w:eastAsia="Times" w:hAnsiTheme="minorHAnsi" w:cstheme="minorHAnsi"/>
          <w:b w:val="0"/>
          <w:bCs/>
          <w:caps w:val="0"/>
          <w:color w:val="auto"/>
          <w:sz w:val="20"/>
        </w:rPr>
        <w:t>arrangements.</w:t>
      </w:r>
      <w:r w:rsidRPr="002E2618">
        <w:rPr>
          <w:rFonts w:asciiTheme="minorHAnsi" w:eastAsia="Times" w:hAnsiTheme="minorHAnsi" w:cstheme="minorHAnsi"/>
          <w:sz w:val="20"/>
        </w:rPr>
        <w:t xml:space="preserve"> </w:t>
      </w:r>
    </w:p>
    <w:p w14:paraId="6E88EBEC" w14:textId="77777777" w:rsidR="000A5E27" w:rsidRPr="002E2618" w:rsidRDefault="000A5E27" w:rsidP="00EA2913">
      <w:pPr>
        <w:pStyle w:val="ListParagraph"/>
        <w:numPr>
          <w:ilvl w:val="0"/>
          <w:numId w:val="34"/>
        </w:numPr>
        <w:ind w:left="0" w:right="0"/>
        <w:rPr>
          <w:rFonts w:asciiTheme="minorHAnsi" w:eastAsia="Times" w:hAnsiTheme="minorHAnsi" w:cstheme="minorHAnsi"/>
          <w:sz w:val="20"/>
        </w:rPr>
      </w:pPr>
    </w:p>
    <w:p w14:paraId="34F83A83" w14:textId="77777777" w:rsidR="0001223A" w:rsidRPr="002E2618" w:rsidRDefault="0001223A" w:rsidP="00EA2913">
      <w:pPr>
        <w:pStyle w:val="Heading2"/>
        <w:numPr>
          <w:ilvl w:val="1"/>
          <w:numId w:val="5"/>
        </w:numPr>
        <w:spacing w:line="270" w:lineRule="atLeast"/>
        <w:ind w:left="708" w:hanging="708"/>
        <w:rPr>
          <w:b w:val="0"/>
          <w:bCs w:val="0"/>
          <w:color w:val="864C98"/>
        </w:rPr>
      </w:pPr>
      <w:bookmarkStart w:id="21" w:name="_Toc107932520"/>
      <w:bookmarkStart w:id="22" w:name="_Toc118732100"/>
      <w:bookmarkStart w:id="23" w:name="_Hlk110877888"/>
      <w:r w:rsidRPr="002E2618">
        <w:rPr>
          <w:color w:val="864C98"/>
        </w:rPr>
        <w:t>Training and Exercising</w:t>
      </w:r>
      <w:bookmarkEnd w:id="21"/>
      <w:bookmarkEnd w:id="22"/>
    </w:p>
    <w:bookmarkEnd w:id="23"/>
    <w:p w14:paraId="31E9718F" w14:textId="46EEC463"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arrangements in the SEMP require the MEMP to be exercised at least once a year. Exercises are a valuable tool to test the arrangements set out in the MEMP. </w:t>
      </w:r>
    </w:p>
    <w:p w14:paraId="50F0F4E3" w14:textId="77777777" w:rsidR="000A5E27" w:rsidRPr="002E2618" w:rsidRDefault="000A5E27" w:rsidP="00EA2913">
      <w:pPr>
        <w:spacing w:line="270" w:lineRule="atLeast"/>
        <w:rPr>
          <w:rFonts w:asciiTheme="minorHAnsi" w:eastAsia="Times" w:hAnsiTheme="minorHAnsi" w:cstheme="minorHAnsi"/>
        </w:rPr>
      </w:pPr>
    </w:p>
    <w:p w14:paraId="63B636BD"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MEMP Committee will plan and undertake an annual exercise in either a desktop format or a practical exercise based on a hypothetical emergency event. Any improvements identified during these exercises will form part of the MEMP review or it may be decided by the MEMP Committee that the MEMP be updated immediately. </w:t>
      </w:r>
    </w:p>
    <w:p w14:paraId="38A5FC02" w14:textId="77777777" w:rsidR="000A5E27" w:rsidRDefault="000A5E27" w:rsidP="00EA2913">
      <w:pPr>
        <w:spacing w:line="270" w:lineRule="atLeast"/>
        <w:rPr>
          <w:rFonts w:asciiTheme="minorHAnsi" w:eastAsia="Times" w:hAnsiTheme="minorHAnsi" w:cstheme="minorHAnsi"/>
        </w:rPr>
      </w:pPr>
    </w:p>
    <w:p w14:paraId="605EEEEA" w14:textId="779C0CDA"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Exercises are structured to provide the following benefits: </w:t>
      </w:r>
    </w:p>
    <w:p w14:paraId="35006352" w14:textId="57D7D964"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provide the opportunity for members and stakeholders to test their procedures and skills in simulated emergency situations </w:t>
      </w:r>
    </w:p>
    <w:p w14:paraId="6AEF123C" w14:textId="0EBBC8A8"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provide an opportunity for the local emergency management community to work together, build capacity and capability</w:t>
      </w:r>
    </w:p>
    <w:p w14:paraId="709B72A4"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test the plan and identify areas for continuous improvement; and</w:t>
      </w:r>
    </w:p>
    <w:p w14:paraId="1689FEAF" w14:textId="77777777" w:rsidR="0001223A" w:rsidRPr="002E2618" w:rsidRDefault="0001223A" w:rsidP="00EA2913">
      <w:pPr>
        <w:pStyle w:val="ListParagraph"/>
        <w:keepNext/>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use learnings and outcomes to update and improve the MEMP and sup-plans.</w:t>
      </w:r>
      <w:bookmarkStart w:id="24" w:name="_Toc107930211"/>
      <w:bookmarkStart w:id="25" w:name="_Toc107931556"/>
      <w:bookmarkStart w:id="26" w:name="_Toc107931611"/>
      <w:bookmarkStart w:id="27" w:name="_Toc107932521"/>
      <w:bookmarkStart w:id="28" w:name="_Toc108017292"/>
      <w:bookmarkStart w:id="29" w:name="_Toc108017372"/>
      <w:bookmarkStart w:id="30" w:name="_Toc108017426"/>
      <w:bookmarkStart w:id="31" w:name="_Toc108515711"/>
      <w:bookmarkEnd w:id="24"/>
      <w:bookmarkEnd w:id="25"/>
      <w:bookmarkEnd w:id="26"/>
      <w:bookmarkEnd w:id="27"/>
      <w:bookmarkEnd w:id="28"/>
      <w:bookmarkEnd w:id="29"/>
      <w:bookmarkEnd w:id="30"/>
      <w:bookmarkEnd w:id="31"/>
    </w:p>
    <w:p w14:paraId="46FC31DA"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br w:type="page"/>
      </w:r>
    </w:p>
    <w:p w14:paraId="54114D76" w14:textId="52C1B975" w:rsidR="0001223A" w:rsidRDefault="0001223A" w:rsidP="00EA2913">
      <w:pPr>
        <w:pStyle w:val="Heading1"/>
        <w:numPr>
          <w:ilvl w:val="0"/>
          <w:numId w:val="6"/>
        </w:numPr>
        <w:spacing w:line="270" w:lineRule="atLeast"/>
        <w:ind w:left="720"/>
        <w:rPr>
          <w:caps/>
        </w:rPr>
      </w:pPr>
      <w:bookmarkStart w:id="32" w:name="_Toc107930212"/>
      <w:bookmarkStart w:id="33" w:name="_Toc107931557"/>
      <w:bookmarkStart w:id="34" w:name="_Toc107931612"/>
      <w:bookmarkStart w:id="35" w:name="_Toc107932522"/>
      <w:bookmarkStart w:id="36" w:name="_Toc108017293"/>
      <w:bookmarkStart w:id="37" w:name="_Toc108017373"/>
      <w:bookmarkStart w:id="38" w:name="_Toc108017427"/>
      <w:bookmarkStart w:id="39" w:name="_Toc108515712"/>
      <w:bookmarkStart w:id="40" w:name="_Toc107932523"/>
      <w:bookmarkStart w:id="41" w:name="_Toc118732101"/>
      <w:bookmarkEnd w:id="32"/>
      <w:bookmarkEnd w:id="33"/>
      <w:bookmarkEnd w:id="34"/>
      <w:bookmarkEnd w:id="35"/>
      <w:bookmarkEnd w:id="36"/>
      <w:bookmarkEnd w:id="37"/>
      <w:bookmarkEnd w:id="38"/>
      <w:bookmarkEnd w:id="39"/>
      <w:r w:rsidRPr="002E2618">
        <w:rPr>
          <w:caps/>
        </w:rPr>
        <w:lastRenderedPageBreak/>
        <w:t>Municipal Characteristics</w:t>
      </w:r>
      <w:bookmarkEnd w:id="40"/>
      <w:bookmarkEnd w:id="41"/>
    </w:p>
    <w:p w14:paraId="6CF4AA72" w14:textId="77777777" w:rsidR="000A5E27" w:rsidRPr="000A5E27" w:rsidRDefault="000A5E27" w:rsidP="00EA2913">
      <w:pPr>
        <w:pStyle w:val="BodyText"/>
        <w:rPr>
          <w:lang w:eastAsia="en-US"/>
        </w:rPr>
      </w:pPr>
    </w:p>
    <w:p w14:paraId="36D59CD5"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noProof/>
        </w:rPr>
        <mc:AlternateContent>
          <mc:Choice Requires="wps">
            <w:drawing>
              <wp:anchor distT="0" distB="0" distL="114300" distR="114300" simplePos="0" relativeHeight="251668480" behindDoc="0" locked="0" layoutInCell="1" allowOverlap="1" wp14:anchorId="7FFD9676" wp14:editId="3E821E16">
                <wp:simplePos x="0" y="0"/>
                <wp:positionH relativeFrom="margin">
                  <wp:posOffset>2898140</wp:posOffset>
                </wp:positionH>
                <wp:positionV relativeFrom="paragraph">
                  <wp:posOffset>419735</wp:posOffset>
                </wp:positionV>
                <wp:extent cx="3800475" cy="3539490"/>
                <wp:effectExtent l="0" t="0" r="9525" b="3810"/>
                <wp:wrapSquare wrapText="bothSides"/>
                <wp:docPr id="19" name="Text Box 10"/>
                <wp:cNvGraphicFramePr/>
                <a:graphic xmlns:a="http://schemas.openxmlformats.org/drawingml/2006/main">
                  <a:graphicData uri="http://schemas.microsoft.com/office/word/2010/wordprocessingShape">
                    <wps:wsp>
                      <wps:cNvSpPr txBox="1"/>
                      <wps:spPr>
                        <a:xfrm>
                          <a:off x="0" y="0"/>
                          <a:ext cx="3800475" cy="3539490"/>
                        </a:xfrm>
                        <a:prstGeom prst="rect">
                          <a:avLst/>
                        </a:prstGeom>
                        <a:solidFill>
                          <a:schemeClr val="lt1"/>
                        </a:solidFill>
                        <a:ln w="6350">
                          <a:noFill/>
                        </a:ln>
                      </wps:spPr>
                      <wps:txbx>
                        <w:txbxContent>
                          <w:p w14:paraId="505B3240" w14:textId="77777777" w:rsidR="0001223A" w:rsidRDefault="0001223A" w:rsidP="0001223A">
                            <w:pPr>
                              <w:keepNext/>
                            </w:pPr>
                            <w:r>
                              <w:rPr>
                                <w:noProof/>
                              </w:rPr>
                              <w:drawing>
                                <wp:inline distT="0" distB="0" distL="0" distR="0" wp14:anchorId="093A1771" wp14:editId="14A20C24">
                                  <wp:extent cx="3534116" cy="3190875"/>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3542206" cy="3198179"/>
                                          </a:xfrm>
                                          <a:prstGeom prst="rect">
                                            <a:avLst/>
                                          </a:prstGeom>
                                          <a:ln>
                                            <a:noFill/>
                                          </a:ln>
                                        </pic:spPr>
                                      </pic:pic>
                                    </a:graphicData>
                                  </a:graphic>
                                </wp:inline>
                              </w:drawing>
                            </w:r>
                          </w:p>
                          <w:p w14:paraId="55A3A594" w14:textId="02314C81" w:rsidR="0001223A" w:rsidRPr="004D28DA" w:rsidRDefault="0001223A" w:rsidP="0001223A">
                            <w:pPr>
                              <w:pStyle w:val="Caption"/>
                              <w:rPr>
                                <w:rFonts w:asciiTheme="majorHAnsi" w:hAnsiTheme="majorHAnsi" w:cstheme="majorHAnsi"/>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1</w:t>
                            </w:r>
                            <w:r w:rsidRPr="004D28DA">
                              <w:rPr>
                                <w:rFonts w:asciiTheme="majorHAnsi" w:hAnsiTheme="majorHAnsi" w:cstheme="majorHAnsi"/>
                                <w:color w:val="000000" w:themeColor="text1"/>
                              </w:rPr>
                              <w:fldChar w:fldCharType="end"/>
                            </w:r>
                            <w:r>
                              <w:rPr>
                                <w:rFonts w:asciiTheme="majorHAnsi" w:hAnsiTheme="majorHAnsi" w:cstheme="majorHAnsi"/>
                                <w:color w:val="000000" w:themeColor="text1"/>
                              </w:rPr>
                              <w:t xml:space="preserve">: </w:t>
                            </w:r>
                            <w:r w:rsidRPr="004D28DA">
                              <w:rPr>
                                <w:rFonts w:asciiTheme="majorHAnsi" w:hAnsiTheme="majorHAnsi" w:cstheme="majorHAnsi"/>
                                <w:color w:val="000000" w:themeColor="text1"/>
                              </w:rPr>
                              <w:t xml:space="preserve"> Map of City of Greater Geelong Map</w:t>
                            </w:r>
                          </w:p>
                          <w:p w14:paraId="021400ED" w14:textId="77777777" w:rsidR="0001223A" w:rsidRDefault="0001223A" w:rsidP="000122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D9676" id="Text Box 10" o:spid="_x0000_s1028" type="#_x0000_t202" style="position:absolute;margin-left:228.2pt;margin-top:33.05pt;width:299.25pt;height:278.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" fillcolor="white [3201]" stroked="f" strokeweight=".5pt">
                <v:textbox>
                  <w:txbxContent>
                    <w:p w14:paraId="505B3240" w14:textId="77777777" w:rsidR="0001223A" w:rsidRDefault="0001223A" w:rsidP="0001223A">
                      <w:pPr>
                        <w:keepNext/>
                      </w:pPr>
                      <w:r>
                        <w:rPr>
                          <w:noProof/>
                        </w:rPr>
                        <w:drawing>
                          <wp:inline distT="0" distB="0" distL="0" distR="0" wp14:anchorId="093A1771" wp14:editId="14A20C24">
                            <wp:extent cx="3534116" cy="3190875"/>
                            <wp:effectExtent l="0" t="0" r="9525"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3542206" cy="3198179"/>
                                    </a:xfrm>
                                    <a:prstGeom prst="rect">
                                      <a:avLst/>
                                    </a:prstGeom>
                                    <a:ln>
                                      <a:noFill/>
                                    </a:ln>
                                  </pic:spPr>
                                </pic:pic>
                              </a:graphicData>
                            </a:graphic>
                          </wp:inline>
                        </w:drawing>
                      </w:r>
                    </w:p>
                    <w:p w14:paraId="55A3A594" w14:textId="02314C81" w:rsidR="0001223A" w:rsidRPr="004D28DA" w:rsidRDefault="0001223A" w:rsidP="0001223A">
                      <w:pPr>
                        <w:pStyle w:val="Caption"/>
                        <w:rPr>
                          <w:rFonts w:asciiTheme="majorHAnsi" w:hAnsiTheme="majorHAnsi" w:cstheme="majorHAnsi"/>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1</w:t>
                      </w:r>
                      <w:r w:rsidRPr="004D28DA">
                        <w:rPr>
                          <w:rFonts w:asciiTheme="majorHAnsi" w:hAnsiTheme="majorHAnsi" w:cstheme="majorHAnsi"/>
                          <w:color w:val="000000" w:themeColor="text1"/>
                        </w:rPr>
                        <w:fldChar w:fldCharType="end"/>
                      </w:r>
                      <w:r>
                        <w:rPr>
                          <w:rFonts w:asciiTheme="majorHAnsi" w:hAnsiTheme="majorHAnsi" w:cstheme="majorHAnsi"/>
                          <w:color w:val="000000" w:themeColor="text1"/>
                        </w:rPr>
                        <w:t xml:space="preserve">: </w:t>
                      </w:r>
                      <w:r w:rsidRPr="004D28DA">
                        <w:rPr>
                          <w:rFonts w:asciiTheme="majorHAnsi" w:hAnsiTheme="majorHAnsi" w:cstheme="majorHAnsi"/>
                          <w:color w:val="000000" w:themeColor="text1"/>
                        </w:rPr>
                        <w:t xml:space="preserve"> Map of City of Greater Geelong Map</w:t>
                      </w:r>
                    </w:p>
                    <w:p w14:paraId="021400ED" w14:textId="77777777" w:rsidR="0001223A" w:rsidRDefault="0001223A" w:rsidP="0001223A"/>
                  </w:txbxContent>
                </v:textbox>
                <w10:wrap type="square" anchorx="margin"/>
              </v:shape>
            </w:pict>
          </mc:Fallback>
        </mc:AlternateContent>
      </w:r>
      <w:r w:rsidRPr="002E2618">
        <w:rPr>
          <w:rFonts w:asciiTheme="minorHAnsi" w:eastAsia="Times" w:hAnsiTheme="minorHAnsi" w:cstheme="minorHAnsi"/>
        </w:rPr>
        <w:t xml:space="preserve">Greater Geelong is one of the largest Local Government bodies in regional Victoria. The municipality has a population of 274,647 which is forecast to increase by 43% by 2041 to a population of 393,216. </w:t>
      </w:r>
    </w:p>
    <w:p w14:paraId="3BEE5F9C"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source: </w:t>
      </w:r>
      <w:hyperlink r:id="rId18">
        <w:r w:rsidRPr="002E2618">
          <w:rPr>
            <w:rStyle w:val="Hyperlink"/>
            <w:rFonts w:asciiTheme="minorHAnsi" w:eastAsia="Times" w:hAnsiTheme="minorHAnsi" w:cstheme="minorHAnsi"/>
          </w:rPr>
          <w:t>http://forecast.id.com.au/geelong</w:t>
        </w:r>
      </w:hyperlink>
    </w:p>
    <w:p w14:paraId="42D6C168"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Located 75 kms south-west of the State Capital, Melbourne, Geelong is the largest regional centre in the State of Victoria.  The City, founded in 1838, is situated on the shores of both Corio Bay and Bass Strait and encompasses the lower reaches of the Barwon River, ensuring that the residents of Geelong are offered one of the best lifestyles in Australia.   </w:t>
      </w:r>
    </w:p>
    <w:p w14:paraId="43C69589" w14:textId="77777777" w:rsidR="0001223A" w:rsidRPr="002E2618" w:rsidRDefault="0001223A" w:rsidP="00EA2913">
      <w:pPr>
        <w:spacing w:line="270" w:lineRule="atLeast"/>
        <w:rPr>
          <w:rFonts w:asciiTheme="minorHAnsi" w:eastAsia="Arial" w:hAnsiTheme="minorHAnsi" w:cstheme="minorHAnsi"/>
          <w:lang w:val="en-US"/>
        </w:rPr>
      </w:pPr>
      <w:r w:rsidRPr="002E2618">
        <w:rPr>
          <w:rFonts w:asciiTheme="minorHAnsi" w:eastAsia="Arial" w:hAnsiTheme="minorHAnsi" w:cstheme="minorHAnsi"/>
          <w:lang w:val="en-US"/>
        </w:rPr>
        <w:t>The country now known as the City of Greater Geelong is the land of the Wadawurrung Aboriginal people. The name of this language group traditionally meant ‘The people who belong to the ‘water’, in reference to the rivers, creeks, lagoons and other water sources within the Wadawurrung boundary.</w:t>
      </w:r>
    </w:p>
    <w:p w14:paraId="3463920B" w14:textId="77777777" w:rsidR="0001223A" w:rsidRPr="002E2618" w:rsidRDefault="0001223A" w:rsidP="00EA2913">
      <w:pPr>
        <w:spacing w:line="270" w:lineRule="atLeast"/>
        <w:rPr>
          <w:rFonts w:asciiTheme="minorHAnsi" w:eastAsia="Arial" w:hAnsiTheme="minorHAnsi" w:cstheme="minorHAnsi"/>
          <w:lang w:val="en-US"/>
        </w:rPr>
      </w:pPr>
      <w:r w:rsidRPr="002E2618">
        <w:rPr>
          <w:rFonts w:asciiTheme="minorHAnsi" w:eastAsia="Arial" w:hAnsiTheme="minorHAnsi" w:cstheme="minorHAnsi"/>
          <w:lang w:val="en-US"/>
        </w:rPr>
        <w:t xml:space="preserve">For more information on the Wadawurrung &amp; the Kulin Nation, Lands and Way of Life go to: </w:t>
      </w:r>
      <w:hyperlink r:id="rId19">
        <w:r w:rsidRPr="002E2618">
          <w:rPr>
            <w:rStyle w:val="Hyperlink"/>
            <w:rFonts w:asciiTheme="minorHAnsi" w:eastAsia="Arial" w:hAnsiTheme="minorHAnsi" w:cstheme="minorHAnsi"/>
            <w:lang w:val="en-US"/>
          </w:rPr>
          <w:t>https://www.geelongaustralia.com.au/geelong/documents/item/8d97c1c5405a0b1.aspx</w:t>
        </w:r>
      </w:hyperlink>
    </w:p>
    <w:p w14:paraId="6AE691B3" w14:textId="013BDBAB"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The City of Greater Geelong's Gross Regional Product is estimated at $15.42 billion, which represents 3.27% of the state's GSP (Gross State Product).</w:t>
      </w:r>
    </w:p>
    <w:p w14:paraId="7066D329" w14:textId="77777777" w:rsidR="000A5E27" w:rsidRPr="002E2618" w:rsidRDefault="000A5E27" w:rsidP="00EA2913">
      <w:pPr>
        <w:spacing w:line="270" w:lineRule="atLeast"/>
        <w:rPr>
          <w:rFonts w:asciiTheme="minorHAnsi" w:eastAsia="Times" w:hAnsiTheme="minorHAnsi" w:cstheme="minorHAnsi"/>
        </w:rPr>
      </w:pPr>
    </w:p>
    <w:p w14:paraId="2A707AD6" w14:textId="227828F7" w:rsidR="0001223A" w:rsidRPr="002E2618" w:rsidRDefault="0001223A" w:rsidP="00EA2913">
      <w:pPr>
        <w:pStyle w:val="Heading2"/>
        <w:numPr>
          <w:ilvl w:val="1"/>
          <w:numId w:val="6"/>
        </w:numPr>
        <w:spacing w:line="270" w:lineRule="atLeast"/>
        <w:ind w:left="720"/>
        <w:rPr>
          <w:b w:val="0"/>
          <w:bCs w:val="0"/>
          <w:color w:val="864C98"/>
        </w:rPr>
      </w:pPr>
      <w:bookmarkStart w:id="42" w:name="_Toc118732102"/>
      <w:r w:rsidRPr="002E2618">
        <w:rPr>
          <w:color w:val="864C98"/>
        </w:rPr>
        <w:t>Community profile</w:t>
      </w:r>
      <w:bookmarkEnd w:id="42"/>
      <w:r w:rsidRPr="002E2618">
        <w:rPr>
          <w:color w:val="864C98"/>
        </w:rPr>
        <w:t xml:space="preserve"> </w:t>
      </w:r>
    </w:p>
    <w:p w14:paraId="3825327E" w14:textId="77777777" w:rsidR="0001223A" w:rsidRPr="002E2618" w:rsidRDefault="0001223A" w:rsidP="00EA2913">
      <w:pPr>
        <w:spacing w:line="270" w:lineRule="atLeast"/>
        <w:rPr>
          <w:rFonts w:asciiTheme="minorHAnsi" w:eastAsia="Arial" w:hAnsiTheme="minorHAnsi" w:cstheme="minorHAnsi"/>
          <w:lang w:val="en-US"/>
        </w:rPr>
      </w:pPr>
      <w:r w:rsidRPr="002E2618">
        <w:rPr>
          <w:rFonts w:asciiTheme="minorHAnsi" w:eastAsia="Arial" w:hAnsiTheme="minorHAnsi" w:cstheme="minorHAnsi"/>
          <w:lang w:val="en-US"/>
        </w:rPr>
        <w:t>Demographic profile and forecast data highlights some of the more complex risks and issues faced by the Municipality and that has been taken into consideration in Emergency Management Planning.</w:t>
      </w:r>
    </w:p>
    <w:p w14:paraId="060EE1F2" w14:textId="11A08127" w:rsidR="0001223A" w:rsidRDefault="0001223A" w:rsidP="00EA2913">
      <w:pPr>
        <w:shd w:val="clear" w:color="auto" w:fill="FFFFFF"/>
        <w:spacing w:line="270" w:lineRule="atLeast"/>
        <w:rPr>
          <w:rFonts w:asciiTheme="minorHAnsi" w:hAnsiTheme="minorHAnsi" w:cstheme="minorHAnsi"/>
          <w:color w:val="221E1F"/>
          <w:lang w:eastAsia="en-AU"/>
        </w:rPr>
      </w:pPr>
      <w:r w:rsidRPr="002E2618">
        <w:rPr>
          <w:rFonts w:asciiTheme="minorHAnsi" w:hAnsiTheme="minorHAnsi" w:cstheme="minorHAnsi"/>
          <w:color w:val="221E1F"/>
          <w:lang w:eastAsia="en-AU"/>
        </w:rPr>
        <w:t>According to the Australian Bureau of Statistics’ 2016 Census of Population and Housing, our largest age group, at 19 per cent, is parents and homebuilders (35 to 49 years of age), with older workers and pre-retirees (50 to 59 years of age) the next largest group at 12.8 per cent.</w:t>
      </w:r>
    </w:p>
    <w:p w14:paraId="55876831" w14:textId="77777777" w:rsidR="000A5E27" w:rsidRPr="002E2618" w:rsidRDefault="000A5E27" w:rsidP="00EA2913">
      <w:pPr>
        <w:shd w:val="clear" w:color="auto" w:fill="FFFFFF"/>
        <w:spacing w:line="270" w:lineRule="atLeast"/>
        <w:rPr>
          <w:rFonts w:asciiTheme="minorHAnsi" w:hAnsiTheme="minorHAnsi" w:cstheme="minorHAnsi"/>
          <w:color w:val="221E1F"/>
          <w:lang w:eastAsia="en-AU"/>
        </w:rPr>
      </w:pPr>
    </w:p>
    <w:p w14:paraId="03FEB00C" w14:textId="77777777" w:rsidR="0001223A" w:rsidRPr="002E2618" w:rsidRDefault="0001223A" w:rsidP="00EA2913">
      <w:pPr>
        <w:shd w:val="clear" w:color="auto" w:fill="FFFFFF"/>
        <w:spacing w:line="270" w:lineRule="atLeast"/>
        <w:rPr>
          <w:rFonts w:asciiTheme="minorHAnsi" w:hAnsiTheme="minorHAnsi" w:cstheme="minorHAnsi"/>
          <w:color w:val="221E1F"/>
          <w:lang w:eastAsia="en-AU"/>
        </w:rPr>
      </w:pPr>
      <w:r w:rsidRPr="002E2618">
        <w:rPr>
          <w:rFonts w:asciiTheme="minorHAnsi" w:hAnsiTheme="minorHAnsi" w:cstheme="minorHAnsi"/>
          <w:color w:val="221E1F"/>
          <w:lang w:eastAsia="en-AU"/>
        </w:rPr>
        <w:t>The tertiary education and independence group (18 to 24 years of age) follow closely at 12.7 per cent, with the next largest group being empty nesters and retirees (60 to 69 years old) making up 11.8 per cent of the population.</w:t>
      </w:r>
    </w:p>
    <w:p w14:paraId="5CB47980" w14:textId="77777777" w:rsidR="0001223A" w:rsidRPr="002E2618" w:rsidRDefault="0001223A" w:rsidP="00EA2913">
      <w:pPr>
        <w:shd w:val="clear" w:color="auto" w:fill="FFFFFF"/>
        <w:spacing w:line="270" w:lineRule="atLeast"/>
        <w:rPr>
          <w:rFonts w:asciiTheme="minorHAnsi" w:hAnsiTheme="minorHAnsi" w:cstheme="minorHAnsi"/>
          <w:color w:val="221E1F"/>
          <w:lang w:eastAsia="en-AU"/>
        </w:rPr>
      </w:pPr>
      <w:r w:rsidRPr="002E2618">
        <w:rPr>
          <w:rFonts w:asciiTheme="minorHAnsi" w:hAnsiTheme="minorHAnsi" w:cstheme="minorHAnsi"/>
          <w:color w:val="221E1F"/>
          <w:lang w:eastAsia="en-AU"/>
        </w:rPr>
        <w:t>Approximately 77 per cent of the community are Australian born, with the United Kingdom, India, New Zealand, Italy and China the main birthplaces outside Australia. Other than English, the most common languages spoken at home continue to include Italian, Croatian, Mandarin, Persian/Dari and Macedonian.</w:t>
      </w:r>
      <w:r w:rsidRPr="002E2618">
        <w:rPr>
          <w:rFonts w:asciiTheme="minorHAnsi" w:hAnsiTheme="minorHAnsi" w:cstheme="minorHAnsi"/>
        </w:rPr>
        <w:br/>
      </w:r>
      <w:r w:rsidRPr="002E2618">
        <w:rPr>
          <w:rFonts w:asciiTheme="minorHAnsi" w:hAnsiTheme="minorHAnsi" w:cstheme="minorHAnsi"/>
        </w:rPr>
        <w:br/>
      </w:r>
      <w:r w:rsidRPr="002E2618">
        <w:rPr>
          <w:rFonts w:asciiTheme="minorHAnsi" w:hAnsiTheme="minorHAnsi" w:cstheme="minorHAnsi"/>
          <w:color w:val="221E1F"/>
          <w:lang w:eastAsia="en-AU"/>
        </w:rPr>
        <w:t>Couples with children made up 27.7 per cent of households, with a further 25.3 per cent being made up of couples without children. Lone person households made up 26.3 per cent and one parent families making up 11.1 per cent.</w:t>
      </w:r>
    </w:p>
    <w:p w14:paraId="12A605BC" w14:textId="33BFB3E6" w:rsidR="0001223A" w:rsidRDefault="0001223A" w:rsidP="00EA2913">
      <w:pPr>
        <w:shd w:val="clear" w:color="auto" w:fill="FFFFFF" w:themeFill="background1"/>
        <w:spacing w:line="270" w:lineRule="atLeast"/>
        <w:rPr>
          <w:rStyle w:val="Hyperlink"/>
          <w:rFonts w:asciiTheme="minorHAnsi" w:eastAsia="Calibri" w:hAnsiTheme="minorHAnsi" w:cstheme="minorHAnsi"/>
        </w:rPr>
      </w:pPr>
      <w:r w:rsidRPr="002E2618">
        <w:rPr>
          <w:rFonts w:asciiTheme="minorHAnsi" w:eastAsia="Calibri" w:hAnsiTheme="minorHAnsi" w:cstheme="minorHAnsi"/>
        </w:rPr>
        <w:t xml:space="preserve">For more information, and suburb specific breakdown, visit: </w:t>
      </w:r>
      <w:hyperlink r:id="rId20">
        <w:r w:rsidRPr="002E2618">
          <w:rPr>
            <w:rStyle w:val="Hyperlink"/>
            <w:rFonts w:asciiTheme="minorHAnsi" w:eastAsia="Calibri" w:hAnsiTheme="minorHAnsi" w:cstheme="minorHAnsi"/>
          </w:rPr>
          <w:t>https://profile.id.com.au/geelong</w:t>
        </w:r>
      </w:hyperlink>
    </w:p>
    <w:p w14:paraId="5C654210" w14:textId="77777777" w:rsidR="000A5E27" w:rsidRPr="002E2618" w:rsidRDefault="000A5E27" w:rsidP="00EA2913">
      <w:pPr>
        <w:shd w:val="clear" w:color="auto" w:fill="FFFFFF" w:themeFill="background1"/>
        <w:spacing w:line="270" w:lineRule="atLeast"/>
        <w:rPr>
          <w:rFonts w:asciiTheme="minorHAnsi" w:eastAsia="Calibri" w:hAnsiTheme="minorHAnsi" w:cstheme="minorHAnsi"/>
        </w:rPr>
      </w:pPr>
    </w:p>
    <w:p w14:paraId="0636B5CC" w14:textId="7EA2F64C" w:rsidR="0001223A" w:rsidRPr="002E2618" w:rsidRDefault="0001223A" w:rsidP="00EA2913">
      <w:pPr>
        <w:pStyle w:val="Heading2"/>
        <w:numPr>
          <w:ilvl w:val="1"/>
          <w:numId w:val="6"/>
        </w:numPr>
        <w:spacing w:line="270" w:lineRule="atLeast"/>
        <w:ind w:left="720"/>
        <w:rPr>
          <w:b w:val="0"/>
          <w:bCs w:val="0"/>
          <w:color w:val="864C98"/>
        </w:rPr>
      </w:pPr>
      <w:bookmarkStart w:id="43" w:name="_Toc118732103"/>
      <w:r w:rsidRPr="002E2618">
        <w:rPr>
          <w:color w:val="864C98"/>
        </w:rPr>
        <w:t>Topography</w:t>
      </w:r>
      <w:bookmarkEnd w:id="43"/>
    </w:p>
    <w:p w14:paraId="7BE904EF"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Municipality is bounded by Corio Bay and Port Phillip, a frontage to Bass Strait, a rural area to the west, the Brisbane Ranges to the north and Little River to the east. The landform is essentially flat for a large portion of the 1240 square </w:t>
      </w:r>
      <w:r w:rsidRPr="002E2618">
        <w:rPr>
          <w:rFonts w:asciiTheme="minorHAnsi" w:eastAsia="Times" w:hAnsiTheme="minorHAnsi" w:cstheme="minorHAnsi"/>
        </w:rPr>
        <w:lastRenderedPageBreak/>
        <w:t>kilometres.  The You Yangs, a 300m high granite outcrop, forms a significant landmark to the north and the Brisbane Ranges rise to the north- west.</w:t>
      </w:r>
    </w:p>
    <w:p w14:paraId="356F3D03"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principal river system is the Barwon, which is fed by the Moorabool River entering at Fyansford and the Leigh that enters further upstream.  The Barwon passes through Lake Connewarre before it enters the sea at Barwon Heads.  </w:t>
      </w:r>
    </w:p>
    <w:p w14:paraId="07845D0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There is limited forestation within the Municipality as most of the rural areas have either been cleared for farming activities or existed as plains in their original form.  The Brisbane Ranges is heavily forested as is an area surrounding the You Yangs. Corio Bay and its coastline is relatively well protected in contrast to the coastline and beaches fronting Bass Strait.</w:t>
      </w:r>
    </w:p>
    <w:p w14:paraId="7BF2A811" w14:textId="26B837C6"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predominant geological formation is newer volcanic basalts which gives rise to highly expansive clays.  Barrabool sandstone dominates to the west of the </w:t>
      </w:r>
      <w:r w:rsidR="000A5E27" w:rsidRPr="002E2618">
        <w:rPr>
          <w:rFonts w:asciiTheme="minorHAnsi" w:eastAsia="Times" w:hAnsiTheme="minorHAnsi" w:cstheme="minorHAnsi"/>
        </w:rPr>
        <w:t>city</w:t>
      </w:r>
      <w:r w:rsidRPr="002E2618">
        <w:rPr>
          <w:rFonts w:asciiTheme="minorHAnsi" w:eastAsia="Times" w:hAnsiTheme="minorHAnsi" w:cstheme="minorHAnsi"/>
        </w:rPr>
        <w:t xml:space="preserve"> with alluvium deposits on the Peninsula.  There are scattered deposits of Moorabool viaduct sands as well as limestone.  Fyansford clays are predominant in the Belmont area.  A geological fault line, known as the Newtown </w:t>
      </w:r>
      <w:r w:rsidR="000A5E27" w:rsidRPr="002E2618">
        <w:rPr>
          <w:rFonts w:asciiTheme="minorHAnsi" w:eastAsia="Times" w:hAnsiTheme="minorHAnsi" w:cstheme="minorHAnsi"/>
        </w:rPr>
        <w:t>Fault,</w:t>
      </w:r>
      <w:r w:rsidRPr="002E2618">
        <w:rPr>
          <w:rFonts w:asciiTheme="minorHAnsi" w:eastAsia="Times" w:hAnsiTheme="minorHAnsi" w:cstheme="minorHAnsi"/>
        </w:rPr>
        <w:t xml:space="preserve"> runs east west from Newtown through Queens Park. A probable ancient fault line also exists east of Leopold running north south (see below).</w:t>
      </w:r>
    </w:p>
    <w:p w14:paraId="26561431" w14:textId="77777777" w:rsidR="000A5E27" w:rsidRPr="002E2618" w:rsidRDefault="000A5E27" w:rsidP="00EA2913">
      <w:pPr>
        <w:spacing w:line="270" w:lineRule="atLeast"/>
        <w:rPr>
          <w:rFonts w:asciiTheme="minorHAnsi" w:eastAsia="Times" w:hAnsiTheme="minorHAnsi" w:cstheme="minorHAnsi"/>
        </w:rPr>
      </w:pPr>
    </w:p>
    <w:p w14:paraId="2726870B" w14:textId="044076BB" w:rsidR="0001223A" w:rsidRDefault="0001223A" w:rsidP="00EA2913">
      <w:pPr>
        <w:pStyle w:val="Heading2"/>
        <w:numPr>
          <w:ilvl w:val="1"/>
          <w:numId w:val="6"/>
        </w:numPr>
        <w:spacing w:line="270" w:lineRule="atLeast"/>
        <w:ind w:left="720"/>
        <w:rPr>
          <w:color w:val="864C98"/>
        </w:rPr>
      </w:pPr>
      <w:bookmarkStart w:id="44" w:name="_Toc118732104"/>
      <w:r w:rsidRPr="002E2618">
        <w:rPr>
          <w:color w:val="864C98"/>
        </w:rPr>
        <w:t>Significant Natural Features</w:t>
      </w:r>
      <w:bookmarkEnd w:id="44"/>
    </w:p>
    <w:p w14:paraId="3817A892" w14:textId="77777777" w:rsidR="000A5E27" w:rsidRPr="000A5E27" w:rsidRDefault="000A5E27" w:rsidP="00EA2913"/>
    <w:p w14:paraId="0C177602" w14:textId="7EAAAB32" w:rsidR="0001223A" w:rsidRDefault="0001223A" w:rsidP="00EA2913">
      <w:pPr>
        <w:spacing w:line="270" w:lineRule="atLeast"/>
        <w:rPr>
          <w:rFonts w:asciiTheme="minorHAnsi" w:hAnsiTheme="minorHAnsi" w:cstheme="minorHAnsi"/>
        </w:rPr>
      </w:pPr>
      <w:r w:rsidRPr="002E2618">
        <w:rPr>
          <w:rFonts w:asciiTheme="minorHAnsi" w:hAnsiTheme="minorHAnsi" w:cstheme="minorHAnsi"/>
        </w:rPr>
        <w:t>The Greater Geelong area has a number of environmentally significant natural features, including but limited to:</w:t>
      </w:r>
    </w:p>
    <w:p w14:paraId="7476AC46" w14:textId="77777777" w:rsidR="000A5E27" w:rsidRPr="002E2618" w:rsidRDefault="000A5E27" w:rsidP="00EA2913">
      <w:pPr>
        <w:spacing w:line="270" w:lineRule="atLeast"/>
        <w:rPr>
          <w:rFonts w:asciiTheme="minorHAnsi" w:hAnsiTheme="minorHAnsi" w:cstheme="minorHAnsi"/>
        </w:rPr>
      </w:pPr>
    </w:p>
    <w:tbl>
      <w:tblPr>
        <w:tblStyle w:val="TableGrid"/>
        <w:tblW w:w="9497" w:type="dxa"/>
        <w:tblLook w:val="04A0" w:firstRow="1" w:lastRow="0" w:firstColumn="1" w:lastColumn="0" w:noHBand="0" w:noVBand="1"/>
      </w:tblPr>
      <w:tblGrid>
        <w:gridCol w:w="7654"/>
        <w:gridCol w:w="1843"/>
      </w:tblGrid>
      <w:tr w:rsidR="0001223A" w:rsidRPr="002E2618" w14:paraId="589D097C"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4" w:type="dxa"/>
          </w:tcPr>
          <w:p w14:paraId="7B16E95D" w14:textId="77777777" w:rsidR="0001223A" w:rsidRPr="002E2618" w:rsidRDefault="0001223A" w:rsidP="00EA2913">
            <w:pPr>
              <w:autoSpaceDE w:val="0"/>
              <w:autoSpaceDN w:val="0"/>
              <w:adjustRightInd w:val="0"/>
              <w:spacing w:line="270" w:lineRule="atLeast"/>
              <w:ind w:left="0"/>
              <w:rPr>
                <w:rFonts w:asciiTheme="minorHAnsi" w:hAnsiTheme="minorHAnsi" w:cstheme="minorHAnsi"/>
                <w:b w:val="0"/>
                <w:bCs/>
              </w:rPr>
            </w:pPr>
            <w:r w:rsidRPr="002E2618">
              <w:rPr>
                <w:rFonts w:asciiTheme="minorHAnsi" w:hAnsiTheme="minorHAnsi" w:cstheme="minorHAnsi"/>
                <w:bCs/>
              </w:rPr>
              <w:t>Natural Feature</w:t>
            </w:r>
          </w:p>
        </w:tc>
        <w:tc>
          <w:tcPr>
            <w:tcW w:w="1843" w:type="dxa"/>
          </w:tcPr>
          <w:p w14:paraId="39038F4B"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2E2618">
              <w:rPr>
                <w:rFonts w:asciiTheme="minorHAnsi" w:hAnsiTheme="minorHAnsi" w:cstheme="minorHAnsi"/>
                <w:bCs/>
              </w:rPr>
              <w:t>Location</w:t>
            </w:r>
          </w:p>
        </w:tc>
      </w:tr>
      <w:tr w:rsidR="0001223A" w:rsidRPr="002E2618" w14:paraId="7EDF1C67"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1B81C0B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Brisbane Ranges</w:t>
            </w:r>
          </w:p>
        </w:tc>
        <w:tc>
          <w:tcPr>
            <w:tcW w:w="1843" w:type="dxa"/>
          </w:tcPr>
          <w:p w14:paraId="5BCA670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Anakie</w:t>
            </w:r>
          </w:p>
        </w:tc>
      </w:tr>
      <w:tr w:rsidR="0001223A" w:rsidRPr="002E2618" w14:paraId="5825C307"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5051A9B5"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You Yangs Regional Park</w:t>
            </w:r>
          </w:p>
        </w:tc>
        <w:tc>
          <w:tcPr>
            <w:tcW w:w="1843" w:type="dxa"/>
          </w:tcPr>
          <w:p w14:paraId="67E85C3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7DFDC4FB"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3BB7CDB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Serendip Sanctuary</w:t>
            </w:r>
          </w:p>
        </w:tc>
        <w:tc>
          <w:tcPr>
            <w:tcW w:w="1843" w:type="dxa"/>
          </w:tcPr>
          <w:p w14:paraId="155BCE1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5740FA13"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0B7ACAB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Lara Lakelands</w:t>
            </w:r>
          </w:p>
        </w:tc>
        <w:tc>
          <w:tcPr>
            <w:tcW w:w="1843" w:type="dxa"/>
          </w:tcPr>
          <w:p w14:paraId="00BFC04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078ABA03"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72C69C4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Limeburners Bay &amp; North Coast of Corio Bay to Point Wilson – RAMSAR Site</w:t>
            </w:r>
          </w:p>
        </w:tc>
        <w:tc>
          <w:tcPr>
            <w:tcW w:w="1843" w:type="dxa"/>
          </w:tcPr>
          <w:p w14:paraId="4865E18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Avalon</w:t>
            </w:r>
          </w:p>
        </w:tc>
      </w:tr>
      <w:tr w:rsidR="0001223A" w:rsidRPr="002E2618" w14:paraId="269F7943"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700ECC1F"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Reedy Lake – RAMSAR Site</w:t>
            </w:r>
          </w:p>
        </w:tc>
        <w:tc>
          <w:tcPr>
            <w:tcW w:w="1843" w:type="dxa"/>
          </w:tcPr>
          <w:p w14:paraId="02B9A29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Moolap</w:t>
            </w:r>
          </w:p>
        </w:tc>
      </w:tr>
      <w:tr w:rsidR="0001223A" w:rsidRPr="002E2618" w14:paraId="05164E54"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4EFBC33A"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Gateway Sanctuary</w:t>
            </w:r>
          </w:p>
        </w:tc>
        <w:tc>
          <w:tcPr>
            <w:tcW w:w="1843" w:type="dxa"/>
          </w:tcPr>
          <w:p w14:paraId="2B7D684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Leopold</w:t>
            </w:r>
          </w:p>
        </w:tc>
      </w:tr>
      <w:tr w:rsidR="0001223A" w:rsidRPr="002E2618" w14:paraId="511D7F49"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43C79A86"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Lake Connewarre State Game Reserve – RAMSAR Site</w:t>
            </w:r>
          </w:p>
        </w:tc>
        <w:tc>
          <w:tcPr>
            <w:tcW w:w="1843" w:type="dxa"/>
          </w:tcPr>
          <w:p w14:paraId="5B7FCE6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Connewarre</w:t>
            </w:r>
          </w:p>
        </w:tc>
      </w:tr>
      <w:tr w:rsidR="0001223A" w:rsidRPr="002E2618" w14:paraId="4E248722"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73A8ECC2"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Murtnaghurt Lagoon</w:t>
            </w:r>
          </w:p>
        </w:tc>
        <w:tc>
          <w:tcPr>
            <w:tcW w:w="1843" w:type="dxa"/>
          </w:tcPr>
          <w:p w14:paraId="328FB52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Connewarre</w:t>
            </w:r>
          </w:p>
        </w:tc>
      </w:tr>
      <w:tr w:rsidR="0001223A" w:rsidRPr="002E2618" w14:paraId="72FDCC54"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6A60FC8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Ocean Grove Nature Reserve</w:t>
            </w:r>
          </w:p>
        </w:tc>
        <w:tc>
          <w:tcPr>
            <w:tcW w:w="1843" w:type="dxa"/>
          </w:tcPr>
          <w:p w14:paraId="25C433A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Ocean Grove</w:t>
            </w:r>
          </w:p>
        </w:tc>
      </w:tr>
      <w:tr w:rsidR="0001223A" w:rsidRPr="002E2618" w14:paraId="0FCEDD15"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0D94A3BC"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Lake Victoria</w:t>
            </w:r>
          </w:p>
        </w:tc>
        <w:tc>
          <w:tcPr>
            <w:tcW w:w="1843" w:type="dxa"/>
          </w:tcPr>
          <w:p w14:paraId="1A5A287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Point Lonsdale</w:t>
            </w:r>
          </w:p>
        </w:tc>
      </w:tr>
      <w:tr w:rsidR="0001223A" w:rsidRPr="002E2618" w14:paraId="4B111B6E"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0E043A8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Swan Bay Marine Park – RAMSAR site</w:t>
            </w:r>
          </w:p>
        </w:tc>
        <w:tc>
          <w:tcPr>
            <w:tcW w:w="1843" w:type="dxa"/>
          </w:tcPr>
          <w:p w14:paraId="53464D5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Swan Bay</w:t>
            </w:r>
          </w:p>
        </w:tc>
      </w:tr>
      <w:tr w:rsidR="0001223A" w:rsidRPr="002E2618" w14:paraId="1BCE8F81" w14:textId="77777777" w:rsidTr="006F5D66">
        <w:tc>
          <w:tcPr>
            <w:cnfStyle w:val="001000000000" w:firstRow="0" w:lastRow="0" w:firstColumn="1" w:lastColumn="0" w:oddVBand="0" w:evenVBand="0" w:oddHBand="0" w:evenHBand="0" w:firstRowFirstColumn="0" w:firstRowLastColumn="0" w:lastRowFirstColumn="0" w:lastRowLastColumn="0"/>
            <w:tcW w:w="7654" w:type="dxa"/>
          </w:tcPr>
          <w:p w14:paraId="6A56203A"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Edwards Point Wildlife Reserve</w:t>
            </w:r>
          </w:p>
        </w:tc>
        <w:tc>
          <w:tcPr>
            <w:tcW w:w="1843" w:type="dxa"/>
          </w:tcPr>
          <w:p w14:paraId="051F460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Saint Leonards</w:t>
            </w:r>
          </w:p>
        </w:tc>
      </w:tr>
    </w:tbl>
    <w:p w14:paraId="5E63FF3C" w14:textId="77777777" w:rsidR="0001223A" w:rsidRPr="002E2618" w:rsidRDefault="0001223A" w:rsidP="00EA2913">
      <w:pPr>
        <w:spacing w:line="270" w:lineRule="atLeast"/>
        <w:rPr>
          <w:rFonts w:asciiTheme="minorHAnsi" w:hAnsiTheme="minorHAnsi" w:cstheme="minorHAnsi"/>
        </w:rPr>
      </w:pPr>
      <w:bookmarkStart w:id="45" w:name="_Toc107931559"/>
      <w:bookmarkStart w:id="46" w:name="_Toc107931614"/>
      <w:bookmarkStart w:id="47" w:name="_Toc107932524"/>
      <w:bookmarkStart w:id="48" w:name="_Toc108017295"/>
      <w:bookmarkStart w:id="49" w:name="_Toc108017375"/>
      <w:bookmarkStart w:id="50" w:name="_Toc108017429"/>
      <w:bookmarkStart w:id="51" w:name="_Toc108515714"/>
      <w:bookmarkEnd w:id="45"/>
      <w:bookmarkEnd w:id="46"/>
      <w:bookmarkEnd w:id="47"/>
      <w:bookmarkEnd w:id="48"/>
      <w:bookmarkEnd w:id="49"/>
      <w:bookmarkEnd w:id="50"/>
      <w:bookmarkEnd w:id="51"/>
    </w:p>
    <w:p w14:paraId="3D43838E" w14:textId="65A30B0B" w:rsidR="0001223A" w:rsidRPr="002E2618" w:rsidRDefault="0001223A" w:rsidP="00EA2913">
      <w:pPr>
        <w:spacing w:line="270" w:lineRule="atLeast"/>
        <w:rPr>
          <w:rFonts w:asciiTheme="minorHAnsi" w:hAnsiTheme="minorHAnsi" w:cstheme="minorHAnsi"/>
        </w:rPr>
      </w:pPr>
    </w:p>
    <w:p w14:paraId="3AEB9012" w14:textId="7A02CBAA" w:rsidR="00E47674" w:rsidRPr="002E2618" w:rsidRDefault="00E47674" w:rsidP="00EA2913">
      <w:pPr>
        <w:spacing w:line="270" w:lineRule="atLeast"/>
        <w:rPr>
          <w:rFonts w:asciiTheme="minorHAnsi" w:hAnsiTheme="minorHAnsi" w:cstheme="minorHAnsi"/>
        </w:rPr>
      </w:pPr>
    </w:p>
    <w:p w14:paraId="584C43C0" w14:textId="60200F7E" w:rsidR="00E47674" w:rsidRPr="002E2618" w:rsidRDefault="00E47674" w:rsidP="00EA2913">
      <w:pPr>
        <w:spacing w:line="270" w:lineRule="atLeast"/>
        <w:rPr>
          <w:rFonts w:asciiTheme="minorHAnsi" w:hAnsiTheme="minorHAnsi" w:cstheme="minorHAnsi"/>
        </w:rPr>
      </w:pPr>
    </w:p>
    <w:p w14:paraId="48FF4A56" w14:textId="2B46B7B1" w:rsidR="00E47674" w:rsidRPr="002E2618" w:rsidRDefault="00E47674" w:rsidP="00EA2913">
      <w:pPr>
        <w:spacing w:line="270" w:lineRule="atLeast"/>
        <w:rPr>
          <w:rFonts w:asciiTheme="minorHAnsi" w:hAnsiTheme="minorHAnsi" w:cstheme="minorHAnsi"/>
        </w:rPr>
      </w:pPr>
    </w:p>
    <w:p w14:paraId="5301CE67" w14:textId="066960D6" w:rsidR="00E47674" w:rsidRPr="002E2618" w:rsidRDefault="00E47674" w:rsidP="00EA2913">
      <w:pPr>
        <w:spacing w:line="270" w:lineRule="atLeast"/>
        <w:rPr>
          <w:rFonts w:asciiTheme="minorHAnsi" w:hAnsiTheme="minorHAnsi" w:cstheme="minorHAnsi"/>
        </w:rPr>
      </w:pPr>
    </w:p>
    <w:p w14:paraId="13B4AE5D" w14:textId="394E6E6F" w:rsidR="00E47674" w:rsidRPr="002E2618" w:rsidRDefault="00E47674" w:rsidP="00EA2913">
      <w:pPr>
        <w:spacing w:line="270" w:lineRule="atLeast"/>
        <w:rPr>
          <w:rFonts w:asciiTheme="minorHAnsi" w:hAnsiTheme="minorHAnsi" w:cstheme="minorHAnsi"/>
        </w:rPr>
      </w:pPr>
    </w:p>
    <w:p w14:paraId="10EF5C70" w14:textId="10366B9F" w:rsidR="00E47674" w:rsidRPr="002E2618" w:rsidRDefault="00E47674" w:rsidP="00EA2913">
      <w:pPr>
        <w:spacing w:line="270" w:lineRule="atLeast"/>
        <w:rPr>
          <w:rFonts w:asciiTheme="minorHAnsi" w:hAnsiTheme="minorHAnsi" w:cstheme="minorHAnsi"/>
        </w:rPr>
      </w:pPr>
    </w:p>
    <w:p w14:paraId="12CB7022" w14:textId="6FA63D8E" w:rsidR="00E47674" w:rsidRPr="002E2618" w:rsidRDefault="00E47674" w:rsidP="00EA2913">
      <w:pPr>
        <w:spacing w:line="270" w:lineRule="atLeast"/>
        <w:rPr>
          <w:rFonts w:asciiTheme="minorHAnsi" w:hAnsiTheme="minorHAnsi" w:cstheme="minorHAnsi"/>
        </w:rPr>
      </w:pPr>
    </w:p>
    <w:p w14:paraId="57945E34" w14:textId="2F07F74D" w:rsidR="00E47674" w:rsidRPr="002E2618" w:rsidRDefault="00E47674" w:rsidP="00EA2913">
      <w:pPr>
        <w:spacing w:line="270" w:lineRule="atLeast"/>
        <w:rPr>
          <w:rFonts w:asciiTheme="minorHAnsi" w:hAnsiTheme="minorHAnsi" w:cstheme="minorHAnsi"/>
        </w:rPr>
      </w:pPr>
    </w:p>
    <w:p w14:paraId="5FA7161E" w14:textId="6B5EFE24" w:rsidR="00E47674" w:rsidRPr="002E2618" w:rsidRDefault="00E47674" w:rsidP="00EA2913">
      <w:pPr>
        <w:spacing w:line="270" w:lineRule="atLeast"/>
        <w:rPr>
          <w:rFonts w:asciiTheme="minorHAnsi" w:hAnsiTheme="minorHAnsi" w:cstheme="minorHAnsi"/>
        </w:rPr>
      </w:pPr>
    </w:p>
    <w:p w14:paraId="36488FB5" w14:textId="6853F347" w:rsidR="00E47674" w:rsidRPr="002E2618" w:rsidRDefault="00E47674" w:rsidP="00EA2913">
      <w:pPr>
        <w:spacing w:line="270" w:lineRule="atLeast"/>
        <w:rPr>
          <w:rFonts w:asciiTheme="minorHAnsi" w:hAnsiTheme="minorHAnsi" w:cstheme="minorHAnsi"/>
        </w:rPr>
      </w:pPr>
    </w:p>
    <w:p w14:paraId="621AA17F" w14:textId="07BBF73D" w:rsidR="0001223A" w:rsidRDefault="0001223A" w:rsidP="00EA2913">
      <w:pPr>
        <w:pStyle w:val="Heading2"/>
        <w:numPr>
          <w:ilvl w:val="1"/>
          <w:numId w:val="6"/>
        </w:numPr>
        <w:spacing w:line="270" w:lineRule="atLeast"/>
        <w:ind w:left="720"/>
        <w:rPr>
          <w:color w:val="864C98"/>
        </w:rPr>
      </w:pPr>
      <w:bookmarkStart w:id="52" w:name="_Toc118732105"/>
      <w:r w:rsidRPr="002E2618">
        <w:rPr>
          <w:color w:val="864C98"/>
        </w:rPr>
        <w:lastRenderedPageBreak/>
        <w:t>High Consequence Infrastructure</w:t>
      </w:r>
      <w:bookmarkEnd w:id="52"/>
      <w:r w:rsidRPr="002E2618">
        <w:rPr>
          <w:color w:val="864C98"/>
        </w:rPr>
        <w:t xml:space="preserve"> </w:t>
      </w:r>
    </w:p>
    <w:p w14:paraId="510891BC" w14:textId="77777777" w:rsidR="000A5E27" w:rsidRPr="000A5E27" w:rsidRDefault="000A5E27" w:rsidP="00EA2913"/>
    <w:p w14:paraId="32B266D8" w14:textId="50CBCA70" w:rsidR="0001223A" w:rsidRDefault="0001223A" w:rsidP="00EA2913">
      <w:pPr>
        <w:spacing w:line="270" w:lineRule="atLeast"/>
        <w:rPr>
          <w:rFonts w:asciiTheme="minorHAnsi" w:hAnsiTheme="minorHAnsi" w:cstheme="minorHAnsi"/>
        </w:rPr>
      </w:pPr>
      <w:r w:rsidRPr="002E2618">
        <w:rPr>
          <w:rFonts w:asciiTheme="minorHAnsi" w:hAnsiTheme="minorHAnsi" w:cstheme="minorHAnsi"/>
        </w:rPr>
        <w:t>Examples of high consequence infrastructure includes, but not limited to:</w:t>
      </w:r>
    </w:p>
    <w:p w14:paraId="35220F2B" w14:textId="77777777" w:rsidR="000A5E27" w:rsidRPr="002E2618" w:rsidRDefault="000A5E27" w:rsidP="00EA2913">
      <w:pPr>
        <w:spacing w:line="270" w:lineRule="atLeast"/>
        <w:rPr>
          <w:rFonts w:asciiTheme="minorHAnsi" w:hAnsiTheme="minorHAnsi" w:cstheme="minorHAnsi"/>
        </w:rPr>
      </w:pPr>
    </w:p>
    <w:tbl>
      <w:tblPr>
        <w:tblStyle w:val="TableGrid"/>
        <w:tblW w:w="9072" w:type="dxa"/>
        <w:tblLook w:val="04A0" w:firstRow="1" w:lastRow="0" w:firstColumn="1" w:lastColumn="0" w:noHBand="0" w:noVBand="1"/>
      </w:tblPr>
      <w:tblGrid>
        <w:gridCol w:w="3132"/>
        <w:gridCol w:w="2582"/>
        <w:gridCol w:w="381"/>
        <w:gridCol w:w="2977"/>
      </w:tblGrid>
      <w:tr w:rsidR="0001223A" w:rsidRPr="002E2618" w14:paraId="4C62D002"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Pr>
          <w:p w14:paraId="012040EB" w14:textId="77777777" w:rsidR="0001223A" w:rsidRPr="002E2618" w:rsidRDefault="0001223A" w:rsidP="00EA2913">
            <w:pPr>
              <w:autoSpaceDE w:val="0"/>
              <w:autoSpaceDN w:val="0"/>
              <w:adjustRightInd w:val="0"/>
              <w:spacing w:line="270" w:lineRule="atLeast"/>
              <w:ind w:left="0"/>
              <w:rPr>
                <w:rFonts w:asciiTheme="minorHAnsi" w:hAnsiTheme="minorHAnsi" w:cstheme="minorHAnsi"/>
                <w:b w:val="0"/>
                <w:bCs/>
              </w:rPr>
            </w:pPr>
            <w:bookmarkStart w:id="53" w:name="_Hlk113012603"/>
            <w:r w:rsidRPr="002E2618">
              <w:rPr>
                <w:rFonts w:asciiTheme="minorHAnsi" w:hAnsiTheme="minorHAnsi" w:cstheme="minorHAnsi"/>
                <w:bCs/>
              </w:rPr>
              <w:t>Type</w:t>
            </w:r>
          </w:p>
        </w:tc>
        <w:tc>
          <w:tcPr>
            <w:tcW w:w="2963" w:type="dxa"/>
            <w:gridSpan w:val="2"/>
          </w:tcPr>
          <w:p w14:paraId="4D671FAF"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2E2618">
              <w:rPr>
                <w:rFonts w:asciiTheme="minorHAnsi" w:hAnsiTheme="minorHAnsi" w:cstheme="minorHAnsi"/>
                <w:bCs/>
              </w:rPr>
              <w:t>Name</w:t>
            </w:r>
          </w:p>
        </w:tc>
        <w:tc>
          <w:tcPr>
            <w:tcW w:w="2977" w:type="dxa"/>
          </w:tcPr>
          <w:p w14:paraId="08374BC7"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2E2618">
              <w:rPr>
                <w:rFonts w:asciiTheme="minorHAnsi" w:hAnsiTheme="minorHAnsi" w:cstheme="minorHAnsi"/>
                <w:bCs/>
              </w:rPr>
              <w:t>Suburb</w:t>
            </w:r>
          </w:p>
        </w:tc>
      </w:tr>
      <w:tr w:rsidR="0001223A" w:rsidRPr="002E2618" w14:paraId="0F806808"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5D2B7D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Hazard Facility</w:t>
            </w:r>
          </w:p>
        </w:tc>
        <w:tc>
          <w:tcPr>
            <w:tcW w:w="2582" w:type="dxa"/>
          </w:tcPr>
          <w:p w14:paraId="7FE3882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Viva Energy</w:t>
            </w:r>
          </w:p>
        </w:tc>
        <w:tc>
          <w:tcPr>
            <w:tcW w:w="3358" w:type="dxa"/>
            <w:gridSpan w:val="2"/>
          </w:tcPr>
          <w:p w14:paraId="56EAF9DD" w14:textId="3A7F5E59"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Corio/</w:t>
            </w:r>
            <w:r w:rsidR="00E13ED1">
              <w:rPr>
                <w:rFonts w:asciiTheme="minorHAnsi" w:hAnsiTheme="minorHAnsi" w:cstheme="minorHAnsi"/>
                <w:bCs/>
              </w:rPr>
              <w:t>Lara</w:t>
            </w:r>
          </w:p>
        </w:tc>
      </w:tr>
      <w:tr w:rsidR="0001223A" w:rsidRPr="002E2618" w14:paraId="655C10BB"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4C23BF1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Hazard Facility</w:t>
            </w:r>
          </w:p>
        </w:tc>
        <w:tc>
          <w:tcPr>
            <w:tcW w:w="2582" w:type="dxa"/>
          </w:tcPr>
          <w:p w14:paraId="1266BA7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Chemring</w:t>
            </w:r>
          </w:p>
        </w:tc>
        <w:tc>
          <w:tcPr>
            <w:tcW w:w="3358" w:type="dxa"/>
            <w:gridSpan w:val="2"/>
          </w:tcPr>
          <w:p w14:paraId="0A0B0F7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61555B4C"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7FAB5FF" w14:textId="77777777" w:rsidR="0001223A" w:rsidRPr="00E13ED1" w:rsidRDefault="0001223A" w:rsidP="00EA2913">
            <w:pPr>
              <w:spacing w:line="270" w:lineRule="atLeast"/>
              <w:ind w:left="0"/>
              <w:rPr>
                <w:rFonts w:asciiTheme="minorHAnsi" w:hAnsiTheme="minorHAnsi" w:cstheme="minorHAnsi"/>
                <w:b w:val="0"/>
                <w:bCs/>
                <w:caps w:val="0"/>
              </w:rPr>
            </w:pPr>
            <w:r w:rsidRPr="00E13ED1">
              <w:rPr>
                <w:rFonts w:asciiTheme="minorHAnsi" w:hAnsiTheme="minorHAnsi" w:cstheme="minorHAnsi"/>
                <w:b w:val="0"/>
                <w:bCs/>
                <w:caps w:val="0"/>
              </w:rPr>
              <w:t>Major Hazard Facility</w:t>
            </w:r>
          </w:p>
        </w:tc>
        <w:tc>
          <w:tcPr>
            <w:tcW w:w="2582" w:type="dxa"/>
          </w:tcPr>
          <w:p w14:paraId="0824A5DF" w14:textId="5F484398" w:rsidR="0001223A" w:rsidRPr="00E13ED1" w:rsidRDefault="00E13ED1"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E13ED1">
              <w:rPr>
                <w:rFonts w:asciiTheme="minorHAnsi" w:eastAsia="Arial" w:hAnsiTheme="minorHAnsi" w:cstheme="minorHAnsi"/>
                <w:bCs/>
              </w:rPr>
              <w:t>Viva Energy Polymers</w:t>
            </w:r>
          </w:p>
        </w:tc>
        <w:tc>
          <w:tcPr>
            <w:tcW w:w="3358" w:type="dxa"/>
            <w:gridSpan w:val="2"/>
          </w:tcPr>
          <w:p w14:paraId="00FC1244" w14:textId="77777777" w:rsidR="0001223A" w:rsidRPr="00E13ED1"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E13ED1">
              <w:rPr>
                <w:rFonts w:asciiTheme="minorHAnsi" w:hAnsiTheme="minorHAnsi" w:cstheme="minorHAnsi"/>
                <w:bCs/>
              </w:rPr>
              <w:t>Corio</w:t>
            </w:r>
          </w:p>
        </w:tc>
      </w:tr>
      <w:tr w:rsidR="0001223A" w:rsidRPr="002E2618" w14:paraId="04E90C8A"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229C4CFA" w14:textId="2B6560F5" w:rsidR="0001223A" w:rsidRPr="006F5D66" w:rsidRDefault="00DD2DC2" w:rsidP="00EA2913">
            <w:pPr>
              <w:spacing w:line="270" w:lineRule="atLeast"/>
              <w:ind w:left="0"/>
              <w:rPr>
                <w:rFonts w:asciiTheme="minorHAnsi" w:hAnsiTheme="minorHAnsi" w:cstheme="minorHAnsi"/>
                <w:b w:val="0"/>
                <w:bCs/>
                <w:caps w:val="0"/>
              </w:rPr>
            </w:pPr>
            <w:r>
              <w:rPr>
                <w:rFonts w:asciiTheme="minorHAnsi" w:hAnsiTheme="minorHAnsi" w:cstheme="minorHAnsi"/>
                <w:b w:val="0"/>
                <w:bCs/>
                <w:caps w:val="0"/>
              </w:rPr>
              <w:t xml:space="preserve">Federal </w:t>
            </w:r>
            <w:r w:rsidR="0001223A" w:rsidRPr="006F5D66">
              <w:rPr>
                <w:rFonts w:asciiTheme="minorHAnsi" w:hAnsiTheme="minorHAnsi" w:cstheme="minorHAnsi"/>
                <w:b w:val="0"/>
                <w:bCs/>
                <w:caps w:val="0"/>
              </w:rPr>
              <w:t>Major Hazard Facility</w:t>
            </w:r>
          </w:p>
        </w:tc>
        <w:tc>
          <w:tcPr>
            <w:tcW w:w="2582" w:type="dxa"/>
          </w:tcPr>
          <w:p w14:paraId="6141D402" w14:textId="58150325"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ADI Point Wilson</w:t>
            </w:r>
            <w:r w:rsidR="00E13ED1">
              <w:rPr>
                <w:rFonts w:asciiTheme="minorHAnsi" w:eastAsia="Arial" w:hAnsiTheme="minorHAnsi" w:cstheme="minorHAnsi"/>
                <w:bCs/>
              </w:rPr>
              <w:t xml:space="preserve"> **</w:t>
            </w:r>
          </w:p>
        </w:tc>
        <w:tc>
          <w:tcPr>
            <w:tcW w:w="3358" w:type="dxa"/>
            <w:gridSpan w:val="2"/>
          </w:tcPr>
          <w:p w14:paraId="356F2B9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Point Wilson</w:t>
            </w:r>
          </w:p>
        </w:tc>
      </w:tr>
      <w:tr w:rsidR="0001223A" w:rsidRPr="002E2618" w14:paraId="2DB441AD"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7B92D030" w14:textId="57A54DE6"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 xml:space="preserve">Federal </w:t>
            </w:r>
            <w:r w:rsidR="00DD2DC2">
              <w:rPr>
                <w:rFonts w:asciiTheme="minorHAnsi" w:hAnsiTheme="minorHAnsi" w:cstheme="minorHAnsi"/>
                <w:b w:val="0"/>
                <w:bCs/>
                <w:caps w:val="0"/>
              </w:rPr>
              <w:t>High-Risk</w:t>
            </w:r>
            <w:r w:rsidRPr="006F5D66">
              <w:rPr>
                <w:rFonts w:asciiTheme="minorHAnsi" w:hAnsiTheme="minorHAnsi" w:cstheme="minorHAnsi"/>
                <w:b w:val="0"/>
                <w:bCs/>
                <w:caps w:val="0"/>
              </w:rPr>
              <w:t xml:space="preserve"> Facility</w:t>
            </w:r>
          </w:p>
        </w:tc>
        <w:tc>
          <w:tcPr>
            <w:tcW w:w="2582" w:type="dxa"/>
          </w:tcPr>
          <w:p w14:paraId="4A49BB45" w14:textId="4B37F68A" w:rsidR="0001223A" w:rsidRPr="00DD2DC2"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DD2DC2">
              <w:rPr>
                <w:rFonts w:asciiTheme="minorHAnsi" w:eastAsia="Arial" w:hAnsiTheme="minorHAnsi" w:cstheme="minorHAnsi"/>
                <w:bCs/>
              </w:rPr>
              <w:t>CSIRO Australian Centre for Disease Preparedness</w:t>
            </w:r>
          </w:p>
        </w:tc>
        <w:tc>
          <w:tcPr>
            <w:tcW w:w="3358" w:type="dxa"/>
            <w:gridSpan w:val="2"/>
          </w:tcPr>
          <w:p w14:paraId="09A22D6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Newcomb</w:t>
            </w:r>
          </w:p>
        </w:tc>
      </w:tr>
      <w:tr w:rsidR="0001223A" w:rsidRPr="002E2618" w14:paraId="5778E9F2"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7748565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Road</w:t>
            </w:r>
          </w:p>
        </w:tc>
        <w:tc>
          <w:tcPr>
            <w:tcW w:w="2582" w:type="dxa"/>
          </w:tcPr>
          <w:p w14:paraId="2D257FA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Geelong By-Pass (Ring Road)</w:t>
            </w:r>
          </w:p>
        </w:tc>
        <w:tc>
          <w:tcPr>
            <w:tcW w:w="3358" w:type="dxa"/>
            <w:gridSpan w:val="2"/>
          </w:tcPr>
          <w:p w14:paraId="129E218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From Corio – Waurn Ponds</w:t>
            </w:r>
          </w:p>
        </w:tc>
      </w:tr>
      <w:tr w:rsidR="0001223A" w:rsidRPr="002E2618" w14:paraId="50BD6E88"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54B3C1B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Road</w:t>
            </w:r>
          </w:p>
        </w:tc>
        <w:tc>
          <w:tcPr>
            <w:tcW w:w="2582" w:type="dxa"/>
          </w:tcPr>
          <w:p w14:paraId="0F1AF99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Princes FWY</w:t>
            </w:r>
          </w:p>
        </w:tc>
        <w:tc>
          <w:tcPr>
            <w:tcW w:w="3358" w:type="dxa"/>
            <w:gridSpan w:val="2"/>
          </w:tcPr>
          <w:p w14:paraId="18E628F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From Little River – Waurn Ponds</w:t>
            </w:r>
          </w:p>
        </w:tc>
      </w:tr>
      <w:tr w:rsidR="0001223A" w:rsidRPr="002E2618" w14:paraId="746D4150"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E462E1A"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Road</w:t>
            </w:r>
          </w:p>
        </w:tc>
        <w:tc>
          <w:tcPr>
            <w:tcW w:w="2582" w:type="dxa"/>
          </w:tcPr>
          <w:p w14:paraId="356354F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Hamilton HWY</w:t>
            </w:r>
          </w:p>
        </w:tc>
        <w:tc>
          <w:tcPr>
            <w:tcW w:w="3358" w:type="dxa"/>
            <w:gridSpan w:val="2"/>
          </w:tcPr>
          <w:p w14:paraId="3EC05AE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Fyansford</w:t>
            </w:r>
          </w:p>
        </w:tc>
      </w:tr>
      <w:tr w:rsidR="0001223A" w:rsidRPr="002E2618" w14:paraId="0318B3B3"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E6F86A3"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Road</w:t>
            </w:r>
          </w:p>
        </w:tc>
        <w:tc>
          <w:tcPr>
            <w:tcW w:w="2582" w:type="dxa"/>
          </w:tcPr>
          <w:p w14:paraId="378CD65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Midland HWY</w:t>
            </w:r>
          </w:p>
        </w:tc>
        <w:tc>
          <w:tcPr>
            <w:tcW w:w="3358" w:type="dxa"/>
            <w:gridSpan w:val="2"/>
          </w:tcPr>
          <w:p w14:paraId="310760C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Bell Post Hill</w:t>
            </w:r>
          </w:p>
        </w:tc>
      </w:tr>
      <w:tr w:rsidR="0001223A" w:rsidRPr="002E2618" w14:paraId="7C2F0F94"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65B281BD"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Rail</w:t>
            </w:r>
          </w:p>
        </w:tc>
        <w:tc>
          <w:tcPr>
            <w:tcW w:w="2582" w:type="dxa"/>
          </w:tcPr>
          <w:p w14:paraId="0C2813D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National Railway Line</w:t>
            </w:r>
          </w:p>
        </w:tc>
        <w:tc>
          <w:tcPr>
            <w:tcW w:w="3358" w:type="dxa"/>
            <w:gridSpan w:val="2"/>
          </w:tcPr>
          <w:p w14:paraId="788E0A5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North Geelong</w:t>
            </w:r>
          </w:p>
        </w:tc>
      </w:tr>
      <w:tr w:rsidR="0001223A" w:rsidRPr="002E2618" w14:paraId="73A4D1A2"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475A3AB"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Rail</w:t>
            </w:r>
          </w:p>
        </w:tc>
        <w:tc>
          <w:tcPr>
            <w:tcW w:w="2582" w:type="dxa"/>
          </w:tcPr>
          <w:p w14:paraId="2014973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Regional Rail Line</w:t>
            </w:r>
          </w:p>
        </w:tc>
        <w:tc>
          <w:tcPr>
            <w:tcW w:w="3358" w:type="dxa"/>
            <w:gridSpan w:val="2"/>
          </w:tcPr>
          <w:p w14:paraId="50F8CB8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North Geelong</w:t>
            </w:r>
          </w:p>
        </w:tc>
      </w:tr>
      <w:tr w:rsidR="0001223A" w:rsidRPr="002E2618" w14:paraId="318BFB23"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50B1AA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Airport</w:t>
            </w:r>
          </w:p>
        </w:tc>
        <w:tc>
          <w:tcPr>
            <w:tcW w:w="2582" w:type="dxa"/>
          </w:tcPr>
          <w:p w14:paraId="660A5A9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Avalon Airport</w:t>
            </w:r>
          </w:p>
        </w:tc>
        <w:tc>
          <w:tcPr>
            <w:tcW w:w="3358" w:type="dxa"/>
            <w:gridSpan w:val="2"/>
          </w:tcPr>
          <w:p w14:paraId="364288E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Avalon</w:t>
            </w:r>
          </w:p>
        </w:tc>
      </w:tr>
      <w:tr w:rsidR="0001223A" w:rsidRPr="002E2618" w14:paraId="6829C79F"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622E3E0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Airport</w:t>
            </w:r>
          </w:p>
        </w:tc>
        <w:tc>
          <w:tcPr>
            <w:tcW w:w="2582" w:type="dxa"/>
          </w:tcPr>
          <w:p w14:paraId="230ED4A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Barwon Heads Airport</w:t>
            </w:r>
          </w:p>
        </w:tc>
        <w:tc>
          <w:tcPr>
            <w:tcW w:w="3358" w:type="dxa"/>
            <w:gridSpan w:val="2"/>
          </w:tcPr>
          <w:p w14:paraId="0B02094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Barwon Heads</w:t>
            </w:r>
          </w:p>
        </w:tc>
      </w:tr>
      <w:tr w:rsidR="0001223A" w:rsidRPr="002E2618" w14:paraId="780A14D1"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25DC03C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Water Infrastructure</w:t>
            </w:r>
          </w:p>
        </w:tc>
        <w:tc>
          <w:tcPr>
            <w:tcW w:w="2582" w:type="dxa"/>
          </w:tcPr>
          <w:p w14:paraId="04894A5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Lara Flood Level System</w:t>
            </w:r>
          </w:p>
        </w:tc>
        <w:tc>
          <w:tcPr>
            <w:tcW w:w="3358" w:type="dxa"/>
            <w:gridSpan w:val="2"/>
          </w:tcPr>
          <w:p w14:paraId="21F6118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7DD2BD94"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5CD946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Water Infrastructure</w:t>
            </w:r>
          </w:p>
        </w:tc>
        <w:tc>
          <w:tcPr>
            <w:tcW w:w="2582" w:type="dxa"/>
          </w:tcPr>
          <w:p w14:paraId="2AC324A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Plummer Flood Levee</w:t>
            </w:r>
          </w:p>
        </w:tc>
        <w:tc>
          <w:tcPr>
            <w:tcW w:w="3358" w:type="dxa"/>
            <w:gridSpan w:val="2"/>
          </w:tcPr>
          <w:p w14:paraId="1B61464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Connewarre</w:t>
            </w:r>
          </w:p>
        </w:tc>
      </w:tr>
      <w:tr w:rsidR="0001223A" w:rsidRPr="002E2618" w14:paraId="503923E1"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8BFCD2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Water Infrastructure</w:t>
            </w:r>
          </w:p>
        </w:tc>
        <w:tc>
          <w:tcPr>
            <w:tcW w:w="2582" w:type="dxa"/>
          </w:tcPr>
          <w:p w14:paraId="112E2AB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Hovells Creek Flood Warning System</w:t>
            </w:r>
          </w:p>
        </w:tc>
        <w:tc>
          <w:tcPr>
            <w:tcW w:w="3358" w:type="dxa"/>
            <w:gridSpan w:val="2"/>
          </w:tcPr>
          <w:p w14:paraId="33293DEB"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5FFDDAD2"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B2261D4"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Water Infrastructure</w:t>
            </w:r>
          </w:p>
        </w:tc>
        <w:tc>
          <w:tcPr>
            <w:tcW w:w="2582" w:type="dxa"/>
          </w:tcPr>
          <w:p w14:paraId="310FDBDB"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Dams</w:t>
            </w:r>
          </w:p>
        </w:tc>
        <w:tc>
          <w:tcPr>
            <w:tcW w:w="3358" w:type="dxa"/>
            <w:gridSpan w:val="2"/>
          </w:tcPr>
          <w:p w14:paraId="4872323B"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Various</w:t>
            </w:r>
          </w:p>
        </w:tc>
      </w:tr>
      <w:tr w:rsidR="0001223A" w:rsidRPr="002E2618" w14:paraId="15C870A3"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28C09EE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Water Infrastructure</w:t>
            </w:r>
          </w:p>
        </w:tc>
        <w:tc>
          <w:tcPr>
            <w:tcW w:w="2582" w:type="dxa"/>
          </w:tcPr>
          <w:p w14:paraId="009BE97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Black Rock Sewer Treatment Plant</w:t>
            </w:r>
          </w:p>
        </w:tc>
        <w:tc>
          <w:tcPr>
            <w:tcW w:w="3358" w:type="dxa"/>
            <w:gridSpan w:val="2"/>
          </w:tcPr>
          <w:p w14:paraId="785952B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Connewarre</w:t>
            </w:r>
          </w:p>
        </w:tc>
      </w:tr>
      <w:tr w:rsidR="0001223A" w:rsidRPr="002E2618" w14:paraId="2011E818" w14:textId="77777777" w:rsidTr="006F5D66">
        <w:trPr>
          <w:trHeight w:val="512"/>
        </w:trPr>
        <w:tc>
          <w:tcPr>
            <w:cnfStyle w:val="001000000000" w:firstRow="0" w:lastRow="0" w:firstColumn="1" w:lastColumn="0" w:oddVBand="0" w:evenVBand="0" w:oddHBand="0" w:evenHBand="0" w:firstRowFirstColumn="0" w:firstRowLastColumn="0" w:lastRowFirstColumn="0" w:lastRowLastColumn="0"/>
            <w:tcW w:w="3132" w:type="dxa"/>
          </w:tcPr>
          <w:p w14:paraId="4595D6FC"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Communication</w:t>
            </w:r>
          </w:p>
        </w:tc>
        <w:tc>
          <w:tcPr>
            <w:tcW w:w="2582" w:type="dxa"/>
          </w:tcPr>
          <w:p w14:paraId="20655D1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Mt Anakie Communication and Fire Tower</w:t>
            </w:r>
          </w:p>
        </w:tc>
        <w:tc>
          <w:tcPr>
            <w:tcW w:w="3358" w:type="dxa"/>
            <w:gridSpan w:val="2"/>
          </w:tcPr>
          <w:p w14:paraId="6BB1D3A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Anakie</w:t>
            </w:r>
          </w:p>
        </w:tc>
      </w:tr>
      <w:tr w:rsidR="0001223A" w:rsidRPr="002E2618" w14:paraId="1D45A878"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6A019132"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Communication</w:t>
            </w:r>
          </w:p>
        </w:tc>
        <w:tc>
          <w:tcPr>
            <w:tcW w:w="2582" w:type="dxa"/>
          </w:tcPr>
          <w:p w14:paraId="592C190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Ceres Communication Tower</w:t>
            </w:r>
          </w:p>
        </w:tc>
        <w:tc>
          <w:tcPr>
            <w:tcW w:w="3358" w:type="dxa"/>
            <w:gridSpan w:val="2"/>
          </w:tcPr>
          <w:p w14:paraId="0BC8468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Ceres</w:t>
            </w:r>
          </w:p>
        </w:tc>
      </w:tr>
      <w:tr w:rsidR="0001223A" w:rsidRPr="002E2618" w14:paraId="6959BE95"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45CC2C3"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Bridge</w:t>
            </w:r>
          </w:p>
        </w:tc>
        <w:tc>
          <w:tcPr>
            <w:tcW w:w="2582" w:type="dxa"/>
          </w:tcPr>
          <w:p w14:paraId="45A86B0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Barwon Heads Rd Bridge</w:t>
            </w:r>
          </w:p>
        </w:tc>
        <w:tc>
          <w:tcPr>
            <w:tcW w:w="3358" w:type="dxa"/>
            <w:gridSpan w:val="2"/>
          </w:tcPr>
          <w:p w14:paraId="691F1AF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Barwon Heads</w:t>
            </w:r>
          </w:p>
        </w:tc>
      </w:tr>
      <w:tr w:rsidR="0001223A" w:rsidRPr="002E2618" w14:paraId="4A971FF6"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2F13FF5"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Bridge</w:t>
            </w:r>
          </w:p>
        </w:tc>
        <w:tc>
          <w:tcPr>
            <w:tcW w:w="2582" w:type="dxa"/>
          </w:tcPr>
          <w:p w14:paraId="6C2F6E1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James Harrison Bridge</w:t>
            </w:r>
          </w:p>
        </w:tc>
        <w:tc>
          <w:tcPr>
            <w:tcW w:w="3358" w:type="dxa"/>
            <w:gridSpan w:val="2"/>
          </w:tcPr>
          <w:p w14:paraId="729EA11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South Geelong</w:t>
            </w:r>
          </w:p>
        </w:tc>
      </w:tr>
      <w:tr w:rsidR="00260509" w:rsidRPr="002E2618" w14:paraId="78A80217"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2518EB6" w14:textId="28544EAC" w:rsidR="00260509" w:rsidRPr="00260509" w:rsidRDefault="00260509" w:rsidP="00260509">
            <w:pPr>
              <w:spacing w:line="270" w:lineRule="atLeast"/>
              <w:ind w:left="0"/>
              <w:rPr>
                <w:rFonts w:asciiTheme="minorHAnsi" w:hAnsiTheme="minorHAnsi" w:cstheme="minorHAnsi"/>
                <w:b w:val="0"/>
              </w:rPr>
            </w:pPr>
            <w:r>
              <w:rPr>
                <w:rFonts w:asciiTheme="minorHAnsi" w:hAnsiTheme="minorHAnsi" w:cstheme="minorHAnsi"/>
                <w:b w:val="0"/>
                <w:caps w:val="0"/>
              </w:rPr>
              <w:t>Bridge</w:t>
            </w:r>
          </w:p>
        </w:tc>
        <w:tc>
          <w:tcPr>
            <w:tcW w:w="2582" w:type="dxa"/>
          </w:tcPr>
          <w:p w14:paraId="7DDC9A01" w14:textId="7DEF0DAF" w:rsidR="00260509" w:rsidRPr="006F5D66" w:rsidRDefault="00260509" w:rsidP="00260509">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Pr>
                <w:rFonts w:asciiTheme="minorHAnsi" w:eastAsia="Arial" w:hAnsiTheme="minorHAnsi" w:cstheme="minorHAnsi"/>
                <w:bCs/>
              </w:rPr>
              <w:t>Moorabool Railway Viaduct</w:t>
            </w:r>
          </w:p>
        </w:tc>
        <w:tc>
          <w:tcPr>
            <w:tcW w:w="3358" w:type="dxa"/>
            <w:gridSpan w:val="2"/>
          </w:tcPr>
          <w:p w14:paraId="130D19EB" w14:textId="2E4FDBE9" w:rsidR="00260509" w:rsidRPr="006F5D66" w:rsidRDefault="00260509" w:rsidP="00260509">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Pr>
                <w:rFonts w:asciiTheme="minorHAnsi" w:hAnsiTheme="minorHAnsi" w:cstheme="minorHAnsi"/>
                <w:bCs/>
              </w:rPr>
              <w:t>Batesford</w:t>
            </w:r>
          </w:p>
        </w:tc>
      </w:tr>
      <w:tr w:rsidR="0001223A" w:rsidRPr="002E2618" w14:paraId="1E7C3405"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22B1FF2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Ports/Terminals</w:t>
            </w:r>
          </w:p>
        </w:tc>
        <w:tc>
          <w:tcPr>
            <w:tcW w:w="2582" w:type="dxa"/>
          </w:tcPr>
          <w:p w14:paraId="21964C6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Tasmania Quay</w:t>
            </w:r>
          </w:p>
        </w:tc>
        <w:tc>
          <w:tcPr>
            <w:tcW w:w="3358" w:type="dxa"/>
            <w:gridSpan w:val="2"/>
          </w:tcPr>
          <w:p w14:paraId="1DFD6E4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North Geelong</w:t>
            </w:r>
          </w:p>
        </w:tc>
      </w:tr>
      <w:tr w:rsidR="0001223A" w:rsidRPr="002E2618" w14:paraId="104AA3AE"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DE46D53"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Ports/Terminals</w:t>
            </w:r>
          </w:p>
        </w:tc>
        <w:tc>
          <w:tcPr>
            <w:tcW w:w="2582" w:type="dxa"/>
          </w:tcPr>
          <w:p w14:paraId="5F42C3E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Geelong Port</w:t>
            </w:r>
          </w:p>
        </w:tc>
        <w:tc>
          <w:tcPr>
            <w:tcW w:w="3358" w:type="dxa"/>
            <w:gridSpan w:val="2"/>
          </w:tcPr>
          <w:p w14:paraId="1F62119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North Geelong</w:t>
            </w:r>
          </w:p>
        </w:tc>
      </w:tr>
      <w:tr w:rsidR="0001223A" w:rsidRPr="002E2618" w14:paraId="211C12F4"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A76166A"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Ports/Terminals</w:t>
            </w:r>
          </w:p>
        </w:tc>
        <w:tc>
          <w:tcPr>
            <w:tcW w:w="2582" w:type="dxa"/>
          </w:tcPr>
          <w:p w14:paraId="3F46AFE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Port Philip Ferries</w:t>
            </w:r>
          </w:p>
        </w:tc>
        <w:tc>
          <w:tcPr>
            <w:tcW w:w="3358" w:type="dxa"/>
            <w:gridSpan w:val="2"/>
          </w:tcPr>
          <w:p w14:paraId="15D82BFC"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Portarlington/ Geelong CBD</w:t>
            </w:r>
          </w:p>
        </w:tc>
      </w:tr>
      <w:tr w:rsidR="0001223A" w:rsidRPr="002E2618" w14:paraId="391C358B"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4D0FDB2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River</w:t>
            </w:r>
          </w:p>
        </w:tc>
        <w:tc>
          <w:tcPr>
            <w:tcW w:w="2582" w:type="dxa"/>
          </w:tcPr>
          <w:p w14:paraId="7457501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Barwon River</w:t>
            </w:r>
          </w:p>
        </w:tc>
        <w:tc>
          <w:tcPr>
            <w:tcW w:w="3358" w:type="dxa"/>
            <w:gridSpan w:val="2"/>
          </w:tcPr>
          <w:p w14:paraId="54A7816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From Ceres – Barwon Heads</w:t>
            </w:r>
          </w:p>
        </w:tc>
      </w:tr>
      <w:tr w:rsidR="0001223A" w:rsidRPr="002E2618" w14:paraId="751FB7DA"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A3EE945"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lastRenderedPageBreak/>
              <w:t>River</w:t>
            </w:r>
          </w:p>
        </w:tc>
        <w:tc>
          <w:tcPr>
            <w:tcW w:w="2582" w:type="dxa"/>
          </w:tcPr>
          <w:p w14:paraId="2A87B26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Moorabool River</w:t>
            </w:r>
          </w:p>
        </w:tc>
        <w:tc>
          <w:tcPr>
            <w:tcW w:w="3358" w:type="dxa"/>
            <w:gridSpan w:val="2"/>
          </w:tcPr>
          <w:p w14:paraId="32D3744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From Batesford - Fyansford</w:t>
            </w:r>
          </w:p>
        </w:tc>
      </w:tr>
      <w:tr w:rsidR="0001223A" w:rsidRPr="002E2618" w14:paraId="2A8C7679"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5CDD2905"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Hospital</w:t>
            </w:r>
          </w:p>
        </w:tc>
        <w:tc>
          <w:tcPr>
            <w:tcW w:w="2582" w:type="dxa"/>
          </w:tcPr>
          <w:p w14:paraId="2B7B845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Barwon Health</w:t>
            </w:r>
          </w:p>
        </w:tc>
        <w:tc>
          <w:tcPr>
            <w:tcW w:w="3358" w:type="dxa"/>
            <w:gridSpan w:val="2"/>
          </w:tcPr>
          <w:p w14:paraId="3C913AE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CBD</w:t>
            </w:r>
          </w:p>
        </w:tc>
      </w:tr>
      <w:tr w:rsidR="0001223A" w:rsidRPr="002E2618" w14:paraId="793BF263"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69A9C44A"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Hospital</w:t>
            </w:r>
          </w:p>
        </w:tc>
        <w:tc>
          <w:tcPr>
            <w:tcW w:w="2582" w:type="dxa"/>
          </w:tcPr>
          <w:p w14:paraId="30DC3DE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St John of God Hospital</w:t>
            </w:r>
          </w:p>
        </w:tc>
        <w:tc>
          <w:tcPr>
            <w:tcW w:w="3358" w:type="dxa"/>
            <w:gridSpan w:val="2"/>
          </w:tcPr>
          <w:p w14:paraId="0C3F736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CBD</w:t>
            </w:r>
          </w:p>
        </w:tc>
      </w:tr>
      <w:tr w:rsidR="0001223A" w:rsidRPr="002E2618" w14:paraId="5A822235"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BCEBF5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Hospital</w:t>
            </w:r>
          </w:p>
        </w:tc>
        <w:tc>
          <w:tcPr>
            <w:tcW w:w="2582" w:type="dxa"/>
          </w:tcPr>
          <w:p w14:paraId="158F64B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Epworth Hospital</w:t>
            </w:r>
          </w:p>
        </w:tc>
        <w:tc>
          <w:tcPr>
            <w:tcW w:w="3358" w:type="dxa"/>
            <w:gridSpan w:val="2"/>
          </w:tcPr>
          <w:p w14:paraId="3917A0D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Waurn Ponds</w:t>
            </w:r>
          </w:p>
        </w:tc>
      </w:tr>
      <w:tr w:rsidR="0001223A" w:rsidRPr="002E2618" w14:paraId="5E06C7C7"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4D673DBE"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0CB890D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Geelong Showground</w:t>
            </w:r>
          </w:p>
        </w:tc>
        <w:tc>
          <w:tcPr>
            <w:tcW w:w="3358" w:type="dxa"/>
            <w:gridSpan w:val="2"/>
          </w:tcPr>
          <w:p w14:paraId="1F997AC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Breakwater</w:t>
            </w:r>
          </w:p>
        </w:tc>
      </w:tr>
      <w:tr w:rsidR="0001223A" w:rsidRPr="002E2618" w14:paraId="3FF0AC01"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452B07B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1C2C1A69" w14:textId="0EC967C1"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Racecourse</w:t>
            </w:r>
          </w:p>
        </w:tc>
        <w:tc>
          <w:tcPr>
            <w:tcW w:w="3358" w:type="dxa"/>
            <w:gridSpan w:val="2"/>
          </w:tcPr>
          <w:p w14:paraId="62FDDC1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Breakwater</w:t>
            </w:r>
          </w:p>
        </w:tc>
      </w:tr>
      <w:tr w:rsidR="0001223A" w:rsidRPr="002E2618" w14:paraId="3F994221"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F0379CF"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1364ACB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Arena</w:t>
            </w:r>
          </w:p>
        </w:tc>
        <w:tc>
          <w:tcPr>
            <w:tcW w:w="3358" w:type="dxa"/>
            <w:gridSpan w:val="2"/>
          </w:tcPr>
          <w:p w14:paraId="1842393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North Geelong</w:t>
            </w:r>
          </w:p>
        </w:tc>
      </w:tr>
      <w:tr w:rsidR="0001223A" w:rsidRPr="002E2618" w14:paraId="349D8BE0"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758AB55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655BC42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Kardinia Park</w:t>
            </w:r>
          </w:p>
        </w:tc>
        <w:tc>
          <w:tcPr>
            <w:tcW w:w="3358" w:type="dxa"/>
            <w:gridSpan w:val="2"/>
          </w:tcPr>
          <w:p w14:paraId="0C80648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South Geelong</w:t>
            </w:r>
          </w:p>
        </w:tc>
      </w:tr>
      <w:tr w:rsidR="0001223A" w:rsidRPr="002E2618" w14:paraId="3EB2BE87"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B0BDB6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30EBEB4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Botanical Gardens</w:t>
            </w:r>
          </w:p>
        </w:tc>
        <w:tc>
          <w:tcPr>
            <w:tcW w:w="3358" w:type="dxa"/>
            <w:gridSpan w:val="2"/>
          </w:tcPr>
          <w:p w14:paraId="65AD26B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East Geelong</w:t>
            </w:r>
          </w:p>
        </w:tc>
      </w:tr>
      <w:tr w:rsidR="0001223A" w:rsidRPr="002E2618" w14:paraId="1B919E25"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6A441389"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50AE6E7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Waterfront</w:t>
            </w:r>
          </w:p>
        </w:tc>
        <w:tc>
          <w:tcPr>
            <w:tcW w:w="3358" w:type="dxa"/>
            <w:gridSpan w:val="2"/>
          </w:tcPr>
          <w:p w14:paraId="4ECFF90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 xml:space="preserve">Geelong </w:t>
            </w:r>
          </w:p>
        </w:tc>
      </w:tr>
      <w:tr w:rsidR="0001223A" w:rsidRPr="002E2618" w14:paraId="7CD1ED7A"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3C6CBD0B"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329D336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Beckley Park</w:t>
            </w:r>
          </w:p>
        </w:tc>
        <w:tc>
          <w:tcPr>
            <w:tcW w:w="3358" w:type="dxa"/>
            <w:gridSpan w:val="2"/>
          </w:tcPr>
          <w:p w14:paraId="53C9B92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Corio</w:t>
            </w:r>
          </w:p>
        </w:tc>
      </w:tr>
      <w:tr w:rsidR="0001223A" w:rsidRPr="002E2618" w14:paraId="463C24D0"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C90645F"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Major Entertainment/Sport Precincts</w:t>
            </w:r>
          </w:p>
        </w:tc>
        <w:tc>
          <w:tcPr>
            <w:tcW w:w="2582" w:type="dxa"/>
          </w:tcPr>
          <w:p w14:paraId="6A675E8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Elcho Park Equestrian Centre</w:t>
            </w:r>
          </w:p>
        </w:tc>
        <w:tc>
          <w:tcPr>
            <w:tcW w:w="3358" w:type="dxa"/>
            <w:gridSpan w:val="2"/>
          </w:tcPr>
          <w:p w14:paraId="1AA1A4C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w:t>
            </w:r>
          </w:p>
        </w:tc>
      </w:tr>
      <w:tr w:rsidR="0001223A" w:rsidRPr="002E2618" w14:paraId="1848F2A2"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C5D1F53"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6B876BD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Ford Proving Ground</w:t>
            </w:r>
          </w:p>
        </w:tc>
        <w:tc>
          <w:tcPr>
            <w:tcW w:w="3358" w:type="dxa"/>
            <w:gridSpan w:val="2"/>
          </w:tcPr>
          <w:p w14:paraId="4542371B"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Little River</w:t>
            </w:r>
          </w:p>
        </w:tc>
      </w:tr>
      <w:tr w:rsidR="0001223A" w:rsidRPr="002E2618" w14:paraId="74C068C7"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4190F2F0"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70C4C2F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Deakin University</w:t>
            </w:r>
          </w:p>
        </w:tc>
        <w:tc>
          <w:tcPr>
            <w:tcW w:w="3358" w:type="dxa"/>
            <w:gridSpan w:val="2"/>
          </w:tcPr>
          <w:p w14:paraId="47787F8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Waurn Ponds/ Geelong</w:t>
            </w:r>
          </w:p>
        </w:tc>
      </w:tr>
      <w:tr w:rsidR="0001223A" w:rsidRPr="002E2618" w14:paraId="18C66016"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1480903C"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2329FDA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Avalon College</w:t>
            </w:r>
          </w:p>
        </w:tc>
        <w:tc>
          <w:tcPr>
            <w:tcW w:w="3358" w:type="dxa"/>
            <w:gridSpan w:val="2"/>
          </w:tcPr>
          <w:p w14:paraId="1CF5B25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Avalon</w:t>
            </w:r>
          </w:p>
        </w:tc>
      </w:tr>
      <w:tr w:rsidR="0001223A" w:rsidRPr="002E2618" w14:paraId="197000AC"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0D60E83D"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59BA212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Grammar</w:t>
            </w:r>
          </w:p>
        </w:tc>
        <w:tc>
          <w:tcPr>
            <w:tcW w:w="3358" w:type="dxa"/>
            <w:gridSpan w:val="2"/>
          </w:tcPr>
          <w:p w14:paraId="5495FF4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Corio</w:t>
            </w:r>
          </w:p>
        </w:tc>
      </w:tr>
      <w:tr w:rsidR="0001223A" w:rsidRPr="002E2618" w14:paraId="1A057220"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78D675D6"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56738B2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Kardinia International College</w:t>
            </w:r>
          </w:p>
        </w:tc>
        <w:tc>
          <w:tcPr>
            <w:tcW w:w="3358" w:type="dxa"/>
            <w:gridSpan w:val="2"/>
          </w:tcPr>
          <w:p w14:paraId="29AE2D1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Bell Post Hill</w:t>
            </w:r>
          </w:p>
        </w:tc>
      </w:tr>
      <w:tr w:rsidR="0001223A" w:rsidRPr="002E2618" w14:paraId="7C3334B8" w14:textId="77777777" w:rsidTr="006F5D66">
        <w:tc>
          <w:tcPr>
            <w:cnfStyle w:val="001000000000" w:firstRow="0" w:lastRow="0" w:firstColumn="1" w:lastColumn="0" w:oddVBand="0" w:evenVBand="0" w:oddHBand="0" w:evenHBand="0" w:firstRowFirstColumn="0" w:firstRowLastColumn="0" w:lastRowFirstColumn="0" w:lastRowLastColumn="0"/>
            <w:tcW w:w="3132" w:type="dxa"/>
          </w:tcPr>
          <w:p w14:paraId="5DF7FF2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Other</w:t>
            </w:r>
          </w:p>
        </w:tc>
        <w:tc>
          <w:tcPr>
            <w:tcW w:w="2582" w:type="dxa"/>
          </w:tcPr>
          <w:p w14:paraId="0E03761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Prisons</w:t>
            </w:r>
          </w:p>
        </w:tc>
        <w:tc>
          <w:tcPr>
            <w:tcW w:w="3358" w:type="dxa"/>
            <w:gridSpan w:val="2"/>
          </w:tcPr>
          <w:p w14:paraId="35D66025"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Anakie</w:t>
            </w:r>
          </w:p>
        </w:tc>
      </w:tr>
    </w:tbl>
    <w:bookmarkEnd w:id="53"/>
    <w:p w14:paraId="1A2AB0A5" w14:textId="76ACAE59" w:rsidR="0001223A" w:rsidRDefault="0001223A" w:rsidP="00EA2913">
      <w:pPr>
        <w:spacing w:line="270" w:lineRule="atLeast"/>
        <w:jc w:val="both"/>
        <w:rPr>
          <w:rFonts w:asciiTheme="minorHAnsi" w:eastAsia="Arial" w:hAnsiTheme="minorHAnsi" w:cstheme="minorHAnsi"/>
        </w:rPr>
      </w:pPr>
      <w:r w:rsidRPr="002E2618">
        <w:rPr>
          <w:rFonts w:asciiTheme="minorHAnsi" w:eastAsia="Arial" w:hAnsiTheme="minorHAnsi" w:cstheme="minorHAnsi"/>
        </w:rPr>
        <w:t xml:space="preserve">**Federal site, so not listed by Victoria’s WorkSafe Authority as a Major </w:t>
      </w:r>
      <w:r w:rsidR="00E47674" w:rsidRPr="002E2618">
        <w:rPr>
          <w:rFonts w:asciiTheme="minorHAnsi" w:eastAsia="Arial" w:hAnsiTheme="minorHAnsi" w:cstheme="minorHAnsi"/>
        </w:rPr>
        <w:t>Hazard Facility.</w:t>
      </w:r>
    </w:p>
    <w:p w14:paraId="59A98258" w14:textId="77777777" w:rsidR="000A5E27" w:rsidRPr="002E2618" w:rsidRDefault="000A5E27" w:rsidP="00EA2913">
      <w:pPr>
        <w:spacing w:line="270" w:lineRule="atLeast"/>
        <w:jc w:val="both"/>
        <w:rPr>
          <w:rFonts w:asciiTheme="minorHAnsi" w:eastAsia="Arial" w:hAnsiTheme="minorHAnsi" w:cstheme="minorHAnsi"/>
        </w:rPr>
      </w:pPr>
    </w:p>
    <w:p w14:paraId="61A8869D" w14:textId="08217BA3" w:rsidR="0001223A" w:rsidRPr="002E2618" w:rsidRDefault="0001223A" w:rsidP="00EA2913">
      <w:pPr>
        <w:pStyle w:val="Heading2"/>
        <w:numPr>
          <w:ilvl w:val="1"/>
          <w:numId w:val="6"/>
        </w:numPr>
        <w:spacing w:line="270" w:lineRule="atLeast"/>
        <w:ind w:left="720"/>
        <w:rPr>
          <w:b w:val="0"/>
          <w:bCs w:val="0"/>
          <w:color w:val="864C98"/>
        </w:rPr>
      </w:pPr>
      <w:bookmarkStart w:id="54" w:name="_Toc118732106"/>
      <w:r w:rsidRPr="002E2618">
        <w:rPr>
          <w:color w:val="864C98"/>
        </w:rPr>
        <w:t>History of Emergencies</w:t>
      </w:r>
      <w:bookmarkEnd w:id="54"/>
      <w:r w:rsidRPr="002E2618">
        <w:rPr>
          <w:color w:val="864C98"/>
        </w:rPr>
        <w:t xml:space="preserve"> </w:t>
      </w:r>
    </w:p>
    <w:p w14:paraId="19412162" w14:textId="77777777" w:rsidR="0001223A" w:rsidRPr="002E2618" w:rsidRDefault="0001223A" w:rsidP="00EA2913">
      <w:pPr>
        <w:tabs>
          <w:tab w:val="left" w:pos="284"/>
        </w:tabs>
        <w:spacing w:line="270" w:lineRule="atLeast"/>
        <w:rPr>
          <w:rFonts w:asciiTheme="minorHAnsi" w:hAnsiTheme="minorHAnsi" w:cstheme="minorHAnsi"/>
        </w:rPr>
      </w:pPr>
      <w:r w:rsidRPr="002E2618">
        <w:rPr>
          <w:rFonts w:asciiTheme="minorHAnsi" w:eastAsia="Arial" w:hAnsiTheme="minorHAnsi" w:cstheme="minorHAnsi"/>
          <w:lang w:val="en-US"/>
        </w:rPr>
        <w:t>Floods are a frequent occurrence along the Barwon River Valley, which is fed by the Leigh and Moorabool Rivers</w:t>
      </w:r>
      <w:r w:rsidRPr="002E2618">
        <w:rPr>
          <w:rFonts w:asciiTheme="minorHAnsi" w:hAnsiTheme="minorHAnsi" w:cstheme="minorHAnsi"/>
        </w:rPr>
        <w:t xml:space="preserve"> </w:t>
      </w:r>
    </w:p>
    <w:p w14:paraId="72AA791A" w14:textId="77777777" w:rsidR="0001223A" w:rsidRPr="002E2618" w:rsidRDefault="0001223A" w:rsidP="00EA2913">
      <w:pPr>
        <w:tabs>
          <w:tab w:val="left" w:pos="284"/>
        </w:tabs>
        <w:spacing w:line="270" w:lineRule="atLeast"/>
        <w:rPr>
          <w:rFonts w:asciiTheme="minorHAnsi" w:hAnsiTheme="minorHAnsi" w:cstheme="minorHAnsi"/>
        </w:rPr>
      </w:pPr>
      <w:r w:rsidRPr="002E2618">
        <w:rPr>
          <w:rFonts w:asciiTheme="minorHAnsi" w:hAnsiTheme="minorHAnsi" w:cstheme="minorHAnsi"/>
        </w:rPr>
        <w:t>The table below provides a brief example of the types of emergencies that have occurred in the Greater Geelong Region.</w:t>
      </w:r>
    </w:p>
    <w:p w14:paraId="10F4C5BF" w14:textId="1F041528" w:rsidR="0001223A" w:rsidRPr="002E2618" w:rsidRDefault="0001223A" w:rsidP="00EA2913">
      <w:pPr>
        <w:spacing w:line="270" w:lineRule="atLeast"/>
        <w:rPr>
          <w:rFonts w:asciiTheme="minorHAnsi" w:hAnsiTheme="minorHAnsi" w:cstheme="minorHAnsi"/>
          <w:i/>
          <w:iCs/>
          <w:color w:val="FF0000"/>
        </w:rPr>
      </w:pPr>
      <w:r w:rsidRPr="002E2618">
        <w:rPr>
          <w:rFonts w:asciiTheme="minorHAnsi" w:hAnsiTheme="minorHAnsi" w:cstheme="minorHAnsi"/>
          <w:i/>
          <w:iCs/>
        </w:rPr>
        <w:t xml:space="preserve">For a list of other emergencies impacting the Greater Geelong region, see </w:t>
      </w:r>
      <w:r w:rsidRPr="002E2618">
        <w:rPr>
          <w:rFonts w:asciiTheme="minorHAnsi" w:hAnsiTheme="minorHAnsi" w:cstheme="minorHAnsi"/>
          <w:i/>
          <w:iCs/>
          <w:color w:val="FF0000"/>
        </w:rPr>
        <w:t xml:space="preserve">Appendix 2. </w:t>
      </w:r>
    </w:p>
    <w:p w14:paraId="7AAC5327" w14:textId="77777777" w:rsidR="00E47674" w:rsidRPr="002E2618" w:rsidRDefault="00E47674" w:rsidP="00EA2913">
      <w:pPr>
        <w:spacing w:line="270" w:lineRule="atLeast"/>
        <w:rPr>
          <w:rFonts w:asciiTheme="minorHAnsi" w:hAnsiTheme="minorHAnsi" w:cstheme="minorHAnsi"/>
          <w:i/>
          <w:iCs/>
        </w:rPr>
      </w:pPr>
    </w:p>
    <w:tbl>
      <w:tblPr>
        <w:tblStyle w:val="TableGrid"/>
        <w:tblW w:w="9775" w:type="dxa"/>
        <w:tblLook w:val="04A0" w:firstRow="1" w:lastRow="0" w:firstColumn="1" w:lastColumn="0" w:noHBand="0" w:noVBand="1"/>
      </w:tblPr>
      <w:tblGrid>
        <w:gridCol w:w="1842"/>
        <w:gridCol w:w="2127"/>
        <w:gridCol w:w="1984"/>
        <w:gridCol w:w="3822"/>
      </w:tblGrid>
      <w:tr w:rsidR="0001223A" w:rsidRPr="002E2618" w14:paraId="3BFD5DCA"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952E810" w14:textId="77777777" w:rsidR="0001223A" w:rsidRPr="002E2618" w:rsidRDefault="0001223A" w:rsidP="00EA2913">
            <w:pPr>
              <w:autoSpaceDE w:val="0"/>
              <w:autoSpaceDN w:val="0"/>
              <w:adjustRightInd w:val="0"/>
              <w:spacing w:line="270" w:lineRule="atLeast"/>
              <w:ind w:left="0"/>
              <w:rPr>
                <w:rFonts w:asciiTheme="minorHAnsi" w:hAnsiTheme="minorHAnsi" w:cstheme="minorHAnsi"/>
                <w:b w:val="0"/>
                <w:bCs/>
                <w:sz w:val="22"/>
                <w:szCs w:val="22"/>
              </w:rPr>
            </w:pPr>
            <w:r w:rsidRPr="002E2618">
              <w:rPr>
                <w:rFonts w:asciiTheme="minorHAnsi" w:hAnsiTheme="minorHAnsi" w:cstheme="minorHAnsi"/>
                <w:bCs/>
                <w:sz w:val="22"/>
                <w:szCs w:val="22"/>
              </w:rPr>
              <w:t>Incident</w:t>
            </w:r>
          </w:p>
        </w:tc>
        <w:tc>
          <w:tcPr>
            <w:tcW w:w="2127" w:type="dxa"/>
          </w:tcPr>
          <w:p w14:paraId="1C9D5FB8"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r w:rsidRPr="002E2618">
              <w:rPr>
                <w:rFonts w:asciiTheme="minorHAnsi" w:hAnsiTheme="minorHAnsi" w:cstheme="minorHAnsi"/>
                <w:bCs/>
                <w:sz w:val="22"/>
                <w:szCs w:val="22"/>
              </w:rPr>
              <w:t>Date</w:t>
            </w:r>
          </w:p>
        </w:tc>
        <w:tc>
          <w:tcPr>
            <w:tcW w:w="1984" w:type="dxa"/>
          </w:tcPr>
          <w:p w14:paraId="5C6DC845"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r w:rsidRPr="002E2618">
              <w:rPr>
                <w:rFonts w:asciiTheme="minorHAnsi" w:hAnsiTheme="minorHAnsi" w:cstheme="minorHAnsi"/>
                <w:bCs/>
                <w:sz w:val="22"/>
                <w:szCs w:val="22"/>
              </w:rPr>
              <w:t>Location</w:t>
            </w:r>
          </w:p>
        </w:tc>
        <w:tc>
          <w:tcPr>
            <w:tcW w:w="3822" w:type="dxa"/>
          </w:tcPr>
          <w:p w14:paraId="7AA8E245"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sz w:val="22"/>
                <w:szCs w:val="22"/>
              </w:rPr>
            </w:pPr>
            <w:r w:rsidRPr="002E2618">
              <w:rPr>
                <w:rFonts w:asciiTheme="minorHAnsi" w:hAnsiTheme="minorHAnsi" w:cstheme="minorHAnsi"/>
                <w:bCs/>
                <w:sz w:val="22"/>
                <w:szCs w:val="22"/>
              </w:rPr>
              <w:t>Comments</w:t>
            </w:r>
          </w:p>
        </w:tc>
      </w:tr>
      <w:tr w:rsidR="0001223A" w:rsidRPr="002E2618" w14:paraId="5EDC1176"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0203D77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Bushfire</w:t>
            </w:r>
          </w:p>
        </w:tc>
        <w:tc>
          <w:tcPr>
            <w:tcW w:w="2127" w:type="dxa"/>
          </w:tcPr>
          <w:p w14:paraId="686CC159"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January 8</w:t>
            </w:r>
            <w:r w:rsidRPr="006F5D66">
              <w:rPr>
                <w:rFonts w:asciiTheme="minorHAnsi" w:hAnsiTheme="minorHAnsi" w:cstheme="minorHAnsi"/>
                <w:bCs/>
                <w:vertAlign w:val="superscript"/>
              </w:rPr>
              <w:t>th</w:t>
            </w:r>
            <w:r w:rsidRPr="006F5D66">
              <w:rPr>
                <w:rFonts w:asciiTheme="minorHAnsi" w:hAnsiTheme="minorHAnsi" w:cstheme="minorHAnsi"/>
                <w:bCs/>
              </w:rPr>
              <w:t xml:space="preserve"> 1969</w:t>
            </w:r>
          </w:p>
        </w:tc>
        <w:tc>
          <w:tcPr>
            <w:tcW w:w="1984" w:type="dxa"/>
          </w:tcPr>
          <w:p w14:paraId="2F424F1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 Little River &amp; Princes Highway</w:t>
            </w:r>
          </w:p>
        </w:tc>
        <w:tc>
          <w:tcPr>
            <w:tcW w:w="3822" w:type="dxa"/>
          </w:tcPr>
          <w:p w14:paraId="1DE2364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 xml:space="preserve">18 people lost their lives, </w:t>
            </w:r>
          </w:p>
          <w:p w14:paraId="0A49D9E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 xml:space="preserve">10 people at Lara and 44 homes destroyed. </w:t>
            </w:r>
          </w:p>
          <w:p w14:paraId="4E383F2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Eight died on the Princes Highway near the 34-mile post.</w:t>
            </w:r>
          </w:p>
        </w:tc>
      </w:tr>
      <w:tr w:rsidR="0001223A" w:rsidRPr="002E2618" w14:paraId="78EE7B73"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3B96C89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Bushfire</w:t>
            </w:r>
          </w:p>
        </w:tc>
        <w:tc>
          <w:tcPr>
            <w:tcW w:w="2127" w:type="dxa"/>
          </w:tcPr>
          <w:p w14:paraId="229A11D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January 14</w:t>
            </w:r>
            <w:r w:rsidRPr="006F5D66">
              <w:rPr>
                <w:rFonts w:asciiTheme="minorHAnsi" w:hAnsiTheme="minorHAnsi" w:cstheme="minorHAnsi"/>
                <w:bCs/>
                <w:vertAlign w:val="superscript"/>
              </w:rPr>
              <w:t>th</w:t>
            </w:r>
            <w:r w:rsidRPr="006F5D66">
              <w:rPr>
                <w:rFonts w:asciiTheme="minorHAnsi" w:hAnsiTheme="minorHAnsi" w:cstheme="minorHAnsi"/>
                <w:bCs/>
              </w:rPr>
              <w:t xml:space="preserve"> 1985</w:t>
            </w:r>
          </w:p>
        </w:tc>
        <w:tc>
          <w:tcPr>
            <w:tcW w:w="1984" w:type="dxa"/>
          </w:tcPr>
          <w:p w14:paraId="0BAB157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Lara &amp; Little River</w:t>
            </w:r>
          </w:p>
        </w:tc>
        <w:tc>
          <w:tcPr>
            <w:tcW w:w="3822" w:type="dxa"/>
          </w:tcPr>
          <w:p w14:paraId="3D62233C"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90% of the You Yangs was burnt. The fire killed 4,500 stock, 275km of fencing and five houses. Two people lost their lives.</w:t>
            </w:r>
          </w:p>
        </w:tc>
      </w:tr>
      <w:tr w:rsidR="0001223A" w:rsidRPr="002E2618" w14:paraId="675BD84D"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7002F5FE"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Bushfire</w:t>
            </w:r>
          </w:p>
        </w:tc>
        <w:tc>
          <w:tcPr>
            <w:tcW w:w="2127" w:type="dxa"/>
          </w:tcPr>
          <w:p w14:paraId="3CA3FDFF"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January 20</w:t>
            </w:r>
            <w:r w:rsidRPr="006F5D66">
              <w:rPr>
                <w:rFonts w:asciiTheme="minorHAnsi" w:hAnsiTheme="minorHAnsi" w:cstheme="minorHAnsi"/>
                <w:bCs/>
                <w:vertAlign w:val="superscript"/>
              </w:rPr>
              <w:t>th</w:t>
            </w:r>
            <w:r w:rsidRPr="006F5D66">
              <w:rPr>
                <w:rFonts w:asciiTheme="minorHAnsi" w:hAnsiTheme="minorHAnsi" w:cstheme="minorHAnsi"/>
                <w:bCs/>
              </w:rPr>
              <w:t xml:space="preserve"> 2006</w:t>
            </w:r>
          </w:p>
        </w:tc>
        <w:tc>
          <w:tcPr>
            <w:tcW w:w="1984" w:type="dxa"/>
          </w:tcPr>
          <w:p w14:paraId="7A53E8B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Anakie</w:t>
            </w:r>
          </w:p>
        </w:tc>
        <w:tc>
          <w:tcPr>
            <w:tcW w:w="3822" w:type="dxa"/>
          </w:tcPr>
          <w:p w14:paraId="0012ABF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Fire in the Brisbane Ranges burnt 6708 hectares with 35 buildings destroyed.</w:t>
            </w:r>
          </w:p>
        </w:tc>
      </w:tr>
      <w:tr w:rsidR="0001223A" w:rsidRPr="002E2618" w14:paraId="4F26865B"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4985FD4E"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Riverine Flooding</w:t>
            </w:r>
          </w:p>
        </w:tc>
        <w:tc>
          <w:tcPr>
            <w:tcW w:w="2127" w:type="dxa"/>
          </w:tcPr>
          <w:p w14:paraId="3453801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September 1880</w:t>
            </w:r>
          </w:p>
        </w:tc>
        <w:tc>
          <w:tcPr>
            <w:tcW w:w="1984" w:type="dxa"/>
          </w:tcPr>
          <w:p w14:paraId="0264C0C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Barwon River</w:t>
            </w:r>
          </w:p>
        </w:tc>
        <w:tc>
          <w:tcPr>
            <w:tcW w:w="3822" w:type="dxa"/>
          </w:tcPr>
          <w:p w14:paraId="6E44596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Highest ever recorded flood of 5.59m</w:t>
            </w:r>
          </w:p>
        </w:tc>
      </w:tr>
      <w:tr w:rsidR="0001223A" w:rsidRPr="002E2618" w14:paraId="41EB947E"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13FD3BFC"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Riverine Flooding</w:t>
            </w:r>
          </w:p>
        </w:tc>
        <w:tc>
          <w:tcPr>
            <w:tcW w:w="2127" w:type="dxa"/>
          </w:tcPr>
          <w:p w14:paraId="74F2EDBD"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June 1952</w:t>
            </w:r>
          </w:p>
        </w:tc>
        <w:tc>
          <w:tcPr>
            <w:tcW w:w="1984" w:type="dxa"/>
          </w:tcPr>
          <w:p w14:paraId="26975888"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Barwon River</w:t>
            </w:r>
          </w:p>
        </w:tc>
        <w:tc>
          <w:tcPr>
            <w:tcW w:w="3822" w:type="dxa"/>
          </w:tcPr>
          <w:p w14:paraId="172C306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Significant property inundation and disruption with a heigh of 5.47m</w:t>
            </w:r>
          </w:p>
          <w:p w14:paraId="15498E7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r>
      <w:tr w:rsidR="0001223A" w:rsidRPr="002E2618" w14:paraId="20310ABB"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05AC8C21"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lastRenderedPageBreak/>
              <w:t>Flash Flooding</w:t>
            </w:r>
          </w:p>
        </w:tc>
        <w:tc>
          <w:tcPr>
            <w:tcW w:w="2127" w:type="dxa"/>
          </w:tcPr>
          <w:p w14:paraId="4788861C"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January 27</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2016</w:t>
            </w:r>
          </w:p>
        </w:tc>
        <w:tc>
          <w:tcPr>
            <w:tcW w:w="1984" w:type="dxa"/>
          </w:tcPr>
          <w:p w14:paraId="5B8DBBE2"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w:t>
            </w:r>
          </w:p>
        </w:tc>
        <w:tc>
          <w:tcPr>
            <w:tcW w:w="3822" w:type="dxa"/>
          </w:tcPr>
          <w:p w14:paraId="676DB38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Significant flash flooding event impacting many suburbs in Geelong. 213 private residents and over 140 community and council venues were impacted when 84mm fell in 45min.</w:t>
            </w:r>
          </w:p>
          <w:p w14:paraId="768D277E"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p>
        </w:tc>
      </w:tr>
      <w:tr w:rsidR="0001223A" w:rsidRPr="002E2618" w14:paraId="06E07080"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14756873"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Longford Gas Explosion</w:t>
            </w:r>
          </w:p>
        </w:tc>
        <w:tc>
          <w:tcPr>
            <w:tcW w:w="2127" w:type="dxa"/>
          </w:tcPr>
          <w:p w14:paraId="7734C65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September 25</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1998</w:t>
            </w:r>
          </w:p>
        </w:tc>
        <w:tc>
          <w:tcPr>
            <w:tcW w:w="1984" w:type="dxa"/>
          </w:tcPr>
          <w:p w14:paraId="3EA8D04B"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State-wide</w:t>
            </w:r>
          </w:p>
        </w:tc>
        <w:tc>
          <w:tcPr>
            <w:tcW w:w="3822" w:type="dxa"/>
          </w:tcPr>
          <w:p w14:paraId="6D4B900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eastAsia="Arial" w:hAnsiTheme="minorHAnsi" w:cstheme="minorHAnsi"/>
                <w:bCs/>
                <w:lang w:val="en-US"/>
              </w:rPr>
              <w:t>Major disruption to industrial users costing over $1.3 billion and domestic gas users including those in public housing were without gas, hot water or heating for 20 days.</w:t>
            </w:r>
          </w:p>
        </w:tc>
      </w:tr>
      <w:tr w:rsidR="0001223A" w:rsidRPr="002E2618" w14:paraId="7B3D8C56"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6B4894F8"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Epidemic Thunderstorm Asthma</w:t>
            </w:r>
          </w:p>
        </w:tc>
        <w:tc>
          <w:tcPr>
            <w:tcW w:w="2127" w:type="dxa"/>
          </w:tcPr>
          <w:p w14:paraId="5A87F05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November 21</w:t>
            </w:r>
            <w:r w:rsidRPr="006F5D66">
              <w:rPr>
                <w:rFonts w:asciiTheme="minorHAnsi" w:eastAsia="Arial" w:hAnsiTheme="minorHAnsi" w:cstheme="minorHAnsi"/>
                <w:bCs/>
                <w:vertAlign w:val="superscript"/>
              </w:rPr>
              <w:t>st</w:t>
            </w:r>
            <w:r w:rsidRPr="006F5D66">
              <w:rPr>
                <w:rFonts w:asciiTheme="minorHAnsi" w:eastAsia="Arial" w:hAnsiTheme="minorHAnsi" w:cstheme="minorHAnsi"/>
                <w:bCs/>
              </w:rPr>
              <w:t xml:space="preserve"> 2016</w:t>
            </w:r>
          </w:p>
        </w:tc>
        <w:tc>
          <w:tcPr>
            <w:tcW w:w="1984" w:type="dxa"/>
          </w:tcPr>
          <w:p w14:paraId="2C1B47F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w:t>
            </w:r>
          </w:p>
        </w:tc>
        <w:tc>
          <w:tcPr>
            <w:tcW w:w="3822" w:type="dxa"/>
          </w:tcPr>
          <w:p w14:paraId="2DA3AD56"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 xml:space="preserve">Public hospitals and Emergency Services experienced a 672% increase in respiratory presentations. 10 people across Geelong and Melbourne died. </w:t>
            </w:r>
          </w:p>
        </w:tc>
      </w:tr>
      <w:tr w:rsidR="0001223A" w:rsidRPr="002E2618" w14:paraId="4664B0C7"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033DC61E"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COVID 19 Pandemic</w:t>
            </w:r>
          </w:p>
        </w:tc>
        <w:tc>
          <w:tcPr>
            <w:tcW w:w="2127" w:type="dxa"/>
          </w:tcPr>
          <w:p w14:paraId="73E61E9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March 2020</w:t>
            </w:r>
          </w:p>
        </w:tc>
        <w:tc>
          <w:tcPr>
            <w:tcW w:w="1984" w:type="dxa"/>
          </w:tcPr>
          <w:p w14:paraId="5E2FD7A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Global</w:t>
            </w:r>
          </w:p>
        </w:tc>
        <w:tc>
          <w:tcPr>
            <w:tcW w:w="3822" w:type="dxa"/>
          </w:tcPr>
          <w:p w14:paraId="6C7101F3"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Extended lockdown in municipality with high cases and significant impacts on economy. The region experienced a population increase with more Melburnians choosing to isolate in their holiday homes.</w:t>
            </w:r>
          </w:p>
        </w:tc>
      </w:tr>
      <w:tr w:rsidR="0001223A" w:rsidRPr="002E2618" w14:paraId="2AB7C53A"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1FDE928B"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Storm</w:t>
            </w:r>
          </w:p>
        </w:tc>
        <w:tc>
          <w:tcPr>
            <w:tcW w:w="2127" w:type="dxa"/>
          </w:tcPr>
          <w:p w14:paraId="38A8A69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April 8</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and 9</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2017</w:t>
            </w:r>
          </w:p>
        </w:tc>
        <w:tc>
          <w:tcPr>
            <w:tcW w:w="1984" w:type="dxa"/>
          </w:tcPr>
          <w:p w14:paraId="390B4B9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Bellarine</w:t>
            </w:r>
          </w:p>
        </w:tc>
        <w:tc>
          <w:tcPr>
            <w:tcW w:w="3822" w:type="dxa"/>
          </w:tcPr>
          <w:p w14:paraId="015EBE50"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 xml:space="preserve">Strong south-westerly winds with high rainfall totals of 100mm recorded across Ocean Grove and Drysdale. </w:t>
            </w:r>
          </w:p>
        </w:tc>
      </w:tr>
      <w:tr w:rsidR="0001223A" w:rsidRPr="002E2618" w14:paraId="4EF9D07F"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67160475"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Tornado</w:t>
            </w:r>
          </w:p>
        </w:tc>
        <w:tc>
          <w:tcPr>
            <w:tcW w:w="2127" w:type="dxa"/>
          </w:tcPr>
          <w:p w14:paraId="52B5DF4C"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May 20</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2020</w:t>
            </w:r>
          </w:p>
        </w:tc>
        <w:tc>
          <w:tcPr>
            <w:tcW w:w="1984" w:type="dxa"/>
          </w:tcPr>
          <w:p w14:paraId="2644403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Waurn Ponds/Grovedale</w:t>
            </w:r>
          </w:p>
        </w:tc>
        <w:tc>
          <w:tcPr>
            <w:tcW w:w="3822" w:type="dxa"/>
          </w:tcPr>
          <w:p w14:paraId="2360ADD7"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Wind speeds in excess of 160km per hours with a corridor of 60 metres wide and 3km long caused significant damage to houses with some uninhabitable.</w:t>
            </w:r>
          </w:p>
        </w:tc>
      </w:tr>
      <w:tr w:rsidR="0001223A" w:rsidRPr="002E2618" w14:paraId="50BDED12" w14:textId="77777777" w:rsidTr="006F5D66">
        <w:tc>
          <w:tcPr>
            <w:cnfStyle w:val="001000000000" w:firstRow="0" w:lastRow="0" w:firstColumn="1" w:lastColumn="0" w:oddVBand="0" w:evenVBand="0" w:oddHBand="0" w:evenHBand="0" w:firstRowFirstColumn="0" w:firstRowLastColumn="0" w:lastRowFirstColumn="0" w:lastRowLastColumn="0"/>
            <w:tcW w:w="1842" w:type="dxa"/>
          </w:tcPr>
          <w:p w14:paraId="60C0653C"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Storm</w:t>
            </w:r>
          </w:p>
        </w:tc>
        <w:tc>
          <w:tcPr>
            <w:tcW w:w="2127" w:type="dxa"/>
          </w:tcPr>
          <w:p w14:paraId="4FF8AB7A"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bCs/>
              </w:rPr>
            </w:pPr>
            <w:r w:rsidRPr="006F5D66">
              <w:rPr>
                <w:rFonts w:asciiTheme="minorHAnsi" w:eastAsia="Arial" w:hAnsiTheme="minorHAnsi" w:cstheme="minorHAnsi"/>
                <w:bCs/>
              </w:rPr>
              <w:t>October 29</w:t>
            </w:r>
            <w:r w:rsidRPr="006F5D66">
              <w:rPr>
                <w:rFonts w:asciiTheme="minorHAnsi" w:eastAsia="Arial" w:hAnsiTheme="minorHAnsi" w:cstheme="minorHAnsi"/>
                <w:bCs/>
                <w:vertAlign w:val="superscript"/>
              </w:rPr>
              <w:t>th</w:t>
            </w:r>
            <w:r w:rsidRPr="006F5D66">
              <w:rPr>
                <w:rFonts w:asciiTheme="minorHAnsi" w:eastAsia="Arial" w:hAnsiTheme="minorHAnsi" w:cstheme="minorHAnsi"/>
                <w:bCs/>
              </w:rPr>
              <w:t xml:space="preserve"> 2021</w:t>
            </w:r>
          </w:p>
        </w:tc>
        <w:tc>
          <w:tcPr>
            <w:tcW w:w="1984" w:type="dxa"/>
          </w:tcPr>
          <w:p w14:paraId="11D74AC1"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Geelong and Bellarine</w:t>
            </w:r>
          </w:p>
        </w:tc>
        <w:tc>
          <w:tcPr>
            <w:tcW w:w="3822" w:type="dxa"/>
          </w:tcPr>
          <w:p w14:paraId="0B5B8304" w14:textId="77777777" w:rsidR="0001223A" w:rsidRPr="006F5D66" w:rsidRDefault="0001223A" w:rsidP="00EA2913">
            <w:pPr>
              <w:spacing w:line="270" w:lineRule="atLeast"/>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rPr>
            </w:pPr>
            <w:r w:rsidRPr="006F5D66">
              <w:rPr>
                <w:rFonts w:asciiTheme="minorHAnsi" w:hAnsiTheme="minorHAnsi" w:cstheme="minorHAnsi"/>
                <w:bCs/>
              </w:rPr>
              <w:t>Wind gusts of more than 100km caused significant damage to trees and public land with loss of power to large sections of the Bellarine.</w:t>
            </w:r>
          </w:p>
        </w:tc>
      </w:tr>
    </w:tbl>
    <w:p w14:paraId="5D4EE8AD" w14:textId="2EE9F34D" w:rsidR="0001223A" w:rsidRPr="002E2618" w:rsidRDefault="0001223A" w:rsidP="00EA2913">
      <w:pPr>
        <w:spacing w:line="270" w:lineRule="atLeast"/>
        <w:rPr>
          <w:rFonts w:asciiTheme="minorHAnsi" w:eastAsia="Arial" w:hAnsiTheme="minorHAnsi" w:cstheme="minorHAnsi"/>
          <w:sz w:val="36"/>
          <w:szCs w:val="36"/>
          <w:lang w:val="en-US"/>
        </w:rPr>
      </w:pPr>
      <w:r w:rsidRPr="002E2618">
        <w:rPr>
          <w:rFonts w:asciiTheme="minorHAnsi" w:eastAsia="Arial" w:hAnsiTheme="minorHAnsi" w:cstheme="minorHAnsi"/>
          <w:sz w:val="24"/>
          <w:szCs w:val="24"/>
          <w:lang w:val="en-US"/>
        </w:rPr>
        <w:t xml:space="preserve"> </w:t>
      </w:r>
    </w:p>
    <w:p w14:paraId="36C50F91" w14:textId="410B9B65" w:rsidR="000A5E27" w:rsidRPr="000A5E27" w:rsidRDefault="0001223A" w:rsidP="00EA2913">
      <w:pPr>
        <w:pStyle w:val="ListParagraph"/>
        <w:numPr>
          <w:ilvl w:val="1"/>
          <w:numId w:val="6"/>
        </w:numPr>
        <w:ind w:left="720"/>
        <w:rPr>
          <w:rFonts w:asciiTheme="minorHAnsi" w:hAnsiTheme="minorHAnsi" w:cstheme="minorHAnsi"/>
          <w:bCs/>
          <w:caps w:val="0"/>
          <w:color w:val="864C98"/>
          <w:sz w:val="36"/>
          <w:szCs w:val="36"/>
        </w:rPr>
      </w:pPr>
      <w:r w:rsidRPr="002E2618">
        <w:rPr>
          <w:rFonts w:asciiTheme="minorHAnsi" w:hAnsiTheme="minorHAnsi" w:cstheme="minorHAnsi"/>
          <w:caps w:val="0"/>
          <w:color w:val="864C98"/>
          <w:sz w:val="36"/>
          <w:szCs w:val="36"/>
        </w:rPr>
        <w:t xml:space="preserve">Events </w:t>
      </w:r>
    </w:p>
    <w:p w14:paraId="6B0AA2ED"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Greater Geelong experiences a number of major international, national and local sporting and entertainment events annually, including but not limited to:  </w:t>
      </w:r>
    </w:p>
    <w:p w14:paraId="12193D56"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The Avalon Airshow </w:t>
      </w:r>
    </w:p>
    <w:p w14:paraId="6D52BA9F"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 xml:space="preserve">Cadel Evans Road Race. </w:t>
      </w:r>
    </w:p>
    <w:p w14:paraId="19CE5050"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AFL games</w:t>
      </w:r>
    </w:p>
    <w:p w14:paraId="1AEBCBEE"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Big Bash Cricket Games</w:t>
      </w:r>
    </w:p>
    <w:p w14:paraId="62FB2C25"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Basketball Games</w:t>
      </w:r>
    </w:p>
    <w:p w14:paraId="58D97A9B"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Day on the Green Music Festival</w:t>
      </w:r>
    </w:p>
    <w:p w14:paraId="2A416D1E"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Geelong Cup</w:t>
      </w:r>
    </w:p>
    <w:p w14:paraId="2B03E573" w14:textId="77777777" w:rsidR="0001223A" w:rsidRPr="002E2618"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Royal Geelong Show</w:t>
      </w:r>
    </w:p>
    <w:p w14:paraId="4F86468A" w14:textId="5777DE41" w:rsidR="0001223A" w:rsidRDefault="0001223A" w:rsidP="00EA2913">
      <w:pPr>
        <w:pStyle w:val="ListParagraph"/>
        <w:numPr>
          <w:ilvl w:val="0"/>
          <w:numId w:val="11"/>
        </w:numPr>
        <w:ind w:left="360" w:right="0"/>
        <w:rPr>
          <w:rFonts w:asciiTheme="minorHAnsi" w:eastAsia="Times" w:hAnsiTheme="minorHAnsi" w:cstheme="minorHAnsi"/>
          <w:b w:val="0"/>
          <w:bCs/>
          <w:caps w:val="0"/>
          <w:color w:val="auto"/>
          <w:sz w:val="20"/>
        </w:rPr>
      </w:pPr>
      <w:r w:rsidRPr="002E2618">
        <w:rPr>
          <w:rFonts w:asciiTheme="minorHAnsi" w:eastAsia="Times" w:hAnsiTheme="minorHAnsi" w:cstheme="minorHAnsi"/>
          <w:b w:val="0"/>
          <w:bCs/>
          <w:caps w:val="0"/>
          <w:color w:val="auto"/>
          <w:sz w:val="20"/>
        </w:rPr>
        <w:t>Festival of Sails</w:t>
      </w:r>
    </w:p>
    <w:p w14:paraId="2C965701" w14:textId="77777777" w:rsidR="000A5E27" w:rsidRPr="002E2618" w:rsidRDefault="000A5E27" w:rsidP="00EA2913">
      <w:pPr>
        <w:pStyle w:val="ListParagraph"/>
        <w:numPr>
          <w:ilvl w:val="0"/>
          <w:numId w:val="0"/>
        </w:numPr>
        <w:ind w:right="0"/>
        <w:rPr>
          <w:rFonts w:asciiTheme="minorHAnsi" w:eastAsia="Times" w:hAnsiTheme="minorHAnsi" w:cstheme="minorHAnsi"/>
          <w:b w:val="0"/>
          <w:bCs/>
          <w:caps w:val="0"/>
          <w:color w:val="auto"/>
          <w:sz w:val="20"/>
        </w:rPr>
      </w:pPr>
    </w:p>
    <w:p w14:paraId="6D4D0D32" w14:textId="77777777" w:rsidR="0001223A" w:rsidRPr="002E2618" w:rsidRDefault="0001223A" w:rsidP="00EA2913">
      <w:pPr>
        <w:spacing w:line="270" w:lineRule="atLeast"/>
        <w:rPr>
          <w:rFonts w:asciiTheme="minorHAnsi" w:eastAsia="Arial" w:hAnsiTheme="minorHAnsi" w:cstheme="minorHAnsi"/>
          <w:lang w:val="en-US"/>
        </w:rPr>
      </w:pPr>
      <w:r w:rsidRPr="002E2618">
        <w:rPr>
          <w:rFonts w:asciiTheme="minorHAnsi" w:eastAsia="Arial" w:hAnsiTheme="minorHAnsi" w:cstheme="minorHAnsi"/>
          <w:lang w:val="en-US"/>
        </w:rPr>
        <w:lastRenderedPageBreak/>
        <w:t>The region has seen an increase in the number of major events being hosted recently with the 2022 T20 World Cup and 2026 Commonwealth Games coming to the region.</w:t>
      </w:r>
    </w:p>
    <w:p w14:paraId="40003B0A" w14:textId="1E9490B7" w:rsidR="0001223A" w:rsidRDefault="0001223A" w:rsidP="00EA2913">
      <w:pPr>
        <w:spacing w:line="270" w:lineRule="atLeast"/>
        <w:rPr>
          <w:rFonts w:asciiTheme="minorHAnsi" w:eastAsia="Arial" w:hAnsiTheme="minorHAnsi" w:cstheme="minorHAnsi"/>
          <w:lang w:val="en-US"/>
        </w:rPr>
      </w:pPr>
      <w:r w:rsidRPr="002E2618">
        <w:rPr>
          <w:rFonts w:asciiTheme="minorHAnsi" w:eastAsia="Arial" w:hAnsiTheme="minorHAnsi" w:cstheme="minorHAnsi"/>
          <w:lang w:val="en-US"/>
        </w:rPr>
        <w:t xml:space="preserve">The Avalon International Airshow is the region’s biggest paid event, with the Pako Festa held each February, the region’s biggest free local event attracting around 100,000 visitors. </w:t>
      </w:r>
    </w:p>
    <w:p w14:paraId="44807DAB" w14:textId="77777777" w:rsidR="000A5E27" w:rsidRPr="002E2618" w:rsidRDefault="000A5E27" w:rsidP="00EA2913">
      <w:pPr>
        <w:spacing w:line="270" w:lineRule="atLeast"/>
        <w:rPr>
          <w:rFonts w:asciiTheme="minorHAnsi" w:eastAsia="Arial" w:hAnsiTheme="minorHAnsi" w:cstheme="minorHAnsi"/>
          <w:lang w:val="en-US"/>
        </w:rPr>
      </w:pPr>
    </w:p>
    <w:p w14:paraId="7F7CB051" w14:textId="766F92EC"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For more information visit</w:t>
      </w:r>
      <w:r w:rsidR="00E47674" w:rsidRPr="002E2618">
        <w:rPr>
          <w:rFonts w:asciiTheme="minorHAnsi" w:eastAsia="Times" w:hAnsiTheme="minorHAnsi" w:cstheme="minorHAnsi"/>
        </w:rPr>
        <w:t xml:space="preserve"> </w:t>
      </w:r>
      <w:hyperlink r:id="rId21" w:history="1">
        <w:r w:rsidR="00E47674" w:rsidRPr="002E2618">
          <w:rPr>
            <w:rStyle w:val="Hyperlink"/>
            <w:rFonts w:asciiTheme="minorHAnsi" w:eastAsia="Times" w:hAnsiTheme="minorHAnsi" w:cstheme="minorHAnsi"/>
          </w:rPr>
          <w:t>www.geelongaustralia.com.au/events/default.aspx</w:t>
        </w:r>
      </w:hyperlink>
      <w:r w:rsidRPr="002E2618">
        <w:rPr>
          <w:rFonts w:asciiTheme="minorHAnsi" w:eastAsia="Times" w:hAnsiTheme="minorHAnsi" w:cstheme="minorHAnsi"/>
        </w:rPr>
        <w:t xml:space="preserve"> </w:t>
      </w:r>
    </w:p>
    <w:p w14:paraId="6D851A5F" w14:textId="77777777" w:rsidR="0001223A" w:rsidRPr="002E2618" w:rsidRDefault="0001223A" w:rsidP="00EA2913">
      <w:pPr>
        <w:spacing w:line="270" w:lineRule="atLeast"/>
        <w:rPr>
          <w:rFonts w:asciiTheme="minorHAnsi" w:eastAsia="Times" w:hAnsiTheme="minorHAnsi" w:cstheme="minorHAnsi"/>
        </w:rPr>
      </w:pPr>
    </w:p>
    <w:p w14:paraId="26518D99" w14:textId="77777777" w:rsidR="0001223A" w:rsidRPr="002E2618" w:rsidRDefault="0001223A" w:rsidP="00EA2913">
      <w:pPr>
        <w:spacing w:line="270" w:lineRule="atLeast"/>
        <w:rPr>
          <w:rFonts w:asciiTheme="minorHAnsi" w:eastAsia="Times" w:hAnsiTheme="minorHAnsi" w:cstheme="minorHAnsi"/>
        </w:rPr>
      </w:pPr>
    </w:p>
    <w:p w14:paraId="21B1ED64" w14:textId="77777777" w:rsidR="0001223A" w:rsidRPr="002E2618" w:rsidRDefault="0001223A" w:rsidP="00EA2913">
      <w:pPr>
        <w:spacing w:line="270" w:lineRule="atLeast"/>
        <w:rPr>
          <w:rFonts w:asciiTheme="minorHAnsi" w:eastAsia="Times" w:hAnsiTheme="minorHAnsi" w:cstheme="minorHAnsi"/>
        </w:rPr>
      </w:pPr>
    </w:p>
    <w:p w14:paraId="41ECE1C1" w14:textId="77777777" w:rsidR="0001223A" w:rsidRPr="002E2618" w:rsidRDefault="0001223A" w:rsidP="00EA2913">
      <w:pPr>
        <w:spacing w:line="270" w:lineRule="atLeast"/>
        <w:rPr>
          <w:rFonts w:asciiTheme="minorHAnsi" w:eastAsia="Times" w:hAnsiTheme="minorHAnsi" w:cstheme="minorHAnsi"/>
        </w:rPr>
      </w:pPr>
    </w:p>
    <w:p w14:paraId="379D8D71" w14:textId="77777777" w:rsidR="0001223A" w:rsidRPr="002E2618" w:rsidRDefault="0001223A" w:rsidP="00EA2913">
      <w:pPr>
        <w:spacing w:line="270" w:lineRule="atLeast"/>
        <w:rPr>
          <w:rFonts w:asciiTheme="minorHAnsi" w:eastAsia="Times" w:hAnsiTheme="minorHAnsi" w:cstheme="minorHAnsi"/>
        </w:rPr>
      </w:pPr>
    </w:p>
    <w:p w14:paraId="32480A35" w14:textId="77777777" w:rsidR="0001223A" w:rsidRPr="002E2618" w:rsidRDefault="0001223A" w:rsidP="00EA2913">
      <w:pPr>
        <w:spacing w:line="270" w:lineRule="atLeast"/>
        <w:rPr>
          <w:rFonts w:asciiTheme="minorHAnsi" w:eastAsia="Times" w:hAnsiTheme="minorHAnsi" w:cstheme="minorHAnsi"/>
        </w:rPr>
      </w:pPr>
    </w:p>
    <w:p w14:paraId="10BC6B26" w14:textId="77777777" w:rsidR="0001223A" w:rsidRPr="002E2618" w:rsidRDefault="0001223A" w:rsidP="00EA2913">
      <w:pPr>
        <w:spacing w:line="270" w:lineRule="atLeast"/>
        <w:rPr>
          <w:rFonts w:asciiTheme="minorHAnsi" w:eastAsia="Times" w:hAnsiTheme="minorHAnsi" w:cstheme="minorHAnsi"/>
        </w:rPr>
      </w:pPr>
    </w:p>
    <w:p w14:paraId="276746C1" w14:textId="77777777" w:rsidR="0001223A" w:rsidRPr="002E2618" w:rsidRDefault="0001223A" w:rsidP="00EA2913">
      <w:pPr>
        <w:spacing w:line="270" w:lineRule="atLeast"/>
        <w:rPr>
          <w:rFonts w:asciiTheme="minorHAnsi" w:eastAsia="Times" w:hAnsiTheme="minorHAnsi" w:cstheme="minorHAnsi"/>
        </w:rPr>
      </w:pPr>
    </w:p>
    <w:p w14:paraId="40122B90" w14:textId="77777777" w:rsidR="0001223A" w:rsidRPr="002E2618" w:rsidRDefault="0001223A" w:rsidP="00EA2913">
      <w:pPr>
        <w:spacing w:line="270" w:lineRule="atLeast"/>
        <w:rPr>
          <w:rFonts w:asciiTheme="minorHAnsi" w:eastAsia="Times" w:hAnsiTheme="minorHAnsi" w:cstheme="minorHAnsi"/>
        </w:rPr>
      </w:pPr>
    </w:p>
    <w:p w14:paraId="141DF7CD" w14:textId="77777777" w:rsidR="0001223A" w:rsidRPr="002E2618" w:rsidRDefault="0001223A" w:rsidP="00EA2913">
      <w:pPr>
        <w:spacing w:line="270" w:lineRule="atLeast"/>
        <w:rPr>
          <w:rFonts w:asciiTheme="minorHAnsi" w:eastAsia="Times" w:hAnsiTheme="minorHAnsi" w:cstheme="minorHAnsi"/>
        </w:rPr>
      </w:pPr>
    </w:p>
    <w:p w14:paraId="5CB827B2" w14:textId="77777777" w:rsidR="0001223A" w:rsidRPr="002E2618" w:rsidRDefault="0001223A" w:rsidP="00EA2913">
      <w:pPr>
        <w:spacing w:line="270" w:lineRule="atLeast"/>
        <w:rPr>
          <w:rFonts w:asciiTheme="minorHAnsi" w:eastAsia="Times" w:hAnsiTheme="minorHAnsi" w:cstheme="minorHAnsi"/>
        </w:rPr>
      </w:pPr>
    </w:p>
    <w:p w14:paraId="1FD7C8A9" w14:textId="77777777" w:rsidR="0001223A" w:rsidRPr="002E2618" w:rsidRDefault="0001223A" w:rsidP="00EA2913">
      <w:pPr>
        <w:spacing w:line="270" w:lineRule="atLeast"/>
        <w:rPr>
          <w:rFonts w:asciiTheme="minorHAnsi" w:eastAsia="Times" w:hAnsiTheme="minorHAnsi" w:cstheme="minorHAnsi"/>
        </w:rPr>
      </w:pPr>
    </w:p>
    <w:p w14:paraId="5616C506" w14:textId="77777777" w:rsidR="0001223A" w:rsidRPr="002E2618" w:rsidRDefault="0001223A" w:rsidP="00EA2913">
      <w:pPr>
        <w:spacing w:line="270" w:lineRule="atLeast"/>
        <w:rPr>
          <w:rFonts w:asciiTheme="minorHAnsi" w:hAnsiTheme="minorHAnsi" w:cstheme="minorHAnsi"/>
          <w:b/>
          <w:bCs/>
          <w:color w:val="864C98"/>
          <w:sz w:val="44"/>
          <w:szCs w:val="28"/>
        </w:rPr>
      </w:pPr>
      <w:bookmarkStart w:id="55" w:name="_Toc107932526"/>
      <w:r w:rsidRPr="002E2618">
        <w:rPr>
          <w:rFonts w:asciiTheme="minorHAnsi" w:hAnsiTheme="minorHAnsi" w:cstheme="minorHAnsi"/>
        </w:rPr>
        <w:br w:type="page"/>
      </w:r>
    </w:p>
    <w:p w14:paraId="3439AB93" w14:textId="1061E403" w:rsidR="0001223A" w:rsidRDefault="0001223A" w:rsidP="00EA2913">
      <w:pPr>
        <w:pStyle w:val="Heading1"/>
        <w:numPr>
          <w:ilvl w:val="0"/>
          <w:numId w:val="32"/>
        </w:numPr>
        <w:spacing w:line="270" w:lineRule="atLeast"/>
        <w:ind w:left="720"/>
      </w:pPr>
      <w:bookmarkStart w:id="56" w:name="_Toc118732107"/>
      <w:r w:rsidRPr="002E2618">
        <w:lastRenderedPageBreak/>
        <w:t>PLANNING ARRANGEMENT</w:t>
      </w:r>
      <w:bookmarkStart w:id="57" w:name="_Toc107931563"/>
      <w:bookmarkStart w:id="58" w:name="_Toc107931618"/>
      <w:bookmarkStart w:id="59" w:name="_Toc107932528"/>
      <w:bookmarkStart w:id="60" w:name="_Toc108017299"/>
      <w:bookmarkStart w:id="61" w:name="_Toc108017379"/>
      <w:bookmarkStart w:id="62" w:name="_Toc108017433"/>
      <w:bookmarkStart w:id="63" w:name="_Toc108515718"/>
      <w:bookmarkEnd w:id="55"/>
      <w:bookmarkEnd w:id="57"/>
      <w:bookmarkEnd w:id="58"/>
      <w:bookmarkEnd w:id="59"/>
      <w:bookmarkEnd w:id="60"/>
      <w:bookmarkEnd w:id="61"/>
      <w:bookmarkEnd w:id="62"/>
      <w:bookmarkEnd w:id="63"/>
      <w:bookmarkEnd w:id="56"/>
    </w:p>
    <w:p w14:paraId="1675073B" w14:textId="77777777" w:rsidR="000A5E27" w:rsidRPr="000A5E27" w:rsidRDefault="000A5E27" w:rsidP="00EA2913">
      <w:pPr>
        <w:pStyle w:val="BodyText"/>
        <w:rPr>
          <w:lang w:eastAsia="en-US"/>
        </w:rPr>
      </w:pPr>
    </w:p>
    <w:p w14:paraId="2377F860" w14:textId="77777777" w:rsidR="0001223A" w:rsidRPr="002E2618" w:rsidRDefault="0001223A" w:rsidP="00EA2913">
      <w:pPr>
        <w:pStyle w:val="Heading2"/>
        <w:numPr>
          <w:ilvl w:val="1"/>
          <w:numId w:val="32"/>
        </w:numPr>
        <w:spacing w:line="270" w:lineRule="atLeast"/>
        <w:ind w:left="708" w:hanging="708"/>
        <w:rPr>
          <w:b w:val="0"/>
          <w:bCs w:val="0"/>
          <w:color w:val="864C98"/>
        </w:rPr>
      </w:pPr>
      <w:bookmarkStart w:id="64" w:name="_Toc107932529"/>
      <w:bookmarkStart w:id="65" w:name="_Toc118732108"/>
      <w:r w:rsidRPr="002E2618">
        <w:rPr>
          <w:color w:val="864C98"/>
        </w:rPr>
        <w:t>Victorian Emergency Management Planning Framework</w:t>
      </w:r>
      <w:bookmarkEnd w:id="64"/>
      <w:bookmarkEnd w:id="65"/>
    </w:p>
    <w:p w14:paraId="4C8049C6" w14:textId="0D25F33D"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This plan supports holistic and coordinated emergency management arrangements within the region. It is consistent with and contextualises the State Emergency Management Plan (SEMP) and Regional Emergency Management Plan for the </w:t>
      </w:r>
      <w:r w:rsidR="00866FCC">
        <w:rPr>
          <w:rFonts w:asciiTheme="minorHAnsi" w:eastAsia="Times" w:hAnsiTheme="minorHAnsi" w:cstheme="minorHAnsi"/>
        </w:rPr>
        <w:t>Barwon South West</w:t>
      </w:r>
      <w:r w:rsidRPr="002E2618">
        <w:rPr>
          <w:rFonts w:asciiTheme="minorHAnsi" w:eastAsia="Times" w:hAnsiTheme="minorHAnsi" w:cstheme="minorHAnsi"/>
        </w:rPr>
        <w:t xml:space="preserve"> </w:t>
      </w:r>
      <w:r w:rsidR="00866FCC">
        <w:rPr>
          <w:rFonts w:asciiTheme="minorHAnsi" w:eastAsia="Times" w:hAnsiTheme="minorHAnsi" w:cstheme="minorHAnsi"/>
        </w:rPr>
        <w:t xml:space="preserve">(BSW) </w:t>
      </w:r>
      <w:r w:rsidRPr="002E2618">
        <w:rPr>
          <w:rFonts w:asciiTheme="minorHAnsi" w:eastAsia="Times" w:hAnsiTheme="minorHAnsi" w:cstheme="minorHAnsi"/>
        </w:rPr>
        <w:t>region. The REMP is a subordinate plan to the SEMP and the MEMP is a subordinate plan to the REMP.</w:t>
      </w:r>
    </w:p>
    <w:p w14:paraId="709B1508"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To the extent possible, this Plan does not conflict with or duplicate other in-force emergency management plans that exist. </w:t>
      </w:r>
    </w:p>
    <w:p w14:paraId="0882C786" w14:textId="0A576EB2"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Figure 1 outlines this Plan’s hierarchy. This Plan should be read in conjunction with the SEMP and the</w:t>
      </w:r>
      <w:r w:rsidR="00866FCC">
        <w:rPr>
          <w:rFonts w:asciiTheme="minorHAnsi" w:eastAsia="Times" w:hAnsiTheme="minorHAnsi" w:cstheme="minorHAnsi"/>
        </w:rPr>
        <w:t xml:space="preserve"> BSW</w:t>
      </w:r>
      <w:r w:rsidRPr="002E2618">
        <w:rPr>
          <w:rFonts w:asciiTheme="minorHAnsi" w:eastAsia="Times" w:hAnsiTheme="minorHAnsi" w:cstheme="minorHAnsi"/>
        </w:rPr>
        <w:t xml:space="preserve"> REMP.</w:t>
      </w:r>
    </w:p>
    <w:p w14:paraId="1C2D1DA6" w14:textId="77777777" w:rsidR="0001223A" w:rsidRPr="002E2618" w:rsidRDefault="0001223A" w:rsidP="00EA2913">
      <w:pPr>
        <w:keepNext/>
        <w:spacing w:line="270" w:lineRule="atLeast"/>
        <w:rPr>
          <w:rFonts w:asciiTheme="minorHAnsi" w:hAnsiTheme="minorHAnsi" w:cstheme="minorHAnsi"/>
        </w:rPr>
      </w:pPr>
      <w:r w:rsidRPr="002E2618">
        <w:rPr>
          <w:rFonts w:asciiTheme="minorHAnsi" w:hAnsiTheme="minorHAnsi" w:cstheme="minorHAnsi"/>
          <w:noProof/>
        </w:rPr>
        <w:drawing>
          <wp:inline distT="0" distB="0" distL="0" distR="0" wp14:anchorId="20C8F727" wp14:editId="3F5460BC">
            <wp:extent cx="6097905" cy="26479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9D7251A" w14:textId="2231B86A" w:rsidR="0001223A" w:rsidRPr="002E2618" w:rsidRDefault="0001223A" w:rsidP="00EA2913">
      <w:pPr>
        <w:pStyle w:val="Caption"/>
        <w:spacing w:after="0" w:line="270" w:lineRule="atLeast"/>
        <w:jc w:val="center"/>
        <w:rPr>
          <w:rFonts w:asciiTheme="minorHAnsi" w:hAnsiTheme="minorHAnsi" w:cstheme="minorHAnsi"/>
          <w:color w:val="auto"/>
        </w:rPr>
      </w:pPr>
      <w:r w:rsidRPr="002E2618">
        <w:rPr>
          <w:rFonts w:asciiTheme="minorHAnsi" w:hAnsiTheme="minorHAnsi" w:cstheme="minorHAnsi"/>
          <w:color w:val="auto"/>
        </w:rPr>
        <w:t xml:space="preserve">Figure </w:t>
      </w:r>
      <w:r w:rsidRPr="002E2618">
        <w:rPr>
          <w:rFonts w:asciiTheme="minorHAnsi" w:hAnsiTheme="minorHAnsi" w:cstheme="minorHAnsi"/>
          <w:color w:val="auto"/>
        </w:rPr>
        <w:fldChar w:fldCharType="begin"/>
      </w:r>
      <w:r w:rsidRPr="002E2618">
        <w:rPr>
          <w:rFonts w:asciiTheme="minorHAnsi" w:hAnsiTheme="minorHAnsi" w:cstheme="minorHAnsi"/>
          <w:color w:val="auto"/>
        </w:rPr>
        <w:instrText xml:space="preserve"> SEQ Figure \* ARABIC </w:instrText>
      </w:r>
      <w:r w:rsidRPr="002E2618">
        <w:rPr>
          <w:rFonts w:asciiTheme="minorHAnsi" w:hAnsiTheme="minorHAnsi" w:cstheme="minorHAnsi"/>
          <w:color w:val="auto"/>
        </w:rPr>
        <w:fldChar w:fldCharType="separate"/>
      </w:r>
      <w:r w:rsidR="00604349">
        <w:rPr>
          <w:rFonts w:asciiTheme="minorHAnsi" w:hAnsiTheme="minorHAnsi" w:cstheme="minorHAnsi"/>
          <w:noProof/>
          <w:color w:val="auto"/>
        </w:rPr>
        <w:t>2</w:t>
      </w:r>
      <w:r w:rsidRPr="002E2618">
        <w:rPr>
          <w:rFonts w:asciiTheme="minorHAnsi" w:hAnsiTheme="minorHAnsi" w:cstheme="minorHAnsi"/>
          <w:noProof/>
          <w:color w:val="auto"/>
        </w:rPr>
        <w:fldChar w:fldCharType="end"/>
      </w:r>
      <w:r w:rsidRPr="002E2618">
        <w:rPr>
          <w:rFonts w:asciiTheme="minorHAnsi" w:hAnsiTheme="minorHAnsi" w:cstheme="minorHAnsi"/>
          <w:color w:val="auto"/>
        </w:rPr>
        <w:t>: Plan hierarchy</w:t>
      </w:r>
    </w:p>
    <w:p w14:paraId="1DB707FA" w14:textId="77777777" w:rsidR="0001223A" w:rsidRPr="002E2618" w:rsidRDefault="0001223A" w:rsidP="00EA2913">
      <w:pPr>
        <w:spacing w:line="270" w:lineRule="atLeast"/>
        <w:rPr>
          <w:rFonts w:asciiTheme="minorHAnsi" w:eastAsia="Times" w:hAnsiTheme="minorHAnsi" w:cstheme="minorHAnsi"/>
        </w:rPr>
      </w:pPr>
    </w:p>
    <w:p w14:paraId="11B9B7C6" w14:textId="7ABA946E" w:rsidR="0001223A" w:rsidRDefault="0001223A" w:rsidP="00EA2913">
      <w:pPr>
        <w:pStyle w:val="Heading2"/>
        <w:numPr>
          <w:ilvl w:val="1"/>
          <w:numId w:val="32"/>
        </w:numPr>
        <w:spacing w:line="270" w:lineRule="atLeast"/>
        <w:ind w:left="708" w:hanging="708"/>
        <w:rPr>
          <w:color w:val="864C98"/>
        </w:rPr>
      </w:pPr>
      <w:bookmarkStart w:id="66" w:name="_Toc107932530"/>
      <w:bookmarkStart w:id="67" w:name="_Toc118732109"/>
      <w:r w:rsidRPr="002E2618">
        <w:rPr>
          <w:color w:val="864C98"/>
        </w:rPr>
        <w:t>Municipal Emergency Management Planning Committee (MEMPC)</w:t>
      </w:r>
      <w:bookmarkEnd w:id="66"/>
      <w:bookmarkEnd w:id="67"/>
    </w:p>
    <w:p w14:paraId="62DD2A82" w14:textId="77777777" w:rsidR="000A5E27" w:rsidRPr="000A5E27" w:rsidRDefault="000A5E27" w:rsidP="00EA2913"/>
    <w:p w14:paraId="1CCBD204" w14:textId="59B4A274"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Greater Geelong Municipal Emergency Management Planning Committee has been established under the Emergency Management Legislation Reform 2018 (EMLR Act 2018) and the Emergency Management Act 2013 (the Act 2013) section 59D(b). </w:t>
      </w:r>
    </w:p>
    <w:p w14:paraId="01C92532" w14:textId="77777777" w:rsidR="000A5E27" w:rsidRPr="002E2618" w:rsidRDefault="000A5E27" w:rsidP="00EA2913">
      <w:pPr>
        <w:spacing w:line="270" w:lineRule="atLeast"/>
        <w:rPr>
          <w:rFonts w:asciiTheme="minorHAnsi" w:eastAsia="Times" w:hAnsiTheme="minorHAnsi" w:cstheme="minorHAnsi"/>
        </w:rPr>
      </w:pPr>
    </w:p>
    <w:p w14:paraId="5244A7F0" w14:textId="4BB53CCA"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MEMPC is one component of a broader structure that enables appropriate planning, response and recovery activities and arrangements at local and regional levels. Sub-committees and Working Groups are appointed to take on the responsibility of planning for emergencies including the provision of relief and recovery. </w:t>
      </w:r>
    </w:p>
    <w:p w14:paraId="02E9FB8F" w14:textId="65645F2F" w:rsidR="004367DD" w:rsidRDefault="004367DD" w:rsidP="00EA2913">
      <w:pPr>
        <w:spacing w:line="270" w:lineRule="atLeast"/>
        <w:rPr>
          <w:rFonts w:asciiTheme="minorHAnsi" w:eastAsia="Times" w:hAnsiTheme="minorHAnsi" w:cstheme="minorHAnsi"/>
        </w:rPr>
      </w:pPr>
    </w:p>
    <w:p w14:paraId="56A47DCB" w14:textId="675D7E55" w:rsidR="004367DD" w:rsidRPr="008A5731" w:rsidRDefault="004367DD" w:rsidP="00EA2913">
      <w:pPr>
        <w:spacing w:line="270" w:lineRule="atLeast"/>
        <w:rPr>
          <w:rFonts w:asciiTheme="minorHAnsi" w:eastAsia="Times" w:hAnsiTheme="minorHAnsi" w:cstheme="minorHAnsi"/>
          <w:i/>
          <w:iCs/>
        </w:rPr>
      </w:pPr>
      <w:r>
        <w:rPr>
          <w:rFonts w:asciiTheme="minorHAnsi" w:eastAsia="Times" w:hAnsiTheme="minorHAnsi" w:cstheme="minorHAnsi"/>
        </w:rPr>
        <w:t xml:space="preserve">The MEMPC membership consists of core/voting members and non-voting members. Core/voting members are those specified in section 59A of the EM Act 2013 and subject matter experts the committee has invited. Non-voting members are previous MEMPC members not reflected in the legislative core membership and agency representatives in a support role. </w:t>
      </w:r>
      <w:r w:rsidR="008A5731">
        <w:rPr>
          <w:rFonts w:asciiTheme="minorHAnsi" w:eastAsia="Times" w:hAnsiTheme="minorHAnsi" w:cstheme="minorHAnsi"/>
        </w:rPr>
        <w:t xml:space="preserve">For a full membership list refer to </w:t>
      </w:r>
      <w:r w:rsidR="008A5731" w:rsidRPr="008A5731">
        <w:rPr>
          <w:rFonts w:asciiTheme="minorHAnsi" w:eastAsia="Times" w:hAnsiTheme="minorHAnsi" w:cstheme="minorHAnsi"/>
          <w:i/>
          <w:iCs/>
          <w:color w:val="FF0000"/>
        </w:rPr>
        <w:t>Appendix 3</w:t>
      </w:r>
      <w:r w:rsidR="008A5731">
        <w:rPr>
          <w:rFonts w:asciiTheme="minorHAnsi" w:eastAsia="Times" w:hAnsiTheme="minorHAnsi" w:cstheme="minorHAnsi"/>
          <w:i/>
          <w:iCs/>
        </w:rPr>
        <w:t>.</w:t>
      </w:r>
    </w:p>
    <w:p w14:paraId="710C15C1" w14:textId="77777777" w:rsidR="000A5E27" w:rsidRDefault="000A5E27" w:rsidP="00EA2913">
      <w:pPr>
        <w:spacing w:line="270" w:lineRule="atLeast"/>
        <w:rPr>
          <w:rFonts w:asciiTheme="minorHAnsi" w:eastAsia="Times" w:hAnsiTheme="minorHAnsi" w:cstheme="minorHAnsi"/>
        </w:rPr>
      </w:pPr>
    </w:p>
    <w:p w14:paraId="2EEB7CC7" w14:textId="1CA4959B"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role of the Committee is to: </w:t>
      </w:r>
    </w:p>
    <w:p w14:paraId="1B1EA8ED"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develop a MEMP and the MEMPC Terms of Reference and review annually;</w:t>
      </w:r>
    </w:p>
    <w:p w14:paraId="02433C48"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assist in analysing and evaluating emergency related risks and help produce risk treatment strategies through the municipal sub committees and working groups and sub-plans;</w:t>
      </w:r>
    </w:p>
    <w:p w14:paraId="686C41C3" w14:textId="66968A42"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lastRenderedPageBreak/>
        <w:t>determine if a sub-committee and or working groups are required for more specific or complex arrangements that either enhance or contextualise this Plan; and</w:t>
      </w:r>
    </w:p>
    <w:p w14:paraId="1C23CB1C" w14:textId="6A3769A2"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help create more resilient communities.</w:t>
      </w:r>
    </w:p>
    <w:p w14:paraId="07347DF9" w14:textId="77777777" w:rsidR="000A5E27" w:rsidRDefault="000A5E27" w:rsidP="00EA2913">
      <w:pPr>
        <w:spacing w:line="270" w:lineRule="atLeast"/>
        <w:rPr>
          <w:rFonts w:asciiTheme="minorHAnsi" w:eastAsia="Times" w:hAnsiTheme="minorHAnsi" w:cstheme="minorHAnsi"/>
        </w:rPr>
      </w:pPr>
    </w:p>
    <w:p w14:paraId="24339F8E" w14:textId="03D16CA3"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It is not the MEMPC’s role to manage emergencies. This is the responsibility of the agencies and personnel identified under the response and recovery arrangements in the SEMP. </w:t>
      </w:r>
    </w:p>
    <w:p w14:paraId="14415F04" w14:textId="77777777" w:rsidR="000A5E27" w:rsidRPr="002E2618" w:rsidRDefault="000A5E27" w:rsidP="00EA2913">
      <w:pPr>
        <w:spacing w:line="270" w:lineRule="atLeast"/>
        <w:rPr>
          <w:rFonts w:asciiTheme="minorHAnsi" w:eastAsia="Times" w:hAnsiTheme="minorHAnsi" w:cstheme="minorHAnsi"/>
        </w:rPr>
      </w:pPr>
    </w:p>
    <w:p w14:paraId="6B7CCEC5" w14:textId="77777777" w:rsidR="0001223A" w:rsidRPr="002E2618" w:rsidRDefault="0001223A" w:rsidP="00EA2913">
      <w:pPr>
        <w:pStyle w:val="Heading2"/>
        <w:numPr>
          <w:ilvl w:val="1"/>
          <w:numId w:val="32"/>
        </w:numPr>
        <w:spacing w:line="270" w:lineRule="atLeast"/>
        <w:ind w:left="652" w:hanging="709"/>
        <w:rPr>
          <w:b w:val="0"/>
          <w:bCs w:val="0"/>
          <w:color w:val="864C98"/>
        </w:rPr>
      </w:pPr>
      <w:bookmarkStart w:id="68" w:name="_Toc118732110"/>
      <w:r w:rsidRPr="002E2618">
        <w:rPr>
          <w:noProof/>
        </w:rPr>
        <mc:AlternateContent>
          <mc:Choice Requires="wps">
            <w:drawing>
              <wp:anchor distT="0" distB="0" distL="114300" distR="114300" simplePos="0" relativeHeight="251672576" behindDoc="0" locked="0" layoutInCell="1" allowOverlap="1" wp14:anchorId="1A6BEE4B" wp14:editId="39A166CC">
                <wp:simplePos x="0" y="0"/>
                <wp:positionH relativeFrom="column">
                  <wp:posOffset>288290</wp:posOffset>
                </wp:positionH>
                <wp:positionV relativeFrom="paragraph">
                  <wp:posOffset>5059680</wp:posOffset>
                </wp:positionV>
                <wp:extent cx="611632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14:paraId="27B87C80" w14:textId="00A41231" w:rsidR="0001223A" w:rsidRPr="004D28DA" w:rsidRDefault="0001223A" w:rsidP="0001223A">
                            <w:pPr>
                              <w:pStyle w:val="Caption"/>
                              <w:rPr>
                                <w:rFonts w:asciiTheme="maj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3</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MEMPC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BEE4B" id="Text Box 11" o:spid="_x0000_s1029" type="#_x0000_t202" style="position:absolute;left:0;text-align:left;margin-left:22.7pt;margin-top:398.4pt;width:481.6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" stroked="f">
                <v:textbox style="mso-fit-shape-to-text:t" inset="0,0,0,0">
                  <w:txbxContent>
                    <w:p w14:paraId="27B87C80" w14:textId="00A41231" w:rsidR="0001223A" w:rsidRPr="004D28DA" w:rsidRDefault="0001223A" w:rsidP="0001223A">
                      <w:pPr>
                        <w:pStyle w:val="Caption"/>
                        <w:rPr>
                          <w:rFonts w:asciiTheme="maj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3</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MEMPC Structure</w:t>
                      </w:r>
                    </w:p>
                  </w:txbxContent>
                </v:textbox>
                <w10:wrap type="square"/>
              </v:shape>
            </w:pict>
          </mc:Fallback>
        </mc:AlternateContent>
      </w:r>
      <w:r w:rsidRPr="002E2618">
        <w:rPr>
          <w:noProof/>
        </w:rPr>
        <w:drawing>
          <wp:anchor distT="0" distB="0" distL="114300" distR="114300" simplePos="0" relativeHeight="251667456" behindDoc="0" locked="0" layoutInCell="1" allowOverlap="1" wp14:anchorId="7FF178BF" wp14:editId="6DB23304">
            <wp:simplePos x="0" y="0"/>
            <wp:positionH relativeFrom="column">
              <wp:posOffset>116840</wp:posOffset>
            </wp:positionH>
            <wp:positionV relativeFrom="paragraph">
              <wp:posOffset>434340</wp:posOffset>
            </wp:positionV>
            <wp:extent cx="6116320" cy="4587240"/>
            <wp:effectExtent l="0" t="0" r="0" b="3810"/>
            <wp:wrapSquare wrapText="bothSides"/>
            <wp:docPr id="23"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16320" cy="4587240"/>
                    </a:xfrm>
                    <a:prstGeom prst="rect">
                      <a:avLst/>
                    </a:prstGeom>
                  </pic:spPr>
                </pic:pic>
              </a:graphicData>
            </a:graphic>
          </wp:anchor>
        </w:drawing>
      </w:r>
      <w:r w:rsidRPr="002E2618">
        <w:rPr>
          <w:color w:val="864C98"/>
        </w:rPr>
        <w:t>MEMPC Structure</w:t>
      </w:r>
      <w:bookmarkEnd w:id="68"/>
    </w:p>
    <w:p w14:paraId="2E1540A5" w14:textId="77777777" w:rsidR="0001223A" w:rsidRPr="002E2618" w:rsidRDefault="0001223A" w:rsidP="00EA2913">
      <w:pPr>
        <w:spacing w:line="270" w:lineRule="atLeast"/>
        <w:rPr>
          <w:rFonts w:asciiTheme="minorHAnsi" w:eastAsia="Times" w:hAnsiTheme="minorHAnsi" w:cstheme="minorHAnsi"/>
          <w:color w:val="864C98"/>
          <w:sz w:val="24"/>
          <w:szCs w:val="24"/>
        </w:rPr>
      </w:pPr>
    </w:p>
    <w:p w14:paraId="439AB8CA" w14:textId="77777777" w:rsidR="0001223A" w:rsidRPr="002E2618" w:rsidRDefault="0001223A" w:rsidP="00EA2913">
      <w:pPr>
        <w:pStyle w:val="Heading2"/>
        <w:numPr>
          <w:ilvl w:val="1"/>
          <w:numId w:val="32"/>
        </w:numPr>
        <w:spacing w:line="270" w:lineRule="atLeast"/>
        <w:ind w:left="708" w:hanging="708"/>
        <w:rPr>
          <w:b w:val="0"/>
          <w:bCs w:val="0"/>
          <w:color w:val="864C98"/>
        </w:rPr>
      </w:pPr>
      <w:bookmarkStart w:id="69" w:name="_Toc107932531"/>
      <w:bookmarkStart w:id="70" w:name="_Toc118732111"/>
      <w:r w:rsidRPr="002E2618">
        <w:rPr>
          <w:color w:val="864C98"/>
        </w:rPr>
        <w:t>Subplans and Complementary Plans</w:t>
      </w:r>
      <w:bookmarkEnd w:id="69"/>
      <w:bookmarkEnd w:id="70"/>
    </w:p>
    <w:p w14:paraId="07600889" w14:textId="77777777" w:rsidR="003626F1" w:rsidRDefault="003626F1" w:rsidP="00EA2913">
      <w:pPr>
        <w:spacing w:line="270" w:lineRule="atLeast"/>
        <w:rPr>
          <w:rFonts w:asciiTheme="minorHAnsi" w:eastAsia="Times" w:hAnsiTheme="minorHAnsi" w:cstheme="minorHAnsi"/>
        </w:rPr>
      </w:pPr>
    </w:p>
    <w:p w14:paraId="21B0047C" w14:textId="25213E4E"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All sub-plans are multi-agency plans and may be hazard specific where the consequences are likely to be significant. The MEMPC have determined the following sub-plans are required</w:t>
      </w:r>
      <w:r w:rsidR="00E13F22" w:rsidRPr="002E2618">
        <w:rPr>
          <w:rFonts w:asciiTheme="minorHAnsi" w:eastAsia="Times" w:hAnsiTheme="minorHAnsi" w:cstheme="minorHAnsi"/>
        </w:rPr>
        <w:t>:</w:t>
      </w:r>
    </w:p>
    <w:p w14:paraId="78A8E07C"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Flood/Storm Management</w:t>
      </w:r>
    </w:p>
    <w:p w14:paraId="01B8F447"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Fire Management, </w:t>
      </w:r>
    </w:p>
    <w:p w14:paraId="2F800BC1"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Heat Response </w:t>
      </w:r>
    </w:p>
    <w:p w14:paraId="5E4FBB4A"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Pandemic </w:t>
      </w:r>
    </w:p>
    <w:p w14:paraId="33D0DE00"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Recovery</w:t>
      </w:r>
    </w:p>
    <w:p w14:paraId="2FE81C32" w14:textId="77777777" w:rsidR="000A5E27" w:rsidRDefault="000A5E27" w:rsidP="00EA2913">
      <w:pPr>
        <w:spacing w:line="270" w:lineRule="atLeast"/>
        <w:rPr>
          <w:rFonts w:asciiTheme="minorHAnsi" w:eastAsia="Times" w:hAnsiTheme="minorHAnsi" w:cstheme="minorHAnsi"/>
        </w:rPr>
      </w:pPr>
    </w:p>
    <w:p w14:paraId="6EE170DA" w14:textId="0BC56CB5"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All sub-plans to this Plan are subject to the same preparation, consultation, assurance, approval and publication requirements as this Plan, as outlined in Part 6A of the EM Act 2013.</w:t>
      </w:r>
    </w:p>
    <w:p w14:paraId="4FE1A048" w14:textId="77777777" w:rsidR="000A5E27" w:rsidRDefault="000A5E27" w:rsidP="00EA2913">
      <w:pPr>
        <w:spacing w:line="270" w:lineRule="atLeast"/>
        <w:rPr>
          <w:rFonts w:asciiTheme="minorHAnsi" w:eastAsia="Times" w:hAnsiTheme="minorHAnsi" w:cstheme="minorHAnsi"/>
        </w:rPr>
      </w:pPr>
    </w:p>
    <w:p w14:paraId="59B346A4" w14:textId="768E65BB"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lastRenderedPageBreak/>
        <w:t xml:space="preserve">Agencies with roles or responsibilities in a sub-plan must act in accordance with the plan (EM Act 2013 s60AK). </w:t>
      </w:r>
    </w:p>
    <w:p w14:paraId="4DA9EDB3"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Complementary plans are prepared by agencies, council or industry for emergencies that do not fall within Part 6A of the EM Act 2013 or are not multi-agency shared plans. They may also be prepared under other legislation, governance or statutory requirements for a specific purpose.  </w:t>
      </w:r>
    </w:p>
    <w:p w14:paraId="0B10C9F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Complementary plans do not form part of this Plan and are not subject to approval, consultation and other requirements under the EM Act 2013. </w:t>
      </w:r>
    </w:p>
    <w:p w14:paraId="1E21C036" w14:textId="77777777" w:rsidR="0001223A" w:rsidRPr="002E2618" w:rsidRDefault="0001223A" w:rsidP="00EA2913">
      <w:pPr>
        <w:tabs>
          <w:tab w:val="left" w:pos="1418"/>
        </w:tabs>
        <w:spacing w:line="270" w:lineRule="atLeast"/>
        <w:rPr>
          <w:rFonts w:asciiTheme="minorHAnsi" w:hAnsiTheme="minorHAnsi" w:cstheme="minorHAnsi"/>
        </w:rPr>
      </w:pPr>
    </w:p>
    <w:p w14:paraId="0FD78E2B" w14:textId="77777777" w:rsidR="0001223A" w:rsidRPr="002E2618" w:rsidRDefault="0001223A" w:rsidP="00EA2913">
      <w:pPr>
        <w:pStyle w:val="Heading2"/>
        <w:numPr>
          <w:ilvl w:val="1"/>
          <w:numId w:val="32"/>
        </w:numPr>
        <w:spacing w:line="270" w:lineRule="atLeast"/>
        <w:ind w:left="708" w:hanging="708"/>
        <w:rPr>
          <w:b w:val="0"/>
          <w:bCs w:val="0"/>
          <w:color w:val="864C98"/>
        </w:rPr>
      </w:pPr>
      <w:bookmarkStart w:id="71" w:name="_Toc107932532"/>
      <w:bookmarkStart w:id="72" w:name="_Toc118732112"/>
      <w:r w:rsidRPr="002E2618">
        <w:rPr>
          <w:color w:val="864C98"/>
        </w:rPr>
        <w:t>Restricted operational information</w:t>
      </w:r>
      <w:bookmarkEnd w:id="71"/>
      <w:bookmarkEnd w:id="72"/>
    </w:p>
    <w:p w14:paraId="5B75C416" w14:textId="6A70CA07"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Section 60</w:t>
      </w:r>
      <w:r w:rsidR="006F5D66" w:rsidRPr="002E2618">
        <w:rPr>
          <w:rFonts w:asciiTheme="minorHAnsi" w:eastAsia="Times" w:hAnsiTheme="minorHAnsi" w:cstheme="minorHAnsi"/>
        </w:rPr>
        <w:t>AI (</w:t>
      </w:r>
      <w:r w:rsidRPr="002E2618">
        <w:rPr>
          <w:rFonts w:asciiTheme="minorHAnsi" w:eastAsia="Times" w:hAnsiTheme="minorHAnsi" w:cstheme="minorHAnsi"/>
        </w:rPr>
        <w:t>2) of the EM Act 2013 allows the MEMPC and Emergency Management Victoria to exclude information from this published that is related to critical infrastructure, personal information or information that is of a commercially sensitive nature.</w:t>
      </w:r>
    </w:p>
    <w:p w14:paraId="2280C572" w14:textId="77777777" w:rsidR="000A5E27" w:rsidRPr="002E2618" w:rsidRDefault="000A5E27" w:rsidP="00EA2913">
      <w:pPr>
        <w:spacing w:line="270" w:lineRule="atLeast"/>
        <w:rPr>
          <w:rFonts w:asciiTheme="minorHAnsi" w:eastAsia="Times" w:hAnsiTheme="minorHAnsi" w:cstheme="minorHAnsi"/>
        </w:rPr>
      </w:pPr>
    </w:p>
    <w:p w14:paraId="4FF0703C" w14:textId="41236D39"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A short summary of the restricted information is included here, including who the contact point is should the user of this plan seek access to this information.</w:t>
      </w:r>
    </w:p>
    <w:p w14:paraId="0721F023" w14:textId="77777777" w:rsidR="000A5E27" w:rsidRPr="002E2618" w:rsidRDefault="000A5E27" w:rsidP="00EA2913">
      <w:pPr>
        <w:spacing w:line="270" w:lineRule="atLeast"/>
        <w:rPr>
          <w:rFonts w:asciiTheme="minorHAnsi" w:eastAsia="Times" w:hAnsiTheme="minorHAnsi" w:cstheme="minorHAnsi"/>
        </w:rPr>
      </w:pPr>
    </w:p>
    <w:tbl>
      <w:tblPr>
        <w:tblStyle w:val="TableGrid"/>
        <w:tblW w:w="9901" w:type="dxa"/>
        <w:tblLook w:val="04A0" w:firstRow="1" w:lastRow="0" w:firstColumn="1" w:lastColumn="0" w:noHBand="0" w:noVBand="1"/>
      </w:tblPr>
      <w:tblGrid>
        <w:gridCol w:w="2737"/>
        <w:gridCol w:w="2388"/>
        <w:gridCol w:w="2388"/>
        <w:gridCol w:w="2388"/>
      </w:tblGrid>
      <w:tr w:rsidR="006F5D66" w:rsidRPr="002E2618" w14:paraId="6C2E4C4D" w14:textId="77777777" w:rsidTr="006F5D66">
        <w:trPr>
          <w:cnfStyle w:val="100000000000" w:firstRow="1" w:lastRow="0" w:firstColumn="0" w:lastColumn="0" w:oddVBand="0" w:evenVBand="0" w:oddHBand="0"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2737" w:type="dxa"/>
          </w:tcPr>
          <w:p w14:paraId="560E8B62" w14:textId="77777777" w:rsidR="0001223A" w:rsidRPr="006F5D66" w:rsidRDefault="0001223A" w:rsidP="00EA2913">
            <w:pPr>
              <w:autoSpaceDE w:val="0"/>
              <w:autoSpaceDN w:val="0"/>
              <w:adjustRightInd w:val="0"/>
              <w:spacing w:line="270" w:lineRule="atLeast"/>
              <w:ind w:left="0"/>
              <w:rPr>
                <w:rFonts w:asciiTheme="minorHAnsi" w:hAnsiTheme="minorHAnsi" w:cstheme="minorHAnsi"/>
                <w:b w:val="0"/>
                <w:bCs/>
                <w:caps w:val="0"/>
              </w:rPr>
            </w:pPr>
            <w:r w:rsidRPr="006F5D66">
              <w:rPr>
                <w:rFonts w:asciiTheme="minorHAnsi" w:hAnsiTheme="minorHAnsi" w:cstheme="minorHAnsi"/>
                <w:bCs/>
                <w:caps w:val="0"/>
              </w:rPr>
              <w:t>Summary of the restricted information (including location within the MEMP, e.g. page or section number)</w:t>
            </w:r>
          </w:p>
        </w:tc>
        <w:tc>
          <w:tcPr>
            <w:tcW w:w="2388" w:type="dxa"/>
          </w:tcPr>
          <w:p w14:paraId="0706036D" w14:textId="77777777" w:rsidR="0001223A" w:rsidRPr="006F5D66"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aps w:val="0"/>
              </w:rPr>
            </w:pPr>
            <w:r w:rsidRPr="006F5D66">
              <w:rPr>
                <w:rFonts w:asciiTheme="minorHAnsi" w:hAnsiTheme="minorHAnsi" w:cstheme="minorHAnsi"/>
                <w:bCs/>
                <w:caps w:val="0"/>
              </w:rPr>
              <w:t>Reason for restriction</w:t>
            </w:r>
          </w:p>
          <w:p w14:paraId="0CBE1164" w14:textId="77777777" w:rsidR="0001223A" w:rsidRPr="006F5D66"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aps w:val="0"/>
              </w:rPr>
            </w:pPr>
          </w:p>
        </w:tc>
        <w:tc>
          <w:tcPr>
            <w:tcW w:w="2388" w:type="dxa"/>
          </w:tcPr>
          <w:p w14:paraId="72ADE3EB" w14:textId="77777777" w:rsidR="0001223A" w:rsidRPr="006F5D66"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aps w:val="0"/>
              </w:rPr>
            </w:pPr>
            <w:r w:rsidRPr="006F5D66">
              <w:rPr>
                <w:rFonts w:asciiTheme="minorHAnsi" w:hAnsiTheme="minorHAnsi" w:cstheme="minorHAnsi"/>
                <w:bCs/>
                <w:caps w:val="0"/>
              </w:rPr>
              <w:t>Agency/</w:t>
            </w:r>
            <w:proofErr w:type="spellStart"/>
            <w:r w:rsidRPr="006F5D66">
              <w:rPr>
                <w:rFonts w:asciiTheme="minorHAnsi" w:hAnsiTheme="minorHAnsi" w:cstheme="minorHAnsi"/>
                <w:bCs/>
                <w:caps w:val="0"/>
              </w:rPr>
              <w:t>ies</w:t>
            </w:r>
            <w:proofErr w:type="spellEnd"/>
            <w:r w:rsidRPr="006F5D66">
              <w:rPr>
                <w:rFonts w:asciiTheme="minorHAnsi" w:hAnsiTheme="minorHAnsi" w:cstheme="minorHAnsi"/>
                <w:bCs/>
                <w:caps w:val="0"/>
              </w:rPr>
              <w:t xml:space="preserve"> that hold this information in full</w:t>
            </w:r>
          </w:p>
        </w:tc>
        <w:tc>
          <w:tcPr>
            <w:tcW w:w="2388" w:type="dxa"/>
          </w:tcPr>
          <w:p w14:paraId="140DB03A" w14:textId="77777777" w:rsidR="0001223A" w:rsidRPr="006F5D66"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aps w:val="0"/>
              </w:rPr>
            </w:pPr>
            <w:r w:rsidRPr="006F5D66">
              <w:rPr>
                <w:rFonts w:asciiTheme="minorHAnsi" w:hAnsiTheme="minorHAnsi" w:cstheme="minorHAnsi"/>
                <w:bCs/>
                <w:caps w:val="0"/>
              </w:rPr>
              <w:t>Contact point/s</w:t>
            </w:r>
          </w:p>
        </w:tc>
      </w:tr>
      <w:tr w:rsidR="0001223A" w:rsidRPr="002E2618" w14:paraId="281329EB" w14:textId="77777777" w:rsidTr="006F5D66">
        <w:trPr>
          <w:trHeight w:val="560"/>
        </w:trPr>
        <w:tc>
          <w:tcPr>
            <w:cnfStyle w:val="001000000000" w:firstRow="0" w:lastRow="0" w:firstColumn="1" w:lastColumn="0" w:oddVBand="0" w:evenVBand="0" w:oddHBand="0" w:evenHBand="0" w:firstRowFirstColumn="0" w:firstRowLastColumn="0" w:lastRowFirstColumn="0" w:lastRowLastColumn="0"/>
            <w:tcW w:w="2737" w:type="dxa"/>
          </w:tcPr>
          <w:p w14:paraId="55B50EC8" w14:textId="77777777" w:rsidR="0001223A" w:rsidRPr="006F5D66" w:rsidRDefault="0001223A" w:rsidP="00EA2913">
            <w:pPr>
              <w:pStyle w:val="BodyText"/>
              <w:spacing w:before="0" w:after="0"/>
              <w:ind w:left="0"/>
              <w:rPr>
                <w:rFonts w:cstheme="minorHAnsi"/>
                <w:b w:val="0"/>
                <w:bCs/>
                <w:caps w:val="0"/>
              </w:rPr>
            </w:pPr>
            <w:r w:rsidRPr="006F5D66">
              <w:rPr>
                <w:rFonts w:cstheme="minorHAnsi"/>
                <w:b w:val="0"/>
                <w:bCs/>
                <w:caps w:val="0"/>
              </w:rPr>
              <w:t>Vulnerable Persons Register</w:t>
            </w:r>
          </w:p>
        </w:tc>
        <w:tc>
          <w:tcPr>
            <w:tcW w:w="2388" w:type="dxa"/>
          </w:tcPr>
          <w:p w14:paraId="1E050485" w14:textId="77777777" w:rsidR="0001223A" w:rsidRPr="006F5D66" w:rsidRDefault="0001223A" w:rsidP="00EA2913">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sidRPr="006F5D66">
              <w:rPr>
                <w:rFonts w:cstheme="minorHAnsi"/>
                <w:bCs/>
              </w:rPr>
              <w:t>Personal Information</w:t>
            </w:r>
          </w:p>
        </w:tc>
        <w:tc>
          <w:tcPr>
            <w:tcW w:w="2388" w:type="dxa"/>
          </w:tcPr>
          <w:p w14:paraId="418B3171" w14:textId="77777777" w:rsidR="0001223A" w:rsidRPr="006F5D66" w:rsidRDefault="0001223A" w:rsidP="00EA2913">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sidRPr="006F5D66">
              <w:rPr>
                <w:rFonts w:cstheme="minorHAnsi"/>
                <w:bCs/>
              </w:rPr>
              <w:t>Municipal Council</w:t>
            </w:r>
          </w:p>
        </w:tc>
        <w:tc>
          <w:tcPr>
            <w:tcW w:w="2388" w:type="dxa"/>
          </w:tcPr>
          <w:p w14:paraId="13F48EB3" w14:textId="77777777" w:rsidR="0001223A" w:rsidRPr="006F5D66" w:rsidRDefault="0001223A" w:rsidP="00EA2913">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sidRPr="006F5D66">
              <w:rPr>
                <w:rFonts w:cstheme="minorHAnsi"/>
                <w:bCs/>
              </w:rPr>
              <w:t>Victoria Police</w:t>
            </w:r>
          </w:p>
        </w:tc>
      </w:tr>
      <w:tr w:rsidR="008A5731" w:rsidRPr="002E2618" w14:paraId="5A1DCE6E" w14:textId="77777777" w:rsidTr="006F5D66">
        <w:trPr>
          <w:trHeight w:val="560"/>
        </w:trPr>
        <w:tc>
          <w:tcPr>
            <w:cnfStyle w:val="001000000000" w:firstRow="0" w:lastRow="0" w:firstColumn="1" w:lastColumn="0" w:oddVBand="0" w:evenVBand="0" w:oddHBand="0" w:evenHBand="0" w:firstRowFirstColumn="0" w:firstRowLastColumn="0" w:lastRowFirstColumn="0" w:lastRowLastColumn="0"/>
            <w:tcW w:w="2737" w:type="dxa"/>
          </w:tcPr>
          <w:p w14:paraId="214D4F2F" w14:textId="20E914F8" w:rsidR="008A5731" w:rsidRPr="008A5731" w:rsidRDefault="008A5731" w:rsidP="00F17675">
            <w:pPr>
              <w:pStyle w:val="BodyText"/>
              <w:spacing w:before="0" w:after="0"/>
              <w:ind w:left="0"/>
              <w:rPr>
                <w:rFonts w:cstheme="minorHAnsi"/>
                <w:b w:val="0"/>
              </w:rPr>
            </w:pPr>
            <w:r w:rsidRPr="008A5731">
              <w:rPr>
                <w:rFonts w:cstheme="minorHAnsi"/>
                <w:b w:val="0"/>
                <w:caps w:val="0"/>
              </w:rPr>
              <w:t>M</w:t>
            </w:r>
            <w:r>
              <w:rPr>
                <w:rFonts w:cstheme="minorHAnsi"/>
                <w:b w:val="0"/>
                <w:caps w:val="0"/>
              </w:rPr>
              <w:t>EMPC</w:t>
            </w:r>
            <w:r w:rsidRPr="008A5731">
              <w:rPr>
                <w:rFonts w:cstheme="minorHAnsi"/>
                <w:b w:val="0"/>
                <w:caps w:val="0"/>
              </w:rPr>
              <w:t xml:space="preserve"> </w:t>
            </w:r>
            <w:r>
              <w:rPr>
                <w:rFonts w:cstheme="minorHAnsi"/>
                <w:b w:val="0"/>
                <w:caps w:val="0"/>
              </w:rPr>
              <w:t>T</w:t>
            </w:r>
            <w:r w:rsidRPr="008A5731">
              <w:rPr>
                <w:rFonts w:cstheme="minorHAnsi"/>
                <w:b w:val="0"/>
                <w:caps w:val="0"/>
              </w:rPr>
              <w:t xml:space="preserve">erms of </w:t>
            </w:r>
            <w:r>
              <w:rPr>
                <w:rFonts w:cstheme="minorHAnsi"/>
                <w:b w:val="0"/>
                <w:caps w:val="0"/>
              </w:rPr>
              <w:t>R</w:t>
            </w:r>
            <w:r w:rsidRPr="008A5731">
              <w:rPr>
                <w:rFonts w:cstheme="minorHAnsi"/>
                <w:b w:val="0"/>
                <w:caps w:val="0"/>
              </w:rPr>
              <w:t xml:space="preserve">eference </w:t>
            </w:r>
            <w:r>
              <w:rPr>
                <w:rFonts w:cstheme="minorHAnsi"/>
                <w:b w:val="0"/>
                <w:caps w:val="0"/>
              </w:rPr>
              <w:t>A</w:t>
            </w:r>
            <w:r w:rsidRPr="008A5731">
              <w:rPr>
                <w:rFonts w:cstheme="minorHAnsi"/>
                <w:b w:val="0"/>
                <w:caps w:val="0"/>
              </w:rPr>
              <w:t xml:space="preserve">ppendix </w:t>
            </w:r>
            <w:r>
              <w:rPr>
                <w:rFonts w:cstheme="minorHAnsi"/>
                <w:b w:val="0"/>
                <w:caps w:val="0"/>
              </w:rPr>
              <w:t>A</w:t>
            </w:r>
            <w:r w:rsidRPr="008A5731">
              <w:rPr>
                <w:rFonts w:cstheme="minorHAnsi"/>
                <w:b w:val="0"/>
                <w:caps w:val="0"/>
              </w:rPr>
              <w:t xml:space="preserve"> </w:t>
            </w:r>
            <w:r w:rsidRPr="008A5731">
              <w:rPr>
                <w:rFonts w:cstheme="minorHAnsi"/>
                <w:b w:val="0"/>
              </w:rPr>
              <w:t>–</w:t>
            </w:r>
            <w:r w:rsidRPr="008A5731">
              <w:rPr>
                <w:rFonts w:cstheme="minorHAnsi"/>
                <w:b w:val="0"/>
                <w:caps w:val="0"/>
              </w:rPr>
              <w:t xml:space="preserve"> </w:t>
            </w:r>
            <w:r>
              <w:rPr>
                <w:rFonts w:cstheme="minorHAnsi"/>
                <w:b w:val="0"/>
                <w:caps w:val="0"/>
              </w:rPr>
              <w:t>MEMPC M</w:t>
            </w:r>
            <w:r w:rsidRPr="008A5731">
              <w:rPr>
                <w:rFonts w:cstheme="minorHAnsi"/>
                <w:b w:val="0"/>
                <w:caps w:val="0"/>
              </w:rPr>
              <w:t xml:space="preserve">embership </w:t>
            </w:r>
          </w:p>
        </w:tc>
        <w:tc>
          <w:tcPr>
            <w:tcW w:w="2388" w:type="dxa"/>
          </w:tcPr>
          <w:p w14:paraId="2DE37E84" w14:textId="4FEB0D8C" w:rsidR="008A5731" w:rsidRPr="006F5D66" w:rsidRDefault="008A5731" w:rsidP="00F17675">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Agency representative contact details</w:t>
            </w:r>
          </w:p>
        </w:tc>
        <w:tc>
          <w:tcPr>
            <w:tcW w:w="2388" w:type="dxa"/>
          </w:tcPr>
          <w:p w14:paraId="0B794986" w14:textId="230935C6" w:rsidR="008A5731" w:rsidRPr="006F5D66" w:rsidRDefault="008A5731" w:rsidP="00F17675">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Municipal Council</w:t>
            </w:r>
          </w:p>
        </w:tc>
        <w:tc>
          <w:tcPr>
            <w:tcW w:w="2388" w:type="dxa"/>
          </w:tcPr>
          <w:p w14:paraId="47065CAA" w14:textId="216A475A" w:rsidR="008A5731" w:rsidRPr="006F5D66" w:rsidRDefault="008A5731" w:rsidP="00F17675">
            <w:pPr>
              <w:pStyle w:val="BodyText"/>
              <w:spacing w:before="0" w:after="0"/>
              <w:ind w:left="0"/>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t>City of Greater Geelong</w:t>
            </w:r>
          </w:p>
        </w:tc>
      </w:tr>
    </w:tbl>
    <w:p w14:paraId="6CBF1B85" w14:textId="77777777" w:rsidR="0001223A" w:rsidRPr="002E2618" w:rsidRDefault="0001223A" w:rsidP="00EA2913">
      <w:pPr>
        <w:pStyle w:val="Heading1"/>
        <w:spacing w:line="270" w:lineRule="atLeast"/>
      </w:pPr>
      <w:bookmarkStart w:id="73" w:name="_Toc107932533"/>
    </w:p>
    <w:p w14:paraId="730B1B3D" w14:textId="77777777" w:rsidR="0001223A" w:rsidRPr="002E2618" w:rsidRDefault="0001223A" w:rsidP="00EA2913">
      <w:pPr>
        <w:spacing w:line="270" w:lineRule="atLeast"/>
        <w:rPr>
          <w:rFonts w:asciiTheme="minorHAnsi" w:hAnsiTheme="minorHAnsi" w:cstheme="minorHAnsi"/>
          <w:b/>
          <w:bCs/>
          <w:color w:val="864C98"/>
          <w:sz w:val="44"/>
          <w:szCs w:val="28"/>
        </w:rPr>
      </w:pPr>
      <w:r w:rsidRPr="002E2618">
        <w:rPr>
          <w:rFonts w:asciiTheme="minorHAnsi" w:hAnsiTheme="minorHAnsi" w:cstheme="minorHAnsi"/>
        </w:rPr>
        <w:br w:type="page"/>
      </w:r>
    </w:p>
    <w:p w14:paraId="023BDB64" w14:textId="3C062CAE" w:rsidR="0001223A" w:rsidRDefault="0001223A" w:rsidP="00EA2913">
      <w:pPr>
        <w:pStyle w:val="Heading1"/>
        <w:numPr>
          <w:ilvl w:val="0"/>
          <w:numId w:val="31"/>
        </w:numPr>
        <w:spacing w:line="270" w:lineRule="atLeast"/>
        <w:ind w:left="720"/>
      </w:pPr>
      <w:bookmarkStart w:id="74" w:name="_Toc118732113"/>
      <w:r w:rsidRPr="002E2618">
        <w:lastRenderedPageBreak/>
        <w:t>MITIGATION ARRANGEMENTS</w:t>
      </w:r>
      <w:bookmarkEnd w:id="73"/>
      <w:bookmarkEnd w:id="74"/>
    </w:p>
    <w:p w14:paraId="53ECF15E" w14:textId="77777777" w:rsidR="000A5E27" w:rsidRPr="000A5E27" w:rsidRDefault="000A5E27" w:rsidP="00EA2913">
      <w:pPr>
        <w:pStyle w:val="BodyText"/>
        <w:rPr>
          <w:lang w:eastAsia="en-US"/>
        </w:rPr>
      </w:pPr>
    </w:p>
    <w:p w14:paraId="4D5C3596" w14:textId="77777777" w:rsidR="0001223A" w:rsidRPr="002E2618" w:rsidRDefault="0001223A" w:rsidP="00EA2913">
      <w:pPr>
        <w:pStyle w:val="Heading2"/>
        <w:numPr>
          <w:ilvl w:val="1"/>
          <w:numId w:val="31"/>
        </w:numPr>
        <w:spacing w:line="270" w:lineRule="atLeast"/>
        <w:ind w:left="709" w:hanging="709"/>
        <w:rPr>
          <w:b w:val="0"/>
          <w:bCs w:val="0"/>
          <w:color w:val="864C98"/>
        </w:rPr>
      </w:pPr>
      <w:bookmarkStart w:id="75" w:name="_Toc107931568"/>
      <w:bookmarkStart w:id="76" w:name="_Toc107931623"/>
      <w:bookmarkStart w:id="77" w:name="_Toc107932534"/>
      <w:bookmarkStart w:id="78" w:name="_Toc108017305"/>
      <w:bookmarkStart w:id="79" w:name="_Toc108017385"/>
      <w:bookmarkStart w:id="80" w:name="_Toc108017439"/>
      <w:bookmarkStart w:id="81" w:name="_Toc108515724"/>
      <w:bookmarkStart w:id="82" w:name="_Toc107932535"/>
      <w:bookmarkStart w:id="83" w:name="_Toc118732114"/>
      <w:bookmarkEnd w:id="75"/>
      <w:bookmarkEnd w:id="76"/>
      <w:bookmarkEnd w:id="77"/>
      <w:bookmarkEnd w:id="78"/>
      <w:bookmarkEnd w:id="79"/>
      <w:bookmarkEnd w:id="80"/>
      <w:bookmarkEnd w:id="81"/>
      <w:r w:rsidRPr="002E2618">
        <w:rPr>
          <w:color w:val="864C98"/>
        </w:rPr>
        <w:t>Introduction</w:t>
      </w:r>
      <w:bookmarkEnd w:id="82"/>
      <w:bookmarkEnd w:id="83"/>
    </w:p>
    <w:p w14:paraId="6580A66A"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prevention of emergencies includes a range of activities that require the allocation of resources (human and financial) and multi-agency support to ensure a coordinated and well-planned approach and outcomes. </w:t>
      </w:r>
    </w:p>
    <w:p w14:paraId="137D2912" w14:textId="4FD83C2A"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Risk management is a shared responsibility. Every effort will be given to consider risks identified at a regional and state level and ensure there are linkages in planning arrangements and risk treatments will be carried out in the context of local, regional and state-wide programs and policies. </w:t>
      </w:r>
    </w:p>
    <w:p w14:paraId="3588E901" w14:textId="77777777" w:rsidR="00A87070" w:rsidRPr="002E2618" w:rsidRDefault="00A87070" w:rsidP="00EA2913">
      <w:pPr>
        <w:spacing w:line="270" w:lineRule="atLeast"/>
        <w:rPr>
          <w:rFonts w:asciiTheme="minorHAnsi" w:eastAsia="Times" w:hAnsiTheme="minorHAnsi" w:cstheme="minorHAnsi"/>
        </w:rPr>
      </w:pPr>
    </w:p>
    <w:p w14:paraId="439D54FB" w14:textId="4838F3D2"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Greater Geelong Municipal Risk and Consequence sub-committee has responsibility to review current risks, identify new and emerging risks, undertake initial risk assessments and make recommendations on treatment options to the MEMPC for endorsement. </w:t>
      </w:r>
    </w:p>
    <w:p w14:paraId="4BEE98D4" w14:textId="77777777" w:rsidR="00A87070" w:rsidRPr="002E2618" w:rsidRDefault="00A87070" w:rsidP="00EA2913">
      <w:pPr>
        <w:spacing w:line="270" w:lineRule="atLeast"/>
        <w:rPr>
          <w:rFonts w:asciiTheme="minorHAnsi" w:eastAsia="Times" w:hAnsiTheme="minorHAnsi" w:cstheme="minorHAnsi"/>
        </w:rPr>
      </w:pPr>
    </w:p>
    <w:p w14:paraId="05D1F8EE" w14:textId="77777777" w:rsidR="0001223A" w:rsidRPr="002E2618" w:rsidRDefault="0001223A" w:rsidP="00EA2913">
      <w:pPr>
        <w:pStyle w:val="Heading2"/>
        <w:numPr>
          <w:ilvl w:val="1"/>
          <w:numId w:val="31"/>
        </w:numPr>
        <w:spacing w:line="270" w:lineRule="atLeast"/>
        <w:ind w:left="708" w:hanging="708"/>
        <w:rPr>
          <w:b w:val="0"/>
          <w:bCs w:val="0"/>
          <w:color w:val="864C98"/>
        </w:rPr>
      </w:pPr>
      <w:bookmarkStart w:id="84" w:name="_Toc118732115"/>
      <w:bookmarkStart w:id="85" w:name="_Toc107932536"/>
      <w:r w:rsidRPr="002E2618">
        <w:rPr>
          <w:color w:val="864C98"/>
        </w:rPr>
        <w:t>Hazard, Exposure, Vulnerability</w:t>
      </w:r>
      <w:bookmarkEnd w:id="84"/>
    </w:p>
    <w:p w14:paraId="63476A79"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Risk management is a shared responsibility.  Individuals and Households, business and community should mitigate risk by </w:t>
      </w:r>
    </w:p>
    <w:p w14:paraId="45CC7DA5" w14:textId="5CE9ED19" w:rsidR="0001223A" w:rsidRPr="002E2618" w:rsidRDefault="0001223A" w:rsidP="00EA2913">
      <w:pPr>
        <w:pStyle w:val="ListParagraph"/>
        <w:numPr>
          <w:ilvl w:val="0"/>
          <w:numId w:val="36"/>
        </w:numPr>
        <w:ind w:left="360"/>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Understanding their risk</w:t>
      </w:r>
      <w:r w:rsidR="00E13F22" w:rsidRPr="002E2618">
        <w:rPr>
          <w:rFonts w:asciiTheme="minorHAnsi" w:hAnsiTheme="minorHAnsi" w:cstheme="minorHAnsi"/>
          <w:b w:val="0"/>
          <w:bCs/>
          <w:caps w:val="0"/>
          <w:color w:val="auto"/>
          <w:sz w:val="20"/>
        </w:rPr>
        <w:t>.</w:t>
      </w:r>
    </w:p>
    <w:p w14:paraId="50FD0D0A" w14:textId="1539AEA1" w:rsidR="0001223A" w:rsidRPr="002E2618" w:rsidRDefault="0001223A" w:rsidP="00EA2913">
      <w:pPr>
        <w:pStyle w:val="ListParagraph"/>
        <w:numPr>
          <w:ilvl w:val="0"/>
          <w:numId w:val="36"/>
        </w:numPr>
        <w:ind w:left="360"/>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Formulating and implementing policy and regulation (such as land use planning and building regulations and floodplain management)</w:t>
      </w:r>
      <w:r w:rsidR="00E13F22" w:rsidRPr="002E2618">
        <w:rPr>
          <w:rFonts w:asciiTheme="minorHAnsi" w:hAnsiTheme="minorHAnsi" w:cstheme="minorHAnsi"/>
          <w:b w:val="0"/>
          <w:bCs/>
          <w:caps w:val="0"/>
          <w:color w:val="auto"/>
          <w:sz w:val="20"/>
        </w:rPr>
        <w:t>.</w:t>
      </w:r>
    </w:p>
    <w:p w14:paraId="16EA1A44" w14:textId="7F7647FA" w:rsidR="0001223A" w:rsidRPr="002E2618" w:rsidRDefault="0001223A" w:rsidP="00EA2913">
      <w:pPr>
        <w:pStyle w:val="ListParagraph"/>
        <w:numPr>
          <w:ilvl w:val="0"/>
          <w:numId w:val="36"/>
        </w:numPr>
        <w:ind w:left="360"/>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Building, operating and maintaining infrastructure</w:t>
      </w:r>
      <w:r w:rsidR="00E13F22" w:rsidRPr="002E2618">
        <w:rPr>
          <w:rFonts w:asciiTheme="minorHAnsi" w:hAnsiTheme="minorHAnsi" w:cstheme="minorHAnsi"/>
          <w:b w:val="0"/>
          <w:bCs/>
          <w:caps w:val="0"/>
          <w:color w:val="auto"/>
          <w:sz w:val="20"/>
        </w:rPr>
        <w:t>.</w:t>
      </w:r>
    </w:p>
    <w:p w14:paraId="2DFE702E" w14:textId="77B44C49" w:rsidR="0001223A" w:rsidRPr="002E2618" w:rsidRDefault="0001223A" w:rsidP="00EA2913">
      <w:pPr>
        <w:pStyle w:val="ListParagraph"/>
        <w:numPr>
          <w:ilvl w:val="0"/>
          <w:numId w:val="36"/>
        </w:numPr>
        <w:ind w:left="360"/>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Promoting financial resilience to emergencies through home and contents insurance</w:t>
      </w:r>
      <w:r w:rsidR="00E13F22" w:rsidRPr="002E2618">
        <w:rPr>
          <w:rFonts w:asciiTheme="minorHAnsi" w:hAnsiTheme="minorHAnsi" w:cstheme="minorHAnsi"/>
          <w:b w:val="0"/>
          <w:bCs/>
          <w:caps w:val="0"/>
          <w:color w:val="auto"/>
          <w:sz w:val="20"/>
        </w:rPr>
        <w:t>.</w:t>
      </w:r>
    </w:p>
    <w:p w14:paraId="15226782" w14:textId="77777777" w:rsidR="0001223A" w:rsidRPr="002E2618" w:rsidRDefault="0001223A" w:rsidP="00EA2913">
      <w:pPr>
        <w:pStyle w:val="ListParagraph"/>
        <w:numPr>
          <w:ilvl w:val="0"/>
          <w:numId w:val="36"/>
        </w:numPr>
        <w:ind w:left="360"/>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Community engagement to build resilience to and awareness of risks and promote protective actions.</w:t>
      </w:r>
    </w:p>
    <w:p w14:paraId="63E9B50D"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85C1590" wp14:editId="2FB431EB">
                <wp:simplePos x="0" y="0"/>
                <wp:positionH relativeFrom="column">
                  <wp:posOffset>346710</wp:posOffset>
                </wp:positionH>
                <wp:positionV relativeFrom="paragraph">
                  <wp:posOffset>2513330</wp:posOffset>
                </wp:positionV>
                <wp:extent cx="360934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609340" cy="635"/>
                        </a:xfrm>
                        <a:prstGeom prst="rect">
                          <a:avLst/>
                        </a:prstGeom>
                        <a:solidFill>
                          <a:prstClr val="white"/>
                        </a:solidFill>
                        <a:ln>
                          <a:noFill/>
                        </a:ln>
                      </wps:spPr>
                      <wps:txbx>
                        <w:txbxContent>
                          <w:p w14:paraId="18CEBEC7" w14:textId="0178A3DB"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4</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Mitigation is a shared responsibility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C1590" id="Text Box 13" o:spid="_x0000_s1030" type="#_x0000_t202" style="position:absolute;margin-left:27.3pt;margin-top:197.9pt;width:284.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D6GgIAAD8EAAAOAAAAZHJzL2Uyb0RvYy54bWysU8Fu2zAMvQ/YPwi6L06aLl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" stroked="f">
                <v:textbox style="mso-fit-shape-to-text:t" inset="0,0,0,0">
                  <w:txbxContent>
                    <w:p w14:paraId="18CEBEC7" w14:textId="0178A3DB"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4</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Mitigation is a shared responsibility</w:t>
                      </w:r>
                    </w:p>
                  </w:txbxContent>
                </v:textbox>
                <w10:wrap type="topAndBottom"/>
              </v:shape>
            </w:pict>
          </mc:Fallback>
        </mc:AlternateContent>
      </w:r>
      <w:r w:rsidRPr="002E2618">
        <w:rPr>
          <w:rFonts w:asciiTheme="minorHAnsi" w:hAnsiTheme="minorHAnsi" w:cstheme="minorHAnsi"/>
          <w:noProof/>
        </w:rPr>
        <w:drawing>
          <wp:anchor distT="0" distB="0" distL="114300" distR="114300" simplePos="0" relativeHeight="251669504" behindDoc="0" locked="0" layoutInCell="1" allowOverlap="1" wp14:anchorId="2EEBE0D5" wp14:editId="2A1D2AC4">
            <wp:simplePos x="0" y="0"/>
            <wp:positionH relativeFrom="column">
              <wp:posOffset>346710</wp:posOffset>
            </wp:positionH>
            <wp:positionV relativeFrom="paragraph">
              <wp:posOffset>260985</wp:posOffset>
            </wp:positionV>
            <wp:extent cx="3609340" cy="2195195"/>
            <wp:effectExtent l="0" t="0" r="0" b="0"/>
            <wp:wrapTopAndBottom/>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09340" cy="2195195"/>
                    </a:xfrm>
                    <a:prstGeom prst="rect">
                      <a:avLst/>
                    </a:prstGeom>
                  </pic:spPr>
                </pic:pic>
              </a:graphicData>
            </a:graphic>
            <wp14:sizeRelH relativeFrom="margin">
              <wp14:pctWidth>0</wp14:pctWidth>
            </wp14:sizeRelH>
            <wp14:sizeRelV relativeFrom="margin">
              <wp14:pctHeight>0</wp14:pctHeight>
            </wp14:sizeRelV>
          </wp:anchor>
        </w:drawing>
      </w:r>
    </w:p>
    <w:p w14:paraId="17D390DC" w14:textId="77777777" w:rsidR="0001223A" w:rsidRPr="002E2618" w:rsidRDefault="0001223A" w:rsidP="00EA2913">
      <w:pPr>
        <w:spacing w:line="270" w:lineRule="atLeast"/>
        <w:rPr>
          <w:rFonts w:asciiTheme="minorHAnsi" w:hAnsiTheme="minorHAnsi" w:cstheme="minorHAnsi"/>
        </w:rPr>
      </w:pPr>
    </w:p>
    <w:p w14:paraId="1CFC3621" w14:textId="7A4953FE" w:rsidR="0001223A" w:rsidRPr="00A87070" w:rsidRDefault="0001223A" w:rsidP="00EA2913">
      <w:pPr>
        <w:pStyle w:val="Heading2"/>
        <w:numPr>
          <w:ilvl w:val="1"/>
          <w:numId w:val="31"/>
        </w:numPr>
        <w:spacing w:line="270" w:lineRule="atLeast"/>
        <w:ind w:left="708" w:hanging="708"/>
        <w:jc w:val="both"/>
        <w:rPr>
          <w:rFonts w:eastAsia="Arial"/>
          <w:color w:val="864C98"/>
        </w:rPr>
      </w:pPr>
      <w:bookmarkStart w:id="86" w:name="_Toc118732116"/>
      <w:r w:rsidRPr="00A87070">
        <w:rPr>
          <w:color w:val="864C98"/>
        </w:rPr>
        <w:t>Risk Assessment Process</w:t>
      </w:r>
      <w:bookmarkEnd w:id="86"/>
    </w:p>
    <w:p w14:paraId="12B54856" w14:textId="77777777" w:rsidR="0001223A" w:rsidRPr="002E2618" w:rsidRDefault="0001223A" w:rsidP="00EA2913">
      <w:pPr>
        <w:spacing w:line="270" w:lineRule="atLeast"/>
        <w:jc w:val="both"/>
        <w:rPr>
          <w:rFonts w:asciiTheme="minorHAnsi" w:hAnsiTheme="minorHAnsi" w:cstheme="minorHAnsi"/>
          <w:sz w:val="24"/>
          <w:szCs w:val="24"/>
        </w:rPr>
      </w:pPr>
      <w:r w:rsidRPr="002E2618">
        <w:rPr>
          <w:rFonts w:asciiTheme="minorHAnsi" w:eastAsia="Arial" w:hAnsiTheme="minorHAnsi" w:cstheme="minorHAnsi"/>
        </w:rPr>
        <w:t>Emergency Management includes a range of activities that require allocated resources – including human, financial, equipment and a multi-agency support to ensure a co-ordinated and well-planned approach and outcomes.  These resources are often limited and must be used effectively.</w:t>
      </w:r>
    </w:p>
    <w:p w14:paraId="4FA4D57F" w14:textId="77777777" w:rsidR="0001223A" w:rsidRPr="002E2618" w:rsidRDefault="0001223A" w:rsidP="00EA2913">
      <w:pPr>
        <w:spacing w:line="270" w:lineRule="atLeast"/>
        <w:jc w:val="both"/>
        <w:rPr>
          <w:rFonts w:asciiTheme="minorHAnsi" w:eastAsia="Arial" w:hAnsiTheme="minorHAnsi" w:cstheme="minorHAnsi"/>
        </w:rPr>
      </w:pPr>
      <w:r w:rsidRPr="002E2618">
        <w:rPr>
          <w:rFonts w:asciiTheme="minorHAnsi" w:hAnsiTheme="minorHAnsi" w:cstheme="minorHAnsi"/>
          <w:noProof/>
          <w:sz w:val="24"/>
          <w:szCs w:val="24"/>
        </w:rPr>
        <w:lastRenderedPageBreak/>
        <mc:AlternateContent>
          <mc:Choice Requires="wps">
            <w:drawing>
              <wp:anchor distT="0" distB="0" distL="114300" distR="114300" simplePos="0" relativeHeight="251675648" behindDoc="0" locked="0" layoutInCell="1" allowOverlap="1" wp14:anchorId="3BFE5D72" wp14:editId="2853B9C1">
                <wp:simplePos x="0" y="0"/>
                <wp:positionH relativeFrom="column">
                  <wp:posOffset>3062605</wp:posOffset>
                </wp:positionH>
                <wp:positionV relativeFrom="paragraph">
                  <wp:posOffset>3375025</wp:posOffset>
                </wp:positionV>
                <wp:extent cx="313880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138805" cy="635"/>
                        </a:xfrm>
                        <a:prstGeom prst="rect">
                          <a:avLst/>
                        </a:prstGeom>
                        <a:solidFill>
                          <a:prstClr val="white"/>
                        </a:solidFill>
                        <a:ln>
                          <a:noFill/>
                        </a:ln>
                      </wps:spPr>
                      <wps:txbx>
                        <w:txbxContent>
                          <w:p w14:paraId="2C2CA59D" w14:textId="60B770BC"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5</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Current hazard categories in Greater Geelong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FE5D72" id="Text Box 15" o:spid="_x0000_s1031" type="#_x0000_t202" style="position:absolute;left:0;text-align:left;margin-left:241.15pt;margin-top:265.75pt;width:247.1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" stroked="f">
                <v:textbox style="mso-fit-shape-to-text:t" inset="0,0,0,0">
                  <w:txbxContent>
                    <w:p w14:paraId="2C2CA59D" w14:textId="60B770BC"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5</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Current hazard categories in Greater Geelong</w:t>
                      </w:r>
                    </w:p>
                  </w:txbxContent>
                </v:textbox>
                <w10:wrap type="square"/>
              </v:shape>
            </w:pict>
          </mc:Fallback>
        </mc:AlternateContent>
      </w:r>
      <w:r w:rsidRPr="002E2618">
        <w:rPr>
          <w:rFonts w:asciiTheme="minorHAnsi" w:hAnsiTheme="minorHAnsi" w:cstheme="minorHAnsi"/>
          <w:noProof/>
          <w:sz w:val="24"/>
          <w:szCs w:val="24"/>
        </w:rPr>
        <w:drawing>
          <wp:anchor distT="0" distB="0" distL="114300" distR="114300" simplePos="0" relativeHeight="251670528" behindDoc="0" locked="0" layoutInCell="1" allowOverlap="1" wp14:anchorId="2F09E4B3" wp14:editId="29977AB9">
            <wp:simplePos x="0" y="0"/>
            <wp:positionH relativeFrom="column">
              <wp:posOffset>3062605</wp:posOffset>
            </wp:positionH>
            <wp:positionV relativeFrom="paragraph">
              <wp:posOffset>-5878830</wp:posOffset>
            </wp:positionV>
            <wp:extent cx="3138805" cy="3317875"/>
            <wp:effectExtent l="0" t="0" r="4445"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8805" cy="3317875"/>
                    </a:xfrm>
                    <a:prstGeom prst="rect">
                      <a:avLst/>
                    </a:prstGeom>
                  </pic:spPr>
                </pic:pic>
              </a:graphicData>
            </a:graphic>
            <wp14:sizeRelH relativeFrom="margin">
              <wp14:pctWidth>0</wp14:pctWidth>
            </wp14:sizeRelH>
            <wp14:sizeRelV relativeFrom="margin">
              <wp14:pctHeight>0</wp14:pctHeight>
            </wp14:sizeRelV>
          </wp:anchor>
        </w:drawing>
      </w:r>
      <w:r w:rsidRPr="002E2618">
        <w:rPr>
          <w:rFonts w:asciiTheme="minorHAnsi" w:eastAsia="Arial" w:hAnsiTheme="minorHAnsi" w:cstheme="minorHAnsi"/>
        </w:rPr>
        <w:t>The Greater Geelong MEMPC has endorsed the Community Emergency Risk Assessment (CERA) as its method of risk assessment. The CERA is an ‘all hazards”, “all agencies” integrated risk assessment approach.  The CERA Online tool developed by VICSES, assists to identify, and prioritise emergency risks, combines hazard information and intelligence from a number of sources in order to gain a clear understanding of the elements defined “risk” within a specific area that are likely to create most disruption to communities.</w:t>
      </w:r>
    </w:p>
    <w:p w14:paraId="019F4334" w14:textId="77777777" w:rsidR="0001223A" w:rsidRPr="002E2618" w:rsidRDefault="0001223A" w:rsidP="00EA2913">
      <w:pPr>
        <w:spacing w:line="270" w:lineRule="atLeast"/>
        <w:jc w:val="both"/>
        <w:rPr>
          <w:rFonts w:asciiTheme="minorHAnsi" w:hAnsiTheme="minorHAnsi" w:cstheme="minorHAnsi"/>
        </w:rPr>
      </w:pPr>
      <w:r w:rsidRPr="002E2618">
        <w:rPr>
          <w:rFonts w:asciiTheme="minorHAnsi" w:eastAsia="Arial" w:hAnsiTheme="minorHAnsi" w:cstheme="minorHAnsi"/>
        </w:rPr>
        <w:t>These sources include:</w:t>
      </w:r>
    </w:p>
    <w:p w14:paraId="55E1E21A" w14:textId="7A7BE552" w:rsidR="0001223A" w:rsidRPr="002E2618" w:rsidRDefault="0001223A" w:rsidP="00EA2913">
      <w:pPr>
        <w:pStyle w:val="ListParagraph"/>
        <w:numPr>
          <w:ilvl w:val="0"/>
          <w:numId w:val="17"/>
        </w:numPr>
        <w:ind w:left="360" w:right="0"/>
        <w:rPr>
          <w:rFonts w:asciiTheme="minorHAnsi" w:eastAsia="Arial" w:hAnsiTheme="minorHAnsi" w:cstheme="minorHAnsi"/>
          <w:b w:val="0"/>
          <w:caps w:val="0"/>
          <w:color w:val="auto"/>
          <w:sz w:val="20"/>
        </w:rPr>
      </w:pPr>
      <w:r w:rsidRPr="002E2618">
        <w:rPr>
          <w:rFonts w:asciiTheme="minorHAnsi" w:eastAsia="Arial" w:hAnsiTheme="minorHAnsi" w:cstheme="minorHAnsi"/>
          <w:b w:val="0"/>
          <w:caps w:val="0"/>
          <w:color w:val="auto"/>
          <w:sz w:val="20"/>
        </w:rPr>
        <w:t xml:space="preserve">existing ‘single hazard’ risk assessments, (e.g., the Victorian Fire Risk Register (VFRR), Integrated Fire Management Planning (IFMP) and Flood studies) </w:t>
      </w:r>
    </w:p>
    <w:p w14:paraId="55ABF2D6" w14:textId="7E197764" w:rsidR="0001223A" w:rsidRPr="002E2618" w:rsidRDefault="0001223A" w:rsidP="00EA2913">
      <w:pPr>
        <w:pStyle w:val="ListParagraph"/>
        <w:numPr>
          <w:ilvl w:val="0"/>
          <w:numId w:val="17"/>
        </w:numPr>
        <w:ind w:left="360" w:right="0"/>
        <w:rPr>
          <w:rFonts w:asciiTheme="minorHAnsi" w:eastAsia="Arial" w:hAnsiTheme="minorHAnsi" w:cstheme="minorHAnsi"/>
          <w:b w:val="0"/>
          <w:caps w:val="0"/>
          <w:color w:val="auto"/>
          <w:sz w:val="20"/>
        </w:rPr>
      </w:pPr>
      <w:r w:rsidRPr="002E2618">
        <w:rPr>
          <w:rFonts w:asciiTheme="minorHAnsi" w:eastAsia="Arial" w:hAnsiTheme="minorHAnsi" w:cstheme="minorHAnsi"/>
          <w:b w:val="0"/>
          <w:caps w:val="0"/>
          <w:color w:val="auto"/>
          <w:sz w:val="20"/>
        </w:rPr>
        <w:t xml:space="preserve">new or existing community profile information, (e.g., Part 2 of Municipal Emergency Management Plans </w:t>
      </w:r>
    </w:p>
    <w:p w14:paraId="408FD68E" w14:textId="32063A3B" w:rsidR="0001223A" w:rsidRPr="002E2618" w:rsidRDefault="0001223A" w:rsidP="00EA2913">
      <w:pPr>
        <w:pStyle w:val="ListParagraph"/>
        <w:numPr>
          <w:ilvl w:val="0"/>
          <w:numId w:val="17"/>
        </w:numPr>
        <w:ind w:left="360" w:right="0"/>
        <w:rPr>
          <w:rFonts w:asciiTheme="minorHAnsi" w:eastAsia="Arial" w:hAnsiTheme="minorHAnsi" w:cstheme="minorHAnsi"/>
          <w:b w:val="0"/>
          <w:caps w:val="0"/>
          <w:color w:val="auto"/>
          <w:sz w:val="20"/>
        </w:rPr>
      </w:pPr>
      <w:r w:rsidRPr="002E2618">
        <w:rPr>
          <w:rFonts w:asciiTheme="minorHAnsi" w:eastAsia="Arial" w:hAnsiTheme="minorHAnsi" w:cstheme="minorHAnsi"/>
          <w:b w:val="0"/>
          <w:caps w:val="0"/>
          <w:color w:val="auto"/>
          <w:sz w:val="20"/>
        </w:rPr>
        <w:t>subject matter experts and local community representatives</w:t>
      </w:r>
      <w:r w:rsidR="00E13F22" w:rsidRPr="002E2618">
        <w:rPr>
          <w:rFonts w:asciiTheme="minorHAnsi" w:eastAsia="Arial" w:hAnsiTheme="minorHAnsi" w:cstheme="minorHAnsi"/>
          <w:b w:val="0"/>
          <w:caps w:val="0"/>
          <w:color w:val="auto"/>
          <w:sz w:val="20"/>
        </w:rPr>
        <w:t>.</w:t>
      </w:r>
    </w:p>
    <w:p w14:paraId="6926E51E" w14:textId="33F4A980" w:rsidR="0001223A" w:rsidRPr="002E2618" w:rsidRDefault="0001223A" w:rsidP="00EA2913">
      <w:pPr>
        <w:spacing w:line="270" w:lineRule="atLeast"/>
        <w:jc w:val="both"/>
        <w:rPr>
          <w:rFonts w:asciiTheme="minorHAnsi" w:eastAsia="Arial" w:hAnsiTheme="minorHAnsi" w:cstheme="minorHAnsi"/>
        </w:rPr>
      </w:pPr>
      <w:r w:rsidRPr="002E2618">
        <w:rPr>
          <w:rFonts w:asciiTheme="minorHAnsi" w:eastAsia="Arial" w:hAnsiTheme="minorHAnsi" w:cstheme="minorHAnsi"/>
        </w:rPr>
        <w:t xml:space="preserve">Through the </w:t>
      </w:r>
      <w:hyperlink r:id="rId30">
        <w:r w:rsidRPr="002E2618">
          <w:rPr>
            <w:rStyle w:val="Hyperlink"/>
            <w:rFonts w:asciiTheme="minorHAnsi" w:eastAsia="Arial" w:hAnsiTheme="minorHAnsi" w:cstheme="minorHAnsi"/>
            <w:color w:val="auto"/>
          </w:rPr>
          <w:t>CERA Tool kit</w:t>
        </w:r>
      </w:hyperlink>
      <w:r w:rsidRPr="002E2618">
        <w:rPr>
          <w:rFonts w:asciiTheme="minorHAnsi" w:eastAsia="Arial" w:hAnsiTheme="minorHAnsi" w:cstheme="minorHAnsi"/>
        </w:rPr>
        <w:t xml:space="preserve"> the Greater Geelong MEMPC has identified the below risks.</w:t>
      </w:r>
    </w:p>
    <w:p w14:paraId="16856806" w14:textId="16F460AF" w:rsidR="0001223A" w:rsidRPr="002E2618" w:rsidRDefault="0001223A" w:rsidP="00EA2913">
      <w:pPr>
        <w:spacing w:line="270" w:lineRule="atLeast"/>
        <w:jc w:val="both"/>
        <w:rPr>
          <w:rFonts w:asciiTheme="minorHAnsi" w:eastAsia="Arial" w:hAnsiTheme="minorHAnsi" w:cstheme="minorHAnsi"/>
        </w:rPr>
      </w:pPr>
    </w:p>
    <w:p w14:paraId="382DDD63" w14:textId="77777777" w:rsidR="0001223A" w:rsidRPr="002E2618" w:rsidRDefault="0001223A" w:rsidP="00EA2913">
      <w:pPr>
        <w:spacing w:line="270" w:lineRule="atLeast"/>
        <w:jc w:val="both"/>
        <w:rPr>
          <w:rFonts w:asciiTheme="minorHAnsi" w:eastAsia="Arial" w:hAnsiTheme="minorHAnsi" w:cstheme="minorHAnsi"/>
        </w:rPr>
      </w:pPr>
    </w:p>
    <w:p w14:paraId="1430A072" w14:textId="77777777" w:rsidR="0001223A" w:rsidRPr="002E2618" w:rsidRDefault="0001223A" w:rsidP="00EA2913">
      <w:pPr>
        <w:spacing w:line="270" w:lineRule="atLeast"/>
        <w:jc w:val="both"/>
        <w:rPr>
          <w:rFonts w:asciiTheme="minorHAnsi" w:hAnsiTheme="minorHAnsi" w:cstheme="minorHAnsi"/>
        </w:rPr>
      </w:pPr>
      <w:r w:rsidRPr="002E2618">
        <w:rPr>
          <w:rFonts w:asciiTheme="minorHAnsi" w:hAnsiTheme="minorHAnsi" w:cstheme="minorHAnsi"/>
          <w:noProof/>
        </w:rPr>
        <w:drawing>
          <wp:anchor distT="0" distB="0" distL="114300" distR="114300" simplePos="0" relativeHeight="251671552" behindDoc="0" locked="0" layoutInCell="1" allowOverlap="1" wp14:anchorId="334BE0ED" wp14:editId="0100B626">
            <wp:simplePos x="0" y="0"/>
            <wp:positionH relativeFrom="column">
              <wp:posOffset>317500</wp:posOffset>
            </wp:positionH>
            <wp:positionV relativeFrom="paragraph">
              <wp:posOffset>82550</wp:posOffset>
            </wp:positionV>
            <wp:extent cx="3679825" cy="3928745"/>
            <wp:effectExtent l="0" t="0" r="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21624"/>
                    <a:stretch/>
                  </pic:blipFill>
                  <pic:spPr bwMode="auto">
                    <a:xfrm>
                      <a:off x="0" y="0"/>
                      <a:ext cx="3679825" cy="392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7E226" w14:textId="77777777" w:rsidR="0001223A" w:rsidRPr="002E2618" w:rsidRDefault="0001223A" w:rsidP="00EA2913">
      <w:pPr>
        <w:spacing w:line="270" w:lineRule="atLeast"/>
        <w:jc w:val="both"/>
        <w:rPr>
          <w:rFonts w:asciiTheme="minorHAnsi" w:hAnsiTheme="minorHAnsi" w:cstheme="minorHAnsi"/>
        </w:rPr>
      </w:pPr>
      <w:r w:rsidRPr="002E2618">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13587F50" wp14:editId="4518D9AF">
                <wp:simplePos x="0" y="0"/>
                <wp:positionH relativeFrom="column">
                  <wp:posOffset>402917</wp:posOffset>
                </wp:positionH>
                <wp:positionV relativeFrom="paragraph">
                  <wp:posOffset>3755281</wp:posOffset>
                </wp:positionV>
                <wp:extent cx="282448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24480" cy="635"/>
                        </a:xfrm>
                        <a:prstGeom prst="rect">
                          <a:avLst/>
                        </a:prstGeom>
                        <a:solidFill>
                          <a:prstClr val="white"/>
                        </a:solidFill>
                        <a:ln>
                          <a:noFill/>
                        </a:ln>
                      </wps:spPr>
                      <wps:txbx>
                        <w:txbxContent>
                          <w:p w14:paraId="1B33AAB1" w14:textId="35C369CB"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6</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List of current risks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587F50" id="Text Box 14" o:spid="_x0000_s1032" type="#_x0000_t202" style="position:absolute;left:0;text-align:left;margin-left:31.75pt;margin-top:295.7pt;width:222.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RiGQIAAD8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bn5zc0cuSb7bj59i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" stroked="f">
                <v:textbox style="mso-fit-shape-to-text:t" inset="0,0,0,0">
                  <w:txbxContent>
                    <w:p w14:paraId="1B33AAB1" w14:textId="35C369CB" w:rsidR="0001223A" w:rsidRPr="004D28DA" w:rsidRDefault="0001223A" w:rsidP="0001223A">
                      <w:pPr>
                        <w:pStyle w:val="Caption"/>
                        <w:rPr>
                          <w:rFonts w:asciiTheme="majorHAnsi" w:eastAsiaTheme="minorHAnsi" w:hAnsiTheme="majorHAnsi" w:cstheme="majorHAnsi"/>
                          <w:noProof/>
                          <w:color w:val="000000" w:themeColor="text1"/>
                        </w:rPr>
                      </w:pPr>
                      <w:r w:rsidRPr="004D28DA">
                        <w:rPr>
                          <w:rFonts w:asciiTheme="majorHAnsi" w:hAnsiTheme="majorHAnsi" w:cstheme="majorHAnsi"/>
                          <w:color w:val="000000" w:themeColor="text1"/>
                        </w:rPr>
                        <w:t xml:space="preserve">Figure </w:t>
                      </w:r>
                      <w:r w:rsidRPr="004D28DA">
                        <w:rPr>
                          <w:rFonts w:asciiTheme="majorHAnsi" w:hAnsiTheme="majorHAnsi" w:cstheme="majorHAnsi"/>
                          <w:color w:val="000000" w:themeColor="text1"/>
                        </w:rPr>
                        <w:fldChar w:fldCharType="begin"/>
                      </w:r>
                      <w:r w:rsidRPr="004D28DA">
                        <w:rPr>
                          <w:rFonts w:asciiTheme="majorHAnsi" w:hAnsiTheme="majorHAnsi" w:cstheme="majorHAnsi"/>
                          <w:color w:val="000000" w:themeColor="text1"/>
                        </w:rPr>
                        <w:instrText xml:space="preserve"> SEQ Figure \* ARABIC </w:instrText>
                      </w:r>
                      <w:r w:rsidRPr="004D28DA">
                        <w:rPr>
                          <w:rFonts w:asciiTheme="majorHAnsi" w:hAnsiTheme="majorHAnsi" w:cstheme="majorHAnsi"/>
                          <w:color w:val="000000" w:themeColor="text1"/>
                        </w:rPr>
                        <w:fldChar w:fldCharType="separate"/>
                      </w:r>
                      <w:r w:rsidR="00604349">
                        <w:rPr>
                          <w:rFonts w:asciiTheme="majorHAnsi" w:hAnsiTheme="majorHAnsi" w:cstheme="majorHAnsi"/>
                          <w:noProof/>
                          <w:color w:val="000000" w:themeColor="text1"/>
                        </w:rPr>
                        <w:t>6</w:t>
                      </w:r>
                      <w:r w:rsidRPr="004D28DA">
                        <w:rPr>
                          <w:rFonts w:asciiTheme="majorHAnsi" w:hAnsiTheme="majorHAnsi" w:cstheme="majorHAnsi"/>
                          <w:color w:val="000000" w:themeColor="text1"/>
                        </w:rPr>
                        <w:fldChar w:fldCharType="end"/>
                      </w:r>
                      <w:r w:rsidRPr="004D28DA">
                        <w:rPr>
                          <w:rFonts w:asciiTheme="majorHAnsi" w:hAnsiTheme="majorHAnsi" w:cstheme="majorHAnsi"/>
                          <w:color w:val="000000" w:themeColor="text1"/>
                        </w:rPr>
                        <w:t>: List of current risks</w:t>
                      </w:r>
                    </w:p>
                  </w:txbxContent>
                </v:textbox>
                <w10:wrap type="square"/>
              </v:shape>
            </w:pict>
          </mc:Fallback>
        </mc:AlternateContent>
      </w:r>
      <w:r w:rsidRPr="002E2618">
        <w:rPr>
          <w:rFonts w:asciiTheme="minorHAnsi" w:eastAsia="Arial" w:hAnsiTheme="minorHAnsi" w:cstheme="minorHAnsi"/>
        </w:rPr>
        <w:t>The CERA process is consistent with the Australian Standard AS/NZS ISO 31000:2018 Risk management principals and guidelines</w:t>
      </w:r>
    </w:p>
    <w:p w14:paraId="7FFB9023" w14:textId="77777777" w:rsidR="0001223A" w:rsidRPr="002E2618" w:rsidRDefault="0001223A" w:rsidP="00EA2913">
      <w:pPr>
        <w:keepNext/>
        <w:spacing w:line="270" w:lineRule="atLeast"/>
        <w:jc w:val="both"/>
        <w:rPr>
          <w:rFonts w:asciiTheme="minorHAnsi" w:hAnsiTheme="minorHAnsi" w:cstheme="minorHAnsi"/>
        </w:rPr>
      </w:pPr>
      <w:r w:rsidRPr="002E2618">
        <w:rPr>
          <w:rFonts w:asciiTheme="minorHAnsi" w:hAnsiTheme="minorHAnsi" w:cstheme="minorHAnsi"/>
          <w:noProof/>
        </w:rPr>
        <w:lastRenderedPageBreak/>
        <w:drawing>
          <wp:inline distT="0" distB="0" distL="0" distR="0" wp14:anchorId="6563E7B3" wp14:editId="44BCAD5F">
            <wp:extent cx="6390640" cy="3581421"/>
            <wp:effectExtent l="0" t="0" r="0" b="0"/>
            <wp:docPr id="6258762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19212" cy="3597433"/>
                    </a:xfrm>
                    <a:prstGeom prst="rect">
                      <a:avLst/>
                    </a:prstGeom>
                  </pic:spPr>
                </pic:pic>
              </a:graphicData>
            </a:graphic>
          </wp:inline>
        </w:drawing>
      </w:r>
    </w:p>
    <w:p w14:paraId="70D581BA" w14:textId="49DA54FD" w:rsidR="0001223A" w:rsidRPr="002E2618" w:rsidRDefault="0001223A" w:rsidP="00EA2913">
      <w:pPr>
        <w:pStyle w:val="Caption"/>
        <w:spacing w:after="0" w:line="270" w:lineRule="atLeast"/>
        <w:jc w:val="both"/>
        <w:rPr>
          <w:rFonts w:asciiTheme="minorHAnsi" w:hAnsiTheme="minorHAnsi" w:cstheme="minorHAnsi"/>
          <w:color w:val="000000" w:themeColor="text1"/>
          <w:sz w:val="16"/>
          <w:szCs w:val="16"/>
        </w:rPr>
      </w:pPr>
      <w:r w:rsidRPr="002E2618">
        <w:rPr>
          <w:rFonts w:asciiTheme="minorHAnsi" w:hAnsiTheme="minorHAnsi" w:cstheme="minorHAnsi"/>
          <w:color w:val="000000" w:themeColor="text1"/>
        </w:rPr>
        <w:t xml:space="preserve">           </w:t>
      </w:r>
      <w:r w:rsidRPr="002E2618">
        <w:rPr>
          <w:rFonts w:asciiTheme="minorHAnsi" w:hAnsiTheme="minorHAnsi" w:cstheme="minorHAnsi"/>
          <w:color w:val="000000" w:themeColor="text1"/>
          <w:sz w:val="16"/>
          <w:szCs w:val="16"/>
        </w:rPr>
        <w:t xml:space="preserve">Figure </w:t>
      </w:r>
      <w:r w:rsidRPr="002E2618">
        <w:rPr>
          <w:rFonts w:asciiTheme="minorHAnsi" w:hAnsiTheme="minorHAnsi" w:cstheme="minorHAnsi"/>
          <w:color w:val="000000" w:themeColor="text1"/>
          <w:sz w:val="16"/>
          <w:szCs w:val="16"/>
        </w:rPr>
        <w:fldChar w:fldCharType="begin"/>
      </w:r>
      <w:r w:rsidRPr="002E2618">
        <w:rPr>
          <w:rFonts w:asciiTheme="minorHAnsi" w:hAnsiTheme="minorHAnsi" w:cstheme="minorHAnsi"/>
          <w:color w:val="000000" w:themeColor="text1"/>
          <w:sz w:val="16"/>
          <w:szCs w:val="16"/>
        </w:rPr>
        <w:instrText xml:space="preserve"> SEQ Figure \* ARABIC </w:instrText>
      </w:r>
      <w:r w:rsidRPr="002E2618">
        <w:rPr>
          <w:rFonts w:asciiTheme="minorHAnsi" w:hAnsiTheme="minorHAnsi" w:cstheme="minorHAnsi"/>
          <w:color w:val="000000" w:themeColor="text1"/>
          <w:sz w:val="16"/>
          <w:szCs w:val="16"/>
        </w:rPr>
        <w:fldChar w:fldCharType="separate"/>
      </w:r>
      <w:r w:rsidR="00604349">
        <w:rPr>
          <w:rFonts w:asciiTheme="minorHAnsi" w:hAnsiTheme="minorHAnsi" w:cstheme="minorHAnsi"/>
          <w:noProof/>
          <w:color w:val="000000" w:themeColor="text1"/>
          <w:sz w:val="16"/>
          <w:szCs w:val="16"/>
        </w:rPr>
        <w:t>7</w:t>
      </w:r>
      <w:r w:rsidRPr="002E2618">
        <w:rPr>
          <w:rFonts w:asciiTheme="minorHAnsi" w:hAnsiTheme="minorHAnsi" w:cstheme="minorHAnsi"/>
          <w:color w:val="000000" w:themeColor="text1"/>
          <w:sz w:val="16"/>
          <w:szCs w:val="16"/>
        </w:rPr>
        <w:fldChar w:fldCharType="end"/>
      </w:r>
      <w:r w:rsidRPr="002E2618">
        <w:rPr>
          <w:rFonts w:asciiTheme="minorHAnsi" w:hAnsiTheme="minorHAnsi" w:cstheme="minorHAnsi"/>
          <w:color w:val="000000" w:themeColor="text1"/>
          <w:sz w:val="16"/>
          <w:szCs w:val="16"/>
        </w:rPr>
        <w:t>: CERA flowchart</w:t>
      </w:r>
    </w:p>
    <w:p w14:paraId="49DEB5E1" w14:textId="0960F052" w:rsidR="0001223A" w:rsidRDefault="0001223A" w:rsidP="00EA2913">
      <w:pPr>
        <w:spacing w:line="270" w:lineRule="atLeast"/>
        <w:jc w:val="both"/>
        <w:rPr>
          <w:rFonts w:asciiTheme="minorHAnsi" w:eastAsia="Arial" w:hAnsiTheme="minorHAnsi" w:cstheme="minorHAnsi"/>
          <w:lang w:val="en-US"/>
        </w:rPr>
      </w:pPr>
      <w:r w:rsidRPr="002E2618">
        <w:rPr>
          <w:rFonts w:asciiTheme="minorHAnsi" w:eastAsia="Arial" w:hAnsiTheme="minorHAnsi" w:cstheme="minorHAnsi"/>
          <w:lang w:val="en-US"/>
        </w:rPr>
        <w:t xml:space="preserve">The Greater Geelong MEMPC will work towards creating a safer community by identifying, analysing and assessing risks, and where appropriate, identifying treatment options and implementing relevant plans.  </w:t>
      </w:r>
    </w:p>
    <w:p w14:paraId="66F03F65" w14:textId="77777777" w:rsidR="00A87070" w:rsidRPr="002E2618" w:rsidRDefault="00A87070" w:rsidP="00EA2913">
      <w:pPr>
        <w:spacing w:line="270" w:lineRule="atLeast"/>
        <w:jc w:val="both"/>
        <w:rPr>
          <w:rFonts w:asciiTheme="minorHAnsi" w:eastAsia="Arial" w:hAnsiTheme="minorHAnsi" w:cstheme="minorHAnsi"/>
          <w:lang w:val="en-US"/>
        </w:rPr>
      </w:pPr>
    </w:p>
    <w:p w14:paraId="7FF45592" w14:textId="77777777" w:rsidR="0001223A" w:rsidRPr="002E2618" w:rsidRDefault="0001223A" w:rsidP="00EA2913">
      <w:pPr>
        <w:spacing w:line="270" w:lineRule="atLeast"/>
        <w:jc w:val="both"/>
        <w:rPr>
          <w:rFonts w:asciiTheme="minorHAnsi" w:eastAsia="Arial" w:hAnsiTheme="minorHAnsi" w:cstheme="minorHAnsi"/>
          <w:lang w:val="en-US"/>
        </w:rPr>
      </w:pPr>
      <w:r w:rsidRPr="002E2618">
        <w:rPr>
          <w:rFonts w:asciiTheme="minorHAnsi" w:eastAsia="Arial" w:hAnsiTheme="minorHAnsi" w:cstheme="minorHAnsi"/>
          <w:lang w:val="en-US"/>
        </w:rPr>
        <w:t>The committee recognises that this process may lead to suggested risk treatments that may affect social, political, economic, and/or environmental aspects of the community. All risk treatment recommendations may be affected by the reality of financial constraints.</w:t>
      </w:r>
    </w:p>
    <w:p w14:paraId="5B83C443" w14:textId="77777777" w:rsidR="0001223A" w:rsidRPr="002E2618" w:rsidRDefault="0001223A" w:rsidP="00EA2913">
      <w:pPr>
        <w:spacing w:line="270" w:lineRule="atLeast"/>
        <w:jc w:val="both"/>
        <w:rPr>
          <w:rFonts w:asciiTheme="minorHAnsi" w:eastAsia="Arial" w:hAnsiTheme="minorHAnsi" w:cstheme="minorHAnsi"/>
          <w:lang w:val="en-US"/>
        </w:rPr>
      </w:pPr>
    </w:p>
    <w:p w14:paraId="690D32DA" w14:textId="77777777" w:rsidR="0001223A" w:rsidRPr="002E2618" w:rsidRDefault="0001223A" w:rsidP="00EA2913">
      <w:pPr>
        <w:keepNext/>
        <w:spacing w:line="270" w:lineRule="atLeast"/>
        <w:jc w:val="both"/>
        <w:rPr>
          <w:rFonts w:asciiTheme="minorHAnsi" w:hAnsiTheme="minorHAnsi" w:cstheme="minorHAnsi"/>
        </w:rPr>
      </w:pPr>
      <w:r w:rsidRPr="002E2618">
        <w:rPr>
          <w:rFonts w:asciiTheme="minorHAnsi" w:hAnsiTheme="minorHAnsi" w:cstheme="minorHAnsi"/>
          <w:noProof/>
        </w:rPr>
        <w:drawing>
          <wp:inline distT="0" distB="0" distL="0" distR="0" wp14:anchorId="1553EC35" wp14:editId="4F9966CC">
            <wp:extent cx="6390640" cy="2627630"/>
            <wp:effectExtent l="0" t="0" r="0" b="127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640" cy="2627630"/>
                    </a:xfrm>
                    <a:prstGeom prst="rect">
                      <a:avLst/>
                    </a:prstGeom>
                  </pic:spPr>
                </pic:pic>
              </a:graphicData>
            </a:graphic>
          </wp:inline>
        </w:drawing>
      </w:r>
    </w:p>
    <w:p w14:paraId="3A64C058" w14:textId="51F6CFB2" w:rsidR="0001223A" w:rsidRPr="002E2618" w:rsidRDefault="0001223A" w:rsidP="00EA2913">
      <w:pPr>
        <w:pStyle w:val="Caption"/>
        <w:spacing w:after="0" w:line="270" w:lineRule="atLeast"/>
        <w:jc w:val="both"/>
        <w:rPr>
          <w:rFonts w:asciiTheme="minorHAnsi" w:hAnsiTheme="minorHAnsi" w:cstheme="minorHAnsi"/>
          <w:color w:val="000000" w:themeColor="text1"/>
          <w:sz w:val="16"/>
          <w:szCs w:val="16"/>
        </w:rPr>
      </w:pPr>
      <w:r w:rsidRPr="002E2618">
        <w:rPr>
          <w:rFonts w:asciiTheme="minorHAnsi" w:hAnsiTheme="minorHAnsi" w:cstheme="minorHAnsi"/>
          <w:color w:val="000000" w:themeColor="text1"/>
          <w:sz w:val="20"/>
          <w:szCs w:val="20"/>
        </w:rPr>
        <w:t xml:space="preserve">         </w:t>
      </w:r>
      <w:r w:rsidRPr="002E2618">
        <w:rPr>
          <w:rFonts w:asciiTheme="minorHAnsi" w:hAnsiTheme="minorHAnsi" w:cstheme="minorHAnsi"/>
          <w:color w:val="000000" w:themeColor="text1"/>
          <w:sz w:val="16"/>
          <w:szCs w:val="16"/>
        </w:rPr>
        <w:t xml:space="preserve">Figure </w:t>
      </w:r>
      <w:r w:rsidRPr="002E2618">
        <w:rPr>
          <w:rFonts w:asciiTheme="minorHAnsi" w:hAnsiTheme="minorHAnsi" w:cstheme="minorHAnsi"/>
          <w:color w:val="000000" w:themeColor="text1"/>
          <w:sz w:val="16"/>
          <w:szCs w:val="16"/>
        </w:rPr>
        <w:fldChar w:fldCharType="begin"/>
      </w:r>
      <w:r w:rsidRPr="002E2618">
        <w:rPr>
          <w:rFonts w:asciiTheme="minorHAnsi" w:hAnsiTheme="minorHAnsi" w:cstheme="minorHAnsi"/>
          <w:color w:val="000000" w:themeColor="text1"/>
          <w:sz w:val="16"/>
          <w:szCs w:val="16"/>
        </w:rPr>
        <w:instrText xml:space="preserve"> SEQ Figure \* ARABIC </w:instrText>
      </w:r>
      <w:r w:rsidRPr="002E2618">
        <w:rPr>
          <w:rFonts w:asciiTheme="minorHAnsi" w:hAnsiTheme="minorHAnsi" w:cstheme="minorHAnsi"/>
          <w:color w:val="000000" w:themeColor="text1"/>
          <w:sz w:val="16"/>
          <w:szCs w:val="16"/>
        </w:rPr>
        <w:fldChar w:fldCharType="separate"/>
      </w:r>
      <w:r w:rsidR="00604349">
        <w:rPr>
          <w:rFonts w:asciiTheme="minorHAnsi" w:hAnsiTheme="minorHAnsi" w:cstheme="minorHAnsi"/>
          <w:noProof/>
          <w:color w:val="000000" w:themeColor="text1"/>
          <w:sz w:val="16"/>
          <w:szCs w:val="16"/>
        </w:rPr>
        <w:t>8</w:t>
      </w:r>
      <w:r w:rsidRPr="002E2618">
        <w:rPr>
          <w:rFonts w:asciiTheme="minorHAnsi" w:hAnsiTheme="minorHAnsi" w:cstheme="minorHAnsi"/>
          <w:color w:val="000000" w:themeColor="text1"/>
          <w:sz w:val="16"/>
          <w:szCs w:val="16"/>
        </w:rPr>
        <w:fldChar w:fldCharType="end"/>
      </w:r>
      <w:r w:rsidRPr="002E2618">
        <w:rPr>
          <w:rFonts w:asciiTheme="minorHAnsi" w:hAnsiTheme="minorHAnsi" w:cstheme="minorHAnsi"/>
          <w:color w:val="000000" w:themeColor="text1"/>
          <w:sz w:val="16"/>
          <w:szCs w:val="16"/>
        </w:rPr>
        <w:t>: Hazard category risk rating for Greater Geelong</w:t>
      </w:r>
    </w:p>
    <w:p w14:paraId="4633C011" w14:textId="5FADAC25" w:rsidR="0001223A" w:rsidRDefault="0001223A" w:rsidP="00EA2913">
      <w:pPr>
        <w:spacing w:line="270" w:lineRule="atLeast"/>
        <w:jc w:val="both"/>
        <w:rPr>
          <w:rFonts w:asciiTheme="minorHAnsi" w:eastAsia="Arial" w:hAnsiTheme="minorHAnsi" w:cstheme="minorHAnsi"/>
        </w:rPr>
      </w:pPr>
      <w:r w:rsidRPr="002E2618">
        <w:rPr>
          <w:rFonts w:asciiTheme="minorHAnsi" w:eastAsia="Arial" w:hAnsiTheme="minorHAnsi" w:cstheme="minorHAnsi"/>
        </w:rPr>
        <w:t xml:space="preserve">The Committee will invite representatives from various organisations as subject matter experts to support the risk assessment process. </w:t>
      </w:r>
    </w:p>
    <w:p w14:paraId="24B1F2D1" w14:textId="77777777" w:rsidR="00A87070" w:rsidRPr="002E2618" w:rsidRDefault="00A87070" w:rsidP="00EA2913">
      <w:pPr>
        <w:spacing w:line="270" w:lineRule="atLeast"/>
        <w:jc w:val="both"/>
        <w:rPr>
          <w:rFonts w:asciiTheme="minorHAnsi" w:hAnsiTheme="minorHAnsi" w:cstheme="minorHAnsi"/>
        </w:rPr>
      </w:pPr>
    </w:p>
    <w:p w14:paraId="4A5C2CAF" w14:textId="77777777" w:rsidR="0001223A" w:rsidRPr="002E2618" w:rsidRDefault="0001223A" w:rsidP="00EA2913">
      <w:pPr>
        <w:pStyle w:val="Heading2"/>
        <w:numPr>
          <w:ilvl w:val="1"/>
          <w:numId w:val="31"/>
        </w:numPr>
        <w:spacing w:line="270" w:lineRule="atLeast"/>
        <w:ind w:left="708" w:hanging="708"/>
        <w:rPr>
          <w:b w:val="0"/>
          <w:bCs w:val="0"/>
          <w:color w:val="864C98"/>
        </w:rPr>
      </w:pPr>
      <w:bookmarkStart w:id="87" w:name="_Toc118732117"/>
      <w:r w:rsidRPr="002E2618">
        <w:rPr>
          <w:color w:val="864C98"/>
        </w:rPr>
        <w:t>Monitoring and Review</w:t>
      </w:r>
      <w:bookmarkEnd w:id="87"/>
    </w:p>
    <w:p w14:paraId="4D2B0D9D" w14:textId="4BCFA83C" w:rsidR="0001223A" w:rsidRDefault="0001223A" w:rsidP="00EA2913">
      <w:pPr>
        <w:spacing w:line="270" w:lineRule="atLeast"/>
        <w:rPr>
          <w:rFonts w:asciiTheme="minorHAnsi" w:eastAsia="Calibri" w:hAnsiTheme="minorHAnsi" w:cstheme="minorHAnsi"/>
          <w:color w:val="000000" w:themeColor="text1"/>
        </w:rPr>
      </w:pPr>
      <w:r w:rsidRPr="002E2618">
        <w:rPr>
          <w:rFonts w:asciiTheme="minorHAnsi" w:eastAsia="Calibri" w:hAnsiTheme="minorHAnsi" w:cstheme="minorHAnsi"/>
          <w:color w:val="000000" w:themeColor="text1"/>
        </w:rPr>
        <w:t xml:space="preserve">The MEMPC and key stakeholders from the major emergency service/support organisations identified the top risks in the municipal area. These risks are regularly reviewed at the risk and consequence sub-committee.  </w:t>
      </w:r>
      <w:r w:rsidR="00F844E8">
        <w:rPr>
          <w:rFonts w:asciiTheme="minorHAnsi" w:eastAsia="Calibri" w:hAnsiTheme="minorHAnsi" w:cstheme="minorHAnsi"/>
          <w:color w:val="000000" w:themeColor="text1"/>
        </w:rPr>
        <w:t xml:space="preserve">Any changes </w:t>
      </w:r>
      <w:r w:rsidRPr="002E2618">
        <w:rPr>
          <w:rFonts w:asciiTheme="minorHAnsi" w:eastAsia="Calibri" w:hAnsiTheme="minorHAnsi" w:cstheme="minorHAnsi"/>
          <w:color w:val="000000" w:themeColor="text1"/>
        </w:rPr>
        <w:t xml:space="preserve">to hazards </w:t>
      </w:r>
      <w:r w:rsidRPr="002E2618">
        <w:rPr>
          <w:rFonts w:asciiTheme="minorHAnsi" w:eastAsia="Calibri" w:hAnsiTheme="minorHAnsi" w:cstheme="minorHAnsi"/>
          <w:color w:val="000000" w:themeColor="text1"/>
        </w:rPr>
        <w:lastRenderedPageBreak/>
        <w:t xml:space="preserve">and controls are reflected and actioned as soon as identified and assessed.  A full risk assessment is undertaken every three years, led by the Greater Geelong Municipal Risk and Consequence sub-committee or major event. </w:t>
      </w:r>
    </w:p>
    <w:p w14:paraId="339C2C6C" w14:textId="77777777" w:rsidR="00A87070" w:rsidRPr="002E2618" w:rsidRDefault="00A87070" w:rsidP="00EA2913">
      <w:pPr>
        <w:spacing w:line="270" w:lineRule="atLeast"/>
        <w:rPr>
          <w:rFonts w:asciiTheme="minorHAnsi" w:hAnsiTheme="minorHAnsi" w:cstheme="minorHAnsi"/>
        </w:rPr>
      </w:pPr>
    </w:p>
    <w:p w14:paraId="07B62A4A" w14:textId="77777777" w:rsidR="0001223A" w:rsidRPr="002E2618" w:rsidRDefault="0001223A" w:rsidP="00EA2913">
      <w:pPr>
        <w:spacing w:line="270" w:lineRule="atLeast"/>
        <w:rPr>
          <w:rFonts w:asciiTheme="minorHAnsi" w:hAnsiTheme="minorHAnsi" w:cstheme="minorHAnsi"/>
        </w:rPr>
      </w:pPr>
      <w:r w:rsidRPr="002E2618">
        <w:rPr>
          <w:rFonts w:asciiTheme="minorHAnsi" w:eastAsia="Calibri" w:hAnsiTheme="minorHAnsi" w:cstheme="minorHAnsi"/>
          <w:color w:val="000000" w:themeColor="text1"/>
        </w:rPr>
        <w:t>The outputs of the assessment process are used to inform the MEMP, introduce risk action plans and ensure that communities are aware of and better informed about hazards and the associated emergency risks that may affect them.</w:t>
      </w:r>
    </w:p>
    <w:p w14:paraId="7280FBB9" w14:textId="77777777" w:rsidR="0001223A" w:rsidRPr="002E2618" w:rsidRDefault="0001223A" w:rsidP="00EA2913">
      <w:pPr>
        <w:spacing w:line="270" w:lineRule="atLeast"/>
        <w:rPr>
          <w:rFonts w:asciiTheme="minorHAnsi" w:hAnsiTheme="minorHAnsi" w:cstheme="minorHAnsi"/>
        </w:rPr>
      </w:pPr>
    </w:p>
    <w:p w14:paraId="5945D3CE" w14:textId="77777777" w:rsidR="0001223A" w:rsidRPr="002E2618" w:rsidRDefault="0001223A" w:rsidP="00EA2913">
      <w:pPr>
        <w:pStyle w:val="Heading2"/>
        <w:numPr>
          <w:ilvl w:val="1"/>
          <w:numId w:val="31"/>
        </w:numPr>
        <w:spacing w:line="270" w:lineRule="atLeast"/>
        <w:ind w:left="708" w:hanging="708"/>
        <w:rPr>
          <w:color w:val="864C98"/>
        </w:rPr>
      </w:pPr>
      <w:bookmarkStart w:id="88" w:name="_Toc118732118"/>
      <w:r w:rsidRPr="002E2618">
        <w:rPr>
          <w:color w:val="864C98"/>
        </w:rPr>
        <w:t>Resilience</w:t>
      </w:r>
      <w:bookmarkEnd w:id="85"/>
      <w:bookmarkEnd w:id="88"/>
    </w:p>
    <w:p w14:paraId="66DB5961"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hAnsiTheme="minorHAnsi" w:cstheme="minorHAnsi"/>
          <w:color w:val="404040"/>
          <w:shd w:val="clear" w:color="auto" w:fill="FFFFFF"/>
        </w:rPr>
        <w:t xml:space="preserve">A resilient community is socially connected and has infrastructure that can withstand disaster or shocks and foster community recovery. Resilient communities promote individual and community wellbeing, use of available resources and cohesiveness to strengthen their communities for </w:t>
      </w:r>
      <w:proofErr w:type="spellStart"/>
      <w:r w:rsidRPr="002E2618">
        <w:rPr>
          <w:rFonts w:asciiTheme="minorHAnsi" w:hAnsiTheme="minorHAnsi" w:cstheme="minorHAnsi"/>
          <w:color w:val="404040"/>
          <w:shd w:val="clear" w:color="auto" w:fill="FFFFFF"/>
        </w:rPr>
        <w:t>everyday</w:t>
      </w:r>
      <w:proofErr w:type="spellEnd"/>
      <w:r w:rsidRPr="002E2618">
        <w:rPr>
          <w:rFonts w:asciiTheme="minorHAnsi" w:hAnsiTheme="minorHAnsi" w:cstheme="minorHAnsi"/>
          <w:color w:val="404040"/>
          <w:shd w:val="clear" w:color="auto" w:fill="FFFFFF"/>
        </w:rPr>
        <w:t>, as well as extreme, challenges.</w:t>
      </w:r>
      <w:r w:rsidRPr="002E2618">
        <w:rPr>
          <w:rFonts w:asciiTheme="minorHAnsi" w:eastAsia="Times" w:hAnsiTheme="minorHAnsi" w:cstheme="minorHAnsi"/>
        </w:rPr>
        <w:t xml:space="preserve"> </w:t>
      </w:r>
    </w:p>
    <w:p w14:paraId="0800CC63"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The ability of a community to respond to an emergency situation and in turn recover from the effects of an emergency will depend on the resilience of the affected community. A key role of the MEMPC is to help create more resilient communities. </w:t>
      </w:r>
    </w:p>
    <w:p w14:paraId="21ADA5E4"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Emergency service organisations, agencies and stakeholders have specific programs to build community resilience through awareness and education. </w:t>
      </w:r>
    </w:p>
    <w:p w14:paraId="1DC1F0F3"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Other prevention and awareness activities to assist with building resilience may include: </w:t>
      </w:r>
    </w:p>
    <w:p w14:paraId="34455AF1" w14:textId="77777777" w:rsidR="0001223A" w:rsidRPr="00F17675" w:rsidRDefault="00F6310D" w:rsidP="00EA2913">
      <w:pPr>
        <w:pStyle w:val="ListParagraph"/>
        <w:numPr>
          <w:ilvl w:val="0"/>
          <w:numId w:val="4"/>
        </w:numPr>
        <w:ind w:left="357" w:right="0" w:hanging="357"/>
        <w:rPr>
          <w:rFonts w:asciiTheme="minorHAnsi" w:eastAsia="Times" w:hAnsiTheme="minorHAnsi" w:cstheme="minorHAnsi"/>
          <w:b w:val="0"/>
          <w:caps w:val="0"/>
          <w:color w:val="4472C4" w:themeColor="accent1"/>
          <w:sz w:val="20"/>
        </w:rPr>
      </w:pPr>
      <w:hyperlink r:id="rId34">
        <w:r w:rsidR="0001223A" w:rsidRPr="00F17675">
          <w:rPr>
            <w:rStyle w:val="Hyperlink"/>
            <w:rFonts w:asciiTheme="minorHAnsi" w:eastAsia="Times" w:hAnsiTheme="minorHAnsi" w:cstheme="minorHAnsi"/>
            <w:b w:val="0"/>
            <w:caps w:val="0"/>
            <w:color w:val="4472C4" w:themeColor="accent1"/>
            <w:sz w:val="20"/>
          </w:rPr>
          <w:t>Australian Warning System</w:t>
        </w:r>
      </w:hyperlink>
    </w:p>
    <w:p w14:paraId="63BEA006" w14:textId="77777777" w:rsidR="0001223A" w:rsidRPr="00F17675" w:rsidRDefault="00F6310D" w:rsidP="00EA2913">
      <w:pPr>
        <w:pStyle w:val="ListParagraph"/>
        <w:numPr>
          <w:ilvl w:val="0"/>
          <w:numId w:val="4"/>
        </w:numPr>
        <w:ind w:left="357" w:right="0" w:hanging="357"/>
        <w:rPr>
          <w:rFonts w:asciiTheme="minorHAnsi" w:eastAsia="Times" w:hAnsiTheme="minorHAnsi" w:cstheme="minorHAnsi"/>
          <w:b w:val="0"/>
          <w:caps w:val="0"/>
          <w:color w:val="4472C4" w:themeColor="accent1"/>
          <w:sz w:val="20"/>
        </w:rPr>
      </w:pPr>
      <w:hyperlink r:id="rId35" w:history="1">
        <w:r w:rsidR="0001223A" w:rsidRPr="00F17675">
          <w:rPr>
            <w:rStyle w:val="Hyperlink"/>
            <w:rFonts w:asciiTheme="minorHAnsi" w:eastAsia="Times" w:hAnsiTheme="minorHAnsi" w:cstheme="minorHAnsi"/>
            <w:b w:val="0"/>
            <w:caps w:val="0"/>
            <w:color w:val="4472C4" w:themeColor="accent1"/>
            <w:sz w:val="20"/>
          </w:rPr>
          <w:t>Vic Emergency</w:t>
        </w:r>
      </w:hyperlink>
    </w:p>
    <w:p w14:paraId="230DE32B"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Community development activities </w:t>
      </w:r>
    </w:p>
    <w:p w14:paraId="66D0AC0E"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Provision of information and promotion of practices that support resilience </w:t>
      </w:r>
    </w:p>
    <w:p w14:paraId="6E658134" w14:textId="77777777" w:rsidR="0001223A" w:rsidRPr="002E2618" w:rsidRDefault="0001223A" w:rsidP="00EA2913">
      <w:pPr>
        <w:pStyle w:val="ListParagraph"/>
        <w:numPr>
          <w:ilvl w:val="0"/>
          <w:numId w:val="4"/>
        </w:numPr>
        <w:ind w:left="357" w:right="0" w:hanging="357"/>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 xml:space="preserve">Supporting and strengthening the communities psychological and emotional response to an emergency through individual planning </w:t>
      </w:r>
    </w:p>
    <w:p w14:paraId="471AAC37" w14:textId="77777777" w:rsidR="0001223A" w:rsidRPr="002E2618" w:rsidRDefault="0001223A" w:rsidP="00EA2913">
      <w:pPr>
        <w:pStyle w:val="ListParagraph"/>
        <w:numPr>
          <w:ilvl w:val="0"/>
          <w:numId w:val="4"/>
        </w:numPr>
        <w:ind w:left="0" w:right="0" w:hanging="357"/>
        <w:rPr>
          <w:rFonts w:asciiTheme="minorHAnsi" w:eastAsia="Times" w:hAnsiTheme="minorHAnsi" w:cstheme="minorHAnsi"/>
          <w:b w:val="0"/>
        </w:rPr>
      </w:pPr>
      <w:r w:rsidRPr="002E2618">
        <w:rPr>
          <w:rFonts w:asciiTheme="minorHAnsi" w:eastAsia="Times" w:hAnsiTheme="minorHAnsi" w:cstheme="minorHAnsi"/>
          <w:b w:val="0"/>
          <w:caps w:val="0"/>
          <w:color w:val="auto"/>
          <w:sz w:val="20"/>
        </w:rPr>
        <w:t>Legislation such as the Planning Scheme and Health</w:t>
      </w:r>
      <w:r w:rsidRPr="002E2618">
        <w:rPr>
          <w:rFonts w:asciiTheme="minorHAnsi" w:eastAsia="Times" w:hAnsiTheme="minorHAnsi" w:cstheme="minorHAnsi"/>
          <w:b w:val="0"/>
          <w:color w:val="auto"/>
        </w:rPr>
        <w:t xml:space="preserve"> </w:t>
      </w:r>
      <w:r w:rsidRPr="002E2618">
        <w:rPr>
          <w:rFonts w:asciiTheme="minorHAnsi" w:eastAsia="Times" w:hAnsiTheme="minorHAnsi" w:cstheme="minorHAnsi"/>
          <w:b w:val="0"/>
        </w:rPr>
        <w:t>and Wellbeing Act</w:t>
      </w:r>
    </w:p>
    <w:p w14:paraId="654D8B6D" w14:textId="59BCFA91" w:rsidR="0001223A" w:rsidRDefault="0001223A" w:rsidP="00EA2913">
      <w:pPr>
        <w:spacing w:line="270" w:lineRule="atLeast"/>
        <w:rPr>
          <w:rFonts w:asciiTheme="minorHAnsi" w:eastAsia="Times" w:hAnsiTheme="minorHAnsi" w:cstheme="minorHAnsi"/>
          <w:i/>
          <w:iCs/>
        </w:rPr>
      </w:pPr>
      <w:r w:rsidRPr="002E2618">
        <w:rPr>
          <w:rFonts w:asciiTheme="minorHAnsi" w:eastAsia="Times" w:hAnsiTheme="minorHAnsi" w:cstheme="minorHAnsi"/>
          <w:i/>
          <w:iCs/>
        </w:rPr>
        <w:t xml:space="preserve">For more information on specific emergencies, refer to the relevant sub-plan in section </w:t>
      </w:r>
      <w:hyperlink r:id="rId36" w:history="1">
        <w:r w:rsidRPr="002E2618">
          <w:rPr>
            <w:rStyle w:val="Hyperlink"/>
            <w:rFonts w:asciiTheme="minorHAnsi" w:eastAsia="Times" w:hAnsiTheme="minorHAnsi" w:cstheme="minorHAnsi"/>
            <w:i/>
            <w:iCs/>
          </w:rPr>
          <w:t>5.4</w:t>
        </w:r>
      </w:hyperlink>
      <w:r w:rsidRPr="002E2618">
        <w:rPr>
          <w:rFonts w:asciiTheme="minorHAnsi" w:eastAsia="Times" w:hAnsiTheme="minorHAnsi" w:cstheme="minorHAnsi"/>
          <w:i/>
          <w:iCs/>
        </w:rPr>
        <w:t xml:space="preserve"> of this plan. </w:t>
      </w:r>
    </w:p>
    <w:p w14:paraId="41E560D2" w14:textId="77777777" w:rsidR="00A87070" w:rsidRPr="002E2618" w:rsidRDefault="00A87070" w:rsidP="00EA2913">
      <w:pPr>
        <w:spacing w:line="270" w:lineRule="atLeast"/>
        <w:rPr>
          <w:rFonts w:asciiTheme="minorHAnsi" w:eastAsia="Times" w:hAnsiTheme="minorHAnsi" w:cstheme="minorHAnsi"/>
          <w:i/>
          <w:iCs/>
        </w:rPr>
      </w:pPr>
    </w:p>
    <w:p w14:paraId="6AEABF71" w14:textId="77777777" w:rsidR="0001223A" w:rsidRPr="002E2618" w:rsidRDefault="0001223A" w:rsidP="00EA2913">
      <w:pPr>
        <w:pStyle w:val="Default"/>
        <w:spacing w:line="270" w:lineRule="atLeast"/>
        <w:rPr>
          <w:rFonts w:asciiTheme="minorHAnsi" w:eastAsia="Times" w:hAnsiTheme="minorHAnsi" w:cstheme="minorHAnsi"/>
          <w:b/>
          <w:bCs/>
          <w:color w:val="864C98"/>
          <w:sz w:val="28"/>
          <w:szCs w:val="28"/>
        </w:rPr>
      </w:pPr>
      <w:r w:rsidRPr="002E2618">
        <w:rPr>
          <w:rFonts w:asciiTheme="minorHAnsi" w:eastAsia="Times" w:hAnsiTheme="minorHAnsi" w:cstheme="minorHAnsi"/>
          <w:b/>
          <w:bCs/>
          <w:color w:val="864C98"/>
          <w:sz w:val="28"/>
          <w:szCs w:val="28"/>
        </w:rPr>
        <w:t>Community Education</w:t>
      </w:r>
    </w:p>
    <w:p w14:paraId="4ABF5301" w14:textId="5EBFA71C"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Community education is a vital component in the community understanding risks and preparing for emergencies. The development of relevant and appropriate community education resources and activities empower the community and enhance their resilience through being well informed and therefore being equipped (emotionally and physically) for an emergency. </w:t>
      </w:r>
    </w:p>
    <w:p w14:paraId="797AC34C" w14:textId="77777777" w:rsidR="00C5052F" w:rsidRPr="002E2618" w:rsidRDefault="00C5052F" w:rsidP="00EA2913">
      <w:pPr>
        <w:spacing w:line="270" w:lineRule="atLeast"/>
        <w:rPr>
          <w:rFonts w:asciiTheme="minorHAnsi" w:eastAsia="Times" w:hAnsiTheme="minorHAnsi" w:cstheme="minorHAnsi"/>
        </w:rPr>
      </w:pPr>
    </w:p>
    <w:p w14:paraId="28E01812" w14:textId="77777777" w:rsidR="0001223A" w:rsidRPr="002E2618" w:rsidRDefault="0001223A" w:rsidP="00EA2913">
      <w:pPr>
        <w:pStyle w:val="Default"/>
        <w:spacing w:line="270" w:lineRule="atLeast"/>
        <w:rPr>
          <w:rFonts w:asciiTheme="minorHAnsi" w:eastAsiaTheme="minorEastAsia" w:hAnsiTheme="minorHAnsi" w:cstheme="minorHAnsi"/>
          <w:color w:val="auto"/>
          <w:sz w:val="20"/>
          <w:szCs w:val="20"/>
          <w:lang w:eastAsia="en-US"/>
        </w:rPr>
      </w:pPr>
      <w:r w:rsidRPr="002E2618">
        <w:rPr>
          <w:rFonts w:asciiTheme="minorHAnsi" w:eastAsiaTheme="minorEastAsia" w:hAnsiTheme="minorHAnsi" w:cstheme="minorHAnsi"/>
          <w:color w:val="auto"/>
          <w:sz w:val="20"/>
          <w:szCs w:val="20"/>
          <w:lang w:eastAsia="en-US"/>
        </w:rPr>
        <w:t>The MEMPC members and other emergency management services/agencies collaborate to engage the community through:</w:t>
      </w:r>
    </w:p>
    <w:p w14:paraId="380821B0" w14:textId="2841C44A" w:rsidR="0001223A" w:rsidRPr="002E2618" w:rsidRDefault="0001223A" w:rsidP="00EA2913">
      <w:pPr>
        <w:pStyle w:val="Default"/>
        <w:numPr>
          <w:ilvl w:val="0"/>
          <w:numId w:val="37"/>
        </w:numPr>
        <w:spacing w:line="270" w:lineRule="atLeast"/>
        <w:ind w:left="360"/>
        <w:rPr>
          <w:rFonts w:asciiTheme="minorHAnsi" w:eastAsia="Times" w:hAnsiTheme="minorHAnsi" w:cstheme="minorHAnsi"/>
          <w:color w:val="auto"/>
          <w:sz w:val="20"/>
          <w:szCs w:val="20"/>
        </w:rPr>
      </w:pPr>
      <w:r w:rsidRPr="002E2618">
        <w:rPr>
          <w:rFonts w:asciiTheme="minorHAnsi" w:eastAsiaTheme="minorEastAsia" w:hAnsiTheme="minorHAnsi" w:cstheme="minorHAnsi"/>
          <w:color w:val="auto"/>
          <w:sz w:val="20"/>
          <w:szCs w:val="20"/>
          <w:lang w:eastAsia="en-US"/>
        </w:rPr>
        <w:t>including community programs and projects</w:t>
      </w:r>
    </w:p>
    <w:p w14:paraId="2B012ACA" w14:textId="60B5B9B8" w:rsidR="0001223A" w:rsidRPr="002E2618" w:rsidRDefault="0001223A" w:rsidP="00EA2913">
      <w:pPr>
        <w:pStyle w:val="Default"/>
        <w:numPr>
          <w:ilvl w:val="0"/>
          <w:numId w:val="37"/>
        </w:numPr>
        <w:spacing w:line="270" w:lineRule="atLeast"/>
        <w:ind w:left="360"/>
        <w:rPr>
          <w:rFonts w:asciiTheme="minorHAnsi" w:eastAsia="Times" w:hAnsiTheme="minorHAnsi" w:cstheme="minorHAnsi"/>
          <w:color w:val="auto"/>
          <w:sz w:val="20"/>
          <w:szCs w:val="20"/>
        </w:rPr>
      </w:pPr>
      <w:r w:rsidRPr="002E2618">
        <w:rPr>
          <w:rFonts w:asciiTheme="minorHAnsi" w:eastAsiaTheme="minorEastAsia" w:hAnsiTheme="minorHAnsi" w:cstheme="minorHAnsi"/>
          <w:color w:val="auto"/>
          <w:sz w:val="20"/>
          <w:szCs w:val="20"/>
          <w:lang w:eastAsia="en-US"/>
        </w:rPr>
        <w:t>emergency expo</w:t>
      </w:r>
    </w:p>
    <w:p w14:paraId="66D356A8" w14:textId="77777777" w:rsidR="0001223A" w:rsidRPr="002E2618" w:rsidRDefault="0001223A" w:rsidP="00EA2913">
      <w:pPr>
        <w:pStyle w:val="Default"/>
        <w:numPr>
          <w:ilvl w:val="0"/>
          <w:numId w:val="37"/>
        </w:numPr>
        <w:spacing w:line="270" w:lineRule="atLeast"/>
        <w:ind w:left="360"/>
        <w:rPr>
          <w:rFonts w:asciiTheme="minorHAnsi" w:eastAsia="Times" w:hAnsiTheme="minorHAnsi" w:cstheme="minorHAnsi"/>
          <w:b/>
          <w:bCs/>
          <w:color w:val="auto"/>
          <w:sz w:val="20"/>
          <w:szCs w:val="20"/>
        </w:rPr>
      </w:pPr>
      <w:r w:rsidRPr="002E2618">
        <w:rPr>
          <w:rFonts w:asciiTheme="minorHAnsi" w:eastAsiaTheme="minorEastAsia" w:hAnsiTheme="minorHAnsi" w:cstheme="minorHAnsi"/>
          <w:color w:val="auto"/>
          <w:sz w:val="20"/>
          <w:szCs w:val="20"/>
          <w:lang w:eastAsia="en-US"/>
        </w:rPr>
        <w:t>media (e.g. social media, print and publications)</w:t>
      </w:r>
    </w:p>
    <w:p w14:paraId="54B04B9D" w14:textId="77777777" w:rsidR="0001223A" w:rsidRPr="002E2618" w:rsidRDefault="0001223A" w:rsidP="00EA2913">
      <w:pPr>
        <w:pStyle w:val="Default"/>
        <w:numPr>
          <w:ilvl w:val="0"/>
          <w:numId w:val="37"/>
        </w:numPr>
        <w:spacing w:line="270" w:lineRule="atLeast"/>
        <w:ind w:left="360"/>
        <w:rPr>
          <w:rFonts w:asciiTheme="minorHAnsi" w:eastAsia="Times" w:hAnsiTheme="minorHAnsi" w:cstheme="minorHAnsi"/>
          <w:b/>
          <w:bCs/>
          <w:color w:val="auto"/>
          <w:sz w:val="20"/>
          <w:szCs w:val="20"/>
        </w:rPr>
      </w:pPr>
      <w:r w:rsidRPr="002E2618">
        <w:rPr>
          <w:rFonts w:asciiTheme="minorHAnsi" w:eastAsiaTheme="minorEastAsia" w:hAnsiTheme="minorHAnsi" w:cstheme="minorHAnsi"/>
          <w:color w:val="auto"/>
          <w:sz w:val="20"/>
          <w:szCs w:val="20"/>
          <w:lang w:eastAsia="en-US"/>
        </w:rPr>
        <w:t xml:space="preserve">website </w:t>
      </w:r>
    </w:p>
    <w:p w14:paraId="0A51A50C" w14:textId="2573FCB2" w:rsidR="0001223A" w:rsidRPr="002E2618" w:rsidRDefault="0001223A" w:rsidP="00EA2913">
      <w:pPr>
        <w:pStyle w:val="Default"/>
        <w:numPr>
          <w:ilvl w:val="0"/>
          <w:numId w:val="37"/>
        </w:numPr>
        <w:spacing w:line="270" w:lineRule="atLeast"/>
        <w:ind w:left="360"/>
        <w:rPr>
          <w:rFonts w:asciiTheme="minorHAnsi" w:eastAsia="Times" w:hAnsiTheme="minorHAnsi" w:cstheme="minorHAnsi"/>
          <w:color w:val="auto"/>
          <w:sz w:val="20"/>
          <w:szCs w:val="20"/>
        </w:rPr>
      </w:pPr>
      <w:r w:rsidRPr="002E2618">
        <w:rPr>
          <w:rFonts w:asciiTheme="minorHAnsi" w:eastAsiaTheme="minorEastAsia" w:hAnsiTheme="minorHAnsi" w:cstheme="minorHAnsi"/>
          <w:color w:val="auto"/>
          <w:sz w:val="20"/>
          <w:szCs w:val="20"/>
          <w:lang w:eastAsia="en-US"/>
        </w:rPr>
        <w:t>relevant agency information guides</w:t>
      </w:r>
      <w:r w:rsidR="00C5052F" w:rsidRPr="002E2618">
        <w:rPr>
          <w:rFonts w:asciiTheme="minorHAnsi" w:eastAsiaTheme="minorEastAsia" w:hAnsiTheme="minorHAnsi" w:cstheme="minorHAnsi"/>
          <w:color w:val="auto"/>
          <w:sz w:val="20"/>
          <w:szCs w:val="20"/>
          <w:lang w:eastAsia="en-US"/>
        </w:rPr>
        <w:t>.</w:t>
      </w:r>
    </w:p>
    <w:p w14:paraId="6DB1F2E2" w14:textId="77777777" w:rsidR="00C5052F" w:rsidRPr="002E2618" w:rsidRDefault="00C5052F" w:rsidP="00EA2913">
      <w:pPr>
        <w:pStyle w:val="Default"/>
        <w:spacing w:line="270" w:lineRule="atLeast"/>
        <w:rPr>
          <w:rFonts w:asciiTheme="minorHAnsi" w:eastAsia="Times" w:hAnsiTheme="minorHAnsi" w:cstheme="minorHAnsi"/>
          <w:color w:val="auto"/>
          <w:sz w:val="20"/>
          <w:szCs w:val="20"/>
        </w:rPr>
      </w:pPr>
    </w:p>
    <w:p w14:paraId="79357D1F" w14:textId="1D1DCED4" w:rsidR="0001223A" w:rsidRPr="002E2618" w:rsidRDefault="0001223A" w:rsidP="00EA2913">
      <w:pPr>
        <w:pStyle w:val="Default"/>
        <w:spacing w:line="270" w:lineRule="atLeast"/>
        <w:rPr>
          <w:rFonts w:asciiTheme="minorHAnsi" w:eastAsia="Times" w:hAnsiTheme="minorHAnsi" w:cstheme="minorHAnsi"/>
          <w:sz w:val="20"/>
          <w:szCs w:val="20"/>
          <w:lang w:eastAsia="en-US"/>
        </w:rPr>
      </w:pPr>
      <w:r w:rsidRPr="002E2618">
        <w:rPr>
          <w:rFonts w:asciiTheme="minorHAnsi" w:eastAsia="Times" w:hAnsiTheme="minorHAnsi" w:cstheme="minorHAnsi"/>
          <w:sz w:val="20"/>
          <w:szCs w:val="20"/>
          <w:lang w:eastAsia="en-US"/>
        </w:rPr>
        <w:t>For more information visit</w:t>
      </w:r>
      <w:r w:rsidR="00C5052F" w:rsidRPr="002E2618">
        <w:rPr>
          <w:rFonts w:asciiTheme="minorHAnsi" w:eastAsia="Times" w:hAnsiTheme="minorHAnsi" w:cstheme="minorHAnsi"/>
          <w:sz w:val="20"/>
          <w:szCs w:val="20"/>
          <w:lang w:eastAsia="en-US"/>
        </w:rPr>
        <w:t xml:space="preserve"> </w:t>
      </w:r>
    </w:p>
    <w:p w14:paraId="140DFE35" w14:textId="77777777" w:rsidR="0001223A" w:rsidRPr="002E2618" w:rsidRDefault="00F6310D" w:rsidP="00EA2913">
      <w:pPr>
        <w:pStyle w:val="Default"/>
        <w:spacing w:line="270" w:lineRule="atLeast"/>
        <w:rPr>
          <w:rFonts w:asciiTheme="minorHAnsi" w:eastAsia="Times" w:hAnsiTheme="minorHAnsi" w:cstheme="minorHAnsi"/>
          <w:color w:val="auto"/>
          <w:sz w:val="20"/>
          <w:szCs w:val="20"/>
          <w:lang w:eastAsia="en-US"/>
        </w:rPr>
      </w:pPr>
      <w:hyperlink r:id="rId37">
        <w:r w:rsidR="0001223A" w:rsidRPr="002E2618">
          <w:rPr>
            <w:rStyle w:val="Hyperlink"/>
            <w:rFonts w:asciiTheme="minorHAnsi" w:eastAsia="Times" w:hAnsiTheme="minorHAnsi" w:cstheme="minorHAnsi"/>
            <w:sz w:val="20"/>
            <w:szCs w:val="20"/>
            <w:lang w:eastAsia="en-US"/>
          </w:rPr>
          <w:t>https://www.cfa.vic.gov.au/home/local-information</w:t>
        </w:r>
      </w:hyperlink>
    </w:p>
    <w:p w14:paraId="77DDF91D" w14:textId="77777777" w:rsidR="0001223A" w:rsidRPr="002E2618" w:rsidRDefault="00F6310D" w:rsidP="00EA2913">
      <w:pPr>
        <w:spacing w:line="270" w:lineRule="atLeast"/>
        <w:rPr>
          <w:rFonts w:asciiTheme="minorHAnsi" w:hAnsiTheme="minorHAnsi" w:cstheme="minorHAnsi"/>
        </w:rPr>
      </w:pPr>
      <w:hyperlink r:id="rId38">
        <w:r w:rsidR="0001223A" w:rsidRPr="002E2618">
          <w:rPr>
            <w:rStyle w:val="Hyperlink"/>
            <w:rFonts w:asciiTheme="minorHAnsi" w:hAnsiTheme="minorHAnsi" w:cstheme="minorHAnsi"/>
          </w:rPr>
          <w:t>https://www.ses.vic.gov.au/plan-and-stay-safe/flood-guides</w:t>
        </w:r>
      </w:hyperlink>
    </w:p>
    <w:p w14:paraId="19AAC0C7" w14:textId="77777777" w:rsidR="0001223A" w:rsidRPr="002E2618" w:rsidRDefault="00F6310D" w:rsidP="00EA2913">
      <w:pPr>
        <w:spacing w:line="270" w:lineRule="atLeast"/>
        <w:rPr>
          <w:rFonts w:asciiTheme="minorHAnsi" w:hAnsiTheme="minorHAnsi" w:cstheme="minorHAnsi"/>
        </w:rPr>
      </w:pPr>
      <w:hyperlink r:id="rId39">
        <w:r w:rsidR="0001223A" w:rsidRPr="002E2618">
          <w:rPr>
            <w:rStyle w:val="Hyperlink"/>
            <w:rFonts w:asciiTheme="minorHAnsi" w:hAnsiTheme="minorHAnsi" w:cstheme="minorHAnsi"/>
          </w:rPr>
          <w:t>https://www.parks.vic.gov.au/</w:t>
        </w:r>
      </w:hyperlink>
    </w:p>
    <w:p w14:paraId="46B253DB" w14:textId="77777777" w:rsidR="0001223A" w:rsidRPr="002E2618" w:rsidRDefault="0001223A" w:rsidP="00EA2913">
      <w:pPr>
        <w:spacing w:line="270" w:lineRule="atLeast"/>
        <w:rPr>
          <w:rFonts w:asciiTheme="minorHAnsi" w:hAnsiTheme="minorHAnsi" w:cstheme="minorHAnsi"/>
        </w:rPr>
      </w:pPr>
    </w:p>
    <w:p w14:paraId="4247CFED" w14:textId="77777777" w:rsidR="0001223A" w:rsidRPr="002E2618" w:rsidRDefault="0001223A" w:rsidP="00EA2913">
      <w:pPr>
        <w:pStyle w:val="Default"/>
        <w:spacing w:line="270" w:lineRule="atLeast"/>
        <w:rPr>
          <w:rFonts w:asciiTheme="minorHAnsi" w:eastAsia="Times" w:hAnsiTheme="minorHAnsi" w:cstheme="minorHAnsi"/>
          <w:b/>
          <w:bCs/>
          <w:color w:val="864C98"/>
          <w:sz w:val="28"/>
          <w:szCs w:val="28"/>
        </w:rPr>
      </w:pPr>
      <w:r w:rsidRPr="002E2618">
        <w:rPr>
          <w:rFonts w:asciiTheme="minorHAnsi" w:eastAsia="Times" w:hAnsiTheme="minorHAnsi" w:cstheme="minorHAnsi"/>
          <w:b/>
          <w:bCs/>
          <w:color w:val="864C98"/>
          <w:sz w:val="28"/>
          <w:szCs w:val="28"/>
        </w:rPr>
        <w:t>Emergency Markers</w:t>
      </w:r>
    </w:p>
    <w:p w14:paraId="580088FE" w14:textId="2844EFF4"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Emergency markers are installed at complex addresses across the municipality. </w:t>
      </w:r>
    </w:p>
    <w:p w14:paraId="77B62DAB" w14:textId="77777777" w:rsidR="00C5052F" w:rsidRPr="002E2618" w:rsidRDefault="00C5052F" w:rsidP="00EA2913">
      <w:pPr>
        <w:spacing w:line="270" w:lineRule="atLeast"/>
        <w:rPr>
          <w:rFonts w:asciiTheme="minorHAnsi" w:eastAsia="Times" w:hAnsiTheme="minorHAnsi" w:cstheme="minorHAnsi"/>
        </w:rPr>
      </w:pPr>
    </w:p>
    <w:p w14:paraId="27946692"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Emergency markers look like street signs with white text on a green background. Each has a unique alphanumeric code of three letters and three numbers. This code is linked to the Emergency Services Telecommunications Authority (ESTA). ESTA receives all the triple zero calls in Victoria and dispatches emergency services as appropriate.</w:t>
      </w:r>
    </w:p>
    <w:p w14:paraId="658B3389" w14:textId="77777777" w:rsidR="00C5052F" w:rsidRPr="002E2618" w:rsidRDefault="00C5052F" w:rsidP="00EA2913">
      <w:pPr>
        <w:spacing w:line="270" w:lineRule="atLeast"/>
        <w:rPr>
          <w:rFonts w:asciiTheme="minorHAnsi" w:eastAsia="Times" w:hAnsiTheme="minorHAnsi" w:cstheme="minorHAnsi"/>
        </w:rPr>
      </w:pPr>
    </w:p>
    <w:p w14:paraId="032FB0E8" w14:textId="58B65296"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lastRenderedPageBreak/>
        <w:t>For additional mapping on emergency markers and other location specific resources visit:</w:t>
      </w:r>
    </w:p>
    <w:p w14:paraId="57A25ACB" w14:textId="77777777" w:rsidR="0001223A" w:rsidRPr="002E2618" w:rsidRDefault="00F6310D" w:rsidP="00EA2913">
      <w:pPr>
        <w:spacing w:line="270" w:lineRule="atLeast"/>
        <w:rPr>
          <w:rFonts w:asciiTheme="minorHAnsi" w:eastAsia="Arial" w:hAnsiTheme="minorHAnsi" w:cstheme="minorHAnsi"/>
        </w:rPr>
      </w:pPr>
      <w:hyperlink r:id="rId40">
        <w:r w:rsidR="0001223A" w:rsidRPr="002E2618">
          <w:rPr>
            <w:rStyle w:val="Hyperlink"/>
            <w:rFonts w:asciiTheme="minorHAnsi" w:eastAsia="Arial" w:hAnsiTheme="minorHAnsi" w:cstheme="minorHAnsi"/>
            <w:sz w:val="21"/>
            <w:szCs w:val="21"/>
          </w:rPr>
          <w:t>https://www.iconyx.com/emergency-markers-map/</w:t>
        </w:r>
      </w:hyperlink>
    </w:p>
    <w:p w14:paraId="0A820587" w14:textId="77777777" w:rsidR="0001223A" w:rsidRPr="002E2618" w:rsidRDefault="00F6310D" w:rsidP="00EA2913">
      <w:pPr>
        <w:spacing w:line="270" w:lineRule="atLeast"/>
        <w:rPr>
          <w:rFonts w:asciiTheme="minorHAnsi" w:eastAsia="Arial" w:hAnsiTheme="minorHAnsi" w:cstheme="minorHAnsi"/>
          <w:sz w:val="21"/>
          <w:szCs w:val="21"/>
        </w:rPr>
      </w:pPr>
      <w:hyperlink r:id="rId41">
        <w:r w:rsidR="0001223A" w:rsidRPr="002E2618">
          <w:rPr>
            <w:rStyle w:val="Hyperlink"/>
            <w:rFonts w:asciiTheme="minorHAnsi" w:eastAsia="Arial" w:hAnsiTheme="minorHAnsi" w:cstheme="minorHAnsi"/>
            <w:sz w:val="21"/>
            <w:szCs w:val="21"/>
          </w:rPr>
          <w:t>https://www.emergencyplus.com.au</w:t>
        </w:r>
      </w:hyperlink>
    </w:p>
    <w:p w14:paraId="391AC61D"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       </w:t>
      </w:r>
    </w:p>
    <w:p w14:paraId="532F179B" w14:textId="77777777" w:rsidR="0001223A" w:rsidRPr="002E2618" w:rsidRDefault="0001223A" w:rsidP="00EA2913">
      <w:pPr>
        <w:spacing w:line="270" w:lineRule="atLeast"/>
        <w:rPr>
          <w:rFonts w:asciiTheme="minorHAnsi" w:hAnsiTheme="minorHAnsi" w:cstheme="minorHAnsi"/>
        </w:rPr>
      </w:pPr>
    </w:p>
    <w:p w14:paraId="50A983AD" w14:textId="77777777" w:rsidR="0001223A" w:rsidRPr="002E2618" w:rsidRDefault="0001223A" w:rsidP="00EA2913">
      <w:pPr>
        <w:spacing w:line="270" w:lineRule="atLeast"/>
        <w:rPr>
          <w:rFonts w:asciiTheme="minorHAnsi" w:hAnsiTheme="minorHAnsi" w:cstheme="minorHAnsi"/>
        </w:rPr>
      </w:pPr>
    </w:p>
    <w:p w14:paraId="122D730B" w14:textId="77777777" w:rsidR="0001223A" w:rsidRPr="002E2618" w:rsidRDefault="0001223A" w:rsidP="00EA2913">
      <w:pPr>
        <w:spacing w:line="270" w:lineRule="atLeast"/>
        <w:rPr>
          <w:rFonts w:asciiTheme="minorHAnsi" w:hAnsiTheme="minorHAnsi" w:cstheme="minorHAnsi"/>
        </w:rPr>
      </w:pPr>
    </w:p>
    <w:p w14:paraId="74A335C0" w14:textId="77777777" w:rsidR="0001223A" w:rsidRPr="002E2618" w:rsidRDefault="0001223A" w:rsidP="00EA2913">
      <w:pPr>
        <w:spacing w:line="270" w:lineRule="atLeast"/>
        <w:rPr>
          <w:rFonts w:asciiTheme="minorHAnsi" w:hAnsiTheme="minorHAnsi" w:cstheme="minorHAnsi"/>
        </w:rPr>
      </w:pPr>
    </w:p>
    <w:p w14:paraId="3451EEE7" w14:textId="77777777" w:rsidR="0001223A" w:rsidRPr="002E2618" w:rsidRDefault="0001223A" w:rsidP="00EA2913">
      <w:pPr>
        <w:spacing w:line="270" w:lineRule="atLeast"/>
        <w:rPr>
          <w:rFonts w:asciiTheme="minorHAnsi" w:hAnsiTheme="minorHAnsi" w:cstheme="minorHAnsi"/>
        </w:rPr>
      </w:pPr>
    </w:p>
    <w:p w14:paraId="4646D9FA" w14:textId="77777777" w:rsidR="0001223A" w:rsidRPr="002E2618" w:rsidRDefault="0001223A" w:rsidP="00EA2913">
      <w:pPr>
        <w:spacing w:line="270" w:lineRule="atLeast"/>
        <w:rPr>
          <w:rFonts w:asciiTheme="minorHAnsi" w:hAnsiTheme="minorHAnsi" w:cstheme="minorHAnsi"/>
        </w:rPr>
      </w:pPr>
    </w:p>
    <w:p w14:paraId="27251F4B" w14:textId="77777777" w:rsidR="0001223A" w:rsidRPr="002E2618" w:rsidRDefault="0001223A" w:rsidP="00EA2913">
      <w:pPr>
        <w:spacing w:line="270" w:lineRule="atLeast"/>
        <w:rPr>
          <w:rFonts w:asciiTheme="minorHAnsi" w:hAnsiTheme="minorHAnsi" w:cstheme="minorHAnsi"/>
        </w:rPr>
      </w:pPr>
    </w:p>
    <w:p w14:paraId="0F521B4C" w14:textId="77777777" w:rsidR="0001223A" w:rsidRPr="002E2618" w:rsidRDefault="0001223A" w:rsidP="00EA2913">
      <w:pPr>
        <w:spacing w:line="270" w:lineRule="atLeast"/>
        <w:rPr>
          <w:rFonts w:asciiTheme="minorHAnsi" w:hAnsiTheme="minorHAnsi" w:cstheme="minorHAnsi"/>
          <w:b/>
          <w:bCs/>
          <w:color w:val="864C98"/>
          <w:sz w:val="44"/>
          <w:szCs w:val="28"/>
        </w:rPr>
      </w:pPr>
      <w:bookmarkStart w:id="89" w:name="_Toc107932540"/>
      <w:r w:rsidRPr="002E2618">
        <w:rPr>
          <w:rFonts w:asciiTheme="minorHAnsi" w:hAnsiTheme="minorHAnsi" w:cstheme="minorHAnsi"/>
        </w:rPr>
        <w:br w:type="page"/>
      </w:r>
    </w:p>
    <w:p w14:paraId="562E410F" w14:textId="41B3C65E" w:rsidR="0001223A" w:rsidRDefault="0001223A" w:rsidP="00EA2913">
      <w:pPr>
        <w:pStyle w:val="Heading1"/>
        <w:numPr>
          <w:ilvl w:val="0"/>
          <w:numId w:val="30"/>
        </w:numPr>
        <w:spacing w:line="270" w:lineRule="atLeast"/>
        <w:ind w:left="720"/>
      </w:pPr>
      <w:bookmarkStart w:id="90" w:name="_Toc118732119"/>
      <w:r w:rsidRPr="002E2618">
        <w:lastRenderedPageBreak/>
        <w:t>RESPONSE ARRANGEMENTS</w:t>
      </w:r>
      <w:bookmarkEnd w:id="89"/>
      <w:bookmarkEnd w:id="90"/>
    </w:p>
    <w:p w14:paraId="28CDE448" w14:textId="77777777" w:rsidR="003E4236" w:rsidRPr="003E4236" w:rsidRDefault="003E4236" w:rsidP="00EA2913">
      <w:pPr>
        <w:pStyle w:val="BodyText"/>
        <w:rPr>
          <w:lang w:eastAsia="en-US"/>
        </w:rPr>
      </w:pPr>
    </w:p>
    <w:p w14:paraId="4782BADC" w14:textId="77777777" w:rsidR="0001223A" w:rsidRPr="002E2618" w:rsidRDefault="0001223A" w:rsidP="00EA2913">
      <w:pPr>
        <w:pStyle w:val="Heading2"/>
        <w:numPr>
          <w:ilvl w:val="1"/>
          <w:numId w:val="12"/>
        </w:numPr>
        <w:spacing w:line="270" w:lineRule="atLeast"/>
        <w:ind w:left="850" w:hanging="850"/>
        <w:rPr>
          <w:b w:val="0"/>
          <w:bCs w:val="0"/>
          <w:color w:val="864C98"/>
        </w:rPr>
      </w:pPr>
      <w:bookmarkStart w:id="91" w:name="_Toc107931575"/>
      <w:bookmarkStart w:id="92" w:name="_Toc107931630"/>
      <w:bookmarkStart w:id="93" w:name="_Toc107932541"/>
      <w:bookmarkStart w:id="94" w:name="_Toc108017312"/>
      <w:bookmarkStart w:id="95" w:name="_Toc108017392"/>
      <w:bookmarkStart w:id="96" w:name="_Toc108017446"/>
      <w:bookmarkStart w:id="97" w:name="_Toc108515731"/>
      <w:bookmarkStart w:id="98" w:name="_Toc110882031"/>
      <w:bookmarkStart w:id="99" w:name="_Toc107932542"/>
      <w:bookmarkStart w:id="100" w:name="_Toc118732120"/>
      <w:bookmarkEnd w:id="91"/>
      <w:bookmarkEnd w:id="92"/>
      <w:bookmarkEnd w:id="93"/>
      <w:bookmarkEnd w:id="94"/>
      <w:bookmarkEnd w:id="95"/>
      <w:bookmarkEnd w:id="96"/>
      <w:bookmarkEnd w:id="97"/>
      <w:bookmarkEnd w:id="98"/>
      <w:r w:rsidRPr="002E2618">
        <w:rPr>
          <w:color w:val="864C98"/>
        </w:rPr>
        <w:t>Introduction</w:t>
      </w:r>
      <w:bookmarkEnd w:id="99"/>
      <w:bookmarkEnd w:id="100"/>
    </w:p>
    <w:p w14:paraId="7D475EAA" w14:textId="7244C94C" w:rsidR="0001223A" w:rsidRDefault="0001223A" w:rsidP="00EA2913">
      <w:pPr>
        <w:spacing w:line="270" w:lineRule="atLeast"/>
        <w:rPr>
          <w:rStyle w:val="normaltextrun"/>
          <w:rFonts w:asciiTheme="minorHAnsi" w:hAnsiTheme="minorHAnsi" w:cstheme="minorHAnsi"/>
          <w:color w:val="000000" w:themeColor="text1"/>
        </w:rPr>
      </w:pPr>
      <w:r w:rsidRPr="002E2618">
        <w:rPr>
          <w:rStyle w:val="normaltextrun"/>
          <w:rFonts w:asciiTheme="minorHAnsi" w:hAnsiTheme="minorHAnsi" w:cstheme="minorHAnsi"/>
          <w:color w:val="000000" w:themeColor="text1"/>
        </w:rPr>
        <w:t xml:space="preserve">The </w:t>
      </w:r>
      <w:hyperlink r:id="rId42" w:history="1">
        <w:r w:rsidRPr="002E2618">
          <w:rPr>
            <w:rStyle w:val="Hyperlink"/>
            <w:rFonts w:asciiTheme="minorHAnsi" w:hAnsiTheme="minorHAnsi" w:cstheme="minorHAnsi"/>
          </w:rPr>
          <w:t>SEMP</w:t>
        </w:r>
      </w:hyperlink>
      <w:r w:rsidRPr="002E2618">
        <w:rPr>
          <w:rStyle w:val="normaltextrun"/>
          <w:rFonts w:asciiTheme="minorHAnsi" w:hAnsiTheme="minorHAnsi" w:cstheme="minorHAnsi"/>
          <w:color w:val="000000" w:themeColor="text1"/>
        </w:rPr>
        <w:t xml:space="preserve"> defines Emergency Response as the action taken immediately before, during and in the first period after an emergency to reduce the effects and consequences of the emergency on people, their livelihoods, wellbeing and property; on the environment; and to meet basic human needs.</w:t>
      </w:r>
    </w:p>
    <w:p w14:paraId="53EB600B" w14:textId="77777777" w:rsidR="003E4236" w:rsidRPr="002E2618" w:rsidRDefault="003E4236" w:rsidP="00EA2913">
      <w:pPr>
        <w:spacing w:line="270" w:lineRule="atLeast"/>
        <w:rPr>
          <w:rStyle w:val="normaltextrun"/>
          <w:rFonts w:asciiTheme="minorHAnsi" w:hAnsiTheme="minorHAnsi" w:cstheme="minorHAnsi"/>
          <w:color w:val="000000" w:themeColor="text1"/>
          <w:lang w:val="en-US"/>
        </w:rPr>
      </w:pPr>
    </w:p>
    <w:p w14:paraId="36078A4F" w14:textId="21C2A243" w:rsidR="0001223A" w:rsidRDefault="0001223A" w:rsidP="00EA2913">
      <w:pPr>
        <w:spacing w:line="270" w:lineRule="atLeast"/>
        <w:rPr>
          <w:rStyle w:val="normaltextrun"/>
          <w:rFonts w:asciiTheme="minorHAnsi" w:hAnsiTheme="minorHAnsi" w:cstheme="minorHAnsi"/>
          <w:color w:val="000000" w:themeColor="text1"/>
        </w:rPr>
      </w:pPr>
      <w:r w:rsidRPr="002E2618">
        <w:rPr>
          <w:rStyle w:val="normaltextrun"/>
          <w:rFonts w:asciiTheme="minorHAnsi" w:hAnsiTheme="minorHAnsi" w:cstheme="minorHAnsi"/>
          <w:color w:val="000000" w:themeColor="text1"/>
        </w:rPr>
        <w:t>This section outlines the Greater Geelong arrangements for response to an emergency which is consistent with the SEMP.</w:t>
      </w:r>
    </w:p>
    <w:p w14:paraId="42D7A321" w14:textId="77777777" w:rsidR="003E4236" w:rsidRPr="002E2618" w:rsidRDefault="003E4236" w:rsidP="00EA2913">
      <w:pPr>
        <w:spacing w:line="270" w:lineRule="atLeast"/>
        <w:rPr>
          <w:rStyle w:val="normaltextrun"/>
          <w:rFonts w:asciiTheme="minorHAnsi" w:hAnsiTheme="minorHAnsi" w:cstheme="minorHAnsi"/>
          <w:color w:val="000000" w:themeColor="text1"/>
        </w:rPr>
      </w:pPr>
    </w:p>
    <w:p w14:paraId="5A51B790" w14:textId="77777777" w:rsidR="0001223A" w:rsidRPr="002E2618" w:rsidRDefault="0001223A" w:rsidP="00EA2913">
      <w:pPr>
        <w:pStyle w:val="Heading2"/>
        <w:spacing w:line="270" w:lineRule="atLeast"/>
        <w:ind w:firstLine="426"/>
        <w:rPr>
          <w:b w:val="0"/>
          <w:color w:val="864C98"/>
          <w:sz w:val="28"/>
          <w:szCs w:val="28"/>
        </w:rPr>
      </w:pPr>
      <w:bookmarkStart w:id="101" w:name="_Toc118732121"/>
      <w:r w:rsidRPr="002E2618">
        <w:rPr>
          <w:color w:val="864C98"/>
          <w:sz w:val="28"/>
          <w:szCs w:val="28"/>
        </w:rPr>
        <w:t>Response Management Arrangements</w:t>
      </w:r>
      <w:bookmarkEnd w:id="101"/>
    </w:p>
    <w:p w14:paraId="0BFBF85E" w14:textId="61C4F3B8"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Emergency response arrangements provide the structure for establishment of appropriate resources to manage emergencies throughout the State including additional resource requirements and escalation strategies for example requesting assistance from State and Commonwealth.</w:t>
      </w:r>
    </w:p>
    <w:p w14:paraId="5BC6C2BE" w14:textId="77777777" w:rsidR="003E4236" w:rsidRPr="002E2618" w:rsidRDefault="003E4236" w:rsidP="00EA2913">
      <w:pPr>
        <w:spacing w:line="270" w:lineRule="atLeast"/>
        <w:rPr>
          <w:rFonts w:asciiTheme="minorHAnsi" w:eastAsia="Times" w:hAnsiTheme="minorHAnsi" w:cstheme="minorHAnsi"/>
        </w:rPr>
      </w:pPr>
    </w:p>
    <w:p w14:paraId="5C73D496"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Emergency events are categorised using three parameters:</w:t>
      </w:r>
    </w:p>
    <w:p w14:paraId="62AF5F4C" w14:textId="77777777" w:rsidR="0001223A" w:rsidRPr="002E2618"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Operational Tier</w:t>
      </w:r>
    </w:p>
    <w:p w14:paraId="7CE7DA85" w14:textId="77777777" w:rsidR="0001223A" w:rsidRPr="002E2618"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Class of Emergency</w:t>
      </w:r>
    </w:p>
    <w:p w14:paraId="65B72071" w14:textId="77777777" w:rsidR="0001223A" w:rsidRPr="002E2618"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Classification</w:t>
      </w:r>
    </w:p>
    <w:p w14:paraId="3D648045"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Victorian emergency response management operates at three tiers:</w:t>
      </w:r>
    </w:p>
    <w:p w14:paraId="53999C26" w14:textId="77777777" w:rsidR="0001223A" w:rsidRPr="002E2618"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incident</w:t>
      </w:r>
    </w:p>
    <w:p w14:paraId="470849C7" w14:textId="77777777" w:rsidR="0001223A" w:rsidRPr="002E2618"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regional</w:t>
      </w:r>
    </w:p>
    <w:p w14:paraId="24032752" w14:textId="41976EED" w:rsidR="0001223A" w:rsidRDefault="0001223A" w:rsidP="00EA2913">
      <w:pPr>
        <w:pStyle w:val="ListParagraph"/>
        <w:numPr>
          <w:ilvl w:val="0"/>
          <w:numId w:val="20"/>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state</w:t>
      </w:r>
      <w:r w:rsidR="003E4236">
        <w:rPr>
          <w:rFonts w:asciiTheme="minorHAnsi" w:eastAsia="Times" w:hAnsiTheme="minorHAnsi" w:cstheme="minorHAnsi"/>
          <w:b w:val="0"/>
          <w:caps w:val="0"/>
          <w:color w:val="auto"/>
          <w:sz w:val="20"/>
        </w:rPr>
        <w:t>.</w:t>
      </w:r>
    </w:p>
    <w:p w14:paraId="2759F84D" w14:textId="77777777" w:rsidR="003E4236" w:rsidRPr="002E2618" w:rsidRDefault="003E4236" w:rsidP="00EA2913">
      <w:pPr>
        <w:pStyle w:val="ListParagraph"/>
        <w:numPr>
          <w:ilvl w:val="0"/>
          <w:numId w:val="0"/>
        </w:numPr>
        <w:ind w:right="0"/>
        <w:rPr>
          <w:rFonts w:asciiTheme="minorHAnsi" w:eastAsia="Times" w:hAnsiTheme="minorHAnsi" w:cstheme="minorHAnsi"/>
          <w:b w:val="0"/>
          <w:caps w:val="0"/>
          <w:color w:val="auto"/>
          <w:sz w:val="20"/>
        </w:rPr>
      </w:pPr>
    </w:p>
    <w:p w14:paraId="280827F8" w14:textId="6987427A"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Emergencies are managed at the appropriate operational tier until the event may require escalation to a higher level.</w:t>
      </w:r>
    </w:p>
    <w:p w14:paraId="050E2DFF" w14:textId="77777777" w:rsidR="003E4236" w:rsidRPr="002E2618" w:rsidRDefault="003E4236" w:rsidP="00EA2913">
      <w:pPr>
        <w:spacing w:line="270" w:lineRule="atLeast"/>
        <w:rPr>
          <w:rFonts w:asciiTheme="minorHAnsi" w:eastAsia="Times" w:hAnsiTheme="minorHAnsi" w:cstheme="minorHAnsi"/>
        </w:rPr>
      </w:pPr>
    </w:p>
    <w:p w14:paraId="5BF20AE4"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Response arrangements are largely hazard-based, and Control Agencies are responsible for developing and maintaining hazard-specific response plans, as sub-plans to the </w:t>
      </w:r>
      <w:hyperlink r:id="rId43">
        <w:r w:rsidRPr="002E2618">
          <w:rPr>
            <w:rStyle w:val="Hyperlink"/>
            <w:rFonts w:asciiTheme="minorHAnsi" w:eastAsia="Times" w:hAnsiTheme="minorHAnsi" w:cstheme="minorHAnsi"/>
          </w:rPr>
          <w:t>SEMP</w:t>
        </w:r>
      </w:hyperlink>
      <w:r w:rsidRPr="002E2618">
        <w:rPr>
          <w:rFonts w:asciiTheme="minorHAnsi" w:eastAsia="Times" w:hAnsiTheme="minorHAnsi" w:cstheme="minorHAnsi"/>
        </w:rPr>
        <w:t xml:space="preserve">. Sub-plans include arrangements for readiness, the establishment of control, incident management systems, relief, escalation and de-escalation. </w:t>
      </w:r>
    </w:p>
    <w:p w14:paraId="6F98B6B3" w14:textId="0C0743CA"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They also include arrangements for communications, coordination, consequence management and community connections.</w:t>
      </w:r>
    </w:p>
    <w:p w14:paraId="0DC0600C" w14:textId="77777777" w:rsidR="003E4236" w:rsidRPr="002E2618" w:rsidRDefault="003E4236" w:rsidP="00EA2913">
      <w:pPr>
        <w:spacing w:line="270" w:lineRule="atLeast"/>
        <w:rPr>
          <w:rFonts w:asciiTheme="minorHAnsi" w:eastAsia="Times" w:hAnsiTheme="minorHAnsi" w:cstheme="minorHAnsi"/>
        </w:rPr>
      </w:pPr>
    </w:p>
    <w:p w14:paraId="50A5E41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Classes of emergency as defined in the Emergency Management Act 2013 relate to the ‘type’ of emergency.  These are:</w:t>
      </w:r>
    </w:p>
    <w:p w14:paraId="072D2CB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Class 1 - a major fire or any other major emergency for which the Fire Rescue Victoria, the Country Fire Authority or the Victoria State Emergency Service Authority is the control agency under the State Emergency Management Plan</w:t>
      </w:r>
    </w:p>
    <w:p w14:paraId="6B1A2054" w14:textId="5BACBD02"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 xml:space="preserve">Class 2 - a major emergency which is not a Class 1 emergency or a warlike act or act of </w:t>
      </w:r>
      <w:r w:rsidR="003E4236" w:rsidRPr="002E2618">
        <w:rPr>
          <w:rFonts w:asciiTheme="minorHAnsi" w:eastAsia="Times" w:hAnsiTheme="minorHAnsi" w:cstheme="minorHAnsi"/>
        </w:rPr>
        <w:t>terrorism or</w:t>
      </w:r>
      <w:r w:rsidRPr="002E2618">
        <w:rPr>
          <w:rFonts w:asciiTheme="minorHAnsi" w:eastAsia="Times" w:hAnsiTheme="minorHAnsi" w:cstheme="minorHAnsi"/>
        </w:rPr>
        <w:t xml:space="preserve"> a hi-jack, siege or riot.</w:t>
      </w:r>
    </w:p>
    <w:p w14:paraId="64573644" w14:textId="283160A9" w:rsidR="0001223A"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Class 3 - a warlike act or terrorist act, a hijack, siege or may also be referred to as security emergencies.</w:t>
      </w:r>
    </w:p>
    <w:p w14:paraId="095604FF" w14:textId="77777777" w:rsidR="003E4236" w:rsidRPr="002E2618" w:rsidRDefault="003E4236" w:rsidP="00EA2913">
      <w:pPr>
        <w:spacing w:line="270" w:lineRule="atLeast"/>
        <w:rPr>
          <w:rFonts w:asciiTheme="minorHAnsi" w:eastAsia="Times" w:hAnsiTheme="minorHAnsi" w:cstheme="minorHAnsi"/>
        </w:rPr>
      </w:pPr>
    </w:p>
    <w:p w14:paraId="00C9C35F" w14:textId="77777777" w:rsidR="0001223A" w:rsidRPr="002E2618" w:rsidRDefault="0001223A" w:rsidP="00EA2913">
      <w:pPr>
        <w:pStyle w:val="Heading2"/>
        <w:numPr>
          <w:ilvl w:val="1"/>
          <w:numId w:val="12"/>
        </w:numPr>
        <w:spacing w:line="270" w:lineRule="atLeast"/>
        <w:ind w:left="708" w:hanging="708"/>
        <w:rPr>
          <w:b w:val="0"/>
          <w:bCs w:val="0"/>
          <w:color w:val="864C98"/>
        </w:rPr>
      </w:pPr>
      <w:bookmarkStart w:id="102" w:name="_Toc107932543"/>
      <w:bookmarkStart w:id="103" w:name="_Toc118732122"/>
      <w:r w:rsidRPr="002E2618">
        <w:rPr>
          <w:color w:val="864C98"/>
        </w:rPr>
        <w:t>Command, Control, Coordination</w:t>
      </w:r>
      <w:bookmarkEnd w:id="102"/>
      <w:bookmarkEnd w:id="103"/>
    </w:p>
    <w:p w14:paraId="5758BFDE" w14:textId="77777777"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Emergency response management is based on the functions of coordination, control, command, consequence management and communications. Broadly:</w:t>
      </w:r>
    </w:p>
    <w:p w14:paraId="02C595E0" w14:textId="77777777" w:rsidR="0001223A" w:rsidRPr="002E2618" w:rsidRDefault="0001223A" w:rsidP="00EA2913">
      <w:pPr>
        <w:pStyle w:val="ListParagraph"/>
        <w:numPr>
          <w:ilvl w:val="0"/>
          <w:numId w:val="19"/>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Control is the overall direction of response activities in an emergency, operating horizontally across agencies</w:t>
      </w:r>
    </w:p>
    <w:p w14:paraId="7113525E" w14:textId="77777777" w:rsidR="0001223A" w:rsidRPr="002E2618" w:rsidRDefault="0001223A" w:rsidP="00EA2913">
      <w:pPr>
        <w:pStyle w:val="ListParagraph"/>
        <w:numPr>
          <w:ilvl w:val="0"/>
          <w:numId w:val="19"/>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Command is the internal direction of personnel and resources, operating vertically within an agency</w:t>
      </w:r>
    </w:p>
    <w:p w14:paraId="0D4BCF7F" w14:textId="77777777" w:rsidR="0001223A" w:rsidRPr="002E2618" w:rsidRDefault="0001223A" w:rsidP="00EA2913">
      <w:pPr>
        <w:pStyle w:val="ListParagraph"/>
        <w:numPr>
          <w:ilvl w:val="0"/>
          <w:numId w:val="19"/>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Coordination is the bringing together of agencies and resources to ensure effective response to and recovery from emergencies</w:t>
      </w:r>
    </w:p>
    <w:p w14:paraId="3064028B" w14:textId="77777777" w:rsidR="0001223A" w:rsidRPr="002E2618" w:rsidRDefault="0001223A" w:rsidP="00EA2913">
      <w:pPr>
        <w:keepNext/>
        <w:spacing w:line="270" w:lineRule="atLeast"/>
        <w:rPr>
          <w:rFonts w:asciiTheme="minorHAnsi" w:hAnsiTheme="minorHAnsi" w:cstheme="minorHAnsi"/>
        </w:rPr>
      </w:pPr>
      <w:r w:rsidRPr="002E2618">
        <w:rPr>
          <w:rFonts w:asciiTheme="minorHAnsi" w:hAnsiTheme="minorHAnsi" w:cstheme="minorHAnsi"/>
          <w:noProof/>
        </w:rPr>
        <w:lastRenderedPageBreak/>
        <w:drawing>
          <wp:inline distT="0" distB="0" distL="0" distR="0" wp14:anchorId="4B098D21" wp14:editId="48780FD7">
            <wp:extent cx="4572000" cy="3067050"/>
            <wp:effectExtent l="0" t="0" r="0" b="0"/>
            <wp:docPr id="437761031" name="Picture 43776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07C26C4F" w14:textId="633CBBFE" w:rsidR="0001223A" w:rsidRPr="002E2618" w:rsidRDefault="0001223A" w:rsidP="00EA2913">
      <w:pPr>
        <w:pStyle w:val="Caption"/>
        <w:spacing w:after="0" w:line="270" w:lineRule="atLeast"/>
        <w:rPr>
          <w:rFonts w:asciiTheme="minorHAnsi" w:hAnsiTheme="minorHAnsi" w:cstheme="minorHAnsi"/>
        </w:rPr>
      </w:pPr>
      <w:r w:rsidRPr="002E2618">
        <w:rPr>
          <w:rFonts w:asciiTheme="minorHAnsi" w:hAnsiTheme="minorHAnsi" w:cstheme="minorHAnsi"/>
          <w:color w:val="000000" w:themeColor="text1"/>
        </w:rPr>
        <w:t xml:space="preserve">                     Figure </w:t>
      </w:r>
      <w:r w:rsidRPr="002E2618">
        <w:rPr>
          <w:rFonts w:asciiTheme="minorHAnsi" w:hAnsiTheme="minorHAnsi" w:cstheme="minorHAnsi"/>
          <w:color w:val="000000" w:themeColor="text1"/>
        </w:rPr>
        <w:fldChar w:fldCharType="begin"/>
      </w:r>
      <w:r w:rsidRPr="002E2618">
        <w:rPr>
          <w:rFonts w:asciiTheme="minorHAnsi" w:hAnsiTheme="minorHAnsi" w:cstheme="minorHAnsi"/>
          <w:color w:val="000000" w:themeColor="text1"/>
        </w:rPr>
        <w:instrText xml:space="preserve"> SEQ Figure \* ARABIC </w:instrText>
      </w:r>
      <w:r w:rsidRPr="002E2618">
        <w:rPr>
          <w:rFonts w:asciiTheme="minorHAnsi" w:hAnsiTheme="minorHAnsi" w:cstheme="minorHAnsi"/>
          <w:color w:val="000000" w:themeColor="text1"/>
        </w:rPr>
        <w:fldChar w:fldCharType="separate"/>
      </w:r>
      <w:r w:rsidR="00604349">
        <w:rPr>
          <w:rFonts w:asciiTheme="minorHAnsi" w:hAnsiTheme="minorHAnsi" w:cstheme="minorHAnsi"/>
          <w:noProof/>
          <w:color w:val="000000" w:themeColor="text1"/>
        </w:rPr>
        <w:t>9</w:t>
      </w:r>
      <w:r w:rsidRPr="002E2618">
        <w:rPr>
          <w:rFonts w:asciiTheme="minorHAnsi" w:hAnsiTheme="minorHAnsi" w:cstheme="minorHAnsi"/>
          <w:color w:val="000000" w:themeColor="text1"/>
        </w:rPr>
        <w:fldChar w:fldCharType="end"/>
      </w:r>
      <w:r w:rsidRPr="002E2618">
        <w:rPr>
          <w:rFonts w:asciiTheme="minorHAnsi" w:hAnsiTheme="minorHAnsi" w:cstheme="minorHAnsi"/>
          <w:color w:val="000000" w:themeColor="text1"/>
        </w:rPr>
        <w:t>: Functions of Command, Control and Coordination in Emergency Management</w:t>
      </w:r>
    </w:p>
    <w:p w14:paraId="48C1D60F" w14:textId="77777777" w:rsidR="0001223A" w:rsidRPr="002E2618" w:rsidRDefault="0001223A" w:rsidP="00EA2913">
      <w:pPr>
        <w:spacing w:line="270" w:lineRule="atLeast"/>
        <w:rPr>
          <w:rFonts w:asciiTheme="minorHAnsi" w:eastAsia="Times" w:hAnsiTheme="minorHAnsi" w:cstheme="minorHAnsi"/>
        </w:rPr>
      </w:pPr>
    </w:p>
    <w:p w14:paraId="4F3DE29A" w14:textId="77777777" w:rsidR="0001223A" w:rsidRPr="002E2618" w:rsidRDefault="0001223A" w:rsidP="00EA2913">
      <w:pPr>
        <w:spacing w:line="270" w:lineRule="atLeast"/>
        <w:rPr>
          <w:rFonts w:asciiTheme="minorHAnsi" w:hAnsiTheme="minorHAnsi" w:cstheme="minorHAnsi"/>
        </w:rPr>
      </w:pPr>
      <w:r w:rsidRPr="002E2618">
        <w:rPr>
          <w:rFonts w:asciiTheme="minorHAnsi" w:eastAsia="Times" w:hAnsiTheme="minorHAnsi" w:cstheme="minorHAnsi"/>
        </w:rPr>
        <w:t>Additionally, in order to meet the objectives of emergency management in Victoria, those performing the control, command and coordination functions need to ensure:</w:t>
      </w:r>
    </w:p>
    <w:p w14:paraId="142B1008" w14:textId="77777777" w:rsidR="0001223A" w:rsidRPr="002E2618" w:rsidRDefault="0001223A" w:rsidP="00EA2913">
      <w:pPr>
        <w:pStyle w:val="ListParagraph"/>
        <w:numPr>
          <w:ilvl w:val="0"/>
          <w:numId w:val="18"/>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the consequences of the emergency are managed; and</w:t>
      </w:r>
    </w:p>
    <w:p w14:paraId="5312AD77" w14:textId="77777777" w:rsidR="0001223A" w:rsidRPr="002E2618" w:rsidRDefault="0001223A" w:rsidP="00EA2913">
      <w:pPr>
        <w:pStyle w:val="ListParagraph"/>
        <w:numPr>
          <w:ilvl w:val="0"/>
          <w:numId w:val="18"/>
        </w:numPr>
        <w:ind w:left="360" w:right="0"/>
        <w:rPr>
          <w:rFonts w:asciiTheme="minorHAnsi" w:eastAsia="Times" w:hAnsiTheme="minorHAnsi" w:cstheme="minorHAnsi"/>
          <w:b w:val="0"/>
          <w:caps w:val="0"/>
          <w:color w:val="auto"/>
          <w:sz w:val="20"/>
        </w:rPr>
      </w:pPr>
      <w:r w:rsidRPr="002E2618">
        <w:rPr>
          <w:rFonts w:asciiTheme="minorHAnsi" w:eastAsia="Times" w:hAnsiTheme="minorHAnsi" w:cstheme="minorHAnsi"/>
          <w:b w:val="0"/>
          <w:caps w:val="0"/>
          <w:color w:val="auto"/>
          <w:sz w:val="20"/>
        </w:rPr>
        <w:t>there is communication that meets the information needs of communities, stakeholders and government.</w:t>
      </w:r>
    </w:p>
    <w:p w14:paraId="0E958EAB" w14:textId="77777777" w:rsidR="0001223A" w:rsidRPr="002E2618" w:rsidRDefault="0001223A" w:rsidP="00EA2913">
      <w:pPr>
        <w:pStyle w:val="paragraph"/>
        <w:spacing w:before="0" w:beforeAutospacing="0" w:after="0" w:afterAutospacing="0" w:line="270" w:lineRule="atLeast"/>
        <w:jc w:val="both"/>
        <w:textAlignment w:val="baseline"/>
        <w:rPr>
          <w:rFonts w:asciiTheme="minorHAnsi" w:hAnsiTheme="minorHAnsi" w:cstheme="minorHAnsi"/>
          <w:sz w:val="18"/>
          <w:szCs w:val="18"/>
        </w:rPr>
      </w:pPr>
    </w:p>
    <w:p w14:paraId="1A8EE0D5" w14:textId="77777777" w:rsidR="0001223A" w:rsidRPr="002E2618" w:rsidRDefault="0001223A" w:rsidP="00EA2913">
      <w:pPr>
        <w:pStyle w:val="Heading2"/>
        <w:spacing w:line="270" w:lineRule="atLeast"/>
        <w:jc w:val="both"/>
        <w:rPr>
          <w:b w:val="0"/>
          <w:color w:val="864C98"/>
          <w:sz w:val="28"/>
          <w:szCs w:val="28"/>
        </w:rPr>
      </w:pPr>
      <w:bookmarkStart w:id="104" w:name="_Toc118732123"/>
      <w:r w:rsidRPr="002E2618">
        <w:rPr>
          <w:color w:val="864C98"/>
          <w:sz w:val="28"/>
          <w:szCs w:val="28"/>
        </w:rPr>
        <w:t>Classification of emergencies</w:t>
      </w:r>
      <w:bookmarkEnd w:id="104"/>
    </w:p>
    <w:p w14:paraId="76541362"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Incident management commonly uses a three-level classification system. Typical features of each level is outlined below. </w:t>
      </w:r>
    </w:p>
    <w:p w14:paraId="127885CC"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b/>
          <w:sz w:val="20"/>
          <w:szCs w:val="20"/>
        </w:rPr>
      </w:pPr>
      <w:r w:rsidRPr="002E2618">
        <w:rPr>
          <w:rFonts w:asciiTheme="minorHAnsi" w:hAnsiTheme="minorHAnsi" w:cstheme="minorHAnsi"/>
          <w:b/>
          <w:sz w:val="20"/>
          <w:szCs w:val="20"/>
        </w:rPr>
        <w:t xml:space="preserve">Level One Emergency </w:t>
      </w:r>
    </w:p>
    <w:p w14:paraId="34B1ABDE" w14:textId="77777777" w:rsidR="0001223A" w:rsidRPr="002E2618" w:rsidRDefault="0001223A" w:rsidP="00EA2913">
      <w:pPr>
        <w:pStyle w:val="paragraph"/>
        <w:numPr>
          <w:ilvl w:val="0"/>
          <w:numId w:val="43"/>
        </w:numPr>
        <w:spacing w:before="0" w:beforeAutospacing="0" w:after="0" w:afterAutospacing="0" w:line="270" w:lineRule="atLeast"/>
        <w:ind w:left="360"/>
        <w:jc w:val="both"/>
        <w:rPr>
          <w:rFonts w:asciiTheme="minorHAnsi" w:eastAsia="Times" w:hAnsiTheme="minorHAnsi" w:cstheme="minorHAnsi"/>
          <w:sz w:val="20"/>
          <w:szCs w:val="20"/>
        </w:rPr>
      </w:pPr>
      <w:r w:rsidRPr="002E2618">
        <w:rPr>
          <w:rFonts w:asciiTheme="minorHAnsi" w:hAnsiTheme="minorHAnsi" w:cstheme="minorHAnsi"/>
          <w:sz w:val="20"/>
          <w:szCs w:val="20"/>
        </w:rPr>
        <w:t>A small-scale emergency that can be resolved through local or initial response resources.</w:t>
      </w:r>
    </w:p>
    <w:p w14:paraId="1F1B2570" w14:textId="77777777" w:rsidR="0001223A" w:rsidRPr="002E2618" w:rsidRDefault="0001223A" w:rsidP="00EA2913">
      <w:pPr>
        <w:pStyle w:val="paragraph"/>
        <w:numPr>
          <w:ilvl w:val="0"/>
          <w:numId w:val="43"/>
        </w:numPr>
        <w:spacing w:before="0" w:beforeAutospacing="0" w:after="0" w:afterAutospacing="0" w:line="270" w:lineRule="atLeast"/>
        <w:ind w:left="360"/>
        <w:jc w:val="both"/>
        <w:rPr>
          <w:rFonts w:asciiTheme="minorHAnsi" w:eastAsia="Times" w:hAnsiTheme="minorHAnsi" w:cstheme="minorHAnsi"/>
          <w:sz w:val="20"/>
          <w:szCs w:val="20"/>
        </w:rPr>
      </w:pPr>
      <w:r w:rsidRPr="002E2618">
        <w:rPr>
          <w:rFonts w:asciiTheme="minorHAnsi" w:hAnsiTheme="minorHAnsi" w:cstheme="minorHAnsi"/>
          <w:sz w:val="20"/>
          <w:szCs w:val="20"/>
        </w:rPr>
        <w:t>Response is less than 24hours in duration</w:t>
      </w:r>
    </w:p>
    <w:p w14:paraId="6F77FF98" w14:textId="77777777" w:rsidR="0001223A" w:rsidRPr="002E2618" w:rsidRDefault="0001223A" w:rsidP="00EA2913">
      <w:pPr>
        <w:pStyle w:val="paragraph"/>
        <w:numPr>
          <w:ilvl w:val="0"/>
          <w:numId w:val="22"/>
        </w:numPr>
        <w:spacing w:before="0" w:beforeAutospacing="0" w:after="0" w:afterAutospacing="0" w:line="270" w:lineRule="atLeast"/>
        <w:ind w:left="360"/>
        <w:jc w:val="both"/>
        <w:rPr>
          <w:rFonts w:asciiTheme="minorHAnsi" w:eastAsia="Times" w:hAnsiTheme="minorHAnsi" w:cstheme="minorHAnsi"/>
          <w:sz w:val="20"/>
          <w:szCs w:val="20"/>
        </w:rPr>
      </w:pPr>
      <w:r w:rsidRPr="002E2618">
        <w:rPr>
          <w:rFonts w:asciiTheme="minorHAnsi" w:hAnsiTheme="minorHAnsi" w:cstheme="minorHAnsi"/>
          <w:sz w:val="20"/>
          <w:szCs w:val="20"/>
        </w:rPr>
        <w:t>The response is in the incident area only</w:t>
      </w:r>
    </w:p>
    <w:p w14:paraId="6995561D" w14:textId="77777777" w:rsidR="0001223A" w:rsidRPr="002E2618" w:rsidRDefault="0001223A" w:rsidP="00EA2913">
      <w:pPr>
        <w:pStyle w:val="paragraph"/>
        <w:numPr>
          <w:ilvl w:val="0"/>
          <w:numId w:val="22"/>
        </w:numPr>
        <w:spacing w:before="0" w:beforeAutospacing="0" w:after="0" w:afterAutospacing="0" w:line="270" w:lineRule="atLeast"/>
        <w:ind w:left="360"/>
        <w:jc w:val="both"/>
        <w:rPr>
          <w:rFonts w:asciiTheme="minorHAnsi" w:eastAsia="Times" w:hAnsiTheme="minorHAnsi" w:cstheme="minorHAnsi"/>
          <w:sz w:val="20"/>
          <w:szCs w:val="20"/>
        </w:rPr>
      </w:pPr>
      <w:r w:rsidRPr="002E2618">
        <w:rPr>
          <w:rFonts w:asciiTheme="minorHAnsi" w:hAnsiTheme="minorHAnsi" w:cstheme="minorHAnsi"/>
          <w:sz w:val="20"/>
          <w:szCs w:val="20"/>
        </w:rPr>
        <w:t>There is little to no potential for escalation</w:t>
      </w:r>
    </w:p>
    <w:p w14:paraId="211585F5" w14:textId="77777777" w:rsidR="0001223A" w:rsidRPr="002E2618" w:rsidRDefault="0001223A" w:rsidP="00EA2913">
      <w:pPr>
        <w:pStyle w:val="paragraph"/>
        <w:spacing w:before="0" w:beforeAutospacing="0" w:after="0" w:afterAutospacing="0" w:line="270" w:lineRule="atLeast"/>
        <w:jc w:val="both"/>
        <w:rPr>
          <w:rFonts w:asciiTheme="minorHAnsi" w:eastAsia="Times" w:hAnsiTheme="minorHAnsi" w:cstheme="minorHAnsi"/>
          <w:sz w:val="20"/>
          <w:szCs w:val="20"/>
        </w:rPr>
      </w:pPr>
    </w:p>
    <w:p w14:paraId="51C0BF4D"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b/>
          <w:sz w:val="20"/>
          <w:szCs w:val="20"/>
        </w:rPr>
      </w:pPr>
      <w:r w:rsidRPr="002E2618">
        <w:rPr>
          <w:rFonts w:asciiTheme="minorHAnsi" w:hAnsiTheme="minorHAnsi" w:cstheme="minorHAnsi"/>
          <w:b/>
          <w:sz w:val="20"/>
          <w:szCs w:val="20"/>
        </w:rPr>
        <w:t xml:space="preserve">Level Two Emergency </w:t>
      </w:r>
    </w:p>
    <w:p w14:paraId="6A77C8C2" w14:textId="77777777" w:rsidR="0001223A" w:rsidRPr="002E2618" w:rsidRDefault="0001223A" w:rsidP="00EA2913">
      <w:pPr>
        <w:pStyle w:val="paragraph"/>
        <w:numPr>
          <w:ilvl w:val="0"/>
          <w:numId w:val="44"/>
        </w:numPr>
        <w:spacing w:before="0" w:beforeAutospacing="0" w:after="0" w:afterAutospacing="0" w:line="270" w:lineRule="atLeast"/>
        <w:ind w:left="360"/>
        <w:jc w:val="both"/>
        <w:rPr>
          <w:rFonts w:asciiTheme="minorHAnsi" w:eastAsia="Times" w:hAnsiTheme="minorHAnsi" w:cstheme="minorHAnsi"/>
          <w:bCs/>
          <w:sz w:val="20"/>
          <w:szCs w:val="20"/>
        </w:rPr>
      </w:pPr>
      <w:r w:rsidRPr="002E2618">
        <w:rPr>
          <w:rFonts w:asciiTheme="minorHAnsi" w:hAnsiTheme="minorHAnsi" w:cstheme="minorHAnsi"/>
          <w:bCs/>
          <w:sz w:val="20"/>
          <w:szCs w:val="20"/>
        </w:rPr>
        <w:t>Medium scale emergency requiring resources beyond the initial response</w:t>
      </w:r>
    </w:p>
    <w:p w14:paraId="105DA7E0" w14:textId="77777777" w:rsidR="0001223A" w:rsidRPr="002E2618" w:rsidRDefault="0001223A" w:rsidP="00EA2913">
      <w:pPr>
        <w:pStyle w:val="paragraph"/>
        <w:numPr>
          <w:ilvl w:val="0"/>
          <w:numId w:val="44"/>
        </w:numPr>
        <w:spacing w:before="0" w:beforeAutospacing="0" w:after="0" w:afterAutospacing="0" w:line="270" w:lineRule="atLeast"/>
        <w:ind w:left="360"/>
        <w:jc w:val="both"/>
        <w:rPr>
          <w:rFonts w:asciiTheme="minorHAnsi" w:eastAsia="Times" w:hAnsiTheme="minorHAnsi" w:cstheme="minorHAnsi"/>
          <w:bCs/>
          <w:sz w:val="20"/>
          <w:szCs w:val="20"/>
        </w:rPr>
      </w:pPr>
      <w:r w:rsidRPr="002E2618">
        <w:rPr>
          <w:rFonts w:asciiTheme="minorHAnsi" w:hAnsiTheme="minorHAnsi" w:cstheme="minorHAnsi"/>
          <w:bCs/>
          <w:sz w:val="20"/>
          <w:szCs w:val="20"/>
        </w:rPr>
        <w:t>Response duration is over 24 hours</w:t>
      </w:r>
    </w:p>
    <w:p w14:paraId="73FDF757" w14:textId="77777777" w:rsidR="0001223A" w:rsidRPr="002E2618" w:rsidRDefault="0001223A" w:rsidP="00EA2913">
      <w:pPr>
        <w:pStyle w:val="paragraph"/>
        <w:numPr>
          <w:ilvl w:val="0"/>
          <w:numId w:val="44"/>
        </w:numPr>
        <w:spacing w:before="0" w:beforeAutospacing="0" w:after="0" w:afterAutospacing="0" w:line="270" w:lineRule="atLeast"/>
        <w:ind w:left="360"/>
        <w:jc w:val="both"/>
        <w:rPr>
          <w:rFonts w:asciiTheme="minorHAnsi" w:eastAsia="Times" w:hAnsiTheme="minorHAnsi" w:cstheme="minorHAnsi"/>
          <w:bCs/>
          <w:sz w:val="20"/>
          <w:szCs w:val="20"/>
        </w:rPr>
      </w:pPr>
      <w:r w:rsidRPr="002E2618">
        <w:rPr>
          <w:rFonts w:asciiTheme="minorHAnsi" w:hAnsiTheme="minorHAnsi" w:cstheme="minorHAnsi"/>
          <w:bCs/>
          <w:sz w:val="20"/>
          <w:szCs w:val="20"/>
        </w:rPr>
        <w:t>There are one or more incident areas</w:t>
      </w:r>
    </w:p>
    <w:p w14:paraId="7106C2EF" w14:textId="77777777" w:rsidR="0001223A" w:rsidRPr="002E2618" w:rsidRDefault="0001223A" w:rsidP="00EA2913">
      <w:pPr>
        <w:pStyle w:val="paragraph"/>
        <w:numPr>
          <w:ilvl w:val="0"/>
          <w:numId w:val="44"/>
        </w:numPr>
        <w:spacing w:before="0" w:beforeAutospacing="0" w:after="0" w:afterAutospacing="0" w:line="270" w:lineRule="atLeast"/>
        <w:ind w:left="360"/>
        <w:jc w:val="both"/>
        <w:rPr>
          <w:rFonts w:asciiTheme="minorHAnsi" w:eastAsia="Times" w:hAnsiTheme="minorHAnsi" w:cstheme="minorHAnsi"/>
          <w:bCs/>
          <w:sz w:val="20"/>
          <w:szCs w:val="20"/>
        </w:rPr>
      </w:pPr>
      <w:r w:rsidRPr="002E2618">
        <w:rPr>
          <w:rFonts w:asciiTheme="minorHAnsi" w:hAnsiTheme="minorHAnsi" w:cstheme="minorHAnsi"/>
          <w:bCs/>
          <w:sz w:val="20"/>
          <w:szCs w:val="20"/>
        </w:rPr>
        <w:t>There are multiple hazards involved</w:t>
      </w:r>
    </w:p>
    <w:p w14:paraId="2B712E41" w14:textId="77777777" w:rsidR="0001223A" w:rsidRPr="002E2618" w:rsidRDefault="0001223A" w:rsidP="00EA2913">
      <w:pPr>
        <w:pStyle w:val="paragraph"/>
        <w:numPr>
          <w:ilvl w:val="0"/>
          <w:numId w:val="44"/>
        </w:numPr>
        <w:spacing w:before="0" w:beforeAutospacing="0" w:after="0" w:afterAutospacing="0" w:line="270" w:lineRule="atLeast"/>
        <w:ind w:left="360"/>
        <w:jc w:val="both"/>
        <w:rPr>
          <w:rFonts w:asciiTheme="minorHAnsi" w:eastAsia="Times" w:hAnsiTheme="minorHAnsi" w:cstheme="minorHAnsi"/>
          <w:bCs/>
          <w:sz w:val="20"/>
          <w:szCs w:val="20"/>
        </w:rPr>
      </w:pPr>
      <w:r w:rsidRPr="002E2618">
        <w:rPr>
          <w:rFonts w:asciiTheme="minorHAnsi" w:hAnsiTheme="minorHAnsi" w:cstheme="minorHAnsi"/>
          <w:bCs/>
          <w:sz w:val="20"/>
          <w:szCs w:val="20"/>
        </w:rPr>
        <w:t>There is potential for escalation to an emergency</w:t>
      </w:r>
    </w:p>
    <w:p w14:paraId="30084EF4"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p>
    <w:p w14:paraId="49C9AA3A"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b/>
          <w:bCs/>
          <w:sz w:val="20"/>
          <w:szCs w:val="20"/>
        </w:rPr>
      </w:pPr>
      <w:r w:rsidRPr="002E2618">
        <w:rPr>
          <w:rFonts w:asciiTheme="minorHAnsi" w:hAnsiTheme="minorHAnsi" w:cstheme="minorHAnsi"/>
          <w:b/>
          <w:bCs/>
          <w:sz w:val="20"/>
          <w:szCs w:val="20"/>
        </w:rPr>
        <w:t xml:space="preserve">Level Three Emergency </w:t>
      </w:r>
    </w:p>
    <w:p w14:paraId="589446C4" w14:textId="77777777" w:rsidR="0001223A" w:rsidRPr="002E2618" w:rsidRDefault="0001223A" w:rsidP="00EA2913">
      <w:pPr>
        <w:pStyle w:val="paragraph"/>
        <w:numPr>
          <w:ilvl w:val="0"/>
          <w:numId w:val="45"/>
        </w:numPr>
        <w:spacing w:before="0" w:beforeAutospacing="0" w:after="0" w:afterAutospacing="0" w:line="270" w:lineRule="atLeast"/>
        <w:ind w:left="360"/>
        <w:jc w:val="both"/>
        <w:rPr>
          <w:rFonts w:asciiTheme="minorHAnsi" w:hAnsiTheme="minorHAnsi" w:cstheme="minorHAnsi"/>
          <w:b/>
          <w:bCs/>
          <w:sz w:val="20"/>
          <w:szCs w:val="20"/>
        </w:rPr>
      </w:pPr>
      <w:r w:rsidRPr="002E2618">
        <w:rPr>
          <w:rFonts w:asciiTheme="minorHAnsi" w:hAnsiTheme="minorHAnsi" w:cstheme="minorHAnsi"/>
          <w:sz w:val="20"/>
          <w:szCs w:val="20"/>
        </w:rPr>
        <w:t>Large scale emergency with high complexity</w:t>
      </w:r>
    </w:p>
    <w:p w14:paraId="4B6BA2EC" w14:textId="77777777" w:rsidR="0001223A" w:rsidRPr="002E2618" w:rsidRDefault="0001223A" w:rsidP="00EA2913">
      <w:pPr>
        <w:pStyle w:val="paragraph"/>
        <w:numPr>
          <w:ilvl w:val="0"/>
          <w:numId w:val="45"/>
        </w:numPr>
        <w:spacing w:before="0" w:beforeAutospacing="0" w:after="0" w:afterAutospacing="0" w:line="270" w:lineRule="atLeast"/>
        <w:ind w:left="360"/>
        <w:jc w:val="both"/>
        <w:rPr>
          <w:rFonts w:asciiTheme="minorHAnsi" w:hAnsiTheme="minorHAnsi" w:cstheme="minorHAnsi"/>
          <w:b/>
          <w:bCs/>
          <w:sz w:val="20"/>
          <w:szCs w:val="20"/>
        </w:rPr>
      </w:pPr>
      <w:r w:rsidRPr="002E2618">
        <w:rPr>
          <w:rFonts w:asciiTheme="minorHAnsi" w:hAnsiTheme="minorHAnsi" w:cstheme="minorHAnsi"/>
          <w:sz w:val="20"/>
          <w:szCs w:val="20"/>
        </w:rPr>
        <w:t>Response duration is multiple days</w:t>
      </w:r>
    </w:p>
    <w:p w14:paraId="7B5609C7" w14:textId="77777777" w:rsidR="0001223A" w:rsidRPr="002E2618" w:rsidRDefault="0001223A" w:rsidP="00EA2913">
      <w:pPr>
        <w:pStyle w:val="paragraph"/>
        <w:numPr>
          <w:ilvl w:val="0"/>
          <w:numId w:val="45"/>
        </w:numPr>
        <w:spacing w:before="0" w:beforeAutospacing="0" w:after="0" w:afterAutospacing="0" w:line="270" w:lineRule="atLeast"/>
        <w:ind w:left="360"/>
        <w:jc w:val="both"/>
        <w:rPr>
          <w:rFonts w:asciiTheme="minorHAnsi" w:hAnsiTheme="minorHAnsi" w:cstheme="minorHAnsi"/>
          <w:b/>
          <w:bCs/>
          <w:sz w:val="20"/>
          <w:szCs w:val="20"/>
        </w:rPr>
      </w:pPr>
      <w:r w:rsidRPr="002E2618">
        <w:rPr>
          <w:rFonts w:asciiTheme="minorHAnsi" w:hAnsiTheme="minorHAnsi" w:cstheme="minorHAnsi"/>
          <w:sz w:val="20"/>
          <w:szCs w:val="20"/>
        </w:rPr>
        <w:t>There are multiple incident areas</w:t>
      </w:r>
    </w:p>
    <w:p w14:paraId="2EC21387" w14:textId="77777777" w:rsidR="0001223A" w:rsidRPr="002E2618" w:rsidRDefault="0001223A" w:rsidP="00EA2913">
      <w:pPr>
        <w:pStyle w:val="paragraph"/>
        <w:numPr>
          <w:ilvl w:val="0"/>
          <w:numId w:val="45"/>
        </w:numPr>
        <w:spacing w:before="0" w:beforeAutospacing="0" w:after="0" w:afterAutospacing="0" w:line="270" w:lineRule="atLeast"/>
        <w:ind w:left="360"/>
        <w:jc w:val="both"/>
        <w:rPr>
          <w:rFonts w:asciiTheme="minorHAnsi" w:hAnsiTheme="minorHAnsi" w:cstheme="minorHAnsi"/>
          <w:b/>
          <w:bCs/>
          <w:sz w:val="20"/>
          <w:szCs w:val="20"/>
        </w:rPr>
      </w:pPr>
      <w:r w:rsidRPr="002E2618">
        <w:rPr>
          <w:rFonts w:asciiTheme="minorHAnsi" w:hAnsiTheme="minorHAnsi" w:cstheme="minorHAnsi"/>
          <w:sz w:val="20"/>
          <w:szCs w:val="20"/>
        </w:rPr>
        <w:t>Incident is likely to become state or emergency or lead to the declaration of a state of disaster.</w:t>
      </w:r>
    </w:p>
    <w:p w14:paraId="6673DBD0"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b/>
          <w:bCs/>
          <w:sz w:val="20"/>
          <w:szCs w:val="20"/>
        </w:rPr>
      </w:pPr>
    </w:p>
    <w:p w14:paraId="05C49621"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b/>
          <w:bCs/>
          <w:sz w:val="20"/>
          <w:szCs w:val="20"/>
        </w:rPr>
      </w:pPr>
      <w:r w:rsidRPr="002E2618">
        <w:rPr>
          <w:rFonts w:asciiTheme="minorHAnsi" w:hAnsiTheme="minorHAnsi" w:cstheme="minorHAnsi"/>
          <w:b/>
          <w:bCs/>
          <w:sz w:val="20"/>
          <w:szCs w:val="20"/>
        </w:rPr>
        <w:t>Non-Major Emergency</w:t>
      </w:r>
    </w:p>
    <w:p w14:paraId="61C0221D" w14:textId="4D3C821D" w:rsidR="0001223A" w:rsidRPr="002E2618" w:rsidRDefault="0001223A" w:rsidP="00EA2913">
      <w:pPr>
        <w:spacing w:line="270" w:lineRule="atLeast"/>
        <w:ind w:hanging="294"/>
        <w:rPr>
          <w:rFonts w:asciiTheme="minorHAnsi" w:eastAsia="Times" w:hAnsiTheme="minorHAnsi" w:cstheme="minorHAnsi"/>
        </w:rPr>
      </w:pPr>
      <w:r w:rsidRPr="002E2618">
        <w:rPr>
          <w:rFonts w:asciiTheme="minorHAnsi" w:eastAsia="Times" w:hAnsiTheme="minorHAnsi" w:cstheme="minorHAnsi"/>
        </w:rPr>
        <w:tab/>
        <w:t>A non-major emergency can be classified as a single incident or small-scale impact emergencies where individuals or families may have had their home or possessions severely damaged or destroyed, through an incident such as a house fire, localised flood, storm, burst pipes or vandalism.</w:t>
      </w:r>
    </w:p>
    <w:p w14:paraId="22E9A03B" w14:textId="0F960020" w:rsidR="0001223A" w:rsidRPr="002E2618" w:rsidRDefault="0001223A" w:rsidP="00EA2913">
      <w:pPr>
        <w:spacing w:line="270" w:lineRule="atLeast"/>
        <w:rPr>
          <w:rFonts w:asciiTheme="minorHAnsi" w:eastAsia="Times" w:hAnsiTheme="minorHAnsi" w:cstheme="minorHAnsi"/>
        </w:rPr>
      </w:pPr>
      <w:r w:rsidRPr="002E2618">
        <w:rPr>
          <w:rFonts w:asciiTheme="minorHAnsi" w:eastAsia="Times" w:hAnsiTheme="minorHAnsi" w:cstheme="minorHAnsi"/>
        </w:rPr>
        <w:t>These are emergencies that can be resolved using local resources and significant consequences to the wider community are not anticipated.</w:t>
      </w:r>
    </w:p>
    <w:p w14:paraId="77B4CE46"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lastRenderedPageBreak/>
        <w:t>The Barwon South-West Non-Major Emergency Protocol outlines the process for activation and roles and responsibilities for these types of emergencies.</w:t>
      </w:r>
    </w:p>
    <w:p w14:paraId="6E5A4146" w14:textId="743661B2" w:rsidR="0001223A" w:rsidRPr="002E2618" w:rsidRDefault="0001223A" w:rsidP="00EA2913">
      <w:pPr>
        <w:spacing w:line="270" w:lineRule="atLeast"/>
        <w:rPr>
          <w:rFonts w:asciiTheme="minorHAnsi" w:eastAsia="Times" w:hAnsiTheme="minorHAnsi" w:cstheme="minorHAnsi"/>
          <w:i/>
          <w:iCs/>
        </w:rPr>
      </w:pPr>
      <w:r w:rsidRPr="002E2618">
        <w:rPr>
          <w:rFonts w:asciiTheme="minorHAnsi" w:hAnsiTheme="minorHAnsi" w:cstheme="minorHAnsi"/>
          <w:i/>
          <w:iCs/>
        </w:rPr>
        <w:t xml:space="preserve">See </w:t>
      </w:r>
      <w:r w:rsidRPr="002E2618">
        <w:rPr>
          <w:rFonts w:asciiTheme="minorHAnsi" w:hAnsiTheme="minorHAnsi" w:cstheme="minorHAnsi"/>
          <w:i/>
          <w:iCs/>
          <w:color w:val="FF0000"/>
        </w:rPr>
        <w:t xml:space="preserve">Appendix </w:t>
      </w:r>
      <w:r w:rsidR="008A5731">
        <w:rPr>
          <w:rFonts w:asciiTheme="minorHAnsi" w:hAnsiTheme="minorHAnsi" w:cstheme="minorHAnsi"/>
          <w:i/>
          <w:iCs/>
          <w:color w:val="FF0000"/>
        </w:rPr>
        <w:t>4</w:t>
      </w:r>
      <w:r w:rsidRPr="002E2618">
        <w:rPr>
          <w:rFonts w:asciiTheme="minorHAnsi" w:hAnsiTheme="minorHAnsi" w:cstheme="minorHAnsi"/>
          <w:i/>
          <w:iCs/>
        </w:rPr>
        <w:t xml:space="preserve"> BSW Non-Major Emergency Protocol for detailed information.</w:t>
      </w:r>
    </w:p>
    <w:p w14:paraId="1786FF5C" w14:textId="77777777" w:rsidR="0001223A" w:rsidRPr="002E2618" w:rsidRDefault="0001223A" w:rsidP="00EA2913">
      <w:pPr>
        <w:spacing w:line="270" w:lineRule="atLeast"/>
        <w:rPr>
          <w:rFonts w:asciiTheme="minorHAnsi" w:hAnsiTheme="minorHAnsi" w:cstheme="minorHAnsi"/>
        </w:rPr>
      </w:pPr>
    </w:p>
    <w:p w14:paraId="30FF39AD" w14:textId="77777777" w:rsidR="0001223A" w:rsidRPr="002E2618" w:rsidRDefault="0001223A" w:rsidP="00EA2913">
      <w:pPr>
        <w:pStyle w:val="Heading2"/>
        <w:numPr>
          <w:ilvl w:val="1"/>
          <w:numId w:val="12"/>
        </w:numPr>
        <w:spacing w:line="270" w:lineRule="atLeast"/>
        <w:ind w:left="708" w:hanging="708"/>
        <w:rPr>
          <w:b w:val="0"/>
          <w:bCs w:val="0"/>
          <w:color w:val="864C98"/>
        </w:rPr>
      </w:pPr>
      <w:bookmarkStart w:id="105" w:name="_Toc118732124"/>
      <w:r w:rsidRPr="002E2618">
        <w:rPr>
          <w:color w:val="864C98"/>
        </w:rPr>
        <w:t>Consequence Management</w:t>
      </w:r>
      <w:bookmarkEnd w:id="105"/>
    </w:p>
    <w:p w14:paraId="4A545FBD" w14:textId="088F9223" w:rsidR="0001223A"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The objective of consequence management is to minimise the adverse consequences to community as a result of a major emergency.  This could be impacts on services and infrastructure. </w:t>
      </w:r>
    </w:p>
    <w:p w14:paraId="06E5F946" w14:textId="77777777" w:rsidR="003E4236" w:rsidRPr="002E2618" w:rsidRDefault="003E4236" w:rsidP="00EA2913">
      <w:pPr>
        <w:spacing w:line="270" w:lineRule="atLeast"/>
        <w:rPr>
          <w:rFonts w:asciiTheme="minorHAnsi" w:hAnsiTheme="minorHAnsi" w:cstheme="minorHAnsi"/>
        </w:rPr>
      </w:pPr>
    </w:p>
    <w:p w14:paraId="21E9B0DA" w14:textId="3F989A84" w:rsidR="0001223A"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The safety of community members is the primary consideration in consequence management. Although consequence management is a key consideration for all emergencies, it should not interfere with the control of an emergency. </w:t>
      </w:r>
    </w:p>
    <w:p w14:paraId="5C6C9A9C" w14:textId="77777777" w:rsidR="003E4236" w:rsidRPr="002E2618" w:rsidRDefault="003E4236" w:rsidP="00EA2913">
      <w:pPr>
        <w:spacing w:line="270" w:lineRule="atLeast"/>
        <w:rPr>
          <w:rFonts w:asciiTheme="minorHAnsi" w:hAnsiTheme="minorHAnsi" w:cstheme="minorHAnsi"/>
        </w:rPr>
      </w:pPr>
    </w:p>
    <w:p w14:paraId="1D3250D9"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Consequence in the emergency management context, is the “change in circumstances, planned or otherwise, experienced by a community or its members as a result of an event and its subsequent management”.</w:t>
      </w:r>
    </w:p>
    <w:p w14:paraId="2E544A68"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The management of the individual hazard may differ, however the consequence for the community requires a coordinated response across agencies.   The Emergency Management Commissioner is responsible for ensuring that consequence management is undertaken for major emergencies.</w:t>
      </w:r>
    </w:p>
    <w:p w14:paraId="72B74CBF"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18"/>
          <w:szCs w:val="18"/>
        </w:rPr>
      </w:pPr>
    </w:p>
    <w:p w14:paraId="7D083AD6" w14:textId="77777777" w:rsidR="0001223A" w:rsidRPr="002E2618" w:rsidRDefault="0001223A" w:rsidP="00EA2913">
      <w:pPr>
        <w:pStyle w:val="Heading2"/>
        <w:numPr>
          <w:ilvl w:val="1"/>
          <w:numId w:val="12"/>
        </w:numPr>
        <w:spacing w:line="270" w:lineRule="atLeast"/>
        <w:ind w:left="708" w:hanging="708"/>
        <w:rPr>
          <w:b w:val="0"/>
          <w:bCs w:val="0"/>
          <w:color w:val="864C98"/>
        </w:rPr>
      </w:pPr>
      <w:bookmarkStart w:id="106" w:name="_Toc107932544"/>
      <w:bookmarkStart w:id="107" w:name="_Toc118732125"/>
      <w:r w:rsidRPr="002E2618">
        <w:rPr>
          <w:color w:val="864C98"/>
        </w:rPr>
        <w:t>Local Response Arrangements</w:t>
      </w:r>
      <w:bookmarkEnd w:id="106"/>
      <w:bookmarkEnd w:id="107"/>
      <w:r w:rsidRPr="002E2618">
        <w:rPr>
          <w:color w:val="864C98"/>
        </w:rPr>
        <w:t xml:space="preserve"> </w:t>
      </w:r>
    </w:p>
    <w:p w14:paraId="3FC622E5"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Activation of local arrangements are outlined within the MEMP Sub-Plans and complementary plans.  Each individual agency has activation procedures, and these will be activated in line with the state sub-plans.</w:t>
      </w:r>
    </w:p>
    <w:p w14:paraId="2F358E79" w14:textId="77777777" w:rsidR="0001223A" w:rsidRPr="002E2618" w:rsidRDefault="0001223A" w:rsidP="00EA2913">
      <w:pPr>
        <w:spacing w:line="270" w:lineRule="atLeast"/>
        <w:rPr>
          <w:rFonts w:asciiTheme="minorHAnsi" w:hAnsiTheme="minorHAnsi" w:cstheme="minorHAnsi"/>
        </w:rPr>
      </w:pPr>
    </w:p>
    <w:p w14:paraId="34A78549"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An Incident Management Team (IMT) or Incident Emergency Management Team (IEMT) will be established as part of any emergency situation.  Early notification to other agencies is essential to enable them to implement their own emergency response arrangements to support the coordinated approach to incident management.  This is especially important when there is a likelihood that the event could escalate or be protracted.</w:t>
      </w:r>
    </w:p>
    <w:p w14:paraId="19B10662" w14:textId="77777777" w:rsidR="0001223A" w:rsidRPr="002E2618" w:rsidRDefault="0001223A" w:rsidP="00EA2913">
      <w:pPr>
        <w:spacing w:line="270" w:lineRule="atLeast"/>
        <w:rPr>
          <w:rFonts w:asciiTheme="minorHAnsi" w:hAnsiTheme="minorHAnsi" w:cstheme="minorHAnsi"/>
        </w:rPr>
      </w:pPr>
    </w:p>
    <w:p w14:paraId="374E8E4E"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The emergency arrangements will be activated in four phases:</w:t>
      </w:r>
    </w:p>
    <w:p w14:paraId="5BB622B9"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 Alert / Notification – </w:t>
      </w:r>
      <w:r w:rsidRPr="002E2618">
        <w:rPr>
          <w:rFonts w:asciiTheme="minorHAnsi" w:hAnsiTheme="minorHAnsi" w:cstheme="minorHAnsi"/>
          <w:i/>
          <w:iCs/>
        </w:rPr>
        <w:t>control agency notifies IEMT that an emergency may require resources and keeps them informed about the situational awareness and conditions of the incident.</w:t>
      </w:r>
    </w:p>
    <w:p w14:paraId="755EEB9F"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 Standby – </w:t>
      </w:r>
      <w:r w:rsidRPr="002E2618">
        <w:rPr>
          <w:rFonts w:asciiTheme="minorHAnsi" w:hAnsiTheme="minorHAnsi" w:cstheme="minorHAnsi"/>
          <w:i/>
          <w:iCs/>
        </w:rPr>
        <w:t>As the threat becomes imminent, members of the relevant agencies are placed on standby so they can act immediately if required.</w:t>
      </w:r>
    </w:p>
    <w:p w14:paraId="5582197D" w14:textId="77777777" w:rsidR="0001223A" w:rsidRPr="002E2618" w:rsidRDefault="0001223A" w:rsidP="00EA2913">
      <w:pPr>
        <w:spacing w:line="270" w:lineRule="atLeast"/>
        <w:rPr>
          <w:rFonts w:asciiTheme="minorHAnsi" w:hAnsiTheme="minorHAnsi" w:cstheme="minorHAnsi"/>
          <w:i/>
          <w:iCs/>
        </w:rPr>
      </w:pPr>
      <w:r w:rsidRPr="002E2618">
        <w:rPr>
          <w:rFonts w:asciiTheme="minorHAnsi" w:hAnsiTheme="minorHAnsi" w:cstheme="minorHAnsi"/>
        </w:rPr>
        <w:t xml:space="preserve">• Activation – </w:t>
      </w:r>
      <w:r w:rsidRPr="002E2618">
        <w:rPr>
          <w:rFonts w:asciiTheme="minorHAnsi" w:hAnsiTheme="minorHAnsi" w:cstheme="minorHAnsi"/>
          <w:i/>
          <w:iCs/>
        </w:rPr>
        <w:t>The operational phase of an incident where agencies are committed to contain or control the emergency.</w:t>
      </w:r>
    </w:p>
    <w:p w14:paraId="7B18AB72" w14:textId="77777777" w:rsidR="0001223A" w:rsidRPr="002E2618" w:rsidRDefault="0001223A" w:rsidP="00EA2913">
      <w:pPr>
        <w:spacing w:line="270" w:lineRule="atLeast"/>
        <w:rPr>
          <w:rFonts w:asciiTheme="minorHAnsi" w:hAnsiTheme="minorHAnsi" w:cstheme="minorHAnsi"/>
          <w:i/>
          <w:iCs/>
        </w:rPr>
      </w:pPr>
      <w:r w:rsidRPr="002E2618">
        <w:rPr>
          <w:rFonts w:asciiTheme="minorHAnsi" w:hAnsiTheme="minorHAnsi" w:cstheme="minorHAnsi"/>
        </w:rPr>
        <w:t xml:space="preserve">• Stand down – </w:t>
      </w:r>
      <w:r w:rsidRPr="002E2618">
        <w:rPr>
          <w:rFonts w:asciiTheme="minorHAnsi" w:hAnsiTheme="minorHAnsi" w:cstheme="minorHAnsi"/>
          <w:i/>
          <w:iCs/>
        </w:rPr>
        <w:t>Once the response to the emergency has been completed all participating agencies are advised to stand down.</w:t>
      </w:r>
    </w:p>
    <w:p w14:paraId="7C7628D9" w14:textId="77777777" w:rsidR="0001223A" w:rsidRPr="002E2618" w:rsidRDefault="0001223A" w:rsidP="00EA2913">
      <w:pPr>
        <w:spacing w:line="270" w:lineRule="atLeast"/>
        <w:rPr>
          <w:rFonts w:asciiTheme="minorHAnsi" w:hAnsiTheme="minorHAnsi" w:cstheme="minorHAnsi"/>
        </w:rPr>
      </w:pPr>
    </w:p>
    <w:p w14:paraId="59C0FAC9" w14:textId="5B61DCC4" w:rsidR="00925B44"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Initial information will generally come from the control agency to the MERC who advises the MEMO and the level of response will depend on the nature and extent of the emergency.</w:t>
      </w:r>
    </w:p>
    <w:p w14:paraId="0A3551EA" w14:textId="77777777" w:rsidR="0001223A" w:rsidRPr="002E2618" w:rsidRDefault="0001223A" w:rsidP="00EA2913">
      <w:pPr>
        <w:spacing w:line="270" w:lineRule="atLeast"/>
        <w:ind w:hanging="360"/>
        <w:rPr>
          <w:rFonts w:asciiTheme="minorHAnsi" w:hAnsiTheme="minorHAnsi" w:cstheme="minorHAnsi"/>
        </w:rPr>
      </w:pPr>
    </w:p>
    <w:p w14:paraId="3A943681" w14:textId="7EAE1A4F" w:rsidR="0001223A" w:rsidRDefault="0001223A" w:rsidP="00EA2913">
      <w:pPr>
        <w:spacing w:line="270" w:lineRule="atLeast"/>
        <w:rPr>
          <w:rFonts w:asciiTheme="minorHAnsi" w:hAnsiTheme="minorHAnsi" w:cstheme="minorHAnsi"/>
          <w:bCs/>
        </w:rPr>
      </w:pPr>
      <w:r w:rsidRPr="002E2618">
        <w:rPr>
          <w:rFonts w:asciiTheme="minorHAnsi" w:hAnsiTheme="minorHAnsi" w:cstheme="minorHAnsi"/>
          <w:bCs/>
        </w:rPr>
        <w:t>The planning for specific response, relief and recovery activities are detailed in the following sub-plans:</w:t>
      </w:r>
    </w:p>
    <w:p w14:paraId="78343903" w14:textId="77777777" w:rsidR="003E4236" w:rsidRPr="002E2618" w:rsidRDefault="003E4236" w:rsidP="00EA2913">
      <w:pPr>
        <w:spacing w:line="270" w:lineRule="atLeast"/>
        <w:rPr>
          <w:rFonts w:asciiTheme="minorHAnsi" w:hAnsiTheme="minorHAnsi" w:cstheme="minorHAnsi"/>
          <w:bCs/>
        </w:rPr>
      </w:pPr>
    </w:p>
    <w:tbl>
      <w:tblPr>
        <w:tblStyle w:val="TableGrid"/>
        <w:tblW w:w="0" w:type="auto"/>
        <w:tblLook w:val="04A0" w:firstRow="1" w:lastRow="0" w:firstColumn="1" w:lastColumn="0" w:noHBand="0" w:noVBand="1"/>
      </w:tblPr>
      <w:tblGrid>
        <w:gridCol w:w="8364"/>
      </w:tblGrid>
      <w:tr w:rsidR="0001223A" w:rsidRPr="002E2618" w14:paraId="70A9A9E8"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62FBCB0D" w14:textId="77777777" w:rsidR="0001223A" w:rsidRPr="002E2618" w:rsidRDefault="0001223A" w:rsidP="00EA2913">
            <w:pPr>
              <w:spacing w:line="270" w:lineRule="atLeast"/>
              <w:ind w:left="0"/>
              <w:rPr>
                <w:rFonts w:asciiTheme="minorHAnsi" w:hAnsiTheme="minorHAnsi" w:cstheme="minorHAnsi"/>
              </w:rPr>
            </w:pPr>
            <w:r w:rsidRPr="002E2618">
              <w:rPr>
                <w:rFonts w:asciiTheme="minorHAnsi" w:hAnsiTheme="minorHAnsi" w:cstheme="minorHAnsi"/>
              </w:rPr>
              <w:t>Sub-Plan</w:t>
            </w:r>
          </w:p>
        </w:tc>
      </w:tr>
      <w:tr w:rsidR="0001223A" w:rsidRPr="002E2618" w14:paraId="5CD1F6BA" w14:textId="77777777" w:rsidTr="006F5D66">
        <w:tc>
          <w:tcPr>
            <w:cnfStyle w:val="001000000000" w:firstRow="0" w:lastRow="0" w:firstColumn="1" w:lastColumn="0" w:oddVBand="0" w:evenVBand="0" w:oddHBand="0" w:evenHBand="0" w:firstRowFirstColumn="0" w:firstRowLastColumn="0" w:lastRowFirstColumn="0" w:lastRowLastColumn="0"/>
            <w:tcW w:w="8364" w:type="dxa"/>
          </w:tcPr>
          <w:p w14:paraId="37E8109C" w14:textId="77777777" w:rsidR="0001223A" w:rsidRPr="006F5D66" w:rsidRDefault="00F6310D" w:rsidP="00EA2913">
            <w:pPr>
              <w:spacing w:line="270" w:lineRule="atLeast"/>
              <w:ind w:left="0"/>
              <w:rPr>
                <w:rFonts w:asciiTheme="minorHAnsi" w:hAnsiTheme="minorHAnsi" w:cstheme="minorHAnsi"/>
                <w:b w:val="0"/>
                <w:bCs/>
                <w:caps w:val="0"/>
                <w:sz w:val="22"/>
                <w:szCs w:val="22"/>
              </w:rPr>
            </w:pPr>
            <w:hyperlink r:id="rId45" w:history="1">
              <w:r w:rsidR="0001223A" w:rsidRPr="006F5D66">
                <w:rPr>
                  <w:rStyle w:val="Hyperlink"/>
                  <w:rFonts w:asciiTheme="minorHAnsi" w:hAnsiTheme="minorHAnsi" w:cstheme="minorHAnsi"/>
                  <w:b w:val="0"/>
                  <w:bCs/>
                  <w:caps w:val="0"/>
                  <w:sz w:val="22"/>
                  <w:szCs w:val="22"/>
                </w:rPr>
                <w:t>Municipal Fire Management Plan</w:t>
              </w:r>
            </w:hyperlink>
          </w:p>
        </w:tc>
      </w:tr>
      <w:tr w:rsidR="0001223A" w:rsidRPr="002E2618" w14:paraId="76A15197" w14:textId="77777777" w:rsidTr="006F5D66">
        <w:tc>
          <w:tcPr>
            <w:cnfStyle w:val="001000000000" w:firstRow="0" w:lastRow="0" w:firstColumn="1" w:lastColumn="0" w:oddVBand="0" w:evenVBand="0" w:oddHBand="0" w:evenHBand="0" w:firstRowFirstColumn="0" w:firstRowLastColumn="0" w:lastRowFirstColumn="0" w:lastRowLastColumn="0"/>
            <w:tcW w:w="8364" w:type="dxa"/>
          </w:tcPr>
          <w:p w14:paraId="7DF33766" w14:textId="77777777" w:rsidR="0001223A" w:rsidRPr="006F5D66" w:rsidRDefault="00F6310D" w:rsidP="00EA2913">
            <w:pPr>
              <w:spacing w:line="270" w:lineRule="atLeast"/>
              <w:ind w:left="0"/>
              <w:rPr>
                <w:rFonts w:asciiTheme="minorHAnsi" w:hAnsiTheme="minorHAnsi" w:cstheme="minorHAnsi"/>
                <w:b w:val="0"/>
                <w:bCs/>
                <w:caps w:val="0"/>
                <w:sz w:val="22"/>
                <w:szCs w:val="22"/>
              </w:rPr>
            </w:pPr>
            <w:hyperlink r:id="rId46" w:history="1">
              <w:r w:rsidR="0001223A" w:rsidRPr="006F5D66">
                <w:rPr>
                  <w:rStyle w:val="Hyperlink"/>
                  <w:rFonts w:asciiTheme="minorHAnsi" w:hAnsiTheme="minorHAnsi" w:cstheme="minorHAnsi"/>
                  <w:b w:val="0"/>
                  <w:bCs/>
                  <w:caps w:val="0"/>
                  <w:sz w:val="22"/>
                  <w:szCs w:val="22"/>
                </w:rPr>
                <w:t>Pandemic Influenza Plan</w:t>
              </w:r>
            </w:hyperlink>
          </w:p>
        </w:tc>
      </w:tr>
      <w:tr w:rsidR="0001223A" w:rsidRPr="002E2618" w14:paraId="6E0E5F2D" w14:textId="77777777" w:rsidTr="006F5D66">
        <w:tc>
          <w:tcPr>
            <w:cnfStyle w:val="001000000000" w:firstRow="0" w:lastRow="0" w:firstColumn="1" w:lastColumn="0" w:oddVBand="0" w:evenVBand="0" w:oddHBand="0" w:evenHBand="0" w:firstRowFirstColumn="0" w:firstRowLastColumn="0" w:lastRowFirstColumn="0" w:lastRowLastColumn="0"/>
            <w:tcW w:w="8364" w:type="dxa"/>
          </w:tcPr>
          <w:p w14:paraId="25C412B5" w14:textId="77777777" w:rsidR="0001223A" w:rsidRPr="006F5D66" w:rsidRDefault="0001223A" w:rsidP="00EA2913">
            <w:pPr>
              <w:spacing w:line="270" w:lineRule="atLeast"/>
              <w:ind w:left="0"/>
              <w:rPr>
                <w:rFonts w:asciiTheme="minorHAnsi" w:hAnsiTheme="minorHAnsi" w:cstheme="minorHAnsi"/>
                <w:b w:val="0"/>
                <w:bCs/>
                <w:caps w:val="0"/>
                <w:sz w:val="22"/>
                <w:szCs w:val="22"/>
              </w:rPr>
            </w:pPr>
            <w:r w:rsidRPr="006F5D66">
              <w:rPr>
                <w:rFonts w:asciiTheme="minorHAnsi" w:hAnsiTheme="minorHAnsi" w:cstheme="minorHAnsi"/>
                <w:b w:val="0"/>
                <w:bCs/>
                <w:caps w:val="0"/>
                <w:sz w:val="22"/>
                <w:szCs w:val="22"/>
              </w:rPr>
              <w:t>Municipal Heat Plan</w:t>
            </w:r>
          </w:p>
        </w:tc>
      </w:tr>
      <w:tr w:rsidR="0001223A" w:rsidRPr="002E2618" w14:paraId="431C105B" w14:textId="77777777" w:rsidTr="006F5D66">
        <w:tc>
          <w:tcPr>
            <w:cnfStyle w:val="001000000000" w:firstRow="0" w:lastRow="0" w:firstColumn="1" w:lastColumn="0" w:oddVBand="0" w:evenVBand="0" w:oddHBand="0" w:evenHBand="0" w:firstRowFirstColumn="0" w:firstRowLastColumn="0" w:lastRowFirstColumn="0" w:lastRowLastColumn="0"/>
            <w:tcW w:w="8364" w:type="dxa"/>
          </w:tcPr>
          <w:p w14:paraId="38662EBE" w14:textId="77777777" w:rsidR="0001223A" w:rsidRPr="006F5D66" w:rsidRDefault="00F6310D" w:rsidP="00EA2913">
            <w:pPr>
              <w:spacing w:line="270" w:lineRule="atLeast"/>
              <w:ind w:left="0"/>
              <w:rPr>
                <w:rFonts w:asciiTheme="minorHAnsi" w:hAnsiTheme="minorHAnsi" w:cstheme="minorHAnsi"/>
                <w:b w:val="0"/>
                <w:bCs/>
                <w:caps w:val="0"/>
                <w:sz w:val="22"/>
                <w:szCs w:val="22"/>
              </w:rPr>
            </w:pPr>
            <w:hyperlink r:id="rId47" w:history="1">
              <w:r w:rsidR="0001223A" w:rsidRPr="006F5D66">
                <w:rPr>
                  <w:rStyle w:val="Hyperlink"/>
                  <w:rFonts w:asciiTheme="minorHAnsi" w:hAnsiTheme="minorHAnsi" w:cstheme="minorHAnsi"/>
                  <w:b w:val="0"/>
                  <w:bCs/>
                  <w:caps w:val="0"/>
                  <w:sz w:val="22"/>
                  <w:szCs w:val="22"/>
                </w:rPr>
                <w:t>Municipal Flood Emergency Plan</w:t>
              </w:r>
            </w:hyperlink>
            <w:r w:rsidR="0001223A" w:rsidRPr="006F5D66">
              <w:rPr>
                <w:rFonts w:asciiTheme="minorHAnsi" w:hAnsiTheme="minorHAnsi" w:cstheme="minorHAnsi"/>
                <w:b w:val="0"/>
                <w:bCs/>
                <w:caps w:val="0"/>
                <w:sz w:val="22"/>
                <w:szCs w:val="22"/>
              </w:rPr>
              <w:t xml:space="preserve"> (i.e. dams, flood, storm, storm surge)</w:t>
            </w:r>
          </w:p>
        </w:tc>
      </w:tr>
      <w:tr w:rsidR="0001223A" w:rsidRPr="002E2618" w14:paraId="3AC70876" w14:textId="77777777" w:rsidTr="006F5D66">
        <w:tc>
          <w:tcPr>
            <w:cnfStyle w:val="001000000000" w:firstRow="0" w:lastRow="0" w:firstColumn="1" w:lastColumn="0" w:oddVBand="0" w:evenVBand="0" w:oddHBand="0" w:evenHBand="0" w:firstRowFirstColumn="0" w:firstRowLastColumn="0" w:lastRowFirstColumn="0" w:lastRowLastColumn="0"/>
            <w:tcW w:w="8364" w:type="dxa"/>
          </w:tcPr>
          <w:p w14:paraId="26AC4B07" w14:textId="77777777" w:rsidR="0001223A" w:rsidRPr="006F5D66" w:rsidRDefault="0001223A" w:rsidP="00EA2913">
            <w:pPr>
              <w:spacing w:line="270" w:lineRule="atLeast"/>
              <w:ind w:left="0"/>
              <w:rPr>
                <w:rFonts w:asciiTheme="minorHAnsi" w:hAnsiTheme="minorHAnsi" w:cstheme="minorHAnsi"/>
                <w:b w:val="0"/>
                <w:bCs/>
                <w:caps w:val="0"/>
              </w:rPr>
            </w:pPr>
            <w:r w:rsidRPr="006F5D66">
              <w:rPr>
                <w:rFonts w:asciiTheme="minorHAnsi" w:hAnsiTheme="minorHAnsi" w:cstheme="minorHAnsi"/>
                <w:b w:val="0"/>
                <w:bCs/>
                <w:caps w:val="0"/>
              </w:rPr>
              <w:t>Municipal Recovery Plan (under development)</w:t>
            </w:r>
          </w:p>
        </w:tc>
      </w:tr>
    </w:tbl>
    <w:p w14:paraId="009C6433" w14:textId="61DA5EC7" w:rsidR="0001223A" w:rsidRDefault="0001223A" w:rsidP="00F844E8">
      <w:pPr>
        <w:rPr>
          <w:rFonts w:asciiTheme="minorHAnsi" w:hAnsiTheme="minorHAnsi" w:cstheme="minorHAnsi"/>
        </w:rPr>
      </w:pPr>
    </w:p>
    <w:p w14:paraId="1172EBFC" w14:textId="77777777" w:rsidR="00F844E8" w:rsidRPr="00F844E8" w:rsidRDefault="00F844E8" w:rsidP="00F844E8">
      <w:pPr>
        <w:rPr>
          <w:rFonts w:asciiTheme="minorHAnsi" w:hAnsiTheme="minorHAnsi" w:cstheme="minorHAnsi"/>
        </w:rPr>
      </w:pPr>
    </w:p>
    <w:p w14:paraId="0ABC9707" w14:textId="77777777" w:rsidR="0001223A" w:rsidRPr="002E2618" w:rsidRDefault="0001223A" w:rsidP="00EA2913">
      <w:pPr>
        <w:pStyle w:val="Heading2"/>
        <w:spacing w:line="270" w:lineRule="atLeast"/>
        <w:rPr>
          <w:b w:val="0"/>
          <w:bCs w:val="0"/>
          <w:color w:val="864C98"/>
          <w:sz w:val="28"/>
          <w:szCs w:val="28"/>
        </w:rPr>
      </w:pPr>
      <w:bookmarkStart w:id="108" w:name="_Toc118732126"/>
      <w:r w:rsidRPr="002E2618">
        <w:rPr>
          <w:color w:val="864C98"/>
          <w:sz w:val="28"/>
          <w:szCs w:val="28"/>
        </w:rPr>
        <w:lastRenderedPageBreak/>
        <w:t>Impact Assessment</w:t>
      </w:r>
      <w:bookmarkEnd w:id="108"/>
      <w:r w:rsidRPr="002E2618">
        <w:rPr>
          <w:color w:val="864C98"/>
          <w:sz w:val="28"/>
          <w:szCs w:val="28"/>
        </w:rPr>
        <w:t xml:space="preserve">  </w:t>
      </w:r>
    </w:p>
    <w:p w14:paraId="7FFA983E" w14:textId="067C3316"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Impact assessment is conducted in the aftermath of an emergency to assess the impact to the community and inform government of immediate and longer-term recovery needs.</w:t>
      </w:r>
      <w:r w:rsidR="003E4236">
        <w:rPr>
          <w:rFonts w:asciiTheme="minorHAnsi" w:hAnsiTheme="minorHAnsi" w:cstheme="minorHAnsi"/>
        </w:rPr>
        <w:t xml:space="preserve"> </w:t>
      </w:r>
    </w:p>
    <w:p w14:paraId="4BAF90C6" w14:textId="77777777" w:rsidR="0001223A" w:rsidRPr="002E2618" w:rsidRDefault="0001223A" w:rsidP="00EA2913">
      <w:pPr>
        <w:pStyle w:val="paragraph"/>
        <w:spacing w:before="0" w:beforeAutospacing="0" w:after="0" w:afterAutospacing="0" w:line="270" w:lineRule="atLeast"/>
        <w:rPr>
          <w:rFonts w:asciiTheme="minorHAnsi" w:eastAsiaTheme="minorHAnsi" w:hAnsiTheme="minorHAnsi" w:cstheme="minorHAnsi"/>
          <w:sz w:val="20"/>
          <w:szCs w:val="20"/>
          <w:lang w:eastAsia="en-US"/>
        </w:rPr>
      </w:pPr>
      <w:r w:rsidRPr="002E2618">
        <w:rPr>
          <w:rFonts w:asciiTheme="minorHAnsi" w:eastAsiaTheme="minorHAnsi" w:hAnsiTheme="minorHAnsi" w:cstheme="minorHAnsi"/>
          <w:sz w:val="20"/>
          <w:szCs w:val="20"/>
          <w:lang w:eastAsia="en-US"/>
        </w:rPr>
        <w:t xml:space="preserve">Impact assessment must be community focused to ensure the data/information will assist decision making on how to best support impacted communities. </w:t>
      </w:r>
    </w:p>
    <w:p w14:paraId="2951E31C" w14:textId="77777777" w:rsidR="0001223A" w:rsidRPr="002E2618" w:rsidRDefault="0001223A" w:rsidP="00EA2913">
      <w:pPr>
        <w:pStyle w:val="paragraph"/>
        <w:spacing w:before="0" w:beforeAutospacing="0" w:after="0" w:afterAutospacing="0" w:line="270" w:lineRule="atLeast"/>
        <w:rPr>
          <w:rFonts w:asciiTheme="minorHAnsi" w:eastAsiaTheme="minorHAnsi" w:hAnsiTheme="minorHAnsi" w:cstheme="minorHAnsi"/>
          <w:sz w:val="20"/>
          <w:szCs w:val="20"/>
          <w:lang w:eastAsia="en-US"/>
        </w:rPr>
      </w:pPr>
    </w:p>
    <w:p w14:paraId="45826138" w14:textId="77777777" w:rsidR="0001223A" w:rsidRPr="002E2618" w:rsidRDefault="0001223A" w:rsidP="00EA2913">
      <w:pPr>
        <w:pStyle w:val="paragraph"/>
        <w:spacing w:before="0" w:beforeAutospacing="0" w:after="0" w:afterAutospacing="0" w:line="270" w:lineRule="atLeast"/>
        <w:rPr>
          <w:rFonts w:asciiTheme="minorHAnsi" w:eastAsiaTheme="minorHAnsi" w:hAnsiTheme="minorHAnsi" w:cstheme="minorHAnsi"/>
          <w:sz w:val="20"/>
          <w:szCs w:val="20"/>
          <w:lang w:eastAsia="en-US"/>
        </w:rPr>
      </w:pPr>
      <w:r w:rsidRPr="002E2618">
        <w:rPr>
          <w:rFonts w:asciiTheme="minorHAnsi" w:eastAsiaTheme="minorHAnsi" w:hAnsiTheme="minorHAnsi" w:cstheme="minorHAnsi"/>
          <w:sz w:val="20"/>
          <w:szCs w:val="20"/>
          <w:lang w:eastAsia="en-US"/>
        </w:rPr>
        <w:t>It is a three-stage process to gather and analyse information following an emergency event.  The three types of impact assessment are:</w:t>
      </w:r>
    </w:p>
    <w:p w14:paraId="35D87617" w14:textId="77777777" w:rsidR="0001223A" w:rsidRPr="002E2618" w:rsidRDefault="0001223A" w:rsidP="00EA2913">
      <w:pPr>
        <w:pStyle w:val="paragraph"/>
        <w:spacing w:before="0" w:beforeAutospacing="0" w:after="0" w:afterAutospacing="0" w:line="270" w:lineRule="atLeast"/>
        <w:rPr>
          <w:rFonts w:asciiTheme="minorHAnsi" w:eastAsiaTheme="minorHAnsi" w:hAnsiTheme="minorHAnsi" w:cstheme="minorHAnsi"/>
          <w:sz w:val="22"/>
          <w:szCs w:val="22"/>
          <w:lang w:eastAsia="en-US"/>
        </w:rPr>
      </w:pPr>
    </w:p>
    <w:tbl>
      <w:tblPr>
        <w:tblStyle w:val="TableGrid"/>
        <w:tblW w:w="9497" w:type="dxa"/>
        <w:tblLook w:val="04A0" w:firstRow="1" w:lastRow="0" w:firstColumn="1" w:lastColumn="0" w:noHBand="0" w:noVBand="1"/>
      </w:tblPr>
      <w:tblGrid>
        <w:gridCol w:w="3543"/>
        <w:gridCol w:w="5954"/>
      </w:tblGrid>
      <w:tr w:rsidR="0001223A" w:rsidRPr="002E2618" w14:paraId="5F1C0DBA"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3" w:type="dxa"/>
          </w:tcPr>
          <w:p w14:paraId="4C37148A" w14:textId="77777777" w:rsidR="0001223A" w:rsidRPr="002E2618" w:rsidRDefault="0001223A" w:rsidP="00EA2913">
            <w:pPr>
              <w:autoSpaceDE w:val="0"/>
              <w:autoSpaceDN w:val="0"/>
              <w:adjustRightInd w:val="0"/>
              <w:spacing w:line="270" w:lineRule="atLeast"/>
              <w:ind w:left="0"/>
              <w:rPr>
                <w:rFonts w:asciiTheme="minorHAnsi" w:hAnsiTheme="minorHAnsi" w:cstheme="minorHAnsi"/>
                <w:b w:val="0"/>
                <w:bCs/>
              </w:rPr>
            </w:pPr>
            <w:r w:rsidRPr="002E2618">
              <w:rPr>
                <w:rFonts w:asciiTheme="minorHAnsi" w:hAnsiTheme="minorHAnsi" w:cstheme="minorHAnsi"/>
                <w:bCs/>
              </w:rPr>
              <w:t>Assessment Stage</w:t>
            </w:r>
          </w:p>
        </w:tc>
        <w:tc>
          <w:tcPr>
            <w:tcW w:w="5954" w:type="dxa"/>
          </w:tcPr>
          <w:p w14:paraId="781BD735" w14:textId="77777777" w:rsidR="0001223A" w:rsidRPr="002E2618" w:rsidRDefault="0001223A" w:rsidP="00EA2913">
            <w:pPr>
              <w:autoSpaceDE w:val="0"/>
              <w:autoSpaceDN w:val="0"/>
              <w:adjustRightInd w:val="0"/>
              <w:spacing w:line="270" w:lineRule="atLeas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2E2618">
              <w:rPr>
                <w:rFonts w:asciiTheme="minorHAnsi" w:hAnsiTheme="minorHAnsi" w:cstheme="minorHAnsi"/>
                <w:bCs/>
              </w:rPr>
              <w:t>Remarks</w:t>
            </w:r>
          </w:p>
        </w:tc>
      </w:tr>
      <w:tr w:rsidR="0001223A" w:rsidRPr="002E2618" w14:paraId="410BDA7E" w14:textId="77777777" w:rsidTr="006F5D66">
        <w:tc>
          <w:tcPr>
            <w:cnfStyle w:val="001000000000" w:firstRow="0" w:lastRow="0" w:firstColumn="1" w:lastColumn="0" w:oddVBand="0" w:evenVBand="0" w:oddHBand="0" w:evenHBand="0" w:firstRowFirstColumn="0" w:firstRowLastColumn="0" w:lastRowFirstColumn="0" w:lastRowLastColumn="0"/>
            <w:tcW w:w="3543" w:type="dxa"/>
          </w:tcPr>
          <w:p w14:paraId="524793FA" w14:textId="77777777" w:rsidR="0001223A" w:rsidRPr="002E2618" w:rsidRDefault="0001223A" w:rsidP="00EA2913">
            <w:pPr>
              <w:spacing w:line="270" w:lineRule="atLeast"/>
              <w:ind w:left="0"/>
              <w:jc w:val="both"/>
              <w:rPr>
                <w:rFonts w:asciiTheme="minorHAnsi" w:hAnsiTheme="minorHAnsi" w:cstheme="minorHAnsi"/>
                <w:b w:val="0"/>
                <w:caps w:val="0"/>
              </w:rPr>
            </w:pPr>
            <w:r w:rsidRPr="002E2618">
              <w:rPr>
                <w:rFonts w:asciiTheme="minorHAnsi" w:hAnsiTheme="minorHAnsi" w:cstheme="minorHAnsi"/>
                <w:b w:val="0"/>
                <w:caps w:val="0"/>
              </w:rPr>
              <w:t>Initial Impact Assessment (IIA)</w:t>
            </w:r>
          </w:p>
        </w:tc>
        <w:tc>
          <w:tcPr>
            <w:tcW w:w="5954" w:type="dxa"/>
          </w:tcPr>
          <w:p w14:paraId="1F04BDE1" w14:textId="77777777" w:rsidR="0001223A" w:rsidRPr="002E2618" w:rsidRDefault="0001223A" w:rsidP="00EA2913">
            <w:pPr>
              <w:pStyle w:val="ListParagraph"/>
              <w:numPr>
                <w:ilvl w:val="0"/>
                <w:numId w:val="24"/>
              </w:num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rPr>
            </w:pPr>
            <w:r w:rsidRPr="002E2618">
              <w:rPr>
                <w:rFonts w:asciiTheme="minorHAnsi" w:hAnsiTheme="minorHAnsi" w:cstheme="minorHAnsi"/>
                <w:b w:val="0"/>
                <w:caps w:val="0"/>
                <w:color w:val="auto"/>
                <w:sz w:val="20"/>
              </w:rPr>
              <w:t>Initiated in the first 48 hours of an emergency to determine the nature and scale of the impact on people, critical infrastructure, community infrastructure, economy, natural, built and agricultural environments.</w:t>
            </w:r>
          </w:p>
          <w:p w14:paraId="13F53556" w14:textId="77777777" w:rsidR="0001223A" w:rsidRPr="002E2618" w:rsidRDefault="0001223A" w:rsidP="00EA2913">
            <w:pPr>
              <w:pStyle w:val="ListParagraph"/>
              <w:numPr>
                <w:ilvl w:val="0"/>
                <w:numId w:val="24"/>
              </w:num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rPr>
            </w:pPr>
            <w:r w:rsidRPr="002E2618">
              <w:rPr>
                <w:rFonts w:asciiTheme="minorHAnsi" w:hAnsiTheme="minorHAnsi" w:cstheme="minorHAnsi"/>
                <w:b w:val="0"/>
                <w:caps w:val="0"/>
                <w:color w:val="auto"/>
                <w:sz w:val="20"/>
              </w:rPr>
              <w:t>Assessments usually initiated by the Incident Controller.</w:t>
            </w:r>
          </w:p>
        </w:tc>
      </w:tr>
      <w:tr w:rsidR="0001223A" w:rsidRPr="002E2618" w14:paraId="070F5451" w14:textId="77777777" w:rsidTr="006F5D66">
        <w:tc>
          <w:tcPr>
            <w:cnfStyle w:val="001000000000" w:firstRow="0" w:lastRow="0" w:firstColumn="1" w:lastColumn="0" w:oddVBand="0" w:evenVBand="0" w:oddHBand="0" w:evenHBand="0" w:firstRowFirstColumn="0" w:firstRowLastColumn="0" w:lastRowFirstColumn="0" w:lastRowLastColumn="0"/>
            <w:tcW w:w="3543" w:type="dxa"/>
          </w:tcPr>
          <w:p w14:paraId="7EC9DABA" w14:textId="77777777" w:rsidR="0001223A" w:rsidRPr="002E2618" w:rsidRDefault="0001223A" w:rsidP="00EA2913">
            <w:pPr>
              <w:spacing w:line="270" w:lineRule="atLeast"/>
              <w:ind w:left="0"/>
              <w:rPr>
                <w:rFonts w:asciiTheme="minorHAnsi" w:hAnsiTheme="minorHAnsi" w:cstheme="minorHAnsi"/>
                <w:b w:val="0"/>
                <w:caps w:val="0"/>
              </w:rPr>
            </w:pPr>
            <w:r w:rsidRPr="002E2618">
              <w:rPr>
                <w:rFonts w:asciiTheme="minorHAnsi" w:hAnsiTheme="minorHAnsi" w:cstheme="minorHAnsi"/>
                <w:b w:val="0"/>
                <w:caps w:val="0"/>
              </w:rPr>
              <w:t>Secondary Impact Assessment (SIA)</w:t>
            </w:r>
          </w:p>
        </w:tc>
        <w:tc>
          <w:tcPr>
            <w:tcW w:w="5954" w:type="dxa"/>
          </w:tcPr>
          <w:p w14:paraId="20D9124D" w14:textId="77777777" w:rsidR="0001223A" w:rsidRPr="002E2618" w:rsidRDefault="0001223A" w:rsidP="00EA2913">
            <w:pPr>
              <w:pStyle w:val="ListParagraph"/>
              <w:numPr>
                <w:ilvl w:val="0"/>
                <w:numId w:val="25"/>
              </w:numPr>
              <w:ind w:left="0" w:righ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rPr>
            </w:pPr>
            <w:r w:rsidRPr="002E2618">
              <w:rPr>
                <w:rFonts w:asciiTheme="minorHAnsi" w:hAnsiTheme="minorHAnsi" w:cstheme="minorHAnsi"/>
                <w:b w:val="0"/>
                <w:caps w:val="0"/>
                <w:color w:val="auto"/>
                <w:sz w:val="20"/>
                <w:lang w:val="en-US"/>
              </w:rPr>
              <w:t>This phase considers resources available within an affected community and identifies those needs and priorities that can only be met with outside assistance.</w:t>
            </w:r>
            <w:r w:rsidRPr="002E2618">
              <w:rPr>
                <w:rFonts w:asciiTheme="minorHAnsi" w:hAnsiTheme="minorHAnsi" w:cstheme="minorHAnsi"/>
                <w:b w:val="0"/>
                <w:caps w:val="0"/>
                <w:color w:val="auto"/>
                <w:sz w:val="20"/>
              </w:rPr>
              <w:t> </w:t>
            </w:r>
          </w:p>
          <w:p w14:paraId="429FC9D9" w14:textId="77777777" w:rsidR="0001223A" w:rsidRPr="002E2618" w:rsidRDefault="0001223A" w:rsidP="00EA2913">
            <w:pPr>
              <w:pStyle w:val="ListParagraph"/>
              <w:numPr>
                <w:ilvl w:val="0"/>
                <w:numId w:val="25"/>
              </w:num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rPr>
            </w:pPr>
            <w:r w:rsidRPr="002E2618">
              <w:rPr>
                <w:rFonts w:asciiTheme="minorHAnsi" w:hAnsiTheme="minorHAnsi" w:cstheme="minorHAnsi"/>
                <w:b w:val="0"/>
                <w:caps w:val="0"/>
                <w:color w:val="auto"/>
                <w:sz w:val="20"/>
                <w:lang w:val="en-US"/>
              </w:rPr>
              <w:t>Assessment is coordinated by Recovery Coordinator.</w:t>
            </w:r>
          </w:p>
        </w:tc>
      </w:tr>
      <w:tr w:rsidR="0001223A" w:rsidRPr="002E2618" w14:paraId="31B26B7A" w14:textId="77777777" w:rsidTr="006F5D66">
        <w:tc>
          <w:tcPr>
            <w:cnfStyle w:val="001000000000" w:firstRow="0" w:lastRow="0" w:firstColumn="1" w:lastColumn="0" w:oddVBand="0" w:evenVBand="0" w:oddHBand="0" w:evenHBand="0" w:firstRowFirstColumn="0" w:firstRowLastColumn="0" w:lastRowFirstColumn="0" w:lastRowLastColumn="0"/>
            <w:tcW w:w="3543" w:type="dxa"/>
          </w:tcPr>
          <w:p w14:paraId="722249AA" w14:textId="77777777" w:rsidR="0001223A" w:rsidRPr="002E2618" w:rsidRDefault="0001223A" w:rsidP="00EA2913">
            <w:pPr>
              <w:spacing w:line="270" w:lineRule="atLeast"/>
              <w:ind w:left="0"/>
              <w:rPr>
                <w:rFonts w:asciiTheme="minorHAnsi" w:hAnsiTheme="minorHAnsi" w:cstheme="minorHAnsi"/>
                <w:b w:val="0"/>
                <w:caps w:val="0"/>
              </w:rPr>
            </w:pPr>
            <w:r w:rsidRPr="002E2618">
              <w:rPr>
                <w:rFonts w:asciiTheme="minorHAnsi" w:hAnsiTheme="minorHAnsi" w:cstheme="minorHAnsi"/>
                <w:b w:val="0"/>
                <w:caps w:val="0"/>
              </w:rPr>
              <w:t>Post Emergency Needs Assessment</w:t>
            </w:r>
          </w:p>
        </w:tc>
        <w:tc>
          <w:tcPr>
            <w:tcW w:w="5954" w:type="dxa"/>
          </w:tcPr>
          <w:p w14:paraId="2870FF56" w14:textId="77777777" w:rsidR="0001223A" w:rsidRPr="002E2618" w:rsidRDefault="0001223A" w:rsidP="00EA2913">
            <w:pPr>
              <w:pStyle w:val="ListParagraph"/>
              <w:numPr>
                <w:ilvl w:val="0"/>
                <w:numId w:val="26"/>
              </w:num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lang w:val="en-US"/>
              </w:rPr>
            </w:pPr>
            <w:r w:rsidRPr="002E2618">
              <w:rPr>
                <w:rFonts w:asciiTheme="minorHAnsi" w:hAnsiTheme="minorHAnsi" w:cstheme="minorHAnsi"/>
                <w:b w:val="0"/>
                <w:caps w:val="0"/>
                <w:color w:val="auto"/>
                <w:sz w:val="20"/>
                <w:lang w:val="en-US"/>
              </w:rPr>
              <w:t>Post Emergency Needs Assessment estimates the cost of destroyed assets across the five recovery ‘environments’.</w:t>
            </w:r>
          </w:p>
          <w:p w14:paraId="12005465" w14:textId="77777777" w:rsidR="0001223A" w:rsidRPr="002E2618" w:rsidRDefault="0001223A" w:rsidP="00EA2913">
            <w:pPr>
              <w:pStyle w:val="ListParagraph"/>
              <w:numPr>
                <w:ilvl w:val="0"/>
                <w:numId w:val="26"/>
              </w:num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aps w:val="0"/>
                <w:color w:val="auto"/>
                <w:sz w:val="20"/>
              </w:rPr>
            </w:pPr>
            <w:r w:rsidRPr="002E2618">
              <w:rPr>
                <w:rFonts w:asciiTheme="minorHAnsi" w:hAnsiTheme="minorHAnsi" w:cstheme="minorHAnsi"/>
                <w:b w:val="0"/>
                <w:caps w:val="0"/>
                <w:color w:val="auto"/>
                <w:sz w:val="20"/>
                <w:lang w:val="en-US"/>
              </w:rPr>
              <w:t>Assessment is coordinated by Recovery Coordinator.</w:t>
            </w:r>
            <w:r w:rsidRPr="002E2618">
              <w:rPr>
                <w:rFonts w:asciiTheme="minorHAnsi" w:hAnsiTheme="minorHAnsi" w:cstheme="minorHAnsi"/>
                <w:b w:val="0"/>
                <w:caps w:val="0"/>
                <w:color w:val="auto"/>
                <w:sz w:val="20"/>
              </w:rPr>
              <w:t> </w:t>
            </w:r>
          </w:p>
        </w:tc>
      </w:tr>
    </w:tbl>
    <w:p w14:paraId="711F0D58" w14:textId="77777777" w:rsidR="003E4236" w:rsidRDefault="003E4236" w:rsidP="00EA2913">
      <w:pPr>
        <w:pStyle w:val="Heading2"/>
        <w:spacing w:line="270" w:lineRule="atLeast"/>
        <w:ind w:hanging="708"/>
        <w:rPr>
          <w:color w:val="864C98"/>
        </w:rPr>
      </w:pPr>
      <w:bookmarkStart w:id="109" w:name="_Toc107932546"/>
    </w:p>
    <w:p w14:paraId="24D1F76C" w14:textId="660F6035" w:rsidR="0001223A" w:rsidRPr="002E2618" w:rsidRDefault="0001223A" w:rsidP="00EA2913">
      <w:pPr>
        <w:pStyle w:val="Heading2"/>
        <w:numPr>
          <w:ilvl w:val="1"/>
          <w:numId w:val="12"/>
        </w:numPr>
        <w:spacing w:line="270" w:lineRule="atLeast"/>
        <w:ind w:left="360"/>
        <w:rPr>
          <w:b w:val="0"/>
          <w:bCs w:val="0"/>
          <w:color w:val="864C98"/>
        </w:rPr>
      </w:pPr>
      <w:bookmarkStart w:id="110" w:name="_Toc118732127"/>
      <w:r w:rsidRPr="002E2618">
        <w:rPr>
          <w:color w:val="864C98"/>
        </w:rPr>
        <w:t>Financial Considerations</w:t>
      </w:r>
      <w:bookmarkEnd w:id="109"/>
      <w:bookmarkEnd w:id="110"/>
    </w:p>
    <w:p w14:paraId="260DA461" w14:textId="77777777" w:rsidR="0001223A" w:rsidRPr="002E2618" w:rsidRDefault="0001223A" w:rsidP="00EA2913">
      <w:pPr>
        <w:suppressAutoHyphens/>
        <w:spacing w:line="270" w:lineRule="atLeast"/>
        <w:jc w:val="both"/>
        <w:rPr>
          <w:rFonts w:asciiTheme="minorHAnsi" w:hAnsiTheme="minorHAnsi" w:cstheme="minorHAnsi"/>
          <w:spacing w:val="-2"/>
        </w:rPr>
      </w:pPr>
      <w:r w:rsidRPr="002E2618">
        <w:rPr>
          <w:rFonts w:asciiTheme="minorHAnsi" w:hAnsiTheme="minorHAnsi" w:cstheme="minorHAnsi"/>
          <w:spacing w:val="-2"/>
        </w:rPr>
        <w:t xml:space="preserve">Agencies are responsible for all costs involved in that agency responding to an emergency.  Government agencies supporting the control agency are expected to defray all costs from their normal budgets.  </w:t>
      </w:r>
    </w:p>
    <w:p w14:paraId="7467F547" w14:textId="77777777" w:rsidR="0001223A" w:rsidRPr="002E2618" w:rsidRDefault="0001223A" w:rsidP="00EA2913">
      <w:pPr>
        <w:suppressAutoHyphens/>
        <w:spacing w:line="270" w:lineRule="atLeast"/>
        <w:jc w:val="both"/>
        <w:rPr>
          <w:rFonts w:asciiTheme="minorHAnsi" w:hAnsiTheme="minorHAnsi" w:cstheme="minorHAnsi"/>
        </w:rPr>
      </w:pPr>
      <w:r w:rsidRPr="002E2618">
        <w:rPr>
          <w:rFonts w:asciiTheme="minorHAnsi" w:hAnsiTheme="minorHAnsi" w:cstheme="minorHAnsi"/>
        </w:rPr>
        <w:t>State and Local Governments are responsible for funding their emergency operational expenditures from their general revenues. However, specific financial support arrangements are in place.</w:t>
      </w:r>
    </w:p>
    <w:p w14:paraId="53398F0A" w14:textId="77777777" w:rsidR="0001223A" w:rsidRPr="002E2618" w:rsidRDefault="0001223A" w:rsidP="00EA2913">
      <w:pPr>
        <w:spacing w:line="270" w:lineRule="atLeast"/>
        <w:rPr>
          <w:rFonts w:asciiTheme="minorHAnsi" w:eastAsiaTheme="minorEastAsia" w:hAnsiTheme="minorHAnsi" w:cstheme="minorHAnsi"/>
        </w:rPr>
      </w:pPr>
      <w:r w:rsidRPr="002E2618">
        <w:rPr>
          <w:rFonts w:asciiTheme="minorHAnsi" w:hAnsiTheme="minorHAnsi" w:cstheme="minorHAnsi"/>
        </w:rPr>
        <w:t>Reimbursement for costs associated with an event may be available through the State Government’s Natural Disaster Financial Assistance (NDFA) Scheme.  Before an affected municipality can seek reimbursement from the Scheme for an emergency, the emergency must first be ‘Declared’ by the State.</w:t>
      </w:r>
    </w:p>
    <w:p w14:paraId="62316259" w14:textId="77777777" w:rsidR="0001223A" w:rsidRPr="002E2618" w:rsidRDefault="0001223A" w:rsidP="00EA2913">
      <w:pPr>
        <w:suppressAutoHyphens/>
        <w:spacing w:line="270" w:lineRule="atLeast"/>
        <w:jc w:val="both"/>
        <w:rPr>
          <w:rFonts w:asciiTheme="minorHAnsi" w:hAnsiTheme="minorHAnsi" w:cstheme="minorHAnsi"/>
          <w:spacing w:val="-2"/>
        </w:rPr>
      </w:pPr>
      <w:r w:rsidRPr="002E2618">
        <w:rPr>
          <w:rFonts w:asciiTheme="minorHAnsi" w:eastAsiaTheme="minorEastAsia" w:hAnsiTheme="minorHAnsi" w:cstheme="minorHAnsi"/>
        </w:rPr>
        <w:t>Financial assistance is provided in accordance with the Commonwealth-State Disaster Recovery Funding Arrangements (DRFA).</w:t>
      </w:r>
    </w:p>
    <w:p w14:paraId="1B96E9DE"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For further information refer to Emergency Management Victoria </w:t>
      </w:r>
      <w:hyperlink r:id="rId48" w:history="1">
        <w:r w:rsidRPr="002E2618">
          <w:rPr>
            <w:rStyle w:val="Hyperlink"/>
            <w:rFonts w:asciiTheme="minorHAnsi" w:hAnsiTheme="minorHAnsi" w:cstheme="minorHAnsi"/>
          </w:rPr>
          <w:t>website</w:t>
        </w:r>
      </w:hyperlink>
      <w:r w:rsidRPr="002E2618">
        <w:rPr>
          <w:rFonts w:asciiTheme="minorHAnsi" w:hAnsiTheme="minorHAnsi" w:cstheme="minorHAnsi"/>
        </w:rPr>
        <w:t>.</w:t>
      </w:r>
    </w:p>
    <w:p w14:paraId="0796B4F5" w14:textId="77777777" w:rsidR="0001223A" w:rsidRPr="002E2618" w:rsidRDefault="0001223A" w:rsidP="00EA2913">
      <w:pPr>
        <w:spacing w:line="270" w:lineRule="atLeast"/>
        <w:rPr>
          <w:rFonts w:asciiTheme="minorHAnsi" w:hAnsiTheme="minorHAnsi" w:cstheme="minorHAnsi"/>
        </w:rPr>
      </w:pPr>
    </w:p>
    <w:p w14:paraId="3BA8BD2C" w14:textId="77777777" w:rsidR="0001223A" w:rsidRPr="002E2618" w:rsidRDefault="0001223A" w:rsidP="00EA2913">
      <w:pPr>
        <w:pStyle w:val="Heading2"/>
        <w:numPr>
          <w:ilvl w:val="1"/>
          <w:numId w:val="23"/>
        </w:numPr>
        <w:spacing w:line="270" w:lineRule="atLeast"/>
        <w:ind w:left="360"/>
        <w:rPr>
          <w:b w:val="0"/>
          <w:bCs w:val="0"/>
          <w:color w:val="864C98"/>
        </w:rPr>
      </w:pPr>
      <w:bookmarkStart w:id="111" w:name="_Toc107932547"/>
      <w:bookmarkStart w:id="112" w:name="_Toc118732128"/>
      <w:r w:rsidRPr="002E2618">
        <w:rPr>
          <w:color w:val="864C98"/>
        </w:rPr>
        <w:t>Neighbourhood Safer Places and Community Fire Refuges</w:t>
      </w:r>
      <w:bookmarkEnd w:id="111"/>
      <w:bookmarkEnd w:id="112"/>
    </w:p>
    <w:p w14:paraId="536E143B" w14:textId="77777777"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The City of Greater Geelong does not have any declared Neighbourhood Safer Places – Bushfire Place or Last Resort or Fire Refuges. </w:t>
      </w:r>
    </w:p>
    <w:p w14:paraId="410AEDB5" w14:textId="77777777" w:rsidR="0001223A" w:rsidRPr="002E2618" w:rsidRDefault="0001223A" w:rsidP="00EA2913">
      <w:pPr>
        <w:pStyle w:val="Normalprebullet"/>
        <w:spacing w:before="0" w:line="270" w:lineRule="atLeast"/>
        <w:rPr>
          <w:rFonts w:asciiTheme="minorHAnsi" w:hAnsiTheme="minorHAnsi" w:cstheme="minorHAnsi"/>
        </w:rPr>
      </w:pPr>
      <w:r w:rsidRPr="002E2618">
        <w:rPr>
          <w:rFonts w:asciiTheme="minorHAnsi" w:hAnsiTheme="minorHAnsi" w:cstheme="minorHAnsi"/>
        </w:rPr>
        <w:t xml:space="preserve">   </w:t>
      </w:r>
    </w:p>
    <w:p w14:paraId="5B4DFD29" w14:textId="77777777" w:rsidR="0001223A" w:rsidRPr="002E2618" w:rsidRDefault="0001223A" w:rsidP="00EA2913">
      <w:pPr>
        <w:pStyle w:val="Heading2"/>
        <w:numPr>
          <w:ilvl w:val="1"/>
          <w:numId w:val="23"/>
        </w:numPr>
        <w:spacing w:line="270" w:lineRule="atLeast"/>
        <w:ind w:left="708" w:hanging="708"/>
        <w:rPr>
          <w:b w:val="0"/>
          <w:bCs w:val="0"/>
          <w:color w:val="864C98"/>
        </w:rPr>
      </w:pPr>
      <w:bookmarkStart w:id="113" w:name="_Toc107932549"/>
      <w:bookmarkStart w:id="114" w:name="_Toc118732129"/>
      <w:r w:rsidRPr="002E2618">
        <w:rPr>
          <w:color w:val="864C98"/>
        </w:rPr>
        <w:t>Council Resource Sharing</w:t>
      </w:r>
      <w:bookmarkEnd w:id="113"/>
      <w:bookmarkEnd w:id="114"/>
    </w:p>
    <w:p w14:paraId="59F607E0" w14:textId="16987D16" w:rsidR="0001223A"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The City of Greater Geelong is a signatory to the MAV Inter-Council Emergency Management Resource Sharing Protocol. This protocol sets out an agreed position between councils regarding the provision of resources to assist other municipalities with response and recovery tasks during and after emergencies. </w:t>
      </w:r>
    </w:p>
    <w:p w14:paraId="73037115" w14:textId="77777777" w:rsidR="003E4236" w:rsidRPr="002E2618" w:rsidRDefault="003E4236" w:rsidP="00EA2913">
      <w:pPr>
        <w:spacing w:line="270" w:lineRule="atLeast"/>
        <w:rPr>
          <w:rFonts w:asciiTheme="minorHAnsi" w:hAnsiTheme="minorHAnsi" w:cstheme="minorHAnsi"/>
        </w:rPr>
      </w:pPr>
    </w:p>
    <w:p w14:paraId="6140BE93" w14:textId="059FD43A" w:rsidR="0001223A" w:rsidRPr="002E2618" w:rsidRDefault="0001223A" w:rsidP="00EA2913">
      <w:pPr>
        <w:spacing w:line="270" w:lineRule="atLeast"/>
        <w:rPr>
          <w:rFonts w:asciiTheme="minorHAnsi" w:hAnsiTheme="minorHAnsi" w:cstheme="minorHAnsi"/>
        </w:rPr>
      </w:pPr>
      <w:r w:rsidRPr="002E2618">
        <w:rPr>
          <w:rFonts w:asciiTheme="minorHAnsi" w:hAnsiTheme="minorHAnsi" w:cstheme="minorHAnsi"/>
        </w:rPr>
        <w:t xml:space="preserve">The protocol is intended to clarify operational, insurance and reimbursement issues that may arise through municipal resource sharing arrangements. The City of Greater Geelong and stakeholder agencies also have existing planning relationships with neighbouring municipalities.  </w:t>
      </w:r>
    </w:p>
    <w:p w14:paraId="0BDC0943" w14:textId="77777777" w:rsidR="0001223A" w:rsidRPr="002E2618" w:rsidRDefault="0001223A" w:rsidP="00EA2913">
      <w:pPr>
        <w:spacing w:line="270" w:lineRule="atLeast"/>
        <w:rPr>
          <w:rFonts w:asciiTheme="minorHAnsi" w:hAnsiTheme="minorHAnsi" w:cstheme="minorHAnsi"/>
        </w:rPr>
      </w:pPr>
    </w:p>
    <w:p w14:paraId="135C0C7C" w14:textId="77777777" w:rsidR="0001223A" w:rsidRPr="002E2618" w:rsidRDefault="0001223A" w:rsidP="00EA2913">
      <w:pPr>
        <w:pStyle w:val="Heading2"/>
        <w:numPr>
          <w:ilvl w:val="1"/>
          <w:numId w:val="23"/>
        </w:numPr>
        <w:spacing w:line="270" w:lineRule="atLeast"/>
        <w:ind w:left="708" w:hanging="708"/>
        <w:rPr>
          <w:b w:val="0"/>
          <w:bCs w:val="0"/>
          <w:color w:val="864C98"/>
        </w:rPr>
      </w:pPr>
      <w:bookmarkStart w:id="115" w:name="_Toc107932550"/>
      <w:bookmarkStart w:id="116" w:name="_Toc118732130"/>
      <w:r w:rsidRPr="002E2618">
        <w:rPr>
          <w:color w:val="864C98"/>
        </w:rPr>
        <w:t>Debriefing Arrangements</w:t>
      </w:r>
      <w:bookmarkEnd w:id="115"/>
      <w:bookmarkEnd w:id="116"/>
    </w:p>
    <w:p w14:paraId="5B082A9E" w14:textId="77777777" w:rsidR="003E4236" w:rsidRDefault="0001223A" w:rsidP="00EA2913">
      <w:pPr>
        <w:spacing w:line="270" w:lineRule="atLeast"/>
        <w:jc w:val="both"/>
        <w:rPr>
          <w:rFonts w:asciiTheme="minorHAnsi" w:hAnsiTheme="minorHAnsi" w:cstheme="minorHAnsi"/>
          <w:spacing w:val="-3"/>
        </w:rPr>
      </w:pPr>
      <w:r w:rsidRPr="002E2618">
        <w:rPr>
          <w:rFonts w:asciiTheme="minorHAnsi" w:hAnsiTheme="minorHAnsi" w:cstheme="minorHAnsi"/>
          <w:spacing w:val="-3"/>
        </w:rPr>
        <w:t>The Municipal or Regional Emergency Response Coordinator is responsible for ensuring that the Control Agency for the emergency organises as operational debrief with participating agencies as soon as practicable after cessation of response activities</w:t>
      </w:r>
      <w:r w:rsidR="003E4236">
        <w:rPr>
          <w:rFonts w:asciiTheme="minorHAnsi" w:hAnsiTheme="minorHAnsi" w:cstheme="minorHAnsi"/>
          <w:spacing w:val="-3"/>
        </w:rPr>
        <w:t>.</w:t>
      </w:r>
    </w:p>
    <w:p w14:paraId="4D57ACEA" w14:textId="58AC09FE" w:rsidR="0001223A" w:rsidRPr="002E2618" w:rsidRDefault="0001223A" w:rsidP="00EA2913">
      <w:pPr>
        <w:spacing w:line="270" w:lineRule="atLeast"/>
        <w:jc w:val="both"/>
        <w:rPr>
          <w:rFonts w:asciiTheme="minorHAnsi" w:hAnsiTheme="minorHAnsi" w:cstheme="minorHAnsi"/>
          <w:spacing w:val="-3"/>
        </w:rPr>
      </w:pPr>
      <w:r w:rsidRPr="002E2618">
        <w:rPr>
          <w:rFonts w:asciiTheme="minorHAnsi" w:hAnsiTheme="minorHAnsi" w:cstheme="minorHAnsi"/>
          <w:spacing w:val="-3"/>
        </w:rPr>
        <w:t xml:space="preserve"> </w:t>
      </w:r>
    </w:p>
    <w:p w14:paraId="37916BDE" w14:textId="77777777" w:rsidR="0001223A" w:rsidRPr="002E2618" w:rsidRDefault="0001223A" w:rsidP="00EA2913">
      <w:pPr>
        <w:spacing w:line="270" w:lineRule="atLeast"/>
        <w:jc w:val="both"/>
        <w:rPr>
          <w:rFonts w:asciiTheme="minorHAnsi" w:hAnsiTheme="minorHAnsi" w:cstheme="minorHAnsi"/>
        </w:rPr>
      </w:pPr>
      <w:r w:rsidRPr="002E2618">
        <w:rPr>
          <w:rFonts w:asciiTheme="minorHAnsi" w:hAnsiTheme="minorHAnsi" w:cstheme="minorHAnsi"/>
        </w:rPr>
        <w:t>The purpose of a debriefing is to:</w:t>
      </w:r>
    </w:p>
    <w:p w14:paraId="60E3FBD6" w14:textId="77777777" w:rsidR="0001223A" w:rsidRPr="002E2618" w:rsidRDefault="0001223A" w:rsidP="00EA2913">
      <w:pPr>
        <w:pStyle w:val="ListParagraph"/>
        <w:numPr>
          <w:ilvl w:val="0"/>
          <w:numId w:val="28"/>
        </w:numPr>
        <w:ind w:left="360"/>
        <w:jc w:val="both"/>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ensure participating agencies understand what happened during an operation or emergency, and</w:t>
      </w:r>
    </w:p>
    <w:p w14:paraId="254138EE" w14:textId="77777777" w:rsidR="0001223A" w:rsidRPr="002E2618" w:rsidRDefault="0001223A" w:rsidP="00EA2913">
      <w:pPr>
        <w:pStyle w:val="ListParagraph"/>
        <w:numPr>
          <w:ilvl w:val="0"/>
          <w:numId w:val="28"/>
        </w:numPr>
        <w:ind w:left="360"/>
        <w:jc w:val="both"/>
        <w:rPr>
          <w:rFonts w:asciiTheme="minorHAnsi" w:hAnsiTheme="minorHAnsi" w:cstheme="minorHAnsi"/>
          <w:b w:val="0"/>
          <w:bCs/>
          <w:caps w:val="0"/>
          <w:color w:val="auto"/>
          <w:sz w:val="20"/>
        </w:rPr>
      </w:pPr>
      <w:r w:rsidRPr="002E2618">
        <w:rPr>
          <w:rFonts w:asciiTheme="minorHAnsi" w:hAnsiTheme="minorHAnsi" w:cstheme="minorHAnsi"/>
          <w:b w:val="0"/>
          <w:bCs/>
          <w:caps w:val="0"/>
          <w:color w:val="auto"/>
          <w:sz w:val="20"/>
        </w:rPr>
        <w:t>identify areas of improvement and highlight areas that were handled well, in order to improve the efficiency, effectiveness and safety of future operations or emergencies.</w:t>
      </w:r>
    </w:p>
    <w:p w14:paraId="5231C36C" w14:textId="77777777" w:rsidR="0001223A" w:rsidRPr="002E2618" w:rsidRDefault="0001223A" w:rsidP="00EA2913">
      <w:pPr>
        <w:spacing w:line="270" w:lineRule="atLeast"/>
        <w:rPr>
          <w:rFonts w:asciiTheme="minorHAnsi" w:hAnsiTheme="minorHAnsi" w:cstheme="minorHAnsi"/>
        </w:rPr>
      </w:pPr>
    </w:p>
    <w:p w14:paraId="5A22F294" w14:textId="77777777" w:rsidR="0001223A" w:rsidRPr="002E2618" w:rsidRDefault="0001223A" w:rsidP="00EA2913">
      <w:pPr>
        <w:pStyle w:val="Heading2"/>
        <w:numPr>
          <w:ilvl w:val="1"/>
          <w:numId w:val="23"/>
        </w:numPr>
        <w:spacing w:line="270" w:lineRule="atLeast"/>
        <w:ind w:left="708" w:hanging="708"/>
        <w:rPr>
          <w:b w:val="0"/>
          <w:bCs w:val="0"/>
          <w:color w:val="864C98"/>
        </w:rPr>
      </w:pPr>
      <w:bookmarkStart w:id="117" w:name="_Toc107932551"/>
      <w:bookmarkStart w:id="118" w:name="_Toc118732131"/>
      <w:r w:rsidRPr="002E2618">
        <w:rPr>
          <w:color w:val="864C98"/>
        </w:rPr>
        <w:t>Transition to Recovery</w:t>
      </w:r>
      <w:bookmarkEnd w:id="117"/>
      <w:bookmarkEnd w:id="118"/>
    </w:p>
    <w:p w14:paraId="392C2234" w14:textId="77777777" w:rsidR="003E4236" w:rsidRDefault="0001223A" w:rsidP="00EA2913">
      <w:pPr>
        <w:pStyle w:val="BodyTextIndent2"/>
        <w:tabs>
          <w:tab w:val="left" w:pos="-1440"/>
          <w:tab w:val="left" w:pos="-720"/>
        </w:tabs>
        <w:suppressAutoHyphens/>
        <w:spacing w:after="0" w:line="270" w:lineRule="atLeast"/>
        <w:ind w:left="0"/>
        <w:rPr>
          <w:rFonts w:asciiTheme="minorHAnsi" w:hAnsiTheme="minorHAnsi" w:cstheme="minorHAnsi"/>
          <w:spacing w:val="-3"/>
          <w:sz w:val="22"/>
          <w:szCs w:val="22"/>
        </w:rPr>
      </w:pPr>
      <w:r w:rsidRPr="002E2618">
        <w:rPr>
          <w:rFonts w:asciiTheme="minorHAnsi" w:hAnsiTheme="minorHAnsi" w:cstheme="minorHAnsi"/>
          <w:spacing w:val="-3"/>
          <w:sz w:val="22"/>
          <w:szCs w:val="22"/>
        </w:rPr>
        <w:t xml:space="preserve">While it is recognised that recovery activities will have commenced shortly after impact, </w:t>
      </w:r>
      <w:r w:rsidRPr="002E2618">
        <w:rPr>
          <w:rFonts w:asciiTheme="minorHAnsi" w:hAnsiTheme="minorHAnsi" w:cstheme="minorHAnsi"/>
          <w:spacing w:val="-3"/>
          <w:sz w:val="22"/>
          <w:szCs w:val="22"/>
          <w:u w:val="single"/>
        </w:rPr>
        <w:t>or preferably, simultaneously with response operations</w:t>
      </w:r>
      <w:r w:rsidRPr="002E2618">
        <w:rPr>
          <w:rFonts w:asciiTheme="minorHAnsi" w:hAnsiTheme="minorHAnsi" w:cstheme="minorHAnsi"/>
          <w:spacing w:val="-3"/>
          <w:sz w:val="22"/>
          <w:szCs w:val="22"/>
        </w:rPr>
        <w:t xml:space="preserve"> and run concurrently with same, there will be a termination of response activities and a hand over to recovery agencies.</w:t>
      </w:r>
    </w:p>
    <w:p w14:paraId="09C10AA2" w14:textId="6357C4F7" w:rsidR="0001223A" w:rsidRPr="002E2618" w:rsidRDefault="0001223A" w:rsidP="00EA2913">
      <w:pPr>
        <w:pStyle w:val="BodyTextIndent2"/>
        <w:tabs>
          <w:tab w:val="left" w:pos="-1440"/>
          <w:tab w:val="left" w:pos="-720"/>
        </w:tabs>
        <w:suppressAutoHyphens/>
        <w:spacing w:after="0" w:line="270" w:lineRule="atLeast"/>
        <w:ind w:left="0"/>
        <w:rPr>
          <w:rFonts w:asciiTheme="minorHAnsi" w:hAnsiTheme="minorHAnsi" w:cstheme="minorHAnsi"/>
          <w:spacing w:val="-3"/>
          <w:sz w:val="22"/>
          <w:szCs w:val="22"/>
        </w:rPr>
      </w:pPr>
      <w:r w:rsidRPr="002E2618">
        <w:rPr>
          <w:rFonts w:asciiTheme="minorHAnsi" w:hAnsiTheme="minorHAnsi" w:cstheme="minorHAnsi"/>
          <w:spacing w:val="-3"/>
          <w:sz w:val="22"/>
          <w:szCs w:val="22"/>
        </w:rPr>
        <w:t xml:space="preserve">  </w:t>
      </w:r>
    </w:p>
    <w:p w14:paraId="1147308B" w14:textId="77777777" w:rsidR="003E4236" w:rsidRDefault="0001223A" w:rsidP="00EA2913">
      <w:pPr>
        <w:pStyle w:val="BodyTextIndent2"/>
        <w:tabs>
          <w:tab w:val="left" w:pos="-1440"/>
          <w:tab w:val="left" w:pos="-720"/>
        </w:tabs>
        <w:suppressAutoHyphens/>
        <w:spacing w:after="0" w:line="270" w:lineRule="atLeast"/>
        <w:ind w:left="0"/>
        <w:rPr>
          <w:rFonts w:asciiTheme="minorHAnsi" w:hAnsiTheme="minorHAnsi" w:cstheme="minorHAnsi"/>
          <w:spacing w:val="-3"/>
        </w:rPr>
      </w:pPr>
      <w:r w:rsidRPr="002E2618">
        <w:rPr>
          <w:rFonts w:asciiTheme="minorHAnsi" w:hAnsiTheme="minorHAnsi" w:cstheme="minorHAnsi"/>
          <w:spacing w:val="-3"/>
          <w:sz w:val="22"/>
          <w:szCs w:val="22"/>
        </w:rPr>
        <w:t xml:space="preserve">The Incident Controller, MERC and MRM should commence transition planning [from response to recovery] </w:t>
      </w:r>
      <w:r w:rsidRPr="002E2618">
        <w:rPr>
          <w:rFonts w:asciiTheme="minorHAnsi" w:hAnsiTheme="minorHAnsi" w:cstheme="minorHAnsi"/>
          <w:spacing w:val="-3"/>
        </w:rPr>
        <w:t>as soon as possible following the start of the emergency</w:t>
      </w:r>
      <w:r w:rsidR="003E4236">
        <w:rPr>
          <w:rFonts w:asciiTheme="minorHAnsi" w:hAnsiTheme="minorHAnsi" w:cstheme="minorHAnsi"/>
          <w:spacing w:val="-3"/>
        </w:rPr>
        <w:t>.</w:t>
      </w:r>
    </w:p>
    <w:p w14:paraId="4DC1ADC9" w14:textId="5964F63C" w:rsidR="0001223A" w:rsidRPr="002E2618" w:rsidRDefault="0001223A" w:rsidP="00EA2913">
      <w:pPr>
        <w:pStyle w:val="BodyTextIndent2"/>
        <w:tabs>
          <w:tab w:val="left" w:pos="-1440"/>
          <w:tab w:val="left" w:pos="-720"/>
        </w:tabs>
        <w:suppressAutoHyphens/>
        <w:spacing w:after="0" w:line="270" w:lineRule="atLeast"/>
        <w:ind w:left="0"/>
        <w:rPr>
          <w:rFonts w:asciiTheme="minorHAnsi" w:hAnsiTheme="minorHAnsi" w:cstheme="minorHAnsi"/>
          <w:spacing w:val="-3"/>
        </w:rPr>
      </w:pPr>
      <w:r w:rsidRPr="002E2618">
        <w:rPr>
          <w:rFonts w:asciiTheme="minorHAnsi" w:hAnsiTheme="minorHAnsi" w:cstheme="minorHAnsi"/>
          <w:spacing w:val="-3"/>
        </w:rPr>
        <w:t xml:space="preserve">  </w:t>
      </w:r>
    </w:p>
    <w:p w14:paraId="1A34D60F" w14:textId="77777777" w:rsidR="0001223A" w:rsidRPr="002E2618" w:rsidRDefault="0001223A" w:rsidP="00EA2913">
      <w:pPr>
        <w:pStyle w:val="BodyTextIndent2"/>
        <w:tabs>
          <w:tab w:val="left" w:pos="-1440"/>
          <w:tab w:val="left" w:pos="-720"/>
        </w:tabs>
        <w:suppressAutoHyphens/>
        <w:spacing w:after="0" w:line="270" w:lineRule="atLeast"/>
        <w:ind w:left="0"/>
        <w:rPr>
          <w:rFonts w:asciiTheme="minorHAnsi" w:hAnsiTheme="minorHAnsi" w:cstheme="minorHAnsi"/>
          <w:spacing w:val="-3"/>
        </w:rPr>
      </w:pPr>
      <w:r w:rsidRPr="002E2618">
        <w:rPr>
          <w:rFonts w:asciiTheme="minorHAnsi" w:hAnsiTheme="minorHAnsi" w:cstheme="minorHAnsi"/>
          <w:spacing w:val="-3"/>
        </w:rPr>
        <w:t>The early notification of recovery agencies involved in the emergency will ensure a smooth transition of ongoing activities from response to recovery. Issues to be considered for the timing of transition from response to recovery include:</w:t>
      </w:r>
    </w:p>
    <w:p w14:paraId="7804AF59"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the nature of the emergency and what ongoing specialist resources are required</w:t>
      </w:r>
    </w:p>
    <w:p w14:paraId="66C7E87C"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whether a recurring threat is likely to occur compounding the impact on the community</w:t>
      </w:r>
    </w:p>
    <w:p w14:paraId="1E2EC054"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the extent of the impact on communities, as this may determine the length of the transition period</w:t>
      </w:r>
    </w:p>
    <w:p w14:paraId="029523D8"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the level of loss/damage and the extent to which this has been validated (the stage of impact assessment reached e.g., if phasing into secondary/post impact stages may indicate transition requirements)</w:t>
      </w:r>
    </w:p>
    <w:p w14:paraId="2E8CDA54"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the extent to which the community requires emergency relief services</w:t>
      </w:r>
    </w:p>
    <w:p w14:paraId="6CA09F95" w14:textId="77777777"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the resources required for the activation of recovery arrangements</w:t>
      </w:r>
    </w:p>
    <w:p w14:paraId="69170A84" w14:textId="44431F86" w:rsidR="0001223A" w:rsidRPr="002E2618" w:rsidRDefault="0001223A" w:rsidP="00EA2913">
      <w:pPr>
        <w:pStyle w:val="BodyTextIndent2"/>
        <w:numPr>
          <w:ilvl w:val="0"/>
          <w:numId w:val="27"/>
        </w:numPr>
        <w:tabs>
          <w:tab w:val="left" w:pos="-1440"/>
          <w:tab w:val="left" w:pos="-720"/>
        </w:tabs>
        <w:suppressAutoHyphens/>
        <w:spacing w:after="0" w:line="270" w:lineRule="atLeast"/>
        <w:ind w:left="360"/>
        <w:rPr>
          <w:rFonts w:asciiTheme="minorHAnsi" w:hAnsiTheme="minorHAnsi" w:cstheme="minorHAnsi"/>
          <w:spacing w:val="-3"/>
        </w:rPr>
      </w:pPr>
      <w:r w:rsidRPr="002E2618">
        <w:rPr>
          <w:rFonts w:asciiTheme="minorHAnsi" w:hAnsiTheme="minorHAnsi" w:cstheme="minorHAnsi"/>
          <w:spacing w:val="-3"/>
        </w:rPr>
        <w:t xml:space="preserve">The transition agreement will be developed at the appropriate level between the response agency Incident Controller, MERC, MEMO, MRM and the recovery agency coordinator (typically </w:t>
      </w:r>
      <w:r w:rsidR="00C3662A">
        <w:rPr>
          <w:rFonts w:asciiTheme="minorHAnsi" w:hAnsiTheme="minorHAnsi" w:cstheme="minorHAnsi"/>
          <w:spacing w:val="-3"/>
        </w:rPr>
        <w:t>ERV</w:t>
      </w:r>
      <w:r w:rsidRPr="002E2618">
        <w:rPr>
          <w:rFonts w:asciiTheme="minorHAnsi" w:hAnsiTheme="minorHAnsi" w:cstheme="minorHAnsi"/>
          <w:spacing w:val="-3"/>
        </w:rPr>
        <w:t>)</w:t>
      </w:r>
    </w:p>
    <w:p w14:paraId="33FB5FAB" w14:textId="77777777" w:rsidR="0001223A" w:rsidRPr="002E2618" w:rsidRDefault="0001223A" w:rsidP="00EA2913">
      <w:pPr>
        <w:pStyle w:val="BodyTextIndent2"/>
        <w:suppressAutoHyphens/>
        <w:spacing w:after="0" w:line="270" w:lineRule="atLeast"/>
        <w:ind w:left="0"/>
        <w:rPr>
          <w:rFonts w:asciiTheme="minorHAnsi" w:hAnsiTheme="minorHAnsi" w:cstheme="minorHAnsi"/>
          <w:spacing w:val="-3"/>
          <w:sz w:val="22"/>
          <w:szCs w:val="22"/>
        </w:rPr>
      </w:pPr>
    </w:p>
    <w:p w14:paraId="4D91E44F" w14:textId="77777777" w:rsidR="0001223A" w:rsidRPr="002E2618" w:rsidRDefault="0001223A" w:rsidP="00EA2913">
      <w:pPr>
        <w:pStyle w:val="Heading2"/>
        <w:spacing w:line="270" w:lineRule="atLeast"/>
        <w:rPr>
          <w:b w:val="0"/>
          <w:bCs w:val="0"/>
          <w:color w:val="864C98"/>
          <w:sz w:val="28"/>
          <w:szCs w:val="28"/>
        </w:rPr>
      </w:pPr>
      <w:bookmarkStart w:id="119" w:name="_Toc118732132"/>
      <w:r w:rsidRPr="002E2618">
        <w:rPr>
          <w:color w:val="864C98"/>
          <w:sz w:val="28"/>
          <w:szCs w:val="28"/>
        </w:rPr>
        <w:t>Evacuation</w:t>
      </w:r>
      <w:bookmarkEnd w:id="119"/>
    </w:p>
    <w:p w14:paraId="70F08596"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Victoria Police is responsible for managing evacuation in Victoria. Evacuation is a risk management strategy that involves the movement of people to a safer location and return of them at an appropriate time. As with emergency response activities, the main priority when deciding to undertake evacuation is the protection of life. There are five stages in the evacuation process:</w:t>
      </w:r>
    </w:p>
    <w:p w14:paraId="5641B1FE" w14:textId="731E08AE"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1. Decision</w:t>
      </w:r>
    </w:p>
    <w:p w14:paraId="315649B2" w14:textId="623FE04A"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2. Warning</w:t>
      </w:r>
    </w:p>
    <w:p w14:paraId="56560522" w14:textId="478C5212"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3. Withdrawal</w:t>
      </w:r>
    </w:p>
    <w:p w14:paraId="3D0FD087" w14:textId="01BFAA7C"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4. Shelter</w:t>
      </w:r>
    </w:p>
    <w:p w14:paraId="22BFA974"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5. Return.</w:t>
      </w:r>
    </w:p>
    <w:p w14:paraId="2DD49BE3"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2"/>
          <w:szCs w:val="22"/>
        </w:rPr>
      </w:pPr>
    </w:p>
    <w:p w14:paraId="506D17A6"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In Victoria, evacuation is largely voluntary. The Incident Controller makes a recommendation to evacuate, and it is the choice of individuals as to how they respond to the recommendation. However, in particular circumstances, legislation provides some emergency service personnel with authority to remove people from areas or prohibit their entry.</w:t>
      </w:r>
    </w:p>
    <w:p w14:paraId="04312063"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p>
    <w:p w14:paraId="6BB42AB6"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Special consideration must be given to the evacuation of vulnerable people in the community.</w:t>
      </w:r>
    </w:p>
    <w:p w14:paraId="79D78385"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 xml:space="preserve">Vulnerable people and those who may care for them, including facilities such as hospitals, aged care facilities, educational facilities and prisons, are likely to need more time, resources, support and assistance to evacuate safely. </w:t>
      </w:r>
    </w:p>
    <w:p w14:paraId="5BDD8BD0"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0"/>
          <w:szCs w:val="20"/>
        </w:rPr>
      </w:pPr>
    </w:p>
    <w:p w14:paraId="5D498633" w14:textId="77777777" w:rsidR="0001223A" w:rsidRPr="002E2618" w:rsidRDefault="0001223A" w:rsidP="00EA2913">
      <w:pPr>
        <w:pStyle w:val="paragraph"/>
        <w:spacing w:before="0" w:beforeAutospacing="0" w:after="0" w:afterAutospacing="0" w:line="270" w:lineRule="atLeast"/>
        <w:rPr>
          <w:rFonts w:asciiTheme="minorHAnsi" w:hAnsiTheme="minorHAnsi" w:cstheme="minorHAnsi"/>
          <w:sz w:val="20"/>
          <w:szCs w:val="20"/>
        </w:rPr>
      </w:pPr>
      <w:r w:rsidRPr="002E2618">
        <w:rPr>
          <w:rStyle w:val="eop"/>
          <w:rFonts w:asciiTheme="minorHAnsi" w:eastAsia="Times" w:hAnsiTheme="minorHAnsi" w:cstheme="minorHAnsi"/>
          <w:sz w:val="20"/>
          <w:szCs w:val="20"/>
        </w:rPr>
        <w:lastRenderedPageBreak/>
        <w:t xml:space="preserve">Further information on evacuation can be found at Joint Standard Operating Procedure (JSOP) – Evacuation for Major Emergencies (JO3.12) available from </w:t>
      </w:r>
      <w:hyperlink r:id="rId49" w:history="1">
        <w:r w:rsidRPr="002E2618">
          <w:rPr>
            <w:rStyle w:val="Hyperlink"/>
            <w:rFonts w:asciiTheme="minorHAnsi" w:hAnsiTheme="minorHAnsi" w:cstheme="minorHAnsi"/>
            <w:color w:val="auto"/>
            <w:sz w:val="20"/>
            <w:szCs w:val="20"/>
          </w:rPr>
          <w:t>EM-COP</w:t>
        </w:r>
      </w:hyperlink>
      <w:r w:rsidRPr="002E2618">
        <w:rPr>
          <w:rStyle w:val="eop"/>
          <w:rFonts w:asciiTheme="minorHAnsi" w:eastAsia="Times" w:hAnsiTheme="minorHAnsi" w:cstheme="minorHAnsi"/>
          <w:sz w:val="20"/>
          <w:szCs w:val="20"/>
        </w:rPr>
        <w:t>.</w:t>
      </w:r>
    </w:p>
    <w:p w14:paraId="68AE31FC" w14:textId="77777777" w:rsidR="0001223A" w:rsidRPr="002E2618" w:rsidRDefault="0001223A" w:rsidP="00EA2913">
      <w:pPr>
        <w:pStyle w:val="paragraph"/>
        <w:spacing w:before="0" w:beforeAutospacing="0" w:after="0" w:afterAutospacing="0" w:line="270" w:lineRule="atLeast"/>
        <w:jc w:val="both"/>
        <w:rPr>
          <w:rStyle w:val="eop"/>
          <w:rFonts w:asciiTheme="minorHAnsi" w:eastAsia="Times" w:hAnsiTheme="minorHAnsi" w:cstheme="minorHAnsi"/>
          <w:sz w:val="20"/>
          <w:szCs w:val="20"/>
        </w:rPr>
      </w:pPr>
    </w:p>
    <w:p w14:paraId="7DC07A1E"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normaltextrun"/>
          <w:rFonts w:asciiTheme="minorHAnsi" w:hAnsiTheme="minorHAnsi" w:cstheme="minorHAnsi"/>
          <w:sz w:val="20"/>
          <w:szCs w:val="20"/>
          <w:lang w:val="en-US"/>
        </w:rPr>
        <w:t>Council may be involved in assisting with the relocation/evacuation operation. Council’s Municipal Recovery Manager plays a lead role in relocation/evacuation operations. In the first instance, it is preferable for residents/evacuees to self-evacuate to a safe neighbour’s property or to a friend or relatives place of residence.</w:t>
      </w:r>
      <w:r w:rsidRPr="002E2618">
        <w:rPr>
          <w:rStyle w:val="eop"/>
          <w:rFonts w:asciiTheme="minorHAnsi" w:eastAsia="Times" w:hAnsiTheme="minorHAnsi" w:cstheme="minorHAnsi"/>
          <w:sz w:val="20"/>
          <w:szCs w:val="20"/>
        </w:rPr>
        <w:t> </w:t>
      </w:r>
    </w:p>
    <w:p w14:paraId="5C19CE7A" w14:textId="77777777" w:rsidR="0001223A" w:rsidRPr="002E2618" w:rsidRDefault="0001223A" w:rsidP="00EA2913">
      <w:pPr>
        <w:pStyle w:val="paragraph"/>
        <w:spacing w:before="0" w:beforeAutospacing="0" w:after="0" w:afterAutospacing="0" w:line="270" w:lineRule="atLeast"/>
        <w:jc w:val="both"/>
        <w:rPr>
          <w:rStyle w:val="normaltextrun"/>
          <w:rFonts w:asciiTheme="minorHAnsi" w:hAnsiTheme="minorHAnsi" w:cstheme="minorHAnsi"/>
          <w:sz w:val="20"/>
          <w:szCs w:val="20"/>
          <w:lang w:val="en-US"/>
        </w:rPr>
      </w:pPr>
    </w:p>
    <w:p w14:paraId="651308A4"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normaltextrun"/>
          <w:rFonts w:asciiTheme="minorHAnsi" w:hAnsiTheme="minorHAnsi" w:cstheme="minorHAnsi"/>
          <w:sz w:val="20"/>
          <w:szCs w:val="20"/>
          <w:lang w:val="en-US"/>
        </w:rPr>
        <w:t>When Emergency Relief Centres are required, Council is the lead agency to establish relief centres supported by Police and agencies.  These centres provide temporary short-term shelter as well as an avenue to provide the community with information, and, if needed, personal support.</w:t>
      </w:r>
      <w:r w:rsidRPr="002E2618">
        <w:rPr>
          <w:rStyle w:val="eop"/>
          <w:rFonts w:asciiTheme="minorHAnsi" w:eastAsia="Times" w:hAnsiTheme="minorHAnsi" w:cstheme="minorHAnsi"/>
          <w:sz w:val="20"/>
          <w:szCs w:val="20"/>
        </w:rPr>
        <w:t> </w:t>
      </w:r>
    </w:p>
    <w:p w14:paraId="263F721E"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 </w:t>
      </w:r>
    </w:p>
    <w:p w14:paraId="6B09AA02" w14:textId="6734F44A"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normaltextrun"/>
          <w:rFonts w:asciiTheme="minorHAnsi" w:hAnsiTheme="minorHAnsi" w:cstheme="minorHAnsi"/>
          <w:sz w:val="20"/>
          <w:szCs w:val="20"/>
          <w:lang w:val="en-US"/>
        </w:rPr>
        <w:t>Red Cross will assume the role of registration of relocated/evacuated people on behalf of Vic</w:t>
      </w:r>
      <w:r w:rsidR="00F844E8">
        <w:rPr>
          <w:rStyle w:val="normaltextrun"/>
          <w:rFonts w:asciiTheme="minorHAnsi" w:hAnsiTheme="minorHAnsi" w:cstheme="minorHAnsi"/>
          <w:sz w:val="20"/>
          <w:szCs w:val="20"/>
          <w:lang w:val="en-US"/>
        </w:rPr>
        <w:t>toria Police,</w:t>
      </w:r>
      <w:r w:rsidRPr="002E2618">
        <w:rPr>
          <w:rStyle w:val="normaltextrun"/>
          <w:rFonts w:asciiTheme="minorHAnsi" w:hAnsiTheme="minorHAnsi" w:cstheme="minorHAnsi"/>
          <w:sz w:val="20"/>
          <w:szCs w:val="20"/>
          <w:lang w:val="en-US"/>
        </w:rPr>
        <w:t xml:space="preserve"> responsible for accessing the Vulnerable Persons Register during an evacuation.</w:t>
      </w:r>
      <w:r w:rsidRPr="002E2618">
        <w:rPr>
          <w:rStyle w:val="eop"/>
          <w:rFonts w:asciiTheme="minorHAnsi" w:eastAsia="Times" w:hAnsiTheme="minorHAnsi" w:cstheme="minorHAnsi"/>
          <w:sz w:val="20"/>
          <w:szCs w:val="20"/>
        </w:rPr>
        <w:t> </w:t>
      </w:r>
    </w:p>
    <w:p w14:paraId="6CCC0902"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 </w:t>
      </w:r>
    </w:p>
    <w:p w14:paraId="6A827C59" w14:textId="77777777" w:rsidR="0001223A" w:rsidRPr="002E2618" w:rsidRDefault="0001223A" w:rsidP="00EA2913">
      <w:pPr>
        <w:pStyle w:val="paragraph"/>
        <w:spacing w:before="0" w:beforeAutospacing="0" w:after="0" w:afterAutospacing="0" w:line="270" w:lineRule="atLeast"/>
        <w:jc w:val="both"/>
        <w:rPr>
          <w:rStyle w:val="normaltextrun"/>
          <w:rFonts w:asciiTheme="minorHAnsi" w:hAnsiTheme="minorHAnsi" w:cstheme="minorHAnsi"/>
          <w:sz w:val="20"/>
          <w:szCs w:val="20"/>
        </w:rPr>
      </w:pPr>
      <w:r w:rsidRPr="002E2618">
        <w:rPr>
          <w:rStyle w:val="normaltextrun"/>
          <w:rFonts w:asciiTheme="minorHAnsi" w:hAnsiTheme="minorHAnsi" w:cstheme="minorHAnsi"/>
          <w:sz w:val="20"/>
          <w:szCs w:val="20"/>
        </w:rPr>
        <w:t>An alternative to evacuation in some circumstances may be to shelter in a suitable home, building, structure, or other safe area. Sheltering in place should be considered as an alternative when the associated risks with evacuation are considered to be greater than the risks of sheltering in place.</w:t>
      </w:r>
    </w:p>
    <w:p w14:paraId="2AE94E75" w14:textId="77777777" w:rsidR="0001223A" w:rsidRPr="002E2618" w:rsidRDefault="0001223A" w:rsidP="00EA2913">
      <w:pPr>
        <w:pStyle w:val="paragraph"/>
        <w:spacing w:before="0" w:beforeAutospacing="0" w:after="0" w:afterAutospacing="0" w:line="270" w:lineRule="atLeast"/>
        <w:jc w:val="both"/>
        <w:rPr>
          <w:rStyle w:val="normaltextrun"/>
          <w:rFonts w:asciiTheme="minorHAnsi" w:hAnsiTheme="minorHAnsi" w:cstheme="minorHAnsi"/>
          <w:sz w:val="20"/>
          <w:szCs w:val="20"/>
        </w:rPr>
      </w:pPr>
    </w:p>
    <w:p w14:paraId="5373961A"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normaltextrun"/>
          <w:rFonts w:asciiTheme="minorHAnsi" w:hAnsiTheme="minorHAnsi" w:cstheme="minorHAnsi"/>
          <w:sz w:val="20"/>
          <w:szCs w:val="20"/>
        </w:rPr>
        <w:t>Sheltering in place, however, will often not be without risk. Agencies should consider the risks posed to people when sheltering in place and provide advice to them about how to best minimise these. Agencies, in conjunction with their local planning committees, should work closely with their local community to provide advice and alternatives in regard to the suitability of sheltering in place during an emergency. </w:t>
      </w:r>
    </w:p>
    <w:p w14:paraId="145234BF"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eop"/>
          <w:rFonts w:asciiTheme="minorHAnsi" w:eastAsia="Times" w:hAnsiTheme="minorHAnsi" w:cstheme="minorHAnsi"/>
          <w:sz w:val="20"/>
          <w:szCs w:val="20"/>
        </w:rPr>
        <w:t> </w:t>
      </w:r>
    </w:p>
    <w:p w14:paraId="30BE39F0" w14:textId="77777777" w:rsidR="0001223A" w:rsidRPr="002E2618" w:rsidRDefault="0001223A" w:rsidP="00EA2913">
      <w:pPr>
        <w:pStyle w:val="paragraph"/>
        <w:spacing w:before="0" w:beforeAutospacing="0" w:after="0" w:afterAutospacing="0" w:line="270" w:lineRule="atLeast"/>
        <w:jc w:val="both"/>
        <w:rPr>
          <w:rFonts w:asciiTheme="minorHAnsi" w:hAnsiTheme="minorHAnsi" w:cstheme="minorHAnsi"/>
          <w:sz w:val="20"/>
          <w:szCs w:val="20"/>
        </w:rPr>
      </w:pPr>
      <w:r w:rsidRPr="002E2618">
        <w:rPr>
          <w:rStyle w:val="normaltextrun"/>
          <w:rFonts w:asciiTheme="minorHAnsi" w:hAnsiTheme="minorHAnsi" w:cstheme="minorHAnsi"/>
          <w:sz w:val="20"/>
          <w:szCs w:val="20"/>
        </w:rPr>
        <w:t>Some considerations for agencies and people considering taking shelter in place are: </w:t>
      </w:r>
    </w:p>
    <w:p w14:paraId="0CC168A8"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nature of the emergency </w:t>
      </w:r>
    </w:p>
    <w:p w14:paraId="72D8BEE8"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quality of the shelter or safer area </w:t>
      </w:r>
    </w:p>
    <w:p w14:paraId="0020CE3C"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likely duration of the emergency </w:t>
      </w:r>
    </w:p>
    <w:p w14:paraId="05948255"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need for emergency supplies such as water, food and medical supplies </w:t>
      </w:r>
    </w:p>
    <w:p w14:paraId="2D58A2A4"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need for designated shelter managers, if applicable </w:t>
      </w:r>
    </w:p>
    <w:p w14:paraId="3C64326C"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contents of pre-arranged plans </w:t>
      </w:r>
    </w:p>
    <w:p w14:paraId="6AEF3FC5"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the age and health of the affected persons </w:t>
      </w:r>
    </w:p>
    <w:p w14:paraId="776E6BB0" w14:textId="77777777" w:rsidR="0001223A" w:rsidRPr="002E2618" w:rsidRDefault="0001223A" w:rsidP="006F5D66">
      <w:pPr>
        <w:pStyle w:val="paragraph"/>
        <w:numPr>
          <w:ilvl w:val="0"/>
          <w:numId w:val="46"/>
        </w:numPr>
        <w:spacing w:before="0" w:beforeAutospacing="0" w:after="0" w:afterAutospacing="0" w:line="270" w:lineRule="atLeast"/>
        <w:ind w:left="360"/>
        <w:rPr>
          <w:rFonts w:asciiTheme="minorHAnsi" w:hAnsiTheme="minorHAnsi" w:cstheme="minorHAnsi"/>
          <w:sz w:val="20"/>
          <w:szCs w:val="20"/>
        </w:rPr>
      </w:pPr>
      <w:r w:rsidRPr="002E2618">
        <w:rPr>
          <w:rStyle w:val="normaltextrun"/>
          <w:rFonts w:asciiTheme="minorHAnsi" w:hAnsiTheme="minorHAnsi" w:cstheme="minorHAnsi"/>
          <w:sz w:val="20"/>
          <w:szCs w:val="20"/>
        </w:rPr>
        <w:t>timely and relevant communication strategies. </w:t>
      </w:r>
    </w:p>
    <w:p w14:paraId="62263A58" w14:textId="77777777" w:rsidR="0001223A" w:rsidRPr="002E2618" w:rsidRDefault="0001223A" w:rsidP="00EA2913">
      <w:pPr>
        <w:pStyle w:val="BodyTextIndent2"/>
        <w:spacing w:after="0" w:line="270" w:lineRule="atLeast"/>
        <w:ind w:left="0"/>
        <w:rPr>
          <w:rFonts w:asciiTheme="minorHAnsi" w:hAnsiTheme="minorHAnsi" w:cstheme="minorHAnsi"/>
        </w:rPr>
      </w:pPr>
    </w:p>
    <w:p w14:paraId="6F992219" w14:textId="33E39247" w:rsidR="0001223A" w:rsidRPr="003E4236" w:rsidRDefault="0001223A" w:rsidP="006F5D66">
      <w:pPr>
        <w:pStyle w:val="Heading2"/>
        <w:numPr>
          <w:ilvl w:val="1"/>
          <w:numId w:val="39"/>
        </w:numPr>
        <w:spacing w:line="270" w:lineRule="atLeast"/>
        <w:ind w:left="360"/>
        <w:rPr>
          <w:color w:val="864C98"/>
        </w:rPr>
      </w:pPr>
      <w:bookmarkStart w:id="120" w:name="_Toc118732133"/>
      <w:r w:rsidRPr="003E4236">
        <w:rPr>
          <w:color w:val="864C98"/>
        </w:rPr>
        <w:t>Community Information and Warnings</w:t>
      </w:r>
      <w:bookmarkEnd w:id="120"/>
    </w:p>
    <w:p w14:paraId="60BE1B02"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It is important to ensure that warnings and public information are maintained at an optimum level for specific circumstances where community action is necessary, primarily to protect lives, and also for the protection of property and the environment.</w:t>
      </w:r>
    </w:p>
    <w:p w14:paraId="781EF45D"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56918F6A"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Individuals and communities have a responsibility to prepare themselves in case of an emergency.</w:t>
      </w:r>
    </w:p>
    <w:p w14:paraId="2937CA9F"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r w:rsidRPr="002E2618">
        <w:rPr>
          <w:rStyle w:val="eop"/>
          <w:rFonts w:asciiTheme="minorHAnsi" w:eastAsia="Times" w:hAnsiTheme="minorHAnsi" w:cstheme="minorHAnsi"/>
          <w:sz w:val="20"/>
          <w:szCs w:val="20"/>
        </w:rPr>
        <w:t xml:space="preserve">To assist them in the preparedness and during emergencies, the official emergency services web site for Victoria is </w:t>
      </w:r>
      <w:hyperlink r:id="rId50">
        <w:r w:rsidRPr="002E2618">
          <w:rPr>
            <w:rStyle w:val="Hyperlink"/>
            <w:rFonts w:asciiTheme="minorHAnsi" w:hAnsiTheme="minorHAnsi" w:cstheme="minorHAnsi"/>
            <w:color w:val="auto"/>
            <w:sz w:val="20"/>
            <w:szCs w:val="20"/>
          </w:rPr>
          <w:t>www.emergency.vic.gov.au</w:t>
        </w:r>
      </w:hyperlink>
      <w:r w:rsidRPr="002E2618">
        <w:rPr>
          <w:rStyle w:val="eop"/>
          <w:rFonts w:asciiTheme="minorHAnsi" w:eastAsia="Times" w:hAnsiTheme="minorHAnsi" w:cstheme="minorHAnsi"/>
          <w:sz w:val="20"/>
          <w:szCs w:val="20"/>
        </w:rPr>
        <w:t xml:space="preserve"> . It is a single all-emergencies website for Victorians. It is Victoria's primary website for incident information and warnings. Vic Emergency provides a single source of information and advice to help people prepare for, respond to and recover from emergencies.</w:t>
      </w:r>
    </w:p>
    <w:p w14:paraId="5C650BEE"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2B877EF5" w14:textId="77777777" w:rsidR="0001223A" w:rsidRPr="002E2618" w:rsidRDefault="0001223A" w:rsidP="00EA2913">
      <w:pPr>
        <w:pStyle w:val="paragraph"/>
        <w:spacing w:before="0" w:beforeAutospacing="0" w:after="0" w:afterAutospacing="0" w:line="270" w:lineRule="atLeast"/>
        <w:rPr>
          <w:rFonts w:asciiTheme="minorHAnsi" w:hAnsiTheme="minorHAnsi" w:cstheme="minorHAnsi"/>
          <w:sz w:val="20"/>
          <w:szCs w:val="20"/>
        </w:rPr>
      </w:pPr>
      <w:r w:rsidRPr="002E2618">
        <w:rPr>
          <w:rStyle w:val="eop"/>
          <w:rFonts w:asciiTheme="minorHAnsi" w:eastAsia="Times" w:hAnsiTheme="minorHAnsi" w:cstheme="minorHAnsi"/>
          <w:sz w:val="20"/>
          <w:szCs w:val="20"/>
        </w:rPr>
        <w:t>Vic Emergency has a real-time Google Map display with incidents across Victoria including fires, floods, storms, power outages, hazardous material incidents and traffic incidents.</w:t>
      </w:r>
    </w:p>
    <w:p w14:paraId="081E3A26"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0AA97FAD"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2393C858"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7779B028" w14:textId="39269921" w:rsidR="0001223A" w:rsidRDefault="0001223A"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18CD560A" w14:textId="0A342D37" w:rsidR="00E13ED1" w:rsidRDefault="00E13ED1"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0EB7485D" w14:textId="285FBFCC" w:rsidR="003626F1" w:rsidRDefault="003626F1" w:rsidP="00EA2913">
      <w:pPr>
        <w:pStyle w:val="paragraph"/>
        <w:spacing w:before="0" w:beforeAutospacing="0" w:after="0" w:afterAutospacing="0" w:line="270" w:lineRule="atLeast"/>
        <w:rPr>
          <w:rStyle w:val="eop"/>
          <w:rFonts w:asciiTheme="minorHAnsi" w:eastAsia="Times" w:hAnsiTheme="minorHAnsi" w:cstheme="minorHAnsi"/>
          <w:sz w:val="20"/>
          <w:szCs w:val="20"/>
        </w:rPr>
      </w:pPr>
    </w:p>
    <w:p w14:paraId="47643C08"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b/>
          <w:bCs/>
          <w:sz w:val="28"/>
          <w:szCs w:val="28"/>
        </w:rPr>
      </w:pPr>
      <w:r w:rsidRPr="002E2618">
        <w:rPr>
          <w:rStyle w:val="eop"/>
          <w:rFonts w:asciiTheme="minorHAnsi" w:eastAsia="Times" w:hAnsiTheme="minorHAnsi" w:cstheme="minorHAnsi"/>
          <w:b/>
          <w:bCs/>
          <w:color w:val="7030A0"/>
          <w:sz w:val="28"/>
          <w:szCs w:val="28"/>
        </w:rPr>
        <w:lastRenderedPageBreak/>
        <w:t>Warnings</w:t>
      </w:r>
      <w:r w:rsidRPr="002E2618">
        <w:rPr>
          <w:rStyle w:val="eop"/>
          <w:rFonts w:asciiTheme="minorHAnsi" w:eastAsia="Times" w:hAnsiTheme="minorHAnsi" w:cstheme="minorHAnsi"/>
          <w:b/>
          <w:bCs/>
          <w:sz w:val="28"/>
          <w:szCs w:val="28"/>
        </w:rPr>
        <w:t xml:space="preserve"> </w:t>
      </w:r>
    </w:p>
    <w:p w14:paraId="6B5FE362"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2"/>
          <w:szCs w:val="22"/>
        </w:rPr>
      </w:pPr>
      <w:r w:rsidRPr="002E2618">
        <w:rPr>
          <w:rFonts w:asciiTheme="minorHAnsi" w:hAnsiTheme="minorHAnsi" w:cstheme="minorHAnsi"/>
          <w:noProof/>
        </w:rPr>
        <w:drawing>
          <wp:anchor distT="0" distB="0" distL="114300" distR="114300" simplePos="0" relativeHeight="251676672" behindDoc="0" locked="0" layoutInCell="1" allowOverlap="1" wp14:anchorId="410497AD" wp14:editId="683BA941">
            <wp:simplePos x="0" y="0"/>
            <wp:positionH relativeFrom="column">
              <wp:posOffset>2089995</wp:posOffset>
            </wp:positionH>
            <wp:positionV relativeFrom="paragraph">
              <wp:posOffset>379083</wp:posOffset>
            </wp:positionV>
            <wp:extent cx="2324100" cy="207518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59779" t="32728" r="17217" b="14843"/>
                    <a:stretch/>
                  </pic:blipFill>
                  <pic:spPr bwMode="auto">
                    <a:xfrm>
                      <a:off x="0" y="0"/>
                      <a:ext cx="2324100" cy="2075180"/>
                    </a:xfrm>
                    <a:prstGeom prst="rect">
                      <a:avLst/>
                    </a:prstGeom>
                    <a:ln>
                      <a:noFill/>
                    </a:ln>
                    <a:extLst>
                      <a:ext uri="{53640926-AAD7-44D8-BBD7-CCE9431645EC}">
                        <a14:shadowObscured xmlns:a14="http://schemas.microsoft.com/office/drawing/2010/main"/>
                      </a:ext>
                    </a:extLst>
                  </pic:spPr>
                </pic:pic>
              </a:graphicData>
            </a:graphic>
          </wp:anchor>
        </w:drawing>
      </w:r>
      <w:r w:rsidRPr="002E2618">
        <w:rPr>
          <w:rStyle w:val="eop"/>
          <w:rFonts w:asciiTheme="minorHAnsi" w:eastAsia="Times" w:hAnsiTheme="minorHAnsi" w:cstheme="minorHAnsi"/>
          <w:sz w:val="22"/>
          <w:szCs w:val="22"/>
        </w:rPr>
        <w:t>Warnings can be issued at several different levels depending on the type and severity of the event. They can include advice, watch and act, and emergency warnings.</w:t>
      </w:r>
    </w:p>
    <w:p w14:paraId="58A316B1" w14:textId="100DB56E" w:rsidR="0001223A" w:rsidRPr="002E2618" w:rsidRDefault="0001223A" w:rsidP="00EA2913">
      <w:pPr>
        <w:pStyle w:val="Caption"/>
        <w:spacing w:after="0" w:line="270" w:lineRule="atLeast"/>
        <w:rPr>
          <w:rStyle w:val="eop"/>
          <w:rFonts w:asciiTheme="minorHAnsi" w:eastAsia="Times" w:hAnsiTheme="minorHAnsi" w:cstheme="minorHAnsi"/>
          <w:color w:val="auto"/>
          <w:sz w:val="22"/>
          <w:szCs w:val="22"/>
        </w:rPr>
      </w:pPr>
      <w:r w:rsidRPr="002E2618">
        <w:rPr>
          <w:rFonts w:asciiTheme="minorHAnsi" w:hAnsiTheme="minorHAnsi" w:cstheme="minorHAnsi"/>
          <w:color w:val="auto"/>
        </w:rPr>
        <w:t xml:space="preserve">                                                                                Figure </w:t>
      </w:r>
      <w:r w:rsidRPr="002E2618">
        <w:rPr>
          <w:rFonts w:asciiTheme="minorHAnsi" w:hAnsiTheme="minorHAnsi" w:cstheme="minorHAnsi"/>
          <w:color w:val="auto"/>
        </w:rPr>
        <w:fldChar w:fldCharType="begin"/>
      </w:r>
      <w:r w:rsidRPr="002E2618">
        <w:rPr>
          <w:rFonts w:asciiTheme="minorHAnsi" w:hAnsiTheme="minorHAnsi" w:cstheme="minorHAnsi"/>
          <w:color w:val="auto"/>
        </w:rPr>
        <w:instrText xml:space="preserve"> SEQ Figure \* ARABIC </w:instrText>
      </w:r>
      <w:r w:rsidRPr="002E2618">
        <w:rPr>
          <w:rFonts w:asciiTheme="minorHAnsi" w:hAnsiTheme="minorHAnsi" w:cstheme="minorHAnsi"/>
          <w:color w:val="auto"/>
        </w:rPr>
        <w:fldChar w:fldCharType="separate"/>
      </w:r>
      <w:r w:rsidR="00604349">
        <w:rPr>
          <w:rFonts w:asciiTheme="minorHAnsi" w:hAnsiTheme="minorHAnsi" w:cstheme="minorHAnsi"/>
          <w:noProof/>
          <w:color w:val="auto"/>
        </w:rPr>
        <w:t>10</w:t>
      </w:r>
      <w:r w:rsidRPr="002E2618">
        <w:rPr>
          <w:rFonts w:asciiTheme="minorHAnsi" w:hAnsiTheme="minorHAnsi" w:cstheme="minorHAnsi"/>
          <w:color w:val="auto"/>
        </w:rPr>
        <w:fldChar w:fldCharType="end"/>
      </w:r>
      <w:r w:rsidRPr="002E2618">
        <w:rPr>
          <w:rFonts w:asciiTheme="minorHAnsi" w:hAnsiTheme="minorHAnsi" w:cstheme="minorHAnsi"/>
          <w:color w:val="auto"/>
        </w:rPr>
        <w:t>: Types of warnings</w:t>
      </w:r>
    </w:p>
    <w:p w14:paraId="03AA7A51"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 xml:space="preserve">Emergency warnings are the highest level of warning and aims to warn individuals and communities to prepare for an impending event or in the event of an emergency.   </w:t>
      </w:r>
    </w:p>
    <w:p w14:paraId="3E232C20"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2"/>
          <w:szCs w:val="22"/>
        </w:rPr>
      </w:pPr>
    </w:p>
    <w:p w14:paraId="66609207" w14:textId="77777777" w:rsidR="0001223A" w:rsidRPr="002E2618" w:rsidRDefault="0001223A" w:rsidP="00EA2913">
      <w:pPr>
        <w:pStyle w:val="paragraph"/>
        <w:spacing w:before="0" w:beforeAutospacing="0" w:after="0" w:afterAutospacing="0" w:line="270" w:lineRule="atLeast"/>
        <w:rPr>
          <w:rFonts w:asciiTheme="minorHAnsi" w:hAnsiTheme="minorHAnsi" w:cstheme="minorHAnsi"/>
        </w:rPr>
      </w:pPr>
      <w:r w:rsidRPr="002E2618">
        <w:rPr>
          <w:rStyle w:val="eop"/>
          <w:rFonts w:asciiTheme="minorHAnsi" w:eastAsia="Times" w:hAnsiTheme="minorHAnsi" w:cstheme="minorHAnsi"/>
          <w:sz w:val="22"/>
          <w:szCs w:val="22"/>
        </w:rPr>
        <w:t>Once a decision has been made to issue a warning, the Incident Controller will determine which method to use (i.e. television, radio or internet) and determine whether a telephone alert needs to be issued.</w:t>
      </w:r>
    </w:p>
    <w:p w14:paraId="21CEFE8C"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2"/>
          <w:szCs w:val="22"/>
        </w:rPr>
      </w:pPr>
    </w:p>
    <w:p w14:paraId="1D07F8D5" w14:textId="77777777" w:rsidR="0001223A" w:rsidRPr="002E2618" w:rsidRDefault="0001223A" w:rsidP="00EA2913">
      <w:pPr>
        <w:pStyle w:val="paragraph"/>
        <w:spacing w:before="0" w:beforeAutospacing="0" w:after="0" w:afterAutospacing="0" w:line="270" w:lineRule="atLeast"/>
        <w:textAlignment w:val="baseline"/>
        <w:rPr>
          <w:rFonts w:asciiTheme="minorHAnsi" w:hAnsiTheme="minorHAnsi" w:cstheme="minorHAnsi"/>
          <w:sz w:val="18"/>
          <w:szCs w:val="18"/>
        </w:rPr>
      </w:pPr>
      <w:r w:rsidRPr="002E2618">
        <w:rPr>
          <w:rStyle w:val="normaltextrun"/>
          <w:rFonts w:asciiTheme="minorHAnsi" w:hAnsiTheme="minorHAnsi" w:cstheme="minorHAnsi"/>
          <w:sz w:val="22"/>
          <w:szCs w:val="22"/>
        </w:rPr>
        <w:t>Where an extreme and imminent threat to life exists and authorisation from the</w:t>
      </w:r>
      <w:r w:rsidRPr="002E2618">
        <w:rPr>
          <w:rStyle w:val="eop"/>
          <w:rFonts w:asciiTheme="minorHAnsi" w:eastAsia="Times" w:hAnsiTheme="minorHAnsi" w:cstheme="minorHAnsi"/>
          <w:sz w:val="22"/>
          <w:szCs w:val="22"/>
        </w:rPr>
        <w:t> </w:t>
      </w:r>
    </w:p>
    <w:p w14:paraId="55E1D127" w14:textId="77777777" w:rsidR="0001223A" w:rsidRPr="002E2618" w:rsidRDefault="0001223A" w:rsidP="00EA2913">
      <w:pPr>
        <w:pStyle w:val="paragraph"/>
        <w:spacing w:before="0" w:beforeAutospacing="0" w:after="0" w:afterAutospacing="0" w:line="270" w:lineRule="atLeast"/>
        <w:textAlignment w:val="baseline"/>
        <w:rPr>
          <w:rFonts w:asciiTheme="minorHAnsi" w:hAnsiTheme="minorHAnsi" w:cstheme="minorHAnsi"/>
          <w:sz w:val="18"/>
          <w:szCs w:val="18"/>
        </w:rPr>
      </w:pPr>
      <w:r w:rsidRPr="002E2618">
        <w:rPr>
          <w:rStyle w:val="normaltextrun"/>
          <w:rFonts w:asciiTheme="minorHAnsi" w:hAnsiTheme="minorHAnsi" w:cstheme="minorHAnsi"/>
          <w:sz w:val="22"/>
          <w:szCs w:val="22"/>
        </w:rPr>
        <w:t>Incident Controller is not practicable in the circumstances, warnings may be issued by any response agency personnel with notification to the Incident Controller as soon as possible.</w:t>
      </w:r>
      <w:r w:rsidRPr="002E2618">
        <w:rPr>
          <w:rStyle w:val="eop"/>
          <w:rFonts w:asciiTheme="minorHAnsi" w:eastAsia="Times" w:hAnsiTheme="minorHAnsi" w:cstheme="minorHAnsi"/>
          <w:sz w:val="22"/>
          <w:szCs w:val="22"/>
        </w:rPr>
        <w:t> </w:t>
      </w:r>
    </w:p>
    <w:p w14:paraId="5321B3D6"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sz w:val="22"/>
          <w:szCs w:val="22"/>
        </w:rPr>
      </w:pPr>
    </w:p>
    <w:p w14:paraId="4EFCFD72" w14:textId="77777777" w:rsidR="0001223A" w:rsidRPr="002E2618" w:rsidRDefault="0001223A" w:rsidP="00EA2913">
      <w:pPr>
        <w:pStyle w:val="paragraph"/>
        <w:spacing w:before="0" w:beforeAutospacing="0" w:after="0" w:afterAutospacing="0" w:line="270" w:lineRule="atLeast"/>
        <w:rPr>
          <w:rStyle w:val="eop"/>
          <w:rFonts w:asciiTheme="minorHAnsi" w:eastAsia="Times" w:hAnsiTheme="minorHAnsi" w:cstheme="minorHAnsi"/>
          <w:b/>
          <w:bCs/>
          <w:sz w:val="28"/>
          <w:szCs w:val="28"/>
        </w:rPr>
      </w:pPr>
      <w:r w:rsidRPr="002E2618">
        <w:rPr>
          <w:rStyle w:val="eop"/>
          <w:rFonts w:asciiTheme="minorHAnsi" w:eastAsia="Times" w:hAnsiTheme="minorHAnsi" w:cstheme="minorHAnsi"/>
          <w:b/>
          <w:bCs/>
          <w:color w:val="7030A0"/>
          <w:sz w:val="28"/>
          <w:szCs w:val="28"/>
        </w:rPr>
        <w:t>Public Information</w:t>
      </w:r>
    </w:p>
    <w:p w14:paraId="5A93DD0C"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normaltextrun"/>
          <w:rFonts w:asciiTheme="minorHAnsi" w:hAnsiTheme="minorHAnsi" w:cstheme="minorHAnsi"/>
          <w:sz w:val="22"/>
          <w:szCs w:val="22"/>
        </w:rPr>
        <w:t>The Incident Controller is responsible for issuing warnings and public information. The Regional Controller (where appointed) or State Response Controller for Class 2 state controller should assist if required.</w:t>
      </w:r>
      <w:r w:rsidRPr="002E2618">
        <w:rPr>
          <w:rStyle w:val="eop"/>
          <w:rFonts w:asciiTheme="minorHAnsi" w:eastAsia="Times" w:hAnsiTheme="minorHAnsi" w:cstheme="minorHAnsi"/>
          <w:sz w:val="22"/>
          <w:szCs w:val="22"/>
        </w:rPr>
        <w:t> </w:t>
      </w:r>
    </w:p>
    <w:p w14:paraId="7593FF01"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49AACDE9" w14:textId="77777777" w:rsidR="0001223A" w:rsidRPr="002E2618" w:rsidRDefault="0001223A" w:rsidP="00EA2913">
      <w:pPr>
        <w:spacing w:line="270" w:lineRule="atLeast"/>
        <w:rPr>
          <w:rFonts w:asciiTheme="minorHAnsi" w:eastAsia="Calibri" w:hAnsiTheme="minorHAnsi" w:cstheme="minorHAnsi"/>
        </w:rPr>
      </w:pPr>
      <w:r w:rsidRPr="002E2618">
        <w:rPr>
          <w:rFonts w:asciiTheme="minorHAnsi" w:eastAsia="Calibri" w:hAnsiTheme="minorHAnsi" w:cstheme="minorHAnsi"/>
        </w:rPr>
        <w:t>The provision of information to the broader public/community, including those attending an Emergency Relief Centre (ERC), is vitally important to their capacity to understand what is happening, and to assist them in making informed decisions during a time of crisis.</w:t>
      </w:r>
    </w:p>
    <w:p w14:paraId="38AA49EC" w14:textId="77777777" w:rsidR="0001223A" w:rsidRPr="002E2618" w:rsidRDefault="0001223A" w:rsidP="00EA2913">
      <w:pPr>
        <w:spacing w:line="270" w:lineRule="atLeast"/>
        <w:rPr>
          <w:rFonts w:asciiTheme="minorHAnsi" w:eastAsia="Calibri" w:hAnsiTheme="minorHAnsi" w:cstheme="minorHAnsi"/>
        </w:rPr>
      </w:pPr>
      <w:r w:rsidRPr="002E2618">
        <w:rPr>
          <w:rFonts w:asciiTheme="minorHAnsi" w:eastAsia="Calibri" w:hAnsiTheme="minorHAnsi" w:cstheme="minorHAnsi"/>
        </w:rPr>
        <w:t>Each agency manages community information through their own social media channels.</w:t>
      </w:r>
    </w:p>
    <w:p w14:paraId="77E2BA3F" w14:textId="77777777" w:rsidR="0001223A" w:rsidRPr="002E2618" w:rsidRDefault="0001223A" w:rsidP="00EA2913">
      <w:pPr>
        <w:spacing w:line="270" w:lineRule="atLeast"/>
        <w:rPr>
          <w:rFonts w:asciiTheme="minorHAnsi" w:eastAsia="Calibri" w:hAnsiTheme="minorHAnsi" w:cstheme="minorHAnsi"/>
        </w:rPr>
      </w:pPr>
      <w:r w:rsidRPr="002E2618">
        <w:rPr>
          <w:rFonts w:asciiTheme="minorHAnsi" w:eastAsia="Calibri" w:hAnsiTheme="minorHAnsi" w:cstheme="minorHAnsi"/>
        </w:rPr>
        <w:t xml:space="preserve">Community meetings may form part of the communications strategy for the event and coordinated by the response agency. </w:t>
      </w:r>
    </w:p>
    <w:p w14:paraId="50100915"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 xml:space="preserve">ABC 774 is the National Emergency Broadcaster.  </w:t>
      </w:r>
    </w:p>
    <w:p w14:paraId="123950C2"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3BDBEC0F"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Information can also be found through the local emergency broadcasters:</w:t>
      </w:r>
    </w:p>
    <w:p w14:paraId="7EFBBD28"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K-Rock FM</w:t>
      </w:r>
      <w:r w:rsidRPr="002E2618">
        <w:rPr>
          <w:rStyle w:val="eop"/>
          <w:rFonts w:asciiTheme="minorHAnsi" w:eastAsia="Times" w:hAnsiTheme="minorHAnsi" w:cstheme="minorHAnsi"/>
          <w:sz w:val="22"/>
          <w:szCs w:val="22"/>
        </w:rPr>
        <w:tab/>
        <w:t>95.5</w:t>
      </w:r>
    </w:p>
    <w:p w14:paraId="1A94B333"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Bay FM</w:t>
      </w:r>
      <w:r w:rsidRPr="002E2618">
        <w:rPr>
          <w:rStyle w:val="eop"/>
          <w:rFonts w:asciiTheme="minorHAnsi" w:eastAsia="Times" w:hAnsiTheme="minorHAnsi" w:cstheme="minorHAnsi"/>
          <w:sz w:val="22"/>
          <w:szCs w:val="22"/>
        </w:rPr>
        <w:tab/>
      </w:r>
      <w:r w:rsidRPr="002E2618">
        <w:rPr>
          <w:rStyle w:val="eop"/>
          <w:rFonts w:asciiTheme="minorHAnsi" w:eastAsia="Times" w:hAnsiTheme="minorHAnsi" w:cstheme="minorHAnsi"/>
          <w:sz w:val="22"/>
          <w:szCs w:val="22"/>
        </w:rPr>
        <w:tab/>
        <w:t>93.9</w:t>
      </w:r>
    </w:p>
    <w:p w14:paraId="55AB752E" w14:textId="2DD3D3D1"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The Pulse</w:t>
      </w:r>
      <w:r w:rsidR="00F17675">
        <w:rPr>
          <w:rStyle w:val="eop"/>
          <w:rFonts w:asciiTheme="minorHAnsi" w:eastAsia="Times" w:hAnsiTheme="minorHAnsi" w:cstheme="minorHAnsi"/>
          <w:sz w:val="22"/>
          <w:szCs w:val="22"/>
        </w:rPr>
        <w:t xml:space="preserve"> </w:t>
      </w:r>
      <w:r w:rsidRPr="002E2618">
        <w:rPr>
          <w:rStyle w:val="eop"/>
          <w:rFonts w:asciiTheme="minorHAnsi" w:eastAsia="Times" w:hAnsiTheme="minorHAnsi" w:cstheme="minorHAnsi"/>
          <w:sz w:val="22"/>
          <w:szCs w:val="22"/>
        </w:rPr>
        <w:t>FM</w:t>
      </w:r>
      <w:r w:rsidRPr="002E2618">
        <w:rPr>
          <w:rStyle w:val="eop"/>
          <w:rFonts w:asciiTheme="minorHAnsi" w:eastAsia="Times" w:hAnsiTheme="minorHAnsi" w:cstheme="minorHAnsi"/>
          <w:sz w:val="22"/>
          <w:szCs w:val="22"/>
        </w:rPr>
        <w:tab/>
        <w:t>94.7</w:t>
      </w:r>
    </w:p>
    <w:p w14:paraId="2DBB54C2" w14:textId="45D595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3YYR FM</w:t>
      </w:r>
      <w:r w:rsidRPr="002E2618">
        <w:rPr>
          <w:rStyle w:val="eop"/>
          <w:rFonts w:asciiTheme="minorHAnsi" w:eastAsia="Times" w:hAnsiTheme="minorHAnsi" w:cstheme="minorHAnsi"/>
          <w:sz w:val="22"/>
          <w:szCs w:val="22"/>
        </w:rPr>
        <w:tab/>
        <w:t>100.3</w:t>
      </w:r>
    </w:p>
    <w:p w14:paraId="06AF514D" w14:textId="77777777" w:rsidR="0001223A" w:rsidRPr="002E2618"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r w:rsidRPr="002E2618">
        <w:rPr>
          <w:rStyle w:val="eop"/>
          <w:rFonts w:asciiTheme="minorHAnsi" w:eastAsia="Times" w:hAnsiTheme="minorHAnsi" w:cstheme="minorHAnsi"/>
          <w:sz w:val="22"/>
          <w:szCs w:val="22"/>
        </w:rPr>
        <w:t>Tourist FM</w:t>
      </w:r>
      <w:r w:rsidRPr="002E2618">
        <w:rPr>
          <w:rStyle w:val="eop"/>
          <w:rFonts w:asciiTheme="minorHAnsi" w:eastAsia="Times" w:hAnsiTheme="minorHAnsi" w:cstheme="minorHAnsi"/>
          <w:sz w:val="22"/>
          <w:szCs w:val="22"/>
        </w:rPr>
        <w:tab/>
        <w:t xml:space="preserve">88 </w:t>
      </w:r>
    </w:p>
    <w:p w14:paraId="0ECE9AA4" w14:textId="77777777" w:rsidR="0001223A" w:rsidRPr="00C5052F"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270F4ABD" w14:textId="77777777" w:rsidR="0001223A" w:rsidRPr="00C5052F"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3E434D10" w14:textId="77777777" w:rsidR="0001223A" w:rsidRPr="00C5052F"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36F038BA" w14:textId="77777777" w:rsidR="0001223A" w:rsidRPr="00C5052F" w:rsidRDefault="0001223A" w:rsidP="00EA2913">
      <w:pPr>
        <w:pStyle w:val="paragraph"/>
        <w:spacing w:before="0" w:beforeAutospacing="0" w:after="0" w:afterAutospacing="0" w:line="270" w:lineRule="atLeast"/>
        <w:textAlignment w:val="baseline"/>
        <w:rPr>
          <w:rStyle w:val="eop"/>
          <w:rFonts w:asciiTheme="minorHAnsi" w:eastAsia="Times" w:hAnsiTheme="minorHAnsi" w:cstheme="minorHAnsi"/>
          <w:sz w:val="22"/>
          <w:szCs w:val="22"/>
        </w:rPr>
      </w:pPr>
    </w:p>
    <w:p w14:paraId="56124383" w14:textId="68B5AB12" w:rsidR="006F5D66" w:rsidRDefault="0001223A" w:rsidP="00EA2913">
      <w:pPr>
        <w:pStyle w:val="Heading1"/>
        <w:spacing w:line="270" w:lineRule="atLeast"/>
      </w:pPr>
      <w:r w:rsidRPr="00C5052F">
        <w:t xml:space="preserve">   </w:t>
      </w:r>
    </w:p>
    <w:p w14:paraId="1C70B38C" w14:textId="77777777" w:rsidR="006F5D66" w:rsidRDefault="006F5D66">
      <w:pPr>
        <w:spacing w:after="160" w:line="259" w:lineRule="auto"/>
        <w:rPr>
          <w:rFonts w:asciiTheme="minorHAnsi" w:hAnsiTheme="minorHAnsi" w:cstheme="minorHAnsi"/>
          <w:b/>
          <w:bCs/>
          <w:color w:val="864C98"/>
          <w:sz w:val="44"/>
          <w:szCs w:val="28"/>
        </w:rPr>
      </w:pPr>
      <w:r>
        <w:br w:type="page"/>
      </w:r>
    </w:p>
    <w:p w14:paraId="38BD1036" w14:textId="1B9A85FD" w:rsidR="0001223A" w:rsidRDefault="0001223A" w:rsidP="006F5D66">
      <w:pPr>
        <w:pStyle w:val="Heading1"/>
        <w:numPr>
          <w:ilvl w:val="0"/>
          <w:numId w:val="30"/>
        </w:numPr>
        <w:spacing w:line="270" w:lineRule="atLeast"/>
        <w:ind w:left="720"/>
      </w:pPr>
      <w:bookmarkStart w:id="121" w:name="_Toc118732134"/>
      <w:r w:rsidRPr="00C5052F">
        <w:lastRenderedPageBreak/>
        <w:t>Relief Arrangements</w:t>
      </w:r>
      <w:bookmarkEnd w:id="121"/>
    </w:p>
    <w:p w14:paraId="0E63CE22" w14:textId="77777777" w:rsidR="002E2618" w:rsidRPr="002E2618" w:rsidRDefault="002E2618" w:rsidP="00EA2913">
      <w:pPr>
        <w:pStyle w:val="BodyText"/>
        <w:rPr>
          <w:lang w:eastAsia="en-US"/>
        </w:rPr>
      </w:pPr>
    </w:p>
    <w:p w14:paraId="4823BCE3" w14:textId="126C6ADA" w:rsidR="0001223A" w:rsidRDefault="0001223A" w:rsidP="00EA2913">
      <w:pPr>
        <w:spacing w:line="270" w:lineRule="atLeast"/>
        <w:rPr>
          <w:rFonts w:asciiTheme="minorHAnsi" w:hAnsiTheme="minorHAnsi" w:cstheme="minorHAnsi"/>
        </w:rPr>
      </w:pPr>
      <w:r w:rsidRPr="00C5052F">
        <w:rPr>
          <w:rFonts w:asciiTheme="minorHAnsi" w:hAnsiTheme="minorHAnsi" w:cstheme="minorHAnsi"/>
        </w:rPr>
        <w:t>Emergency Relief is the provision of essential needs to individuals, families and communities in the immediate aftermath of an emergency.</w:t>
      </w:r>
    </w:p>
    <w:p w14:paraId="644BEE3B" w14:textId="77777777" w:rsidR="002E2618" w:rsidRPr="00C5052F" w:rsidRDefault="002E2618" w:rsidP="00EA2913">
      <w:pPr>
        <w:spacing w:line="270" w:lineRule="atLeast"/>
        <w:rPr>
          <w:rFonts w:asciiTheme="minorHAnsi" w:hAnsiTheme="minorHAnsi" w:cstheme="minorHAnsi"/>
        </w:rPr>
      </w:pPr>
    </w:p>
    <w:p w14:paraId="1E121F11" w14:textId="415D21E0" w:rsidR="0001223A"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Emergency Management agencies with relief responsibilities incorporate the principles of relief as outlined in the </w:t>
      </w:r>
      <w:hyperlink r:id="rId52" w:history="1">
        <w:r w:rsidRPr="00C5052F">
          <w:rPr>
            <w:rStyle w:val="Hyperlink"/>
            <w:rFonts w:asciiTheme="minorHAnsi" w:hAnsiTheme="minorHAnsi" w:cstheme="minorHAnsi"/>
          </w:rPr>
          <w:t>SEMP</w:t>
        </w:r>
      </w:hyperlink>
      <w:r w:rsidRPr="00C5052F">
        <w:rPr>
          <w:rFonts w:asciiTheme="minorHAnsi" w:hAnsiTheme="minorHAnsi" w:cstheme="minorHAnsi"/>
        </w:rPr>
        <w:t xml:space="preserve"> and </w:t>
      </w:r>
      <w:hyperlink r:id="rId53" w:history="1">
        <w:r w:rsidRPr="00C5052F">
          <w:rPr>
            <w:rStyle w:val="Hyperlink"/>
            <w:rFonts w:asciiTheme="minorHAnsi" w:hAnsiTheme="minorHAnsi" w:cstheme="minorHAnsi"/>
          </w:rPr>
          <w:t>National Strategy for Disaster Resilience.</w:t>
        </w:r>
      </w:hyperlink>
      <w:r w:rsidRPr="00C5052F">
        <w:rPr>
          <w:rFonts w:asciiTheme="minorHAnsi" w:hAnsiTheme="minorHAnsi" w:cstheme="minorHAnsi"/>
        </w:rPr>
        <w:t xml:space="preserve"> Relief is focused on consequence management and should consider the principles of relief.</w:t>
      </w:r>
    </w:p>
    <w:p w14:paraId="2CE96FA2" w14:textId="77777777" w:rsidR="002E2618" w:rsidRPr="00C5052F" w:rsidRDefault="002E2618" w:rsidP="00EA2913">
      <w:pPr>
        <w:spacing w:line="270" w:lineRule="atLeast"/>
        <w:rPr>
          <w:rFonts w:asciiTheme="minorHAnsi" w:hAnsiTheme="minorHAnsi" w:cstheme="minorHAnsi"/>
        </w:rPr>
      </w:pPr>
    </w:p>
    <w:p w14:paraId="383E9768"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Relief encompasses a range of services such as, but not limited to community information, emergency shelter and provision of immediate needs, psychosocial support, material aid, first aid, financial assistance, animal welfare and legal support.  It is important that assessment of needs is undertaken for each incident to determine needs.</w:t>
      </w:r>
    </w:p>
    <w:p w14:paraId="54434E84" w14:textId="5BC8F955" w:rsidR="0001223A" w:rsidRDefault="0001223A" w:rsidP="00EA2913">
      <w:pPr>
        <w:spacing w:line="270" w:lineRule="atLeast"/>
        <w:rPr>
          <w:rFonts w:asciiTheme="minorHAnsi" w:hAnsiTheme="minorHAnsi" w:cstheme="minorHAnsi"/>
        </w:rPr>
      </w:pPr>
      <w:r w:rsidRPr="00C5052F">
        <w:rPr>
          <w:rFonts w:asciiTheme="minorHAnsi" w:hAnsiTheme="minorHAnsi" w:cstheme="minorHAnsi"/>
        </w:rPr>
        <w:t>Relief can be provided at a dedicated Relief Centre, places of community gathering, incident scenes, triage and transfer sites as appropriate, memorials or other locations as appropriate.  Relief is considered part of response and must be integrated into the response arrangements, however it is important to note that relief  is interconnected with recovery and must be seamlessly integrated with all other early recovery activities and considered in the response phase.</w:t>
      </w:r>
    </w:p>
    <w:p w14:paraId="481225DE" w14:textId="77777777" w:rsidR="00C5052F" w:rsidRPr="00C5052F" w:rsidRDefault="00C5052F" w:rsidP="00EA2913">
      <w:pPr>
        <w:spacing w:line="270" w:lineRule="atLeast"/>
        <w:rPr>
          <w:rFonts w:asciiTheme="minorHAnsi" w:hAnsiTheme="minorHAnsi" w:cstheme="minorHAnsi"/>
        </w:rPr>
      </w:pPr>
    </w:p>
    <w:p w14:paraId="352800B6" w14:textId="4C00F522" w:rsidR="0001223A" w:rsidRDefault="0001223A" w:rsidP="00EA2913">
      <w:pPr>
        <w:spacing w:line="270" w:lineRule="atLeast"/>
        <w:rPr>
          <w:rFonts w:asciiTheme="minorHAnsi" w:hAnsiTheme="minorHAnsi" w:cstheme="minorHAnsi"/>
        </w:rPr>
      </w:pPr>
      <w:r w:rsidRPr="00C5052F">
        <w:rPr>
          <w:rFonts w:asciiTheme="minorHAnsi" w:hAnsiTheme="minorHAnsi" w:cstheme="minorHAnsi"/>
        </w:rPr>
        <w:t>Further information on relief can be found in the City of Greater Geelong Emergency Management Operational Guidelines (in progress of development)</w:t>
      </w:r>
      <w:r w:rsidR="00C5052F">
        <w:rPr>
          <w:rFonts w:asciiTheme="minorHAnsi" w:hAnsiTheme="minorHAnsi" w:cstheme="minorHAnsi"/>
        </w:rPr>
        <w:t>.</w:t>
      </w:r>
    </w:p>
    <w:p w14:paraId="7C39AF24" w14:textId="77777777" w:rsidR="00C5052F" w:rsidRPr="00C5052F" w:rsidRDefault="00C5052F" w:rsidP="00EA2913">
      <w:pPr>
        <w:spacing w:line="270" w:lineRule="atLeast"/>
        <w:rPr>
          <w:rFonts w:asciiTheme="minorHAnsi" w:hAnsiTheme="minorHAnsi" w:cstheme="minorHAnsi"/>
        </w:rPr>
      </w:pPr>
    </w:p>
    <w:p w14:paraId="5AB00907" w14:textId="77777777" w:rsidR="0001223A" w:rsidRPr="00C5052F" w:rsidRDefault="0001223A" w:rsidP="006F5D66">
      <w:pPr>
        <w:pStyle w:val="Heading2"/>
        <w:numPr>
          <w:ilvl w:val="1"/>
          <w:numId w:val="40"/>
        </w:numPr>
        <w:spacing w:line="270" w:lineRule="atLeast"/>
        <w:ind w:left="360"/>
        <w:rPr>
          <w:b w:val="0"/>
          <w:bCs w:val="0"/>
          <w:color w:val="864C98"/>
        </w:rPr>
      </w:pPr>
      <w:bookmarkStart w:id="122" w:name="_Toc118732135"/>
      <w:r w:rsidRPr="00C5052F">
        <w:rPr>
          <w:color w:val="864C98"/>
        </w:rPr>
        <w:t>Relief Management and Governance</w:t>
      </w:r>
      <w:bookmarkEnd w:id="122"/>
    </w:p>
    <w:p w14:paraId="19125F77" w14:textId="77777777" w:rsidR="00F844E8" w:rsidRPr="00C5052F" w:rsidRDefault="00F844E8" w:rsidP="00F844E8">
      <w:pPr>
        <w:spacing w:line="270" w:lineRule="atLeast"/>
        <w:rPr>
          <w:rFonts w:asciiTheme="minorHAnsi" w:hAnsiTheme="minorHAnsi" w:cstheme="minorHAnsi"/>
        </w:rPr>
      </w:pPr>
      <w:r>
        <w:rPr>
          <w:rFonts w:asciiTheme="minorHAnsi" w:hAnsiTheme="minorHAnsi" w:cstheme="minorHAnsi"/>
        </w:rPr>
        <w:t xml:space="preserve">The City of Greater Geelong is responsible for relief coordination at the municipal level.  The Department of Families, Fairness and Housing and Emergency Recovery Victoria are responsible for relief and recovery coordination at the regional and state level respectively. </w:t>
      </w:r>
    </w:p>
    <w:p w14:paraId="7EB87DBB" w14:textId="77777777" w:rsidR="00F844E8" w:rsidRDefault="00F844E8" w:rsidP="00EA2913">
      <w:pPr>
        <w:spacing w:line="270" w:lineRule="atLeast"/>
        <w:rPr>
          <w:rFonts w:asciiTheme="minorHAnsi" w:hAnsiTheme="minorHAnsi" w:cstheme="minorHAnsi"/>
        </w:rPr>
      </w:pPr>
    </w:p>
    <w:p w14:paraId="164C6557" w14:textId="03CFDC9C"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Relief roles and responsibilities are outlined in </w:t>
      </w:r>
      <w:hyperlink r:id="rId54" w:history="1">
        <w:r w:rsidRPr="00C5052F">
          <w:rPr>
            <w:rStyle w:val="Hyperlink"/>
            <w:rFonts w:asciiTheme="minorHAnsi" w:hAnsiTheme="minorHAnsi" w:cstheme="minorHAnsi"/>
          </w:rPr>
          <w:t>Part 7 of the State Emergency Management Plan</w:t>
        </w:r>
      </w:hyperlink>
      <w:r w:rsidRPr="00C5052F">
        <w:rPr>
          <w:rFonts w:asciiTheme="minorHAnsi" w:hAnsiTheme="minorHAnsi" w:cstheme="minorHAnsi"/>
        </w:rPr>
        <w:t>. For local arrangements in relief, refer to the Greater Geelong Recovery Sub-Plan.</w:t>
      </w:r>
      <w:r w:rsidR="00F844E8">
        <w:rPr>
          <w:rFonts w:asciiTheme="minorHAnsi" w:hAnsiTheme="minorHAnsi" w:cstheme="minorHAnsi"/>
        </w:rPr>
        <w:t xml:space="preserve"> </w:t>
      </w:r>
      <w:r w:rsidRPr="00C5052F">
        <w:rPr>
          <w:rFonts w:asciiTheme="minorHAnsi" w:hAnsiTheme="minorHAnsi" w:cstheme="minorHAnsi"/>
        </w:rPr>
        <w:t>The Recovery Sub-Committee may be activated to support the governance of relief.</w:t>
      </w:r>
    </w:p>
    <w:p w14:paraId="6966A7BE" w14:textId="77777777" w:rsidR="00F844E8" w:rsidRDefault="00F844E8" w:rsidP="00EA2913">
      <w:pPr>
        <w:spacing w:line="270" w:lineRule="atLeast"/>
        <w:rPr>
          <w:rFonts w:asciiTheme="minorHAnsi" w:hAnsiTheme="minorHAnsi" w:cstheme="minorHAnsi"/>
        </w:rPr>
      </w:pPr>
    </w:p>
    <w:p w14:paraId="0BD889CF" w14:textId="584EFDAC"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The City of Greater Geelong is responsible for the planning, management and operations of Emergency Relief Centres with the assistance of agencies and local service providers identified at the time of the incident.  The City has designated a number of facilities that can utilised as Emergency Relief Centres across the city through a formal Facility Audit process.</w:t>
      </w:r>
    </w:p>
    <w:p w14:paraId="0D2B7D74" w14:textId="77777777" w:rsidR="0001223A" w:rsidRPr="00C5052F" w:rsidRDefault="0001223A" w:rsidP="00EA2913">
      <w:pPr>
        <w:spacing w:line="270" w:lineRule="atLeast"/>
        <w:rPr>
          <w:rFonts w:asciiTheme="minorHAnsi" w:hAnsiTheme="minorHAnsi" w:cstheme="minorHAnsi"/>
        </w:rPr>
      </w:pPr>
    </w:p>
    <w:p w14:paraId="587887E8" w14:textId="77777777" w:rsidR="0001223A" w:rsidRPr="002E2618" w:rsidRDefault="0001223A" w:rsidP="006F5D66">
      <w:pPr>
        <w:pStyle w:val="Heading2"/>
        <w:numPr>
          <w:ilvl w:val="1"/>
          <w:numId w:val="40"/>
        </w:numPr>
        <w:spacing w:line="270" w:lineRule="atLeast"/>
        <w:ind w:left="708" w:hanging="708"/>
        <w:rPr>
          <w:b w:val="0"/>
          <w:bCs w:val="0"/>
          <w:color w:val="864C98"/>
        </w:rPr>
      </w:pPr>
      <w:bookmarkStart w:id="123" w:name="_Toc118732136"/>
      <w:r w:rsidRPr="002E2618">
        <w:rPr>
          <w:color w:val="864C98"/>
        </w:rPr>
        <w:t>Activation of Relief Services</w:t>
      </w:r>
      <w:bookmarkEnd w:id="123"/>
    </w:p>
    <w:p w14:paraId="2302B509" w14:textId="0CD548F6"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The level and type of relief required to support affected communities will be determined in consultation with </w:t>
      </w:r>
      <w:r w:rsidR="00EE0E9A" w:rsidRPr="00C5052F">
        <w:rPr>
          <w:rFonts w:asciiTheme="minorHAnsi" w:hAnsiTheme="minorHAnsi" w:cstheme="minorHAnsi"/>
        </w:rPr>
        <w:t>the Incident</w:t>
      </w:r>
      <w:r w:rsidRPr="00C5052F">
        <w:rPr>
          <w:rFonts w:asciiTheme="minorHAnsi" w:hAnsiTheme="minorHAnsi" w:cstheme="minorHAnsi"/>
        </w:rPr>
        <w:t xml:space="preserve"> Controller, MERC, MEMO and MRM.</w:t>
      </w:r>
    </w:p>
    <w:p w14:paraId="39E7E75F"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The MRM will coordinate the activation of the selected relief team and respective centre or services as depicted by the needs assessment.</w:t>
      </w:r>
    </w:p>
    <w:p w14:paraId="10A3FDD5" w14:textId="77777777" w:rsidR="0001223A" w:rsidRPr="00C5052F" w:rsidRDefault="0001223A" w:rsidP="00EA2913">
      <w:pPr>
        <w:spacing w:line="270" w:lineRule="atLeast"/>
        <w:rPr>
          <w:rFonts w:asciiTheme="minorHAnsi" w:hAnsiTheme="minorHAnsi" w:cstheme="minorHAnsi"/>
        </w:rPr>
      </w:pPr>
    </w:p>
    <w:p w14:paraId="7E4D9171"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4" w:name="_Toc118732137"/>
      <w:r w:rsidRPr="00C5052F">
        <w:rPr>
          <w:color w:val="864C98"/>
        </w:rPr>
        <w:t>Escalation</w:t>
      </w:r>
      <w:bookmarkEnd w:id="124"/>
    </w:p>
    <w:p w14:paraId="00D19DAE" w14:textId="67554977" w:rsidR="0001223A" w:rsidRPr="00C5052F" w:rsidRDefault="00F844E8" w:rsidP="00EA2913">
      <w:pPr>
        <w:spacing w:line="270" w:lineRule="atLeast"/>
        <w:rPr>
          <w:rFonts w:asciiTheme="minorHAnsi" w:hAnsiTheme="minorHAnsi" w:cstheme="minorHAnsi"/>
        </w:rPr>
      </w:pPr>
      <w:r w:rsidRPr="00F844E8">
        <w:rPr>
          <w:rFonts w:asciiTheme="minorHAnsi" w:hAnsiTheme="minorHAnsi" w:cstheme="minorHAnsi"/>
        </w:rPr>
        <w:t xml:space="preserve">A formal request for escalation of relief will be made if the emergency event increases in complexity; exceeds the capacity and/or capability of the City of Greater Geelong to respond; or an emergency has affected multiple municipalities within a region or multiple regions. </w:t>
      </w:r>
      <w:r w:rsidR="0001223A" w:rsidRPr="00C5052F">
        <w:rPr>
          <w:rFonts w:asciiTheme="minorHAnsi" w:hAnsiTheme="minorHAnsi" w:cstheme="minorHAnsi"/>
        </w:rPr>
        <w:t xml:space="preserve">The decision to escalate will be undertaken in consultation with the Incident Controller, MERC, MEMO, MRM and the Regional Emergency Relief Coordinator. </w:t>
      </w:r>
    </w:p>
    <w:p w14:paraId="049AD8FB" w14:textId="77777777" w:rsidR="0001223A" w:rsidRPr="00C5052F" w:rsidRDefault="0001223A" w:rsidP="00EA2913">
      <w:pPr>
        <w:spacing w:line="270" w:lineRule="atLeast"/>
        <w:rPr>
          <w:rFonts w:asciiTheme="minorHAnsi" w:hAnsiTheme="minorHAnsi" w:cstheme="minorHAnsi"/>
        </w:rPr>
      </w:pPr>
    </w:p>
    <w:p w14:paraId="4382D493"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Escalation of relief should build on existing local arrangement rather than replacing them. </w:t>
      </w:r>
    </w:p>
    <w:p w14:paraId="0D21E401" w14:textId="77777777" w:rsidR="0001223A" w:rsidRPr="00C5052F" w:rsidRDefault="0001223A" w:rsidP="00EA2913">
      <w:pPr>
        <w:rPr>
          <w:rFonts w:asciiTheme="minorHAnsi" w:hAnsiTheme="minorHAnsi" w:cstheme="minorHAnsi"/>
        </w:rPr>
      </w:pPr>
      <w:r w:rsidRPr="00C5052F">
        <w:rPr>
          <w:rFonts w:asciiTheme="minorHAnsi" w:hAnsiTheme="minorHAnsi" w:cstheme="minorHAnsi"/>
        </w:rPr>
        <w:t>Resources to support Council in its response to a local event may be obtained through the MAV Resource Sharing Protocol or through neighbouring councils.</w:t>
      </w:r>
      <w:r w:rsidRPr="00C5052F">
        <w:rPr>
          <w:rFonts w:asciiTheme="minorHAnsi" w:hAnsiTheme="minorHAnsi" w:cstheme="minorHAnsi"/>
        </w:rPr>
        <w:br/>
      </w:r>
    </w:p>
    <w:p w14:paraId="6834B15C" w14:textId="77777777" w:rsidR="0001223A" w:rsidRPr="00C5052F" w:rsidRDefault="0001223A" w:rsidP="00EA2913">
      <w:pPr>
        <w:rPr>
          <w:rFonts w:asciiTheme="minorHAnsi" w:hAnsiTheme="minorHAnsi" w:cstheme="minorHAnsi"/>
        </w:rPr>
      </w:pPr>
      <w:r w:rsidRPr="00C5052F">
        <w:rPr>
          <w:rFonts w:asciiTheme="minorHAnsi" w:hAnsiTheme="minorHAnsi" w:cstheme="minorHAnsi"/>
        </w:rPr>
        <w:lastRenderedPageBreak/>
        <w:t>In the event a neighbouring municipality requires support for relief services, including the activation of a City of Greater Geelong relief centre, the MAV resource sharing protocol will be the tool utilised to facilitate this escalation or alternatively a CEO-to-CEO request.</w:t>
      </w:r>
    </w:p>
    <w:p w14:paraId="4884FCB3" w14:textId="77777777" w:rsidR="0001223A" w:rsidRPr="00C5052F" w:rsidRDefault="0001223A" w:rsidP="00EA2913">
      <w:pPr>
        <w:rPr>
          <w:rFonts w:asciiTheme="minorHAnsi" w:hAnsiTheme="minorHAnsi" w:cstheme="minorHAnsi"/>
        </w:rPr>
      </w:pPr>
    </w:p>
    <w:p w14:paraId="30DF368B"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5" w:name="_Toc118732138"/>
      <w:r w:rsidRPr="00C5052F">
        <w:rPr>
          <w:color w:val="864C98"/>
        </w:rPr>
        <w:t>Relief Communication</w:t>
      </w:r>
      <w:bookmarkEnd w:id="125"/>
    </w:p>
    <w:p w14:paraId="7E3C5253"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Dissemination of community information as part of emergency relief assists the community to remain safe and understand support and services available to them. </w:t>
      </w:r>
    </w:p>
    <w:p w14:paraId="6B2F4691" w14:textId="3A269D5F"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Relief messaging should be integrated with response </w:t>
      </w:r>
      <w:r w:rsidR="00EE0E9A" w:rsidRPr="00C5052F">
        <w:rPr>
          <w:rFonts w:asciiTheme="minorHAnsi" w:hAnsiTheme="minorHAnsi" w:cstheme="minorHAnsi"/>
        </w:rPr>
        <w:t>messaging,</w:t>
      </w:r>
      <w:r w:rsidRPr="00C5052F">
        <w:rPr>
          <w:rFonts w:asciiTheme="minorHAnsi" w:hAnsiTheme="minorHAnsi" w:cstheme="minorHAnsi"/>
        </w:rPr>
        <w:t xml:space="preserve"> and it should inform the community about relief services and how to get assistance.</w:t>
      </w:r>
    </w:p>
    <w:p w14:paraId="0FB311CE"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Where the formal transition from response to recovery has not yet occurred, the provision of community information remains the responsibility of the Control Agency in consultation with relevant stakeholders to ensure consistent localised emergency relief information.</w:t>
      </w:r>
    </w:p>
    <w:p w14:paraId="63BEB951"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Where transition has occurred, the Council in consultation with the Recovery Sub-Committee and relevant stakeholders will coordinate the public information.</w:t>
      </w:r>
    </w:p>
    <w:p w14:paraId="26D83C15" w14:textId="77777777" w:rsidR="0001223A" w:rsidRPr="00C5052F" w:rsidRDefault="0001223A" w:rsidP="00EA2913">
      <w:pPr>
        <w:spacing w:line="270" w:lineRule="atLeast"/>
        <w:rPr>
          <w:rFonts w:asciiTheme="minorHAnsi" w:hAnsiTheme="minorHAnsi" w:cstheme="minorHAnsi"/>
        </w:rPr>
      </w:pPr>
    </w:p>
    <w:p w14:paraId="5085BB6F"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6" w:name="_Toc118732139"/>
      <w:r w:rsidRPr="00C5052F">
        <w:rPr>
          <w:color w:val="864C98"/>
        </w:rPr>
        <w:t>Relief Planning</w:t>
      </w:r>
      <w:bookmarkEnd w:id="126"/>
    </w:p>
    <w:p w14:paraId="357467F1"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The City of Greater Geelong has a comprehensive Relief Program to support affected communities.  This includes the development of plans, guidelines and programs to ensure staff are trained to support relief activities.  The Greater Geelong Recovery Sub-Committee has the lead role in ensuring coordination of relief activities during an emergency such as: </w:t>
      </w:r>
    </w:p>
    <w:p w14:paraId="4DC4617D"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community information (public meetings, newsletters, information sheets, advertising and media requests)</w:t>
      </w:r>
    </w:p>
    <w:p w14:paraId="01DCE98E"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temporary or emergency shelter and Emergency Relief Centres (ERC)</w:t>
      </w:r>
    </w:p>
    <w:p w14:paraId="12F8AAB4"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food, water and immediate material-aid</w:t>
      </w:r>
    </w:p>
    <w:p w14:paraId="68B9851F"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 xml:space="preserve">psychosocial support and health and medical assistance </w:t>
      </w:r>
    </w:p>
    <w:p w14:paraId="3034DCEA"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reconnecting families and friends</w:t>
      </w:r>
    </w:p>
    <w:p w14:paraId="770BD100"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 xml:space="preserve">emergency financial assistance </w:t>
      </w:r>
    </w:p>
    <w:p w14:paraId="1B5DDE98"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animal welfare</w:t>
      </w:r>
    </w:p>
    <w:p w14:paraId="7B312EC7" w14:textId="77777777" w:rsidR="0001223A" w:rsidRPr="00C5052F" w:rsidRDefault="0001223A" w:rsidP="00F844E8">
      <w:pPr>
        <w:pStyle w:val="ListParagraph"/>
        <w:numPr>
          <w:ilvl w:val="0"/>
          <w:numId w:val="29"/>
        </w:numPr>
        <w:ind w:left="284"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legal assistance information</w:t>
      </w:r>
    </w:p>
    <w:p w14:paraId="28DC8606" w14:textId="77777777" w:rsidR="0001223A" w:rsidRPr="00C5052F" w:rsidRDefault="0001223A" w:rsidP="00F844E8">
      <w:pPr>
        <w:pStyle w:val="ListParagraph"/>
        <w:numPr>
          <w:ilvl w:val="0"/>
          <w:numId w:val="29"/>
        </w:numPr>
        <w:ind w:left="284" w:right="0" w:hanging="284"/>
        <w:rPr>
          <w:rFonts w:asciiTheme="minorHAnsi" w:hAnsiTheme="minorHAnsi" w:cstheme="minorHAnsi"/>
          <w:b w:val="0"/>
          <w:bCs/>
          <w:caps w:val="0"/>
          <w:color w:val="auto"/>
          <w:sz w:val="20"/>
        </w:rPr>
      </w:pPr>
      <w:r w:rsidRPr="00C5052F">
        <w:rPr>
          <w:rFonts w:asciiTheme="minorHAnsi" w:hAnsiTheme="minorHAnsi" w:cstheme="minorHAnsi"/>
          <w:b w:val="0"/>
          <w:bCs/>
          <w:caps w:val="0"/>
          <w:color w:val="auto"/>
          <w:sz w:val="20"/>
        </w:rPr>
        <w:t>providing advice and referral regarding goodwill, donated goods and services and spontaneous volunteering.</w:t>
      </w:r>
    </w:p>
    <w:p w14:paraId="2F0E663A" w14:textId="77777777" w:rsidR="0001223A" w:rsidRPr="00C5052F" w:rsidRDefault="0001223A" w:rsidP="00EA2913">
      <w:pPr>
        <w:pStyle w:val="ListParagraph"/>
        <w:numPr>
          <w:ilvl w:val="0"/>
          <w:numId w:val="0"/>
        </w:numPr>
        <w:rPr>
          <w:rFonts w:asciiTheme="minorHAnsi" w:hAnsiTheme="minorHAnsi" w:cstheme="minorHAnsi"/>
          <w:b w:val="0"/>
          <w:bCs/>
          <w:caps w:val="0"/>
          <w:color w:val="auto"/>
          <w:sz w:val="20"/>
        </w:rPr>
      </w:pPr>
    </w:p>
    <w:p w14:paraId="567494F0"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7" w:name="_Toc118732140"/>
      <w:r w:rsidRPr="00C5052F">
        <w:rPr>
          <w:color w:val="864C98"/>
        </w:rPr>
        <w:t>Register.Find.Reunite</w:t>
      </w:r>
      <w:bookmarkEnd w:id="127"/>
    </w:p>
    <w:p w14:paraId="51829B2B" w14:textId="242E2DA7" w:rsidR="0001223A"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A critical component of relief is connecting affected persons during and following an emergency.  Victoria Police are responsible for the activation of </w:t>
      </w:r>
      <w:hyperlink r:id="rId55" w:history="1">
        <w:r w:rsidRPr="00C5052F">
          <w:rPr>
            <w:rStyle w:val="Hyperlink"/>
            <w:rFonts w:asciiTheme="minorHAnsi" w:hAnsiTheme="minorHAnsi" w:cstheme="minorHAnsi"/>
          </w:rPr>
          <w:t>Register.Find.Reunite</w:t>
        </w:r>
      </w:hyperlink>
      <w:r w:rsidRPr="00C5052F">
        <w:rPr>
          <w:rFonts w:asciiTheme="minorHAnsi" w:hAnsiTheme="minorHAnsi" w:cstheme="minorHAnsi"/>
        </w:rPr>
        <w:t xml:space="preserve"> and will activate Australian Red Cross to manage this service on their behalf.</w:t>
      </w:r>
    </w:p>
    <w:p w14:paraId="1A9A232E" w14:textId="77777777" w:rsidR="002E2618" w:rsidRPr="00C5052F" w:rsidRDefault="002E2618" w:rsidP="00EA2913">
      <w:pPr>
        <w:spacing w:line="270" w:lineRule="atLeast"/>
        <w:rPr>
          <w:rFonts w:asciiTheme="minorHAnsi" w:hAnsiTheme="minorHAnsi" w:cstheme="minorHAnsi"/>
        </w:rPr>
      </w:pPr>
    </w:p>
    <w:p w14:paraId="1A87B49D"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8" w:name="_Toc118732141"/>
      <w:r w:rsidRPr="00C5052F">
        <w:rPr>
          <w:color w:val="864C98"/>
        </w:rPr>
        <w:t>Animal Management in Emergencies</w:t>
      </w:r>
      <w:bookmarkEnd w:id="128"/>
    </w:p>
    <w:p w14:paraId="6328A567"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Municipal Councils are the lead for housing displaced companion animals and lost/stray domestic animals and this includes supporting domestic animals and their owners within an Emergency Relief Centre. </w:t>
      </w:r>
    </w:p>
    <w:p w14:paraId="295E4D5E"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The </w:t>
      </w:r>
      <w:hyperlink r:id="rId56" w:history="1">
        <w:r w:rsidRPr="00C5052F">
          <w:rPr>
            <w:rStyle w:val="Hyperlink"/>
            <w:rFonts w:asciiTheme="minorHAnsi" w:hAnsiTheme="minorHAnsi" w:cstheme="minorHAnsi"/>
          </w:rPr>
          <w:t>Victorian Emergency Animal Welfare Plan</w:t>
        </w:r>
      </w:hyperlink>
      <w:r w:rsidRPr="00C5052F">
        <w:rPr>
          <w:rFonts w:asciiTheme="minorHAnsi" w:hAnsiTheme="minorHAnsi" w:cstheme="minorHAnsi"/>
        </w:rPr>
        <w:t xml:space="preserve"> defines animal welfare support services in relief.  This includes livestock, companion animals and wildlife.</w:t>
      </w:r>
    </w:p>
    <w:p w14:paraId="21CAC6AC" w14:textId="77777777" w:rsidR="0001223A" w:rsidRPr="00C5052F" w:rsidRDefault="0001223A" w:rsidP="00EA2913">
      <w:pPr>
        <w:spacing w:line="270" w:lineRule="atLeast"/>
        <w:rPr>
          <w:rFonts w:asciiTheme="minorHAnsi" w:hAnsiTheme="minorHAnsi" w:cstheme="minorHAnsi"/>
        </w:rPr>
      </w:pPr>
      <w:r w:rsidRPr="00C5052F">
        <w:rPr>
          <w:rFonts w:asciiTheme="minorHAnsi" w:hAnsiTheme="minorHAnsi" w:cstheme="minorHAnsi"/>
        </w:rPr>
        <w:t xml:space="preserve">Further information relating to domestic animals in emergencies is available through the City of Greater Geelong Municipal Emergency Management Officer. </w:t>
      </w:r>
    </w:p>
    <w:p w14:paraId="7B347ECF" w14:textId="77777777" w:rsidR="0001223A" w:rsidRPr="00C5052F" w:rsidRDefault="0001223A" w:rsidP="00EA2913">
      <w:pPr>
        <w:spacing w:line="270" w:lineRule="atLeast"/>
        <w:rPr>
          <w:rFonts w:asciiTheme="minorHAnsi" w:hAnsiTheme="minorHAnsi" w:cstheme="minorHAnsi"/>
        </w:rPr>
      </w:pPr>
    </w:p>
    <w:p w14:paraId="27F1D299" w14:textId="77777777" w:rsidR="0001223A" w:rsidRPr="00C5052F" w:rsidRDefault="0001223A" w:rsidP="006F5D66">
      <w:pPr>
        <w:pStyle w:val="Heading2"/>
        <w:numPr>
          <w:ilvl w:val="1"/>
          <w:numId w:val="40"/>
        </w:numPr>
        <w:spacing w:line="270" w:lineRule="atLeast"/>
        <w:ind w:left="708" w:hanging="708"/>
        <w:rPr>
          <w:b w:val="0"/>
          <w:bCs w:val="0"/>
          <w:color w:val="864C98"/>
        </w:rPr>
      </w:pPr>
      <w:bookmarkStart w:id="129" w:name="_Toc118732142"/>
      <w:r w:rsidRPr="00C5052F">
        <w:rPr>
          <w:color w:val="864C98"/>
        </w:rPr>
        <w:t>Vulnerable People and Facilities</w:t>
      </w:r>
      <w:bookmarkEnd w:id="129"/>
    </w:p>
    <w:p w14:paraId="43583FCE" w14:textId="77777777" w:rsidR="00C5052F" w:rsidRDefault="00C5052F" w:rsidP="00EA2913">
      <w:pPr>
        <w:pStyle w:val="TOCHeading"/>
        <w:spacing w:before="0" w:line="270" w:lineRule="atLeast"/>
        <w:rPr>
          <w:rFonts w:asciiTheme="minorHAnsi" w:hAnsiTheme="minorHAnsi" w:cstheme="minorHAnsi"/>
          <w:sz w:val="28"/>
          <w:szCs w:val="28"/>
        </w:rPr>
      </w:pPr>
    </w:p>
    <w:p w14:paraId="0328F3C1" w14:textId="795EC27D" w:rsidR="0001223A" w:rsidRPr="00C5052F" w:rsidRDefault="0001223A" w:rsidP="00EA2913">
      <w:pPr>
        <w:pStyle w:val="TOCHeading"/>
        <w:spacing w:before="0" w:line="270" w:lineRule="atLeast"/>
        <w:rPr>
          <w:rFonts w:asciiTheme="minorHAnsi" w:eastAsia="Calibri" w:hAnsiTheme="minorHAnsi" w:cstheme="minorHAnsi"/>
          <w:b w:val="0"/>
          <w:color w:val="000000" w:themeColor="text1"/>
          <w:sz w:val="28"/>
          <w:szCs w:val="28"/>
        </w:rPr>
      </w:pPr>
      <w:r w:rsidRPr="00C5052F">
        <w:rPr>
          <w:rFonts w:asciiTheme="minorHAnsi" w:hAnsiTheme="minorHAnsi" w:cstheme="minorHAnsi"/>
          <w:sz w:val="28"/>
          <w:szCs w:val="28"/>
        </w:rPr>
        <w:t>Vulnerable Persons Register</w:t>
      </w:r>
    </w:p>
    <w:p w14:paraId="551BE11E" w14:textId="77777777" w:rsidR="0001223A" w:rsidRPr="00C5052F" w:rsidRDefault="0001223A" w:rsidP="00EA2913">
      <w:pPr>
        <w:shd w:val="clear" w:color="auto" w:fill="FFFFFF" w:themeFill="background1"/>
        <w:spacing w:line="270" w:lineRule="atLeast"/>
        <w:rPr>
          <w:rFonts w:asciiTheme="minorHAnsi" w:eastAsia="Calibri" w:hAnsiTheme="minorHAnsi" w:cstheme="minorHAnsi"/>
          <w:color w:val="000000" w:themeColor="text1"/>
        </w:rPr>
      </w:pPr>
      <w:r w:rsidRPr="00C5052F">
        <w:rPr>
          <w:rFonts w:asciiTheme="minorHAnsi" w:hAnsiTheme="minorHAnsi" w:cstheme="minorHAnsi"/>
        </w:rPr>
        <w:t xml:space="preserve">There are many in the community who would be considered vulnerable or at risk during an emergency depending on the type of event, these may include elderly, children, people with a disability and members of the Culturally and Linguistically Diverse (CALD) community. Local Government facilitates the Department of Families, Fairness and Housing </w:t>
      </w:r>
      <w:r w:rsidRPr="00C5052F">
        <w:rPr>
          <w:rFonts w:asciiTheme="minorHAnsi" w:hAnsiTheme="minorHAnsi" w:cstheme="minorHAnsi"/>
        </w:rPr>
        <w:lastRenderedPageBreak/>
        <w:t>Vulnerable Persons Register and this register can be accessed by Victoria Police during emergencies.  Register participants are individually assessed against a set criteria and recorded in the Vulnerable Persons Register.</w:t>
      </w:r>
    </w:p>
    <w:p w14:paraId="41266789" w14:textId="77777777" w:rsidR="00C5052F" w:rsidRDefault="00C5052F" w:rsidP="00EA2913">
      <w:pPr>
        <w:pStyle w:val="TOCHeading"/>
        <w:spacing w:before="0" w:line="270" w:lineRule="atLeast"/>
        <w:rPr>
          <w:rFonts w:asciiTheme="minorHAnsi" w:hAnsiTheme="minorHAnsi" w:cstheme="minorHAnsi"/>
          <w:sz w:val="28"/>
          <w:szCs w:val="28"/>
        </w:rPr>
      </w:pPr>
    </w:p>
    <w:p w14:paraId="299829F9" w14:textId="32F6CD15" w:rsidR="0001223A" w:rsidRPr="00C5052F" w:rsidRDefault="0001223A" w:rsidP="00EA2913">
      <w:pPr>
        <w:pStyle w:val="TOCHeading"/>
        <w:spacing w:before="0" w:line="270" w:lineRule="atLeast"/>
        <w:rPr>
          <w:rFonts w:asciiTheme="minorHAnsi" w:eastAsia="Calibri" w:hAnsiTheme="minorHAnsi" w:cstheme="minorHAnsi"/>
          <w:b w:val="0"/>
          <w:color w:val="000000" w:themeColor="text1"/>
          <w:sz w:val="28"/>
          <w:szCs w:val="28"/>
        </w:rPr>
      </w:pPr>
      <w:r w:rsidRPr="00C5052F">
        <w:rPr>
          <w:rFonts w:asciiTheme="minorHAnsi" w:hAnsiTheme="minorHAnsi" w:cstheme="minorHAnsi"/>
          <w:sz w:val="28"/>
          <w:szCs w:val="28"/>
        </w:rPr>
        <w:t>Vulnerable Facilities</w:t>
      </w:r>
    </w:p>
    <w:p w14:paraId="4D8EF96B" w14:textId="77777777" w:rsidR="0001223A" w:rsidRPr="00C5052F" w:rsidRDefault="0001223A" w:rsidP="00EA2913">
      <w:pPr>
        <w:shd w:val="clear" w:color="auto" w:fill="FFFFFF" w:themeFill="background1"/>
        <w:spacing w:line="270" w:lineRule="atLeast"/>
        <w:rPr>
          <w:rFonts w:asciiTheme="minorHAnsi" w:hAnsiTheme="minorHAnsi" w:cstheme="minorHAnsi"/>
        </w:rPr>
      </w:pPr>
      <w:r w:rsidRPr="00C5052F">
        <w:rPr>
          <w:rFonts w:asciiTheme="minorHAnsi" w:hAnsiTheme="minorHAnsi" w:cstheme="minorHAnsi"/>
        </w:rPr>
        <w:t>A vulnerable facilities list has been developed by the City of Greater Geelong which provides information on facilities that may have gatherings of people.  This list comprises community halls, community hubs, neighbourhood houses, senior citizens facilities, large event facilities and high frequency tourist venues.  This list is reviewed annually or as required and for further information contact the MEMO or MRM.</w:t>
      </w:r>
    </w:p>
    <w:p w14:paraId="01034E0C" w14:textId="77777777" w:rsidR="0001223A" w:rsidRPr="00C5052F" w:rsidRDefault="0001223A" w:rsidP="00EA2913">
      <w:pPr>
        <w:shd w:val="clear" w:color="auto" w:fill="FFFFFF" w:themeFill="background1"/>
        <w:spacing w:line="270" w:lineRule="atLeast"/>
        <w:rPr>
          <w:rFonts w:asciiTheme="minorHAnsi" w:hAnsiTheme="minorHAnsi" w:cstheme="minorHAnsi"/>
        </w:rPr>
      </w:pPr>
      <w:r w:rsidRPr="00C5052F">
        <w:rPr>
          <w:rFonts w:asciiTheme="minorHAnsi" w:hAnsiTheme="minorHAnsi" w:cstheme="minorHAnsi"/>
        </w:rPr>
        <w:t xml:space="preserve">In addition, data sets for state defined vulnerable facilities are located on </w:t>
      </w:r>
      <w:hyperlink r:id="rId57">
        <w:proofErr w:type="spellStart"/>
        <w:r w:rsidRPr="00C5052F">
          <w:rPr>
            <w:rStyle w:val="Hyperlink"/>
            <w:rFonts w:asciiTheme="minorHAnsi" w:hAnsiTheme="minorHAnsi" w:cstheme="minorHAnsi"/>
          </w:rPr>
          <w:t>EMCop</w:t>
        </w:r>
        <w:proofErr w:type="spellEnd"/>
        <w:r w:rsidRPr="00C5052F">
          <w:rPr>
            <w:rStyle w:val="Hyperlink"/>
            <w:rFonts w:asciiTheme="minorHAnsi" w:hAnsiTheme="minorHAnsi" w:cstheme="minorHAnsi"/>
          </w:rPr>
          <w:t>.</w:t>
        </w:r>
      </w:hyperlink>
      <w:r w:rsidRPr="00C5052F">
        <w:rPr>
          <w:rFonts w:asciiTheme="minorHAnsi" w:hAnsiTheme="minorHAnsi" w:cstheme="minorHAnsi"/>
        </w:rPr>
        <w:t xml:space="preserve">  </w:t>
      </w:r>
    </w:p>
    <w:p w14:paraId="76D5E378"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06846CE2"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2151C38A"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58C749C4"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7065CCBA"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0C6BE453"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2222F53C" w14:textId="77777777" w:rsidR="0001223A" w:rsidRPr="00C5052F" w:rsidRDefault="0001223A" w:rsidP="00EA2913">
      <w:pPr>
        <w:shd w:val="clear" w:color="auto" w:fill="FFFFFF" w:themeFill="background1"/>
        <w:spacing w:line="270" w:lineRule="atLeast"/>
        <w:rPr>
          <w:rFonts w:asciiTheme="minorHAnsi" w:hAnsiTheme="minorHAnsi" w:cstheme="minorHAnsi"/>
        </w:rPr>
      </w:pPr>
    </w:p>
    <w:p w14:paraId="5F1C30B6" w14:textId="77777777" w:rsidR="00EE0E9A" w:rsidRPr="00C5052F" w:rsidRDefault="00EE0E9A" w:rsidP="00EA2913">
      <w:pPr>
        <w:spacing w:line="270" w:lineRule="atLeast"/>
        <w:rPr>
          <w:rFonts w:asciiTheme="minorHAnsi" w:hAnsiTheme="minorHAnsi" w:cstheme="minorHAnsi"/>
          <w:b/>
          <w:bCs/>
          <w:color w:val="864C98"/>
          <w:sz w:val="44"/>
          <w:szCs w:val="28"/>
        </w:rPr>
      </w:pPr>
      <w:bookmarkStart w:id="130" w:name="_Toc107932552"/>
      <w:r w:rsidRPr="00C5052F">
        <w:rPr>
          <w:rFonts w:asciiTheme="minorHAnsi" w:hAnsiTheme="minorHAnsi" w:cstheme="minorHAnsi"/>
        </w:rPr>
        <w:br w:type="page"/>
      </w:r>
    </w:p>
    <w:p w14:paraId="3226B14D" w14:textId="27C312BE" w:rsidR="0001223A" w:rsidRPr="00C5052F" w:rsidRDefault="0001223A" w:rsidP="006F5D66">
      <w:pPr>
        <w:pStyle w:val="Heading1"/>
        <w:numPr>
          <w:ilvl w:val="0"/>
          <w:numId w:val="30"/>
        </w:numPr>
        <w:spacing w:line="270" w:lineRule="atLeast"/>
        <w:ind w:left="720"/>
        <w:rPr>
          <w:b w:val="0"/>
          <w:bCs w:val="0"/>
        </w:rPr>
      </w:pPr>
      <w:r w:rsidRPr="00C5052F">
        <w:lastRenderedPageBreak/>
        <w:t xml:space="preserve">     </w:t>
      </w:r>
      <w:bookmarkStart w:id="131" w:name="_Toc118732143"/>
      <w:r w:rsidRPr="00C5052F">
        <w:t>RECOVERY ARRANGEMENTS</w:t>
      </w:r>
      <w:bookmarkStart w:id="132" w:name="_Toc107931587"/>
      <w:bookmarkStart w:id="133" w:name="_Toc107931642"/>
      <w:bookmarkStart w:id="134" w:name="_Toc107932553"/>
      <w:bookmarkStart w:id="135" w:name="_Toc108017324"/>
      <w:bookmarkStart w:id="136" w:name="_Toc108017404"/>
      <w:bookmarkStart w:id="137" w:name="_Toc108017458"/>
      <w:bookmarkStart w:id="138" w:name="_Toc108515743"/>
      <w:bookmarkStart w:id="139" w:name="_Toc110882043"/>
      <w:bookmarkEnd w:id="130"/>
      <w:bookmarkEnd w:id="132"/>
      <w:bookmarkEnd w:id="133"/>
      <w:bookmarkEnd w:id="134"/>
      <w:bookmarkEnd w:id="135"/>
      <w:bookmarkEnd w:id="136"/>
      <w:bookmarkEnd w:id="137"/>
      <w:bookmarkEnd w:id="138"/>
      <w:bookmarkEnd w:id="139"/>
      <w:bookmarkEnd w:id="131"/>
    </w:p>
    <w:p w14:paraId="116C9AC9" w14:textId="77777777" w:rsidR="0001223A" w:rsidRPr="006F5D66" w:rsidRDefault="0001223A" w:rsidP="006F5D66">
      <w:pPr>
        <w:pStyle w:val="Heading2"/>
        <w:numPr>
          <w:ilvl w:val="1"/>
          <w:numId w:val="30"/>
        </w:numPr>
        <w:spacing w:line="270" w:lineRule="atLeast"/>
        <w:ind w:left="708" w:hanging="708"/>
        <w:rPr>
          <w:b w:val="0"/>
          <w:bCs w:val="0"/>
          <w:color w:val="864C98"/>
        </w:rPr>
      </w:pPr>
      <w:bookmarkStart w:id="140" w:name="_Toc107932554"/>
      <w:bookmarkStart w:id="141" w:name="_Toc118732144"/>
      <w:r w:rsidRPr="006F5D66">
        <w:rPr>
          <w:color w:val="864C98"/>
        </w:rPr>
        <w:t>Introduction</w:t>
      </w:r>
      <w:bookmarkEnd w:id="140"/>
      <w:bookmarkEnd w:id="141"/>
    </w:p>
    <w:p w14:paraId="0E7AD342" w14:textId="77777777" w:rsidR="0001223A" w:rsidRPr="00C5052F"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Recovery is the coordinated process of supporting emergency affected individuals and communities to reconnect and re-establish a level of functioning, coordination and access to services.  </w:t>
      </w:r>
    </w:p>
    <w:p w14:paraId="19075456" w14:textId="77777777" w:rsidR="0001223A" w:rsidRPr="00C5052F"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Recovery is part of emergency management which includes the broader components of prevention, preparedness and response.  Planning for recovery is integral to emergency preparation and mitigation actions may be initiated as part of recovery.</w:t>
      </w:r>
    </w:p>
    <w:p w14:paraId="493B140D" w14:textId="77777777" w:rsidR="0001223A" w:rsidRPr="00C5052F"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The Municipal Recovery arrangements for the municipal district of Greater Geelong have been developed in accordance with the Emergency Management Act 1986, Emergency Management Act 2013 and align to the </w:t>
      </w:r>
      <w:hyperlink r:id="rId58" w:history="1">
        <w:r w:rsidRPr="00C5052F">
          <w:rPr>
            <w:rStyle w:val="Hyperlink"/>
            <w:rFonts w:asciiTheme="minorHAnsi" w:eastAsia="Times" w:hAnsiTheme="minorHAnsi" w:cstheme="minorHAnsi"/>
          </w:rPr>
          <w:t>SEMP</w:t>
        </w:r>
      </w:hyperlink>
      <w:r w:rsidRPr="00C5052F">
        <w:rPr>
          <w:rFonts w:asciiTheme="minorHAnsi" w:eastAsia="Times" w:hAnsiTheme="minorHAnsi" w:cstheme="minorHAnsi"/>
        </w:rPr>
        <w:t xml:space="preserve">, </w:t>
      </w:r>
      <w:hyperlink r:id="rId59" w:history="1">
        <w:r w:rsidRPr="00C5052F">
          <w:rPr>
            <w:rStyle w:val="Hyperlink"/>
            <w:rFonts w:asciiTheme="minorHAnsi" w:eastAsia="Times" w:hAnsiTheme="minorHAnsi" w:cstheme="minorHAnsi"/>
          </w:rPr>
          <w:t>Regional Emergency Management Plan (REMP)</w:t>
        </w:r>
      </w:hyperlink>
      <w:r w:rsidRPr="00C5052F">
        <w:rPr>
          <w:rFonts w:asciiTheme="minorHAnsi" w:eastAsia="Times" w:hAnsiTheme="minorHAnsi" w:cstheme="minorHAnsi"/>
        </w:rPr>
        <w:t xml:space="preserve"> and recovery planning across the Barwon South West Region.</w:t>
      </w:r>
    </w:p>
    <w:p w14:paraId="7A7D0206" w14:textId="77777777" w:rsidR="0001223A" w:rsidRPr="00C5052F" w:rsidRDefault="0001223A" w:rsidP="00EA2913">
      <w:pPr>
        <w:spacing w:line="270" w:lineRule="atLeast"/>
        <w:rPr>
          <w:rFonts w:asciiTheme="minorHAnsi" w:eastAsia="Times" w:hAnsiTheme="minorHAnsi" w:cstheme="minorHAnsi"/>
        </w:rPr>
      </w:pPr>
    </w:p>
    <w:p w14:paraId="28C38F13" w14:textId="77777777" w:rsidR="0001223A" w:rsidRPr="006F5D66" w:rsidRDefault="0001223A" w:rsidP="006F5D66">
      <w:pPr>
        <w:pStyle w:val="Heading2"/>
        <w:numPr>
          <w:ilvl w:val="1"/>
          <w:numId w:val="30"/>
        </w:numPr>
        <w:spacing w:line="270" w:lineRule="atLeast"/>
        <w:ind w:left="708" w:hanging="708"/>
        <w:rPr>
          <w:b w:val="0"/>
          <w:bCs w:val="0"/>
          <w:color w:val="864C98"/>
        </w:rPr>
      </w:pPr>
      <w:bookmarkStart w:id="142" w:name="_Toc107932555"/>
      <w:bookmarkStart w:id="143" w:name="_Toc118732145"/>
      <w:r w:rsidRPr="006F5D66">
        <w:rPr>
          <w:color w:val="864C98"/>
        </w:rPr>
        <w:t>Objectives of Recovery</w:t>
      </w:r>
      <w:bookmarkEnd w:id="142"/>
      <w:bookmarkEnd w:id="143"/>
    </w:p>
    <w:p w14:paraId="71549F25"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 xml:space="preserve">The cooperation and coordination of services between all levels of government, non-government organisations, community agencies and the private sector is a key objective of recovery.  </w:t>
      </w:r>
    </w:p>
    <w:p w14:paraId="566A4713" w14:textId="77777777" w:rsidR="0001223A" w:rsidRPr="003E4236" w:rsidRDefault="0001223A" w:rsidP="00EA2913">
      <w:pPr>
        <w:rPr>
          <w:rFonts w:asciiTheme="minorHAnsi" w:eastAsia="Times" w:hAnsiTheme="minorHAnsi" w:cstheme="minorHAnsi"/>
        </w:rPr>
      </w:pPr>
    </w:p>
    <w:p w14:paraId="46358ED3"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Key considerations of the recovery arrangements may include:</w:t>
      </w:r>
    </w:p>
    <w:p w14:paraId="0FB51636"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general principles of recovery</w:t>
      </w:r>
    </w:p>
    <w:p w14:paraId="3121DC20"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recovery planning and preparedness</w:t>
      </w:r>
    </w:p>
    <w:p w14:paraId="7B068E8A"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 xml:space="preserve">clarity of roles and responsibilities </w:t>
      </w:r>
    </w:p>
    <w:p w14:paraId="459738F2"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develop recovery action plans</w:t>
      </w:r>
    </w:p>
    <w:p w14:paraId="55707CA5"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 xml:space="preserve">long term recovery </w:t>
      </w:r>
    </w:p>
    <w:p w14:paraId="576AB2E3" w14:textId="77777777" w:rsidR="0001223A" w:rsidRPr="003E4236" w:rsidRDefault="0001223A" w:rsidP="00EA2913">
      <w:pPr>
        <w:rPr>
          <w:rFonts w:asciiTheme="minorHAnsi" w:eastAsia="Times" w:hAnsiTheme="minorHAnsi" w:cstheme="minorHAnsi"/>
        </w:rPr>
      </w:pPr>
    </w:p>
    <w:p w14:paraId="335D8C5A"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In addition to the key considerations, Recovery should be community-led and enable participation by all members of the community and should integrate with emergency response and relief activities and commence as soon as possible following the emergency.</w:t>
      </w:r>
    </w:p>
    <w:p w14:paraId="26DE2307" w14:textId="77777777" w:rsidR="0001223A" w:rsidRPr="003E4236" w:rsidRDefault="0001223A" w:rsidP="00EA2913">
      <w:pPr>
        <w:rPr>
          <w:rFonts w:asciiTheme="minorHAnsi" w:eastAsia="Times" w:hAnsiTheme="minorHAnsi" w:cstheme="minorHAnsi"/>
        </w:rPr>
      </w:pPr>
    </w:p>
    <w:p w14:paraId="32F27E37"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 xml:space="preserve">Recovery considerations typically fall under four environments that require coordination as part of the recovery process; Social, Economic, Built and Natural.   </w:t>
      </w:r>
    </w:p>
    <w:p w14:paraId="1BE0C013" w14:textId="77777777" w:rsidR="0001223A" w:rsidRPr="003E4236" w:rsidRDefault="0001223A" w:rsidP="00EA2913">
      <w:pPr>
        <w:rPr>
          <w:rFonts w:asciiTheme="minorHAnsi" w:eastAsia="Times" w:hAnsiTheme="minorHAnsi" w:cstheme="minorHAnsi"/>
        </w:rPr>
      </w:pPr>
    </w:p>
    <w:p w14:paraId="1835664E"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Consideration will also be given to adapt the recovery framework as necessary to align with Emergency Recovery Victoria’s Recovery Framework - Five Lines of Recovery:</w:t>
      </w:r>
    </w:p>
    <w:p w14:paraId="53A28A2A" w14:textId="77777777" w:rsidR="0001223A" w:rsidRPr="003E4236" w:rsidRDefault="0001223A" w:rsidP="00EA2913">
      <w:pPr>
        <w:rPr>
          <w:rFonts w:asciiTheme="minorHAnsi" w:eastAsia="Times" w:hAnsiTheme="minorHAnsi" w:cstheme="minorHAnsi"/>
        </w:rPr>
      </w:pPr>
    </w:p>
    <w:p w14:paraId="1D9B4035"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People and Wellbeing</w:t>
      </w:r>
    </w:p>
    <w:p w14:paraId="67FAE7A6"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Aboriginal Culture and Healing</w:t>
      </w:r>
    </w:p>
    <w:p w14:paraId="1F95C690"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Environment and Biodiversity</w:t>
      </w:r>
    </w:p>
    <w:p w14:paraId="4FEF546F" w14:textId="77777777"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Business and Economy</w:t>
      </w:r>
    </w:p>
    <w:p w14:paraId="2B870329" w14:textId="5B0B18E6" w:rsidR="0001223A" w:rsidRPr="003E4236" w:rsidRDefault="0001223A" w:rsidP="00EA2913">
      <w:pPr>
        <w:rPr>
          <w:rFonts w:asciiTheme="minorHAnsi" w:eastAsia="Times" w:hAnsiTheme="minorHAnsi" w:cstheme="minorHAnsi"/>
        </w:rPr>
      </w:pPr>
      <w:r w:rsidRPr="003E4236">
        <w:rPr>
          <w:rFonts w:asciiTheme="minorHAnsi" w:eastAsia="Times" w:hAnsiTheme="minorHAnsi" w:cstheme="minorHAnsi"/>
        </w:rPr>
        <w:t>Building and Infrastructur</w:t>
      </w:r>
      <w:r w:rsidR="00C3662A">
        <w:rPr>
          <w:rFonts w:asciiTheme="minorHAnsi" w:eastAsia="Times" w:hAnsiTheme="minorHAnsi" w:cstheme="minorHAnsi"/>
        </w:rPr>
        <w:t>e</w:t>
      </w:r>
    </w:p>
    <w:p w14:paraId="759117C1" w14:textId="77777777" w:rsidR="0001223A" w:rsidRPr="003E4236" w:rsidRDefault="0001223A" w:rsidP="00EA2913">
      <w:pPr>
        <w:rPr>
          <w:rFonts w:asciiTheme="minorHAnsi" w:eastAsia="Times" w:hAnsiTheme="minorHAnsi" w:cstheme="minorHAnsi"/>
        </w:rPr>
      </w:pPr>
    </w:p>
    <w:p w14:paraId="5A493B7A" w14:textId="77777777" w:rsidR="0001223A" w:rsidRPr="00C5052F" w:rsidRDefault="0001223A" w:rsidP="00EA2913">
      <w:pPr>
        <w:pStyle w:val="ListParagraph"/>
        <w:ind w:left="0"/>
        <w:rPr>
          <w:rFonts w:asciiTheme="minorHAnsi" w:eastAsia="Times" w:hAnsiTheme="minorHAnsi" w:cstheme="minorHAnsi"/>
        </w:rPr>
      </w:pPr>
    </w:p>
    <w:p w14:paraId="467B949B" w14:textId="77777777" w:rsidR="0001223A" w:rsidRPr="003E4236" w:rsidRDefault="0001223A" w:rsidP="006F5D66">
      <w:pPr>
        <w:pStyle w:val="Heading2"/>
        <w:numPr>
          <w:ilvl w:val="1"/>
          <w:numId w:val="30"/>
        </w:numPr>
        <w:spacing w:line="270" w:lineRule="atLeast"/>
        <w:ind w:left="708" w:hanging="708"/>
        <w:rPr>
          <w:b w:val="0"/>
          <w:bCs w:val="0"/>
          <w:color w:val="864C98"/>
        </w:rPr>
      </w:pPr>
      <w:bookmarkStart w:id="144" w:name="_Toc118732146"/>
      <w:r w:rsidRPr="003E4236">
        <w:rPr>
          <w:color w:val="864C98"/>
        </w:rPr>
        <w:t>Recovery Definition</w:t>
      </w:r>
      <w:bookmarkEnd w:id="144"/>
    </w:p>
    <w:p w14:paraId="0E00DD9F" w14:textId="049CDD8C" w:rsidR="0001223A"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The SEMP states that recovery is “the assisting of persons and communities affected by emergencies to achieve a proper and effective level of functioning”.  </w:t>
      </w:r>
    </w:p>
    <w:p w14:paraId="10EBF4DE" w14:textId="77777777" w:rsidR="00B17687" w:rsidRPr="00C5052F" w:rsidRDefault="00B17687" w:rsidP="00EA2913">
      <w:pPr>
        <w:spacing w:line="270" w:lineRule="atLeast"/>
        <w:rPr>
          <w:rFonts w:asciiTheme="minorHAnsi" w:eastAsia="Times" w:hAnsiTheme="minorHAnsi" w:cstheme="minorHAnsi"/>
        </w:rPr>
      </w:pPr>
    </w:p>
    <w:p w14:paraId="5242D209" w14:textId="77777777" w:rsidR="0001223A" w:rsidRPr="00C5052F"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The </w:t>
      </w:r>
      <w:hyperlink r:id="rId60" w:history="1">
        <w:r w:rsidRPr="00C5052F">
          <w:rPr>
            <w:rStyle w:val="Hyperlink"/>
            <w:rFonts w:asciiTheme="minorHAnsi" w:eastAsia="Times" w:hAnsiTheme="minorHAnsi" w:cstheme="minorHAnsi"/>
          </w:rPr>
          <w:t>National Principles for Disaster Recovery</w:t>
        </w:r>
      </w:hyperlink>
      <w:r w:rsidRPr="00C5052F">
        <w:rPr>
          <w:rFonts w:asciiTheme="minorHAnsi" w:eastAsia="Times" w:hAnsiTheme="minorHAnsi" w:cstheme="minorHAnsi"/>
        </w:rPr>
        <w:t xml:space="preserve"> outlines that for successful recovery, the following is Principles are relied on:</w:t>
      </w:r>
    </w:p>
    <w:p w14:paraId="688082BA"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 xml:space="preserve">Understanding the context </w:t>
      </w:r>
    </w:p>
    <w:p w14:paraId="25240325"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 xml:space="preserve">Recognising complexity </w:t>
      </w:r>
    </w:p>
    <w:p w14:paraId="719979A8"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 xml:space="preserve">Using community-led approaches </w:t>
      </w:r>
    </w:p>
    <w:p w14:paraId="27DD0C5B"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Ensuring coordination of all activities</w:t>
      </w:r>
    </w:p>
    <w:p w14:paraId="662FCF4E"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 xml:space="preserve">Employ effective communication </w:t>
      </w:r>
    </w:p>
    <w:p w14:paraId="5330D1C8" w14:textId="77777777" w:rsidR="0001223A" w:rsidRPr="00B17687" w:rsidRDefault="0001223A" w:rsidP="006F5D66">
      <w:pPr>
        <w:pStyle w:val="ListParagraph"/>
        <w:numPr>
          <w:ilvl w:val="0"/>
          <w:numId w:val="8"/>
        </w:numPr>
        <w:ind w:left="360" w:right="0"/>
        <w:rPr>
          <w:rFonts w:asciiTheme="minorHAnsi" w:eastAsia="Times" w:hAnsiTheme="minorHAnsi" w:cstheme="minorHAnsi"/>
          <w:b w:val="0"/>
          <w:caps w:val="0"/>
          <w:color w:val="auto"/>
          <w:sz w:val="20"/>
        </w:rPr>
      </w:pPr>
      <w:r w:rsidRPr="00B17687">
        <w:rPr>
          <w:rFonts w:asciiTheme="minorHAnsi" w:eastAsia="Times" w:hAnsiTheme="minorHAnsi" w:cstheme="minorHAnsi"/>
          <w:b w:val="0"/>
          <w:caps w:val="0"/>
          <w:color w:val="auto"/>
          <w:sz w:val="20"/>
        </w:rPr>
        <w:t>Acknowledging and building capacity</w:t>
      </w:r>
    </w:p>
    <w:p w14:paraId="12ECB575" w14:textId="77777777" w:rsidR="0001223A" w:rsidRPr="00C5052F" w:rsidRDefault="0001223A" w:rsidP="00EA2913">
      <w:pPr>
        <w:spacing w:line="270" w:lineRule="atLeast"/>
        <w:rPr>
          <w:rFonts w:asciiTheme="minorHAnsi" w:eastAsia="Times" w:hAnsiTheme="minorHAnsi" w:cstheme="minorHAnsi"/>
          <w:bCs/>
        </w:rPr>
      </w:pPr>
      <w:r w:rsidRPr="00C5052F">
        <w:rPr>
          <w:rFonts w:asciiTheme="minorHAnsi" w:hAnsiTheme="minorHAnsi" w:cstheme="minorHAnsi"/>
          <w:noProof/>
        </w:rPr>
        <w:lastRenderedPageBreak/>
        <mc:AlternateContent>
          <mc:Choice Requires="wps">
            <w:drawing>
              <wp:anchor distT="0" distB="0" distL="114300" distR="114300" simplePos="0" relativeHeight="251678720" behindDoc="0" locked="0" layoutInCell="1" allowOverlap="1" wp14:anchorId="53D9018C" wp14:editId="471D3705">
                <wp:simplePos x="0" y="0"/>
                <wp:positionH relativeFrom="column">
                  <wp:posOffset>1564640</wp:posOffset>
                </wp:positionH>
                <wp:positionV relativeFrom="paragraph">
                  <wp:posOffset>3333115</wp:posOffset>
                </wp:positionV>
                <wp:extent cx="323850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wps:spPr>
                      <wps:txbx>
                        <w:txbxContent>
                          <w:p w14:paraId="219F4B35" w14:textId="744DC556" w:rsidR="0001223A" w:rsidRPr="007936E8" w:rsidRDefault="0001223A" w:rsidP="0001223A">
                            <w:pPr>
                              <w:pStyle w:val="Caption"/>
                              <w:rPr>
                                <w:rFonts w:ascii="Arial" w:eastAsia="Times" w:hAnsi="Arial" w:cs="Arial"/>
                                <w:bCs/>
                                <w:color w:val="auto"/>
                              </w:rPr>
                            </w:pPr>
                            <w:r w:rsidRPr="007936E8">
                              <w:rPr>
                                <w:rFonts w:ascii="Arial" w:hAnsi="Arial" w:cs="Arial"/>
                                <w:color w:val="auto"/>
                              </w:rPr>
                              <w:t xml:space="preserve">Figure </w:t>
                            </w:r>
                            <w:r w:rsidRPr="007936E8">
                              <w:rPr>
                                <w:rFonts w:ascii="Arial" w:hAnsi="Arial" w:cs="Arial"/>
                                <w:color w:val="auto"/>
                              </w:rPr>
                              <w:fldChar w:fldCharType="begin"/>
                            </w:r>
                            <w:r w:rsidRPr="007936E8">
                              <w:rPr>
                                <w:rFonts w:ascii="Arial" w:hAnsi="Arial" w:cs="Arial"/>
                                <w:color w:val="auto"/>
                              </w:rPr>
                              <w:instrText xml:space="preserve"> SEQ Figure \* ARABIC </w:instrText>
                            </w:r>
                            <w:r w:rsidRPr="007936E8">
                              <w:rPr>
                                <w:rFonts w:ascii="Arial" w:hAnsi="Arial" w:cs="Arial"/>
                                <w:color w:val="auto"/>
                              </w:rPr>
                              <w:fldChar w:fldCharType="separate"/>
                            </w:r>
                            <w:r w:rsidR="00604349">
                              <w:rPr>
                                <w:rFonts w:ascii="Arial" w:hAnsi="Arial" w:cs="Arial"/>
                                <w:noProof/>
                                <w:color w:val="auto"/>
                              </w:rPr>
                              <w:t>11</w:t>
                            </w:r>
                            <w:r w:rsidRPr="007936E8">
                              <w:rPr>
                                <w:rFonts w:ascii="Arial" w:hAnsi="Arial" w:cs="Arial"/>
                                <w:color w:val="auto"/>
                              </w:rPr>
                              <w:fldChar w:fldCharType="end"/>
                            </w:r>
                            <w:r w:rsidRPr="007936E8">
                              <w:rPr>
                                <w:rFonts w:ascii="Arial" w:hAnsi="Arial" w:cs="Arial"/>
                                <w:color w:val="auto"/>
                              </w:rPr>
                              <w:t>: Principles of Recovery.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D9018C" id="Text Box 24" o:spid="_x0000_s1033" type="#_x0000_t202" style="position:absolute;margin-left:123.2pt;margin-top:262.45pt;width:25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FiGgIAAD8EAAAOAAAAZHJzL2Uyb0RvYy54bWysU01v2zAMvQ/YfxB0X5wPtCu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" stroked="f">
                <v:textbox style="mso-fit-shape-to-text:t" inset="0,0,0,0">
                  <w:txbxContent>
                    <w:p w14:paraId="219F4B35" w14:textId="744DC556" w:rsidR="0001223A" w:rsidRPr="007936E8" w:rsidRDefault="0001223A" w:rsidP="0001223A">
                      <w:pPr>
                        <w:pStyle w:val="Caption"/>
                        <w:rPr>
                          <w:rFonts w:ascii="Arial" w:eastAsia="Times" w:hAnsi="Arial" w:cs="Arial"/>
                          <w:bCs/>
                          <w:color w:val="auto"/>
                        </w:rPr>
                      </w:pPr>
                      <w:r w:rsidRPr="007936E8">
                        <w:rPr>
                          <w:rFonts w:ascii="Arial" w:hAnsi="Arial" w:cs="Arial"/>
                          <w:color w:val="auto"/>
                        </w:rPr>
                        <w:t xml:space="preserve">Figure </w:t>
                      </w:r>
                      <w:r w:rsidRPr="007936E8">
                        <w:rPr>
                          <w:rFonts w:ascii="Arial" w:hAnsi="Arial" w:cs="Arial"/>
                          <w:color w:val="auto"/>
                        </w:rPr>
                        <w:fldChar w:fldCharType="begin"/>
                      </w:r>
                      <w:r w:rsidRPr="007936E8">
                        <w:rPr>
                          <w:rFonts w:ascii="Arial" w:hAnsi="Arial" w:cs="Arial"/>
                          <w:color w:val="auto"/>
                        </w:rPr>
                        <w:instrText xml:space="preserve"> SEQ Figure \* ARABIC </w:instrText>
                      </w:r>
                      <w:r w:rsidRPr="007936E8">
                        <w:rPr>
                          <w:rFonts w:ascii="Arial" w:hAnsi="Arial" w:cs="Arial"/>
                          <w:color w:val="auto"/>
                        </w:rPr>
                        <w:fldChar w:fldCharType="separate"/>
                      </w:r>
                      <w:r w:rsidR="00604349">
                        <w:rPr>
                          <w:rFonts w:ascii="Arial" w:hAnsi="Arial" w:cs="Arial"/>
                          <w:noProof/>
                          <w:color w:val="auto"/>
                        </w:rPr>
                        <w:t>11</w:t>
                      </w:r>
                      <w:r w:rsidRPr="007936E8">
                        <w:rPr>
                          <w:rFonts w:ascii="Arial" w:hAnsi="Arial" w:cs="Arial"/>
                          <w:color w:val="auto"/>
                        </w:rPr>
                        <w:fldChar w:fldCharType="end"/>
                      </w:r>
                      <w:r w:rsidRPr="007936E8">
                        <w:rPr>
                          <w:rFonts w:ascii="Arial" w:hAnsi="Arial" w:cs="Arial"/>
                          <w:color w:val="auto"/>
                        </w:rPr>
                        <w:t>: Principles of Recovery.</w:t>
                      </w:r>
                    </w:p>
                  </w:txbxContent>
                </v:textbox>
                <w10:wrap type="topAndBottom"/>
              </v:shape>
            </w:pict>
          </mc:Fallback>
        </mc:AlternateContent>
      </w:r>
      <w:r w:rsidRPr="00C5052F">
        <w:rPr>
          <w:rFonts w:asciiTheme="minorHAnsi" w:eastAsia="Times" w:hAnsiTheme="minorHAnsi" w:cstheme="minorHAnsi"/>
          <w:bCs/>
          <w:noProof/>
        </w:rPr>
        <w:drawing>
          <wp:anchor distT="0" distB="0" distL="114300" distR="114300" simplePos="0" relativeHeight="251677696" behindDoc="0" locked="0" layoutInCell="1" allowOverlap="1" wp14:anchorId="46D48884" wp14:editId="628617A7">
            <wp:simplePos x="0" y="0"/>
            <wp:positionH relativeFrom="column">
              <wp:posOffset>1564640</wp:posOffset>
            </wp:positionH>
            <wp:positionV relativeFrom="paragraph">
              <wp:posOffset>37465</wp:posOffset>
            </wp:positionV>
            <wp:extent cx="3238500" cy="32385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14:paraId="1DFA0E24" w14:textId="77777777" w:rsidR="0001223A" w:rsidRPr="006F5D66" w:rsidRDefault="0001223A" w:rsidP="006F5D66">
      <w:pPr>
        <w:pStyle w:val="Heading2"/>
        <w:numPr>
          <w:ilvl w:val="1"/>
          <w:numId w:val="30"/>
        </w:numPr>
        <w:spacing w:line="270" w:lineRule="atLeast"/>
        <w:ind w:left="708" w:hanging="708"/>
        <w:rPr>
          <w:b w:val="0"/>
          <w:bCs w:val="0"/>
          <w:color w:val="864C98"/>
        </w:rPr>
      </w:pPr>
      <w:bookmarkStart w:id="145" w:name="_Toc118732147"/>
      <w:r w:rsidRPr="006F5D66">
        <w:rPr>
          <w:color w:val="864C98"/>
        </w:rPr>
        <w:t>Escalation</w:t>
      </w:r>
      <w:bookmarkEnd w:id="145"/>
      <w:r w:rsidRPr="006F5D66">
        <w:rPr>
          <w:color w:val="864C98"/>
        </w:rPr>
        <w:t xml:space="preserve"> </w:t>
      </w:r>
      <w:r w:rsidRPr="006F5D66">
        <w:t xml:space="preserve"> </w:t>
      </w:r>
    </w:p>
    <w:p w14:paraId="1CFD3D3E" w14:textId="77777777" w:rsidR="0001223A" w:rsidRPr="00B17687" w:rsidRDefault="0001223A" w:rsidP="00EA2913">
      <w:pPr>
        <w:rPr>
          <w:rFonts w:asciiTheme="minorHAnsi" w:eastAsia="Times" w:hAnsiTheme="minorHAnsi" w:cstheme="minorHAnsi"/>
        </w:rPr>
      </w:pPr>
      <w:r w:rsidRPr="00B17687">
        <w:rPr>
          <w:rFonts w:asciiTheme="minorHAnsi" w:eastAsia="Times" w:hAnsiTheme="minorHAnsi" w:cstheme="minorHAnsi"/>
        </w:rPr>
        <w:t>Escalation of recovery coordination may escalate from Council coordinated recovery to regional recovery rapidly or over time depending on the emergency context, capacity, recovery environment and community requirements. The following factors may indicate the need for escalation of recovery and formalised regional coordination arrangements:</w:t>
      </w:r>
    </w:p>
    <w:p w14:paraId="3A2335E9" w14:textId="63916160" w:rsidR="0001223A" w:rsidRPr="00B17687" w:rsidRDefault="0001223A" w:rsidP="006F5D66">
      <w:pPr>
        <w:pStyle w:val="paragraph"/>
        <w:numPr>
          <w:ilvl w:val="0"/>
          <w:numId w:val="42"/>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The emergency is expected to exceed Local Government Authority capacity to manage recovery coordination</w:t>
      </w:r>
      <w:r w:rsidR="00125EB9">
        <w:rPr>
          <w:rStyle w:val="normaltextrun"/>
          <w:rFonts w:asciiTheme="minorHAnsi" w:hAnsiTheme="minorHAnsi" w:cstheme="minorHAnsi"/>
          <w:sz w:val="22"/>
          <w:szCs w:val="22"/>
        </w:rPr>
        <w:t>.</w:t>
      </w:r>
    </w:p>
    <w:p w14:paraId="73D802EF" w14:textId="5B518ADF" w:rsidR="0001223A" w:rsidRPr="00B17687" w:rsidRDefault="0001223A" w:rsidP="006F5D66">
      <w:pPr>
        <w:pStyle w:val="paragraph"/>
        <w:numPr>
          <w:ilvl w:val="0"/>
          <w:numId w:val="42"/>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The recovery agencies intend to draw on regional or state-tier resources for the foreseeable future in relation to the emergency</w:t>
      </w:r>
      <w:r w:rsidR="00125EB9">
        <w:rPr>
          <w:rStyle w:val="normaltextrun"/>
          <w:rFonts w:asciiTheme="minorHAnsi" w:hAnsiTheme="minorHAnsi" w:cstheme="minorHAnsi"/>
          <w:sz w:val="22"/>
          <w:szCs w:val="22"/>
        </w:rPr>
        <w:t>.</w:t>
      </w:r>
    </w:p>
    <w:p w14:paraId="40F57C1E" w14:textId="62497589" w:rsidR="0001223A" w:rsidRPr="00B17687" w:rsidRDefault="0001223A" w:rsidP="006F5D66">
      <w:pPr>
        <w:pStyle w:val="paragraph"/>
        <w:numPr>
          <w:ilvl w:val="0"/>
          <w:numId w:val="42"/>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An increasing scale or changing nature of the actual or expected recovery effort</w:t>
      </w:r>
      <w:r w:rsidR="00125EB9">
        <w:rPr>
          <w:rStyle w:val="normaltextrun"/>
          <w:rFonts w:asciiTheme="minorHAnsi" w:hAnsiTheme="minorHAnsi" w:cstheme="minorHAnsi"/>
          <w:sz w:val="22"/>
          <w:szCs w:val="22"/>
        </w:rPr>
        <w:t>.</w:t>
      </w:r>
    </w:p>
    <w:p w14:paraId="24A756F4" w14:textId="372EF185" w:rsidR="0001223A" w:rsidRPr="00B17687" w:rsidRDefault="0001223A" w:rsidP="006F5D66">
      <w:pPr>
        <w:pStyle w:val="paragraph"/>
        <w:numPr>
          <w:ilvl w:val="0"/>
          <w:numId w:val="42"/>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Significant consequences</w:t>
      </w:r>
      <w:r w:rsidR="00125EB9">
        <w:rPr>
          <w:rStyle w:val="normaltextrun"/>
          <w:rFonts w:asciiTheme="minorHAnsi" w:hAnsiTheme="minorHAnsi" w:cstheme="minorHAnsi"/>
          <w:sz w:val="22"/>
          <w:szCs w:val="22"/>
        </w:rPr>
        <w:t>.</w:t>
      </w:r>
    </w:p>
    <w:p w14:paraId="42BF9021" w14:textId="46476857" w:rsidR="0001223A" w:rsidRDefault="0001223A" w:rsidP="006F5D66">
      <w:pPr>
        <w:pStyle w:val="paragraph"/>
        <w:numPr>
          <w:ilvl w:val="0"/>
          <w:numId w:val="42"/>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Escalating recovery costs and funding opportunities</w:t>
      </w:r>
      <w:r w:rsidR="00125EB9">
        <w:rPr>
          <w:rStyle w:val="normaltextrun"/>
          <w:rFonts w:asciiTheme="minorHAnsi" w:hAnsiTheme="minorHAnsi" w:cstheme="minorHAnsi"/>
          <w:sz w:val="22"/>
          <w:szCs w:val="22"/>
        </w:rPr>
        <w:t>.</w:t>
      </w:r>
    </w:p>
    <w:p w14:paraId="3C7AA1DB" w14:textId="77777777" w:rsidR="00125EB9" w:rsidRPr="00B17687" w:rsidRDefault="00125EB9" w:rsidP="00EA2913">
      <w:pPr>
        <w:pStyle w:val="paragraph"/>
        <w:spacing w:before="0" w:beforeAutospacing="0" w:after="0" w:afterAutospacing="0" w:line="270" w:lineRule="atLeast"/>
        <w:rPr>
          <w:rStyle w:val="normaltextrun"/>
          <w:rFonts w:asciiTheme="minorHAnsi" w:hAnsiTheme="minorHAnsi" w:cstheme="minorHAnsi"/>
          <w:sz w:val="22"/>
          <w:szCs w:val="22"/>
        </w:rPr>
      </w:pPr>
    </w:p>
    <w:p w14:paraId="4A091263" w14:textId="77777777" w:rsidR="0001223A" w:rsidRPr="00B17687" w:rsidRDefault="0001223A" w:rsidP="00EA2913">
      <w:pPr>
        <w:pStyle w:val="paragraph"/>
        <w:spacing w:before="0" w:beforeAutospacing="0" w:after="0" w:afterAutospacing="0" w:line="270" w:lineRule="atLeast"/>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Additional considerations to activate regional recovery coordination in the Barwon South-West Region include:</w:t>
      </w:r>
    </w:p>
    <w:p w14:paraId="591335FB" w14:textId="47A016A4" w:rsidR="0001223A" w:rsidRPr="00B17687" w:rsidRDefault="0001223A" w:rsidP="006F5D66">
      <w:pPr>
        <w:pStyle w:val="paragraph"/>
        <w:numPr>
          <w:ilvl w:val="0"/>
          <w:numId w:val="41"/>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State border closure with South Australia</w:t>
      </w:r>
      <w:r w:rsidR="00125EB9">
        <w:rPr>
          <w:rStyle w:val="normaltextrun"/>
          <w:rFonts w:asciiTheme="minorHAnsi" w:hAnsiTheme="minorHAnsi" w:cstheme="minorHAnsi"/>
          <w:sz w:val="22"/>
          <w:szCs w:val="22"/>
        </w:rPr>
        <w:t>.</w:t>
      </w:r>
    </w:p>
    <w:p w14:paraId="510ACC1A" w14:textId="77777777" w:rsidR="0001223A" w:rsidRPr="00B17687" w:rsidRDefault="0001223A" w:rsidP="006F5D66">
      <w:pPr>
        <w:pStyle w:val="paragraph"/>
        <w:numPr>
          <w:ilvl w:val="0"/>
          <w:numId w:val="41"/>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Initial impact assessments indicate that the damage to private property exceeds the Annual rates base of the municipality.</w:t>
      </w:r>
    </w:p>
    <w:p w14:paraId="2644ED32" w14:textId="77777777" w:rsidR="0001223A" w:rsidRPr="00B17687" w:rsidRDefault="0001223A" w:rsidP="006F5D66">
      <w:pPr>
        <w:pStyle w:val="paragraph"/>
        <w:numPr>
          <w:ilvl w:val="0"/>
          <w:numId w:val="41"/>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High numbers of non-resident landowners impacted by the event.</w:t>
      </w:r>
    </w:p>
    <w:p w14:paraId="3D4C5248" w14:textId="77777777" w:rsidR="0001223A" w:rsidRPr="00B17687" w:rsidRDefault="0001223A" w:rsidP="006F5D66">
      <w:pPr>
        <w:pStyle w:val="paragraph"/>
        <w:numPr>
          <w:ilvl w:val="0"/>
          <w:numId w:val="41"/>
        </w:numPr>
        <w:spacing w:before="0" w:beforeAutospacing="0" w:after="0" w:afterAutospacing="0" w:line="270" w:lineRule="atLeast"/>
        <w:ind w:left="360"/>
        <w:rPr>
          <w:rStyle w:val="normaltextrun"/>
          <w:rFonts w:asciiTheme="minorHAnsi" w:hAnsiTheme="minorHAnsi" w:cstheme="minorHAnsi"/>
          <w:sz w:val="22"/>
          <w:szCs w:val="22"/>
        </w:rPr>
      </w:pPr>
      <w:r w:rsidRPr="00B17687">
        <w:rPr>
          <w:rStyle w:val="normaltextrun"/>
          <w:rFonts w:asciiTheme="minorHAnsi" w:hAnsiTheme="minorHAnsi" w:cstheme="minorHAnsi"/>
          <w:sz w:val="22"/>
          <w:szCs w:val="22"/>
        </w:rPr>
        <w:t>International tourists affected by the emergency, and diplomatic assistance is required.</w:t>
      </w:r>
    </w:p>
    <w:p w14:paraId="33FD7A0F" w14:textId="77777777" w:rsidR="0001223A" w:rsidRPr="00B17687" w:rsidRDefault="0001223A" w:rsidP="00EA2913">
      <w:pPr>
        <w:pStyle w:val="paragraph"/>
        <w:spacing w:before="0" w:beforeAutospacing="0" w:after="0" w:afterAutospacing="0" w:line="270" w:lineRule="atLeast"/>
        <w:rPr>
          <w:rStyle w:val="normaltextrun"/>
          <w:rFonts w:asciiTheme="minorHAnsi" w:hAnsiTheme="minorHAnsi" w:cstheme="minorHAnsi"/>
          <w:sz w:val="22"/>
          <w:szCs w:val="22"/>
        </w:rPr>
      </w:pPr>
    </w:p>
    <w:p w14:paraId="1E406C7D" w14:textId="77777777" w:rsidR="0001223A" w:rsidRPr="00B17687" w:rsidRDefault="0001223A" w:rsidP="00EA2913">
      <w:pPr>
        <w:rPr>
          <w:rFonts w:asciiTheme="minorHAnsi" w:eastAsia="Times" w:hAnsiTheme="minorHAnsi" w:cstheme="minorHAnsi"/>
        </w:rPr>
      </w:pPr>
      <w:r w:rsidRPr="00B17687">
        <w:rPr>
          <w:rFonts w:asciiTheme="minorHAnsi" w:eastAsia="Times" w:hAnsiTheme="minorHAnsi" w:cstheme="minorHAnsi"/>
        </w:rPr>
        <w:t>Recovery escalation is undertaken in consultation with the MRM, MEMO, MERC and Emergency Recovery Victoria.</w:t>
      </w:r>
    </w:p>
    <w:p w14:paraId="288EC57D" w14:textId="77777777" w:rsidR="0001223A" w:rsidRPr="00B17687" w:rsidRDefault="0001223A" w:rsidP="00EA2913">
      <w:pPr>
        <w:rPr>
          <w:rFonts w:asciiTheme="minorHAnsi" w:eastAsia="Times" w:hAnsiTheme="minorHAnsi" w:cstheme="minorHAnsi"/>
        </w:rPr>
      </w:pPr>
    </w:p>
    <w:p w14:paraId="083B0A3B" w14:textId="77777777" w:rsidR="0001223A" w:rsidRPr="00B17687" w:rsidRDefault="0001223A" w:rsidP="006F5D66">
      <w:pPr>
        <w:pStyle w:val="Heading2"/>
        <w:numPr>
          <w:ilvl w:val="1"/>
          <w:numId w:val="30"/>
        </w:numPr>
        <w:spacing w:line="270" w:lineRule="atLeast"/>
        <w:ind w:left="708" w:hanging="708"/>
        <w:rPr>
          <w:b w:val="0"/>
          <w:bCs w:val="0"/>
          <w:color w:val="864C98"/>
        </w:rPr>
      </w:pPr>
      <w:bookmarkStart w:id="146" w:name="_Toc107932556"/>
      <w:bookmarkStart w:id="147" w:name="_Toc118732148"/>
      <w:r w:rsidRPr="00B17687">
        <w:rPr>
          <w:color w:val="864C98"/>
        </w:rPr>
        <w:t>Management Structure</w:t>
      </w:r>
      <w:bookmarkEnd w:id="146"/>
      <w:bookmarkEnd w:id="147"/>
    </w:p>
    <w:p w14:paraId="5C04274A" w14:textId="77777777" w:rsidR="0001223A" w:rsidRPr="00125EB9" w:rsidRDefault="0001223A" w:rsidP="00EA2913">
      <w:pPr>
        <w:rPr>
          <w:rFonts w:asciiTheme="minorHAnsi" w:eastAsia="Times" w:hAnsiTheme="minorHAnsi" w:cstheme="minorHAnsi"/>
        </w:rPr>
      </w:pPr>
      <w:r w:rsidRPr="00125EB9">
        <w:rPr>
          <w:rFonts w:asciiTheme="minorHAnsi" w:eastAsia="Times" w:hAnsiTheme="minorHAnsi" w:cstheme="minorHAnsi"/>
        </w:rPr>
        <w:t>Where the need for formal recovery is identified, the Greater Geelong Recovery Sub-Committee, may establish an incident specific recovery committee in addition to the sub-committee.  The initial responsibilities of the incident specific recovery committee is to formalise the governance structure, oversee the transition from Response to Recovery agreement, establish working groups and develop an Incident Specific Recovery Plan.</w:t>
      </w:r>
    </w:p>
    <w:p w14:paraId="26642205" w14:textId="77777777" w:rsidR="0001223A" w:rsidRPr="00125EB9" w:rsidRDefault="0001223A" w:rsidP="00EA2913">
      <w:pPr>
        <w:rPr>
          <w:rFonts w:asciiTheme="minorHAnsi" w:eastAsia="Times" w:hAnsiTheme="minorHAnsi" w:cstheme="minorHAnsi"/>
        </w:rPr>
      </w:pPr>
    </w:p>
    <w:p w14:paraId="6A79CF03" w14:textId="77777777" w:rsidR="0001223A" w:rsidRPr="00125EB9" w:rsidRDefault="0001223A" w:rsidP="00EA2913">
      <w:pPr>
        <w:rPr>
          <w:rFonts w:asciiTheme="minorHAnsi" w:eastAsia="Times" w:hAnsiTheme="minorHAnsi" w:cstheme="minorHAnsi"/>
        </w:rPr>
      </w:pPr>
      <w:r w:rsidRPr="00125EB9">
        <w:rPr>
          <w:rFonts w:asciiTheme="minorHAnsi" w:eastAsia="Times" w:hAnsiTheme="minorHAnsi" w:cstheme="minorHAnsi"/>
        </w:rPr>
        <w:t>It is the responsibility of the incident specific Recovery Sub-Committee to ensure that affected communities are represented in the recovery arrangements which may be through Community Recovery Groups.</w:t>
      </w:r>
    </w:p>
    <w:p w14:paraId="5E07A4F1" w14:textId="77777777" w:rsidR="0001223A" w:rsidRPr="00C5052F" w:rsidRDefault="0001223A" w:rsidP="00EA2913">
      <w:pPr>
        <w:pStyle w:val="ListParagraph"/>
        <w:ind w:left="0"/>
        <w:rPr>
          <w:rFonts w:asciiTheme="minorHAnsi" w:eastAsia="Times" w:hAnsiTheme="minorHAnsi" w:cstheme="minorHAnsi"/>
        </w:rPr>
      </w:pPr>
    </w:p>
    <w:p w14:paraId="664F9F3E" w14:textId="77777777" w:rsidR="0001223A" w:rsidRPr="00125EB9" w:rsidRDefault="0001223A" w:rsidP="006F5D66">
      <w:pPr>
        <w:pStyle w:val="Heading2"/>
        <w:numPr>
          <w:ilvl w:val="1"/>
          <w:numId w:val="30"/>
        </w:numPr>
        <w:spacing w:line="270" w:lineRule="atLeast"/>
        <w:ind w:left="708" w:hanging="708"/>
        <w:rPr>
          <w:b w:val="0"/>
          <w:bCs w:val="0"/>
          <w:color w:val="864C98"/>
        </w:rPr>
      </w:pPr>
      <w:bookmarkStart w:id="148" w:name="_Toc118732149"/>
      <w:bookmarkStart w:id="149" w:name="_Toc107932557"/>
      <w:r w:rsidRPr="00125EB9">
        <w:rPr>
          <w:color w:val="864C98"/>
        </w:rPr>
        <w:t>Secondary Impact Assessment</w:t>
      </w:r>
      <w:bookmarkEnd w:id="148"/>
    </w:p>
    <w:p w14:paraId="179D0ABB" w14:textId="77777777" w:rsidR="0001223A" w:rsidRPr="00125EB9" w:rsidRDefault="0001223A" w:rsidP="00EA2913">
      <w:pPr>
        <w:rPr>
          <w:rFonts w:asciiTheme="minorHAnsi" w:eastAsia="Times" w:hAnsiTheme="minorHAnsi" w:cstheme="minorHAnsi"/>
        </w:rPr>
      </w:pPr>
      <w:r w:rsidRPr="00125EB9">
        <w:rPr>
          <w:rFonts w:asciiTheme="minorHAnsi" w:eastAsia="Times" w:hAnsiTheme="minorHAnsi" w:cstheme="minorHAnsi"/>
        </w:rPr>
        <w:t xml:space="preserve">Secondary Impact Assessment (SIA) determines the long term needs of the community. It is informed by the Initial Impact Assessment.  Secondary Impact Assessment can take many forms depending on the type of event, extent of damage and needs of affected individuals and communities.  This could include but not limited to, appraisal of extent of damage and disruption and outreach support.  Local Government coordinates secondary impact assessment at the local level.  </w:t>
      </w:r>
    </w:p>
    <w:p w14:paraId="7EB16F69" w14:textId="77777777" w:rsidR="0001223A" w:rsidRPr="00125EB9" w:rsidRDefault="0001223A" w:rsidP="00EA2913">
      <w:pPr>
        <w:rPr>
          <w:rFonts w:asciiTheme="minorHAnsi" w:eastAsia="Times" w:hAnsiTheme="minorHAnsi" w:cstheme="minorHAnsi"/>
        </w:rPr>
      </w:pPr>
    </w:p>
    <w:p w14:paraId="780C1A49" w14:textId="77777777" w:rsidR="0001223A" w:rsidRPr="00125EB9" w:rsidRDefault="0001223A" w:rsidP="006F5D66">
      <w:pPr>
        <w:pStyle w:val="Heading2"/>
        <w:numPr>
          <w:ilvl w:val="1"/>
          <w:numId w:val="30"/>
        </w:numPr>
        <w:spacing w:line="270" w:lineRule="atLeast"/>
        <w:ind w:left="708" w:hanging="708"/>
        <w:rPr>
          <w:b w:val="0"/>
          <w:bCs w:val="0"/>
          <w:color w:val="864C98"/>
        </w:rPr>
      </w:pPr>
      <w:bookmarkStart w:id="150" w:name="_Toc118732150"/>
      <w:r w:rsidRPr="00125EB9">
        <w:rPr>
          <w:color w:val="864C98"/>
        </w:rPr>
        <w:t>Government Assistance Measures</w:t>
      </w:r>
      <w:bookmarkEnd w:id="149"/>
      <w:bookmarkEnd w:id="150"/>
    </w:p>
    <w:p w14:paraId="03594834" w14:textId="77777777" w:rsidR="0001223A" w:rsidRPr="00125EB9" w:rsidRDefault="0001223A" w:rsidP="00EA2913">
      <w:pPr>
        <w:rPr>
          <w:rFonts w:asciiTheme="minorHAnsi" w:eastAsia="Times" w:hAnsiTheme="minorHAnsi" w:cstheme="minorHAnsi"/>
        </w:rPr>
      </w:pPr>
      <w:r w:rsidRPr="00125EB9">
        <w:rPr>
          <w:rFonts w:asciiTheme="minorHAnsi" w:eastAsia="Times" w:hAnsiTheme="minorHAnsi" w:cstheme="minorHAnsi"/>
        </w:rPr>
        <w:t xml:space="preserve">State and Federal government assistance may be available in the recovery efforts following a declared event. The type of support available will depend on the level of impact. </w:t>
      </w:r>
    </w:p>
    <w:p w14:paraId="7F754698" w14:textId="5CFACDED" w:rsidR="00125EB9" w:rsidRDefault="00125EB9" w:rsidP="00EA2913">
      <w:pPr>
        <w:pStyle w:val="Heading1"/>
        <w:spacing w:line="270" w:lineRule="atLeast"/>
      </w:pPr>
      <w:bookmarkStart w:id="151" w:name="_Toc107932558"/>
    </w:p>
    <w:p w14:paraId="2A370D16" w14:textId="77777777" w:rsidR="00125EB9" w:rsidRDefault="00125EB9" w:rsidP="00EA2913">
      <w:pPr>
        <w:spacing w:after="160" w:line="259" w:lineRule="auto"/>
        <w:rPr>
          <w:rFonts w:asciiTheme="minorHAnsi" w:hAnsiTheme="minorHAnsi" w:cstheme="minorHAnsi"/>
          <w:b/>
          <w:bCs/>
          <w:color w:val="864C98"/>
          <w:sz w:val="44"/>
          <w:szCs w:val="28"/>
        </w:rPr>
      </w:pPr>
      <w:r>
        <w:br w:type="page"/>
      </w:r>
    </w:p>
    <w:p w14:paraId="4878DB57" w14:textId="45DACBCE" w:rsidR="0001223A" w:rsidRDefault="0001223A" w:rsidP="00EA2913">
      <w:pPr>
        <w:pStyle w:val="Heading1"/>
        <w:numPr>
          <w:ilvl w:val="0"/>
          <w:numId w:val="30"/>
        </w:numPr>
        <w:spacing w:line="270" w:lineRule="atLeast"/>
        <w:ind w:left="0" w:firstLine="66"/>
      </w:pPr>
      <w:r w:rsidRPr="00C5052F">
        <w:lastRenderedPageBreak/>
        <w:t xml:space="preserve"> </w:t>
      </w:r>
      <w:bookmarkStart w:id="152" w:name="_Toc118732151"/>
      <w:r w:rsidRPr="00C5052F">
        <w:t>ROLES AND RESPONSIBILITIES</w:t>
      </w:r>
      <w:bookmarkEnd w:id="151"/>
      <w:bookmarkEnd w:id="152"/>
    </w:p>
    <w:p w14:paraId="75C96756" w14:textId="77777777" w:rsidR="00125EB9" w:rsidRPr="00125EB9" w:rsidRDefault="00125EB9" w:rsidP="00EA2913">
      <w:pPr>
        <w:pStyle w:val="BodyText"/>
        <w:rPr>
          <w:lang w:eastAsia="en-US"/>
        </w:rPr>
      </w:pPr>
    </w:p>
    <w:p w14:paraId="5F836661" w14:textId="77777777" w:rsidR="0001223A" w:rsidRPr="00C5052F" w:rsidRDefault="0001223A" w:rsidP="00EA2913">
      <w:pPr>
        <w:pStyle w:val="ListParagraph"/>
        <w:keepNext/>
        <w:keepLines/>
        <w:ind w:left="0"/>
        <w:contextualSpacing w:val="0"/>
        <w:outlineLvl w:val="1"/>
        <w:rPr>
          <w:rFonts w:asciiTheme="minorHAnsi" w:eastAsiaTheme="majorEastAsia" w:hAnsiTheme="minorHAnsi" w:cstheme="minorHAnsi"/>
          <w:b w:val="0"/>
          <w:bCs/>
          <w:vanish/>
          <w:color w:val="864C98"/>
          <w:szCs w:val="24"/>
        </w:rPr>
      </w:pPr>
      <w:bookmarkStart w:id="153" w:name="_Toc107931593"/>
      <w:bookmarkStart w:id="154" w:name="_Toc107931648"/>
      <w:bookmarkStart w:id="155" w:name="_Toc107932559"/>
      <w:bookmarkStart w:id="156" w:name="_Toc108017330"/>
      <w:bookmarkStart w:id="157" w:name="_Toc108017410"/>
      <w:bookmarkStart w:id="158" w:name="_Toc108017464"/>
      <w:bookmarkStart w:id="159" w:name="_Toc108515749"/>
      <w:bookmarkStart w:id="160" w:name="_Toc110882050"/>
      <w:bookmarkStart w:id="161" w:name="_Toc111640688"/>
      <w:bookmarkStart w:id="162" w:name="_Toc111641820"/>
      <w:bookmarkStart w:id="163" w:name="_Toc113347690"/>
      <w:bookmarkStart w:id="164" w:name="_Toc117581215"/>
      <w:bookmarkStart w:id="165" w:name="_Toc117581288"/>
      <w:bookmarkStart w:id="166" w:name="_Toc117584347"/>
      <w:bookmarkStart w:id="167" w:name="_Toc117585891"/>
      <w:bookmarkStart w:id="168" w:name="_Toc117585985"/>
      <w:bookmarkStart w:id="169" w:name="_Toc117586864"/>
      <w:bookmarkStart w:id="170" w:name="_Toc118384020"/>
      <w:bookmarkStart w:id="171" w:name="_Toc118732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EFB85E8" w14:textId="6F169AAD" w:rsidR="0001223A" w:rsidRPr="00125EB9" w:rsidRDefault="0001223A" w:rsidP="006F5D66">
      <w:pPr>
        <w:pStyle w:val="Heading2"/>
        <w:numPr>
          <w:ilvl w:val="1"/>
          <w:numId w:val="30"/>
        </w:numPr>
        <w:spacing w:line="270" w:lineRule="atLeast"/>
        <w:ind w:left="720"/>
        <w:rPr>
          <w:b w:val="0"/>
          <w:bCs w:val="0"/>
          <w:color w:val="864C98"/>
        </w:rPr>
      </w:pPr>
      <w:bookmarkStart w:id="172" w:name="_Toc107932560"/>
      <w:bookmarkStart w:id="173" w:name="_Toc118732153"/>
      <w:r w:rsidRPr="00125EB9">
        <w:rPr>
          <w:color w:val="864C98"/>
        </w:rPr>
        <w:t>Introduction</w:t>
      </w:r>
      <w:bookmarkEnd w:id="172"/>
      <w:bookmarkEnd w:id="173"/>
    </w:p>
    <w:p w14:paraId="224CF9FD" w14:textId="77777777" w:rsidR="0001223A" w:rsidRPr="00C5052F"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An agency that has a role or responsibility under this plan must act in accordance with the plan.  </w:t>
      </w:r>
    </w:p>
    <w:p w14:paraId="7E1F172E" w14:textId="5A9BDBBD" w:rsidR="0001223A"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 xml:space="preserve">The </w:t>
      </w:r>
      <w:hyperlink r:id="rId62" w:history="1">
        <w:r w:rsidRPr="00C5052F">
          <w:rPr>
            <w:rStyle w:val="Hyperlink"/>
            <w:rFonts w:asciiTheme="minorHAnsi" w:eastAsia="Times" w:hAnsiTheme="minorHAnsi" w:cstheme="minorHAnsi"/>
          </w:rPr>
          <w:t>SEMP</w:t>
        </w:r>
      </w:hyperlink>
      <w:r w:rsidRPr="00C5052F">
        <w:rPr>
          <w:rFonts w:asciiTheme="minorHAnsi" w:eastAsia="Times" w:hAnsiTheme="minorHAnsi" w:cstheme="minorHAnsi"/>
        </w:rPr>
        <w:t xml:space="preserve"> and REMP outline agreed agency roles and responsibilities, noting that existing duties, functions, power, responsibility or obligation conferred on an agency by law, licence, agreement or arrangement prevail to the extent of its inconsistency with this plan (EM Act 2013 s60AK). </w:t>
      </w:r>
    </w:p>
    <w:p w14:paraId="2849D8DF" w14:textId="77777777" w:rsidR="00125EB9" w:rsidRPr="00C5052F" w:rsidRDefault="00125EB9" w:rsidP="00EA2913">
      <w:pPr>
        <w:spacing w:line="270" w:lineRule="atLeast"/>
        <w:rPr>
          <w:rFonts w:asciiTheme="minorHAnsi" w:eastAsia="Times" w:hAnsiTheme="minorHAnsi" w:cstheme="minorHAnsi"/>
        </w:rPr>
      </w:pPr>
    </w:p>
    <w:p w14:paraId="09C9295D" w14:textId="3411BC7A" w:rsidR="0001223A"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The roles and responsibilities outlined in this plan are specific to the region and are in addition to, or variations on, what is outlined in the SEMP and REMP. In the case of municipal-specific modifications, these are clearly identified as modifications.</w:t>
      </w:r>
    </w:p>
    <w:p w14:paraId="27786984" w14:textId="77777777" w:rsidR="00125EB9" w:rsidRPr="00C5052F" w:rsidRDefault="00125EB9" w:rsidP="00EA2913">
      <w:pPr>
        <w:spacing w:line="270" w:lineRule="atLeast"/>
        <w:rPr>
          <w:rFonts w:asciiTheme="minorHAnsi" w:eastAsia="Times" w:hAnsiTheme="minorHAnsi" w:cstheme="minorHAnsi"/>
        </w:rPr>
      </w:pPr>
    </w:p>
    <w:p w14:paraId="05448CC3" w14:textId="5174B495" w:rsidR="0001223A"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All agencies with responsibilities under the MEMP should provide written confirmation of their capability and commitment to meet their obligations. This can be evidenced by their endorsement of the draft MEMP, including revisions, before it is presented to the REMPC for consideration.</w:t>
      </w:r>
    </w:p>
    <w:p w14:paraId="0540AAD9" w14:textId="77777777" w:rsidR="00125EB9" w:rsidRPr="00C5052F" w:rsidRDefault="00125EB9" w:rsidP="00EA2913">
      <w:pPr>
        <w:spacing w:line="270" w:lineRule="atLeast"/>
        <w:rPr>
          <w:rFonts w:asciiTheme="minorHAnsi" w:eastAsia="Times" w:hAnsiTheme="minorHAnsi" w:cstheme="minorHAnsi"/>
        </w:rPr>
      </w:pPr>
    </w:p>
    <w:p w14:paraId="31D8BC41" w14:textId="3778DCBF" w:rsidR="0001223A" w:rsidRDefault="0001223A" w:rsidP="00EA2913">
      <w:pPr>
        <w:spacing w:line="270" w:lineRule="atLeast"/>
        <w:rPr>
          <w:rFonts w:asciiTheme="minorHAnsi" w:eastAsia="Times" w:hAnsiTheme="minorHAnsi" w:cstheme="minorHAnsi"/>
        </w:rPr>
      </w:pPr>
      <w:r w:rsidRPr="00C5052F">
        <w:rPr>
          <w:rFonts w:asciiTheme="minorHAnsi" w:eastAsia="Times" w:hAnsiTheme="minorHAnsi" w:cstheme="minorHAnsi"/>
        </w:rPr>
        <w:t>This Plan details emergency management agency roles and responsibilities for: Mitigation, Response, Relief and Recovery. It also maps agency roles for core capabilities and critical tasks under the Victorian Preparedness Framework (VPF) for the management of major emergencies.</w:t>
      </w:r>
    </w:p>
    <w:p w14:paraId="32B952A5" w14:textId="77777777" w:rsidR="00125EB9" w:rsidRPr="00C5052F" w:rsidRDefault="00125EB9" w:rsidP="00EA2913">
      <w:pPr>
        <w:spacing w:line="270" w:lineRule="atLeast"/>
        <w:rPr>
          <w:rFonts w:asciiTheme="minorHAnsi" w:eastAsia="Times" w:hAnsiTheme="minorHAnsi" w:cstheme="minorHAnsi"/>
        </w:rPr>
      </w:pPr>
    </w:p>
    <w:p w14:paraId="62BAD1EB" w14:textId="77777777" w:rsidR="0001223A" w:rsidRPr="00125EB9" w:rsidRDefault="0001223A" w:rsidP="006F5D66">
      <w:pPr>
        <w:pStyle w:val="Heading2"/>
        <w:numPr>
          <w:ilvl w:val="1"/>
          <w:numId w:val="14"/>
        </w:numPr>
        <w:spacing w:line="270" w:lineRule="atLeast"/>
        <w:ind w:left="850" w:hanging="850"/>
        <w:rPr>
          <w:b w:val="0"/>
          <w:bCs w:val="0"/>
          <w:color w:val="864C98"/>
        </w:rPr>
      </w:pPr>
      <w:bookmarkStart w:id="174" w:name="_Toc107932561"/>
      <w:bookmarkStart w:id="175" w:name="_Toc118732154"/>
      <w:r w:rsidRPr="00125EB9">
        <w:rPr>
          <w:color w:val="864C98"/>
        </w:rPr>
        <w:t>Roles and Responsibilities</w:t>
      </w:r>
      <w:bookmarkEnd w:id="174"/>
      <w:bookmarkEnd w:id="175"/>
    </w:p>
    <w:tbl>
      <w:tblPr>
        <w:tblStyle w:val="TableGrid"/>
        <w:tblW w:w="4788" w:type="pct"/>
        <w:tblLook w:val="04A0" w:firstRow="1" w:lastRow="0" w:firstColumn="1" w:lastColumn="0" w:noHBand="0" w:noVBand="1"/>
      </w:tblPr>
      <w:tblGrid>
        <w:gridCol w:w="5836"/>
        <w:gridCol w:w="3610"/>
      </w:tblGrid>
      <w:tr w:rsidR="0001223A" w:rsidRPr="00C5052F" w14:paraId="2A60FD6C" w14:textId="77777777" w:rsidTr="006F5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pct"/>
            <w:hideMark/>
          </w:tcPr>
          <w:p w14:paraId="34140913"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Activity</w:t>
            </w:r>
          </w:p>
        </w:tc>
        <w:tc>
          <w:tcPr>
            <w:tcW w:w="1911" w:type="pct"/>
            <w:hideMark/>
          </w:tcPr>
          <w:p w14:paraId="7FACFC89" w14:textId="77777777" w:rsidR="0001223A" w:rsidRPr="006F5D66" w:rsidRDefault="0001223A" w:rsidP="006F5D66">
            <w:pPr>
              <w:spacing w:line="270" w:lineRule="atLeast"/>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aps w:val="0"/>
              </w:rPr>
            </w:pPr>
            <w:r w:rsidRPr="006F5D66">
              <w:rPr>
                <w:rFonts w:asciiTheme="minorHAnsi" w:hAnsiTheme="minorHAnsi" w:cstheme="minorHAnsi"/>
                <w:b w:val="0"/>
                <w:caps w:val="0"/>
              </w:rPr>
              <w:t>Critical task alignment / activity source</w:t>
            </w:r>
          </w:p>
        </w:tc>
      </w:tr>
      <w:tr w:rsidR="0001223A" w:rsidRPr="00C5052F" w14:paraId="1FBAAE37"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65E6D034" w14:textId="77777777" w:rsidR="0001223A" w:rsidRPr="00F844E8" w:rsidRDefault="0001223A" w:rsidP="006F5D66">
            <w:pPr>
              <w:autoSpaceDE w:val="0"/>
              <w:autoSpaceDN w:val="0"/>
              <w:adjustRightInd w:val="0"/>
              <w:spacing w:line="270" w:lineRule="atLeast"/>
              <w:ind w:left="0" w:right="0"/>
              <w:rPr>
                <w:rFonts w:asciiTheme="minorHAnsi" w:hAnsiTheme="minorHAnsi" w:cstheme="minorHAnsi"/>
                <w:bCs/>
                <w:caps w:val="0"/>
              </w:rPr>
            </w:pPr>
            <w:r w:rsidRPr="00F844E8">
              <w:rPr>
                <w:rFonts w:asciiTheme="minorHAnsi" w:hAnsiTheme="minorHAnsi" w:cstheme="minorHAnsi"/>
                <w:bCs/>
                <w:caps w:val="0"/>
              </w:rPr>
              <w:t>Mitigation</w:t>
            </w:r>
          </w:p>
        </w:tc>
        <w:tc>
          <w:tcPr>
            <w:tcW w:w="1911" w:type="pct"/>
          </w:tcPr>
          <w:p w14:paraId="62CE4F07"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554BE2E2"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57BA3252"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Major Hazard Facilities (</w:t>
            </w:r>
            <w:proofErr w:type="spellStart"/>
            <w:r w:rsidRPr="006F5D66">
              <w:rPr>
                <w:rFonts w:asciiTheme="minorHAnsi" w:hAnsiTheme="minorHAnsi" w:cstheme="minorHAnsi"/>
                <w:b w:val="0"/>
                <w:caps w:val="0"/>
              </w:rPr>
              <w:t>eg.</w:t>
            </w:r>
            <w:proofErr w:type="spellEnd"/>
            <w:r w:rsidRPr="006F5D66">
              <w:rPr>
                <w:rFonts w:asciiTheme="minorHAnsi" w:hAnsiTheme="minorHAnsi" w:cstheme="minorHAnsi"/>
                <w:b w:val="0"/>
                <w:caps w:val="0"/>
              </w:rPr>
              <w:t xml:space="preserve"> Viva Energy, Chemring etc)</w:t>
            </w:r>
          </w:p>
        </w:tc>
        <w:tc>
          <w:tcPr>
            <w:tcW w:w="1911" w:type="pct"/>
            <w:vMerge w:val="restart"/>
          </w:tcPr>
          <w:p w14:paraId="1D29526D" w14:textId="77777777" w:rsidR="0001223A" w:rsidRPr="006F5D66" w:rsidRDefault="0001223A" w:rsidP="006F5D66">
            <w:pPr>
              <w:spacing w:line="270" w:lineRule="atLeast"/>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Planning and preparedness activities for emergencies related to the agency’s assets or area of control.</w:t>
            </w:r>
          </w:p>
        </w:tc>
      </w:tr>
      <w:tr w:rsidR="0001223A" w:rsidRPr="00C5052F" w14:paraId="521E4DC1"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5B4BD649"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Barwon Health</w:t>
            </w:r>
          </w:p>
        </w:tc>
        <w:tc>
          <w:tcPr>
            <w:tcW w:w="1911" w:type="pct"/>
            <w:vMerge/>
          </w:tcPr>
          <w:p w14:paraId="076894BA"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5AB375C4"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6F99C911"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St John of God Hospital</w:t>
            </w:r>
          </w:p>
        </w:tc>
        <w:tc>
          <w:tcPr>
            <w:tcW w:w="1911" w:type="pct"/>
            <w:vMerge/>
          </w:tcPr>
          <w:p w14:paraId="79C376DA"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7444EF5B"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31B9C1B0"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Epworth Hospital</w:t>
            </w:r>
          </w:p>
        </w:tc>
        <w:tc>
          <w:tcPr>
            <w:tcW w:w="1911" w:type="pct"/>
            <w:vMerge/>
          </w:tcPr>
          <w:p w14:paraId="3E483C7A"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622BAD63" w14:textId="77777777" w:rsidTr="00F844E8">
        <w:trPr>
          <w:trHeight w:val="126"/>
        </w:trPr>
        <w:tc>
          <w:tcPr>
            <w:cnfStyle w:val="001000000000" w:firstRow="0" w:lastRow="0" w:firstColumn="1" w:lastColumn="0" w:oddVBand="0" w:evenVBand="0" w:oddHBand="0" w:evenHBand="0" w:firstRowFirstColumn="0" w:firstRowLastColumn="0" w:lastRowFirstColumn="0" w:lastRowLastColumn="0"/>
            <w:tcW w:w="3089" w:type="pct"/>
          </w:tcPr>
          <w:p w14:paraId="139F6A80" w14:textId="77777777" w:rsidR="0001223A" w:rsidRPr="00F844E8" w:rsidRDefault="0001223A" w:rsidP="006F5D66">
            <w:pPr>
              <w:autoSpaceDE w:val="0"/>
              <w:autoSpaceDN w:val="0"/>
              <w:adjustRightInd w:val="0"/>
              <w:spacing w:line="270" w:lineRule="atLeast"/>
              <w:ind w:left="0" w:right="0"/>
              <w:rPr>
                <w:rFonts w:asciiTheme="minorHAnsi" w:hAnsiTheme="minorHAnsi" w:cstheme="minorHAnsi"/>
                <w:b w:val="0"/>
                <w:caps w:val="0"/>
                <w:sz w:val="10"/>
                <w:szCs w:val="10"/>
              </w:rPr>
            </w:pPr>
          </w:p>
        </w:tc>
        <w:tc>
          <w:tcPr>
            <w:tcW w:w="1911" w:type="pct"/>
          </w:tcPr>
          <w:p w14:paraId="65C56E77"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2DEA4B76"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40A786DB" w14:textId="77777777" w:rsidR="0001223A" w:rsidRPr="00F844E8" w:rsidRDefault="0001223A" w:rsidP="006F5D66">
            <w:pPr>
              <w:autoSpaceDE w:val="0"/>
              <w:autoSpaceDN w:val="0"/>
              <w:adjustRightInd w:val="0"/>
              <w:spacing w:line="270" w:lineRule="atLeast"/>
              <w:ind w:left="0" w:right="0"/>
              <w:rPr>
                <w:rFonts w:asciiTheme="minorHAnsi" w:hAnsiTheme="minorHAnsi" w:cstheme="minorHAnsi"/>
                <w:bCs/>
                <w:caps w:val="0"/>
              </w:rPr>
            </w:pPr>
            <w:r w:rsidRPr="00F844E8">
              <w:rPr>
                <w:rFonts w:asciiTheme="minorHAnsi" w:hAnsiTheme="minorHAnsi" w:cstheme="minorHAnsi"/>
                <w:bCs/>
                <w:caps w:val="0"/>
              </w:rPr>
              <w:t>Response (including Relief)</w:t>
            </w:r>
          </w:p>
        </w:tc>
        <w:tc>
          <w:tcPr>
            <w:tcW w:w="1911" w:type="pct"/>
          </w:tcPr>
          <w:p w14:paraId="75ED5BDE"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1ED4820B"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105DB26E"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Barwon Health</w:t>
            </w:r>
          </w:p>
        </w:tc>
        <w:tc>
          <w:tcPr>
            <w:tcW w:w="1911" w:type="pct"/>
            <w:vMerge w:val="restart"/>
          </w:tcPr>
          <w:p w14:paraId="7592E127" w14:textId="77777777" w:rsidR="0001223A" w:rsidRPr="006F5D66" w:rsidRDefault="0001223A" w:rsidP="006F5D66">
            <w:pPr>
              <w:spacing w:line="270" w:lineRule="atLeast"/>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Health Services</w:t>
            </w:r>
          </w:p>
        </w:tc>
      </w:tr>
      <w:tr w:rsidR="0001223A" w:rsidRPr="00C5052F" w14:paraId="31B0F409"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598D90A0"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St John of God Hospital</w:t>
            </w:r>
          </w:p>
        </w:tc>
        <w:tc>
          <w:tcPr>
            <w:tcW w:w="1911" w:type="pct"/>
            <w:vMerge/>
          </w:tcPr>
          <w:p w14:paraId="26F21F8C"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73CA69A7"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6C8EBD42"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Epworth Hospital</w:t>
            </w:r>
          </w:p>
        </w:tc>
        <w:tc>
          <w:tcPr>
            <w:tcW w:w="1911" w:type="pct"/>
            <w:vMerge/>
          </w:tcPr>
          <w:p w14:paraId="3AFF6B76"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0615CF69"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37441910"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CREST</w:t>
            </w:r>
          </w:p>
        </w:tc>
        <w:tc>
          <w:tcPr>
            <w:tcW w:w="1911" w:type="pct"/>
          </w:tcPr>
          <w:p w14:paraId="4A825C25"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Telecommunication Support</w:t>
            </w:r>
          </w:p>
        </w:tc>
      </w:tr>
      <w:tr w:rsidR="0001223A" w:rsidRPr="00C5052F" w14:paraId="0BFEBCF1"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0DC2AC11"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VCC- Emergencies Ministry</w:t>
            </w:r>
          </w:p>
        </w:tc>
        <w:tc>
          <w:tcPr>
            <w:tcW w:w="1911" w:type="pct"/>
          </w:tcPr>
          <w:p w14:paraId="004FAF25"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Personal Support</w:t>
            </w:r>
          </w:p>
        </w:tc>
      </w:tr>
      <w:tr w:rsidR="0001223A" w:rsidRPr="00C5052F" w14:paraId="1587BF93"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46A31A41"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Geelong Food Assistance Network</w:t>
            </w:r>
          </w:p>
        </w:tc>
        <w:tc>
          <w:tcPr>
            <w:tcW w:w="1911" w:type="pct"/>
          </w:tcPr>
          <w:p w14:paraId="7A331A60"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Food Relief</w:t>
            </w:r>
          </w:p>
        </w:tc>
      </w:tr>
      <w:tr w:rsidR="0001223A" w:rsidRPr="00C5052F" w14:paraId="3D3A1ACC"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13CD370F" w14:textId="77777777" w:rsidR="0001223A" w:rsidRPr="00E13ED1" w:rsidRDefault="0001223A" w:rsidP="006F5D66">
            <w:pPr>
              <w:spacing w:line="270" w:lineRule="atLeast"/>
              <w:ind w:left="0" w:right="0"/>
              <w:rPr>
                <w:rFonts w:asciiTheme="minorHAnsi" w:hAnsiTheme="minorHAnsi" w:cstheme="minorHAnsi"/>
                <w:b w:val="0"/>
                <w:caps w:val="0"/>
              </w:rPr>
            </w:pPr>
            <w:r w:rsidRPr="00E13ED1">
              <w:rPr>
                <w:rFonts w:asciiTheme="minorHAnsi" w:hAnsiTheme="minorHAnsi" w:cstheme="minorHAnsi"/>
                <w:b w:val="0"/>
                <w:caps w:val="0"/>
              </w:rPr>
              <w:t>Department Families, Fairness and Housing</w:t>
            </w:r>
          </w:p>
        </w:tc>
        <w:tc>
          <w:tcPr>
            <w:tcW w:w="1911" w:type="pct"/>
          </w:tcPr>
          <w:p w14:paraId="42C5E6F5" w14:textId="77777777" w:rsidR="0001223A" w:rsidRPr="00E13ED1"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3ED1">
              <w:rPr>
                <w:rFonts w:asciiTheme="minorHAnsi" w:hAnsiTheme="minorHAnsi" w:cstheme="minorHAnsi"/>
              </w:rPr>
              <w:t>Power Dependent Support</w:t>
            </w:r>
          </w:p>
        </w:tc>
      </w:tr>
      <w:tr w:rsidR="0001223A" w:rsidRPr="00C5052F" w14:paraId="4A57AAF2"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7922DD1F"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Salvation Army</w:t>
            </w:r>
          </w:p>
        </w:tc>
        <w:tc>
          <w:tcPr>
            <w:tcW w:w="1911" w:type="pct"/>
          </w:tcPr>
          <w:p w14:paraId="4989E65F"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Catering and Material Aid</w:t>
            </w:r>
          </w:p>
        </w:tc>
      </w:tr>
      <w:tr w:rsidR="0001223A" w:rsidRPr="00C5052F" w14:paraId="12B35334"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2045D6FD"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St John Ambulance Victoria</w:t>
            </w:r>
          </w:p>
        </w:tc>
        <w:tc>
          <w:tcPr>
            <w:tcW w:w="1911" w:type="pct"/>
          </w:tcPr>
          <w:p w14:paraId="32556FEB"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First Aid</w:t>
            </w:r>
          </w:p>
        </w:tc>
      </w:tr>
      <w:tr w:rsidR="00DB09FE" w:rsidRPr="00C5052F" w14:paraId="1B43348D"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070F3CFF" w14:textId="77777777" w:rsidR="00DB09FE" w:rsidRPr="006F5D66" w:rsidRDefault="00DB09FE" w:rsidP="006F5D66">
            <w:pPr>
              <w:spacing w:line="270" w:lineRule="atLeast"/>
              <w:rPr>
                <w:rFonts w:asciiTheme="minorHAnsi" w:hAnsiTheme="minorHAnsi" w:cstheme="minorHAnsi"/>
              </w:rPr>
            </w:pPr>
          </w:p>
        </w:tc>
        <w:tc>
          <w:tcPr>
            <w:tcW w:w="1911" w:type="pct"/>
          </w:tcPr>
          <w:p w14:paraId="6EA3C180" w14:textId="77777777" w:rsidR="00DB09FE" w:rsidRPr="006F5D66" w:rsidRDefault="00DB09FE" w:rsidP="006F5D66">
            <w:pPr>
              <w:spacing w:line="27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0DCF42A1"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048BBAA6" w14:textId="77777777" w:rsidR="0001223A" w:rsidRPr="00DB09FE" w:rsidRDefault="0001223A" w:rsidP="006F5D66">
            <w:pPr>
              <w:autoSpaceDE w:val="0"/>
              <w:autoSpaceDN w:val="0"/>
              <w:adjustRightInd w:val="0"/>
              <w:spacing w:line="270" w:lineRule="atLeast"/>
              <w:ind w:left="0" w:right="0"/>
              <w:rPr>
                <w:rFonts w:asciiTheme="minorHAnsi" w:hAnsiTheme="minorHAnsi" w:cstheme="minorHAnsi"/>
                <w:bCs/>
                <w:caps w:val="0"/>
              </w:rPr>
            </w:pPr>
            <w:r w:rsidRPr="00DB09FE">
              <w:rPr>
                <w:rFonts w:asciiTheme="minorHAnsi" w:hAnsiTheme="minorHAnsi" w:cstheme="minorHAnsi"/>
                <w:bCs/>
                <w:caps w:val="0"/>
              </w:rPr>
              <w:lastRenderedPageBreak/>
              <w:t>Recovery</w:t>
            </w:r>
          </w:p>
        </w:tc>
        <w:tc>
          <w:tcPr>
            <w:tcW w:w="1911" w:type="pct"/>
          </w:tcPr>
          <w:p w14:paraId="7F843417"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C5052F" w14:paraId="23B1B85A"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633BE018"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City of Greater Geelong</w:t>
            </w:r>
          </w:p>
        </w:tc>
        <w:tc>
          <w:tcPr>
            <w:tcW w:w="1911" w:type="pct"/>
          </w:tcPr>
          <w:p w14:paraId="0B10EF1C"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Secondary Impact Assessment and Recovery Outreach</w:t>
            </w:r>
          </w:p>
        </w:tc>
      </w:tr>
      <w:tr w:rsidR="0001223A" w:rsidRPr="00C5052F" w14:paraId="4C88461B"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73FA0A7E"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VCC-Emergencies Ministry</w:t>
            </w:r>
          </w:p>
        </w:tc>
        <w:tc>
          <w:tcPr>
            <w:tcW w:w="1911" w:type="pct"/>
          </w:tcPr>
          <w:p w14:paraId="5A716DA5"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Personal Support</w:t>
            </w:r>
          </w:p>
        </w:tc>
      </w:tr>
      <w:tr w:rsidR="0001223A" w:rsidRPr="00C5052F" w14:paraId="5B6C400A"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22F65A9E" w14:textId="77777777" w:rsidR="0001223A" w:rsidRPr="006F5D66" w:rsidRDefault="0001223A" w:rsidP="006F5D66">
            <w:pPr>
              <w:autoSpaceDE w:val="0"/>
              <w:autoSpaceDN w:val="0"/>
              <w:adjustRightInd w:val="0"/>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Insurance Council of Australia</w:t>
            </w:r>
          </w:p>
        </w:tc>
        <w:tc>
          <w:tcPr>
            <w:tcW w:w="1911" w:type="pct"/>
          </w:tcPr>
          <w:p w14:paraId="5FFF2CF3"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Insurance Advice</w:t>
            </w:r>
          </w:p>
        </w:tc>
      </w:tr>
      <w:tr w:rsidR="0001223A" w:rsidRPr="00C5052F" w14:paraId="6ECF9BFB"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62E1B0B3"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Financial Counselling Victoria</w:t>
            </w:r>
          </w:p>
        </w:tc>
        <w:tc>
          <w:tcPr>
            <w:tcW w:w="1911" w:type="pct"/>
          </w:tcPr>
          <w:p w14:paraId="0744A08B"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Financial Advice</w:t>
            </w:r>
          </w:p>
        </w:tc>
      </w:tr>
      <w:tr w:rsidR="0001223A" w:rsidRPr="00C5052F" w14:paraId="4A04AAC3"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2D9FE1D3"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Blaze Aid</w:t>
            </w:r>
          </w:p>
        </w:tc>
        <w:tc>
          <w:tcPr>
            <w:tcW w:w="1911" w:type="pct"/>
          </w:tcPr>
          <w:p w14:paraId="69A71605"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Fencing Recovery</w:t>
            </w:r>
          </w:p>
        </w:tc>
      </w:tr>
      <w:tr w:rsidR="0001223A" w:rsidRPr="00C5052F" w14:paraId="073B5597" w14:textId="77777777" w:rsidTr="006F5D66">
        <w:tc>
          <w:tcPr>
            <w:cnfStyle w:val="001000000000" w:firstRow="0" w:lastRow="0" w:firstColumn="1" w:lastColumn="0" w:oddVBand="0" w:evenVBand="0" w:oddHBand="0" w:evenHBand="0" w:firstRowFirstColumn="0" w:firstRowLastColumn="0" w:lastRowFirstColumn="0" w:lastRowLastColumn="0"/>
            <w:tcW w:w="3089" w:type="pct"/>
          </w:tcPr>
          <w:p w14:paraId="3017D8BA"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Disaster Legal Help Victoria</w:t>
            </w:r>
          </w:p>
        </w:tc>
        <w:tc>
          <w:tcPr>
            <w:tcW w:w="1911" w:type="pct"/>
          </w:tcPr>
          <w:p w14:paraId="1DE221E7"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Legal Advice</w:t>
            </w:r>
          </w:p>
        </w:tc>
      </w:tr>
      <w:tr w:rsidR="0001223A" w:rsidRPr="00C5052F" w14:paraId="6571BF09" w14:textId="77777777" w:rsidTr="006F5D66">
        <w:tc>
          <w:tcPr>
            <w:cnfStyle w:val="001000000000" w:firstRow="0" w:lastRow="0" w:firstColumn="1" w:lastColumn="0" w:oddVBand="0" w:evenVBand="0" w:oddHBand="0" w:evenHBand="0" w:firstRowFirstColumn="0" w:firstRowLastColumn="0" w:lastRowFirstColumn="0" w:lastRowLastColumn="0"/>
            <w:tcW w:w="5954" w:type="dxa"/>
          </w:tcPr>
          <w:p w14:paraId="0A4F3DF4" w14:textId="77777777" w:rsidR="0001223A" w:rsidRPr="006F5D66" w:rsidRDefault="0001223A" w:rsidP="006F5D66">
            <w:pPr>
              <w:spacing w:line="270" w:lineRule="atLeast"/>
              <w:ind w:left="0" w:right="0"/>
              <w:rPr>
                <w:rFonts w:asciiTheme="minorHAnsi" w:hAnsiTheme="minorHAnsi" w:cstheme="minorHAnsi"/>
                <w:b w:val="0"/>
                <w:caps w:val="0"/>
              </w:rPr>
            </w:pPr>
            <w:r w:rsidRPr="006F5D66">
              <w:rPr>
                <w:rFonts w:asciiTheme="minorHAnsi" w:hAnsiTheme="minorHAnsi" w:cstheme="minorHAnsi"/>
                <w:b w:val="0"/>
                <w:caps w:val="0"/>
              </w:rPr>
              <w:t>Department of Jobs, Precincts and Regions</w:t>
            </w:r>
          </w:p>
        </w:tc>
        <w:tc>
          <w:tcPr>
            <w:tcW w:w="3683" w:type="dxa"/>
          </w:tcPr>
          <w:p w14:paraId="1D0860AE" w14:textId="77777777" w:rsidR="0001223A" w:rsidRPr="006F5D66" w:rsidRDefault="0001223A" w:rsidP="006F5D66">
            <w:pPr>
              <w:spacing w:line="270" w:lineRule="atLeast"/>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F5D66">
              <w:rPr>
                <w:rFonts w:asciiTheme="minorHAnsi" w:hAnsiTheme="minorHAnsi" w:cstheme="minorHAnsi"/>
              </w:rPr>
              <w:t>Business Recovery</w:t>
            </w:r>
          </w:p>
        </w:tc>
      </w:tr>
    </w:tbl>
    <w:p w14:paraId="57BAB594" w14:textId="02D18FDB" w:rsidR="006F5D66" w:rsidRDefault="006F5D66" w:rsidP="00EA2913">
      <w:pPr>
        <w:pStyle w:val="ListParagraph"/>
        <w:ind w:left="0"/>
        <w:rPr>
          <w:rFonts w:asciiTheme="minorHAnsi" w:hAnsiTheme="minorHAnsi" w:cstheme="minorHAnsi"/>
          <w:b w:val="0"/>
          <w:sz w:val="28"/>
          <w:szCs w:val="28"/>
        </w:rPr>
      </w:pPr>
    </w:p>
    <w:p w14:paraId="3C886C6C" w14:textId="77777777" w:rsidR="006F5D66" w:rsidRDefault="006F5D66">
      <w:pPr>
        <w:spacing w:after="160" w:line="259" w:lineRule="auto"/>
        <w:rPr>
          <w:rFonts w:asciiTheme="minorHAnsi" w:hAnsiTheme="minorHAnsi" w:cstheme="minorHAnsi"/>
          <w:caps/>
          <w:color w:val="FFFFFF" w:themeColor="background1"/>
          <w:spacing w:val="6"/>
          <w:sz w:val="28"/>
          <w:szCs w:val="28"/>
          <w:lang w:eastAsia="en-AU"/>
        </w:rPr>
      </w:pPr>
      <w:r>
        <w:rPr>
          <w:rFonts w:asciiTheme="minorHAnsi" w:hAnsiTheme="minorHAnsi" w:cstheme="minorHAnsi"/>
          <w:b/>
          <w:sz w:val="28"/>
          <w:szCs w:val="28"/>
        </w:rPr>
        <w:br w:type="page"/>
      </w:r>
    </w:p>
    <w:p w14:paraId="6CE905B4" w14:textId="45177059" w:rsidR="0001223A" w:rsidRPr="00125EB9" w:rsidRDefault="0001223A" w:rsidP="006F5D66">
      <w:pPr>
        <w:pStyle w:val="Heading1"/>
        <w:numPr>
          <w:ilvl w:val="0"/>
          <w:numId w:val="30"/>
        </w:numPr>
        <w:spacing w:after="240"/>
        <w:ind w:left="720"/>
        <w:rPr>
          <w:b w:val="0"/>
          <w:bCs w:val="0"/>
        </w:rPr>
      </w:pPr>
      <w:bookmarkStart w:id="176" w:name="_Toc107932562"/>
      <w:bookmarkStart w:id="177" w:name="_Toc118732155"/>
      <w:r w:rsidRPr="00125EB9">
        <w:lastRenderedPageBreak/>
        <w:t>APPENDICIES</w:t>
      </w:r>
      <w:bookmarkEnd w:id="176"/>
      <w:bookmarkEnd w:id="177"/>
    </w:p>
    <w:p w14:paraId="428CB636" w14:textId="14F3EF34" w:rsidR="0001223A" w:rsidRPr="00125EB9" w:rsidRDefault="0001223A" w:rsidP="00EA2913">
      <w:pPr>
        <w:pStyle w:val="Heading2"/>
        <w:rPr>
          <w:color w:val="864C98"/>
        </w:rPr>
      </w:pPr>
      <w:bookmarkStart w:id="178" w:name="_Toc107931597"/>
      <w:bookmarkStart w:id="179" w:name="_Toc107931652"/>
      <w:bookmarkStart w:id="180" w:name="_Toc107932563"/>
      <w:bookmarkStart w:id="181" w:name="_Toc108017334"/>
      <w:bookmarkStart w:id="182" w:name="_Toc108017414"/>
      <w:bookmarkStart w:id="183" w:name="_Toc108017468"/>
      <w:bookmarkStart w:id="184" w:name="_Toc108515753"/>
      <w:bookmarkStart w:id="185" w:name="_Toc118732156"/>
      <w:bookmarkEnd w:id="178"/>
      <w:bookmarkEnd w:id="179"/>
      <w:bookmarkEnd w:id="180"/>
      <w:bookmarkEnd w:id="181"/>
      <w:bookmarkEnd w:id="182"/>
      <w:bookmarkEnd w:id="183"/>
      <w:bookmarkEnd w:id="184"/>
      <w:r w:rsidRPr="00125EB9">
        <w:rPr>
          <w:color w:val="864C98"/>
        </w:rPr>
        <w:t>Appendix 1</w:t>
      </w:r>
      <w:r w:rsidR="00125EB9" w:rsidRPr="00125EB9">
        <w:rPr>
          <w:color w:val="864C98"/>
        </w:rPr>
        <w:t xml:space="preserve">: </w:t>
      </w:r>
      <w:r w:rsidRPr="00125EB9">
        <w:rPr>
          <w:color w:val="864C98"/>
        </w:rPr>
        <w:t>Document Administration</w:t>
      </w:r>
      <w:bookmarkEnd w:id="185"/>
    </w:p>
    <w:p w14:paraId="6D2C6632" w14:textId="77777777" w:rsidR="00125EB9" w:rsidRPr="00125EB9" w:rsidRDefault="00125EB9" w:rsidP="00EA2913">
      <w:pPr>
        <w:rPr>
          <w:rFonts w:asciiTheme="minorHAnsi" w:hAnsiTheme="minorHAnsi" w:cstheme="minorHAnsi"/>
        </w:rPr>
      </w:pPr>
    </w:p>
    <w:p w14:paraId="2B371E25" w14:textId="77777777" w:rsidR="0001223A" w:rsidRPr="00125EB9" w:rsidRDefault="0001223A" w:rsidP="00EA2913">
      <w:pPr>
        <w:pStyle w:val="Heading2notappearinginTOC"/>
        <w:spacing w:before="0" w:line="276" w:lineRule="auto"/>
        <w:ind w:left="0"/>
        <w:rPr>
          <w:rFonts w:asciiTheme="minorHAnsi" w:hAnsiTheme="minorHAnsi" w:cstheme="minorHAnsi"/>
          <w:color w:val="864C98"/>
          <w:sz w:val="20"/>
          <w:szCs w:val="20"/>
        </w:rPr>
      </w:pPr>
      <w:r w:rsidRPr="00125EB9">
        <w:rPr>
          <w:rFonts w:asciiTheme="minorHAnsi" w:hAnsiTheme="minorHAnsi" w:cstheme="minorHAnsi"/>
          <w:color w:val="864C98"/>
          <w:sz w:val="20"/>
          <w:szCs w:val="20"/>
        </w:rPr>
        <w:t>Document details</w:t>
      </w:r>
    </w:p>
    <w:tbl>
      <w:tblPr>
        <w:tblStyle w:val="TableGrid"/>
        <w:tblW w:w="8812" w:type="dxa"/>
        <w:tblLayout w:type="fixed"/>
        <w:tblLook w:val="04A0" w:firstRow="1" w:lastRow="0" w:firstColumn="1" w:lastColumn="0" w:noHBand="0" w:noVBand="1"/>
      </w:tblPr>
      <w:tblGrid>
        <w:gridCol w:w="2126"/>
        <w:gridCol w:w="6686"/>
      </w:tblGrid>
      <w:tr w:rsidR="0001223A" w:rsidRPr="00125EB9" w14:paraId="723058B3" w14:textId="77777777" w:rsidTr="00125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C8C33D3" w14:textId="77777777" w:rsidR="0001223A" w:rsidRPr="00125EB9" w:rsidRDefault="0001223A" w:rsidP="00EA2913">
            <w:pPr>
              <w:pStyle w:val="DJCStablecolheadwhite"/>
              <w:spacing w:before="0" w:line="276" w:lineRule="auto"/>
              <w:ind w:left="0"/>
              <w:rPr>
                <w:rFonts w:asciiTheme="minorHAnsi" w:hAnsiTheme="minorHAnsi" w:cstheme="minorHAnsi"/>
                <w:sz w:val="20"/>
              </w:rPr>
            </w:pPr>
            <w:r w:rsidRPr="00125EB9">
              <w:rPr>
                <w:rFonts w:asciiTheme="minorHAnsi" w:hAnsiTheme="minorHAnsi" w:cstheme="minorHAnsi"/>
                <w:sz w:val="20"/>
              </w:rPr>
              <w:t>Criteria</w:t>
            </w:r>
          </w:p>
        </w:tc>
        <w:tc>
          <w:tcPr>
            <w:tcW w:w="6686" w:type="dxa"/>
          </w:tcPr>
          <w:p w14:paraId="29AD234F"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Details</w:t>
            </w:r>
          </w:p>
        </w:tc>
      </w:tr>
      <w:tr w:rsidR="0001223A" w:rsidRPr="00125EB9" w14:paraId="23BB0926" w14:textId="77777777" w:rsidTr="00125EB9">
        <w:tc>
          <w:tcPr>
            <w:cnfStyle w:val="001000000000" w:firstRow="0" w:lastRow="0" w:firstColumn="1" w:lastColumn="0" w:oddVBand="0" w:evenVBand="0" w:oddHBand="0" w:evenHBand="0" w:firstRowFirstColumn="0" w:firstRowLastColumn="0" w:lastRowFirstColumn="0" w:lastRowLastColumn="0"/>
            <w:tcW w:w="2126" w:type="dxa"/>
          </w:tcPr>
          <w:p w14:paraId="43C7C469" w14:textId="77777777" w:rsidR="0001223A" w:rsidRPr="00125EB9" w:rsidRDefault="0001223A" w:rsidP="00EA2913">
            <w:pPr>
              <w:pStyle w:val="DJCStabletext"/>
              <w:spacing w:before="0" w:line="276" w:lineRule="auto"/>
              <w:ind w:left="0"/>
              <w:rPr>
                <w:rStyle w:val="Strong"/>
                <w:rFonts w:asciiTheme="minorHAnsi" w:hAnsiTheme="minorHAnsi" w:cstheme="minorHAnsi"/>
              </w:rPr>
            </w:pPr>
            <w:r w:rsidRPr="00125EB9">
              <w:rPr>
                <w:rStyle w:val="Strong"/>
                <w:rFonts w:asciiTheme="minorHAnsi" w:hAnsiTheme="minorHAnsi" w:cstheme="minorHAnsi"/>
              </w:rPr>
              <w:t>Document ID</w:t>
            </w:r>
          </w:p>
        </w:tc>
        <w:tc>
          <w:tcPr>
            <w:tcW w:w="6686" w:type="dxa"/>
          </w:tcPr>
          <w:p w14:paraId="61C6D3DF"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TBC</w:t>
            </w:r>
          </w:p>
        </w:tc>
      </w:tr>
      <w:tr w:rsidR="0001223A" w:rsidRPr="00125EB9" w14:paraId="3752A624" w14:textId="77777777" w:rsidTr="00125EB9">
        <w:tc>
          <w:tcPr>
            <w:cnfStyle w:val="001000000000" w:firstRow="0" w:lastRow="0" w:firstColumn="1" w:lastColumn="0" w:oddVBand="0" w:evenVBand="0" w:oddHBand="0" w:evenHBand="0" w:firstRowFirstColumn="0" w:firstRowLastColumn="0" w:lastRowFirstColumn="0" w:lastRowLastColumn="0"/>
            <w:tcW w:w="2126" w:type="dxa"/>
          </w:tcPr>
          <w:p w14:paraId="595AC94D" w14:textId="77777777" w:rsidR="0001223A" w:rsidRPr="00125EB9" w:rsidRDefault="0001223A" w:rsidP="00EA2913">
            <w:pPr>
              <w:pStyle w:val="DJCStabletext"/>
              <w:spacing w:before="0" w:line="276" w:lineRule="auto"/>
              <w:ind w:left="0"/>
              <w:rPr>
                <w:rStyle w:val="Strong"/>
                <w:rFonts w:asciiTheme="minorHAnsi" w:hAnsiTheme="minorHAnsi" w:cstheme="minorHAnsi"/>
              </w:rPr>
            </w:pPr>
            <w:r w:rsidRPr="00125EB9">
              <w:rPr>
                <w:rStyle w:val="Strong"/>
                <w:rFonts w:asciiTheme="minorHAnsi" w:hAnsiTheme="minorHAnsi" w:cstheme="minorHAnsi"/>
              </w:rPr>
              <w:t>Document title:</w:t>
            </w:r>
          </w:p>
        </w:tc>
        <w:tc>
          <w:tcPr>
            <w:tcW w:w="6686" w:type="dxa"/>
          </w:tcPr>
          <w:p w14:paraId="0AE9684A"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xml:space="preserve">Greater Geelong Municipal Emergency Management Plan </w:t>
            </w:r>
          </w:p>
        </w:tc>
      </w:tr>
      <w:tr w:rsidR="0001223A" w:rsidRPr="00125EB9" w14:paraId="45A8AD01" w14:textId="77777777" w:rsidTr="00125EB9">
        <w:tc>
          <w:tcPr>
            <w:cnfStyle w:val="001000000000" w:firstRow="0" w:lastRow="0" w:firstColumn="1" w:lastColumn="0" w:oddVBand="0" w:evenVBand="0" w:oddHBand="0" w:evenHBand="0" w:firstRowFirstColumn="0" w:firstRowLastColumn="0" w:lastRowFirstColumn="0" w:lastRowLastColumn="0"/>
            <w:tcW w:w="2126" w:type="dxa"/>
          </w:tcPr>
          <w:p w14:paraId="78BC82F3" w14:textId="77777777" w:rsidR="0001223A" w:rsidRPr="00125EB9" w:rsidRDefault="0001223A" w:rsidP="00EA2913">
            <w:pPr>
              <w:pStyle w:val="DJCStabletext"/>
              <w:spacing w:before="0" w:line="276" w:lineRule="auto"/>
              <w:ind w:left="0"/>
              <w:rPr>
                <w:rStyle w:val="Strong"/>
                <w:rFonts w:asciiTheme="minorHAnsi" w:hAnsiTheme="minorHAnsi" w:cstheme="minorHAnsi"/>
              </w:rPr>
            </w:pPr>
            <w:r w:rsidRPr="00125EB9">
              <w:rPr>
                <w:rStyle w:val="Strong"/>
                <w:rFonts w:asciiTheme="minorHAnsi" w:hAnsiTheme="minorHAnsi" w:cstheme="minorHAnsi"/>
              </w:rPr>
              <w:t>Document owner:</w:t>
            </w:r>
          </w:p>
        </w:tc>
        <w:tc>
          <w:tcPr>
            <w:tcW w:w="6686" w:type="dxa"/>
          </w:tcPr>
          <w:p w14:paraId="72F8963E"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MEMPC</w:t>
            </w:r>
          </w:p>
        </w:tc>
      </w:tr>
    </w:tbl>
    <w:p w14:paraId="7301C92A" w14:textId="77777777" w:rsidR="0001223A" w:rsidRPr="00125EB9" w:rsidRDefault="0001223A" w:rsidP="00EA2913">
      <w:pPr>
        <w:pStyle w:val="Heading2notappearinginTOC"/>
        <w:spacing w:before="0" w:line="276" w:lineRule="auto"/>
        <w:ind w:left="0"/>
        <w:rPr>
          <w:rFonts w:asciiTheme="minorHAnsi" w:hAnsiTheme="minorHAnsi" w:cstheme="minorHAnsi"/>
          <w:sz w:val="20"/>
          <w:szCs w:val="20"/>
        </w:rPr>
      </w:pPr>
    </w:p>
    <w:p w14:paraId="268F4D3D" w14:textId="77777777" w:rsidR="0001223A" w:rsidRPr="00125EB9" w:rsidRDefault="0001223A" w:rsidP="00EA2913">
      <w:pPr>
        <w:pStyle w:val="Heading2notappearinginTOC"/>
        <w:spacing w:before="0" w:line="276" w:lineRule="auto"/>
        <w:ind w:left="0"/>
        <w:rPr>
          <w:rFonts w:asciiTheme="minorHAnsi" w:hAnsiTheme="minorHAnsi" w:cstheme="minorHAnsi"/>
          <w:color w:val="864C98"/>
          <w:sz w:val="20"/>
          <w:szCs w:val="20"/>
        </w:rPr>
      </w:pPr>
      <w:r w:rsidRPr="00125EB9">
        <w:rPr>
          <w:rFonts w:asciiTheme="minorHAnsi" w:hAnsiTheme="minorHAnsi" w:cstheme="minorHAnsi"/>
          <w:color w:val="864C98"/>
          <w:sz w:val="20"/>
          <w:szCs w:val="20"/>
        </w:rPr>
        <w:t>Version control</w:t>
      </w:r>
    </w:p>
    <w:tbl>
      <w:tblPr>
        <w:tblStyle w:val="TableGrid"/>
        <w:tblW w:w="8788" w:type="dxa"/>
        <w:tblLayout w:type="fixed"/>
        <w:tblLook w:val="04A0" w:firstRow="1" w:lastRow="0" w:firstColumn="1" w:lastColumn="0" w:noHBand="0" w:noVBand="1"/>
      </w:tblPr>
      <w:tblGrid>
        <w:gridCol w:w="1276"/>
        <w:gridCol w:w="1417"/>
        <w:gridCol w:w="3969"/>
        <w:gridCol w:w="2126"/>
      </w:tblGrid>
      <w:tr w:rsidR="0001223A" w:rsidRPr="00125EB9" w14:paraId="4C26DD45" w14:textId="77777777" w:rsidTr="00125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292F619" w14:textId="77777777" w:rsidR="0001223A" w:rsidRPr="00125EB9" w:rsidRDefault="0001223A" w:rsidP="00EA2913">
            <w:pPr>
              <w:pStyle w:val="DJCStablecolheadwhite"/>
              <w:spacing w:before="0" w:line="276" w:lineRule="auto"/>
              <w:ind w:left="0"/>
              <w:rPr>
                <w:rFonts w:asciiTheme="minorHAnsi" w:hAnsiTheme="minorHAnsi" w:cstheme="minorHAnsi"/>
                <w:sz w:val="20"/>
              </w:rPr>
            </w:pPr>
            <w:r w:rsidRPr="00125EB9">
              <w:rPr>
                <w:rFonts w:asciiTheme="minorHAnsi" w:hAnsiTheme="minorHAnsi" w:cstheme="minorHAnsi"/>
                <w:sz w:val="20"/>
              </w:rPr>
              <w:t>Version</w:t>
            </w:r>
          </w:p>
        </w:tc>
        <w:tc>
          <w:tcPr>
            <w:tcW w:w="1417" w:type="dxa"/>
          </w:tcPr>
          <w:p w14:paraId="3AF80E39"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Date</w:t>
            </w:r>
          </w:p>
        </w:tc>
        <w:tc>
          <w:tcPr>
            <w:tcW w:w="3969" w:type="dxa"/>
          </w:tcPr>
          <w:p w14:paraId="5946852F"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Description</w:t>
            </w:r>
          </w:p>
        </w:tc>
        <w:tc>
          <w:tcPr>
            <w:tcW w:w="2126" w:type="dxa"/>
          </w:tcPr>
          <w:p w14:paraId="01704C2C"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Author</w:t>
            </w:r>
          </w:p>
        </w:tc>
      </w:tr>
      <w:tr w:rsidR="00F17675" w:rsidRPr="00125EB9" w14:paraId="39D748FF" w14:textId="77777777" w:rsidTr="002A78AC">
        <w:tc>
          <w:tcPr>
            <w:cnfStyle w:val="001000000000" w:firstRow="0" w:lastRow="0" w:firstColumn="1" w:lastColumn="0" w:oddVBand="0" w:evenVBand="0" w:oddHBand="0" w:evenHBand="0" w:firstRowFirstColumn="0" w:firstRowLastColumn="0" w:lastRowFirstColumn="0" w:lastRowLastColumn="0"/>
            <w:tcW w:w="8788" w:type="dxa"/>
            <w:gridSpan w:val="4"/>
          </w:tcPr>
          <w:p w14:paraId="0F9A9F20" w14:textId="5122E866" w:rsidR="00F17675" w:rsidRPr="00F17675" w:rsidRDefault="00F17675" w:rsidP="00EA2913">
            <w:pPr>
              <w:pStyle w:val="DJCStabletext"/>
              <w:spacing w:before="0" w:line="276" w:lineRule="auto"/>
              <w:ind w:left="0"/>
              <w:rPr>
                <w:rFonts w:asciiTheme="minorHAnsi" w:hAnsiTheme="minorHAnsi" w:cstheme="minorHAnsi"/>
                <w:b w:val="0"/>
                <w:bCs/>
                <w:i/>
                <w:iCs/>
              </w:rPr>
            </w:pPr>
            <w:r w:rsidRPr="00F17675">
              <w:rPr>
                <w:rFonts w:asciiTheme="minorHAnsi" w:hAnsiTheme="minorHAnsi" w:cstheme="minorHAnsi"/>
                <w:b w:val="0"/>
                <w:bCs/>
                <w:i/>
                <w:iCs/>
                <w:caps w:val="0"/>
              </w:rPr>
              <w:t xml:space="preserve">A full rewrite of the </w:t>
            </w:r>
            <w:r>
              <w:rPr>
                <w:rFonts w:asciiTheme="minorHAnsi" w:hAnsiTheme="minorHAnsi" w:cstheme="minorHAnsi"/>
                <w:b w:val="0"/>
                <w:bCs/>
                <w:i/>
                <w:iCs/>
                <w:caps w:val="0"/>
              </w:rPr>
              <w:t>MEMP</w:t>
            </w:r>
            <w:r w:rsidRPr="00F17675">
              <w:rPr>
                <w:rFonts w:asciiTheme="minorHAnsi" w:hAnsiTheme="minorHAnsi" w:cstheme="minorHAnsi"/>
                <w:b w:val="0"/>
                <w:bCs/>
                <w:i/>
                <w:iCs/>
                <w:caps w:val="0"/>
              </w:rPr>
              <w:t xml:space="preserve"> was conducted in 2022, where more than 80% of the document was changed, therefore version control will commence at 1.0</w:t>
            </w:r>
          </w:p>
        </w:tc>
      </w:tr>
      <w:tr w:rsidR="00F17675" w:rsidRPr="00125EB9" w14:paraId="418FF720" w14:textId="77777777" w:rsidTr="00125EB9">
        <w:tc>
          <w:tcPr>
            <w:cnfStyle w:val="001000000000" w:firstRow="0" w:lastRow="0" w:firstColumn="1" w:lastColumn="0" w:oddVBand="0" w:evenVBand="0" w:oddHBand="0" w:evenHBand="0" w:firstRowFirstColumn="0" w:firstRowLastColumn="0" w:lastRowFirstColumn="0" w:lastRowLastColumn="0"/>
            <w:tcW w:w="1276" w:type="dxa"/>
          </w:tcPr>
          <w:p w14:paraId="7975DEFD" w14:textId="32A001B4" w:rsidR="00F17675" w:rsidRPr="00125EB9" w:rsidRDefault="00F17675" w:rsidP="00F17675">
            <w:pPr>
              <w:pStyle w:val="DJCStabletext"/>
              <w:spacing w:before="0" w:line="276" w:lineRule="auto"/>
              <w:ind w:left="0"/>
              <w:rPr>
                <w:rFonts w:asciiTheme="minorHAnsi" w:hAnsiTheme="minorHAnsi" w:cstheme="minorHAnsi"/>
              </w:rPr>
            </w:pPr>
            <w:r>
              <w:rPr>
                <w:rFonts w:asciiTheme="minorHAnsi" w:hAnsiTheme="minorHAnsi" w:cstheme="minorHAnsi"/>
              </w:rPr>
              <w:t>V0.1</w:t>
            </w:r>
          </w:p>
        </w:tc>
        <w:tc>
          <w:tcPr>
            <w:tcW w:w="1417" w:type="dxa"/>
          </w:tcPr>
          <w:p w14:paraId="39F881BA" w14:textId="27316AE7" w:rsidR="00F17675" w:rsidRPr="00125EB9" w:rsidRDefault="00F17675" w:rsidP="00F17675">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Sep 2022</w:t>
            </w:r>
          </w:p>
        </w:tc>
        <w:tc>
          <w:tcPr>
            <w:tcW w:w="3969" w:type="dxa"/>
          </w:tcPr>
          <w:p w14:paraId="0D95931E" w14:textId="0AF9371E" w:rsidR="00F17675" w:rsidRPr="00125EB9" w:rsidRDefault="00F17675" w:rsidP="00F17675">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MEMP Working Group final draft</w:t>
            </w:r>
          </w:p>
        </w:tc>
        <w:tc>
          <w:tcPr>
            <w:tcW w:w="2126" w:type="dxa"/>
          </w:tcPr>
          <w:p w14:paraId="3E399182" w14:textId="6F0B1EC4" w:rsidR="00F17675" w:rsidRPr="00125EB9" w:rsidRDefault="00F17675" w:rsidP="00F17675">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MEMP Working Group</w:t>
            </w:r>
          </w:p>
        </w:tc>
      </w:tr>
      <w:tr w:rsidR="0001223A" w:rsidRPr="00125EB9" w14:paraId="0A9B4A79" w14:textId="77777777" w:rsidTr="00125EB9">
        <w:tc>
          <w:tcPr>
            <w:cnfStyle w:val="001000000000" w:firstRow="0" w:lastRow="0" w:firstColumn="1" w:lastColumn="0" w:oddVBand="0" w:evenVBand="0" w:oddHBand="0" w:evenHBand="0" w:firstRowFirstColumn="0" w:firstRowLastColumn="0" w:lastRowFirstColumn="0" w:lastRowLastColumn="0"/>
            <w:tcW w:w="1276" w:type="dxa"/>
          </w:tcPr>
          <w:p w14:paraId="13182539" w14:textId="371402B1" w:rsidR="0001223A" w:rsidRPr="00125EB9" w:rsidRDefault="00F17675" w:rsidP="00EA2913">
            <w:pPr>
              <w:pStyle w:val="DJCStabletext"/>
              <w:spacing w:before="0" w:line="276" w:lineRule="auto"/>
              <w:ind w:left="0"/>
              <w:rPr>
                <w:rFonts w:asciiTheme="minorHAnsi" w:hAnsiTheme="minorHAnsi" w:cstheme="minorHAnsi"/>
              </w:rPr>
            </w:pPr>
            <w:r>
              <w:rPr>
                <w:rFonts w:asciiTheme="minorHAnsi" w:hAnsiTheme="minorHAnsi" w:cstheme="minorHAnsi"/>
              </w:rPr>
              <w:t>v0.2</w:t>
            </w:r>
          </w:p>
        </w:tc>
        <w:tc>
          <w:tcPr>
            <w:tcW w:w="1417" w:type="dxa"/>
          </w:tcPr>
          <w:p w14:paraId="2058B33B" w14:textId="18105B47" w:rsidR="0001223A" w:rsidRPr="00125EB9" w:rsidRDefault="00F17675"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rPr>
            </w:pPr>
            <w:r>
              <w:rPr>
                <w:rFonts w:asciiTheme="minorHAnsi" w:eastAsia="MS Gothic" w:hAnsiTheme="minorHAnsi" w:cstheme="minorHAnsi"/>
              </w:rPr>
              <w:t>Oct 2022</w:t>
            </w:r>
          </w:p>
        </w:tc>
        <w:tc>
          <w:tcPr>
            <w:tcW w:w="3969" w:type="dxa"/>
          </w:tcPr>
          <w:p w14:paraId="05E0A8C4" w14:textId="5536F213" w:rsidR="0001223A" w:rsidRPr="00125EB9" w:rsidRDefault="00F17675"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Formatting and copy edit</w:t>
            </w:r>
          </w:p>
        </w:tc>
        <w:tc>
          <w:tcPr>
            <w:tcW w:w="2126" w:type="dxa"/>
          </w:tcPr>
          <w:p w14:paraId="16B721E0" w14:textId="0F9CD826" w:rsidR="0001223A" w:rsidRPr="00125EB9" w:rsidRDefault="00F17675"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CoGG Communications &amp; Marketing</w:t>
            </w:r>
          </w:p>
        </w:tc>
      </w:tr>
      <w:tr w:rsidR="0001223A" w:rsidRPr="00125EB9" w14:paraId="59028A5D" w14:textId="77777777" w:rsidTr="00125EB9">
        <w:tc>
          <w:tcPr>
            <w:cnfStyle w:val="001000000000" w:firstRow="0" w:lastRow="0" w:firstColumn="1" w:lastColumn="0" w:oddVBand="0" w:evenVBand="0" w:oddHBand="0" w:evenHBand="0" w:firstRowFirstColumn="0" w:firstRowLastColumn="0" w:lastRowFirstColumn="0" w:lastRowLastColumn="0"/>
            <w:tcW w:w="1276" w:type="dxa"/>
          </w:tcPr>
          <w:p w14:paraId="0284AB00" w14:textId="2A72C9EF" w:rsidR="0001223A" w:rsidRPr="00125EB9" w:rsidRDefault="00F17675" w:rsidP="00EA2913">
            <w:pPr>
              <w:pStyle w:val="DJCStabletext"/>
              <w:spacing w:before="0" w:line="276" w:lineRule="auto"/>
              <w:ind w:left="0"/>
              <w:rPr>
                <w:rFonts w:asciiTheme="minorHAnsi" w:hAnsiTheme="minorHAnsi" w:cstheme="minorHAnsi"/>
              </w:rPr>
            </w:pPr>
            <w:r>
              <w:rPr>
                <w:rFonts w:asciiTheme="minorHAnsi" w:hAnsiTheme="minorHAnsi" w:cstheme="minorHAnsi"/>
              </w:rPr>
              <w:t>v1.0</w:t>
            </w:r>
          </w:p>
        </w:tc>
        <w:tc>
          <w:tcPr>
            <w:tcW w:w="1417" w:type="dxa"/>
          </w:tcPr>
          <w:p w14:paraId="36A0C477" w14:textId="43210063" w:rsidR="0001223A" w:rsidRPr="00125EB9" w:rsidRDefault="00F17675"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rPr>
            </w:pPr>
            <w:r>
              <w:rPr>
                <w:rFonts w:asciiTheme="minorHAnsi" w:eastAsia="MS Gothic" w:hAnsiTheme="minorHAnsi" w:cstheme="minorHAnsi"/>
              </w:rPr>
              <w:t>3 Nov 2022</w:t>
            </w:r>
          </w:p>
        </w:tc>
        <w:tc>
          <w:tcPr>
            <w:tcW w:w="3969" w:type="dxa"/>
          </w:tcPr>
          <w:p w14:paraId="509DDC2E" w14:textId="30129D5C" w:rsidR="0001223A" w:rsidRPr="00125EB9" w:rsidRDefault="00F17675"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Distributed to MEMPC for review and Feedback</w:t>
            </w:r>
          </w:p>
        </w:tc>
        <w:tc>
          <w:tcPr>
            <w:tcW w:w="2126" w:type="dxa"/>
          </w:tcPr>
          <w:p w14:paraId="53149E1C" w14:textId="78622297" w:rsidR="0001223A" w:rsidRPr="00125EB9" w:rsidRDefault="00F6310D"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MEMPC Secretariat</w:t>
            </w:r>
          </w:p>
        </w:tc>
      </w:tr>
      <w:tr w:rsidR="0001223A" w:rsidRPr="00125EB9" w14:paraId="3B36A660" w14:textId="77777777" w:rsidTr="00125EB9">
        <w:tc>
          <w:tcPr>
            <w:cnfStyle w:val="001000000000" w:firstRow="0" w:lastRow="0" w:firstColumn="1" w:lastColumn="0" w:oddVBand="0" w:evenVBand="0" w:oddHBand="0" w:evenHBand="0" w:firstRowFirstColumn="0" w:firstRowLastColumn="0" w:lastRowFirstColumn="0" w:lastRowLastColumn="0"/>
            <w:tcW w:w="1276" w:type="dxa"/>
          </w:tcPr>
          <w:p w14:paraId="5182E4BB" w14:textId="77777777" w:rsidR="0001223A" w:rsidRPr="00125EB9" w:rsidRDefault="0001223A" w:rsidP="00EA2913">
            <w:pPr>
              <w:pStyle w:val="DJCStabletext"/>
              <w:spacing w:before="0" w:line="276" w:lineRule="auto"/>
              <w:ind w:left="0"/>
              <w:rPr>
                <w:rFonts w:asciiTheme="minorHAnsi" w:hAnsiTheme="minorHAnsi" w:cstheme="minorHAnsi"/>
              </w:rPr>
            </w:pPr>
          </w:p>
        </w:tc>
        <w:tc>
          <w:tcPr>
            <w:tcW w:w="1417" w:type="dxa"/>
          </w:tcPr>
          <w:p w14:paraId="258DB6B2"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rPr>
            </w:pPr>
          </w:p>
        </w:tc>
        <w:tc>
          <w:tcPr>
            <w:tcW w:w="3969" w:type="dxa"/>
          </w:tcPr>
          <w:p w14:paraId="48A69F8F"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126" w:type="dxa"/>
          </w:tcPr>
          <w:p w14:paraId="3B440312"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01223A" w:rsidRPr="00125EB9" w14:paraId="4BD4E610" w14:textId="77777777" w:rsidTr="00125EB9">
        <w:tc>
          <w:tcPr>
            <w:cnfStyle w:val="001000000000" w:firstRow="0" w:lastRow="0" w:firstColumn="1" w:lastColumn="0" w:oddVBand="0" w:evenVBand="0" w:oddHBand="0" w:evenHBand="0" w:firstRowFirstColumn="0" w:firstRowLastColumn="0" w:lastRowFirstColumn="0" w:lastRowLastColumn="0"/>
            <w:tcW w:w="1276" w:type="dxa"/>
          </w:tcPr>
          <w:p w14:paraId="3A998CBD" w14:textId="77777777" w:rsidR="0001223A" w:rsidRPr="00125EB9" w:rsidRDefault="0001223A" w:rsidP="00EA2913">
            <w:pPr>
              <w:pStyle w:val="DJCStabletext"/>
              <w:spacing w:before="0" w:line="276" w:lineRule="auto"/>
              <w:ind w:left="0"/>
              <w:rPr>
                <w:rFonts w:asciiTheme="minorHAnsi" w:hAnsiTheme="minorHAnsi" w:cstheme="minorHAnsi"/>
              </w:rPr>
            </w:pPr>
          </w:p>
        </w:tc>
        <w:tc>
          <w:tcPr>
            <w:tcW w:w="1417" w:type="dxa"/>
          </w:tcPr>
          <w:p w14:paraId="2FB8FCA9"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rPr>
            </w:pPr>
          </w:p>
        </w:tc>
        <w:tc>
          <w:tcPr>
            <w:tcW w:w="3969" w:type="dxa"/>
          </w:tcPr>
          <w:p w14:paraId="66C1BC9A"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126" w:type="dxa"/>
          </w:tcPr>
          <w:p w14:paraId="316D5EA6"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09D6BAF6" w14:textId="77777777" w:rsidR="0001223A" w:rsidRPr="00125EB9" w:rsidRDefault="0001223A" w:rsidP="00EA2913">
      <w:pPr>
        <w:pStyle w:val="Heading2notappearinginTOC"/>
        <w:spacing w:before="0" w:line="276" w:lineRule="auto"/>
        <w:ind w:left="0"/>
        <w:rPr>
          <w:rFonts w:asciiTheme="minorHAnsi" w:hAnsiTheme="minorHAnsi" w:cstheme="minorHAnsi"/>
          <w:sz w:val="20"/>
          <w:szCs w:val="20"/>
        </w:rPr>
      </w:pPr>
    </w:p>
    <w:p w14:paraId="0DCF185B" w14:textId="77777777" w:rsidR="0001223A" w:rsidRPr="00125EB9" w:rsidRDefault="0001223A" w:rsidP="00EA2913">
      <w:pPr>
        <w:pStyle w:val="Heading2notappearinginTOC"/>
        <w:spacing w:before="0" w:line="276" w:lineRule="auto"/>
        <w:ind w:left="0"/>
        <w:rPr>
          <w:rFonts w:asciiTheme="minorHAnsi" w:hAnsiTheme="minorHAnsi" w:cstheme="minorHAnsi"/>
          <w:color w:val="864C98"/>
          <w:sz w:val="20"/>
          <w:szCs w:val="20"/>
        </w:rPr>
      </w:pPr>
      <w:r w:rsidRPr="00125EB9">
        <w:rPr>
          <w:rFonts w:asciiTheme="minorHAnsi" w:hAnsiTheme="minorHAnsi" w:cstheme="minorHAnsi"/>
          <w:color w:val="864C98"/>
          <w:sz w:val="20"/>
          <w:szCs w:val="20"/>
        </w:rPr>
        <w:t>Document approval</w:t>
      </w:r>
    </w:p>
    <w:p w14:paraId="5CE61C3F" w14:textId="77777777" w:rsidR="0001223A" w:rsidRPr="00125EB9" w:rsidRDefault="0001223A" w:rsidP="00EA2913">
      <w:pPr>
        <w:pStyle w:val="DJCSbody"/>
        <w:spacing w:line="276" w:lineRule="auto"/>
        <w:ind w:left="0"/>
        <w:rPr>
          <w:rFonts w:asciiTheme="minorHAnsi" w:hAnsiTheme="minorHAnsi" w:cstheme="minorHAnsi"/>
          <w:sz w:val="20"/>
        </w:rPr>
      </w:pPr>
      <w:r w:rsidRPr="00125EB9">
        <w:rPr>
          <w:rFonts w:asciiTheme="minorHAnsi" w:hAnsiTheme="minorHAnsi" w:cstheme="minorHAnsi"/>
          <w:sz w:val="20"/>
        </w:rPr>
        <w:t>This document requires the approval of the MEMPC:</w:t>
      </w:r>
    </w:p>
    <w:tbl>
      <w:tblPr>
        <w:tblStyle w:val="TableGrid"/>
        <w:tblW w:w="8812" w:type="dxa"/>
        <w:tblLayout w:type="fixed"/>
        <w:tblLook w:val="04A0" w:firstRow="1" w:lastRow="0" w:firstColumn="1" w:lastColumn="0" w:noHBand="0" w:noVBand="1"/>
      </w:tblPr>
      <w:tblGrid>
        <w:gridCol w:w="3258"/>
        <w:gridCol w:w="1420"/>
        <w:gridCol w:w="4134"/>
      </w:tblGrid>
      <w:tr w:rsidR="0001223A" w:rsidRPr="00125EB9" w14:paraId="32995713" w14:textId="77777777" w:rsidTr="00125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02D677C7" w14:textId="77777777" w:rsidR="0001223A" w:rsidRPr="00125EB9" w:rsidRDefault="0001223A" w:rsidP="00EA2913">
            <w:pPr>
              <w:pStyle w:val="DJCStablecolheadwhite"/>
              <w:spacing w:before="0" w:line="276" w:lineRule="auto"/>
              <w:ind w:left="0"/>
              <w:rPr>
                <w:rFonts w:asciiTheme="minorHAnsi" w:hAnsiTheme="minorHAnsi" w:cstheme="minorHAnsi"/>
                <w:sz w:val="20"/>
              </w:rPr>
            </w:pPr>
            <w:r w:rsidRPr="00125EB9">
              <w:rPr>
                <w:rFonts w:asciiTheme="minorHAnsi" w:hAnsiTheme="minorHAnsi" w:cstheme="minorHAnsi"/>
                <w:sz w:val="20"/>
              </w:rPr>
              <w:t>Name</w:t>
            </w:r>
          </w:p>
        </w:tc>
        <w:tc>
          <w:tcPr>
            <w:tcW w:w="1420" w:type="dxa"/>
          </w:tcPr>
          <w:p w14:paraId="78BDCD6E"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Title</w:t>
            </w:r>
          </w:p>
        </w:tc>
        <w:tc>
          <w:tcPr>
            <w:tcW w:w="4134" w:type="dxa"/>
          </w:tcPr>
          <w:p w14:paraId="247EE163"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125EB9">
              <w:rPr>
                <w:rFonts w:asciiTheme="minorHAnsi" w:hAnsiTheme="minorHAnsi" w:cstheme="minorHAnsi"/>
                <w:sz w:val="20"/>
              </w:rPr>
              <w:t>Signature</w:t>
            </w:r>
          </w:p>
        </w:tc>
      </w:tr>
      <w:tr w:rsidR="0001223A" w:rsidRPr="00125EB9" w14:paraId="3657C89B" w14:textId="77777777" w:rsidTr="00125EB9">
        <w:tc>
          <w:tcPr>
            <w:cnfStyle w:val="001000000000" w:firstRow="0" w:lastRow="0" w:firstColumn="1" w:lastColumn="0" w:oddVBand="0" w:evenVBand="0" w:oddHBand="0" w:evenHBand="0" w:firstRowFirstColumn="0" w:firstRowLastColumn="0" w:lastRowFirstColumn="0" w:lastRowLastColumn="0"/>
            <w:tcW w:w="3258" w:type="dxa"/>
          </w:tcPr>
          <w:p w14:paraId="3FAE5203" w14:textId="3E0B71B7" w:rsidR="0001223A" w:rsidRPr="00125EB9" w:rsidRDefault="00F6310D" w:rsidP="00EA2913">
            <w:pPr>
              <w:pStyle w:val="DJCStabletext"/>
              <w:spacing w:before="0" w:line="276" w:lineRule="auto"/>
              <w:ind w:left="0"/>
              <w:rPr>
                <w:rStyle w:val="Strong"/>
                <w:rFonts w:asciiTheme="minorHAnsi" w:hAnsiTheme="minorHAnsi" w:cstheme="minorHAnsi"/>
              </w:rPr>
            </w:pPr>
            <w:r>
              <w:rPr>
                <w:rStyle w:val="Strong"/>
                <w:rFonts w:asciiTheme="minorHAnsi" w:hAnsiTheme="minorHAnsi" w:cstheme="minorHAnsi"/>
              </w:rPr>
              <w:t>MEM</w:t>
            </w:r>
          </w:p>
          <w:p w14:paraId="1D8D1C53" w14:textId="77777777" w:rsidR="0001223A" w:rsidRPr="00125EB9" w:rsidRDefault="0001223A" w:rsidP="00EA2913">
            <w:pPr>
              <w:pStyle w:val="DJCStabletext"/>
              <w:spacing w:before="0" w:line="276" w:lineRule="auto"/>
              <w:ind w:left="0"/>
              <w:rPr>
                <w:rFonts w:asciiTheme="minorHAnsi" w:hAnsiTheme="minorHAnsi" w:cstheme="minorHAnsi"/>
              </w:rPr>
            </w:pPr>
            <w:r w:rsidRPr="00125EB9">
              <w:rPr>
                <w:rFonts w:asciiTheme="minorHAnsi" w:hAnsiTheme="minorHAnsi" w:cstheme="minorHAnsi"/>
              </w:rPr>
              <w:t>On behalf of the MEMPC</w:t>
            </w:r>
          </w:p>
          <w:p w14:paraId="498470D2" w14:textId="77777777" w:rsidR="0001223A" w:rsidRPr="00125EB9" w:rsidRDefault="0001223A" w:rsidP="00EA2913">
            <w:pPr>
              <w:pStyle w:val="DJCStabletext"/>
              <w:spacing w:before="0" w:line="276" w:lineRule="auto"/>
              <w:ind w:left="0"/>
              <w:rPr>
                <w:rStyle w:val="Strong"/>
                <w:rFonts w:asciiTheme="minorHAnsi" w:hAnsiTheme="minorHAnsi" w:cstheme="minorHAnsi"/>
              </w:rPr>
            </w:pPr>
          </w:p>
        </w:tc>
        <w:tc>
          <w:tcPr>
            <w:tcW w:w="1420" w:type="dxa"/>
          </w:tcPr>
          <w:p w14:paraId="78E90BDE"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xml:space="preserve">Chair </w:t>
            </w:r>
          </w:p>
        </w:tc>
        <w:tc>
          <w:tcPr>
            <w:tcW w:w="4134" w:type="dxa"/>
          </w:tcPr>
          <w:p w14:paraId="1F792CDA"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6BA5B93"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60B7B09B" w14:textId="77777777" w:rsidR="0001223A" w:rsidRPr="00125EB9" w:rsidRDefault="0001223A" w:rsidP="00EA2913">
      <w:pPr>
        <w:pStyle w:val="Heading2notappearinginTOC"/>
        <w:spacing w:before="0" w:line="276" w:lineRule="auto"/>
        <w:ind w:left="0"/>
        <w:rPr>
          <w:rFonts w:asciiTheme="minorHAnsi" w:hAnsiTheme="minorHAnsi" w:cstheme="minorHAnsi"/>
          <w:sz w:val="20"/>
          <w:szCs w:val="20"/>
        </w:rPr>
      </w:pPr>
    </w:p>
    <w:p w14:paraId="01FF2366" w14:textId="77777777" w:rsidR="0001223A" w:rsidRPr="00125EB9" w:rsidRDefault="0001223A" w:rsidP="00EA2913">
      <w:pPr>
        <w:pStyle w:val="Heading2notappearinginTOC"/>
        <w:spacing w:before="0" w:line="276" w:lineRule="auto"/>
        <w:ind w:left="0"/>
        <w:rPr>
          <w:rFonts w:asciiTheme="minorHAnsi" w:hAnsiTheme="minorHAnsi" w:cstheme="minorHAnsi"/>
          <w:color w:val="864C98"/>
          <w:sz w:val="20"/>
          <w:szCs w:val="20"/>
        </w:rPr>
      </w:pPr>
      <w:r w:rsidRPr="00125EB9">
        <w:rPr>
          <w:rFonts w:asciiTheme="minorHAnsi" w:hAnsiTheme="minorHAnsi" w:cstheme="minorHAnsi"/>
          <w:color w:val="864C98"/>
          <w:sz w:val="20"/>
          <w:szCs w:val="20"/>
        </w:rPr>
        <w:t>Audience</w:t>
      </w:r>
    </w:p>
    <w:p w14:paraId="33FDA18C" w14:textId="77777777" w:rsidR="0001223A" w:rsidRPr="00125EB9" w:rsidRDefault="0001223A" w:rsidP="00EA2913">
      <w:pPr>
        <w:pStyle w:val="DJCSbody"/>
        <w:spacing w:line="276" w:lineRule="auto"/>
        <w:ind w:left="0"/>
        <w:rPr>
          <w:rFonts w:asciiTheme="minorHAnsi" w:hAnsiTheme="minorHAnsi" w:cstheme="minorHAnsi"/>
          <w:sz w:val="20"/>
        </w:rPr>
      </w:pPr>
      <w:r w:rsidRPr="00125EB9">
        <w:rPr>
          <w:rFonts w:asciiTheme="minorHAnsi" w:hAnsiTheme="minorHAnsi" w:cstheme="minorHAnsi"/>
          <w:sz w:val="20"/>
        </w:rPr>
        <w:t>The audience for this document is the MEMPC</w:t>
      </w:r>
    </w:p>
    <w:tbl>
      <w:tblPr>
        <w:tblStyle w:val="TableGrid"/>
        <w:tblW w:w="8812" w:type="dxa"/>
        <w:tblLayout w:type="fixed"/>
        <w:tblLook w:val="04A0" w:firstRow="1" w:lastRow="0" w:firstColumn="1" w:lastColumn="0" w:noHBand="0" w:noVBand="1"/>
      </w:tblPr>
      <w:tblGrid>
        <w:gridCol w:w="1980"/>
        <w:gridCol w:w="6832"/>
      </w:tblGrid>
      <w:tr w:rsidR="0001223A" w:rsidRPr="00125EB9" w14:paraId="536344E3" w14:textId="77777777" w:rsidTr="00125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2B591F" w14:textId="77777777" w:rsidR="0001223A" w:rsidRPr="00125EB9" w:rsidRDefault="0001223A" w:rsidP="00EA2913">
            <w:pPr>
              <w:pStyle w:val="DJCStablecolheadwhite"/>
              <w:spacing w:before="0" w:line="276" w:lineRule="auto"/>
              <w:ind w:left="0"/>
              <w:rPr>
                <w:rFonts w:asciiTheme="minorHAnsi" w:hAnsiTheme="minorHAnsi" w:cstheme="minorHAnsi"/>
                <w:sz w:val="20"/>
              </w:rPr>
            </w:pPr>
            <w:r w:rsidRPr="00125EB9">
              <w:rPr>
                <w:rFonts w:asciiTheme="minorHAnsi" w:hAnsiTheme="minorHAnsi" w:cstheme="minorHAnsi"/>
                <w:sz w:val="20"/>
              </w:rPr>
              <w:t>Terms</w:t>
            </w:r>
          </w:p>
        </w:tc>
        <w:tc>
          <w:tcPr>
            <w:tcW w:w="6832" w:type="dxa"/>
          </w:tcPr>
          <w:p w14:paraId="2E06BBE6" w14:textId="77777777" w:rsidR="0001223A" w:rsidRPr="00125EB9" w:rsidRDefault="0001223A" w:rsidP="00EA2913">
            <w:pPr>
              <w:pStyle w:val="DJCStablecolheadwhite"/>
              <w:spacing w:before="0"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125EB9">
              <w:rPr>
                <w:rFonts w:asciiTheme="minorHAnsi" w:hAnsiTheme="minorHAnsi" w:cstheme="minorHAnsi"/>
                <w:sz w:val="20"/>
              </w:rPr>
              <w:t>Description</w:t>
            </w:r>
          </w:p>
        </w:tc>
      </w:tr>
      <w:tr w:rsidR="0001223A" w:rsidRPr="00125EB9" w14:paraId="168E31BE" w14:textId="77777777" w:rsidTr="00125EB9">
        <w:tc>
          <w:tcPr>
            <w:cnfStyle w:val="001000000000" w:firstRow="0" w:lastRow="0" w:firstColumn="1" w:lastColumn="0" w:oddVBand="0" w:evenVBand="0" w:oddHBand="0" w:evenHBand="0" w:firstRowFirstColumn="0" w:firstRowLastColumn="0" w:lastRowFirstColumn="0" w:lastRowLastColumn="0"/>
            <w:tcW w:w="1980" w:type="dxa"/>
          </w:tcPr>
          <w:p w14:paraId="2256AC9B" w14:textId="77777777" w:rsidR="0001223A" w:rsidRPr="00125EB9" w:rsidRDefault="0001223A" w:rsidP="00EA2913">
            <w:pPr>
              <w:pStyle w:val="DJCStabletext"/>
              <w:spacing w:before="0" w:line="276" w:lineRule="auto"/>
              <w:ind w:left="0"/>
              <w:rPr>
                <w:rStyle w:val="Strong"/>
                <w:rFonts w:asciiTheme="minorHAnsi" w:hAnsiTheme="minorHAnsi" w:cstheme="minorHAnsi"/>
              </w:rPr>
            </w:pPr>
            <w:r w:rsidRPr="00125EB9">
              <w:rPr>
                <w:rStyle w:val="Strong"/>
                <w:rFonts w:asciiTheme="minorHAnsi" w:hAnsiTheme="minorHAnsi" w:cstheme="minorHAnsi"/>
              </w:rPr>
              <w:t>Review Date</w:t>
            </w:r>
          </w:p>
        </w:tc>
        <w:tc>
          <w:tcPr>
            <w:tcW w:w="6832" w:type="dxa"/>
          </w:tcPr>
          <w:p w14:paraId="72287E9D" w14:textId="77777777" w:rsidR="0001223A" w:rsidRPr="00125EB9" w:rsidRDefault="0001223A" w:rsidP="00EA2913">
            <w:pPr>
              <w:pStyle w:val="DJCStabletext"/>
              <w:spacing w:before="0"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December 2025</w:t>
            </w:r>
          </w:p>
        </w:tc>
      </w:tr>
    </w:tbl>
    <w:p w14:paraId="486BAA84" w14:textId="32A7734D" w:rsidR="0001223A" w:rsidRPr="00125EB9" w:rsidRDefault="0001223A" w:rsidP="00EA2913">
      <w:pPr>
        <w:pStyle w:val="Heading2"/>
        <w:rPr>
          <w:b w:val="0"/>
          <w:bCs w:val="0"/>
          <w:color w:val="864C98"/>
        </w:rPr>
      </w:pPr>
      <w:bookmarkStart w:id="186" w:name="_Toc118732157"/>
      <w:r w:rsidRPr="00125EB9">
        <w:rPr>
          <w:color w:val="864C98"/>
        </w:rPr>
        <w:lastRenderedPageBreak/>
        <w:t>Appendix 2</w:t>
      </w:r>
      <w:r w:rsidR="00125EB9">
        <w:rPr>
          <w:color w:val="864C98"/>
        </w:rPr>
        <w:t xml:space="preserve">: </w:t>
      </w:r>
      <w:r w:rsidRPr="00125EB9">
        <w:rPr>
          <w:color w:val="864C98"/>
        </w:rPr>
        <w:t>List of Other Emergencies to Impact the Greater Geelong Region</w:t>
      </w:r>
      <w:bookmarkEnd w:id="186"/>
    </w:p>
    <w:p w14:paraId="65796FC7" w14:textId="77777777" w:rsidR="0001223A" w:rsidRPr="00F73538" w:rsidRDefault="0001223A" w:rsidP="00EA2913"/>
    <w:tbl>
      <w:tblPr>
        <w:tblStyle w:val="TableGrid"/>
        <w:tblW w:w="9772" w:type="dxa"/>
        <w:tblLook w:val="04A0" w:firstRow="1" w:lastRow="0" w:firstColumn="1" w:lastColumn="0" w:noHBand="0" w:noVBand="1"/>
      </w:tblPr>
      <w:tblGrid>
        <w:gridCol w:w="1417"/>
        <w:gridCol w:w="2410"/>
        <w:gridCol w:w="2410"/>
        <w:gridCol w:w="3535"/>
      </w:tblGrid>
      <w:tr w:rsidR="0001223A" w:rsidRPr="00F73538" w14:paraId="013386CF" w14:textId="77777777" w:rsidTr="006F5D66">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17" w:type="dxa"/>
            <w:hideMark/>
          </w:tcPr>
          <w:p w14:paraId="7EC21FB9" w14:textId="77777777" w:rsidR="0001223A" w:rsidRPr="00125EB9" w:rsidRDefault="0001223A" w:rsidP="00EA2913">
            <w:pPr>
              <w:spacing w:line="240" w:lineRule="auto"/>
              <w:ind w:left="0"/>
              <w:jc w:val="center"/>
              <w:textAlignment w:val="baseline"/>
              <w:rPr>
                <w:rFonts w:asciiTheme="minorHAnsi" w:hAnsiTheme="minorHAnsi" w:cstheme="minorHAnsi"/>
              </w:rPr>
            </w:pPr>
            <w:r w:rsidRPr="00125EB9">
              <w:rPr>
                <w:rFonts w:asciiTheme="minorHAnsi" w:hAnsiTheme="minorHAnsi" w:cstheme="minorHAnsi"/>
              </w:rPr>
              <w:t>Date</w:t>
            </w:r>
          </w:p>
        </w:tc>
        <w:tc>
          <w:tcPr>
            <w:tcW w:w="2410" w:type="dxa"/>
            <w:hideMark/>
          </w:tcPr>
          <w:p w14:paraId="7847F4C3" w14:textId="77777777" w:rsidR="0001223A" w:rsidRPr="00125EB9" w:rsidRDefault="0001223A" w:rsidP="00EA2913">
            <w:pPr>
              <w:spacing w:line="240" w:lineRule="auto"/>
              <w:ind w:left="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Incident</w:t>
            </w:r>
          </w:p>
        </w:tc>
        <w:tc>
          <w:tcPr>
            <w:tcW w:w="2410" w:type="dxa"/>
            <w:hideMark/>
          </w:tcPr>
          <w:p w14:paraId="7B85E714" w14:textId="77777777" w:rsidR="0001223A" w:rsidRPr="00125EB9" w:rsidRDefault="0001223A" w:rsidP="00EA2913">
            <w:pPr>
              <w:spacing w:line="240" w:lineRule="auto"/>
              <w:ind w:left="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Location</w:t>
            </w:r>
          </w:p>
        </w:tc>
        <w:tc>
          <w:tcPr>
            <w:tcW w:w="3535" w:type="dxa"/>
            <w:hideMark/>
          </w:tcPr>
          <w:p w14:paraId="5AFEEF69" w14:textId="77777777" w:rsidR="0001223A" w:rsidRPr="00125EB9" w:rsidRDefault="0001223A" w:rsidP="00EA2913">
            <w:pPr>
              <w:spacing w:line="240" w:lineRule="auto"/>
              <w:ind w:left="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Outcome</w:t>
            </w:r>
          </w:p>
        </w:tc>
      </w:tr>
      <w:tr w:rsidR="0001223A" w:rsidRPr="00F73538" w14:paraId="064A1A9C"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0C769C0"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May 1852 </w:t>
            </w:r>
          </w:p>
          <w:p w14:paraId="6D30A737"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7E8BE4B9"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Riverine flooding </w:t>
            </w:r>
          </w:p>
        </w:tc>
        <w:tc>
          <w:tcPr>
            <w:tcW w:w="2410" w:type="dxa"/>
            <w:hideMark/>
          </w:tcPr>
          <w:p w14:paraId="57D2797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4.91m </w:t>
            </w:r>
          </w:p>
          <w:p w14:paraId="408B294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35BBF24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2C1346BF"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63EB8878"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Aug 1909 </w:t>
            </w:r>
          </w:p>
          <w:p w14:paraId="5DDF4D77"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5AABC15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Riverine flooding </w:t>
            </w:r>
          </w:p>
        </w:tc>
        <w:tc>
          <w:tcPr>
            <w:tcW w:w="2410" w:type="dxa"/>
            <w:hideMark/>
          </w:tcPr>
          <w:p w14:paraId="0A2440A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4.60m </w:t>
            </w:r>
          </w:p>
          <w:p w14:paraId="2BD03229"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6D21284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4F440243"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A8DD923"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Aug 1951 </w:t>
            </w:r>
          </w:p>
          <w:p w14:paraId="2ED0060F"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7D85281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Riverine flooding </w:t>
            </w:r>
          </w:p>
        </w:tc>
        <w:tc>
          <w:tcPr>
            <w:tcW w:w="2410" w:type="dxa"/>
            <w:hideMark/>
          </w:tcPr>
          <w:p w14:paraId="7860E95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5.17m </w:t>
            </w:r>
          </w:p>
          <w:p w14:paraId="38E5159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477ADB8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683BE809"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F179DBA"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1961 </w:t>
            </w:r>
          </w:p>
        </w:tc>
        <w:tc>
          <w:tcPr>
            <w:tcW w:w="2410" w:type="dxa"/>
            <w:hideMark/>
          </w:tcPr>
          <w:p w14:paraId="480ADD29"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Fire  </w:t>
            </w:r>
          </w:p>
        </w:tc>
        <w:tc>
          <w:tcPr>
            <w:tcW w:w="2410" w:type="dxa"/>
            <w:hideMark/>
          </w:tcPr>
          <w:p w14:paraId="63D339A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Shell refinery </w:t>
            </w:r>
            <w:r w:rsidRPr="00125EB9">
              <w:rPr>
                <w:rFonts w:asciiTheme="minorHAnsi" w:hAnsiTheme="minorHAnsi" w:cstheme="minorHAnsi"/>
              </w:rPr>
              <w:t> </w:t>
            </w:r>
          </w:p>
        </w:tc>
        <w:tc>
          <w:tcPr>
            <w:tcW w:w="3535" w:type="dxa"/>
            <w:hideMark/>
          </w:tcPr>
          <w:p w14:paraId="3957614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17E51649"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5D419C27"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1973 </w:t>
            </w:r>
          </w:p>
        </w:tc>
        <w:tc>
          <w:tcPr>
            <w:tcW w:w="2410" w:type="dxa"/>
            <w:hideMark/>
          </w:tcPr>
          <w:p w14:paraId="391059D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Riverine flooding </w:t>
            </w:r>
          </w:p>
        </w:tc>
        <w:tc>
          <w:tcPr>
            <w:tcW w:w="2410" w:type="dxa"/>
            <w:hideMark/>
          </w:tcPr>
          <w:p w14:paraId="43524BA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Hovells creek, Lara  </w:t>
            </w:r>
          </w:p>
        </w:tc>
        <w:tc>
          <w:tcPr>
            <w:tcW w:w="3535" w:type="dxa"/>
            <w:hideMark/>
          </w:tcPr>
          <w:p w14:paraId="472CAC9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7250FC4"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4A94BFAB"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Nov 1978 </w:t>
            </w:r>
          </w:p>
          <w:p w14:paraId="4789D218"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0D4DCDC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Riverine flooding </w:t>
            </w:r>
          </w:p>
          <w:p w14:paraId="7CDCADD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2410" w:type="dxa"/>
            <w:hideMark/>
          </w:tcPr>
          <w:p w14:paraId="39074F0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4.48 </w:t>
            </w:r>
          </w:p>
          <w:p w14:paraId="686EB11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798D272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533BDA31"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23DA9604"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1977 </w:t>
            </w:r>
          </w:p>
        </w:tc>
        <w:tc>
          <w:tcPr>
            <w:tcW w:w="2410" w:type="dxa"/>
            <w:hideMark/>
          </w:tcPr>
          <w:p w14:paraId="13B9D9B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Bushfire  </w:t>
            </w:r>
          </w:p>
        </w:tc>
        <w:tc>
          <w:tcPr>
            <w:tcW w:w="2410" w:type="dxa"/>
            <w:hideMark/>
          </w:tcPr>
          <w:p w14:paraId="5BE124A7"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Little River x 2 </w:t>
            </w:r>
            <w:r w:rsidRPr="00125EB9">
              <w:rPr>
                <w:rFonts w:asciiTheme="minorHAnsi" w:hAnsiTheme="minorHAnsi" w:cstheme="minorHAnsi"/>
              </w:rPr>
              <w:t> </w:t>
            </w:r>
          </w:p>
        </w:tc>
        <w:tc>
          <w:tcPr>
            <w:tcW w:w="3535" w:type="dxa"/>
            <w:hideMark/>
          </w:tcPr>
          <w:p w14:paraId="6748143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Grass fires destroyed around 2000 acres each </w:t>
            </w:r>
          </w:p>
        </w:tc>
      </w:tr>
      <w:tr w:rsidR="0001223A" w:rsidRPr="00F73538" w14:paraId="67460BC1"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A2E78B2"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1982 </w:t>
            </w:r>
          </w:p>
        </w:tc>
        <w:tc>
          <w:tcPr>
            <w:tcW w:w="2410" w:type="dxa"/>
            <w:hideMark/>
          </w:tcPr>
          <w:p w14:paraId="23D917E9"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Bushfire  </w:t>
            </w:r>
          </w:p>
        </w:tc>
        <w:tc>
          <w:tcPr>
            <w:tcW w:w="2410" w:type="dxa"/>
            <w:hideMark/>
          </w:tcPr>
          <w:p w14:paraId="5A7717E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Anakie East </w:t>
            </w:r>
          </w:p>
        </w:tc>
        <w:tc>
          <w:tcPr>
            <w:tcW w:w="3535" w:type="dxa"/>
            <w:hideMark/>
          </w:tcPr>
          <w:p w14:paraId="25DD56C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Losses of houses &amp; outbuildings.  </w:t>
            </w:r>
            <w:r w:rsidRPr="00125EB9">
              <w:rPr>
                <w:rFonts w:asciiTheme="minorHAnsi" w:hAnsiTheme="minorHAnsi" w:cstheme="minorHAnsi"/>
              </w:rPr>
              <w:t> </w:t>
            </w:r>
          </w:p>
          <w:p w14:paraId="37570A47"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heavy stock losses </w:t>
            </w:r>
            <w:r w:rsidRPr="00125EB9">
              <w:rPr>
                <w:rFonts w:asciiTheme="minorHAnsi" w:hAnsiTheme="minorHAnsi" w:cstheme="minorHAnsi"/>
              </w:rPr>
              <w:t> </w:t>
            </w:r>
          </w:p>
          <w:p w14:paraId="2132148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fencing in the Staughton Vale/Anakie, Lara and Little River areas. </w:t>
            </w:r>
            <w:r w:rsidRPr="00125EB9">
              <w:rPr>
                <w:rFonts w:asciiTheme="minorHAnsi" w:hAnsiTheme="minorHAnsi" w:cstheme="minorHAnsi"/>
              </w:rPr>
              <w:t> </w:t>
            </w:r>
          </w:p>
          <w:p w14:paraId="194AEEA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 2 lives lost.</w:t>
            </w:r>
            <w:r w:rsidRPr="00125EB9">
              <w:rPr>
                <w:rFonts w:asciiTheme="minorHAnsi" w:hAnsiTheme="minorHAnsi" w:cstheme="minorHAnsi"/>
              </w:rPr>
              <w:t> </w:t>
            </w:r>
          </w:p>
          <w:p w14:paraId="6AB2C54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7E2C0DAB"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053DCD59"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Oct 1995 </w:t>
            </w:r>
          </w:p>
          <w:p w14:paraId="2EFB87D4"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0296A83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Flood  </w:t>
            </w:r>
          </w:p>
        </w:tc>
        <w:tc>
          <w:tcPr>
            <w:tcW w:w="2410" w:type="dxa"/>
            <w:hideMark/>
          </w:tcPr>
          <w:p w14:paraId="68BFCB1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5.23 </w:t>
            </w:r>
          </w:p>
          <w:p w14:paraId="20DE7F3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12C3D76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0E357270"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B15453D"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1997 </w:t>
            </w:r>
          </w:p>
          <w:p w14:paraId="7A0E398E"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0EC2FB4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Grass fire </w:t>
            </w:r>
          </w:p>
        </w:tc>
        <w:tc>
          <w:tcPr>
            <w:tcW w:w="2410" w:type="dxa"/>
            <w:hideMark/>
          </w:tcPr>
          <w:p w14:paraId="692F25B7"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Ocean Grove Reserve </w:t>
            </w:r>
          </w:p>
          <w:p w14:paraId="50C6C38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7448216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62CAB699"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373F141"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Dec1998 </w:t>
            </w:r>
          </w:p>
        </w:tc>
        <w:tc>
          <w:tcPr>
            <w:tcW w:w="2410" w:type="dxa"/>
            <w:hideMark/>
          </w:tcPr>
          <w:p w14:paraId="01FB17C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Recovery  </w:t>
            </w:r>
          </w:p>
        </w:tc>
        <w:tc>
          <w:tcPr>
            <w:tcW w:w="2410" w:type="dxa"/>
            <w:hideMark/>
          </w:tcPr>
          <w:p w14:paraId="18CC7DA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Linton Fires  </w:t>
            </w:r>
          </w:p>
        </w:tc>
        <w:tc>
          <w:tcPr>
            <w:tcW w:w="3535" w:type="dxa"/>
            <w:hideMark/>
          </w:tcPr>
          <w:p w14:paraId="77FDE86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Loss of 5 Geelong West Fire Fighters </w:t>
            </w:r>
          </w:p>
        </w:tc>
      </w:tr>
      <w:tr w:rsidR="0001223A" w:rsidRPr="00F73538" w14:paraId="16A2C890" w14:textId="77777777" w:rsidTr="006F5D66">
        <w:trPr>
          <w:trHeight w:val="300"/>
        </w:trPr>
        <w:tc>
          <w:tcPr>
            <w:cnfStyle w:val="001000000000" w:firstRow="0" w:lastRow="0" w:firstColumn="1" w:lastColumn="0" w:oddVBand="0" w:evenVBand="0" w:oddHBand="0" w:evenHBand="0" w:firstRowFirstColumn="0" w:firstRowLastColumn="0" w:lastRowFirstColumn="0" w:lastRowLastColumn="0"/>
            <w:tcW w:w="1417" w:type="dxa"/>
            <w:hideMark/>
          </w:tcPr>
          <w:p w14:paraId="15CC087E"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Sep 2000 </w:t>
            </w:r>
          </w:p>
        </w:tc>
        <w:tc>
          <w:tcPr>
            <w:tcW w:w="2410" w:type="dxa"/>
            <w:hideMark/>
          </w:tcPr>
          <w:p w14:paraId="4F6E756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Hopetoun Oil Spill </w:t>
            </w:r>
          </w:p>
        </w:tc>
        <w:tc>
          <w:tcPr>
            <w:tcW w:w="2410" w:type="dxa"/>
            <w:hideMark/>
          </w:tcPr>
          <w:p w14:paraId="5B99FF8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3DEBB59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57A1B2CB" w14:textId="77777777" w:rsidTr="006F5D66">
        <w:trPr>
          <w:trHeight w:val="300"/>
        </w:trPr>
        <w:tc>
          <w:tcPr>
            <w:cnfStyle w:val="001000000000" w:firstRow="0" w:lastRow="0" w:firstColumn="1" w:lastColumn="0" w:oddVBand="0" w:evenVBand="0" w:oddHBand="0" w:evenHBand="0" w:firstRowFirstColumn="0" w:firstRowLastColumn="0" w:lastRowFirstColumn="0" w:lastRowLastColumn="0"/>
            <w:tcW w:w="1417" w:type="dxa"/>
            <w:hideMark/>
          </w:tcPr>
          <w:p w14:paraId="7DF4FA33"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Mar 2001 </w:t>
            </w:r>
          </w:p>
        </w:tc>
        <w:tc>
          <w:tcPr>
            <w:tcW w:w="2410" w:type="dxa"/>
            <w:hideMark/>
          </w:tcPr>
          <w:p w14:paraId="3A2F781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Grass Fire  </w:t>
            </w:r>
          </w:p>
        </w:tc>
        <w:tc>
          <w:tcPr>
            <w:tcW w:w="2410" w:type="dxa"/>
            <w:hideMark/>
          </w:tcPr>
          <w:p w14:paraId="4A1E735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Avalon </w:t>
            </w:r>
          </w:p>
        </w:tc>
        <w:tc>
          <w:tcPr>
            <w:tcW w:w="3535" w:type="dxa"/>
            <w:hideMark/>
          </w:tcPr>
          <w:p w14:paraId="0D3C269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6DF37734"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154EF35"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Mar 2001  </w:t>
            </w:r>
          </w:p>
        </w:tc>
        <w:tc>
          <w:tcPr>
            <w:tcW w:w="2410" w:type="dxa"/>
            <w:hideMark/>
          </w:tcPr>
          <w:p w14:paraId="6269BFC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Rain event – flash flooding </w:t>
            </w:r>
          </w:p>
        </w:tc>
        <w:tc>
          <w:tcPr>
            <w:tcW w:w="2410" w:type="dxa"/>
            <w:hideMark/>
          </w:tcPr>
          <w:p w14:paraId="0DF0564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582A686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7327AFF1"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030EC8B"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Apr 2001  </w:t>
            </w:r>
          </w:p>
        </w:tc>
        <w:tc>
          <w:tcPr>
            <w:tcW w:w="2410" w:type="dxa"/>
            <w:hideMark/>
          </w:tcPr>
          <w:p w14:paraId="5FEF64A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Storm &amp; flash flooding  </w:t>
            </w:r>
          </w:p>
        </w:tc>
        <w:tc>
          <w:tcPr>
            <w:tcW w:w="2410" w:type="dxa"/>
            <w:hideMark/>
          </w:tcPr>
          <w:p w14:paraId="7DF4C0B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319318B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40D3EC8"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5495A8BC"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Oct 2002  </w:t>
            </w:r>
          </w:p>
        </w:tc>
        <w:tc>
          <w:tcPr>
            <w:tcW w:w="2410" w:type="dxa"/>
            <w:hideMark/>
          </w:tcPr>
          <w:p w14:paraId="0C771BA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Bali bombing  </w:t>
            </w:r>
          </w:p>
        </w:tc>
        <w:tc>
          <w:tcPr>
            <w:tcW w:w="2410" w:type="dxa"/>
            <w:hideMark/>
          </w:tcPr>
          <w:p w14:paraId="506B8F1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Impact on Geelong residents who were visiting Bali  </w:t>
            </w:r>
          </w:p>
        </w:tc>
        <w:tc>
          <w:tcPr>
            <w:tcW w:w="3535" w:type="dxa"/>
            <w:hideMark/>
          </w:tcPr>
          <w:p w14:paraId="495DF1A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Recovery activities  </w:t>
            </w:r>
          </w:p>
        </w:tc>
      </w:tr>
      <w:tr w:rsidR="0001223A" w:rsidRPr="00F73538" w14:paraId="5DE197D3"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B2E5CB0"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2004 </w:t>
            </w:r>
          </w:p>
        </w:tc>
        <w:tc>
          <w:tcPr>
            <w:tcW w:w="2410" w:type="dxa"/>
            <w:hideMark/>
          </w:tcPr>
          <w:p w14:paraId="3CA6CA9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Floods  </w:t>
            </w:r>
          </w:p>
        </w:tc>
        <w:tc>
          <w:tcPr>
            <w:tcW w:w="2410" w:type="dxa"/>
            <w:hideMark/>
          </w:tcPr>
          <w:p w14:paraId="65B5F59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109C792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A341E29"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28A69BF"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Dec 2004 </w:t>
            </w:r>
          </w:p>
        </w:tc>
        <w:tc>
          <w:tcPr>
            <w:tcW w:w="2410" w:type="dxa"/>
            <w:hideMark/>
          </w:tcPr>
          <w:p w14:paraId="0307940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Tsunami – Asia  </w:t>
            </w:r>
          </w:p>
        </w:tc>
        <w:tc>
          <w:tcPr>
            <w:tcW w:w="2410" w:type="dxa"/>
            <w:hideMark/>
          </w:tcPr>
          <w:p w14:paraId="54C6FA5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Impact on Geelong residents who were visiting Bali </w:t>
            </w:r>
          </w:p>
        </w:tc>
        <w:tc>
          <w:tcPr>
            <w:tcW w:w="3535" w:type="dxa"/>
            <w:hideMark/>
          </w:tcPr>
          <w:p w14:paraId="707E594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0FF609D4"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C75E03C"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Oct 2005 </w:t>
            </w:r>
          </w:p>
        </w:tc>
        <w:tc>
          <w:tcPr>
            <w:tcW w:w="2410" w:type="dxa"/>
            <w:hideMark/>
          </w:tcPr>
          <w:p w14:paraId="512859B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Bali Bombing  </w:t>
            </w:r>
          </w:p>
        </w:tc>
        <w:tc>
          <w:tcPr>
            <w:tcW w:w="2410" w:type="dxa"/>
            <w:hideMark/>
          </w:tcPr>
          <w:p w14:paraId="14071F3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As above  </w:t>
            </w:r>
          </w:p>
        </w:tc>
        <w:tc>
          <w:tcPr>
            <w:tcW w:w="3535" w:type="dxa"/>
            <w:hideMark/>
          </w:tcPr>
          <w:p w14:paraId="704486D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As above  </w:t>
            </w:r>
          </w:p>
        </w:tc>
      </w:tr>
      <w:tr w:rsidR="0001223A" w:rsidRPr="00F73538" w14:paraId="3C1A2BF9"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6CE3B925"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Aug 2006 </w:t>
            </w:r>
          </w:p>
        </w:tc>
        <w:tc>
          <w:tcPr>
            <w:tcW w:w="2410" w:type="dxa"/>
            <w:hideMark/>
          </w:tcPr>
          <w:p w14:paraId="7742A3F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Grass fire </w:t>
            </w:r>
            <w:r w:rsidRPr="00125EB9">
              <w:rPr>
                <w:rFonts w:asciiTheme="minorHAnsi" w:hAnsiTheme="minorHAnsi" w:cstheme="minorHAnsi"/>
              </w:rPr>
              <w:t> </w:t>
            </w:r>
          </w:p>
          <w:p w14:paraId="52985D2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2410" w:type="dxa"/>
            <w:hideMark/>
          </w:tcPr>
          <w:p w14:paraId="3A3A336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Moolap – south of Woods and Coppards Road</w:t>
            </w:r>
            <w:r w:rsidRPr="00125EB9">
              <w:rPr>
                <w:rFonts w:asciiTheme="minorHAnsi" w:hAnsiTheme="minorHAnsi" w:cstheme="minorHAnsi"/>
              </w:rPr>
              <w:t> </w:t>
            </w:r>
          </w:p>
        </w:tc>
        <w:tc>
          <w:tcPr>
            <w:tcW w:w="3535" w:type="dxa"/>
            <w:hideMark/>
          </w:tcPr>
          <w:p w14:paraId="65D1C90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1283716"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5315B0CB"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Feb 2009 </w:t>
            </w:r>
          </w:p>
        </w:tc>
        <w:tc>
          <w:tcPr>
            <w:tcW w:w="2410" w:type="dxa"/>
            <w:hideMark/>
          </w:tcPr>
          <w:p w14:paraId="022C449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Bushfire – recovery </w:t>
            </w:r>
            <w:r w:rsidRPr="00125EB9">
              <w:rPr>
                <w:rFonts w:asciiTheme="minorHAnsi" w:hAnsiTheme="minorHAnsi" w:cstheme="minorHAnsi"/>
              </w:rPr>
              <w:t> </w:t>
            </w:r>
          </w:p>
        </w:tc>
        <w:tc>
          <w:tcPr>
            <w:tcW w:w="2410" w:type="dxa"/>
            <w:hideMark/>
          </w:tcPr>
          <w:p w14:paraId="774F734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Black Saturday </w:t>
            </w:r>
            <w:r w:rsidRPr="00125EB9">
              <w:rPr>
                <w:rFonts w:asciiTheme="minorHAnsi" w:hAnsiTheme="minorHAnsi" w:cstheme="minorHAnsi"/>
              </w:rPr>
              <w:t> </w:t>
            </w:r>
          </w:p>
        </w:tc>
        <w:tc>
          <w:tcPr>
            <w:tcW w:w="3535" w:type="dxa"/>
            <w:hideMark/>
          </w:tcPr>
          <w:p w14:paraId="3E0717C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Management of donations </w:t>
            </w:r>
          </w:p>
        </w:tc>
      </w:tr>
      <w:tr w:rsidR="0001223A" w:rsidRPr="00F73538" w14:paraId="2DB1357F"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6ED62241"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lastRenderedPageBreak/>
              <w:t>Feb 9</w:t>
            </w:r>
            <w:r w:rsidRPr="00125EB9">
              <w:rPr>
                <w:rFonts w:asciiTheme="minorHAnsi" w:hAnsiTheme="minorHAnsi" w:cstheme="minorHAnsi"/>
                <w:vertAlign w:val="superscript"/>
              </w:rPr>
              <w:t>th</w:t>
            </w:r>
            <w:r w:rsidRPr="00125EB9">
              <w:rPr>
                <w:rFonts w:asciiTheme="minorHAnsi" w:hAnsiTheme="minorHAnsi" w:cstheme="minorHAnsi"/>
              </w:rPr>
              <w:t xml:space="preserve"> 2014 </w:t>
            </w:r>
          </w:p>
        </w:tc>
        <w:tc>
          <w:tcPr>
            <w:tcW w:w="2410" w:type="dxa"/>
            <w:hideMark/>
          </w:tcPr>
          <w:p w14:paraId="27ECFA9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Bushfire  </w:t>
            </w:r>
          </w:p>
        </w:tc>
        <w:tc>
          <w:tcPr>
            <w:tcW w:w="2410" w:type="dxa"/>
            <w:hideMark/>
          </w:tcPr>
          <w:p w14:paraId="4956711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Ceres  </w:t>
            </w:r>
          </w:p>
        </w:tc>
        <w:tc>
          <w:tcPr>
            <w:tcW w:w="3535" w:type="dxa"/>
            <w:hideMark/>
          </w:tcPr>
          <w:p w14:paraId="143E1B7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5DE706CD"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025E0DA0"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Jan 2014</w:t>
            </w:r>
            <w:r w:rsidRPr="00125EB9">
              <w:rPr>
                <w:rFonts w:asciiTheme="minorHAnsi" w:hAnsiTheme="minorHAnsi" w:cstheme="minorHAnsi"/>
              </w:rPr>
              <w:t> </w:t>
            </w:r>
          </w:p>
        </w:tc>
        <w:tc>
          <w:tcPr>
            <w:tcW w:w="2410" w:type="dxa"/>
            <w:hideMark/>
          </w:tcPr>
          <w:p w14:paraId="6D3D6759"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Gas release</w:t>
            </w:r>
            <w:r w:rsidRPr="00125EB9">
              <w:rPr>
                <w:rFonts w:asciiTheme="minorHAnsi" w:hAnsiTheme="minorHAnsi" w:cstheme="minorHAnsi"/>
              </w:rPr>
              <w:t> </w:t>
            </w:r>
          </w:p>
        </w:tc>
        <w:tc>
          <w:tcPr>
            <w:tcW w:w="2410" w:type="dxa"/>
            <w:hideMark/>
          </w:tcPr>
          <w:p w14:paraId="67B2B25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Geelong ‘Gas Gate’, Corio.</w:t>
            </w:r>
            <w:r w:rsidRPr="00125EB9">
              <w:rPr>
                <w:rFonts w:asciiTheme="minorHAnsi" w:hAnsiTheme="minorHAnsi" w:cstheme="minorHAnsi"/>
              </w:rPr>
              <w:t> </w:t>
            </w:r>
          </w:p>
        </w:tc>
        <w:tc>
          <w:tcPr>
            <w:tcW w:w="3535" w:type="dxa"/>
            <w:hideMark/>
          </w:tcPr>
          <w:p w14:paraId="4D7007C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4DCEDD20"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02FCD871"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2014</w:t>
            </w:r>
            <w:r w:rsidRPr="00125EB9">
              <w:rPr>
                <w:rFonts w:asciiTheme="minorHAnsi" w:hAnsiTheme="minorHAnsi" w:cstheme="minorHAnsi"/>
              </w:rPr>
              <w:t> </w:t>
            </w:r>
          </w:p>
        </w:tc>
        <w:tc>
          <w:tcPr>
            <w:tcW w:w="2410" w:type="dxa"/>
            <w:hideMark/>
          </w:tcPr>
          <w:p w14:paraId="3908251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fire</w:t>
            </w:r>
            <w:r w:rsidRPr="00125EB9">
              <w:rPr>
                <w:rFonts w:asciiTheme="minorHAnsi" w:hAnsiTheme="minorHAnsi" w:cstheme="minorHAnsi"/>
              </w:rPr>
              <w:t> </w:t>
            </w:r>
          </w:p>
        </w:tc>
        <w:tc>
          <w:tcPr>
            <w:tcW w:w="2410" w:type="dxa"/>
            <w:hideMark/>
          </w:tcPr>
          <w:p w14:paraId="0883CC7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Steggles factory </w:t>
            </w:r>
            <w:r w:rsidRPr="00125EB9">
              <w:rPr>
                <w:rFonts w:asciiTheme="minorHAnsi" w:hAnsiTheme="minorHAnsi" w:cstheme="minorHAnsi"/>
              </w:rPr>
              <w:t> </w:t>
            </w:r>
          </w:p>
        </w:tc>
        <w:tc>
          <w:tcPr>
            <w:tcW w:w="3535" w:type="dxa"/>
            <w:hideMark/>
          </w:tcPr>
          <w:p w14:paraId="4348757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9815C3D"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1405E361"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2015- 2020</w:t>
            </w:r>
            <w:r w:rsidRPr="00125EB9">
              <w:rPr>
                <w:rFonts w:asciiTheme="minorHAnsi" w:hAnsiTheme="minorHAnsi" w:cstheme="minorHAnsi"/>
              </w:rPr>
              <w:t> </w:t>
            </w:r>
          </w:p>
        </w:tc>
        <w:tc>
          <w:tcPr>
            <w:tcW w:w="2410" w:type="dxa"/>
            <w:hideMark/>
          </w:tcPr>
          <w:p w14:paraId="40F0B00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Potential fire </w:t>
            </w:r>
            <w:r w:rsidRPr="00125EB9">
              <w:rPr>
                <w:rFonts w:asciiTheme="minorHAnsi" w:hAnsiTheme="minorHAnsi" w:cstheme="minorHAnsi"/>
              </w:rPr>
              <w:t> </w:t>
            </w:r>
          </w:p>
        </w:tc>
        <w:tc>
          <w:tcPr>
            <w:tcW w:w="2410" w:type="dxa"/>
            <w:hideMark/>
          </w:tcPr>
          <w:p w14:paraId="6C9E6B7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Broderick Road Lara </w:t>
            </w:r>
            <w:r w:rsidRPr="00125EB9">
              <w:rPr>
                <w:rFonts w:asciiTheme="minorHAnsi" w:hAnsiTheme="minorHAnsi" w:cstheme="minorHAnsi"/>
              </w:rPr>
              <w:t> </w:t>
            </w:r>
          </w:p>
        </w:tc>
        <w:tc>
          <w:tcPr>
            <w:tcW w:w="3535" w:type="dxa"/>
            <w:hideMark/>
          </w:tcPr>
          <w:p w14:paraId="148E7DEB"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Significant multi agency planning and preparedness </w:t>
            </w:r>
          </w:p>
        </w:tc>
      </w:tr>
      <w:tr w:rsidR="0001223A" w:rsidRPr="00F73538" w14:paraId="56E54D6C"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2BC6F05"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Sep 2015</w:t>
            </w:r>
            <w:r w:rsidRPr="00125EB9">
              <w:rPr>
                <w:rFonts w:asciiTheme="minorHAnsi" w:hAnsiTheme="minorHAnsi" w:cstheme="minorHAnsi"/>
              </w:rPr>
              <w:t> </w:t>
            </w:r>
          </w:p>
        </w:tc>
        <w:tc>
          <w:tcPr>
            <w:tcW w:w="2410" w:type="dxa"/>
            <w:hideMark/>
          </w:tcPr>
          <w:p w14:paraId="01FBEB0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Methene Event </w:t>
            </w:r>
            <w:r w:rsidRPr="00125EB9">
              <w:rPr>
                <w:rFonts w:asciiTheme="minorHAnsi" w:hAnsiTheme="minorHAnsi" w:cstheme="minorHAnsi"/>
              </w:rPr>
              <w:t> </w:t>
            </w:r>
          </w:p>
        </w:tc>
        <w:tc>
          <w:tcPr>
            <w:tcW w:w="2410" w:type="dxa"/>
            <w:hideMark/>
          </w:tcPr>
          <w:p w14:paraId="38737D8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South Geelong </w:t>
            </w:r>
            <w:r w:rsidRPr="00125EB9">
              <w:rPr>
                <w:rFonts w:asciiTheme="minorHAnsi" w:hAnsiTheme="minorHAnsi" w:cstheme="minorHAnsi"/>
              </w:rPr>
              <w:t> </w:t>
            </w:r>
          </w:p>
        </w:tc>
        <w:tc>
          <w:tcPr>
            <w:tcW w:w="3535" w:type="dxa"/>
            <w:hideMark/>
          </w:tcPr>
          <w:p w14:paraId="41A44B30"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75D71695"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35D81209"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Jan 29</w:t>
            </w:r>
            <w:r w:rsidRPr="00125EB9">
              <w:rPr>
                <w:rFonts w:asciiTheme="minorHAnsi" w:hAnsiTheme="minorHAnsi" w:cstheme="minorHAnsi"/>
                <w:vertAlign w:val="superscript"/>
                <w:lang w:val="en-US"/>
              </w:rPr>
              <w:t>th</w:t>
            </w:r>
            <w:r w:rsidRPr="00125EB9">
              <w:rPr>
                <w:rFonts w:asciiTheme="minorHAnsi" w:hAnsiTheme="minorHAnsi" w:cstheme="minorHAnsi"/>
                <w:lang w:val="en-US"/>
              </w:rPr>
              <w:t xml:space="preserve"> 2016,</w:t>
            </w:r>
            <w:r w:rsidRPr="00125EB9">
              <w:rPr>
                <w:rFonts w:asciiTheme="minorHAnsi" w:hAnsiTheme="minorHAnsi" w:cstheme="minorHAnsi"/>
              </w:rPr>
              <w:t> </w:t>
            </w:r>
          </w:p>
          <w:p w14:paraId="3D38A907"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 </w:t>
            </w:r>
          </w:p>
        </w:tc>
        <w:tc>
          <w:tcPr>
            <w:tcW w:w="2410" w:type="dxa"/>
            <w:hideMark/>
          </w:tcPr>
          <w:p w14:paraId="41B94F8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Light plane crash</w:t>
            </w:r>
            <w:r w:rsidRPr="00125EB9">
              <w:rPr>
                <w:rFonts w:asciiTheme="minorHAnsi" w:hAnsiTheme="minorHAnsi" w:cstheme="minorHAnsi"/>
              </w:rPr>
              <w:t> </w:t>
            </w:r>
          </w:p>
          <w:p w14:paraId="7D2BD92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2410" w:type="dxa"/>
            <w:hideMark/>
          </w:tcPr>
          <w:p w14:paraId="1636D6C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Off the Bellarine Peninsula.</w:t>
            </w:r>
            <w:r w:rsidRPr="00125EB9">
              <w:rPr>
                <w:rFonts w:asciiTheme="minorHAnsi" w:hAnsiTheme="minorHAnsi" w:cstheme="minorHAnsi"/>
              </w:rPr>
              <w:t> </w:t>
            </w:r>
          </w:p>
          <w:p w14:paraId="50DB7FA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0FBD8D0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Three bodies were recovered, but the 4th wasn’t found</w:t>
            </w:r>
            <w:r w:rsidRPr="00125EB9">
              <w:rPr>
                <w:rFonts w:asciiTheme="minorHAnsi" w:hAnsiTheme="minorHAnsi" w:cstheme="minorHAnsi"/>
              </w:rPr>
              <w:t> </w:t>
            </w:r>
          </w:p>
        </w:tc>
      </w:tr>
      <w:tr w:rsidR="0001223A" w:rsidRPr="00F73538" w14:paraId="706F1B1C"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578A4D4F"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lang w:val="en-US"/>
              </w:rPr>
              <w:t>Mar 3</w:t>
            </w:r>
            <w:r w:rsidRPr="00125EB9">
              <w:rPr>
                <w:rFonts w:asciiTheme="minorHAnsi" w:hAnsiTheme="minorHAnsi" w:cstheme="minorHAnsi"/>
                <w:vertAlign w:val="superscript"/>
                <w:lang w:val="en-US"/>
              </w:rPr>
              <w:t>rd</w:t>
            </w:r>
            <w:r w:rsidRPr="00125EB9">
              <w:rPr>
                <w:rFonts w:asciiTheme="minorHAnsi" w:hAnsiTheme="minorHAnsi" w:cstheme="minorHAnsi"/>
                <w:lang w:val="en-US"/>
              </w:rPr>
              <w:t xml:space="preserve"> 2016,</w:t>
            </w:r>
            <w:r w:rsidRPr="00125EB9">
              <w:rPr>
                <w:rFonts w:asciiTheme="minorHAnsi" w:hAnsiTheme="minorHAnsi" w:cstheme="minorHAnsi"/>
              </w:rPr>
              <w:t> </w:t>
            </w:r>
          </w:p>
        </w:tc>
        <w:tc>
          <w:tcPr>
            <w:tcW w:w="2410" w:type="dxa"/>
            <w:hideMark/>
          </w:tcPr>
          <w:p w14:paraId="6FC4C137"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2410" w:type="dxa"/>
            <w:hideMark/>
          </w:tcPr>
          <w:p w14:paraId="6A353BE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Corio – Road spill</w:t>
            </w:r>
            <w:r w:rsidRPr="00125EB9">
              <w:rPr>
                <w:rFonts w:asciiTheme="minorHAnsi" w:hAnsiTheme="minorHAnsi" w:cstheme="minorHAnsi"/>
                <w:lang w:val="en-US"/>
              </w:rPr>
              <w:t xml:space="preserve"> of Butyl Acrylate along Princes FWY and Service Station (Geelong Bound)</w:t>
            </w:r>
            <w:r w:rsidRPr="00125EB9">
              <w:rPr>
                <w:rFonts w:asciiTheme="minorHAnsi" w:hAnsiTheme="minorHAnsi" w:cstheme="minorHAnsi"/>
              </w:rPr>
              <w:t> </w:t>
            </w:r>
          </w:p>
        </w:tc>
        <w:tc>
          <w:tcPr>
            <w:tcW w:w="3535" w:type="dxa"/>
            <w:hideMark/>
          </w:tcPr>
          <w:p w14:paraId="174941D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 35 people hospitalised </w:t>
            </w:r>
            <w:r w:rsidRPr="00125EB9">
              <w:rPr>
                <w:rFonts w:asciiTheme="minorHAnsi" w:hAnsiTheme="minorHAnsi" w:cstheme="minorHAnsi"/>
              </w:rPr>
              <w:t> </w:t>
            </w:r>
          </w:p>
        </w:tc>
      </w:tr>
      <w:tr w:rsidR="0001223A" w:rsidRPr="00F73538" w14:paraId="492A969A"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16FEABE"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Mar 2017 </w:t>
            </w:r>
          </w:p>
        </w:tc>
        <w:tc>
          <w:tcPr>
            <w:tcW w:w="2410" w:type="dxa"/>
            <w:hideMark/>
          </w:tcPr>
          <w:p w14:paraId="6D8D78A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Severe storm </w:t>
            </w:r>
            <w:r w:rsidRPr="00125EB9">
              <w:rPr>
                <w:rFonts w:asciiTheme="minorHAnsi" w:hAnsiTheme="minorHAnsi" w:cstheme="minorHAnsi"/>
              </w:rPr>
              <w:t> </w:t>
            </w:r>
          </w:p>
        </w:tc>
        <w:tc>
          <w:tcPr>
            <w:tcW w:w="2410" w:type="dxa"/>
            <w:hideMark/>
          </w:tcPr>
          <w:p w14:paraId="675B763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3AD2EF1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Bellarine Peninsula </w:t>
            </w:r>
          </w:p>
        </w:tc>
      </w:tr>
      <w:tr w:rsidR="0001223A" w:rsidRPr="00F73538" w14:paraId="1E689427"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01E05E9A"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Dec 2019 </w:t>
            </w:r>
          </w:p>
        </w:tc>
        <w:tc>
          <w:tcPr>
            <w:tcW w:w="2410" w:type="dxa"/>
            <w:hideMark/>
          </w:tcPr>
          <w:p w14:paraId="1799E67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Woodchip fire </w:t>
            </w:r>
            <w:r w:rsidRPr="00125EB9">
              <w:rPr>
                <w:rFonts w:asciiTheme="minorHAnsi" w:hAnsiTheme="minorHAnsi" w:cstheme="minorHAnsi"/>
              </w:rPr>
              <w:t> </w:t>
            </w:r>
          </w:p>
        </w:tc>
        <w:tc>
          <w:tcPr>
            <w:tcW w:w="2410" w:type="dxa"/>
            <w:hideMark/>
          </w:tcPr>
          <w:p w14:paraId="062AC5F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31F851D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04DB2992"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2D0856FD"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Dec 2020 </w:t>
            </w:r>
          </w:p>
        </w:tc>
        <w:tc>
          <w:tcPr>
            <w:tcW w:w="2410" w:type="dxa"/>
            <w:hideMark/>
          </w:tcPr>
          <w:p w14:paraId="33FDF1F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Bushfires </w:t>
            </w:r>
            <w:r w:rsidRPr="00125EB9">
              <w:rPr>
                <w:rFonts w:asciiTheme="minorHAnsi" w:hAnsiTheme="minorHAnsi" w:cstheme="minorHAnsi"/>
              </w:rPr>
              <w:t> </w:t>
            </w:r>
          </w:p>
        </w:tc>
        <w:tc>
          <w:tcPr>
            <w:tcW w:w="2410" w:type="dxa"/>
            <w:hideMark/>
          </w:tcPr>
          <w:p w14:paraId="30376FB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Gippsland  </w:t>
            </w:r>
          </w:p>
        </w:tc>
        <w:tc>
          <w:tcPr>
            <w:tcW w:w="3535" w:type="dxa"/>
            <w:hideMark/>
          </w:tcPr>
          <w:p w14:paraId="59C565B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Residents concerned about smoke  </w:t>
            </w:r>
          </w:p>
        </w:tc>
      </w:tr>
      <w:tr w:rsidR="0001223A" w:rsidRPr="00F73538" w14:paraId="397276D5"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66D67996"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Feb 2020 </w:t>
            </w:r>
          </w:p>
        </w:tc>
        <w:tc>
          <w:tcPr>
            <w:tcW w:w="2410" w:type="dxa"/>
            <w:hideMark/>
          </w:tcPr>
          <w:p w14:paraId="4D036E7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Possible Dam Breach</w:t>
            </w:r>
            <w:r w:rsidRPr="00125EB9">
              <w:rPr>
                <w:rFonts w:asciiTheme="minorHAnsi" w:hAnsiTheme="minorHAnsi" w:cstheme="minorHAnsi"/>
              </w:rPr>
              <w:t> </w:t>
            </w:r>
          </w:p>
        </w:tc>
        <w:tc>
          <w:tcPr>
            <w:tcW w:w="2410" w:type="dxa"/>
            <w:hideMark/>
          </w:tcPr>
          <w:p w14:paraId="17B2D368"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Highton  </w:t>
            </w:r>
          </w:p>
        </w:tc>
        <w:tc>
          <w:tcPr>
            <w:tcW w:w="3535" w:type="dxa"/>
            <w:hideMark/>
          </w:tcPr>
          <w:p w14:paraId="42650B6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Support agencies – possible scenario planning  </w:t>
            </w:r>
          </w:p>
        </w:tc>
      </w:tr>
      <w:tr w:rsidR="0001223A" w:rsidRPr="00F73538" w14:paraId="7D12AA62"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745A71C"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Mar 2020 </w:t>
            </w:r>
          </w:p>
        </w:tc>
        <w:tc>
          <w:tcPr>
            <w:tcW w:w="2410" w:type="dxa"/>
            <w:hideMark/>
          </w:tcPr>
          <w:p w14:paraId="4628E64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Toxic chemical Dump </w:t>
            </w:r>
            <w:r w:rsidRPr="00125EB9">
              <w:rPr>
                <w:rFonts w:asciiTheme="minorHAnsi" w:hAnsiTheme="minorHAnsi" w:cstheme="minorHAnsi"/>
              </w:rPr>
              <w:t> </w:t>
            </w:r>
          </w:p>
        </w:tc>
        <w:tc>
          <w:tcPr>
            <w:tcW w:w="2410" w:type="dxa"/>
            <w:hideMark/>
          </w:tcPr>
          <w:p w14:paraId="2A178E4F"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64BB35F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08352997"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501F6763"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Aug 2020 </w:t>
            </w:r>
          </w:p>
        </w:tc>
        <w:tc>
          <w:tcPr>
            <w:tcW w:w="2410" w:type="dxa"/>
            <w:hideMark/>
          </w:tcPr>
          <w:p w14:paraId="5FCE2F7C"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Riverine Flooding </w:t>
            </w:r>
            <w:r w:rsidRPr="00125EB9">
              <w:rPr>
                <w:rFonts w:asciiTheme="minorHAnsi" w:hAnsiTheme="minorHAnsi" w:cstheme="minorHAnsi"/>
              </w:rPr>
              <w:t> </w:t>
            </w:r>
          </w:p>
        </w:tc>
        <w:tc>
          <w:tcPr>
            <w:tcW w:w="2410" w:type="dxa"/>
            <w:hideMark/>
          </w:tcPr>
          <w:p w14:paraId="04007ED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w:t>
            </w:r>
          </w:p>
        </w:tc>
        <w:tc>
          <w:tcPr>
            <w:tcW w:w="3535" w:type="dxa"/>
            <w:hideMark/>
          </w:tcPr>
          <w:p w14:paraId="220DD87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799CE3D4"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A8944B8"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Jul  2021 </w:t>
            </w:r>
          </w:p>
        </w:tc>
        <w:tc>
          <w:tcPr>
            <w:tcW w:w="2410" w:type="dxa"/>
            <w:hideMark/>
          </w:tcPr>
          <w:p w14:paraId="7F1E2FE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Battery fire </w:t>
            </w:r>
            <w:r w:rsidRPr="00125EB9">
              <w:rPr>
                <w:rFonts w:asciiTheme="minorHAnsi" w:hAnsiTheme="minorHAnsi" w:cstheme="minorHAnsi"/>
              </w:rPr>
              <w:t> </w:t>
            </w:r>
          </w:p>
        </w:tc>
        <w:tc>
          <w:tcPr>
            <w:tcW w:w="2410" w:type="dxa"/>
            <w:hideMark/>
          </w:tcPr>
          <w:p w14:paraId="44203125"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Victorian Big Battery fire, Lara  </w:t>
            </w:r>
          </w:p>
        </w:tc>
        <w:tc>
          <w:tcPr>
            <w:tcW w:w="3535" w:type="dxa"/>
            <w:hideMark/>
          </w:tcPr>
          <w:p w14:paraId="220A20E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3F929DA5"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12DD38C6"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Oct 2021  </w:t>
            </w:r>
          </w:p>
        </w:tc>
        <w:tc>
          <w:tcPr>
            <w:tcW w:w="2410" w:type="dxa"/>
            <w:hideMark/>
          </w:tcPr>
          <w:p w14:paraId="4BD7C80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Riverine flooding </w:t>
            </w:r>
            <w:r w:rsidRPr="00125EB9">
              <w:rPr>
                <w:rFonts w:asciiTheme="minorHAnsi" w:hAnsiTheme="minorHAnsi" w:cstheme="minorHAnsi"/>
              </w:rPr>
              <w:t> </w:t>
            </w:r>
          </w:p>
        </w:tc>
        <w:tc>
          <w:tcPr>
            <w:tcW w:w="2410" w:type="dxa"/>
            <w:hideMark/>
          </w:tcPr>
          <w:p w14:paraId="302205B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Barwon  </w:t>
            </w:r>
          </w:p>
        </w:tc>
        <w:tc>
          <w:tcPr>
            <w:tcW w:w="3535" w:type="dxa"/>
            <w:hideMark/>
          </w:tcPr>
          <w:p w14:paraId="24432942"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1F2C23F3"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6B6A685"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Dec 2021 </w:t>
            </w:r>
          </w:p>
        </w:tc>
        <w:tc>
          <w:tcPr>
            <w:tcW w:w="2410" w:type="dxa"/>
            <w:hideMark/>
          </w:tcPr>
          <w:p w14:paraId="581F2584"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Shark Attack </w:t>
            </w:r>
            <w:r w:rsidRPr="00125EB9">
              <w:rPr>
                <w:rFonts w:asciiTheme="minorHAnsi" w:hAnsiTheme="minorHAnsi" w:cstheme="minorHAnsi"/>
              </w:rPr>
              <w:t> </w:t>
            </w:r>
          </w:p>
        </w:tc>
        <w:tc>
          <w:tcPr>
            <w:tcW w:w="2410" w:type="dxa"/>
            <w:hideMark/>
          </w:tcPr>
          <w:p w14:paraId="3DEF13B1"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Ocean Grove  </w:t>
            </w:r>
          </w:p>
        </w:tc>
        <w:tc>
          <w:tcPr>
            <w:tcW w:w="3535" w:type="dxa"/>
            <w:hideMark/>
          </w:tcPr>
          <w:p w14:paraId="17D345D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Significant injuries to 2 individuals as well as trauma to witnesses </w:t>
            </w:r>
          </w:p>
        </w:tc>
      </w:tr>
      <w:tr w:rsidR="0001223A" w:rsidRPr="00F73538" w14:paraId="4CC43DA1"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7B6BF3FF"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Jan 2022 </w:t>
            </w:r>
          </w:p>
        </w:tc>
        <w:tc>
          <w:tcPr>
            <w:tcW w:w="2410" w:type="dxa"/>
            <w:hideMark/>
          </w:tcPr>
          <w:p w14:paraId="777C6BD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Storm Event </w:t>
            </w:r>
            <w:r w:rsidRPr="00125EB9">
              <w:rPr>
                <w:rFonts w:asciiTheme="minorHAnsi" w:hAnsiTheme="minorHAnsi" w:cstheme="minorHAnsi"/>
              </w:rPr>
              <w:t> </w:t>
            </w:r>
          </w:p>
        </w:tc>
        <w:tc>
          <w:tcPr>
            <w:tcW w:w="2410" w:type="dxa"/>
            <w:hideMark/>
          </w:tcPr>
          <w:p w14:paraId="7B4291E3"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Anakie/ Belmont</w:t>
            </w:r>
            <w:r w:rsidRPr="00125EB9">
              <w:rPr>
                <w:rFonts w:asciiTheme="minorHAnsi" w:hAnsiTheme="minorHAnsi" w:cstheme="minorHAnsi"/>
              </w:rPr>
              <w:t> </w:t>
            </w:r>
          </w:p>
          <w:p w14:paraId="43E3AFDE"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10DEC1FA"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r w:rsidR="0001223A" w:rsidRPr="00F73538" w14:paraId="598E0F6F" w14:textId="77777777" w:rsidTr="006F5D66">
        <w:tc>
          <w:tcPr>
            <w:cnfStyle w:val="001000000000" w:firstRow="0" w:lastRow="0" w:firstColumn="1" w:lastColumn="0" w:oddVBand="0" w:evenVBand="0" w:oddHBand="0" w:evenHBand="0" w:firstRowFirstColumn="0" w:firstRowLastColumn="0" w:lastRowFirstColumn="0" w:lastRowLastColumn="0"/>
            <w:tcW w:w="1417" w:type="dxa"/>
            <w:hideMark/>
          </w:tcPr>
          <w:p w14:paraId="1F7D30F7" w14:textId="77777777" w:rsidR="0001223A" w:rsidRPr="00125EB9" w:rsidRDefault="0001223A" w:rsidP="00EA2913">
            <w:pPr>
              <w:spacing w:line="240" w:lineRule="auto"/>
              <w:ind w:left="0"/>
              <w:textAlignment w:val="baseline"/>
              <w:rPr>
                <w:rFonts w:asciiTheme="minorHAnsi" w:hAnsiTheme="minorHAnsi" w:cstheme="minorHAnsi"/>
              </w:rPr>
            </w:pPr>
            <w:r w:rsidRPr="00125EB9">
              <w:rPr>
                <w:rFonts w:asciiTheme="minorHAnsi" w:hAnsiTheme="minorHAnsi" w:cstheme="minorHAnsi"/>
              </w:rPr>
              <w:t>Jan 2022 </w:t>
            </w:r>
          </w:p>
        </w:tc>
        <w:tc>
          <w:tcPr>
            <w:tcW w:w="2410" w:type="dxa"/>
            <w:hideMark/>
          </w:tcPr>
          <w:p w14:paraId="20CC47A7"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lang w:val="en-US"/>
              </w:rPr>
              <w:t>Storm event and flash flooding </w:t>
            </w:r>
            <w:r w:rsidRPr="00125EB9">
              <w:rPr>
                <w:rFonts w:asciiTheme="minorHAnsi" w:hAnsiTheme="minorHAnsi" w:cstheme="minorHAnsi"/>
              </w:rPr>
              <w:t> </w:t>
            </w:r>
          </w:p>
        </w:tc>
        <w:tc>
          <w:tcPr>
            <w:tcW w:w="2410" w:type="dxa"/>
            <w:hideMark/>
          </w:tcPr>
          <w:p w14:paraId="57E595ED"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c>
          <w:tcPr>
            <w:tcW w:w="3535" w:type="dxa"/>
            <w:hideMark/>
          </w:tcPr>
          <w:p w14:paraId="1DB59126" w14:textId="77777777" w:rsidR="0001223A" w:rsidRPr="00125EB9" w:rsidRDefault="0001223A" w:rsidP="00EA2913">
            <w:pPr>
              <w:spacing w:line="240" w:lineRule="auto"/>
              <w:ind w:left="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25EB9">
              <w:rPr>
                <w:rFonts w:asciiTheme="minorHAnsi" w:hAnsiTheme="minorHAnsi" w:cstheme="minorHAnsi"/>
              </w:rPr>
              <w:t> </w:t>
            </w:r>
          </w:p>
        </w:tc>
      </w:tr>
    </w:tbl>
    <w:p w14:paraId="39F2EABE" w14:textId="77777777" w:rsidR="0001223A" w:rsidRDefault="0001223A" w:rsidP="00EA2913">
      <w:pPr>
        <w:rPr>
          <w:rFonts w:ascii="Arial" w:hAnsi="Arial" w:cs="Arial"/>
          <w:b/>
          <w:bCs/>
          <w:color w:val="864C98"/>
          <w:sz w:val="24"/>
          <w:szCs w:val="24"/>
        </w:rPr>
      </w:pPr>
    </w:p>
    <w:p w14:paraId="11E83A3D" w14:textId="77777777" w:rsidR="0001223A" w:rsidRDefault="0001223A" w:rsidP="00EA2913">
      <w:pPr>
        <w:pStyle w:val="Heading2"/>
        <w:rPr>
          <w:rFonts w:ascii="Arial" w:hAnsi="Arial" w:cs="Arial"/>
          <w:b w:val="0"/>
          <w:bCs w:val="0"/>
          <w:color w:val="864C98"/>
        </w:rPr>
      </w:pPr>
      <w:bookmarkStart w:id="187" w:name="_Hlk115695130"/>
    </w:p>
    <w:p w14:paraId="150EE78A" w14:textId="77777777" w:rsidR="0001223A" w:rsidRDefault="0001223A" w:rsidP="00EA2913"/>
    <w:p w14:paraId="77D56781" w14:textId="77777777" w:rsidR="0001223A" w:rsidRDefault="0001223A" w:rsidP="00EA2913"/>
    <w:p w14:paraId="50F0BFEA" w14:textId="77777777" w:rsidR="0001223A" w:rsidRDefault="0001223A" w:rsidP="00EA2913"/>
    <w:p w14:paraId="3EFF5E2E" w14:textId="77777777" w:rsidR="0001223A" w:rsidRDefault="0001223A" w:rsidP="00EA2913"/>
    <w:p w14:paraId="65CCF34F" w14:textId="77777777" w:rsidR="0001223A" w:rsidRPr="009F2F47" w:rsidRDefault="0001223A" w:rsidP="00EA2913"/>
    <w:p w14:paraId="029F0D6C" w14:textId="77777777" w:rsidR="0001223A" w:rsidRDefault="0001223A" w:rsidP="00EA2913"/>
    <w:p w14:paraId="2AD2950B" w14:textId="77777777" w:rsidR="0001223A" w:rsidRDefault="0001223A" w:rsidP="00EA2913"/>
    <w:p w14:paraId="6BAC924D" w14:textId="77777777" w:rsidR="0001223A" w:rsidRDefault="0001223A" w:rsidP="00EA2913"/>
    <w:p w14:paraId="56757381" w14:textId="77777777" w:rsidR="0001223A" w:rsidRDefault="0001223A" w:rsidP="00EA2913"/>
    <w:p w14:paraId="72DD0C7A" w14:textId="77777777" w:rsidR="0001223A" w:rsidRPr="009F2F47" w:rsidRDefault="0001223A" w:rsidP="00EA2913"/>
    <w:p w14:paraId="36E888DB" w14:textId="02F14EA1" w:rsidR="00125EB9" w:rsidRDefault="00125EB9" w:rsidP="00EA2913">
      <w:pPr>
        <w:spacing w:after="160" w:line="259" w:lineRule="auto"/>
        <w:rPr>
          <w:rFonts w:ascii="Arial" w:eastAsia="Times" w:hAnsi="Arial" w:cs="Arial"/>
          <w:b/>
          <w:bCs/>
          <w:color w:val="864C98"/>
          <w:sz w:val="36"/>
          <w:szCs w:val="36"/>
        </w:rPr>
      </w:pPr>
      <w:r>
        <w:rPr>
          <w:rFonts w:ascii="Arial" w:hAnsi="Arial" w:cs="Arial"/>
          <w:color w:val="864C98"/>
        </w:rPr>
        <w:br w:type="page"/>
      </w:r>
    </w:p>
    <w:p w14:paraId="0408FEF0" w14:textId="77777777" w:rsidR="004D3236" w:rsidRDefault="004D3236" w:rsidP="00EA2913">
      <w:pPr>
        <w:pStyle w:val="Heading2"/>
        <w:rPr>
          <w:color w:val="864C98"/>
        </w:rPr>
        <w:sectPr w:rsidR="004D3236" w:rsidSect="00A2038F">
          <w:headerReference w:type="even" r:id="rId63"/>
          <w:headerReference w:type="default" r:id="rId64"/>
          <w:footerReference w:type="even" r:id="rId65"/>
          <w:footerReference w:type="default" r:id="rId66"/>
          <w:headerReference w:type="first" r:id="rId67"/>
          <w:footerReference w:type="first" r:id="rId68"/>
          <w:pgSz w:w="11906" w:h="16838"/>
          <w:pgMar w:top="1021" w:right="1021" w:bottom="851" w:left="1021" w:header="964" w:footer="907" w:gutter="0"/>
          <w:pgNumType w:start="0"/>
          <w:cols w:space="708"/>
          <w:titlePg/>
          <w:docGrid w:linePitch="360"/>
        </w:sectPr>
      </w:pPr>
    </w:p>
    <w:p w14:paraId="2973EE09" w14:textId="70ACE7F4" w:rsidR="008A5731" w:rsidRDefault="008A5731" w:rsidP="00EA2913">
      <w:pPr>
        <w:pStyle w:val="Heading2"/>
        <w:rPr>
          <w:color w:val="864C98"/>
        </w:rPr>
      </w:pPr>
      <w:bookmarkStart w:id="188" w:name="_Toc118732158"/>
      <w:r>
        <w:rPr>
          <w:color w:val="864C98"/>
        </w:rPr>
        <w:lastRenderedPageBreak/>
        <w:t xml:space="preserve">Appendix 3: MEMPC </w:t>
      </w:r>
      <w:r w:rsidR="00C45021">
        <w:rPr>
          <w:color w:val="864C98"/>
        </w:rPr>
        <w:t>Contact List</w:t>
      </w:r>
      <w:bookmarkEnd w:id="188"/>
    </w:p>
    <w:p w14:paraId="58BA4ED0" w14:textId="77777777" w:rsidR="00981951" w:rsidRDefault="00981951" w:rsidP="00981951">
      <w:pPr>
        <w:jc w:val="center"/>
        <w:rPr>
          <w:i/>
          <w:iCs/>
        </w:rPr>
      </w:pPr>
    </w:p>
    <w:p w14:paraId="6C2DDF25" w14:textId="77777777" w:rsidR="00981951" w:rsidRDefault="00981951" w:rsidP="00981951">
      <w:pPr>
        <w:jc w:val="center"/>
        <w:rPr>
          <w:i/>
          <w:iCs/>
        </w:rPr>
      </w:pPr>
    </w:p>
    <w:p w14:paraId="5FB2671E" w14:textId="77777777" w:rsidR="00981951" w:rsidRDefault="00981951" w:rsidP="00981951">
      <w:pPr>
        <w:jc w:val="center"/>
        <w:rPr>
          <w:i/>
          <w:iCs/>
        </w:rPr>
      </w:pPr>
    </w:p>
    <w:p w14:paraId="398F2E33" w14:textId="77777777" w:rsidR="00981951" w:rsidRDefault="00981951" w:rsidP="00981951">
      <w:pPr>
        <w:jc w:val="center"/>
        <w:rPr>
          <w:i/>
          <w:iCs/>
        </w:rPr>
      </w:pPr>
    </w:p>
    <w:p w14:paraId="31BF0D0F" w14:textId="77777777" w:rsidR="00981951" w:rsidRDefault="00981951" w:rsidP="00981951">
      <w:pPr>
        <w:jc w:val="center"/>
        <w:rPr>
          <w:i/>
          <w:iCs/>
        </w:rPr>
      </w:pPr>
    </w:p>
    <w:p w14:paraId="79912D52" w14:textId="77777777" w:rsidR="00981951" w:rsidRDefault="00981951" w:rsidP="00981951">
      <w:pPr>
        <w:jc w:val="center"/>
        <w:rPr>
          <w:i/>
          <w:iCs/>
        </w:rPr>
      </w:pPr>
    </w:p>
    <w:p w14:paraId="3853DB18" w14:textId="0964C2C8" w:rsidR="004D3236" w:rsidRPr="00981951" w:rsidRDefault="00981951" w:rsidP="00981951">
      <w:pPr>
        <w:jc w:val="center"/>
        <w:rPr>
          <w:i/>
          <w:iCs/>
          <w:sz w:val="44"/>
          <w:szCs w:val="44"/>
        </w:rPr>
      </w:pPr>
      <w:r w:rsidRPr="00981951">
        <w:rPr>
          <w:i/>
          <w:iCs/>
          <w:sz w:val="44"/>
          <w:szCs w:val="44"/>
        </w:rPr>
        <w:t>Not for Public Distribution</w:t>
      </w:r>
    </w:p>
    <w:p w14:paraId="68290125" w14:textId="77777777" w:rsidR="004D3236" w:rsidRDefault="004D3236" w:rsidP="00EA2913">
      <w:pPr>
        <w:pStyle w:val="Heading2"/>
        <w:rPr>
          <w:color w:val="864C98"/>
        </w:rPr>
        <w:sectPr w:rsidR="004D3236" w:rsidSect="003626F1">
          <w:pgSz w:w="16838" w:h="11906" w:orient="landscape"/>
          <w:pgMar w:top="1021" w:right="1021" w:bottom="1021" w:left="851" w:header="964" w:footer="907" w:gutter="0"/>
          <w:cols w:space="708"/>
          <w:titlePg/>
          <w:docGrid w:linePitch="360"/>
        </w:sectPr>
      </w:pPr>
    </w:p>
    <w:p w14:paraId="2534A4C0" w14:textId="6C919E54" w:rsidR="0001223A" w:rsidRPr="00125EB9" w:rsidRDefault="0001223A" w:rsidP="00EA2913">
      <w:pPr>
        <w:pStyle w:val="Heading2"/>
        <w:rPr>
          <w:b w:val="0"/>
          <w:bCs w:val="0"/>
          <w:color w:val="864C98"/>
        </w:rPr>
      </w:pPr>
      <w:bookmarkStart w:id="189" w:name="_Toc118732159"/>
      <w:r w:rsidRPr="00125EB9">
        <w:rPr>
          <w:color w:val="864C98"/>
        </w:rPr>
        <w:lastRenderedPageBreak/>
        <w:t xml:space="preserve">Appendix </w:t>
      </w:r>
      <w:r w:rsidR="008A5731">
        <w:rPr>
          <w:color w:val="864C98"/>
        </w:rPr>
        <w:t>4</w:t>
      </w:r>
      <w:r w:rsidR="00125EB9" w:rsidRPr="00125EB9">
        <w:rPr>
          <w:color w:val="864C98"/>
        </w:rPr>
        <w:t xml:space="preserve">: </w:t>
      </w:r>
      <w:r w:rsidRPr="00125EB9">
        <w:rPr>
          <w:color w:val="864C98"/>
        </w:rPr>
        <w:t>BSW Non-Major Emergency Protocol</w:t>
      </w:r>
      <w:bookmarkEnd w:id="189"/>
    </w:p>
    <w:bookmarkEnd w:id="187"/>
    <w:p w14:paraId="6FA11A1C" w14:textId="77777777" w:rsidR="0001223A" w:rsidRPr="00F73538" w:rsidRDefault="0001223A" w:rsidP="00EA2913"/>
    <w:p w14:paraId="1273A580" w14:textId="77777777" w:rsidR="0001223A" w:rsidRDefault="0001223A" w:rsidP="00EA2913">
      <w:r>
        <w:rPr>
          <w:noProof/>
        </w:rPr>
        <w:drawing>
          <wp:inline distT="0" distB="0" distL="0" distR="0" wp14:anchorId="4D464A7E" wp14:editId="1CA4A209">
            <wp:extent cx="6381750" cy="6464300"/>
            <wp:effectExtent l="0" t="0" r="0" b="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rotWithShape="1">
                    <a:blip r:embed="rId69">
                      <a:extLst>
                        <a:ext uri="{28A0092B-C50C-407E-A947-70E740481C1C}">
                          <a14:useLocalDpi xmlns:a14="http://schemas.microsoft.com/office/drawing/2010/main" val="0"/>
                        </a:ext>
                      </a:extLst>
                    </a:blip>
                    <a:srcRect b="21602"/>
                    <a:stretch/>
                  </pic:blipFill>
                  <pic:spPr bwMode="auto">
                    <a:xfrm>
                      <a:off x="0" y="0"/>
                      <a:ext cx="6384754" cy="6467343"/>
                    </a:xfrm>
                    <a:prstGeom prst="rect">
                      <a:avLst/>
                    </a:prstGeom>
                    <a:ln>
                      <a:noFill/>
                    </a:ln>
                    <a:extLst>
                      <a:ext uri="{53640926-AAD7-44D8-BBD7-CCE9431645EC}">
                        <a14:shadowObscured xmlns:a14="http://schemas.microsoft.com/office/drawing/2010/main"/>
                      </a:ext>
                    </a:extLst>
                  </pic:spPr>
                </pic:pic>
              </a:graphicData>
            </a:graphic>
          </wp:inline>
        </w:drawing>
      </w:r>
    </w:p>
    <w:p w14:paraId="79A0E6C1" w14:textId="77777777" w:rsidR="0001223A" w:rsidRDefault="0001223A" w:rsidP="00EA2913"/>
    <w:p w14:paraId="2CC1705A" w14:textId="77777777" w:rsidR="0001223A" w:rsidRDefault="0001223A" w:rsidP="00EA2913">
      <w:r>
        <w:rPr>
          <w:noProof/>
        </w:rPr>
        <w:lastRenderedPageBreak/>
        <w:drawing>
          <wp:inline distT="0" distB="0" distL="0" distR="0" wp14:anchorId="72E8FA13" wp14:editId="6ECE9DB1">
            <wp:extent cx="6208395" cy="8967470"/>
            <wp:effectExtent l="0" t="0" r="1905" b="5080"/>
            <wp:docPr id="25" name="Picture 25"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timelin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6208395" cy="8967470"/>
                    </a:xfrm>
                    <a:prstGeom prst="rect">
                      <a:avLst/>
                    </a:prstGeom>
                  </pic:spPr>
                </pic:pic>
              </a:graphicData>
            </a:graphic>
          </wp:inline>
        </w:drawing>
      </w:r>
    </w:p>
    <w:p w14:paraId="13FFF873" w14:textId="3B2DF15F" w:rsidR="0001223A" w:rsidRDefault="0001223A" w:rsidP="00EA2913">
      <w:pPr>
        <w:pStyle w:val="Heading2"/>
        <w:rPr>
          <w:color w:val="864C98"/>
        </w:rPr>
      </w:pPr>
      <w:bookmarkStart w:id="190" w:name="_Toc118732160"/>
      <w:r w:rsidRPr="00125EB9">
        <w:rPr>
          <w:color w:val="864C98"/>
        </w:rPr>
        <w:lastRenderedPageBreak/>
        <w:t xml:space="preserve">Appendix </w:t>
      </w:r>
      <w:r w:rsidR="008A5731">
        <w:rPr>
          <w:color w:val="864C98"/>
        </w:rPr>
        <w:t>5</w:t>
      </w:r>
      <w:r w:rsidR="00125EB9" w:rsidRPr="00125EB9">
        <w:rPr>
          <w:color w:val="864C98"/>
        </w:rPr>
        <w:t>:</w:t>
      </w:r>
      <w:r w:rsidRPr="00125EB9">
        <w:rPr>
          <w:color w:val="864C98"/>
        </w:rPr>
        <w:t xml:space="preserve"> Maps</w:t>
      </w:r>
      <w:bookmarkEnd w:id="190"/>
    </w:p>
    <w:p w14:paraId="5125C8B7" w14:textId="77777777" w:rsidR="00125EB9" w:rsidRPr="00125EB9" w:rsidRDefault="00125EB9" w:rsidP="00EA2913"/>
    <w:p w14:paraId="5DEB1FC1" w14:textId="77777777" w:rsidR="0001223A" w:rsidRPr="00125EB9" w:rsidRDefault="0001223A" w:rsidP="00EA2913">
      <w:pPr>
        <w:rPr>
          <w:rFonts w:asciiTheme="minorHAnsi" w:hAnsiTheme="minorHAnsi" w:cstheme="minorHAnsi"/>
          <w:b/>
          <w:bCs/>
          <w:color w:val="864C98"/>
          <w:sz w:val="28"/>
          <w:szCs w:val="28"/>
        </w:rPr>
      </w:pPr>
      <w:r w:rsidRPr="00125EB9">
        <w:rPr>
          <w:rFonts w:asciiTheme="minorHAnsi" w:hAnsiTheme="minorHAnsi" w:cstheme="minorHAnsi"/>
          <w:b/>
          <w:bCs/>
          <w:color w:val="864C98"/>
          <w:sz w:val="28"/>
          <w:szCs w:val="28"/>
        </w:rPr>
        <w:t>Geological</w:t>
      </w:r>
    </w:p>
    <w:p w14:paraId="202E0FFF" w14:textId="77777777" w:rsidR="0001223A" w:rsidRPr="00E75E62" w:rsidRDefault="0001223A" w:rsidP="00EA2913">
      <w:pPr>
        <w:rPr>
          <w:rFonts w:ascii="Arial" w:hAnsi="Arial" w:cs="Arial"/>
          <w:color w:val="864C98"/>
          <w:sz w:val="24"/>
          <w:szCs w:val="24"/>
        </w:rPr>
      </w:pPr>
      <w:r w:rsidRPr="00E75E62">
        <w:rPr>
          <w:rFonts w:ascii="Arial" w:hAnsi="Arial" w:cs="Arial"/>
          <w:noProof/>
          <w:color w:val="864C98"/>
          <w:sz w:val="24"/>
          <w:szCs w:val="24"/>
        </w:rPr>
        <w:drawing>
          <wp:inline distT="0" distB="0" distL="0" distR="0" wp14:anchorId="078473A2" wp14:editId="7F54C9B7">
            <wp:extent cx="5699449" cy="75399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1828" cy="7543137"/>
                    </a:xfrm>
                    <a:prstGeom prst="rect">
                      <a:avLst/>
                    </a:prstGeom>
                    <a:noFill/>
                    <a:ln>
                      <a:noFill/>
                    </a:ln>
                  </pic:spPr>
                </pic:pic>
              </a:graphicData>
            </a:graphic>
          </wp:inline>
        </w:drawing>
      </w:r>
    </w:p>
    <w:p w14:paraId="22287E28" w14:textId="77777777" w:rsidR="0001223A" w:rsidRDefault="0001223A" w:rsidP="00EA2913">
      <w:pPr>
        <w:rPr>
          <w:rFonts w:ascii="Arial" w:hAnsi="Arial" w:cs="Arial"/>
          <w:color w:val="864C98"/>
          <w:sz w:val="24"/>
          <w:szCs w:val="24"/>
        </w:rPr>
      </w:pPr>
    </w:p>
    <w:p w14:paraId="067C9A2E" w14:textId="77777777" w:rsidR="0001223A" w:rsidRDefault="0001223A" w:rsidP="00EA2913">
      <w:pPr>
        <w:rPr>
          <w:rFonts w:ascii="Arial" w:hAnsi="Arial" w:cs="Arial"/>
          <w:color w:val="864C98"/>
          <w:sz w:val="24"/>
          <w:szCs w:val="24"/>
        </w:rPr>
      </w:pPr>
    </w:p>
    <w:p w14:paraId="75337B6C" w14:textId="77777777" w:rsidR="0001223A" w:rsidRDefault="0001223A" w:rsidP="00EA2913">
      <w:pPr>
        <w:rPr>
          <w:rFonts w:ascii="Arial" w:hAnsi="Arial" w:cs="Arial"/>
          <w:color w:val="864C98"/>
          <w:sz w:val="24"/>
          <w:szCs w:val="24"/>
        </w:rPr>
      </w:pPr>
    </w:p>
    <w:p w14:paraId="256F9D5C" w14:textId="77777777" w:rsidR="00125EB9" w:rsidRDefault="00125EB9" w:rsidP="00EA2913">
      <w:pPr>
        <w:rPr>
          <w:rFonts w:ascii="Arial" w:hAnsi="Arial" w:cs="Arial"/>
          <w:b/>
          <w:bCs/>
          <w:color w:val="864C98"/>
          <w:sz w:val="28"/>
          <w:szCs w:val="28"/>
        </w:rPr>
      </w:pPr>
    </w:p>
    <w:p w14:paraId="4593355A" w14:textId="77777777" w:rsidR="003626F1" w:rsidRDefault="003626F1" w:rsidP="00EA2913">
      <w:pPr>
        <w:rPr>
          <w:rFonts w:ascii="Arial" w:hAnsi="Arial" w:cs="Arial"/>
          <w:b/>
          <w:bCs/>
          <w:color w:val="864C98"/>
          <w:sz w:val="28"/>
          <w:szCs w:val="28"/>
        </w:rPr>
      </w:pPr>
    </w:p>
    <w:p w14:paraId="5312DE96" w14:textId="43BD05C5" w:rsidR="0001223A" w:rsidRPr="00125EB9" w:rsidRDefault="0001223A" w:rsidP="00EA2913">
      <w:pPr>
        <w:rPr>
          <w:rFonts w:ascii="Arial" w:hAnsi="Arial" w:cs="Arial"/>
          <w:b/>
          <w:bCs/>
          <w:color w:val="864C98"/>
          <w:sz w:val="28"/>
          <w:szCs w:val="28"/>
        </w:rPr>
      </w:pPr>
      <w:r w:rsidRPr="00125EB9">
        <w:rPr>
          <w:rFonts w:ascii="Arial" w:hAnsi="Arial" w:cs="Arial"/>
          <w:b/>
          <w:bCs/>
          <w:color w:val="864C98"/>
          <w:sz w:val="28"/>
          <w:szCs w:val="28"/>
        </w:rPr>
        <w:t>Electoral Structure</w:t>
      </w:r>
    </w:p>
    <w:p w14:paraId="15F2002E" w14:textId="77777777" w:rsidR="0001223A" w:rsidRPr="00FD70E6" w:rsidRDefault="0001223A" w:rsidP="00EA2913">
      <w:r w:rsidRPr="00E75E62">
        <w:rPr>
          <w:noProof/>
        </w:rPr>
        <w:drawing>
          <wp:inline distT="0" distB="0" distL="0" distR="0" wp14:anchorId="72CB76B3" wp14:editId="0295AFBC">
            <wp:extent cx="5632450" cy="80327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2450" cy="8032750"/>
                    </a:xfrm>
                    <a:prstGeom prst="rect">
                      <a:avLst/>
                    </a:prstGeom>
                    <a:noFill/>
                    <a:ln>
                      <a:noFill/>
                    </a:ln>
                  </pic:spPr>
                </pic:pic>
              </a:graphicData>
            </a:graphic>
          </wp:inline>
        </w:drawing>
      </w:r>
    </w:p>
    <w:p w14:paraId="196199EF" w14:textId="77777777" w:rsidR="0001223A" w:rsidRPr="00E75D11" w:rsidRDefault="0001223A" w:rsidP="00EA2913">
      <w:pPr>
        <w:rPr>
          <w:rFonts w:eastAsia="Times"/>
        </w:rPr>
      </w:pPr>
    </w:p>
    <w:sectPr w:rsidR="0001223A" w:rsidRPr="00E75D11" w:rsidSect="003626F1">
      <w:pgSz w:w="11906" w:h="16838"/>
      <w:pgMar w:top="1021" w:right="1021" w:bottom="851" w:left="1021" w:header="964"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7091" w14:textId="77777777" w:rsidR="008F4795" w:rsidRDefault="008F4795" w:rsidP="00D036EC">
      <w:pPr>
        <w:spacing w:line="240" w:lineRule="auto"/>
      </w:pPr>
      <w:r>
        <w:separator/>
      </w:r>
    </w:p>
  </w:endnote>
  <w:endnote w:type="continuationSeparator" w:id="0">
    <w:p w14:paraId="58466FF4" w14:textId="77777777" w:rsidR="008F4795" w:rsidRDefault="008F4795" w:rsidP="00D03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26D" w14:textId="77777777" w:rsidR="00D81E30" w:rsidRDefault="00D81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3445" w14:textId="77777777" w:rsidR="00A2038F" w:rsidRDefault="00A2038F" w:rsidP="00D67B4C">
    <w:pPr>
      <w:pStyle w:val="Footer"/>
      <w:rPr>
        <w:rFonts w:asciiTheme="minorHAnsi" w:hAnsiTheme="minorHAnsi" w:cstheme="minorHAnsi"/>
        <w:sz w:val="16"/>
        <w:szCs w:val="16"/>
      </w:rPr>
    </w:pPr>
  </w:p>
  <w:p w14:paraId="3D88C67F" w14:textId="331B3482" w:rsidR="00D036EC" w:rsidRPr="00A2038F" w:rsidRDefault="00A2038F" w:rsidP="00D67B4C">
    <w:pPr>
      <w:pStyle w:val="Footer"/>
      <w:rPr>
        <w:rFonts w:asciiTheme="minorHAnsi" w:hAnsiTheme="minorHAnsi" w:cstheme="minorHAnsi"/>
        <w:b/>
        <w:bCs/>
        <w:sz w:val="16"/>
        <w:szCs w:val="16"/>
      </w:rPr>
    </w:pPr>
    <w:r>
      <w:rPr>
        <w:noProof/>
      </w:rPr>
      <w:drawing>
        <wp:anchor distT="0" distB="0" distL="114300" distR="114300" simplePos="0" relativeHeight="251670528" behindDoc="1" locked="0" layoutInCell="1" allowOverlap="1" wp14:anchorId="721202E3" wp14:editId="4FBD9F4C">
          <wp:simplePos x="0" y="0"/>
          <wp:positionH relativeFrom="margin">
            <wp:align>right</wp:align>
          </wp:positionH>
          <wp:positionV relativeFrom="paragraph">
            <wp:posOffset>45029</wp:posOffset>
          </wp:positionV>
          <wp:extent cx="2120900" cy="358339"/>
          <wp:effectExtent l="0" t="0" r="0" b="381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0900" cy="358339"/>
                  </a:xfrm>
                  <a:prstGeom prst="rect">
                    <a:avLst/>
                  </a:prstGeom>
                </pic:spPr>
              </pic:pic>
            </a:graphicData>
          </a:graphic>
          <wp14:sizeRelH relativeFrom="page">
            <wp14:pctWidth>0</wp14:pctWidth>
          </wp14:sizeRelH>
          <wp14:sizeRelV relativeFrom="page">
            <wp14:pctHeight>0</wp14:pctHeight>
          </wp14:sizeRelV>
        </wp:anchor>
      </w:drawing>
    </w:r>
    <w:r w:rsidRPr="00996923">
      <w:rPr>
        <w:rFonts w:asciiTheme="minorHAnsi" w:hAnsiTheme="minorHAnsi" w:cstheme="minorHAnsi"/>
        <w:sz w:val="16"/>
        <w:szCs w:val="16"/>
      </w:rPr>
      <w:t xml:space="preserve">Page </w:t>
    </w:r>
    <w:r w:rsidRPr="00996923">
      <w:rPr>
        <w:rFonts w:asciiTheme="minorHAnsi" w:hAnsiTheme="minorHAnsi" w:cstheme="minorHAnsi"/>
        <w:b/>
        <w:bCs/>
        <w:sz w:val="16"/>
        <w:szCs w:val="16"/>
      </w:rPr>
      <w:fldChar w:fldCharType="begin"/>
    </w:r>
    <w:r w:rsidRPr="00996923">
      <w:rPr>
        <w:rFonts w:asciiTheme="minorHAnsi" w:hAnsiTheme="minorHAnsi" w:cstheme="minorHAnsi"/>
        <w:b/>
        <w:bCs/>
        <w:sz w:val="16"/>
        <w:szCs w:val="16"/>
      </w:rPr>
      <w:instrText xml:space="preserve"> PAGE  \* Arabic  \* MERGEFORMAT </w:instrText>
    </w:r>
    <w:r w:rsidRPr="00996923">
      <w:rPr>
        <w:rFonts w:asciiTheme="minorHAnsi" w:hAnsiTheme="minorHAnsi" w:cstheme="minorHAnsi"/>
        <w:b/>
        <w:bCs/>
        <w:sz w:val="16"/>
        <w:szCs w:val="16"/>
      </w:rPr>
      <w:fldChar w:fldCharType="separate"/>
    </w:r>
    <w:r>
      <w:rPr>
        <w:rFonts w:asciiTheme="minorHAnsi" w:hAnsiTheme="minorHAnsi" w:cstheme="minorHAnsi"/>
        <w:b/>
        <w:bCs/>
        <w:sz w:val="16"/>
        <w:szCs w:val="16"/>
      </w:rPr>
      <w:t>3</w:t>
    </w:r>
    <w:r w:rsidRPr="00996923">
      <w:rPr>
        <w:rFonts w:asciiTheme="minorHAnsi" w:hAnsiTheme="minorHAnsi" w:cstheme="minorHAnsi"/>
        <w:b/>
        <w:bCs/>
        <w:sz w:val="16"/>
        <w:szCs w:val="16"/>
      </w:rPr>
      <w:fldChar w:fldCharType="end"/>
    </w:r>
    <w:r w:rsidRPr="00996923">
      <w:rPr>
        <w:rFonts w:asciiTheme="minorHAnsi" w:hAnsiTheme="minorHAnsi" w:cstheme="minorHAnsi"/>
        <w:sz w:val="16"/>
        <w:szCs w:val="16"/>
      </w:rPr>
      <w:t xml:space="preserve"> of </w:t>
    </w:r>
    <w:r w:rsidRPr="00996923">
      <w:rPr>
        <w:rFonts w:asciiTheme="minorHAnsi" w:hAnsiTheme="minorHAnsi" w:cstheme="minorHAnsi"/>
        <w:b/>
        <w:bCs/>
        <w:sz w:val="16"/>
        <w:szCs w:val="16"/>
      </w:rPr>
      <w:fldChar w:fldCharType="begin"/>
    </w:r>
    <w:r w:rsidRPr="00996923">
      <w:rPr>
        <w:rFonts w:asciiTheme="minorHAnsi" w:hAnsiTheme="minorHAnsi" w:cstheme="minorHAnsi"/>
        <w:b/>
        <w:bCs/>
        <w:sz w:val="16"/>
        <w:szCs w:val="16"/>
      </w:rPr>
      <w:instrText xml:space="preserve"> NUMPAGES  \* Arabic  \* MERGEFORMAT </w:instrText>
    </w:r>
    <w:r w:rsidRPr="00996923">
      <w:rPr>
        <w:rFonts w:asciiTheme="minorHAnsi" w:hAnsiTheme="minorHAnsi" w:cstheme="minorHAnsi"/>
        <w:b/>
        <w:bCs/>
        <w:sz w:val="16"/>
        <w:szCs w:val="16"/>
      </w:rPr>
      <w:fldChar w:fldCharType="separate"/>
    </w:r>
    <w:r>
      <w:rPr>
        <w:rFonts w:asciiTheme="minorHAnsi" w:hAnsiTheme="minorHAnsi" w:cstheme="minorHAnsi"/>
        <w:b/>
        <w:bCs/>
        <w:sz w:val="16"/>
        <w:szCs w:val="16"/>
      </w:rPr>
      <w:t>8</w:t>
    </w:r>
    <w:r w:rsidRPr="00996923">
      <w:rPr>
        <w:rFonts w:asciiTheme="minorHAnsi" w:hAnsiTheme="minorHAnsi" w:cstheme="minorHAnsi"/>
        <w:b/>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4C9A" w14:textId="77777777" w:rsidR="004D3236" w:rsidRDefault="004D3236" w:rsidP="004D3236">
    <w:pPr>
      <w:pStyle w:val="Footer"/>
      <w:rPr>
        <w:rFonts w:asciiTheme="minorHAnsi" w:hAnsiTheme="minorHAnsi" w:cstheme="minorHAnsi"/>
        <w:sz w:val="16"/>
        <w:szCs w:val="16"/>
      </w:rPr>
    </w:pPr>
  </w:p>
  <w:p w14:paraId="61EAB3D2" w14:textId="3DB70EA9" w:rsidR="004D3236" w:rsidRPr="00A2038F" w:rsidRDefault="004D3236" w:rsidP="004D3236">
    <w:pPr>
      <w:pStyle w:val="Footer"/>
      <w:rPr>
        <w:rFonts w:asciiTheme="minorHAnsi" w:hAnsiTheme="minorHAnsi" w:cstheme="minorHAnsi"/>
        <w:b/>
        <w:bCs/>
        <w:sz w:val="16"/>
        <w:szCs w:val="16"/>
      </w:rPr>
    </w:pPr>
    <w:r>
      <w:rPr>
        <w:noProof/>
      </w:rPr>
      <w:drawing>
        <wp:anchor distT="0" distB="0" distL="114300" distR="114300" simplePos="0" relativeHeight="251672576" behindDoc="1" locked="0" layoutInCell="1" allowOverlap="1" wp14:anchorId="04015D54" wp14:editId="7EC46493">
          <wp:simplePos x="0" y="0"/>
          <wp:positionH relativeFrom="margin">
            <wp:align>right</wp:align>
          </wp:positionH>
          <wp:positionV relativeFrom="paragraph">
            <wp:posOffset>45030</wp:posOffset>
          </wp:positionV>
          <wp:extent cx="2120900" cy="358339"/>
          <wp:effectExtent l="0" t="0" r="0" b="381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0900" cy="358339"/>
                  </a:xfrm>
                  <a:prstGeom prst="rect">
                    <a:avLst/>
                  </a:prstGeom>
                </pic:spPr>
              </pic:pic>
            </a:graphicData>
          </a:graphic>
          <wp14:sizeRelH relativeFrom="page">
            <wp14:pctWidth>0</wp14:pctWidth>
          </wp14:sizeRelH>
          <wp14:sizeRelV relativeFrom="page">
            <wp14:pctHeight>0</wp14:pctHeight>
          </wp14:sizeRelV>
        </wp:anchor>
      </w:drawing>
    </w:r>
    <w:r w:rsidRPr="00996923">
      <w:rPr>
        <w:rFonts w:asciiTheme="minorHAnsi" w:hAnsiTheme="minorHAnsi" w:cstheme="minorHAnsi"/>
        <w:sz w:val="16"/>
        <w:szCs w:val="16"/>
      </w:rPr>
      <w:t xml:space="preserve">Page </w:t>
    </w:r>
    <w:r w:rsidRPr="00996923">
      <w:rPr>
        <w:rFonts w:asciiTheme="minorHAnsi" w:hAnsiTheme="minorHAnsi" w:cstheme="minorHAnsi"/>
        <w:b/>
        <w:bCs/>
        <w:sz w:val="16"/>
        <w:szCs w:val="16"/>
      </w:rPr>
      <w:fldChar w:fldCharType="begin"/>
    </w:r>
    <w:r w:rsidRPr="00996923">
      <w:rPr>
        <w:rFonts w:asciiTheme="minorHAnsi" w:hAnsiTheme="minorHAnsi" w:cstheme="minorHAnsi"/>
        <w:b/>
        <w:bCs/>
        <w:sz w:val="16"/>
        <w:szCs w:val="16"/>
      </w:rPr>
      <w:instrText xml:space="preserve"> PAGE  \* Arabic  \* MERGEFORMAT </w:instrText>
    </w:r>
    <w:r w:rsidRPr="00996923">
      <w:rPr>
        <w:rFonts w:asciiTheme="minorHAnsi" w:hAnsiTheme="minorHAnsi" w:cstheme="minorHAnsi"/>
        <w:b/>
        <w:bCs/>
        <w:sz w:val="16"/>
        <w:szCs w:val="16"/>
      </w:rPr>
      <w:fldChar w:fldCharType="separate"/>
    </w:r>
    <w:r>
      <w:rPr>
        <w:rFonts w:asciiTheme="minorHAnsi" w:hAnsiTheme="minorHAnsi" w:cstheme="minorHAnsi"/>
        <w:b/>
        <w:bCs/>
        <w:sz w:val="16"/>
        <w:szCs w:val="16"/>
      </w:rPr>
      <w:t>36</w:t>
    </w:r>
    <w:r w:rsidRPr="00996923">
      <w:rPr>
        <w:rFonts w:asciiTheme="minorHAnsi" w:hAnsiTheme="minorHAnsi" w:cstheme="minorHAnsi"/>
        <w:b/>
        <w:bCs/>
        <w:sz w:val="16"/>
        <w:szCs w:val="16"/>
      </w:rPr>
      <w:fldChar w:fldCharType="end"/>
    </w:r>
    <w:r w:rsidRPr="00996923">
      <w:rPr>
        <w:rFonts w:asciiTheme="minorHAnsi" w:hAnsiTheme="minorHAnsi" w:cstheme="minorHAnsi"/>
        <w:sz w:val="16"/>
        <w:szCs w:val="16"/>
      </w:rPr>
      <w:t xml:space="preserve"> of </w:t>
    </w:r>
    <w:r w:rsidRPr="00996923">
      <w:rPr>
        <w:rFonts w:asciiTheme="minorHAnsi" w:hAnsiTheme="minorHAnsi" w:cstheme="minorHAnsi"/>
        <w:b/>
        <w:bCs/>
        <w:sz w:val="16"/>
        <w:szCs w:val="16"/>
      </w:rPr>
      <w:fldChar w:fldCharType="begin"/>
    </w:r>
    <w:r w:rsidRPr="00996923">
      <w:rPr>
        <w:rFonts w:asciiTheme="minorHAnsi" w:hAnsiTheme="minorHAnsi" w:cstheme="minorHAnsi"/>
        <w:b/>
        <w:bCs/>
        <w:sz w:val="16"/>
        <w:szCs w:val="16"/>
      </w:rPr>
      <w:instrText xml:space="preserve"> NUMPAGES  \* Arabic  \* MERGEFORMAT </w:instrText>
    </w:r>
    <w:r w:rsidRPr="00996923">
      <w:rPr>
        <w:rFonts w:asciiTheme="minorHAnsi" w:hAnsiTheme="minorHAnsi" w:cstheme="minorHAnsi"/>
        <w:b/>
        <w:bCs/>
        <w:sz w:val="16"/>
        <w:szCs w:val="16"/>
      </w:rPr>
      <w:fldChar w:fldCharType="separate"/>
    </w:r>
    <w:r>
      <w:rPr>
        <w:rFonts w:asciiTheme="minorHAnsi" w:hAnsiTheme="minorHAnsi" w:cstheme="minorHAnsi"/>
        <w:b/>
        <w:bCs/>
        <w:sz w:val="16"/>
        <w:szCs w:val="16"/>
      </w:rPr>
      <w:t>45</w:t>
    </w:r>
    <w:r w:rsidRPr="00996923">
      <w:rPr>
        <w:rFonts w:asciiTheme="minorHAnsi" w:hAnsiTheme="minorHAnsi" w:cstheme="minorHAnsi"/>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EE9CD" w14:textId="77777777" w:rsidR="008F4795" w:rsidRDefault="008F4795" w:rsidP="00D036EC">
      <w:pPr>
        <w:spacing w:line="240" w:lineRule="auto"/>
      </w:pPr>
      <w:r>
        <w:separator/>
      </w:r>
    </w:p>
  </w:footnote>
  <w:footnote w:type="continuationSeparator" w:id="0">
    <w:p w14:paraId="5488897A" w14:textId="77777777" w:rsidR="008F4795" w:rsidRDefault="008F4795" w:rsidP="00D036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3355" w14:textId="77777777" w:rsidR="00D81E30" w:rsidRDefault="00D81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8C17" w14:textId="77777777" w:rsidR="00D81E30" w:rsidRDefault="00D81E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35830" w14:textId="77777777" w:rsidR="00D81E30" w:rsidRDefault="00D81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E97"/>
    <w:multiLevelType w:val="multilevel"/>
    <w:tmpl w:val="FE28DD86"/>
    <w:lvl w:ilvl="0">
      <w:start w:val="5"/>
      <w:numFmt w:val="decimal"/>
      <w:lvlText w:val="%1."/>
      <w:lvlJc w:val="left"/>
      <w:pPr>
        <w:ind w:left="1146" w:hanging="720"/>
      </w:pPr>
      <w:rPr>
        <w:rFonts w:hint="default"/>
        <w:b/>
        <w:bCs/>
      </w:rPr>
    </w:lvl>
    <w:lvl w:ilvl="1">
      <w:start w:val="1"/>
      <w:numFmt w:val="decimal"/>
      <w:lvlText w:val="%1.%2"/>
      <w:lvlJc w:val="left"/>
      <w:pPr>
        <w:ind w:left="3556" w:hanging="720"/>
      </w:pPr>
      <w:rPr>
        <w:rFonts w:asciiTheme="minorHAnsi" w:hAnsiTheme="minorHAnsi" w:cstheme="minorHAnsi" w:hint="default"/>
        <w:b/>
        <w:bCs/>
        <w:sz w:val="36"/>
        <w:szCs w:val="36"/>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826" w:hanging="180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1" w15:restartNumberingAfterBreak="0">
    <w:nsid w:val="05692FD2"/>
    <w:multiLevelType w:val="multilevel"/>
    <w:tmpl w:val="B40E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D57834"/>
    <w:multiLevelType w:val="hybridMultilevel"/>
    <w:tmpl w:val="D3701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B38CA"/>
    <w:multiLevelType w:val="multilevel"/>
    <w:tmpl w:val="B268BF06"/>
    <w:lvl w:ilvl="0">
      <w:start w:val="1"/>
      <w:numFmt w:val="decimal"/>
      <w:lvlText w:val="%1."/>
      <w:lvlJc w:val="left"/>
      <w:pPr>
        <w:ind w:left="1146" w:hanging="720"/>
      </w:pPr>
      <w:rPr>
        <w:rFonts w:hint="default"/>
        <w:b/>
        <w:bCs/>
      </w:rPr>
    </w:lvl>
    <w:lvl w:ilvl="1">
      <w:start w:val="1"/>
      <w:numFmt w:val="decimal"/>
      <w:lvlText w:val="%1.%2"/>
      <w:lvlJc w:val="left"/>
      <w:pPr>
        <w:ind w:left="1866" w:hanging="72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826" w:hanging="180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4" w15:restartNumberingAfterBreak="0">
    <w:nsid w:val="0E365610"/>
    <w:multiLevelType w:val="hybridMultilevel"/>
    <w:tmpl w:val="EEC4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93353"/>
    <w:multiLevelType w:val="multilevel"/>
    <w:tmpl w:val="F6A24172"/>
    <w:lvl w:ilvl="0">
      <w:start w:val="4"/>
      <w:numFmt w:val="decimal"/>
      <w:lvlText w:val="%1."/>
      <w:lvlJc w:val="left"/>
      <w:pPr>
        <w:ind w:left="1146" w:hanging="720"/>
      </w:pPr>
      <w:rPr>
        <w:rFonts w:hint="default"/>
        <w:b/>
        <w:bCs/>
      </w:rPr>
    </w:lvl>
    <w:lvl w:ilvl="1">
      <w:start w:val="1"/>
      <w:numFmt w:val="decimal"/>
      <w:lvlText w:val="%1.%2"/>
      <w:lvlJc w:val="left"/>
      <w:pPr>
        <w:ind w:left="3556" w:hanging="720"/>
      </w:pPr>
      <w:rPr>
        <w:rFonts w:asciiTheme="minorHAnsi" w:hAnsiTheme="minorHAnsi" w:cstheme="minorHAnsi" w:hint="default"/>
        <w:b/>
        <w:bCs/>
        <w:sz w:val="36"/>
        <w:szCs w:val="36"/>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826" w:hanging="180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6" w15:restartNumberingAfterBreak="0">
    <w:nsid w:val="10B35C75"/>
    <w:multiLevelType w:val="multilevel"/>
    <w:tmpl w:val="859633B8"/>
    <w:lvl w:ilvl="0">
      <w:start w:val="8"/>
      <w:numFmt w:val="decimal"/>
      <w:lvlText w:val="%1"/>
      <w:lvlJc w:val="left"/>
      <w:pPr>
        <w:ind w:left="360" w:hanging="360"/>
      </w:pPr>
      <w:rPr>
        <w:rFonts w:hint="default"/>
        <w:b/>
        <w:bCs/>
      </w:rPr>
    </w:lvl>
    <w:lvl w:ilvl="1">
      <w:start w:val="2"/>
      <w:numFmt w:val="decimal"/>
      <w:lvlText w:val="%1.%2"/>
      <w:lvlJc w:val="left"/>
      <w:pPr>
        <w:ind w:left="360" w:hanging="360"/>
      </w:pPr>
      <w:rPr>
        <w:rFonts w:hint="default"/>
        <w:b/>
        <w:bCs/>
      </w:rPr>
    </w:lvl>
    <w:lvl w:ilvl="2">
      <w:start w:val="1"/>
      <w:numFmt w:val="decimal"/>
      <w:lvlText w:val="%1.%2.%3"/>
      <w:lvlJc w:val="left"/>
      <w:pPr>
        <w:ind w:left="6108" w:hanging="720"/>
      </w:pPr>
      <w:rPr>
        <w:rFonts w:hint="default"/>
      </w:rPr>
    </w:lvl>
    <w:lvl w:ilvl="3">
      <w:start w:val="1"/>
      <w:numFmt w:val="decimal"/>
      <w:lvlText w:val="%1.%2.%3.%4"/>
      <w:lvlJc w:val="left"/>
      <w:pPr>
        <w:ind w:left="9162" w:hanging="1080"/>
      </w:pPr>
      <w:rPr>
        <w:rFonts w:hint="default"/>
      </w:rPr>
    </w:lvl>
    <w:lvl w:ilvl="4">
      <w:start w:val="1"/>
      <w:numFmt w:val="decimal"/>
      <w:lvlText w:val="%1.%2.%3.%4.%5"/>
      <w:lvlJc w:val="left"/>
      <w:pPr>
        <w:ind w:left="11856" w:hanging="1080"/>
      </w:pPr>
      <w:rPr>
        <w:rFonts w:hint="default"/>
      </w:rPr>
    </w:lvl>
    <w:lvl w:ilvl="5">
      <w:start w:val="1"/>
      <w:numFmt w:val="decimal"/>
      <w:lvlText w:val="%1.%2.%3.%4.%5.%6"/>
      <w:lvlJc w:val="left"/>
      <w:pPr>
        <w:ind w:left="14910" w:hanging="1440"/>
      </w:pPr>
      <w:rPr>
        <w:rFonts w:hint="default"/>
      </w:rPr>
    </w:lvl>
    <w:lvl w:ilvl="6">
      <w:start w:val="1"/>
      <w:numFmt w:val="decimal"/>
      <w:lvlText w:val="%1.%2.%3.%4.%5.%6.%7"/>
      <w:lvlJc w:val="left"/>
      <w:pPr>
        <w:ind w:left="17604" w:hanging="1440"/>
      </w:pPr>
      <w:rPr>
        <w:rFonts w:hint="default"/>
      </w:rPr>
    </w:lvl>
    <w:lvl w:ilvl="7">
      <w:start w:val="1"/>
      <w:numFmt w:val="decimal"/>
      <w:lvlText w:val="%1.%2.%3.%4.%5.%6.%7.%8"/>
      <w:lvlJc w:val="left"/>
      <w:pPr>
        <w:ind w:left="20658" w:hanging="1800"/>
      </w:pPr>
      <w:rPr>
        <w:rFonts w:hint="default"/>
      </w:rPr>
    </w:lvl>
    <w:lvl w:ilvl="8">
      <w:start w:val="1"/>
      <w:numFmt w:val="decimal"/>
      <w:lvlText w:val="%1.%2.%3.%4.%5.%6.%7.%8.%9"/>
      <w:lvlJc w:val="left"/>
      <w:pPr>
        <w:ind w:left="23352" w:hanging="1800"/>
      </w:pPr>
      <w:rPr>
        <w:rFonts w:hint="default"/>
      </w:rPr>
    </w:lvl>
  </w:abstractNum>
  <w:abstractNum w:abstractNumId="7" w15:restartNumberingAfterBreak="0">
    <w:nsid w:val="10B6474A"/>
    <w:multiLevelType w:val="hybridMultilevel"/>
    <w:tmpl w:val="3BCA4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D3E81"/>
    <w:multiLevelType w:val="multilevel"/>
    <w:tmpl w:val="E8687140"/>
    <w:lvl w:ilvl="0">
      <w:start w:val="1"/>
      <w:numFmt w:val="decimal"/>
      <w:lvlText w:val="%1"/>
      <w:lvlJc w:val="left"/>
      <w:pPr>
        <w:ind w:left="405" w:hanging="405"/>
      </w:pPr>
      <w:rPr>
        <w:rFonts w:hint="default"/>
      </w:rPr>
    </w:lvl>
    <w:lvl w:ilvl="1">
      <w:start w:val="1"/>
      <w:numFmt w:val="decimal"/>
      <w:lvlText w:val="%1.%2"/>
      <w:lvlJc w:val="left"/>
      <w:pPr>
        <w:ind w:left="831" w:hanging="405"/>
      </w:pPr>
      <w:rPr>
        <w:rFonts w:asciiTheme="minorHAnsi" w:hAnsiTheme="minorHAnsi" w:cstheme="minorHAnsi" w:hint="default"/>
        <w:b/>
        <w:bCs/>
        <w:sz w:val="36"/>
        <w:szCs w:val="36"/>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151D2DE6"/>
    <w:multiLevelType w:val="hybridMultilevel"/>
    <w:tmpl w:val="923EFF50"/>
    <w:lvl w:ilvl="0" w:tplc="0C090001">
      <w:start w:val="1"/>
      <w:numFmt w:val="bullet"/>
      <w:lvlText w:val=""/>
      <w:lvlJc w:val="left"/>
      <w:pPr>
        <w:ind w:left="1126" w:hanging="360"/>
      </w:pPr>
      <w:rPr>
        <w:rFonts w:ascii="Symbol" w:hAnsi="Symbol" w:hint="default"/>
      </w:rPr>
    </w:lvl>
    <w:lvl w:ilvl="1" w:tplc="0C090003" w:tentative="1">
      <w:start w:val="1"/>
      <w:numFmt w:val="bullet"/>
      <w:lvlText w:val="o"/>
      <w:lvlJc w:val="left"/>
      <w:pPr>
        <w:ind w:left="1846" w:hanging="360"/>
      </w:pPr>
      <w:rPr>
        <w:rFonts w:ascii="Courier New" w:hAnsi="Courier New" w:cs="Courier New" w:hint="default"/>
      </w:rPr>
    </w:lvl>
    <w:lvl w:ilvl="2" w:tplc="0C090005" w:tentative="1">
      <w:start w:val="1"/>
      <w:numFmt w:val="bullet"/>
      <w:lvlText w:val=""/>
      <w:lvlJc w:val="left"/>
      <w:pPr>
        <w:ind w:left="2566" w:hanging="360"/>
      </w:pPr>
      <w:rPr>
        <w:rFonts w:ascii="Wingdings" w:hAnsi="Wingdings" w:hint="default"/>
      </w:rPr>
    </w:lvl>
    <w:lvl w:ilvl="3" w:tplc="0C090001" w:tentative="1">
      <w:start w:val="1"/>
      <w:numFmt w:val="bullet"/>
      <w:lvlText w:val=""/>
      <w:lvlJc w:val="left"/>
      <w:pPr>
        <w:ind w:left="3286" w:hanging="360"/>
      </w:pPr>
      <w:rPr>
        <w:rFonts w:ascii="Symbol" w:hAnsi="Symbol" w:hint="default"/>
      </w:rPr>
    </w:lvl>
    <w:lvl w:ilvl="4" w:tplc="0C090003" w:tentative="1">
      <w:start w:val="1"/>
      <w:numFmt w:val="bullet"/>
      <w:lvlText w:val="o"/>
      <w:lvlJc w:val="left"/>
      <w:pPr>
        <w:ind w:left="4006" w:hanging="360"/>
      </w:pPr>
      <w:rPr>
        <w:rFonts w:ascii="Courier New" w:hAnsi="Courier New" w:cs="Courier New" w:hint="default"/>
      </w:rPr>
    </w:lvl>
    <w:lvl w:ilvl="5" w:tplc="0C090005" w:tentative="1">
      <w:start w:val="1"/>
      <w:numFmt w:val="bullet"/>
      <w:lvlText w:val=""/>
      <w:lvlJc w:val="left"/>
      <w:pPr>
        <w:ind w:left="4726" w:hanging="360"/>
      </w:pPr>
      <w:rPr>
        <w:rFonts w:ascii="Wingdings" w:hAnsi="Wingdings" w:hint="default"/>
      </w:rPr>
    </w:lvl>
    <w:lvl w:ilvl="6" w:tplc="0C090001" w:tentative="1">
      <w:start w:val="1"/>
      <w:numFmt w:val="bullet"/>
      <w:lvlText w:val=""/>
      <w:lvlJc w:val="left"/>
      <w:pPr>
        <w:ind w:left="5446" w:hanging="360"/>
      </w:pPr>
      <w:rPr>
        <w:rFonts w:ascii="Symbol" w:hAnsi="Symbol" w:hint="default"/>
      </w:rPr>
    </w:lvl>
    <w:lvl w:ilvl="7" w:tplc="0C090003" w:tentative="1">
      <w:start w:val="1"/>
      <w:numFmt w:val="bullet"/>
      <w:lvlText w:val="o"/>
      <w:lvlJc w:val="left"/>
      <w:pPr>
        <w:ind w:left="6166" w:hanging="360"/>
      </w:pPr>
      <w:rPr>
        <w:rFonts w:ascii="Courier New" w:hAnsi="Courier New" w:cs="Courier New" w:hint="default"/>
      </w:rPr>
    </w:lvl>
    <w:lvl w:ilvl="8" w:tplc="0C090005" w:tentative="1">
      <w:start w:val="1"/>
      <w:numFmt w:val="bullet"/>
      <w:lvlText w:val=""/>
      <w:lvlJc w:val="left"/>
      <w:pPr>
        <w:ind w:left="6886" w:hanging="360"/>
      </w:pPr>
      <w:rPr>
        <w:rFonts w:ascii="Wingdings" w:hAnsi="Wingdings" w:hint="default"/>
      </w:rPr>
    </w:lvl>
  </w:abstractNum>
  <w:abstractNum w:abstractNumId="10" w15:restartNumberingAfterBreak="0">
    <w:nsid w:val="20883D68"/>
    <w:multiLevelType w:val="multilevel"/>
    <w:tmpl w:val="D8864180"/>
    <w:lvl w:ilvl="0">
      <w:start w:val="5"/>
      <w:numFmt w:val="decimal"/>
      <w:lvlText w:val="%1"/>
      <w:lvlJc w:val="left"/>
      <w:pPr>
        <w:ind w:left="360" w:hanging="360"/>
      </w:pPr>
      <w:rPr>
        <w:rFonts w:hint="default"/>
        <w:b/>
        <w:bCs/>
        <w:sz w:val="44"/>
        <w:szCs w:val="44"/>
      </w:rPr>
    </w:lvl>
    <w:lvl w:ilvl="1">
      <w:start w:val="6"/>
      <w:numFmt w:val="decimal"/>
      <w:lvlText w:val="%1.%2"/>
      <w:lvlJc w:val="left"/>
      <w:pPr>
        <w:ind w:left="3054" w:hanging="360"/>
      </w:pPr>
      <w:rPr>
        <w:rFonts w:asciiTheme="minorHAnsi" w:hAnsiTheme="minorHAnsi" w:cstheme="minorHAnsi" w:hint="default"/>
        <w:b/>
        <w:bCs/>
        <w:sz w:val="36"/>
        <w:szCs w:val="36"/>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1" w15:restartNumberingAfterBreak="0">
    <w:nsid w:val="20BD369B"/>
    <w:multiLevelType w:val="multilevel"/>
    <w:tmpl w:val="15C0B46A"/>
    <w:lvl w:ilvl="0">
      <w:start w:val="6"/>
      <w:numFmt w:val="decimal"/>
      <w:lvlText w:val="%1"/>
      <w:lvlJc w:val="left"/>
      <w:pPr>
        <w:ind w:left="360" w:hanging="360"/>
      </w:pPr>
      <w:rPr>
        <w:rFonts w:hint="default"/>
        <w:b/>
        <w:bCs/>
      </w:rPr>
    </w:lvl>
    <w:lvl w:ilvl="1">
      <w:start w:val="1"/>
      <w:numFmt w:val="decimal"/>
      <w:lvlText w:val="%1.%2"/>
      <w:lvlJc w:val="left"/>
      <w:pPr>
        <w:ind w:left="3054" w:hanging="360"/>
      </w:pPr>
      <w:rPr>
        <w:rFonts w:asciiTheme="minorHAnsi" w:hAnsiTheme="minorHAnsi" w:cstheme="minorHAnsi" w:hint="default"/>
        <w:b/>
        <w:bCs/>
        <w:sz w:val="36"/>
        <w:szCs w:val="36"/>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2" w15:restartNumberingAfterBreak="0">
    <w:nsid w:val="211C5668"/>
    <w:multiLevelType w:val="hybridMultilevel"/>
    <w:tmpl w:val="50F42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46F33"/>
    <w:multiLevelType w:val="hybridMultilevel"/>
    <w:tmpl w:val="89AE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544668"/>
    <w:multiLevelType w:val="hybridMultilevel"/>
    <w:tmpl w:val="78AA848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5" w15:restartNumberingAfterBreak="0">
    <w:nsid w:val="36742E06"/>
    <w:multiLevelType w:val="hybridMultilevel"/>
    <w:tmpl w:val="452895A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384C01B6"/>
    <w:multiLevelType w:val="multilevel"/>
    <w:tmpl w:val="18E8F03A"/>
    <w:lvl w:ilvl="0">
      <w:start w:val="5"/>
      <w:numFmt w:val="decimal"/>
      <w:lvlText w:val="%1"/>
      <w:lvlJc w:val="left"/>
      <w:pPr>
        <w:ind w:left="360" w:hanging="360"/>
      </w:pPr>
      <w:rPr>
        <w:rFonts w:hint="default"/>
      </w:rPr>
    </w:lvl>
    <w:lvl w:ilvl="1">
      <w:start w:val="10"/>
      <w:numFmt w:val="decimal"/>
      <w:lvlText w:val="%1.%2"/>
      <w:lvlJc w:val="left"/>
      <w:pPr>
        <w:ind w:left="3054" w:hanging="360"/>
      </w:pPr>
      <w:rPr>
        <w:rFonts w:asciiTheme="minorHAnsi" w:hAnsiTheme="minorHAnsi" w:cstheme="minorHAnsi" w:hint="default"/>
        <w:b/>
        <w:bCs/>
        <w:sz w:val="36"/>
        <w:szCs w:val="36"/>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17" w15:restartNumberingAfterBreak="0">
    <w:nsid w:val="385B48C5"/>
    <w:multiLevelType w:val="hybridMultilevel"/>
    <w:tmpl w:val="F572A6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A1B617B"/>
    <w:multiLevelType w:val="hybridMultilevel"/>
    <w:tmpl w:val="EA9AB6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3BBF4C12"/>
    <w:multiLevelType w:val="multilevel"/>
    <w:tmpl w:val="9D0C653E"/>
    <w:lvl w:ilvl="0">
      <w:start w:val="3"/>
      <w:numFmt w:val="decimal"/>
      <w:lvlText w:val="%1."/>
      <w:lvlJc w:val="left"/>
      <w:pPr>
        <w:ind w:left="1146" w:hanging="720"/>
      </w:pPr>
      <w:rPr>
        <w:rFonts w:hint="default"/>
        <w:b/>
        <w:bCs/>
      </w:rPr>
    </w:lvl>
    <w:lvl w:ilvl="1">
      <w:start w:val="1"/>
      <w:numFmt w:val="decimal"/>
      <w:lvlText w:val="%1.%2"/>
      <w:lvlJc w:val="left"/>
      <w:pPr>
        <w:ind w:left="3556" w:hanging="720"/>
      </w:pPr>
      <w:rPr>
        <w:rFonts w:asciiTheme="minorHAnsi" w:hAnsiTheme="minorHAnsi" w:cstheme="minorHAnsi" w:hint="default"/>
        <w:b/>
        <w:bCs/>
        <w:sz w:val="36"/>
        <w:szCs w:val="36"/>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826" w:hanging="180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20" w15:restartNumberingAfterBreak="0">
    <w:nsid w:val="3BC00426"/>
    <w:multiLevelType w:val="multilevel"/>
    <w:tmpl w:val="9590266C"/>
    <w:lvl w:ilvl="0">
      <w:start w:val="5"/>
      <w:numFmt w:val="decimal"/>
      <w:lvlText w:val="%1"/>
      <w:lvlJc w:val="left"/>
      <w:pPr>
        <w:ind w:left="360" w:hanging="360"/>
      </w:pPr>
      <w:rPr>
        <w:rFonts w:hint="default"/>
        <w:b/>
        <w:bCs/>
        <w:sz w:val="44"/>
        <w:szCs w:val="44"/>
      </w:rPr>
    </w:lvl>
    <w:lvl w:ilvl="1">
      <w:start w:val="1"/>
      <w:numFmt w:val="decimal"/>
      <w:lvlText w:val="%1.%2"/>
      <w:lvlJc w:val="left"/>
      <w:pPr>
        <w:ind w:left="3054" w:hanging="360"/>
      </w:pPr>
      <w:rPr>
        <w:rFonts w:asciiTheme="minorHAnsi" w:hAnsiTheme="minorHAnsi" w:cstheme="minorHAnsi" w:hint="default"/>
        <w:b/>
        <w:bCs/>
        <w:sz w:val="36"/>
        <w:szCs w:val="36"/>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21" w15:restartNumberingAfterBreak="0">
    <w:nsid w:val="3F70674F"/>
    <w:multiLevelType w:val="hybridMultilevel"/>
    <w:tmpl w:val="F42A8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BA9BD2"/>
    <w:multiLevelType w:val="hybridMultilevel"/>
    <w:tmpl w:val="0C7A1C6C"/>
    <w:lvl w:ilvl="0" w:tplc="ACBEA118">
      <w:numFmt w:val="none"/>
      <w:lvlText w:val=""/>
      <w:lvlJc w:val="left"/>
      <w:pPr>
        <w:tabs>
          <w:tab w:val="num" w:pos="360"/>
        </w:tabs>
      </w:pPr>
    </w:lvl>
    <w:lvl w:ilvl="1" w:tplc="C226A89C">
      <w:start w:val="1"/>
      <w:numFmt w:val="lowerLetter"/>
      <w:lvlText w:val="%2."/>
      <w:lvlJc w:val="left"/>
      <w:pPr>
        <w:ind w:left="1440" w:hanging="360"/>
      </w:pPr>
    </w:lvl>
    <w:lvl w:ilvl="2" w:tplc="FC889646">
      <w:start w:val="1"/>
      <w:numFmt w:val="lowerRoman"/>
      <w:lvlText w:val="%3."/>
      <w:lvlJc w:val="right"/>
      <w:pPr>
        <w:ind w:left="2160" w:hanging="180"/>
      </w:pPr>
    </w:lvl>
    <w:lvl w:ilvl="3" w:tplc="906017A6">
      <w:start w:val="1"/>
      <w:numFmt w:val="decimal"/>
      <w:lvlText w:val="%4."/>
      <w:lvlJc w:val="left"/>
      <w:pPr>
        <w:ind w:left="2880" w:hanging="360"/>
      </w:pPr>
    </w:lvl>
    <w:lvl w:ilvl="4" w:tplc="96360A28">
      <w:start w:val="1"/>
      <w:numFmt w:val="lowerLetter"/>
      <w:lvlText w:val="%5."/>
      <w:lvlJc w:val="left"/>
      <w:pPr>
        <w:ind w:left="3600" w:hanging="360"/>
      </w:pPr>
    </w:lvl>
    <w:lvl w:ilvl="5" w:tplc="ED34A608">
      <w:start w:val="1"/>
      <w:numFmt w:val="lowerRoman"/>
      <w:lvlText w:val="%6."/>
      <w:lvlJc w:val="right"/>
      <w:pPr>
        <w:ind w:left="4320" w:hanging="180"/>
      </w:pPr>
    </w:lvl>
    <w:lvl w:ilvl="6" w:tplc="087CFB38">
      <w:start w:val="1"/>
      <w:numFmt w:val="decimal"/>
      <w:lvlText w:val="%7."/>
      <w:lvlJc w:val="left"/>
      <w:pPr>
        <w:ind w:left="5040" w:hanging="360"/>
      </w:pPr>
    </w:lvl>
    <w:lvl w:ilvl="7" w:tplc="1CCAD226">
      <w:start w:val="1"/>
      <w:numFmt w:val="lowerLetter"/>
      <w:lvlText w:val="%8."/>
      <w:lvlJc w:val="left"/>
      <w:pPr>
        <w:ind w:left="5760" w:hanging="360"/>
      </w:pPr>
    </w:lvl>
    <w:lvl w:ilvl="8" w:tplc="7D7ECDBE">
      <w:start w:val="1"/>
      <w:numFmt w:val="lowerRoman"/>
      <w:lvlText w:val="%9."/>
      <w:lvlJc w:val="right"/>
      <w:pPr>
        <w:ind w:left="6480" w:hanging="180"/>
      </w:pPr>
    </w:lvl>
  </w:abstractNum>
  <w:abstractNum w:abstractNumId="23" w15:restartNumberingAfterBreak="0">
    <w:nsid w:val="42062709"/>
    <w:multiLevelType w:val="hybridMultilevel"/>
    <w:tmpl w:val="27123D52"/>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4" w15:restartNumberingAfterBreak="0">
    <w:nsid w:val="46375D78"/>
    <w:multiLevelType w:val="hybridMultilevel"/>
    <w:tmpl w:val="116A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2B79F6"/>
    <w:multiLevelType w:val="hybridMultilevel"/>
    <w:tmpl w:val="4C14F9E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6" w15:restartNumberingAfterBreak="0">
    <w:nsid w:val="48203420"/>
    <w:multiLevelType w:val="hybridMultilevel"/>
    <w:tmpl w:val="BB182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3C4C6D"/>
    <w:multiLevelType w:val="hybridMultilevel"/>
    <w:tmpl w:val="5164BBA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0">
    <w:nsid w:val="53ED7DDB"/>
    <w:multiLevelType w:val="hybridMultilevel"/>
    <w:tmpl w:val="D8E2EFC6"/>
    <w:lvl w:ilvl="0" w:tplc="29808DD0">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9" w15:restartNumberingAfterBreak="0">
    <w:nsid w:val="544400DC"/>
    <w:multiLevelType w:val="hybridMultilevel"/>
    <w:tmpl w:val="35E0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4971D1"/>
    <w:multiLevelType w:val="hybridMultilevel"/>
    <w:tmpl w:val="FFFFFFFF"/>
    <w:lvl w:ilvl="0" w:tplc="43A221F6">
      <w:start w:val="1"/>
      <w:numFmt w:val="bullet"/>
      <w:lvlText w:val=""/>
      <w:lvlJc w:val="left"/>
      <w:pPr>
        <w:ind w:left="720" w:hanging="360"/>
      </w:pPr>
      <w:rPr>
        <w:rFonts w:ascii="Symbol" w:hAnsi="Symbol" w:hint="default"/>
      </w:rPr>
    </w:lvl>
    <w:lvl w:ilvl="1" w:tplc="3A32E1F2">
      <w:start w:val="1"/>
      <w:numFmt w:val="bullet"/>
      <w:lvlText w:val="o"/>
      <w:lvlJc w:val="left"/>
      <w:pPr>
        <w:ind w:left="1440" w:hanging="360"/>
      </w:pPr>
      <w:rPr>
        <w:rFonts w:ascii="Courier New" w:hAnsi="Courier New" w:hint="default"/>
      </w:rPr>
    </w:lvl>
    <w:lvl w:ilvl="2" w:tplc="C2F47B4E">
      <w:start w:val="1"/>
      <w:numFmt w:val="bullet"/>
      <w:lvlText w:val=""/>
      <w:lvlJc w:val="left"/>
      <w:pPr>
        <w:ind w:left="2160" w:hanging="360"/>
      </w:pPr>
      <w:rPr>
        <w:rFonts w:ascii="Wingdings" w:hAnsi="Wingdings" w:hint="default"/>
      </w:rPr>
    </w:lvl>
    <w:lvl w:ilvl="3" w:tplc="004CA512">
      <w:start w:val="1"/>
      <w:numFmt w:val="bullet"/>
      <w:lvlText w:val=""/>
      <w:lvlJc w:val="left"/>
      <w:pPr>
        <w:ind w:left="2880" w:hanging="360"/>
      </w:pPr>
      <w:rPr>
        <w:rFonts w:ascii="Symbol" w:hAnsi="Symbol" w:hint="default"/>
      </w:rPr>
    </w:lvl>
    <w:lvl w:ilvl="4" w:tplc="186C3872">
      <w:start w:val="1"/>
      <w:numFmt w:val="bullet"/>
      <w:lvlText w:val="o"/>
      <w:lvlJc w:val="left"/>
      <w:pPr>
        <w:ind w:left="3600" w:hanging="360"/>
      </w:pPr>
      <w:rPr>
        <w:rFonts w:ascii="Courier New" w:hAnsi="Courier New" w:hint="default"/>
      </w:rPr>
    </w:lvl>
    <w:lvl w:ilvl="5" w:tplc="BD46C288">
      <w:start w:val="1"/>
      <w:numFmt w:val="bullet"/>
      <w:lvlText w:val=""/>
      <w:lvlJc w:val="left"/>
      <w:pPr>
        <w:ind w:left="4320" w:hanging="360"/>
      </w:pPr>
      <w:rPr>
        <w:rFonts w:ascii="Wingdings" w:hAnsi="Wingdings" w:hint="default"/>
      </w:rPr>
    </w:lvl>
    <w:lvl w:ilvl="6" w:tplc="51B28EFA">
      <w:start w:val="1"/>
      <w:numFmt w:val="bullet"/>
      <w:lvlText w:val=""/>
      <w:lvlJc w:val="left"/>
      <w:pPr>
        <w:ind w:left="5040" w:hanging="360"/>
      </w:pPr>
      <w:rPr>
        <w:rFonts w:ascii="Symbol" w:hAnsi="Symbol" w:hint="default"/>
      </w:rPr>
    </w:lvl>
    <w:lvl w:ilvl="7" w:tplc="A5C0554C">
      <w:start w:val="1"/>
      <w:numFmt w:val="bullet"/>
      <w:lvlText w:val="o"/>
      <w:lvlJc w:val="left"/>
      <w:pPr>
        <w:ind w:left="5760" w:hanging="360"/>
      </w:pPr>
      <w:rPr>
        <w:rFonts w:ascii="Courier New" w:hAnsi="Courier New" w:hint="default"/>
      </w:rPr>
    </w:lvl>
    <w:lvl w:ilvl="8" w:tplc="CB10DF28">
      <w:start w:val="1"/>
      <w:numFmt w:val="bullet"/>
      <w:lvlText w:val=""/>
      <w:lvlJc w:val="left"/>
      <w:pPr>
        <w:ind w:left="6480" w:hanging="360"/>
      </w:pPr>
      <w:rPr>
        <w:rFonts w:ascii="Wingdings" w:hAnsi="Wingdings" w:hint="default"/>
      </w:rPr>
    </w:lvl>
  </w:abstractNum>
  <w:abstractNum w:abstractNumId="31" w15:restartNumberingAfterBreak="0">
    <w:nsid w:val="5D4C6EA5"/>
    <w:multiLevelType w:val="multilevel"/>
    <w:tmpl w:val="E1180BBC"/>
    <w:lvl w:ilvl="0">
      <w:start w:val="5"/>
      <w:numFmt w:val="decimal"/>
      <w:lvlText w:val="%1"/>
      <w:lvlJc w:val="left"/>
      <w:pPr>
        <w:ind w:left="360" w:hanging="360"/>
      </w:pPr>
      <w:rPr>
        <w:rFonts w:hint="default"/>
      </w:rPr>
    </w:lvl>
    <w:lvl w:ilvl="1">
      <w:start w:val="1"/>
      <w:numFmt w:val="decimal"/>
      <w:lvlText w:val="%1.%2"/>
      <w:lvlJc w:val="left"/>
      <w:pPr>
        <w:ind w:left="3054" w:hanging="360"/>
      </w:pPr>
      <w:rPr>
        <w:rFonts w:asciiTheme="minorHAnsi" w:hAnsiTheme="minorHAnsi" w:cstheme="minorHAnsi" w:hint="default"/>
        <w:b/>
        <w:bCs/>
        <w:sz w:val="36"/>
        <w:szCs w:val="36"/>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0968" w:hanging="1800"/>
      </w:pPr>
      <w:rPr>
        <w:rFonts w:hint="default"/>
      </w:rPr>
    </w:lvl>
  </w:abstractNum>
  <w:abstractNum w:abstractNumId="32" w15:restartNumberingAfterBreak="0">
    <w:nsid w:val="5E965F98"/>
    <w:multiLevelType w:val="hybridMultilevel"/>
    <w:tmpl w:val="FFFFFFFF"/>
    <w:lvl w:ilvl="0" w:tplc="4140A53E">
      <w:start w:val="1"/>
      <w:numFmt w:val="bullet"/>
      <w:lvlText w:val=""/>
      <w:lvlJc w:val="left"/>
      <w:pPr>
        <w:ind w:left="720" w:hanging="360"/>
      </w:pPr>
      <w:rPr>
        <w:rFonts w:ascii="Symbol" w:hAnsi="Symbol" w:hint="default"/>
      </w:rPr>
    </w:lvl>
    <w:lvl w:ilvl="1" w:tplc="BFFA4D1C">
      <w:start w:val="1"/>
      <w:numFmt w:val="bullet"/>
      <w:lvlText w:val="o"/>
      <w:lvlJc w:val="left"/>
      <w:pPr>
        <w:ind w:left="1440" w:hanging="360"/>
      </w:pPr>
      <w:rPr>
        <w:rFonts w:ascii="Courier New" w:hAnsi="Courier New" w:hint="default"/>
      </w:rPr>
    </w:lvl>
    <w:lvl w:ilvl="2" w:tplc="7C74049A">
      <w:start w:val="1"/>
      <w:numFmt w:val="bullet"/>
      <w:lvlText w:val=""/>
      <w:lvlJc w:val="left"/>
      <w:pPr>
        <w:ind w:left="2160" w:hanging="360"/>
      </w:pPr>
      <w:rPr>
        <w:rFonts w:ascii="Wingdings" w:hAnsi="Wingdings" w:hint="default"/>
      </w:rPr>
    </w:lvl>
    <w:lvl w:ilvl="3" w:tplc="EABA724E">
      <w:start w:val="1"/>
      <w:numFmt w:val="bullet"/>
      <w:lvlText w:val=""/>
      <w:lvlJc w:val="left"/>
      <w:pPr>
        <w:ind w:left="2880" w:hanging="360"/>
      </w:pPr>
      <w:rPr>
        <w:rFonts w:ascii="Symbol" w:hAnsi="Symbol" w:hint="default"/>
      </w:rPr>
    </w:lvl>
    <w:lvl w:ilvl="4" w:tplc="AEEE6786">
      <w:start w:val="1"/>
      <w:numFmt w:val="bullet"/>
      <w:lvlText w:val="o"/>
      <w:lvlJc w:val="left"/>
      <w:pPr>
        <w:ind w:left="3600" w:hanging="360"/>
      </w:pPr>
      <w:rPr>
        <w:rFonts w:ascii="Courier New" w:hAnsi="Courier New" w:hint="default"/>
      </w:rPr>
    </w:lvl>
    <w:lvl w:ilvl="5" w:tplc="F926BB7C">
      <w:start w:val="1"/>
      <w:numFmt w:val="bullet"/>
      <w:lvlText w:val=""/>
      <w:lvlJc w:val="left"/>
      <w:pPr>
        <w:ind w:left="4320" w:hanging="360"/>
      </w:pPr>
      <w:rPr>
        <w:rFonts w:ascii="Wingdings" w:hAnsi="Wingdings" w:hint="default"/>
      </w:rPr>
    </w:lvl>
    <w:lvl w:ilvl="6" w:tplc="0526D7B2">
      <w:start w:val="1"/>
      <w:numFmt w:val="bullet"/>
      <w:lvlText w:val=""/>
      <w:lvlJc w:val="left"/>
      <w:pPr>
        <w:ind w:left="5040" w:hanging="360"/>
      </w:pPr>
      <w:rPr>
        <w:rFonts w:ascii="Symbol" w:hAnsi="Symbol" w:hint="default"/>
      </w:rPr>
    </w:lvl>
    <w:lvl w:ilvl="7" w:tplc="4022E2A0">
      <w:start w:val="1"/>
      <w:numFmt w:val="bullet"/>
      <w:lvlText w:val="o"/>
      <w:lvlJc w:val="left"/>
      <w:pPr>
        <w:ind w:left="5760" w:hanging="360"/>
      </w:pPr>
      <w:rPr>
        <w:rFonts w:ascii="Courier New" w:hAnsi="Courier New" w:hint="default"/>
      </w:rPr>
    </w:lvl>
    <w:lvl w:ilvl="8" w:tplc="CEDC6458">
      <w:start w:val="1"/>
      <w:numFmt w:val="bullet"/>
      <w:lvlText w:val=""/>
      <w:lvlJc w:val="left"/>
      <w:pPr>
        <w:ind w:left="6480" w:hanging="360"/>
      </w:pPr>
      <w:rPr>
        <w:rFonts w:ascii="Wingdings" w:hAnsi="Wingdings" w:hint="default"/>
      </w:rPr>
    </w:lvl>
  </w:abstractNum>
  <w:abstractNum w:abstractNumId="33" w15:restartNumberingAfterBreak="0">
    <w:nsid w:val="62DC5509"/>
    <w:multiLevelType w:val="hybridMultilevel"/>
    <w:tmpl w:val="071ADE2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4" w15:restartNumberingAfterBreak="0">
    <w:nsid w:val="6445669F"/>
    <w:multiLevelType w:val="hybridMultilevel"/>
    <w:tmpl w:val="55FC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F1C9C"/>
    <w:multiLevelType w:val="hybridMultilevel"/>
    <w:tmpl w:val="FFFFFFFF"/>
    <w:lvl w:ilvl="0" w:tplc="74B49126">
      <w:start w:val="1"/>
      <w:numFmt w:val="bullet"/>
      <w:lvlText w:val=""/>
      <w:lvlJc w:val="left"/>
      <w:pPr>
        <w:ind w:left="720" w:hanging="360"/>
      </w:pPr>
      <w:rPr>
        <w:rFonts w:ascii="Symbol" w:hAnsi="Symbol" w:hint="default"/>
      </w:rPr>
    </w:lvl>
    <w:lvl w:ilvl="1" w:tplc="C548152C">
      <w:start w:val="1"/>
      <w:numFmt w:val="bullet"/>
      <w:lvlText w:val="o"/>
      <w:lvlJc w:val="left"/>
      <w:pPr>
        <w:ind w:left="1440" w:hanging="360"/>
      </w:pPr>
      <w:rPr>
        <w:rFonts w:ascii="Courier New" w:hAnsi="Courier New" w:hint="default"/>
      </w:rPr>
    </w:lvl>
    <w:lvl w:ilvl="2" w:tplc="A182A50C">
      <w:start w:val="1"/>
      <w:numFmt w:val="bullet"/>
      <w:lvlText w:val=""/>
      <w:lvlJc w:val="left"/>
      <w:pPr>
        <w:ind w:left="2160" w:hanging="360"/>
      </w:pPr>
      <w:rPr>
        <w:rFonts w:ascii="Wingdings" w:hAnsi="Wingdings" w:hint="default"/>
      </w:rPr>
    </w:lvl>
    <w:lvl w:ilvl="3" w:tplc="66067BAA">
      <w:start w:val="1"/>
      <w:numFmt w:val="bullet"/>
      <w:lvlText w:val=""/>
      <w:lvlJc w:val="left"/>
      <w:pPr>
        <w:ind w:left="2880" w:hanging="360"/>
      </w:pPr>
      <w:rPr>
        <w:rFonts w:ascii="Symbol" w:hAnsi="Symbol" w:hint="default"/>
      </w:rPr>
    </w:lvl>
    <w:lvl w:ilvl="4" w:tplc="91A018E2">
      <w:start w:val="1"/>
      <w:numFmt w:val="bullet"/>
      <w:lvlText w:val="o"/>
      <w:lvlJc w:val="left"/>
      <w:pPr>
        <w:ind w:left="3600" w:hanging="360"/>
      </w:pPr>
      <w:rPr>
        <w:rFonts w:ascii="Courier New" w:hAnsi="Courier New" w:hint="default"/>
      </w:rPr>
    </w:lvl>
    <w:lvl w:ilvl="5" w:tplc="E9388CEA">
      <w:start w:val="1"/>
      <w:numFmt w:val="bullet"/>
      <w:lvlText w:val=""/>
      <w:lvlJc w:val="left"/>
      <w:pPr>
        <w:ind w:left="4320" w:hanging="360"/>
      </w:pPr>
      <w:rPr>
        <w:rFonts w:ascii="Wingdings" w:hAnsi="Wingdings" w:hint="default"/>
      </w:rPr>
    </w:lvl>
    <w:lvl w:ilvl="6" w:tplc="680AAB38">
      <w:start w:val="1"/>
      <w:numFmt w:val="bullet"/>
      <w:lvlText w:val=""/>
      <w:lvlJc w:val="left"/>
      <w:pPr>
        <w:ind w:left="5040" w:hanging="360"/>
      </w:pPr>
      <w:rPr>
        <w:rFonts w:ascii="Symbol" w:hAnsi="Symbol" w:hint="default"/>
      </w:rPr>
    </w:lvl>
    <w:lvl w:ilvl="7" w:tplc="105CF8C8">
      <w:start w:val="1"/>
      <w:numFmt w:val="bullet"/>
      <w:lvlText w:val="o"/>
      <w:lvlJc w:val="left"/>
      <w:pPr>
        <w:ind w:left="5760" w:hanging="360"/>
      </w:pPr>
      <w:rPr>
        <w:rFonts w:ascii="Courier New" w:hAnsi="Courier New" w:hint="default"/>
      </w:rPr>
    </w:lvl>
    <w:lvl w:ilvl="8" w:tplc="CBFE52CE">
      <w:start w:val="1"/>
      <w:numFmt w:val="bullet"/>
      <w:lvlText w:val=""/>
      <w:lvlJc w:val="left"/>
      <w:pPr>
        <w:ind w:left="6480" w:hanging="360"/>
      </w:pPr>
      <w:rPr>
        <w:rFonts w:ascii="Wingdings" w:hAnsi="Wingdings" w:hint="default"/>
      </w:rPr>
    </w:lvl>
  </w:abstractNum>
  <w:abstractNum w:abstractNumId="36" w15:restartNumberingAfterBreak="0">
    <w:nsid w:val="68467FF9"/>
    <w:multiLevelType w:val="hybridMultilevel"/>
    <w:tmpl w:val="8A98496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7" w15:restartNumberingAfterBreak="0">
    <w:nsid w:val="6B394AAA"/>
    <w:multiLevelType w:val="hybridMultilevel"/>
    <w:tmpl w:val="A5346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DC46F7"/>
    <w:multiLevelType w:val="hybridMultilevel"/>
    <w:tmpl w:val="623608F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9" w15:restartNumberingAfterBreak="0">
    <w:nsid w:val="6F340089"/>
    <w:multiLevelType w:val="hybridMultilevel"/>
    <w:tmpl w:val="57D042A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0" w15:restartNumberingAfterBreak="0">
    <w:nsid w:val="72794DC5"/>
    <w:multiLevelType w:val="multilevel"/>
    <w:tmpl w:val="28CA2546"/>
    <w:lvl w:ilvl="0">
      <w:start w:val="2"/>
      <w:numFmt w:val="decimal"/>
      <w:lvlText w:val="%1."/>
      <w:lvlJc w:val="left"/>
      <w:pPr>
        <w:ind w:left="1146" w:hanging="720"/>
      </w:pPr>
      <w:rPr>
        <w:rFonts w:hint="default"/>
        <w:b/>
        <w:bCs/>
      </w:rPr>
    </w:lvl>
    <w:lvl w:ilvl="1">
      <w:start w:val="1"/>
      <w:numFmt w:val="decimal"/>
      <w:lvlText w:val="%1.%2"/>
      <w:lvlJc w:val="left"/>
      <w:pPr>
        <w:ind w:left="3556" w:hanging="720"/>
      </w:pPr>
      <w:rPr>
        <w:rFonts w:asciiTheme="minorHAnsi" w:hAnsiTheme="minorHAnsi" w:cstheme="minorHAnsi" w:hint="default"/>
        <w:b/>
        <w:bCs/>
        <w:sz w:val="36"/>
        <w:szCs w:val="36"/>
      </w:rPr>
    </w:lvl>
    <w:lvl w:ilvl="2">
      <w:start w:val="1"/>
      <w:numFmt w:val="decimal"/>
      <w:lvlText w:val="%1.%2.%3"/>
      <w:lvlJc w:val="left"/>
      <w:pPr>
        <w:ind w:left="2586"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746" w:hanging="1440"/>
      </w:pPr>
      <w:rPr>
        <w:rFonts w:hint="default"/>
      </w:rPr>
    </w:lvl>
    <w:lvl w:ilvl="5">
      <w:start w:val="1"/>
      <w:numFmt w:val="decimal"/>
      <w:lvlText w:val="%1.%2.%3.%4.%5.%6"/>
      <w:lvlJc w:val="left"/>
      <w:pPr>
        <w:ind w:left="5826" w:hanging="1800"/>
      </w:pPr>
      <w:rPr>
        <w:rFonts w:hint="default"/>
      </w:rPr>
    </w:lvl>
    <w:lvl w:ilvl="6">
      <w:start w:val="1"/>
      <w:numFmt w:val="decimal"/>
      <w:lvlText w:val="%1.%2.%3.%4.%5.%6.%7"/>
      <w:lvlJc w:val="left"/>
      <w:pPr>
        <w:ind w:left="6546" w:hanging="1800"/>
      </w:pPr>
      <w:rPr>
        <w:rFonts w:hint="default"/>
      </w:rPr>
    </w:lvl>
    <w:lvl w:ilvl="7">
      <w:start w:val="1"/>
      <w:numFmt w:val="decimal"/>
      <w:lvlText w:val="%1.%2.%3.%4.%5.%6.%7.%8"/>
      <w:lvlJc w:val="left"/>
      <w:pPr>
        <w:ind w:left="7626" w:hanging="2160"/>
      </w:pPr>
      <w:rPr>
        <w:rFonts w:hint="default"/>
      </w:rPr>
    </w:lvl>
    <w:lvl w:ilvl="8">
      <w:start w:val="1"/>
      <w:numFmt w:val="decimal"/>
      <w:lvlText w:val="%1.%2.%3.%4.%5.%6.%7.%8.%9"/>
      <w:lvlJc w:val="left"/>
      <w:pPr>
        <w:ind w:left="8706" w:hanging="2520"/>
      </w:pPr>
      <w:rPr>
        <w:rFonts w:hint="default"/>
      </w:rPr>
    </w:lvl>
  </w:abstractNum>
  <w:abstractNum w:abstractNumId="41" w15:restartNumberingAfterBreak="0">
    <w:nsid w:val="73B41B02"/>
    <w:multiLevelType w:val="hybridMultilevel"/>
    <w:tmpl w:val="14EACC34"/>
    <w:lvl w:ilvl="0" w:tplc="3580FB3E">
      <w:numFmt w:val="bullet"/>
      <w:lvlText w:val="-"/>
      <w:lvlJc w:val="left"/>
      <w:pPr>
        <w:ind w:left="765" w:hanging="360"/>
      </w:pPr>
      <w:rPr>
        <w:rFonts w:ascii="Arial" w:eastAsia="Times" w:hAnsi="Arial" w:cs="Aria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2" w15:restartNumberingAfterBreak="0">
    <w:nsid w:val="7445CE72"/>
    <w:multiLevelType w:val="hybridMultilevel"/>
    <w:tmpl w:val="FFFFFFFF"/>
    <w:lvl w:ilvl="0" w:tplc="C2DE69CA">
      <w:start w:val="1"/>
      <w:numFmt w:val="bullet"/>
      <w:lvlText w:val=""/>
      <w:lvlJc w:val="left"/>
      <w:pPr>
        <w:ind w:left="720" w:hanging="360"/>
      </w:pPr>
      <w:rPr>
        <w:rFonts w:ascii="Symbol" w:hAnsi="Symbol" w:hint="default"/>
      </w:rPr>
    </w:lvl>
    <w:lvl w:ilvl="1" w:tplc="E3A49DFC">
      <w:start w:val="1"/>
      <w:numFmt w:val="bullet"/>
      <w:lvlText w:val="o"/>
      <w:lvlJc w:val="left"/>
      <w:pPr>
        <w:ind w:left="1440" w:hanging="360"/>
      </w:pPr>
      <w:rPr>
        <w:rFonts w:ascii="Courier New" w:hAnsi="Courier New" w:hint="default"/>
      </w:rPr>
    </w:lvl>
    <w:lvl w:ilvl="2" w:tplc="3AE4AF36">
      <w:start w:val="1"/>
      <w:numFmt w:val="bullet"/>
      <w:lvlText w:val=""/>
      <w:lvlJc w:val="left"/>
      <w:pPr>
        <w:ind w:left="2160" w:hanging="360"/>
      </w:pPr>
      <w:rPr>
        <w:rFonts w:ascii="Wingdings" w:hAnsi="Wingdings" w:hint="default"/>
      </w:rPr>
    </w:lvl>
    <w:lvl w:ilvl="3" w:tplc="45B6C1D8">
      <w:start w:val="1"/>
      <w:numFmt w:val="bullet"/>
      <w:lvlText w:val=""/>
      <w:lvlJc w:val="left"/>
      <w:pPr>
        <w:ind w:left="2880" w:hanging="360"/>
      </w:pPr>
      <w:rPr>
        <w:rFonts w:ascii="Symbol" w:hAnsi="Symbol" w:hint="default"/>
      </w:rPr>
    </w:lvl>
    <w:lvl w:ilvl="4" w:tplc="36DC26EE">
      <w:start w:val="1"/>
      <w:numFmt w:val="bullet"/>
      <w:lvlText w:val="o"/>
      <w:lvlJc w:val="left"/>
      <w:pPr>
        <w:ind w:left="3600" w:hanging="360"/>
      </w:pPr>
      <w:rPr>
        <w:rFonts w:ascii="Courier New" w:hAnsi="Courier New" w:hint="default"/>
      </w:rPr>
    </w:lvl>
    <w:lvl w:ilvl="5" w:tplc="CA50DCAA">
      <w:start w:val="1"/>
      <w:numFmt w:val="bullet"/>
      <w:lvlText w:val=""/>
      <w:lvlJc w:val="left"/>
      <w:pPr>
        <w:ind w:left="4320" w:hanging="360"/>
      </w:pPr>
      <w:rPr>
        <w:rFonts w:ascii="Wingdings" w:hAnsi="Wingdings" w:hint="default"/>
      </w:rPr>
    </w:lvl>
    <w:lvl w:ilvl="6" w:tplc="EA08B198">
      <w:start w:val="1"/>
      <w:numFmt w:val="bullet"/>
      <w:lvlText w:val=""/>
      <w:lvlJc w:val="left"/>
      <w:pPr>
        <w:ind w:left="5040" w:hanging="360"/>
      </w:pPr>
      <w:rPr>
        <w:rFonts w:ascii="Symbol" w:hAnsi="Symbol" w:hint="default"/>
      </w:rPr>
    </w:lvl>
    <w:lvl w:ilvl="7" w:tplc="A79C99C0">
      <w:start w:val="1"/>
      <w:numFmt w:val="bullet"/>
      <w:lvlText w:val="o"/>
      <w:lvlJc w:val="left"/>
      <w:pPr>
        <w:ind w:left="5760" w:hanging="360"/>
      </w:pPr>
      <w:rPr>
        <w:rFonts w:ascii="Courier New" w:hAnsi="Courier New" w:hint="default"/>
      </w:rPr>
    </w:lvl>
    <w:lvl w:ilvl="8" w:tplc="DF6011FA">
      <w:start w:val="1"/>
      <w:numFmt w:val="bullet"/>
      <w:lvlText w:val=""/>
      <w:lvlJc w:val="left"/>
      <w:pPr>
        <w:ind w:left="6480" w:hanging="360"/>
      </w:pPr>
      <w:rPr>
        <w:rFonts w:ascii="Wingdings" w:hAnsi="Wingdings" w:hint="default"/>
      </w:rPr>
    </w:lvl>
  </w:abstractNum>
  <w:abstractNum w:abstractNumId="43" w15:restartNumberingAfterBreak="0">
    <w:nsid w:val="7B98502A"/>
    <w:multiLevelType w:val="multilevel"/>
    <w:tmpl w:val="7594412C"/>
    <w:lvl w:ilvl="0">
      <w:start w:val="1"/>
      <w:numFmt w:val="decimal"/>
      <w:lvlText w:val="%1"/>
      <w:lvlJc w:val="left"/>
      <w:pPr>
        <w:tabs>
          <w:tab w:val="num" w:pos="720"/>
        </w:tabs>
        <w:ind w:left="720" w:hanging="720"/>
      </w:pPr>
      <w:rPr>
        <w:rFonts w:cs="Times New Roman" w:hint="default"/>
      </w:rPr>
    </w:lvl>
    <w:lvl w:ilvl="1">
      <w:start w:val="1"/>
      <w:numFmt w:val="decimal"/>
      <w:pStyle w:val="HeadingB"/>
      <w:lvlText w:val="%1.%2"/>
      <w:lvlJc w:val="left"/>
      <w:pPr>
        <w:tabs>
          <w:tab w:val="num" w:pos="862"/>
        </w:tabs>
        <w:ind w:left="862" w:hanging="720"/>
      </w:pPr>
      <w:rPr>
        <w:rFonts w:cs="Times New Roman" w:hint="default"/>
      </w:rPr>
    </w:lvl>
    <w:lvl w:ilvl="2">
      <w:start w:val="1"/>
      <w:numFmt w:val="decimal"/>
      <w:pStyle w:val="HeadingC"/>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44" w15:restartNumberingAfterBreak="0">
    <w:nsid w:val="7EAE21CB"/>
    <w:multiLevelType w:val="multilevel"/>
    <w:tmpl w:val="3BB0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FA1F7A"/>
    <w:multiLevelType w:val="hybridMultilevel"/>
    <w:tmpl w:val="7A3A7FFC"/>
    <w:lvl w:ilvl="0" w:tplc="0C09000F">
      <w:start w:val="1"/>
      <w:numFmt w:val="decimal"/>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num w:numId="1" w16cid:durableId="362168094">
    <w:abstractNumId w:val="23"/>
  </w:num>
  <w:num w:numId="2" w16cid:durableId="2117749007">
    <w:abstractNumId w:val="22"/>
  </w:num>
  <w:num w:numId="3" w16cid:durableId="2041200276">
    <w:abstractNumId w:val="43"/>
  </w:num>
  <w:num w:numId="4" w16cid:durableId="410350779">
    <w:abstractNumId w:val="38"/>
  </w:num>
  <w:num w:numId="5" w16cid:durableId="628435453">
    <w:abstractNumId w:val="8"/>
  </w:num>
  <w:num w:numId="6" w16cid:durableId="766778759">
    <w:abstractNumId w:val="40"/>
  </w:num>
  <w:num w:numId="7" w16cid:durableId="577901841">
    <w:abstractNumId w:val="3"/>
  </w:num>
  <w:num w:numId="8" w16cid:durableId="1175265005">
    <w:abstractNumId w:val="27"/>
  </w:num>
  <w:num w:numId="9" w16cid:durableId="1015770391">
    <w:abstractNumId w:val="41"/>
  </w:num>
  <w:num w:numId="10" w16cid:durableId="1281913668">
    <w:abstractNumId w:val="28"/>
  </w:num>
  <w:num w:numId="11" w16cid:durableId="1068302678">
    <w:abstractNumId w:val="18"/>
  </w:num>
  <w:num w:numId="12" w16cid:durableId="1313750984">
    <w:abstractNumId w:val="31"/>
  </w:num>
  <w:num w:numId="13" w16cid:durableId="704906103">
    <w:abstractNumId w:val="32"/>
  </w:num>
  <w:num w:numId="14" w16cid:durableId="437912162">
    <w:abstractNumId w:val="6"/>
  </w:num>
  <w:num w:numId="15" w16cid:durableId="211774823">
    <w:abstractNumId w:val="1"/>
  </w:num>
  <w:num w:numId="16" w16cid:durableId="876235574">
    <w:abstractNumId w:val="44"/>
  </w:num>
  <w:num w:numId="17" w16cid:durableId="1453019210">
    <w:abstractNumId w:val="33"/>
  </w:num>
  <w:num w:numId="18" w16cid:durableId="1508400533">
    <w:abstractNumId w:val="30"/>
  </w:num>
  <w:num w:numId="19" w16cid:durableId="1883664640">
    <w:abstractNumId w:val="35"/>
  </w:num>
  <w:num w:numId="20" w16cid:durableId="142478361">
    <w:abstractNumId w:val="42"/>
  </w:num>
  <w:num w:numId="21" w16cid:durableId="1480804169">
    <w:abstractNumId w:val="9"/>
  </w:num>
  <w:num w:numId="22" w16cid:durableId="791095439">
    <w:abstractNumId w:val="15"/>
  </w:num>
  <w:num w:numId="23" w16cid:durableId="405688794">
    <w:abstractNumId w:val="10"/>
  </w:num>
  <w:num w:numId="24" w16cid:durableId="344984392">
    <w:abstractNumId w:val="37"/>
  </w:num>
  <w:num w:numId="25" w16cid:durableId="354818206">
    <w:abstractNumId w:val="2"/>
  </w:num>
  <w:num w:numId="26" w16cid:durableId="745298508">
    <w:abstractNumId w:val="21"/>
  </w:num>
  <w:num w:numId="27" w16cid:durableId="1326664727">
    <w:abstractNumId w:val="29"/>
  </w:num>
  <w:num w:numId="28" w16cid:durableId="1122652932">
    <w:abstractNumId w:val="39"/>
  </w:num>
  <w:num w:numId="29" w16cid:durableId="269047639">
    <w:abstractNumId w:val="4"/>
  </w:num>
  <w:num w:numId="30" w16cid:durableId="1796827035">
    <w:abstractNumId w:val="0"/>
  </w:num>
  <w:num w:numId="31" w16cid:durableId="1522694973">
    <w:abstractNumId w:val="5"/>
  </w:num>
  <w:num w:numId="32" w16cid:durableId="95565877">
    <w:abstractNumId w:val="19"/>
  </w:num>
  <w:num w:numId="33" w16cid:durableId="1221020097">
    <w:abstractNumId w:val="13"/>
  </w:num>
  <w:num w:numId="34" w16cid:durableId="1193879254">
    <w:abstractNumId w:val="24"/>
  </w:num>
  <w:num w:numId="35" w16cid:durableId="1932742075">
    <w:abstractNumId w:val="45"/>
  </w:num>
  <w:num w:numId="36" w16cid:durableId="1378042069">
    <w:abstractNumId w:val="36"/>
  </w:num>
  <w:num w:numId="37" w16cid:durableId="580061336">
    <w:abstractNumId w:val="17"/>
  </w:num>
  <w:num w:numId="38" w16cid:durableId="1636525126">
    <w:abstractNumId w:val="20"/>
  </w:num>
  <w:num w:numId="39" w16cid:durableId="1384987562">
    <w:abstractNumId w:val="16"/>
  </w:num>
  <w:num w:numId="40" w16cid:durableId="1705212348">
    <w:abstractNumId w:val="11"/>
  </w:num>
  <w:num w:numId="41" w16cid:durableId="802650906">
    <w:abstractNumId w:val="25"/>
  </w:num>
  <w:num w:numId="42" w16cid:durableId="342827848">
    <w:abstractNumId w:val="14"/>
  </w:num>
  <w:num w:numId="43" w16cid:durableId="434445828">
    <w:abstractNumId w:val="7"/>
  </w:num>
  <w:num w:numId="44" w16cid:durableId="355161355">
    <w:abstractNumId w:val="12"/>
  </w:num>
  <w:num w:numId="45" w16cid:durableId="339166391">
    <w:abstractNumId w:val="26"/>
  </w:num>
  <w:num w:numId="46" w16cid:durableId="157223379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D11"/>
    <w:rsid w:val="0001223A"/>
    <w:rsid w:val="000857EE"/>
    <w:rsid w:val="000A2B14"/>
    <w:rsid w:val="000A5E27"/>
    <w:rsid w:val="00103190"/>
    <w:rsid w:val="0012134D"/>
    <w:rsid w:val="00125EB9"/>
    <w:rsid w:val="00260509"/>
    <w:rsid w:val="002D476E"/>
    <w:rsid w:val="002E2618"/>
    <w:rsid w:val="002E4908"/>
    <w:rsid w:val="002F3134"/>
    <w:rsid w:val="00314630"/>
    <w:rsid w:val="00316D97"/>
    <w:rsid w:val="003626F1"/>
    <w:rsid w:val="003E4236"/>
    <w:rsid w:val="004367DD"/>
    <w:rsid w:val="004D3236"/>
    <w:rsid w:val="00501611"/>
    <w:rsid w:val="00556688"/>
    <w:rsid w:val="005776EC"/>
    <w:rsid w:val="0059158E"/>
    <w:rsid w:val="00592E3D"/>
    <w:rsid w:val="005E6FFA"/>
    <w:rsid w:val="005F5A82"/>
    <w:rsid w:val="00604349"/>
    <w:rsid w:val="00613AE2"/>
    <w:rsid w:val="00670499"/>
    <w:rsid w:val="006C2F50"/>
    <w:rsid w:val="006F5D66"/>
    <w:rsid w:val="00717D2A"/>
    <w:rsid w:val="007E2F3C"/>
    <w:rsid w:val="00866FCC"/>
    <w:rsid w:val="00882E5E"/>
    <w:rsid w:val="008A5731"/>
    <w:rsid w:val="008D55AE"/>
    <w:rsid w:val="008F4795"/>
    <w:rsid w:val="00907E78"/>
    <w:rsid w:val="00925B44"/>
    <w:rsid w:val="00981951"/>
    <w:rsid w:val="00A00C87"/>
    <w:rsid w:val="00A2038F"/>
    <w:rsid w:val="00A36DA0"/>
    <w:rsid w:val="00A87070"/>
    <w:rsid w:val="00AF6397"/>
    <w:rsid w:val="00AF6726"/>
    <w:rsid w:val="00B17687"/>
    <w:rsid w:val="00B320AD"/>
    <w:rsid w:val="00BC03C8"/>
    <w:rsid w:val="00BD4E67"/>
    <w:rsid w:val="00BE5AD8"/>
    <w:rsid w:val="00C3662A"/>
    <w:rsid w:val="00C45021"/>
    <w:rsid w:val="00C5052F"/>
    <w:rsid w:val="00C66E8A"/>
    <w:rsid w:val="00CF3C4D"/>
    <w:rsid w:val="00D036EC"/>
    <w:rsid w:val="00D67355"/>
    <w:rsid w:val="00D67B4C"/>
    <w:rsid w:val="00D81E30"/>
    <w:rsid w:val="00DB09FE"/>
    <w:rsid w:val="00DD2DC2"/>
    <w:rsid w:val="00DF4F91"/>
    <w:rsid w:val="00E13ED1"/>
    <w:rsid w:val="00E13F22"/>
    <w:rsid w:val="00E47674"/>
    <w:rsid w:val="00E75D11"/>
    <w:rsid w:val="00E80ABC"/>
    <w:rsid w:val="00EA2913"/>
    <w:rsid w:val="00EB29E6"/>
    <w:rsid w:val="00EE0E9A"/>
    <w:rsid w:val="00F17675"/>
    <w:rsid w:val="00F47F03"/>
    <w:rsid w:val="00F6310D"/>
    <w:rsid w:val="00F844E8"/>
    <w:rsid w:val="00FB331A"/>
    <w:rsid w:val="00FB3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A266F"/>
  <w15:chartTrackingRefBased/>
  <w15:docId w15:val="{EC8DB6BF-2644-4645-8431-9700F28A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D11"/>
    <w:pPr>
      <w:spacing w:after="0" w:line="240" w:lineRule="atLeast"/>
    </w:pPr>
    <w:rPr>
      <w:rFonts w:ascii="Calibri" w:eastAsia="Times New Roman" w:hAnsi="Calibri" w:cs="Times New Roman"/>
      <w:sz w:val="20"/>
      <w:szCs w:val="20"/>
    </w:rPr>
  </w:style>
  <w:style w:type="paragraph" w:styleId="Heading1">
    <w:name w:val="heading 1"/>
    <w:basedOn w:val="Normal"/>
    <w:next w:val="BodyText"/>
    <w:link w:val="Heading1Char"/>
    <w:uiPriority w:val="9"/>
    <w:qFormat/>
    <w:rsid w:val="00A00C87"/>
    <w:pPr>
      <w:outlineLvl w:val="0"/>
    </w:pPr>
    <w:rPr>
      <w:rFonts w:asciiTheme="minorHAnsi" w:hAnsiTheme="minorHAnsi" w:cstheme="minorHAnsi"/>
      <w:b/>
      <w:bCs/>
      <w:color w:val="864C98"/>
      <w:sz w:val="44"/>
      <w:szCs w:val="28"/>
    </w:rPr>
  </w:style>
  <w:style w:type="paragraph" w:styleId="Heading2">
    <w:name w:val="heading 2"/>
    <w:basedOn w:val="Heading1"/>
    <w:next w:val="Normal"/>
    <w:link w:val="Heading2Char"/>
    <w:uiPriority w:val="9"/>
    <w:unhideWhenUsed/>
    <w:qFormat/>
    <w:rsid w:val="00A00C87"/>
    <w:pPr>
      <w:outlineLvl w:val="1"/>
    </w:pPr>
    <w:rPr>
      <w:rFonts w:eastAsia="Times"/>
      <w:color w:val="D14A95"/>
      <w:sz w:val="36"/>
      <w:szCs w:val="36"/>
    </w:rPr>
  </w:style>
  <w:style w:type="paragraph" w:styleId="Heading3">
    <w:name w:val="heading 3"/>
    <w:basedOn w:val="Heading2"/>
    <w:next w:val="Normal"/>
    <w:link w:val="Heading3Char"/>
    <w:uiPriority w:val="9"/>
    <w:unhideWhenUsed/>
    <w:qFormat/>
    <w:rsid w:val="00A00C87"/>
    <w:pPr>
      <w:outlineLvl w:val="2"/>
    </w:pPr>
    <w:rPr>
      <w:rFonts w:asciiTheme="majorHAnsi" w:hAnsiTheme="majorHAnsi" w:cstheme="majorHAnsi"/>
      <w:b w:val="0"/>
      <w:bCs w:val="0"/>
      <w:color w:val="864C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6EC"/>
    <w:pPr>
      <w:tabs>
        <w:tab w:val="center" w:pos="4513"/>
        <w:tab w:val="right" w:pos="9026"/>
      </w:tabs>
      <w:spacing w:line="240" w:lineRule="auto"/>
    </w:pPr>
  </w:style>
  <w:style w:type="character" w:customStyle="1" w:styleId="HeaderChar">
    <w:name w:val="Header Char"/>
    <w:basedOn w:val="DefaultParagraphFont"/>
    <w:link w:val="Header"/>
    <w:uiPriority w:val="99"/>
    <w:rsid w:val="00D036EC"/>
  </w:style>
  <w:style w:type="paragraph" w:styleId="Footer">
    <w:name w:val="footer"/>
    <w:basedOn w:val="Normal"/>
    <w:link w:val="FooterChar"/>
    <w:uiPriority w:val="99"/>
    <w:unhideWhenUsed/>
    <w:rsid w:val="00D036EC"/>
    <w:pPr>
      <w:tabs>
        <w:tab w:val="center" w:pos="4513"/>
        <w:tab w:val="right" w:pos="9026"/>
      </w:tabs>
      <w:spacing w:line="240" w:lineRule="auto"/>
    </w:pPr>
  </w:style>
  <w:style w:type="character" w:customStyle="1" w:styleId="FooterChar">
    <w:name w:val="Footer Char"/>
    <w:basedOn w:val="DefaultParagraphFont"/>
    <w:link w:val="Footer"/>
    <w:uiPriority w:val="99"/>
    <w:rsid w:val="00D036EC"/>
  </w:style>
  <w:style w:type="character" w:styleId="Hyperlink">
    <w:name w:val="Hyperlink"/>
    <w:basedOn w:val="DefaultParagraphFont"/>
    <w:uiPriority w:val="99"/>
    <w:unhideWhenUsed/>
    <w:rsid w:val="00D036EC"/>
    <w:rPr>
      <w:color w:val="0563C1" w:themeColor="hyperlink"/>
      <w:u w:val="single"/>
    </w:rPr>
  </w:style>
  <w:style w:type="character" w:styleId="UnresolvedMention">
    <w:name w:val="Unresolved Mention"/>
    <w:basedOn w:val="DefaultParagraphFont"/>
    <w:uiPriority w:val="99"/>
    <w:semiHidden/>
    <w:unhideWhenUsed/>
    <w:rsid w:val="00D036EC"/>
    <w:rPr>
      <w:color w:val="605E5C"/>
      <w:shd w:val="clear" w:color="auto" w:fill="E1DFDD"/>
    </w:rPr>
  </w:style>
  <w:style w:type="paragraph" w:customStyle="1" w:styleId="COGSignature">
    <w:name w:val="COG Signature"/>
    <w:basedOn w:val="Normal"/>
    <w:rsid w:val="00316D97"/>
    <w:pPr>
      <w:spacing w:line="200" w:lineRule="atLeast"/>
    </w:pPr>
    <w:rPr>
      <w:caps/>
      <w:sz w:val="16"/>
    </w:rPr>
  </w:style>
  <w:style w:type="character" w:customStyle="1" w:styleId="Heading1Char">
    <w:name w:val="Heading 1 Char"/>
    <w:basedOn w:val="DefaultParagraphFont"/>
    <w:link w:val="Heading1"/>
    <w:uiPriority w:val="9"/>
    <w:rsid w:val="00A00C87"/>
    <w:rPr>
      <w:rFonts w:eastAsia="Times New Roman" w:cstheme="minorHAnsi"/>
      <w:b/>
      <w:bCs/>
      <w:color w:val="864C98"/>
      <w:sz w:val="44"/>
      <w:szCs w:val="28"/>
    </w:rPr>
  </w:style>
  <w:style w:type="table" w:styleId="TableGrid">
    <w:name w:val="Table Grid"/>
    <w:aliases w:val="MEMPC"/>
    <w:basedOn w:val="TableNormal"/>
    <w:uiPriority w:val="39"/>
    <w:rsid w:val="00717D2A"/>
    <w:pPr>
      <w:spacing w:after="0" w:line="200" w:lineRule="exact"/>
      <w:ind w:left="113" w:right="113"/>
    </w:pPr>
    <w:rPr>
      <w:rFonts w:eastAsia="Times New Roman" w:cs="Times New Roman"/>
      <w:sz w:val="20"/>
      <w:szCs w:val="20"/>
      <w:lang w:eastAsia="en-AU"/>
    </w:rPr>
    <w:tblPr>
      <w:tblBorders>
        <w:bottom w:val="single" w:sz="8" w:space="0" w:color="864C98"/>
        <w:insideH w:val="single" w:sz="8" w:space="0" w:color="864C98"/>
      </w:tblBorders>
      <w:tblCellMar>
        <w:top w:w="57" w:type="dxa"/>
        <w:left w:w="0" w:type="dxa"/>
        <w:bottom w:w="79" w:type="dxa"/>
        <w:right w:w="0" w:type="dxa"/>
      </w:tblCellMar>
    </w:tblPr>
    <w:tcPr>
      <w:shd w:val="clear" w:color="auto" w:fill="auto"/>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cPr>
        <w:tcBorders>
          <w:top w:val="nil"/>
          <w:left w:val="nil"/>
          <w:bottom w:val="nil"/>
          <w:right w:val="nil"/>
          <w:insideH w:val="nil"/>
          <w:insideV w:val="nil"/>
          <w:tl2br w:val="nil"/>
          <w:tr2bl w:val="nil"/>
        </w:tcBorders>
        <w:shd w:val="clear" w:color="auto" w:fill="864C98"/>
      </w:tcPr>
    </w:tblStylePr>
    <w:tblStylePr w:type="firstCol">
      <w:pPr>
        <w:jc w:val="left"/>
      </w:pPr>
      <w:rPr>
        <w:b/>
        <w:caps/>
        <w:smallCaps w:val="0"/>
      </w:rPr>
      <w:tblPr/>
      <w:tcPr>
        <w:vAlign w:val="center"/>
      </w:tcPr>
    </w:tblStylePr>
  </w:style>
  <w:style w:type="paragraph" w:styleId="BodyText">
    <w:name w:val="Body Text"/>
    <w:basedOn w:val="Normal"/>
    <w:link w:val="BodyTextChar"/>
    <w:uiPriority w:val="99"/>
    <w:qFormat/>
    <w:rsid w:val="00592E3D"/>
    <w:pPr>
      <w:spacing w:before="100" w:after="200" w:line="270" w:lineRule="atLeast"/>
    </w:pPr>
    <w:rPr>
      <w:rFonts w:asciiTheme="minorHAnsi" w:hAnsiTheme="minorHAnsi"/>
      <w:lang w:eastAsia="en-AU"/>
    </w:rPr>
  </w:style>
  <w:style w:type="character" w:customStyle="1" w:styleId="BodyTextChar">
    <w:name w:val="Body Text Char"/>
    <w:basedOn w:val="DefaultParagraphFont"/>
    <w:link w:val="BodyText"/>
    <w:rsid w:val="00592E3D"/>
    <w:rPr>
      <w:rFonts w:eastAsia="Times New Roman" w:cs="Times New Roman"/>
      <w:sz w:val="20"/>
      <w:szCs w:val="20"/>
      <w:lang w:eastAsia="en-AU"/>
    </w:rPr>
  </w:style>
  <w:style w:type="paragraph" w:customStyle="1" w:styleId="Spacebeforetable">
    <w:name w:val="Space before table"/>
    <w:basedOn w:val="Normal"/>
    <w:qFormat/>
    <w:rsid w:val="00592E3D"/>
    <w:pPr>
      <w:spacing w:after="60" w:line="270" w:lineRule="atLeast"/>
    </w:pPr>
    <w:rPr>
      <w:rFonts w:asciiTheme="minorHAnsi" w:hAnsiTheme="minorHAnsi"/>
      <w:lang w:eastAsia="en-AU"/>
    </w:rPr>
  </w:style>
  <w:style w:type="paragraph" w:styleId="ListParagraph">
    <w:name w:val="List Paragraph"/>
    <w:basedOn w:val="Normal"/>
    <w:uiPriority w:val="34"/>
    <w:qFormat/>
    <w:rsid w:val="00592E3D"/>
    <w:pPr>
      <w:numPr>
        <w:numId w:val="1"/>
      </w:numPr>
      <w:spacing w:line="270" w:lineRule="atLeast"/>
      <w:ind w:right="113"/>
      <w:contextualSpacing/>
    </w:pPr>
    <w:rPr>
      <w:rFonts w:asciiTheme="majorHAnsi" w:hAnsiTheme="majorHAnsi"/>
      <w:b/>
      <w:caps/>
      <w:color w:val="FFFFFF" w:themeColor="background1"/>
      <w:spacing w:val="6"/>
      <w:sz w:val="24"/>
      <w:lang w:eastAsia="en-AU"/>
    </w:rPr>
  </w:style>
  <w:style w:type="character" w:styleId="PlaceholderText">
    <w:name w:val="Placeholder Text"/>
    <w:basedOn w:val="DefaultParagraphFont"/>
    <w:uiPriority w:val="99"/>
    <w:semiHidden/>
    <w:rsid w:val="00907E78"/>
    <w:rPr>
      <w:color w:val="808080"/>
    </w:rPr>
  </w:style>
  <w:style w:type="paragraph" w:styleId="NoSpacing">
    <w:name w:val="No Spacing"/>
    <w:link w:val="NoSpacingChar"/>
    <w:uiPriority w:val="1"/>
    <w:qFormat/>
    <w:rsid w:val="00AF6726"/>
    <w:pPr>
      <w:spacing w:after="0" w:line="240" w:lineRule="auto"/>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A00C87"/>
    <w:rPr>
      <w:rFonts w:eastAsia="Times" w:cstheme="minorHAnsi"/>
      <w:b/>
      <w:bCs/>
      <w:color w:val="D14A95"/>
      <w:sz w:val="36"/>
      <w:szCs w:val="36"/>
    </w:rPr>
  </w:style>
  <w:style w:type="table" w:styleId="TableGridLight">
    <w:name w:val="Grid Table Light"/>
    <w:basedOn w:val="TableNormal"/>
    <w:uiPriority w:val="40"/>
    <w:rsid w:val="00AF6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E75D11"/>
    <w:rPr>
      <w:rFonts w:ascii="Arial" w:eastAsia="Times New Roman" w:hAnsi="Arial" w:cs="Times New Roman"/>
      <w:sz w:val="20"/>
      <w:szCs w:val="20"/>
    </w:rPr>
  </w:style>
  <w:style w:type="character" w:customStyle="1" w:styleId="Heading3Char">
    <w:name w:val="Heading 3 Char"/>
    <w:basedOn w:val="DefaultParagraphFont"/>
    <w:link w:val="Heading3"/>
    <w:uiPriority w:val="9"/>
    <w:rsid w:val="00A00C87"/>
    <w:rPr>
      <w:rFonts w:asciiTheme="majorHAnsi" w:eastAsia="Times" w:hAnsiTheme="majorHAnsi" w:cstheme="majorHAnsi"/>
      <w:color w:val="864C98"/>
      <w:sz w:val="36"/>
      <w:szCs w:val="36"/>
    </w:rPr>
  </w:style>
  <w:style w:type="paragraph" w:styleId="TOCHeading">
    <w:name w:val="TOC Heading"/>
    <w:basedOn w:val="Heading1"/>
    <w:next w:val="Normal"/>
    <w:uiPriority w:val="39"/>
    <w:unhideWhenUsed/>
    <w:qFormat/>
    <w:rsid w:val="000857EE"/>
    <w:pPr>
      <w:keepNext/>
      <w:keepLines/>
      <w:spacing w:before="240" w:line="240" w:lineRule="auto"/>
      <w:outlineLvl w:val="9"/>
    </w:pPr>
    <w:rPr>
      <w:rFonts w:asciiTheme="majorHAnsi" w:eastAsiaTheme="majorEastAsia" w:hAnsiTheme="majorHAnsi" w:cstheme="majorBidi"/>
      <w:bCs w:val="0"/>
      <w:sz w:val="32"/>
      <w:szCs w:val="32"/>
    </w:rPr>
  </w:style>
  <w:style w:type="character" w:styleId="Strong">
    <w:name w:val="Strong"/>
    <w:uiPriority w:val="22"/>
    <w:rsid w:val="000857EE"/>
    <w:rPr>
      <w:b/>
      <w:bCs/>
    </w:rPr>
  </w:style>
  <w:style w:type="paragraph" w:customStyle="1" w:styleId="Tabletext">
    <w:name w:val="Table text"/>
    <w:uiPriority w:val="3"/>
    <w:qFormat/>
    <w:rsid w:val="00E80ABC"/>
    <w:pPr>
      <w:spacing w:before="80" w:after="60" w:line="240" w:lineRule="auto"/>
    </w:pPr>
    <w:rPr>
      <w:rFonts w:ascii="Calibri" w:eastAsia="Times New Roman" w:hAnsi="Calibri" w:cs="Times New Roman"/>
      <w:szCs w:val="20"/>
    </w:rPr>
  </w:style>
  <w:style w:type="paragraph" w:customStyle="1" w:styleId="TableHeader">
    <w:name w:val="Table Header"/>
    <w:basedOn w:val="Normal"/>
    <w:uiPriority w:val="11"/>
    <w:qFormat/>
    <w:rsid w:val="00E80ABC"/>
    <w:pPr>
      <w:spacing w:before="80" w:after="60" w:line="240" w:lineRule="auto"/>
    </w:pPr>
    <w:rPr>
      <w:b/>
      <w:color w:val="FFFFFF"/>
      <w:sz w:val="24"/>
    </w:rPr>
  </w:style>
  <w:style w:type="paragraph" w:styleId="TOC1">
    <w:name w:val="toc 1"/>
    <w:basedOn w:val="Normal"/>
    <w:next w:val="Normal"/>
    <w:uiPriority w:val="39"/>
    <w:rsid w:val="0001223A"/>
    <w:pPr>
      <w:spacing w:before="120" w:after="120" w:line="259" w:lineRule="auto"/>
    </w:pPr>
    <w:rPr>
      <w:rFonts w:asciiTheme="minorHAnsi" w:eastAsiaTheme="minorHAnsi" w:hAnsiTheme="minorHAnsi" w:cstheme="minorHAnsi"/>
      <w:b/>
      <w:bCs/>
      <w:caps/>
    </w:rPr>
  </w:style>
  <w:style w:type="paragraph" w:styleId="TOC2">
    <w:name w:val="toc 2"/>
    <w:basedOn w:val="Normal"/>
    <w:next w:val="Normal"/>
    <w:uiPriority w:val="39"/>
    <w:rsid w:val="0001223A"/>
    <w:pPr>
      <w:spacing w:line="259" w:lineRule="auto"/>
      <w:ind w:left="220"/>
    </w:pPr>
    <w:rPr>
      <w:rFonts w:asciiTheme="minorHAnsi" w:eastAsiaTheme="minorHAnsi" w:hAnsiTheme="minorHAnsi" w:cstheme="minorHAnsi"/>
      <w:smallCaps/>
    </w:rPr>
  </w:style>
  <w:style w:type="paragraph" w:styleId="TOC3">
    <w:name w:val="toc 3"/>
    <w:basedOn w:val="Normal"/>
    <w:next w:val="Normal"/>
    <w:autoRedefine/>
    <w:uiPriority w:val="39"/>
    <w:unhideWhenUsed/>
    <w:rsid w:val="0001223A"/>
    <w:pPr>
      <w:spacing w:line="259" w:lineRule="auto"/>
      <w:ind w:left="440"/>
    </w:pPr>
    <w:rPr>
      <w:rFonts w:asciiTheme="minorHAnsi" w:eastAsiaTheme="minorHAnsi" w:hAnsiTheme="minorHAnsi" w:cstheme="minorHAnsi"/>
      <w:i/>
      <w:iCs/>
    </w:rPr>
  </w:style>
  <w:style w:type="paragraph" w:customStyle="1" w:styleId="Body1">
    <w:name w:val="Body 1"/>
    <w:rsid w:val="0001223A"/>
    <w:pPr>
      <w:spacing w:before="60" w:after="60" w:line="240" w:lineRule="auto"/>
      <w:ind w:left="2835"/>
      <w:outlineLvl w:val="0"/>
    </w:pPr>
    <w:rPr>
      <w:rFonts w:ascii="Arial" w:eastAsia="ヒラギノ角ゴ Pro W3" w:hAnsi="Arial" w:cs="Times New Roman"/>
      <w:color w:val="000000"/>
      <w:kern w:val="18"/>
      <w:sz w:val="18"/>
      <w:szCs w:val="20"/>
      <w:lang w:val="en-US" w:eastAsia="en-AU"/>
    </w:rPr>
  </w:style>
  <w:style w:type="character" w:customStyle="1" w:styleId="normaltextrun">
    <w:name w:val="normaltextrun"/>
    <w:basedOn w:val="DefaultParagraphFont"/>
    <w:rsid w:val="0001223A"/>
  </w:style>
  <w:style w:type="character" w:customStyle="1" w:styleId="eop">
    <w:name w:val="eop"/>
    <w:basedOn w:val="DefaultParagraphFont"/>
    <w:rsid w:val="0001223A"/>
  </w:style>
  <w:style w:type="paragraph" w:customStyle="1" w:styleId="paragraph">
    <w:name w:val="paragraph"/>
    <w:basedOn w:val="Normal"/>
    <w:rsid w:val="0001223A"/>
    <w:pPr>
      <w:spacing w:before="100" w:beforeAutospacing="1" w:after="100" w:afterAutospacing="1" w:line="240" w:lineRule="auto"/>
    </w:pPr>
    <w:rPr>
      <w:rFonts w:ascii="Times New Roman" w:hAnsi="Times New Roman"/>
      <w:sz w:val="24"/>
      <w:szCs w:val="24"/>
      <w:lang w:eastAsia="en-AU"/>
    </w:rPr>
  </w:style>
  <w:style w:type="character" w:styleId="CommentReference">
    <w:name w:val="annotation reference"/>
    <w:basedOn w:val="DefaultParagraphFont"/>
    <w:uiPriority w:val="99"/>
    <w:semiHidden/>
    <w:unhideWhenUsed/>
    <w:rsid w:val="0001223A"/>
    <w:rPr>
      <w:sz w:val="16"/>
      <w:szCs w:val="16"/>
    </w:rPr>
  </w:style>
  <w:style w:type="paragraph" w:styleId="CommentText">
    <w:name w:val="annotation text"/>
    <w:basedOn w:val="Normal"/>
    <w:link w:val="CommentTextChar"/>
    <w:uiPriority w:val="99"/>
    <w:semiHidden/>
    <w:unhideWhenUsed/>
    <w:rsid w:val="0001223A"/>
    <w:pPr>
      <w:spacing w:after="16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01223A"/>
    <w:rPr>
      <w:sz w:val="20"/>
      <w:szCs w:val="20"/>
    </w:rPr>
  </w:style>
  <w:style w:type="paragraph" w:styleId="CommentSubject">
    <w:name w:val="annotation subject"/>
    <w:basedOn w:val="CommentText"/>
    <w:next w:val="CommentText"/>
    <w:link w:val="CommentSubjectChar"/>
    <w:uiPriority w:val="99"/>
    <w:semiHidden/>
    <w:unhideWhenUsed/>
    <w:rsid w:val="0001223A"/>
    <w:rPr>
      <w:b/>
      <w:bCs/>
    </w:rPr>
  </w:style>
  <w:style w:type="character" w:customStyle="1" w:styleId="CommentSubjectChar">
    <w:name w:val="Comment Subject Char"/>
    <w:basedOn w:val="CommentTextChar"/>
    <w:link w:val="CommentSubject"/>
    <w:uiPriority w:val="99"/>
    <w:semiHidden/>
    <w:rsid w:val="0001223A"/>
    <w:rPr>
      <w:b/>
      <w:bCs/>
      <w:sz w:val="20"/>
      <w:szCs w:val="20"/>
    </w:rPr>
  </w:style>
  <w:style w:type="paragraph" w:customStyle="1" w:styleId="HeadingB">
    <w:name w:val="Heading B"/>
    <w:basedOn w:val="Normal"/>
    <w:link w:val="HeadingBChar"/>
    <w:qFormat/>
    <w:rsid w:val="0001223A"/>
    <w:pPr>
      <w:numPr>
        <w:ilvl w:val="1"/>
        <w:numId w:val="3"/>
      </w:numPr>
      <w:tabs>
        <w:tab w:val="clear" w:pos="862"/>
      </w:tabs>
      <w:spacing w:line="240" w:lineRule="auto"/>
      <w:ind w:left="709" w:hanging="709"/>
    </w:pPr>
    <w:rPr>
      <w:rFonts w:ascii="Arial" w:hAnsi="Arial" w:cs="Arial"/>
      <w:b/>
      <w:bCs/>
      <w:sz w:val="24"/>
      <w:szCs w:val="24"/>
      <w:lang w:val="en-US"/>
    </w:rPr>
  </w:style>
  <w:style w:type="character" w:customStyle="1" w:styleId="HeadingBChar">
    <w:name w:val="Heading B Char"/>
    <w:basedOn w:val="DefaultParagraphFont"/>
    <w:link w:val="HeadingB"/>
    <w:rsid w:val="0001223A"/>
    <w:rPr>
      <w:rFonts w:ascii="Arial" w:eastAsia="Times New Roman" w:hAnsi="Arial" w:cs="Arial"/>
      <w:b/>
      <w:bCs/>
      <w:sz w:val="24"/>
      <w:szCs w:val="24"/>
      <w:lang w:val="en-US"/>
    </w:rPr>
  </w:style>
  <w:style w:type="paragraph" w:customStyle="1" w:styleId="HeadingC">
    <w:name w:val="Heading C"/>
    <w:basedOn w:val="HeadingB"/>
    <w:qFormat/>
    <w:rsid w:val="0001223A"/>
    <w:pPr>
      <w:numPr>
        <w:ilvl w:val="2"/>
      </w:numPr>
      <w:tabs>
        <w:tab w:val="clear" w:pos="2160"/>
      </w:tabs>
      <w:ind w:left="1560" w:hanging="851"/>
    </w:pPr>
    <w:rPr>
      <w:sz w:val="22"/>
      <w:szCs w:val="22"/>
    </w:rPr>
  </w:style>
  <w:style w:type="paragraph" w:styleId="Caption">
    <w:name w:val="caption"/>
    <w:basedOn w:val="Normal"/>
    <w:next w:val="Normal"/>
    <w:uiPriority w:val="35"/>
    <w:unhideWhenUsed/>
    <w:qFormat/>
    <w:rsid w:val="0001223A"/>
    <w:pPr>
      <w:spacing w:after="200" w:line="240" w:lineRule="auto"/>
    </w:pPr>
    <w:rPr>
      <w:rFonts w:ascii="Cambria" w:hAnsi="Cambria"/>
      <w:i/>
      <w:iCs/>
      <w:color w:val="16145F"/>
      <w:sz w:val="18"/>
      <w:szCs w:val="18"/>
    </w:rPr>
  </w:style>
  <w:style w:type="paragraph" w:customStyle="1" w:styleId="Default">
    <w:name w:val="Default"/>
    <w:rsid w:val="0001223A"/>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tabchar">
    <w:name w:val="tabchar"/>
    <w:basedOn w:val="DefaultParagraphFont"/>
    <w:rsid w:val="0001223A"/>
  </w:style>
  <w:style w:type="paragraph" w:styleId="BodyTextIndent3">
    <w:name w:val="Body Text Indent 3"/>
    <w:basedOn w:val="Normal"/>
    <w:link w:val="BodyTextIndent3Char"/>
    <w:uiPriority w:val="99"/>
    <w:semiHidden/>
    <w:unhideWhenUsed/>
    <w:rsid w:val="0001223A"/>
    <w:pPr>
      <w:spacing w:after="120" w:line="259" w:lineRule="auto"/>
      <w:ind w:left="283"/>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01223A"/>
    <w:rPr>
      <w:sz w:val="16"/>
      <w:szCs w:val="16"/>
    </w:rPr>
  </w:style>
  <w:style w:type="paragraph" w:styleId="BodyTextIndent2">
    <w:name w:val="Body Text Indent 2"/>
    <w:basedOn w:val="Normal"/>
    <w:link w:val="BodyTextIndent2Char"/>
    <w:uiPriority w:val="99"/>
    <w:rsid w:val="0001223A"/>
    <w:pPr>
      <w:spacing w:after="120" w:line="480" w:lineRule="auto"/>
      <w:ind w:left="283"/>
    </w:pPr>
    <w:rPr>
      <w:rFonts w:ascii="Arial" w:hAnsi="Arial" w:cs="Arial"/>
    </w:rPr>
  </w:style>
  <w:style w:type="character" w:customStyle="1" w:styleId="BodyTextIndent2Char">
    <w:name w:val="Body Text Indent 2 Char"/>
    <w:basedOn w:val="DefaultParagraphFont"/>
    <w:link w:val="BodyTextIndent2"/>
    <w:uiPriority w:val="99"/>
    <w:rsid w:val="0001223A"/>
    <w:rPr>
      <w:rFonts w:ascii="Arial" w:eastAsia="Times New Roman" w:hAnsi="Arial" w:cs="Arial"/>
      <w:sz w:val="20"/>
      <w:szCs w:val="20"/>
    </w:rPr>
  </w:style>
  <w:style w:type="paragraph" w:customStyle="1" w:styleId="Normalprebullet">
    <w:name w:val="Normal pre bullet"/>
    <w:basedOn w:val="Normal"/>
    <w:qFormat/>
    <w:rsid w:val="0001223A"/>
    <w:pPr>
      <w:spacing w:before="120" w:line="264" w:lineRule="auto"/>
    </w:pPr>
    <w:rPr>
      <w:rFonts w:ascii="Garamond" w:hAnsi="Garamond"/>
      <w:sz w:val="22"/>
    </w:rPr>
  </w:style>
  <w:style w:type="table" w:customStyle="1" w:styleId="DJRtablestyleNavy">
    <w:name w:val="DJR table style Navy"/>
    <w:basedOn w:val="TableNormal"/>
    <w:uiPriority w:val="99"/>
    <w:rsid w:val="0001223A"/>
    <w:pPr>
      <w:spacing w:after="0" w:line="240" w:lineRule="auto"/>
    </w:pPr>
    <w:rPr>
      <w:rFonts w:ascii="Arial" w:eastAsia="Times New Roman" w:hAnsi="Arial" w:cs="Times New Roman"/>
      <w:sz w:val="20"/>
      <w:szCs w:val="20"/>
      <w:lang w:eastAsia="en-AU"/>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cPr>
      <w:shd w:val="clear" w:color="auto" w:fill="auto"/>
    </w:tcPr>
    <w:tblStylePr w:type="firstRow">
      <w:tblPr/>
      <w:tcPr>
        <w:tcBorders>
          <w:insideV w:val="single" w:sz="4" w:space="0" w:color="FFFFFF"/>
        </w:tcBorders>
        <w:shd w:val="clear" w:color="auto" w:fill="16145F"/>
      </w:tcPr>
    </w:tblStylePr>
  </w:style>
  <w:style w:type="paragraph" w:styleId="TOC4">
    <w:name w:val="toc 4"/>
    <w:basedOn w:val="Normal"/>
    <w:next w:val="Normal"/>
    <w:autoRedefine/>
    <w:uiPriority w:val="39"/>
    <w:unhideWhenUsed/>
    <w:rsid w:val="0001223A"/>
    <w:pPr>
      <w:spacing w:line="259" w:lineRule="auto"/>
      <w:ind w:left="660"/>
    </w:pPr>
    <w:rPr>
      <w:rFonts w:asciiTheme="minorHAnsi" w:eastAsiaTheme="minorHAnsi" w:hAnsiTheme="minorHAnsi" w:cstheme="minorHAnsi"/>
      <w:sz w:val="18"/>
      <w:szCs w:val="18"/>
    </w:rPr>
  </w:style>
  <w:style w:type="paragraph" w:styleId="TOC5">
    <w:name w:val="toc 5"/>
    <w:basedOn w:val="Normal"/>
    <w:next w:val="Normal"/>
    <w:autoRedefine/>
    <w:uiPriority w:val="39"/>
    <w:unhideWhenUsed/>
    <w:rsid w:val="0001223A"/>
    <w:pPr>
      <w:spacing w:line="259" w:lineRule="auto"/>
      <w:ind w:left="880"/>
    </w:pPr>
    <w:rPr>
      <w:rFonts w:asciiTheme="minorHAnsi" w:eastAsiaTheme="minorHAnsi" w:hAnsiTheme="minorHAnsi" w:cstheme="minorHAnsi"/>
      <w:sz w:val="18"/>
      <w:szCs w:val="18"/>
    </w:rPr>
  </w:style>
  <w:style w:type="paragraph" w:styleId="TOC6">
    <w:name w:val="toc 6"/>
    <w:basedOn w:val="Normal"/>
    <w:next w:val="Normal"/>
    <w:autoRedefine/>
    <w:uiPriority w:val="39"/>
    <w:unhideWhenUsed/>
    <w:rsid w:val="0001223A"/>
    <w:pPr>
      <w:spacing w:line="259" w:lineRule="auto"/>
      <w:ind w:left="1100"/>
    </w:pPr>
    <w:rPr>
      <w:rFonts w:asciiTheme="minorHAnsi" w:eastAsiaTheme="minorHAnsi" w:hAnsiTheme="minorHAnsi" w:cstheme="minorHAnsi"/>
      <w:sz w:val="18"/>
      <w:szCs w:val="18"/>
    </w:rPr>
  </w:style>
  <w:style w:type="paragraph" w:styleId="TOC7">
    <w:name w:val="toc 7"/>
    <w:basedOn w:val="Normal"/>
    <w:next w:val="Normal"/>
    <w:autoRedefine/>
    <w:uiPriority w:val="39"/>
    <w:unhideWhenUsed/>
    <w:rsid w:val="0001223A"/>
    <w:pPr>
      <w:spacing w:line="259" w:lineRule="auto"/>
      <w:ind w:left="1320"/>
    </w:pPr>
    <w:rPr>
      <w:rFonts w:asciiTheme="minorHAnsi" w:eastAsiaTheme="minorHAnsi" w:hAnsiTheme="minorHAnsi" w:cstheme="minorHAnsi"/>
      <w:sz w:val="18"/>
      <w:szCs w:val="18"/>
    </w:rPr>
  </w:style>
  <w:style w:type="paragraph" w:styleId="TOC8">
    <w:name w:val="toc 8"/>
    <w:basedOn w:val="Normal"/>
    <w:next w:val="Normal"/>
    <w:autoRedefine/>
    <w:uiPriority w:val="39"/>
    <w:unhideWhenUsed/>
    <w:rsid w:val="0001223A"/>
    <w:pPr>
      <w:spacing w:line="259" w:lineRule="auto"/>
      <w:ind w:left="1540"/>
    </w:pPr>
    <w:rPr>
      <w:rFonts w:asciiTheme="minorHAnsi" w:eastAsiaTheme="minorHAnsi" w:hAnsiTheme="minorHAnsi" w:cstheme="minorHAnsi"/>
      <w:sz w:val="18"/>
      <w:szCs w:val="18"/>
    </w:rPr>
  </w:style>
  <w:style w:type="paragraph" w:styleId="TOC9">
    <w:name w:val="toc 9"/>
    <w:basedOn w:val="Normal"/>
    <w:next w:val="Normal"/>
    <w:autoRedefine/>
    <w:uiPriority w:val="39"/>
    <w:unhideWhenUsed/>
    <w:rsid w:val="0001223A"/>
    <w:pPr>
      <w:spacing w:line="259" w:lineRule="auto"/>
      <w:ind w:left="1760"/>
    </w:pPr>
    <w:rPr>
      <w:rFonts w:asciiTheme="minorHAnsi" w:eastAsiaTheme="minorHAnsi" w:hAnsiTheme="minorHAnsi" w:cstheme="minorHAnsi"/>
      <w:sz w:val="18"/>
      <w:szCs w:val="18"/>
    </w:rPr>
  </w:style>
  <w:style w:type="paragraph" w:styleId="NormalWeb">
    <w:name w:val="Normal (Web)"/>
    <w:basedOn w:val="Normal"/>
    <w:uiPriority w:val="99"/>
    <w:semiHidden/>
    <w:unhideWhenUsed/>
    <w:rsid w:val="0001223A"/>
    <w:pPr>
      <w:spacing w:before="100" w:beforeAutospacing="1" w:after="100" w:afterAutospacing="1" w:line="240" w:lineRule="auto"/>
    </w:pPr>
    <w:rPr>
      <w:rFonts w:ascii="Times New Roman" w:hAnsi="Times New Roman"/>
      <w:sz w:val="24"/>
      <w:szCs w:val="24"/>
      <w:lang w:eastAsia="en-AU"/>
    </w:rPr>
  </w:style>
  <w:style w:type="paragraph" w:customStyle="1" w:styleId="DJCSbody">
    <w:name w:val="DJCS body"/>
    <w:link w:val="DJCSbodyChar"/>
    <w:qFormat/>
    <w:rsid w:val="0001223A"/>
    <w:pPr>
      <w:spacing w:after="120" w:line="250" w:lineRule="atLeast"/>
      <w:ind w:left="851"/>
    </w:pPr>
    <w:rPr>
      <w:rFonts w:ascii="Arial" w:eastAsia="Times" w:hAnsi="Arial" w:cs="Times New Roman"/>
      <w:szCs w:val="20"/>
    </w:rPr>
  </w:style>
  <w:style w:type="paragraph" w:customStyle="1" w:styleId="DJCStabletext">
    <w:name w:val="DJCS table text"/>
    <w:uiPriority w:val="3"/>
    <w:qFormat/>
    <w:rsid w:val="0001223A"/>
    <w:pPr>
      <w:spacing w:before="80" w:after="60" w:line="240" w:lineRule="auto"/>
    </w:pPr>
    <w:rPr>
      <w:rFonts w:ascii="Arial" w:eastAsia="Times New Roman" w:hAnsi="Arial" w:cs="Times New Roman"/>
      <w:szCs w:val="20"/>
    </w:rPr>
  </w:style>
  <w:style w:type="paragraph" w:customStyle="1" w:styleId="Heading2notappearinginTOC">
    <w:name w:val="Heading 2 (not appearing in TOC)"/>
    <w:next w:val="DJCSbody"/>
    <w:qFormat/>
    <w:rsid w:val="0001223A"/>
    <w:pPr>
      <w:spacing w:before="160" w:after="120" w:line="240" w:lineRule="auto"/>
      <w:ind w:left="851"/>
    </w:pPr>
    <w:rPr>
      <w:rFonts w:ascii="Arial" w:eastAsia="Times New Roman" w:hAnsi="Arial" w:cs="Times New Roman"/>
      <w:b/>
      <w:color w:val="D14B95"/>
      <w:sz w:val="28"/>
      <w:szCs w:val="28"/>
    </w:rPr>
  </w:style>
  <w:style w:type="character" w:customStyle="1" w:styleId="DJCSbodyChar">
    <w:name w:val="DJCS body Char"/>
    <w:basedOn w:val="DefaultParagraphFont"/>
    <w:link w:val="DJCSbody"/>
    <w:rsid w:val="0001223A"/>
    <w:rPr>
      <w:rFonts w:ascii="Arial" w:eastAsia="Times" w:hAnsi="Arial" w:cs="Times New Roman"/>
      <w:szCs w:val="20"/>
    </w:rPr>
  </w:style>
  <w:style w:type="paragraph" w:customStyle="1" w:styleId="DJCStablecolheadwhite">
    <w:name w:val="DJCS table col head white"/>
    <w:basedOn w:val="Normal"/>
    <w:uiPriority w:val="11"/>
    <w:qFormat/>
    <w:rsid w:val="0001223A"/>
    <w:pPr>
      <w:spacing w:before="80" w:after="60" w:line="240" w:lineRule="auto"/>
    </w:pPr>
    <w:rPr>
      <w:rFonts w:ascii="Arial" w:hAnsi="Arial"/>
      <w:b/>
      <w:color w:val="FFFFFF"/>
      <w:sz w:val="22"/>
    </w:rPr>
  </w:style>
  <w:style w:type="table" w:styleId="GridTable4">
    <w:name w:val="Grid Table 4"/>
    <w:basedOn w:val="TableNormal"/>
    <w:uiPriority w:val="49"/>
    <w:rsid w:val="000122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JCStablecolumnheadwhite">
    <w:name w:val="DJCS table column head white"/>
    <w:basedOn w:val="Normal"/>
    <w:uiPriority w:val="11"/>
    <w:qFormat/>
    <w:rsid w:val="004D3236"/>
    <w:pPr>
      <w:spacing w:before="80" w:after="60" w:line="240" w:lineRule="auto"/>
    </w:pPr>
    <w:rPr>
      <w:rFonts w:ascii="Arial" w:hAnsi="Arial"/>
      <w:color w:val="FFFFFF" w:themeColor="background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F:\MEMPC\MEMPlan\MEMP%20-%20NEW%20VERSION%20OCT%202022.docx" TargetMode="External"/><Relationship Id="rId18" Type="http://schemas.openxmlformats.org/officeDocument/2006/relationships/hyperlink" Target="http://forecast.id.com.au/geelong" TargetMode="External"/><Relationship Id="rId26" Type="http://schemas.microsoft.com/office/2007/relationships/diagramDrawing" Target="diagrams/drawing1.xml"/><Relationship Id="rId39" Type="http://schemas.openxmlformats.org/officeDocument/2006/relationships/hyperlink" Target="https://www.parks.vic.gov.au/" TargetMode="External"/><Relationship Id="rId21" Type="http://schemas.openxmlformats.org/officeDocument/2006/relationships/hyperlink" Target="http://www.geelongaustralia.com.au/events/default.aspx" TargetMode="External"/><Relationship Id="rId34" Type="http://schemas.openxmlformats.org/officeDocument/2006/relationships/hyperlink" Target="https://www.australianwarningsystem.com.au/" TargetMode="External"/><Relationship Id="rId42"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47" Type="http://schemas.openxmlformats.org/officeDocument/2006/relationships/hyperlink" Target="https://www.ses.vic.gov.au/documents/8655930/9320067/Greater+Geelong+Municipal+Flood+Emergency+Plan+%28MFEP%29+V+4.2%2C+August+2022.pdf/18c1f432-02d4-1629-a2dc-db3e72a47a54?version=1.0&amp;t=1662438084514" TargetMode="External"/><Relationship Id="rId50" Type="http://schemas.openxmlformats.org/officeDocument/2006/relationships/hyperlink" Target="http://www.emergency.vic.gov.au" TargetMode="External"/><Relationship Id="rId55" Type="http://schemas.openxmlformats.org/officeDocument/2006/relationships/hyperlink" Target="https://register.redcross.org.au/"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https://www.emv.vic.gov.au/how-we-help/emergency-management-planning/planning-guidelines" TargetMode="External"/><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0.jpg"/><Relationship Id="rId37" Type="http://schemas.openxmlformats.org/officeDocument/2006/relationships/hyperlink" Target="https://www.cfa.vic.gov.au/home/local-information" TargetMode="External"/><Relationship Id="rId40" Type="http://schemas.openxmlformats.org/officeDocument/2006/relationships/hyperlink" Target="https://www.iconyx.com/emergency-markers-map/" TargetMode="External"/><Relationship Id="rId45" Type="http://schemas.openxmlformats.org/officeDocument/2006/relationships/hyperlink" Target="https://www.geelongaustralia.com.au/common/Public/Documents/8ce4c11bf9dd7aa-municipalfiremanagementplan2021-23.pdf" TargetMode="External"/><Relationship Id="rId53" Type="http://schemas.openxmlformats.org/officeDocument/2006/relationships/hyperlink" Target="https://www.homeaffairs.gov.au/emergency/files/national-strategy-disaster-resilience.pdf" TargetMode="External"/><Relationship Id="rId58"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66" Type="http://schemas.openxmlformats.org/officeDocument/2006/relationships/footer" Target="footer2.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F:\MEMPC\MEMPlan\MEMP%20-%20NEW%20VERSION%20OCT%202022.docx" TargetMode="External"/><Relationship Id="rId23" Type="http://schemas.openxmlformats.org/officeDocument/2006/relationships/diagramLayout" Target="diagrams/layout1.xml"/><Relationship Id="rId28" Type="http://schemas.openxmlformats.org/officeDocument/2006/relationships/image" Target="media/image7.png"/><Relationship Id="rId36" Type="http://schemas.openxmlformats.org/officeDocument/2006/relationships/hyperlink" Target="file:///C:\Users\t-emmand\Downloads\5.1%09Local%20Response%20Arrangements" TargetMode="External"/><Relationship Id="rId49" Type="http://schemas.openxmlformats.org/officeDocument/2006/relationships/hyperlink" Target="https://prod.cop.em.vic.gov.au/sadisplay/nicslogin.seam" TargetMode="External"/><Relationship Id="rId57" Type="http://schemas.openxmlformats.org/officeDocument/2006/relationships/hyperlink" Target="https://cop.em.vic.gov.au/sadisplay/nicslogin.seam" TargetMode="External"/><Relationship Id="rId61" Type="http://schemas.openxmlformats.org/officeDocument/2006/relationships/image" Target="media/image14.png"/><Relationship Id="rId10" Type="http://schemas.openxmlformats.org/officeDocument/2006/relationships/image" Target="media/image2.svg"/><Relationship Id="rId19" Type="http://schemas.openxmlformats.org/officeDocument/2006/relationships/hyperlink" Target="https://www.geelongaustralia.com.au/geelong/documents/item/8d97c1c5405a0b1.aspx" TargetMode="External"/><Relationship Id="rId31" Type="http://schemas.openxmlformats.org/officeDocument/2006/relationships/image" Target="media/image9.png"/><Relationship Id="rId44" Type="http://schemas.openxmlformats.org/officeDocument/2006/relationships/image" Target="media/image12.png"/><Relationship Id="rId52"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60" Type="http://schemas.openxmlformats.org/officeDocument/2006/relationships/hyperlink" Target="https://knowledge.aidr.org.au/resources/national-principles-for-disaster-recovery/" TargetMode="External"/><Relationship Id="rId65" Type="http://schemas.openxmlformats.org/officeDocument/2006/relationships/footer" Target="footer1.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F:\MEMPC\MEMPlan\MEMP%20-%20NEW%20VERSION%20OCT%202022.docx" TargetMode="External"/><Relationship Id="rId22" Type="http://schemas.openxmlformats.org/officeDocument/2006/relationships/diagramData" Target="diagrams/data1.xml"/><Relationship Id="rId27" Type="http://schemas.openxmlformats.org/officeDocument/2006/relationships/image" Target="media/image6.jpg"/><Relationship Id="rId30" Type="http://schemas.openxmlformats.org/officeDocument/2006/relationships/hyperlink" Target="https://www.ses.vic.gov.au/about-us/emergency-management-training/community-emergency-risk-assessment-cera?p_l_back_url=%2Fsearch%3Fq%3Dcera%2Btool" TargetMode="External"/><Relationship Id="rId35" Type="http://schemas.openxmlformats.org/officeDocument/2006/relationships/hyperlink" Target="https://www.emergency.vic.gov.au/respond/" TargetMode="External"/><Relationship Id="rId43" Type="http://schemas.openxmlformats.org/officeDocument/2006/relationships/hyperlink" Target="https://files.emv.vic.gov.au/2021-10/Victorian%20State%20Emergency%20Management%20Plan%20%28SEMP%29%20-%20Interactive%20and%20functional%20PDF%20document%20-%20October%202021.PDF?VersionId=C7TpaNIHZCZ9cA8xS0K0C.LuWfAhPJa3" TargetMode="External"/><Relationship Id="rId48" Type="http://schemas.openxmlformats.org/officeDocument/2006/relationships/hyperlink" Target="https://www.emv.vic.gov.au/natural-disaster-financial-assistance" TargetMode="External"/><Relationship Id="rId56" Type="http://schemas.openxmlformats.org/officeDocument/2006/relationships/hyperlink" Target="https://agriculture.vic.gov.au/__data/assets/pdf_file/0005/567077/Victorian-Animal-Emergency-Welfare-Plan.pdf" TargetMode="External"/><Relationship Id="rId64" Type="http://schemas.openxmlformats.org/officeDocument/2006/relationships/header" Target="header2.xml"/><Relationship Id="rId69" Type="http://schemas.openxmlformats.org/officeDocument/2006/relationships/image" Target="media/image15.JPG"/><Relationship Id="rId8" Type="http://schemas.openxmlformats.org/officeDocument/2006/relationships/endnotes" Target="endnotes.xml"/><Relationship Id="rId51" Type="http://schemas.openxmlformats.org/officeDocument/2006/relationships/image" Target="media/image13.png"/><Relationship Id="rId72"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hyperlink" Target="https://www.ses.vic.gov.au/plan-and-stay-safe/flood-guides" TargetMode="External"/><Relationship Id="rId46" Type="http://schemas.openxmlformats.org/officeDocument/2006/relationships/hyperlink" Target="https://www.geelongaustralia.com.au/common/Public/Documents/8d7c7840e745d63-cogginfluenzapandemicresponseplan13mar2020.pdf" TargetMode="External"/><Relationship Id="rId59" Type="http://schemas.openxmlformats.org/officeDocument/2006/relationships/hyperlink" Target="https://files.emv.vic.gov.au/2021-05/Barwon%20South%20West%20Regional%20Emergency%20Management%20Plan_Redacted.pdf" TargetMode="External"/><Relationship Id="rId67" Type="http://schemas.openxmlformats.org/officeDocument/2006/relationships/header" Target="header3.xml"/><Relationship Id="rId20" Type="http://schemas.openxmlformats.org/officeDocument/2006/relationships/hyperlink" Target="https://profile.id.com.au/geelong" TargetMode="External"/><Relationship Id="rId41" Type="http://schemas.openxmlformats.org/officeDocument/2006/relationships/hyperlink" Target="https://www.emergencyplus.com.au" TargetMode="External"/><Relationship Id="rId54" Type="http://schemas.openxmlformats.org/officeDocument/2006/relationships/hyperlink" Target="https://www.emv.vic.gov.au/responsibilities/semp/roles-and-responsibilities/printable-documents" TargetMode="External"/><Relationship Id="rId62" Type="http://schemas.openxmlformats.org/officeDocument/2006/relationships/hyperlink" Target="https://files.emv.vic.gov.au/2021-10/SEMP%20Roles%20and%20responsibilities%20-%20Full%20document%20-%20October%202021.pdf?VersionId=1jczmxsRBd.u0t5tsVgJQnYFC87k3c1C" TargetMode="External"/><Relationship Id="rId7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BAAD97-54A6-42DC-9CC8-460D14CB81A4}"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AU"/>
        </a:p>
      </dgm:t>
    </dgm:pt>
    <dgm:pt modelId="{7C584069-BA42-4E33-96AD-3E91ECB86365}">
      <dgm:prSet phldrT="[Text]" custT="1"/>
      <dgm:spPr/>
      <dgm:t>
        <a:bodyPr/>
        <a:lstStyle/>
        <a:p>
          <a:pPr algn="ctr"/>
          <a:r>
            <a:rPr lang="en-AU" sz="1000"/>
            <a:t>State Emergency Management Plan  </a:t>
          </a:r>
        </a:p>
        <a:p>
          <a:pPr algn="ctr"/>
          <a:r>
            <a:rPr lang="en-AU" sz="1000"/>
            <a:t>- including sub-plans</a:t>
          </a:r>
        </a:p>
      </dgm:t>
    </dgm:pt>
    <dgm:pt modelId="{DAD789EA-2AC4-4E68-A0E9-1585D41D6A4D}" type="parTrans" cxnId="{60EC469D-466D-4977-9848-A4F0DA70D159}">
      <dgm:prSet/>
      <dgm:spPr/>
      <dgm:t>
        <a:bodyPr/>
        <a:lstStyle/>
        <a:p>
          <a:pPr algn="ctr"/>
          <a:endParaRPr lang="en-AU"/>
        </a:p>
      </dgm:t>
    </dgm:pt>
    <dgm:pt modelId="{5965DAC9-35EE-4FE7-B5E2-8414EEF2E7A9}" type="sibTrans" cxnId="{60EC469D-466D-4977-9848-A4F0DA70D159}">
      <dgm:prSet/>
      <dgm:spPr/>
      <dgm:t>
        <a:bodyPr/>
        <a:lstStyle/>
        <a:p>
          <a:pPr algn="ctr"/>
          <a:endParaRPr lang="en-AU"/>
        </a:p>
      </dgm:t>
    </dgm:pt>
    <dgm:pt modelId="{DE2C2815-C8AB-4A5F-9D22-A586AD0F21FF}">
      <dgm:prSet phldrT="[Text]" custT="1"/>
      <dgm:spPr/>
      <dgm:t>
        <a:bodyPr/>
        <a:lstStyle/>
        <a:p>
          <a:pPr algn="ctr"/>
          <a:r>
            <a:rPr lang="en-AU" sz="1000"/>
            <a:t>Regional Emergency Management Plan</a:t>
          </a:r>
        </a:p>
      </dgm:t>
    </dgm:pt>
    <dgm:pt modelId="{A2A65046-8F17-44FB-9AF4-C2E79CD919F2}" type="parTrans" cxnId="{2AFFCB5C-2395-4606-9D86-82EA094D236B}">
      <dgm:prSet/>
      <dgm:spPr/>
      <dgm:t>
        <a:bodyPr/>
        <a:lstStyle/>
        <a:p>
          <a:pPr algn="ctr"/>
          <a:endParaRPr lang="en-AU"/>
        </a:p>
      </dgm:t>
    </dgm:pt>
    <dgm:pt modelId="{E5B61FF7-5A8C-4AE7-BF69-EC309DCBF486}" type="sibTrans" cxnId="{2AFFCB5C-2395-4606-9D86-82EA094D236B}">
      <dgm:prSet/>
      <dgm:spPr/>
      <dgm:t>
        <a:bodyPr/>
        <a:lstStyle/>
        <a:p>
          <a:pPr algn="ctr"/>
          <a:endParaRPr lang="en-AU"/>
        </a:p>
      </dgm:t>
    </dgm:pt>
    <dgm:pt modelId="{50DE07DA-4FC7-40A1-B072-90212ABE7E21}">
      <dgm:prSet phldrT="[Text]" custT="1"/>
      <dgm:spPr/>
      <dgm:t>
        <a:bodyPr/>
        <a:lstStyle/>
        <a:p>
          <a:pPr algn="ctr"/>
          <a:r>
            <a:rPr lang="en-AU" sz="1000"/>
            <a:t>Municipal Emergency Management Plan</a:t>
          </a:r>
        </a:p>
      </dgm:t>
    </dgm:pt>
    <dgm:pt modelId="{B3230304-5096-48F7-AA1E-513E96353A1C}" type="parTrans" cxnId="{B27AE955-550D-41E4-BFB5-FCE905E541B2}">
      <dgm:prSet/>
      <dgm:spPr/>
      <dgm:t>
        <a:bodyPr/>
        <a:lstStyle/>
        <a:p>
          <a:pPr algn="ctr"/>
          <a:endParaRPr lang="en-AU"/>
        </a:p>
      </dgm:t>
    </dgm:pt>
    <dgm:pt modelId="{EE64E7D0-0077-44B7-B5DB-F40FA9DD26DD}" type="sibTrans" cxnId="{B27AE955-550D-41E4-BFB5-FCE905E541B2}">
      <dgm:prSet/>
      <dgm:spPr/>
      <dgm:t>
        <a:bodyPr/>
        <a:lstStyle/>
        <a:p>
          <a:pPr algn="ctr"/>
          <a:endParaRPr lang="en-AU"/>
        </a:p>
      </dgm:t>
    </dgm:pt>
    <dgm:pt modelId="{DBDEE8D2-EB10-47F7-A87E-B618697DF7D8}">
      <dgm:prSet phldrT="[Text]" custT="1"/>
      <dgm:spPr/>
      <dgm:t>
        <a:bodyPr/>
        <a:lstStyle/>
        <a:p>
          <a:pPr algn="ctr"/>
          <a:r>
            <a:rPr lang="en-AU" sz="1000"/>
            <a:t>CEMP/s (if applicable)</a:t>
          </a:r>
        </a:p>
      </dgm:t>
    </dgm:pt>
    <dgm:pt modelId="{F08F29CF-6D2F-4346-B1D6-745C5FB861D0}" type="parTrans" cxnId="{10EC4ABE-7CA2-4E72-BD7F-723238BBA820}">
      <dgm:prSet custT="1"/>
      <dgm:spPr/>
      <dgm:t>
        <a:bodyPr/>
        <a:lstStyle/>
        <a:p>
          <a:pPr algn="ctr"/>
          <a:endParaRPr lang="en-AU" sz="1000"/>
        </a:p>
      </dgm:t>
    </dgm:pt>
    <dgm:pt modelId="{1EED9CD1-F46D-461A-8139-1C31D35D5CBD}" type="sibTrans" cxnId="{10EC4ABE-7CA2-4E72-BD7F-723238BBA820}">
      <dgm:prSet/>
      <dgm:spPr/>
      <dgm:t>
        <a:bodyPr/>
        <a:lstStyle/>
        <a:p>
          <a:pPr algn="ctr"/>
          <a:endParaRPr lang="en-AU"/>
        </a:p>
      </dgm:t>
    </dgm:pt>
    <dgm:pt modelId="{E08A2F2A-B607-4AF9-A10C-241A35FBE12D}">
      <dgm:prSet phldrT="[Text]" custT="1"/>
      <dgm:spPr>
        <a:solidFill>
          <a:schemeClr val="accent1"/>
        </a:solidFill>
      </dgm:spPr>
      <dgm:t>
        <a:bodyPr/>
        <a:lstStyle/>
        <a:p>
          <a:pPr algn="ctr"/>
          <a:r>
            <a:rPr lang="en-AU" sz="1000"/>
            <a:t>BSW Regional Emergency Management Plan </a:t>
          </a:r>
        </a:p>
        <a:p>
          <a:pPr algn="ctr"/>
          <a:r>
            <a:rPr lang="en-AU" sz="1000"/>
            <a:t>- including sub-plans</a:t>
          </a:r>
        </a:p>
      </dgm:t>
    </dgm:pt>
    <dgm:pt modelId="{063A7343-9C2F-47E5-B047-457EDD71400B}" type="parTrans" cxnId="{62FC82B4-F8CE-490B-8653-F1AE962047A5}">
      <dgm:prSet custT="1"/>
      <dgm:spPr/>
      <dgm:t>
        <a:bodyPr/>
        <a:lstStyle/>
        <a:p>
          <a:pPr algn="ctr"/>
          <a:endParaRPr lang="en-AU" sz="1000"/>
        </a:p>
      </dgm:t>
    </dgm:pt>
    <dgm:pt modelId="{178E32F3-432F-4CF3-BABB-81CAF511300B}" type="sibTrans" cxnId="{62FC82B4-F8CE-490B-8653-F1AE962047A5}">
      <dgm:prSet/>
      <dgm:spPr/>
      <dgm:t>
        <a:bodyPr/>
        <a:lstStyle/>
        <a:p>
          <a:pPr algn="ctr"/>
          <a:endParaRPr lang="en-AU"/>
        </a:p>
      </dgm:t>
    </dgm:pt>
    <dgm:pt modelId="{183D4D70-9922-4C31-BEB3-2A5AFC884932}">
      <dgm:prSet phldrT="[Text]" custT="1"/>
      <dgm:spPr/>
      <dgm:t>
        <a:bodyPr/>
        <a:lstStyle/>
        <a:p>
          <a:pPr algn="ctr"/>
          <a:r>
            <a:rPr lang="en-AU" sz="1000"/>
            <a:t>State Emergency Management Plan</a:t>
          </a:r>
        </a:p>
      </dgm:t>
    </dgm:pt>
    <dgm:pt modelId="{EB89D341-6B4A-4F8F-B51E-CA94AEEB9C74}" type="sibTrans" cxnId="{75968CAB-CC8A-4E48-825F-376D859C7AA8}">
      <dgm:prSet/>
      <dgm:spPr/>
      <dgm:t>
        <a:bodyPr/>
        <a:lstStyle/>
        <a:p>
          <a:pPr algn="ctr"/>
          <a:endParaRPr lang="en-AU"/>
        </a:p>
      </dgm:t>
    </dgm:pt>
    <dgm:pt modelId="{6028FC38-531E-4F0D-A354-568043603396}" type="parTrans" cxnId="{75968CAB-CC8A-4E48-825F-376D859C7AA8}">
      <dgm:prSet/>
      <dgm:spPr/>
      <dgm:t>
        <a:bodyPr/>
        <a:lstStyle/>
        <a:p>
          <a:pPr algn="ctr"/>
          <a:endParaRPr lang="en-AU"/>
        </a:p>
      </dgm:t>
    </dgm:pt>
    <dgm:pt modelId="{FD40663D-6652-428D-8E46-FD5756298388}">
      <dgm:prSet phldrT="[Text]" custT="1"/>
      <dgm:spPr/>
      <dgm:t>
        <a:bodyPr/>
        <a:lstStyle/>
        <a:p>
          <a:pPr algn="ctr"/>
          <a:r>
            <a:rPr lang="en-AU" sz="1000"/>
            <a:t>Community Emergency Management Plans (optional)</a:t>
          </a:r>
        </a:p>
      </dgm:t>
    </dgm:pt>
    <dgm:pt modelId="{708E4236-AF5A-4690-8CD8-BA39BD57B17F}" type="parTrans" cxnId="{AAA01B27-5D5A-48EA-9EA5-01248DFD9197}">
      <dgm:prSet/>
      <dgm:spPr/>
      <dgm:t>
        <a:bodyPr/>
        <a:lstStyle/>
        <a:p>
          <a:pPr algn="ctr"/>
          <a:endParaRPr lang="en-AU"/>
        </a:p>
      </dgm:t>
    </dgm:pt>
    <dgm:pt modelId="{3736AF50-0AE3-4B60-80C3-DA676E7D6C43}" type="sibTrans" cxnId="{AAA01B27-5D5A-48EA-9EA5-01248DFD9197}">
      <dgm:prSet/>
      <dgm:spPr/>
      <dgm:t>
        <a:bodyPr/>
        <a:lstStyle/>
        <a:p>
          <a:pPr algn="ctr"/>
          <a:endParaRPr lang="en-AU"/>
        </a:p>
      </dgm:t>
    </dgm:pt>
    <dgm:pt modelId="{01B3284A-5A3C-439A-96D9-613E8FBB9DD0}">
      <dgm:prSet phldrT="[Text]" custT="1"/>
      <dgm:spPr>
        <a:solidFill>
          <a:srgbClr val="864C98"/>
        </a:solidFill>
      </dgm:spPr>
      <dgm:t>
        <a:bodyPr/>
        <a:lstStyle/>
        <a:p>
          <a:pPr algn="ctr"/>
          <a:r>
            <a:rPr lang="en-AU" sz="1000"/>
            <a:t>Greater Geelong] Municipal Emergency Management Plan (this plan)</a:t>
          </a:r>
        </a:p>
        <a:p>
          <a:pPr algn="ctr"/>
          <a:endParaRPr lang="en-AU" sz="1000"/>
        </a:p>
        <a:p>
          <a:pPr algn="ctr"/>
          <a:r>
            <a:rPr lang="en-AU" sz="1000"/>
            <a:t>- including sub-plans</a:t>
          </a:r>
        </a:p>
      </dgm:t>
    </dgm:pt>
    <dgm:pt modelId="{A9CC0599-A0A0-40DC-BD1C-9B8B6DA58156}" type="sibTrans" cxnId="{B466C005-6A48-452E-9F23-641FC00FB577}">
      <dgm:prSet/>
      <dgm:spPr/>
      <dgm:t>
        <a:bodyPr/>
        <a:lstStyle/>
        <a:p>
          <a:pPr algn="ctr"/>
          <a:endParaRPr lang="en-AU"/>
        </a:p>
      </dgm:t>
    </dgm:pt>
    <dgm:pt modelId="{AC6976C7-3809-461A-9C45-68C2412A92AC}" type="parTrans" cxnId="{B466C005-6A48-452E-9F23-641FC00FB577}">
      <dgm:prSet custT="1"/>
      <dgm:spPr/>
      <dgm:t>
        <a:bodyPr/>
        <a:lstStyle/>
        <a:p>
          <a:pPr algn="ctr"/>
          <a:endParaRPr lang="en-AU" sz="1000"/>
        </a:p>
      </dgm:t>
    </dgm:pt>
    <dgm:pt modelId="{B277A14D-0BAC-445A-A19B-7612E0324B4F}">
      <dgm:prSet phldrT="[Text]" custT="1"/>
      <dgm:spPr/>
      <dgm:t>
        <a:bodyPr/>
        <a:lstStyle/>
        <a:p>
          <a:pPr algn="ctr"/>
          <a:r>
            <a:rPr lang="en-AU" sz="1000"/>
            <a:t>CEMP/s (if applicable)</a:t>
          </a:r>
        </a:p>
      </dgm:t>
    </dgm:pt>
    <dgm:pt modelId="{82916E7B-94E9-4671-9F16-7C9E924267F8}" type="parTrans" cxnId="{7C936CB8-11C1-4DCF-8F2E-DD37231D54C4}">
      <dgm:prSet/>
      <dgm:spPr/>
      <dgm:t>
        <a:bodyPr/>
        <a:lstStyle/>
        <a:p>
          <a:endParaRPr lang="en-AU"/>
        </a:p>
      </dgm:t>
    </dgm:pt>
    <dgm:pt modelId="{D7E16C83-9D1B-4C20-8F30-7DCE7238F5DB}" type="sibTrans" cxnId="{7C936CB8-11C1-4DCF-8F2E-DD37231D54C4}">
      <dgm:prSet/>
      <dgm:spPr/>
      <dgm:t>
        <a:bodyPr/>
        <a:lstStyle/>
        <a:p>
          <a:endParaRPr lang="en-AU"/>
        </a:p>
      </dgm:t>
    </dgm:pt>
    <dgm:pt modelId="{15A48B11-C9DA-42B8-8B07-A8980E0D9536}">
      <dgm:prSet phldrT="[Text]" custT="1"/>
      <dgm:spPr/>
      <dgm:t>
        <a:bodyPr/>
        <a:lstStyle/>
        <a:p>
          <a:pPr algn="ctr"/>
          <a:r>
            <a:rPr lang="en-AU" sz="1000"/>
            <a:t>CEMP/s (if applicable)</a:t>
          </a:r>
        </a:p>
      </dgm:t>
    </dgm:pt>
    <dgm:pt modelId="{A6E219CA-98AB-4FF4-BCCC-F6827D7F9B41}" type="parTrans" cxnId="{19F20AA0-19D8-41D4-A089-1E4F52A053A5}">
      <dgm:prSet/>
      <dgm:spPr/>
      <dgm:t>
        <a:bodyPr/>
        <a:lstStyle/>
        <a:p>
          <a:endParaRPr lang="en-AU"/>
        </a:p>
      </dgm:t>
    </dgm:pt>
    <dgm:pt modelId="{65673F0D-2626-4EFB-8B42-68DE5EDFFA7C}" type="sibTrans" cxnId="{19F20AA0-19D8-41D4-A089-1E4F52A053A5}">
      <dgm:prSet/>
      <dgm:spPr/>
      <dgm:t>
        <a:bodyPr/>
        <a:lstStyle/>
        <a:p>
          <a:endParaRPr lang="en-AU"/>
        </a:p>
      </dgm:t>
    </dgm:pt>
    <dgm:pt modelId="{03C93350-FA92-47CB-AF7C-C8FE36AB201B}" type="pres">
      <dgm:prSet presAssocID="{4BBAAD97-54A6-42DC-9CC8-460D14CB81A4}" presName="mainComposite" presStyleCnt="0">
        <dgm:presLayoutVars>
          <dgm:chPref val="1"/>
          <dgm:dir/>
          <dgm:animOne val="branch"/>
          <dgm:animLvl val="lvl"/>
          <dgm:resizeHandles val="exact"/>
        </dgm:presLayoutVars>
      </dgm:prSet>
      <dgm:spPr/>
    </dgm:pt>
    <dgm:pt modelId="{14957A30-1A0F-4F47-988F-2C55FDC3F170}" type="pres">
      <dgm:prSet presAssocID="{4BBAAD97-54A6-42DC-9CC8-460D14CB81A4}" presName="hierFlow" presStyleCnt="0"/>
      <dgm:spPr/>
    </dgm:pt>
    <dgm:pt modelId="{5570F105-0B89-4F8D-B0A9-77EF781653D0}" type="pres">
      <dgm:prSet presAssocID="{4BBAAD97-54A6-42DC-9CC8-460D14CB81A4}" presName="firstBuf" presStyleCnt="0"/>
      <dgm:spPr/>
    </dgm:pt>
    <dgm:pt modelId="{BEEF051F-00C1-411B-B6B6-3524CD9D3731}" type="pres">
      <dgm:prSet presAssocID="{4BBAAD97-54A6-42DC-9CC8-460D14CB81A4}" presName="hierChild1" presStyleCnt="0">
        <dgm:presLayoutVars>
          <dgm:chPref val="1"/>
          <dgm:animOne val="branch"/>
          <dgm:animLvl val="lvl"/>
        </dgm:presLayoutVars>
      </dgm:prSet>
      <dgm:spPr/>
    </dgm:pt>
    <dgm:pt modelId="{21C2E1A3-EA21-4353-9107-12F823A470BC}" type="pres">
      <dgm:prSet presAssocID="{7C584069-BA42-4E33-96AD-3E91ECB86365}" presName="Name17" presStyleCnt="0"/>
      <dgm:spPr/>
    </dgm:pt>
    <dgm:pt modelId="{F96C5551-AAF4-4C91-A123-C47F8E657DCA}" type="pres">
      <dgm:prSet presAssocID="{7C584069-BA42-4E33-96AD-3E91ECB86365}" presName="level1Shape" presStyleLbl="node0" presStyleIdx="0" presStyleCnt="1" custScaleY="298396">
        <dgm:presLayoutVars>
          <dgm:chPref val="3"/>
        </dgm:presLayoutVars>
      </dgm:prSet>
      <dgm:spPr/>
    </dgm:pt>
    <dgm:pt modelId="{BAE9B426-0377-4472-8108-6A406CCE04A5}" type="pres">
      <dgm:prSet presAssocID="{7C584069-BA42-4E33-96AD-3E91ECB86365}" presName="hierChild2" presStyleCnt="0"/>
      <dgm:spPr/>
    </dgm:pt>
    <dgm:pt modelId="{58EF2040-35EE-4353-A930-39574E804D5D}" type="pres">
      <dgm:prSet presAssocID="{063A7343-9C2F-47E5-B047-457EDD71400B}" presName="Name25" presStyleLbl="parChTrans1D2" presStyleIdx="0" presStyleCnt="1"/>
      <dgm:spPr/>
    </dgm:pt>
    <dgm:pt modelId="{C3EDB9A9-DC99-465B-ACC9-9DC4D8551557}" type="pres">
      <dgm:prSet presAssocID="{063A7343-9C2F-47E5-B047-457EDD71400B}" presName="connTx" presStyleLbl="parChTrans1D2" presStyleIdx="0" presStyleCnt="1"/>
      <dgm:spPr/>
    </dgm:pt>
    <dgm:pt modelId="{B61367DD-0F1A-4039-889A-99FE0C658E4F}" type="pres">
      <dgm:prSet presAssocID="{E08A2F2A-B607-4AF9-A10C-241A35FBE12D}" presName="Name30" presStyleCnt="0"/>
      <dgm:spPr/>
    </dgm:pt>
    <dgm:pt modelId="{5D4B39C1-00BA-4571-BC88-53EE58D87F52}" type="pres">
      <dgm:prSet presAssocID="{E08A2F2A-B607-4AF9-A10C-241A35FBE12D}" presName="level2Shape" presStyleLbl="node2" presStyleIdx="0" presStyleCnt="1" custScaleY="290810"/>
      <dgm:spPr/>
    </dgm:pt>
    <dgm:pt modelId="{CD0CBBBB-E6D4-4562-89AD-802E1D760D2E}" type="pres">
      <dgm:prSet presAssocID="{E08A2F2A-B607-4AF9-A10C-241A35FBE12D}" presName="hierChild3" presStyleCnt="0"/>
      <dgm:spPr/>
    </dgm:pt>
    <dgm:pt modelId="{E88AB1AB-056D-44F8-A2D2-7E61DABD9343}" type="pres">
      <dgm:prSet presAssocID="{AC6976C7-3809-461A-9C45-68C2412A92AC}" presName="Name25" presStyleLbl="parChTrans1D3" presStyleIdx="0" presStyleCnt="1"/>
      <dgm:spPr/>
    </dgm:pt>
    <dgm:pt modelId="{03705FA8-6EDA-4188-9789-D0345F13168B}" type="pres">
      <dgm:prSet presAssocID="{AC6976C7-3809-461A-9C45-68C2412A92AC}" presName="connTx" presStyleLbl="parChTrans1D3" presStyleIdx="0" presStyleCnt="1"/>
      <dgm:spPr/>
    </dgm:pt>
    <dgm:pt modelId="{030778E7-55FC-4121-BB3C-59DD87FA48F0}" type="pres">
      <dgm:prSet presAssocID="{01B3284A-5A3C-439A-96D9-613E8FBB9DD0}" presName="Name30" presStyleCnt="0"/>
      <dgm:spPr/>
    </dgm:pt>
    <dgm:pt modelId="{8F05911C-A45D-484E-BAAA-CD4AAE33B2D2}" type="pres">
      <dgm:prSet presAssocID="{01B3284A-5A3C-439A-96D9-613E8FBB9DD0}" presName="level2Shape" presStyleLbl="node3" presStyleIdx="0" presStyleCnt="1" custScaleY="287429" custLinFactNeighborX="0"/>
      <dgm:spPr/>
    </dgm:pt>
    <dgm:pt modelId="{95FFC420-9DEF-40A6-AAC4-829C621B34D1}" type="pres">
      <dgm:prSet presAssocID="{01B3284A-5A3C-439A-96D9-613E8FBB9DD0}" presName="hierChild3" presStyleCnt="0"/>
      <dgm:spPr/>
    </dgm:pt>
    <dgm:pt modelId="{17B68009-5D32-414A-9E70-4F867BA9861E}" type="pres">
      <dgm:prSet presAssocID="{F08F29CF-6D2F-4346-B1D6-745C5FB861D0}" presName="Name25" presStyleLbl="parChTrans1D4" presStyleIdx="0" presStyleCnt="3"/>
      <dgm:spPr/>
    </dgm:pt>
    <dgm:pt modelId="{08E62DA2-3D94-4141-9008-395BE4500202}" type="pres">
      <dgm:prSet presAssocID="{F08F29CF-6D2F-4346-B1D6-745C5FB861D0}" presName="connTx" presStyleLbl="parChTrans1D4" presStyleIdx="0" presStyleCnt="3"/>
      <dgm:spPr/>
    </dgm:pt>
    <dgm:pt modelId="{2D6CD61E-A2D8-4A26-AA33-79DCFF5582C2}" type="pres">
      <dgm:prSet presAssocID="{DBDEE8D2-EB10-47F7-A87E-B618697DF7D8}" presName="Name30" presStyleCnt="0"/>
      <dgm:spPr/>
    </dgm:pt>
    <dgm:pt modelId="{3F8E6A72-053B-4361-AE40-E912D8F1B267}" type="pres">
      <dgm:prSet presAssocID="{DBDEE8D2-EB10-47F7-A87E-B618697DF7D8}" presName="level2Shape" presStyleLbl="node4" presStyleIdx="0" presStyleCnt="3" custLinFactNeighborX="812" custLinFactNeighborY="-970"/>
      <dgm:spPr/>
    </dgm:pt>
    <dgm:pt modelId="{B89BFE14-1DFC-402F-B837-DB08B3B4A507}" type="pres">
      <dgm:prSet presAssocID="{DBDEE8D2-EB10-47F7-A87E-B618697DF7D8}" presName="hierChild3" presStyleCnt="0"/>
      <dgm:spPr/>
    </dgm:pt>
    <dgm:pt modelId="{46FD3B7D-9A20-4FF7-8C7B-20DDEAA5B1E1}" type="pres">
      <dgm:prSet presAssocID="{82916E7B-94E9-4671-9F16-7C9E924267F8}" presName="Name25" presStyleLbl="parChTrans1D4" presStyleIdx="1" presStyleCnt="3"/>
      <dgm:spPr/>
    </dgm:pt>
    <dgm:pt modelId="{FD94B796-DA08-49E0-BBEC-1AC823C9B630}" type="pres">
      <dgm:prSet presAssocID="{82916E7B-94E9-4671-9F16-7C9E924267F8}" presName="connTx" presStyleLbl="parChTrans1D4" presStyleIdx="1" presStyleCnt="3"/>
      <dgm:spPr/>
    </dgm:pt>
    <dgm:pt modelId="{7475F00D-B358-47B4-B15A-07D3D43F5C1D}" type="pres">
      <dgm:prSet presAssocID="{B277A14D-0BAC-445A-A19B-7612E0324B4F}" presName="Name30" presStyleCnt="0"/>
      <dgm:spPr/>
    </dgm:pt>
    <dgm:pt modelId="{2750068B-5B89-490C-A31F-05871AD649BB}" type="pres">
      <dgm:prSet presAssocID="{B277A14D-0BAC-445A-A19B-7612E0324B4F}" presName="level2Shape" presStyleLbl="node4" presStyleIdx="1" presStyleCnt="3" custLinFactNeighborX="812" custLinFactNeighborY="-970"/>
      <dgm:spPr/>
    </dgm:pt>
    <dgm:pt modelId="{28C502A3-B7A4-4772-A2AE-67E185E41605}" type="pres">
      <dgm:prSet presAssocID="{B277A14D-0BAC-445A-A19B-7612E0324B4F}" presName="hierChild3" presStyleCnt="0"/>
      <dgm:spPr/>
    </dgm:pt>
    <dgm:pt modelId="{A18F8BA8-6F3C-4ADC-A47E-0ADD1A29D8E1}" type="pres">
      <dgm:prSet presAssocID="{A6E219CA-98AB-4FF4-BCCC-F6827D7F9B41}" presName="Name25" presStyleLbl="parChTrans1D4" presStyleIdx="2" presStyleCnt="3"/>
      <dgm:spPr/>
    </dgm:pt>
    <dgm:pt modelId="{62C6DAE1-2281-48BD-A6EF-FCA16B380E94}" type="pres">
      <dgm:prSet presAssocID="{A6E219CA-98AB-4FF4-BCCC-F6827D7F9B41}" presName="connTx" presStyleLbl="parChTrans1D4" presStyleIdx="2" presStyleCnt="3"/>
      <dgm:spPr/>
    </dgm:pt>
    <dgm:pt modelId="{EB7A2439-4861-4E07-AA57-D7591F3ACCA2}" type="pres">
      <dgm:prSet presAssocID="{15A48B11-C9DA-42B8-8B07-A8980E0D9536}" presName="Name30" presStyleCnt="0"/>
      <dgm:spPr/>
    </dgm:pt>
    <dgm:pt modelId="{35A83076-2401-4639-B376-A2E00725C307}" type="pres">
      <dgm:prSet presAssocID="{15A48B11-C9DA-42B8-8B07-A8980E0D9536}" presName="level2Shape" presStyleLbl="node4" presStyleIdx="2" presStyleCnt="3" custLinFactNeighborX="812" custLinFactNeighborY="-970"/>
      <dgm:spPr/>
    </dgm:pt>
    <dgm:pt modelId="{61FE1496-21E5-4960-AA7F-F1EA69272D23}" type="pres">
      <dgm:prSet presAssocID="{15A48B11-C9DA-42B8-8B07-A8980E0D9536}" presName="hierChild3" presStyleCnt="0"/>
      <dgm:spPr/>
    </dgm:pt>
    <dgm:pt modelId="{9022980A-76E0-4A1E-B810-30CB6B63FBE6}" type="pres">
      <dgm:prSet presAssocID="{4BBAAD97-54A6-42DC-9CC8-460D14CB81A4}" presName="bgShapesFlow" presStyleCnt="0"/>
      <dgm:spPr/>
    </dgm:pt>
    <dgm:pt modelId="{B3EE6F93-8DF2-4B30-815B-C4EDF3846C00}" type="pres">
      <dgm:prSet presAssocID="{183D4D70-9922-4C31-BEB3-2A5AFC884932}" presName="rectComp" presStyleCnt="0"/>
      <dgm:spPr/>
    </dgm:pt>
    <dgm:pt modelId="{6E982BCF-38C5-48C4-875A-64EA9513B0BF}" type="pres">
      <dgm:prSet presAssocID="{183D4D70-9922-4C31-BEB3-2A5AFC884932}" presName="bgRect" presStyleLbl="bgShp" presStyleIdx="0" presStyleCnt="4"/>
      <dgm:spPr/>
    </dgm:pt>
    <dgm:pt modelId="{EB133403-1701-4322-A6CB-FF0DAA99EB15}" type="pres">
      <dgm:prSet presAssocID="{183D4D70-9922-4C31-BEB3-2A5AFC884932}" presName="bgRectTx" presStyleLbl="bgShp" presStyleIdx="0" presStyleCnt="4">
        <dgm:presLayoutVars>
          <dgm:bulletEnabled val="1"/>
        </dgm:presLayoutVars>
      </dgm:prSet>
      <dgm:spPr/>
    </dgm:pt>
    <dgm:pt modelId="{BB4E29A9-74FA-44D3-82AC-2F58D8122663}" type="pres">
      <dgm:prSet presAssocID="{183D4D70-9922-4C31-BEB3-2A5AFC884932}" presName="spComp" presStyleCnt="0"/>
      <dgm:spPr/>
    </dgm:pt>
    <dgm:pt modelId="{716F882C-4784-4270-AA55-2356100DB31F}" type="pres">
      <dgm:prSet presAssocID="{183D4D70-9922-4C31-BEB3-2A5AFC884932}" presName="hSp" presStyleCnt="0"/>
      <dgm:spPr/>
    </dgm:pt>
    <dgm:pt modelId="{212DC7C6-A2C3-4026-9263-C20C9245FDF6}" type="pres">
      <dgm:prSet presAssocID="{DE2C2815-C8AB-4A5F-9D22-A586AD0F21FF}" presName="rectComp" presStyleCnt="0"/>
      <dgm:spPr/>
    </dgm:pt>
    <dgm:pt modelId="{D265963B-B422-4496-A15F-51E00A839DF3}" type="pres">
      <dgm:prSet presAssocID="{DE2C2815-C8AB-4A5F-9D22-A586AD0F21FF}" presName="bgRect" presStyleLbl="bgShp" presStyleIdx="1" presStyleCnt="4"/>
      <dgm:spPr/>
    </dgm:pt>
    <dgm:pt modelId="{91AEF8F7-73F1-468F-B218-9B4522F6756F}" type="pres">
      <dgm:prSet presAssocID="{DE2C2815-C8AB-4A5F-9D22-A586AD0F21FF}" presName="bgRectTx" presStyleLbl="bgShp" presStyleIdx="1" presStyleCnt="4">
        <dgm:presLayoutVars>
          <dgm:bulletEnabled val="1"/>
        </dgm:presLayoutVars>
      </dgm:prSet>
      <dgm:spPr/>
    </dgm:pt>
    <dgm:pt modelId="{75C2F053-5FC5-469E-BCD4-99AFE093977E}" type="pres">
      <dgm:prSet presAssocID="{DE2C2815-C8AB-4A5F-9D22-A586AD0F21FF}" presName="spComp" presStyleCnt="0"/>
      <dgm:spPr/>
    </dgm:pt>
    <dgm:pt modelId="{62C8DB2E-88FD-46D5-98E5-8E165F48C9D7}" type="pres">
      <dgm:prSet presAssocID="{DE2C2815-C8AB-4A5F-9D22-A586AD0F21FF}" presName="hSp" presStyleCnt="0"/>
      <dgm:spPr/>
    </dgm:pt>
    <dgm:pt modelId="{B2B1D0E8-A211-4959-BF55-55E3D719633C}" type="pres">
      <dgm:prSet presAssocID="{50DE07DA-4FC7-40A1-B072-90212ABE7E21}" presName="rectComp" presStyleCnt="0"/>
      <dgm:spPr/>
    </dgm:pt>
    <dgm:pt modelId="{B665C729-D8FB-4BF6-BD26-888763C7CDDE}" type="pres">
      <dgm:prSet presAssocID="{50DE07DA-4FC7-40A1-B072-90212ABE7E21}" presName="bgRect" presStyleLbl="bgShp" presStyleIdx="2" presStyleCnt="4"/>
      <dgm:spPr/>
    </dgm:pt>
    <dgm:pt modelId="{E353DCCB-B758-40FE-9866-8F15D406D69E}" type="pres">
      <dgm:prSet presAssocID="{50DE07DA-4FC7-40A1-B072-90212ABE7E21}" presName="bgRectTx" presStyleLbl="bgShp" presStyleIdx="2" presStyleCnt="4">
        <dgm:presLayoutVars>
          <dgm:bulletEnabled val="1"/>
        </dgm:presLayoutVars>
      </dgm:prSet>
      <dgm:spPr/>
    </dgm:pt>
    <dgm:pt modelId="{C9ACC639-D72F-46DA-AC24-23FE93F8D0A0}" type="pres">
      <dgm:prSet presAssocID="{50DE07DA-4FC7-40A1-B072-90212ABE7E21}" presName="spComp" presStyleCnt="0"/>
      <dgm:spPr/>
    </dgm:pt>
    <dgm:pt modelId="{88DD57D0-472C-4F29-AE7A-B36A45308761}" type="pres">
      <dgm:prSet presAssocID="{50DE07DA-4FC7-40A1-B072-90212ABE7E21}" presName="hSp" presStyleCnt="0"/>
      <dgm:spPr/>
    </dgm:pt>
    <dgm:pt modelId="{8505462D-1D2D-4265-8C9A-B85702938F3D}" type="pres">
      <dgm:prSet presAssocID="{FD40663D-6652-428D-8E46-FD5756298388}" presName="rectComp" presStyleCnt="0"/>
      <dgm:spPr/>
    </dgm:pt>
    <dgm:pt modelId="{B151F0E5-E2F6-448B-A1D0-40412EC50CF6}" type="pres">
      <dgm:prSet presAssocID="{FD40663D-6652-428D-8E46-FD5756298388}" presName="bgRect" presStyleLbl="bgShp" presStyleIdx="3" presStyleCnt="4"/>
      <dgm:spPr/>
    </dgm:pt>
    <dgm:pt modelId="{0D291D13-6CF5-4DC8-9F23-4534C7136F41}" type="pres">
      <dgm:prSet presAssocID="{FD40663D-6652-428D-8E46-FD5756298388}" presName="bgRectTx" presStyleLbl="bgShp" presStyleIdx="3" presStyleCnt="4">
        <dgm:presLayoutVars>
          <dgm:bulletEnabled val="1"/>
        </dgm:presLayoutVars>
      </dgm:prSet>
      <dgm:spPr/>
    </dgm:pt>
  </dgm:ptLst>
  <dgm:cxnLst>
    <dgm:cxn modelId="{B466C005-6A48-452E-9F23-641FC00FB577}" srcId="{E08A2F2A-B607-4AF9-A10C-241A35FBE12D}" destId="{01B3284A-5A3C-439A-96D9-613E8FBB9DD0}" srcOrd="0" destOrd="0" parTransId="{AC6976C7-3809-461A-9C45-68C2412A92AC}" sibTransId="{A9CC0599-A0A0-40DC-BD1C-9B8B6DA58156}"/>
    <dgm:cxn modelId="{08274F13-C30C-4517-A684-F8471C9A088E}" type="presOf" srcId="{063A7343-9C2F-47E5-B047-457EDD71400B}" destId="{58EF2040-35EE-4353-A930-39574E804D5D}" srcOrd="0" destOrd="0" presId="urn:microsoft.com/office/officeart/2005/8/layout/hierarchy5"/>
    <dgm:cxn modelId="{C1699C13-39A3-4627-B7D3-26FDF26BE994}" type="presOf" srcId="{01B3284A-5A3C-439A-96D9-613E8FBB9DD0}" destId="{8F05911C-A45D-484E-BAAA-CD4AAE33B2D2}" srcOrd="0" destOrd="0" presId="urn:microsoft.com/office/officeart/2005/8/layout/hierarchy5"/>
    <dgm:cxn modelId="{9150E01C-CFD5-424D-B02C-5A6B8A143C95}" type="presOf" srcId="{A6E219CA-98AB-4FF4-BCCC-F6827D7F9B41}" destId="{62C6DAE1-2281-48BD-A6EF-FCA16B380E94}" srcOrd="1" destOrd="0" presId="urn:microsoft.com/office/officeart/2005/8/layout/hierarchy5"/>
    <dgm:cxn modelId="{AAA01B27-5D5A-48EA-9EA5-01248DFD9197}" srcId="{4BBAAD97-54A6-42DC-9CC8-460D14CB81A4}" destId="{FD40663D-6652-428D-8E46-FD5756298388}" srcOrd="4" destOrd="0" parTransId="{708E4236-AF5A-4690-8CD8-BA39BD57B17F}" sibTransId="{3736AF50-0AE3-4B60-80C3-DA676E7D6C43}"/>
    <dgm:cxn modelId="{5852A82E-35EE-406D-AFCF-C700218E11B4}" type="presOf" srcId="{E08A2F2A-B607-4AF9-A10C-241A35FBE12D}" destId="{5D4B39C1-00BA-4571-BC88-53EE58D87F52}" srcOrd="0" destOrd="0" presId="urn:microsoft.com/office/officeart/2005/8/layout/hierarchy5"/>
    <dgm:cxn modelId="{2296B03B-2DBC-4658-B8B4-9213549B542E}" type="presOf" srcId="{50DE07DA-4FC7-40A1-B072-90212ABE7E21}" destId="{B665C729-D8FB-4BF6-BD26-888763C7CDDE}" srcOrd="0" destOrd="0" presId="urn:microsoft.com/office/officeart/2005/8/layout/hierarchy5"/>
    <dgm:cxn modelId="{0F51B33B-1ACA-487E-B92F-76D10BF360EF}" type="presOf" srcId="{063A7343-9C2F-47E5-B047-457EDD71400B}" destId="{C3EDB9A9-DC99-465B-ACC9-9DC4D8551557}" srcOrd="1" destOrd="0" presId="urn:microsoft.com/office/officeart/2005/8/layout/hierarchy5"/>
    <dgm:cxn modelId="{2AFFCB5C-2395-4606-9D86-82EA094D236B}" srcId="{4BBAAD97-54A6-42DC-9CC8-460D14CB81A4}" destId="{DE2C2815-C8AB-4A5F-9D22-A586AD0F21FF}" srcOrd="2" destOrd="0" parTransId="{A2A65046-8F17-44FB-9AF4-C2E79CD919F2}" sibTransId="{E5B61FF7-5A8C-4AE7-BF69-EC309DCBF486}"/>
    <dgm:cxn modelId="{6F56FA5C-54B4-4BD8-9E56-B34B2EE1B739}" type="presOf" srcId="{DBDEE8D2-EB10-47F7-A87E-B618697DF7D8}" destId="{3F8E6A72-053B-4361-AE40-E912D8F1B267}" srcOrd="0" destOrd="0" presId="urn:microsoft.com/office/officeart/2005/8/layout/hierarchy5"/>
    <dgm:cxn modelId="{BC8B125E-A3CF-41CE-BD95-966A3FD6ADDF}" type="presOf" srcId="{AC6976C7-3809-461A-9C45-68C2412A92AC}" destId="{E88AB1AB-056D-44F8-A2D2-7E61DABD9343}" srcOrd="0" destOrd="0" presId="urn:microsoft.com/office/officeart/2005/8/layout/hierarchy5"/>
    <dgm:cxn modelId="{A6E4705E-55F2-4B4C-B94F-14B85D78C4ED}" type="presOf" srcId="{4BBAAD97-54A6-42DC-9CC8-460D14CB81A4}" destId="{03C93350-FA92-47CB-AF7C-C8FE36AB201B}" srcOrd="0" destOrd="0" presId="urn:microsoft.com/office/officeart/2005/8/layout/hierarchy5"/>
    <dgm:cxn modelId="{D0A2335F-71B2-41A3-A8F6-B2138E5053B4}" type="presOf" srcId="{FD40663D-6652-428D-8E46-FD5756298388}" destId="{0D291D13-6CF5-4DC8-9F23-4534C7136F41}" srcOrd="1" destOrd="0" presId="urn:microsoft.com/office/officeart/2005/8/layout/hierarchy5"/>
    <dgm:cxn modelId="{1AEB0B43-4C88-4438-9589-DD5B5E17F0F5}" type="presOf" srcId="{82916E7B-94E9-4671-9F16-7C9E924267F8}" destId="{FD94B796-DA08-49E0-BBEC-1AC823C9B630}" srcOrd="1" destOrd="0" presId="urn:microsoft.com/office/officeart/2005/8/layout/hierarchy5"/>
    <dgm:cxn modelId="{B29AAC73-3291-4788-BE1D-96CFC9255C86}" type="presOf" srcId="{183D4D70-9922-4C31-BEB3-2A5AFC884932}" destId="{6E982BCF-38C5-48C4-875A-64EA9513B0BF}" srcOrd="0" destOrd="0" presId="urn:microsoft.com/office/officeart/2005/8/layout/hierarchy5"/>
    <dgm:cxn modelId="{B27AE955-550D-41E4-BFB5-FCE905E541B2}" srcId="{4BBAAD97-54A6-42DC-9CC8-460D14CB81A4}" destId="{50DE07DA-4FC7-40A1-B072-90212ABE7E21}" srcOrd="3" destOrd="0" parTransId="{B3230304-5096-48F7-AA1E-513E96353A1C}" sibTransId="{EE64E7D0-0077-44B7-B5DB-F40FA9DD26DD}"/>
    <dgm:cxn modelId="{D095637A-7BD8-4469-8104-8CF18A10F0AA}" type="presOf" srcId="{DE2C2815-C8AB-4A5F-9D22-A586AD0F21FF}" destId="{D265963B-B422-4496-A15F-51E00A839DF3}" srcOrd="0" destOrd="0" presId="urn:microsoft.com/office/officeart/2005/8/layout/hierarchy5"/>
    <dgm:cxn modelId="{5FB4217C-925D-4869-A1BA-1870EED06579}" type="presOf" srcId="{F08F29CF-6D2F-4346-B1D6-745C5FB861D0}" destId="{08E62DA2-3D94-4141-9008-395BE4500202}" srcOrd="1" destOrd="0" presId="urn:microsoft.com/office/officeart/2005/8/layout/hierarchy5"/>
    <dgm:cxn modelId="{EA341780-F439-45E1-8B3E-470928D506A2}" type="presOf" srcId="{7C584069-BA42-4E33-96AD-3E91ECB86365}" destId="{F96C5551-AAF4-4C91-A123-C47F8E657DCA}" srcOrd="0" destOrd="0" presId="urn:microsoft.com/office/officeart/2005/8/layout/hierarchy5"/>
    <dgm:cxn modelId="{9C117991-4598-49B7-8786-E67E52DA9F32}" type="presOf" srcId="{50DE07DA-4FC7-40A1-B072-90212ABE7E21}" destId="{E353DCCB-B758-40FE-9866-8F15D406D69E}" srcOrd="1" destOrd="0" presId="urn:microsoft.com/office/officeart/2005/8/layout/hierarchy5"/>
    <dgm:cxn modelId="{60EC469D-466D-4977-9848-A4F0DA70D159}" srcId="{4BBAAD97-54A6-42DC-9CC8-460D14CB81A4}" destId="{7C584069-BA42-4E33-96AD-3E91ECB86365}" srcOrd="0" destOrd="0" parTransId="{DAD789EA-2AC4-4E68-A0E9-1585D41D6A4D}" sibTransId="{5965DAC9-35EE-4FE7-B5E2-8414EEF2E7A9}"/>
    <dgm:cxn modelId="{19F20AA0-19D8-41D4-A089-1E4F52A053A5}" srcId="{01B3284A-5A3C-439A-96D9-613E8FBB9DD0}" destId="{15A48B11-C9DA-42B8-8B07-A8980E0D9536}" srcOrd="2" destOrd="0" parTransId="{A6E219CA-98AB-4FF4-BCCC-F6827D7F9B41}" sibTransId="{65673F0D-2626-4EFB-8B42-68DE5EDFFA7C}"/>
    <dgm:cxn modelId="{75968CAB-CC8A-4E48-825F-376D859C7AA8}" srcId="{4BBAAD97-54A6-42DC-9CC8-460D14CB81A4}" destId="{183D4D70-9922-4C31-BEB3-2A5AFC884932}" srcOrd="1" destOrd="0" parTransId="{6028FC38-531E-4F0D-A354-568043603396}" sibTransId="{EB89D341-6B4A-4F8F-B51E-CA94AEEB9C74}"/>
    <dgm:cxn modelId="{AD4922B2-53D0-4BE3-ADBE-3240F921577A}" type="presOf" srcId="{B277A14D-0BAC-445A-A19B-7612E0324B4F}" destId="{2750068B-5B89-490C-A31F-05871AD649BB}" srcOrd="0" destOrd="0" presId="urn:microsoft.com/office/officeart/2005/8/layout/hierarchy5"/>
    <dgm:cxn modelId="{62FC82B4-F8CE-490B-8653-F1AE962047A5}" srcId="{7C584069-BA42-4E33-96AD-3E91ECB86365}" destId="{E08A2F2A-B607-4AF9-A10C-241A35FBE12D}" srcOrd="0" destOrd="0" parTransId="{063A7343-9C2F-47E5-B047-457EDD71400B}" sibTransId="{178E32F3-432F-4CF3-BABB-81CAF511300B}"/>
    <dgm:cxn modelId="{7C936CB8-11C1-4DCF-8F2E-DD37231D54C4}" srcId="{01B3284A-5A3C-439A-96D9-613E8FBB9DD0}" destId="{B277A14D-0BAC-445A-A19B-7612E0324B4F}" srcOrd="1" destOrd="0" parTransId="{82916E7B-94E9-4671-9F16-7C9E924267F8}" sibTransId="{D7E16C83-9D1B-4C20-8F30-7DCE7238F5DB}"/>
    <dgm:cxn modelId="{FD1CFBBB-ED4B-446D-B13C-1D8795AC71EF}" type="presOf" srcId="{F08F29CF-6D2F-4346-B1D6-745C5FB861D0}" destId="{17B68009-5D32-414A-9E70-4F867BA9861E}" srcOrd="0" destOrd="0" presId="urn:microsoft.com/office/officeart/2005/8/layout/hierarchy5"/>
    <dgm:cxn modelId="{10EC4ABE-7CA2-4E72-BD7F-723238BBA820}" srcId="{01B3284A-5A3C-439A-96D9-613E8FBB9DD0}" destId="{DBDEE8D2-EB10-47F7-A87E-B618697DF7D8}" srcOrd="0" destOrd="0" parTransId="{F08F29CF-6D2F-4346-B1D6-745C5FB861D0}" sibTransId="{1EED9CD1-F46D-461A-8139-1C31D35D5CBD}"/>
    <dgm:cxn modelId="{1DF2B1E3-81AC-4DEB-A75C-8A95318B51C5}" type="presOf" srcId="{AC6976C7-3809-461A-9C45-68C2412A92AC}" destId="{03705FA8-6EDA-4188-9789-D0345F13168B}" srcOrd="1" destOrd="0" presId="urn:microsoft.com/office/officeart/2005/8/layout/hierarchy5"/>
    <dgm:cxn modelId="{7A3970E8-E6AA-4450-A8E9-1295E5B690BF}" type="presOf" srcId="{FD40663D-6652-428D-8E46-FD5756298388}" destId="{B151F0E5-E2F6-448B-A1D0-40412EC50CF6}" srcOrd="0" destOrd="0" presId="urn:microsoft.com/office/officeart/2005/8/layout/hierarchy5"/>
    <dgm:cxn modelId="{77BCEEED-B6D7-47E4-8EB8-505E6E3CFB98}" type="presOf" srcId="{82916E7B-94E9-4671-9F16-7C9E924267F8}" destId="{46FD3B7D-9A20-4FF7-8C7B-20DDEAA5B1E1}" srcOrd="0" destOrd="0" presId="urn:microsoft.com/office/officeart/2005/8/layout/hierarchy5"/>
    <dgm:cxn modelId="{A60B4EF1-58B6-4557-B131-281DAF0FE715}" type="presOf" srcId="{15A48B11-C9DA-42B8-8B07-A8980E0D9536}" destId="{35A83076-2401-4639-B376-A2E00725C307}" srcOrd="0" destOrd="0" presId="urn:microsoft.com/office/officeart/2005/8/layout/hierarchy5"/>
    <dgm:cxn modelId="{DEB4A3D3-81D8-45F8-B686-D1C41B51C2EA}" type="presOf" srcId="{183D4D70-9922-4C31-BEB3-2A5AFC884932}" destId="{EB133403-1701-4322-A6CB-FF0DAA99EB15}" srcOrd="1" destOrd="0" presId="urn:microsoft.com/office/officeart/2005/8/layout/hierarchy5"/>
    <dgm:cxn modelId="{3535A5F3-D286-4515-9B98-33F29FEAB65A}" type="presOf" srcId="{A6E219CA-98AB-4FF4-BCCC-F6827D7F9B41}" destId="{A18F8BA8-6F3C-4ADC-A47E-0ADD1A29D8E1}" srcOrd="0" destOrd="0" presId="urn:microsoft.com/office/officeart/2005/8/layout/hierarchy5"/>
    <dgm:cxn modelId="{A6B75DF7-8B76-40EB-B7F2-8E857D3C9EBB}" type="presOf" srcId="{DE2C2815-C8AB-4A5F-9D22-A586AD0F21FF}" destId="{91AEF8F7-73F1-468F-B218-9B4522F6756F}" srcOrd="1" destOrd="0" presId="urn:microsoft.com/office/officeart/2005/8/layout/hierarchy5"/>
    <dgm:cxn modelId="{C8CAE4F8-94ED-4F37-B77C-F395A4B86A53}" type="presParOf" srcId="{03C93350-FA92-47CB-AF7C-C8FE36AB201B}" destId="{14957A30-1A0F-4F47-988F-2C55FDC3F170}" srcOrd="0" destOrd="0" presId="urn:microsoft.com/office/officeart/2005/8/layout/hierarchy5"/>
    <dgm:cxn modelId="{CDA06EFD-3AE5-4B55-92C8-087B87985580}" type="presParOf" srcId="{14957A30-1A0F-4F47-988F-2C55FDC3F170}" destId="{5570F105-0B89-4F8D-B0A9-77EF781653D0}" srcOrd="0" destOrd="0" presId="urn:microsoft.com/office/officeart/2005/8/layout/hierarchy5"/>
    <dgm:cxn modelId="{B024FEDA-2BC3-40A5-ADF2-3D6A2A886D27}" type="presParOf" srcId="{14957A30-1A0F-4F47-988F-2C55FDC3F170}" destId="{BEEF051F-00C1-411B-B6B6-3524CD9D3731}" srcOrd="1" destOrd="0" presId="urn:microsoft.com/office/officeart/2005/8/layout/hierarchy5"/>
    <dgm:cxn modelId="{AEE80ABD-3EAF-45B2-85D5-F016378198CF}" type="presParOf" srcId="{BEEF051F-00C1-411B-B6B6-3524CD9D3731}" destId="{21C2E1A3-EA21-4353-9107-12F823A470BC}" srcOrd="0" destOrd="0" presId="urn:microsoft.com/office/officeart/2005/8/layout/hierarchy5"/>
    <dgm:cxn modelId="{25578B0E-5BA8-4234-B9AA-3AFC66AE0AA5}" type="presParOf" srcId="{21C2E1A3-EA21-4353-9107-12F823A470BC}" destId="{F96C5551-AAF4-4C91-A123-C47F8E657DCA}" srcOrd="0" destOrd="0" presId="urn:microsoft.com/office/officeart/2005/8/layout/hierarchy5"/>
    <dgm:cxn modelId="{33530553-5479-49DD-8F72-4296E0746FCD}" type="presParOf" srcId="{21C2E1A3-EA21-4353-9107-12F823A470BC}" destId="{BAE9B426-0377-4472-8108-6A406CCE04A5}" srcOrd="1" destOrd="0" presId="urn:microsoft.com/office/officeart/2005/8/layout/hierarchy5"/>
    <dgm:cxn modelId="{A355B436-868A-4EE3-8CCD-7D57B09B0F34}" type="presParOf" srcId="{BAE9B426-0377-4472-8108-6A406CCE04A5}" destId="{58EF2040-35EE-4353-A930-39574E804D5D}" srcOrd="0" destOrd="0" presId="urn:microsoft.com/office/officeart/2005/8/layout/hierarchy5"/>
    <dgm:cxn modelId="{BFBA06F9-D64D-4DE7-8AA5-F970F12F8C8A}" type="presParOf" srcId="{58EF2040-35EE-4353-A930-39574E804D5D}" destId="{C3EDB9A9-DC99-465B-ACC9-9DC4D8551557}" srcOrd="0" destOrd="0" presId="urn:microsoft.com/office/officeart/2005/8/layout/hierarchy5"/>
    <dgm:cxn modelId="{DE5B7B8F-BFC0-477E-B620-16F58698AA53}" type="presParOf" srcId="{BAE9B426-0377-4472-8108-6A406CCE04A5}" destId="{B61367DD-0F1A-4039-889A-99FE0C658E4F}" srcOrd="1" destOrd="0" presId="urn:microsoft.com/office/officeart/2005/8/layout/hierarchy5"/>
    <dgm:cxn modelId="{CB1E3EB1-4F3C-4B02-A1D5-54BFE2156D0F}" type="presParOf" srcId="{B61367DD-0F1A-4039-889A-99FE0C658E4F}" destId="{5D4B39C1-00BA-4571-BC88-53EE58D87F52}" srcOrd="0" destOrd="0" presId="urn:microsoft.com/office/officeart/2005/8/layout/hierarchy5"/>
    <dgm:cxn modelId="{7BC0B9A6-65B5-434B-8D62-C107E311F694}" type="presParOf" srcId="{B61367DD-0F1A-4039-889A-99FE0C658E4F}" destId="{CD0CBBBB-E6D4-4562-89AD-802E1D760D2E}" srcOrd="1" destOrd="0" presId="urn:microsoft.com/office/officeart/2005/8/layout/hierarchy5"/>
    <dgm:cxn modelId="{DFC2DA6D-0A73-4E59-98B8-25A49FDA824F}" type="presParOf" srcId="{CD0CBBBB-E6D4-4562-89AD-802E1D760D2E}" destId="{E88AB1AB-056D-44F8-A2D2-7E61DABD9343}" srcOrd="0" destOrd="0" presId="urn:microsoft.com/office/officeart/2005/8/layout/hierarchy5"/>
    <dgm:cxn modelId="{A38F2653-11BD-455C-B24F-46F46AE986F9}" type="presParOf" srcId="{E88AB1AB-056D-44F8-A2D2-7E61DABD9343}" destId="{03705FA8-6EDA-4188-9789-D0345F13168B}" srcOrd="0" destOrd="0" presId="urn:microsoft.com/office/officeart/2005/8/layout/hierarchy5"/>
    <dgm:cxn modelId="{A5D482CD-CEB1-426A-9D55-0C8D3334626E}" type="presParOf" srcId="{CD0CBBBB-E6D4-4562-89AD-802E1D760D2E}" destId="{030778E7-55FC-4121-BB3C-59DD87FA48F0}" srcOrd="1" destOrd="0" presId="urn:microsoft.com/office/officeart/2005/8/layout/hierarchy5"/>
    <dgm:cxn modelId="{9F6EBEA8-5CE9-4A25-B488-626D9C28C5B1}" type="presParOf" srcId="{030778E7-55FC-4121-BB3C-59DD87FA48F0}" destId="{8F05911C-A45D-484E-BAAA-CD4AAE33B2D2}" srcOrd="0" destOrd="0" presId="urn:microsoft.com/office/officeart/2005/8/layout/hierarchy5"/>
    <dgm:cxn modelId="{C28FFF39-79AF-4BDB-BD51-4A8355F475A4}" type="presParOf" srcId="{030778E7-55FC-4121-BB3C-59DD87FA48F0}" destId="{95FFC420-9DEF-40A6-AAC4-829C621B34D1}" srcOrd="1" destOrd="0" presId="urn:microsoft.com/office/officeart/2005/8/layout/hierarchy5"/>
    <dgm:cxn modelId="{D1FA8663-2D36-4750-9618-DC0D4821ACD7}" type="presParOf" srcId="{95FFC420-9DEF-40A6-AAC4-829C621B34D1}" destId="{17B68009-5D32-414A-9E70-4F867BA9861E}" srcOrd="0" destOrd="0" presId="urn:microsoft.com/office/officeart/2005/8/layout/hierarchy5"/>
    <dgm:cxn modelId="{2877D60F-BAAE-498E-899F-2AA8897522E8}" type="presParOf" srcId="{17B68009-5D32-414A-9E70-4F867BA9861E}" destId="{08E62DA2-3D94-4141-9008-395BE4500202}" srcOrd="0" destOrd="0" presId="urn:microsoft.com/office/officeart/2005/8/layout/hierarchy5"/>
    <dgm:cxn modelId="{D6455671-A1B3-4715-943A-01BE4C8894E8}" type="presParOf" srcId="{95FFC420-9DEF-40A6-AAC4-829C621B34D1}" destId="{2D6CD61E-A2D8-4A26-AA33-79DCFF5582C2}" srcOrd="1" destOrd="0" presId="urn:microsoft.com/office/officeart/2005/8/layout/hierarchy5"/>
    <dgm:cxn modelId="{2220DD54-1EBB-4188-8008-74F422751A95}" type="presParOf" srcId="{2D6CD61E-A2D8-4A26-AA33-79DCFF5582C2}" destId="{3F8E6A72-053B-4361-AE40-E912D8F1B267}" srcOrd="0" destOrd="0" presId="urn:microsoft.com/office/officeart/2005/8/layout/hierarchy5"/>
    <dgm:cxn modelId="{1647C101-4F12-4F04-8433-E88627E38948}" type="presParOf" srcId="{2D6CD61E-A2D8-4A26-AA33-79DCFF5582C2}" destId="{B89BFE14-1DFC-402F-B837-DB08B3B4A507}" srcOrd="1" destOrd="0" presId="urn:microsoft.com/office/officeart/2005/8/layout/hierarchy5"/>
    <dgm:cxn modelId="{F1D7B761-0F2B-49D1-B9E7-FE5733D1E374}" type="presParOf" srcId="{95FFC420-9DEF-40A6-AAC4-829C621B34D1}" destId="{46FD3B7D-9A20-4FF7-8C7B-20DDEAA5B1E1}" srcOrd="2" destOrd="0" presId="urn:microsoft.com/office/officeart/2005/8/layout/hierarchy5"/>
    <dgm:cxn modelId="{463DF040-5799-4D29-97C5-898FB2BCBAFE}" type="presParOf" srcId="{46FD3B7D-9A20-4FF7-8C7B-20DDEAA5B1E1}" destId="{FD94B796-DA08-49E0-BBEC-1AC823C9B630}" srcOrd="0" destOrd="0" presId="urn:microsoft.com/office/officeart/2005/8/layout/hierarchy5"/>
    <dgm:cxn modelId="{B1C7718A-F1FB-49B4-B28A-B3F258E5CD71}" type="presParOf" srcId="{95FFC420-9DEF-40A6-AAC4-829C621B34D1}" destId="{7475F00D-B358-47B4-B15A-07D3D43F5C1D}" srcOrd="3" destOrd="0" presId="urn:microsoft.com/office/officeart/2005/8/layout/hierarchy5"/>
    <dgm:cxn modelId="{1D474EC3-F2D5-4A4E-9063-1119F9CFF7D5}" type="presParOf" srcId="{7475F00D-B358-47B4-B15A-07D3D43F5C1D}" destId="{2750068B-5B89-490C-A31F-05871AD649BB}" srcOrd="0" destOrd="0" presId="urn:microsoft.com/office/officeart/2005/8/layout/hierarchy5"/>
    <dgm:cxn modelId="{1B80F47D-2BBB-44B7-9E97-CE127A753744}" type="presParOf" srcId="{7475F00D-B358-47B4-B15A-07D3D43F5C1D}" destId="{28C502A3-B7A4-4772-A2AE-67E185E41605}" srcOrd="1" destOrd="0" presId="urn:microsoft.com/office/officeart/2005/8/layout/hierarchy5"/>
    <dgm:cxn modelId="{5EBEBF85-7324-4269-A17F-156EEA49B2BD}" type="presParOf" srcId="{95FFC420-9DEF-40A6-AAC4-829C621B34D1}" destId="{A18F8BA8-6F3C-4ADC-A47E-0ADD1A29D8E1}" srcOrd="4" destOrd="0" presId="urn:microsoft.com/office/officeart/2005/8/layout/hierarchy5"/>
    <dgm:cxn modelId="{7C9621D3-A22E-4954-A155-3E34B22E3134}" type="presParOf" srcId="{A18F8BA8-6F3C-4ADC-A47E-0ADD1A29D8E1}" destId="{62C6DAE1-2281-48BD-A6EF-FCA16B380E94}" srcOrd="0" destOrd="0" presId="urn:microsoft.com/office/officeart/2005/8/layout/hierarchy5"/>
    <dgm:cxn modelId="{4DEC03CB-6A10-4F60-8DFD-478FE1E82CB6}" type="presParOf" srcId="{95FFC420-9DEF-40A6-AAC4-829C621B34D1}" destId="{EB7A2439-4861-4E07-AA57-D7591F3ACCA2}" srcOrd="5" destOrd="0" presId="urn:microsoft.com/office/officeart/2005/8/layout/hierarchy5"/>
    <dgm:cxn modelId="{00891F91-74B0-471C-AEDE-CF8A2455485C}" type="presParOf" srcId="{EB7A2439-4861-4E07-AA57-D7591F3ACCA2}" destId="{35A83076-2401-4639-B376-A2E00725C307}" srcOrd="0" destOrd="0" presId="urn:microsoft.com/office/officeart/2005/8/layout/hierarchy5"/>
    <dgm:cxn modelId="{F7411BFE-57E7-45C8-B69C-73100DD3F01E}" type="presParOf" srcId="{EB7A2439-4861-4E07-AA57-D7591F3ACCA2}" destId="{61FE1496-21E5-4960-AA7F-F1EA69272D23}" srcOrd="1" destOrd="0" presId="urn:microsoft.com/office/officeart/2005/8/layout/hierarchy5"/>
    <dgm:cxn modelId="{66DDEE64-A816-4795-99C9-D1E5E9EEF5AE}" type="presParOf" srcId="{03C93350-FA92-47CB-AF7C-C8FE36AB201B}" destId="{9022980A-76E0-4A1E-B810-30CB6B63FBE6}" srcOrd="1" destOrd="0" presId="urn:microsoft.com/office/officeart/2005/8/layout/hierarchy5"/>
    <dgm:cxn modelId="{D3B7E86D-7A71-4599-B517-9FC5C22F6EAD}" type="presParOf" srcId="{9022980A-76E0-4A1E-B810-30CB6B63FBE6}" destId="{B3EE6F93-8DF2-4B30-815B-C4EDF3846C00}" srcOrd="0" destOrd="0" presId="urn:microsoft.com/office/officeart/2005/8/layout/hierarchy5"/>
    <dgm:cxn modelId="{43842DE3-392E-4BAE-850A-89863CA02C4C}" type="presParOf" srcId="{B3EE6F93-8DF2-4B30-815B-C4EDF3846C00}" destId="{6E982BCF-38C5-48C4-875A-64EA9513B0BF}" srcOrd="0" destOrd="0" presId="urn:microsoft.com/office/officeart/2005/8/layout/hierarchy5"/>
    <dgm:cxn modelId="{557BF00D-C67B-48F7-A90A-B1317385FFAF}" type="presParOf" srcId="{B3EE6F93-8DF2-4B30-815B-C4EDF3846C00}" destId="{EB133403-1701-4322-A6CB-FF0DAA99EB15}" srcOrd="1" destOrd="0" presId="urn:microsoft.com/office/officeart/2005/8/layout/hierarchy5"/>
    <dgm:cxn modelId="{0DF6B29B-E2EF-4A4D-8FE6-CCAE9013E9F8}" type="presParOf" srcId="{9022980A-76E0-4A1E-B810-30CB6B63FBE6}" destId="{BB4E29A9-74FA-44D3-82AC-2F58D8122663}" srcOrd="1" destOrd="0" presId="urn:microsoft.com/office/officeart/2005/8/layout/hierarchy5"/>
    <dgm:cxn modelId="{66FD028E-B418-40E6-AE92-87308DDFFACE}" type="presParOf" srcId="{BB4E29A9-74FA-44D3-82AC-2F58D8122663}" destId="{716F882C-4784-4270-AA55-2356100DB31F}" srcOrd="0" destOrd="0" presId="urn:microsoft.com/office/officeart/2005/8/layout/hierarchy5"/>
    <dgm:cxn modelId="{9090C566-D913-4A6E-9768-DBA95D623585}" type="presParOf" srcId="{9022980A-76E0-4A1E-B810-30CB6B63FBE6}" destId="{212DC7C6-A2C3-4026-9263-C20C9245FDF6}" srcOrd="2" destOrd="0" presId="urn:microsoft.com/office/officeart/2005/8/layout/hierarchy5"/>
    <dgm:cxn modelId="{321D1F31-5485-4C77-833D-6751E65D36D2}" type="presParOf" srcId="{212DC7C6-A2C3-4026-9263-C20C9245FDF6}" destId="{D265963B-B422-4496-A15F-51E00A839DF3}" srcOrd="0" destOrd="0" presId="urn:microsoft.com/office/officeart/2005/8/layout/hierarchy5"/>
    <dgm:cxn modelId="{59D5BF6D-C6BB-4010-8C92-45C68A9AA916}" type="presParOf" srcId="{212DC7C6-A2C3-4026-9263-C20C9245FDF6}" destId="{91AEF8F7-73F1-468F-B218-9B4522F6756F}" srcOrd="1" destOrd="0" presId="urn:microsoft.com/office/officeart/2005/8/layout/hierarchy5"/>
    <dgm:cxn modelId="{768821E9-5B39-4309-9762-39FBD6F78F66}" type="presParOf" srcId="{9022980A-76E0-4A1E-B810-30CB6B63FBE6}" destId="{75C2F053-5FC5-469E-BCD4-99AFE093977E}" srcOrd="3" destOrd="0" presId="urn:microsoft.com/office/officeart/2005/8/layout/hierarchy5"/>
    <dgm:cxn modelId="{3D1E36E3-D7D9-4A2F-B86B-3B300655CB6D}" type="presParOf" srcId="{75C2F053-5FC5-469E-BCD4-99AFE093977E}" destId="{62C8DB2E-88FD-46D5-98E5-8E165F48C9D7}" srcOrd="0" destOrd="0" presId="urn:microsoft.com/office/officeart/2005/8/layout/hierarchy5"/>
    <dgm:cxn modelId="{180689EB-584C-42FE-9B5C-8BBE7CF80C40}" type="presParOf" srcId="{9022980A-76E0-4A1E-B810-30CB6B63FBE6}" destId="{B2B1D0E8-A211-4959-BF55-55E3D719633C}" srcOrd="4" destOrd="0" presId="urn:microsoft.com/office/officeart/2005/8/layout/hierarchy5"/>
    <dgm:cxn modelId="{32F107A0-0442-41D7-BF46-882A2B413FBB}" type="presParOf" srcId="{B2B1D0E8-A211-4959-BF55-55E3D719633C}" destId="{B665C729-D8FB-4BF6-BD26-888763C7CDDE}" srcOrd="0" destOrd="0" presId="urn:microsoft.com/office/officeart/2005/8/layout/hierarchy5"/>
    <dgm:cxn modelId="{31B2C1D7-30FD-4046-AD77-797D608C3A2E}" type="presParOf" srcId="{B2B1D0E8-A211-4959-BF55-55E3D719633C}" destId="{E353DCCB-B758-40FE-9866-8F15D406D69E}" srcOrd="1" destOrd="0" presId="urn:microsoft.com/office/officeart/2005/8/layout/hierarchy5"/>
    <dgm:cxn modelId="{85A09A63-19BA-49C5-B7D6-9B7B836E3FB5}" type="presParOf" srcId="{9022980A-76E0-4A1E-B810-30CB6B63FBE6}" destId="{C9ACC639-D72F-46DA-AC24-23FE93F8D0A0}" srcOrd="5" destOrd="0" presId="urn:microsoft.com/office/officeart/2005/8/layout/hierarchy5"/>
    <dgm:cxn modelId="{1C6AED19-4F57-4673-A862-184AF5E5024B}" type="presParOf" srcId="{C9ACC639-D72F-46DA-AC24-23FE93F8D0A0}" destId="{88DD57D0-472C-4F29-AE7A-B36A45308761}" srcOrd="0" destOrd="0" presId="urn:microsoft.com/office/officeart/2005/8/layout/hierarchy5"/>
    <dgm:cxn modelId="{A5404D4B-97A0-4F99-8D2E-39F9320A1335}" type="presParOf" srcId="{9022980A-76E0-4A1E-B810-30CB6B63FBE6}" destId="{8505462D-1D2D-4265-8C9A-B85702938F3D}" srcOrd="6" destOrd="0" presId="urn:microsoft.com/office/officeart/2005/8/layout/hierarchy5"/>
    <dgm:cxn modelId="{8DB09D01-4A31-4732-8AA6-8C6BAF1F899E}" type="presParOf" srcId="{8505462D-1D2D-4265-8C9A-B85702938F3D}" destId="{B151F0E5-E2F6-448B-A1D0-40412EC50CF6}" srcOrd="0" destOrd="0" presId="urn:microsoft.com/office/officeart/2005/8/layout/hierarchy5"/>
    <dgm:cxn modelId="{D11E326B-6315-454E-8785-A805019D9786}" type="presParOf" srcId="{8505462D-1D2D-4265-8C9A-B85702938F3D}" destId="{0D291D13-6CF5-4DC8-9F23-4534C7136F41}" srcOrd="1" destOrd="0" presId="urn:microsoft.com/office/officeart/2005/8/layout/hierarchy5"/>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1F0E5-E2F6-448B-A1D0-40412EC50CF6}">
      <dsp:nvSpPr>
        <dsp:cNvPr id="0" name=""/>
        <dsp:cNvSpPr/>
      </dsp:nvSpPr>
      <dsp:spPr>
        <a:xfrm>
          <a:off x="4637334" y="0"/>
          <a:ext cx="1270705" cy="26479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Community Emergency Management Plans (optional)</a:t>
          </a:r>
        </a:p>
      </dsp:txBody>
      <dsp:txXfrm>
        <a:off x="4637334" y="0"/>
        <a:ext cx="1270705" cy="794385"/>
      </dsp:txXfrm>
    </dsp:sp>
    <dsp:sp modelId="{B665C729-D8FB-4BF6-BD26-888763C7CDDE}">
      <dsp:nvSpPr>
        <dsp:cNvPr id="0" name=""/>
        <dsp:cNvSpPr/>
      </dsp:nvSpPr>
      <dsp:spPr>
        <a:xfrm>
          <a:off x="3154844" y="0"/>
          <a:ext cx="1270705" cy="26479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Municipal Emergency Management Plan</a:t>
          </a:r>
        </a:p>
      </dsp:txBody>
      <dsp:txXfrm>
        <a:off x="3154844" y="0"/>
        <a:ext cx="1270705" cy="794385"/>
      </dsp:txXfrm>
    </dsp:sp>
    <dsp:sp modelId="{D265963B-B422-4496-A15F-51E00A839DF3}">
      <dsp:nvSpPr>
        <dsp:cNvPr id="0" name=""/>
        <dsp:cNvSpPr/>
      </dsp:nvSpPr>
      <dsp:spPr>
        <a:xfrm>
          <a:off x="1672354" y="0"/>
          <a:ext cx="1270705" cy="26479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Regional Emergency Management Plan</a:t>
          </a:r>
        </a:p>
      </dsp:txBody>
      <dsp:txXfrm>
        <a:off x="1672354" y="0"/>
        <a:ext cx="1270705" cy="794385"/>
      </dsp:txXfrm>
    </dsp:sp>
    <dsp:sp modelId="{6E982BCF-38C5-48C4-875A-64EA9513B0BF}">
      <dsp:nvSpPr>
        <dsp:cNvPr id="0" name=""/>
        <dsp:cNvSpPr/>
      </dsp:nvSpPr>
      <dsp:spPr>
        <a:xfrm>
          <a:off x="189864" y="0"/>
          <a:ext cx="1270705" cy="264794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t>State Emergency Management Plan</a:t>
          </a:r>
        </a:p>
      </dsp:txBody>
      <dsp:txXfrm>
        <a:off x="189864" y="0"/>
        <a:ext cx="1270705" cy="794385"/>
      </dsp:txXfrm>
    </dsp:sp>
    <dsp:sp modelId="{F96C5551-AAF4-4C91-A123-C47F8E657DCA}">
      <dsp:nvSpPr>
        <dsp:cNvPr id="0" name=""/>
        <dsp:cNvSpPr/>
      </dsp:nvSpPr>
      <dsp:spPr>
        <a:xfrm>
          <a:off x="295756" y="878263"/>
          <a:ext cx="1058921" cy="15798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State Emergency Management Plan  </a:t>
          </a:r>
        </a:p>
        <a:p>
          <a:pPr marL="0" lvl="0" indent="0" algn="ctr" defTabSz="444500">
            <a:lnSpc>
              <a:spcPct val="90000"/>
            </a:lnSpc>
            <a:spcBef>
              <a:spcPct val="0"/>
            </a:spcBef>
            <a:spcAft>
              <a:spcPct val="35000"/>
            </a:spcAft>
            <a:buNone/>
          </a:pPr>
          <a:r>
            <a:rPr lang="en-AU" sz="1000" kern="1200"/>
            <a:t>- including sub-plans</a:t>
          </a:r>
        </a:p>
      </dsp:txBody>
      <dsp:txXfrm>
        <a:off x="326771" y="909278"/>
        <a:ext cx="996891" cy="1517859"/>
      </dsp:txXfrm>
    </dsp:sp>
    <dsp:sp modelId="{58EF2040-35EE-4353-A930-39574E804D5D}">
      <dsp:nvSpPr>
        <dsp:cNvPr id="0" name=""/>
        <dsp:cNvSpPr/>
      </dsp:nvSpPr>
      <dsp:spPr>
        <a:xfrm>
          <a:off x="1354678" y="1650212"/>
          <a:ext cx="423568" cy="35991"/>
        </a:xfrm>
        <a:custGeom>
          <a:avLst/>
          <a:gdLst/>
          <a:ahLst/>
          <a:cxnLst/>
          <a:rect l="0" t="0" r="0" b="0"/>
          <a:pathLst>
            <a:path>
              <a:moveTo>
                <a:pt x="0" y="17995"/>
              </a:moveTo>
              <a:lnTo>
                <a:pt x="423568" y="17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555873" y="1657619"/>
        <a:ext cx="21178" cy="21178"/>
      </dsp:txXfrm>
    </dsp:sp>
    <dsp:sp modelId="{5D4B39C1-00BA-4571-BC88-53EE58D87F52}">
      <dsp:nvSpPr>
        <dsp:cNvPr id="0" name=""/>
        <dsp:cNvSpPr/>
      </dsp:nvSpPr>
      <dsp:spPr>
        <a:xfrm>
          <a:off x="1778246" y="898346"/>
          <a:ext cx="1058921" cy="1539724"/>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BSW Regional Emergency Management Plan </a:t>
          </a:r>
        </a:p>
        <a:p>
          <a:pPr marL="0" lvl="0" indent="0" algn="ctr" defTabSz="444500">
            <a:lnSpc>
              <a:spcPct val="90000"/>
            </a:lnSpc>
            <a:spcBef>
              <a:spcPct val="0"/>
            </a:spcBef>
            <a:spcAft>
              <a:spcPct val="35000"/>
            </a:spcAft>
            <a:buNone/>
          </a:pPr>
          <a:r>
            <a:rPr lang="en-AU" sz="1000" kern="1200"/>
            <a:t>- including sub-plans</a:t>
          </a:r>
        </a:p>
      </dsp:txBody>
      <dsp:txXfrm>
        <a:off x="1809261" y="929361"/>
        <a:ext cx="996891" cy="1477694"/>
      </dsp:txXfrm>
    </dsp:sp>
    <dsp:sp modelId="{E88AB1AB-056D-44F8-A2D2-7E61DABD9343}">
      <dsp:nvSpPr>
        <dsp:cNvPr id="0" name=""/>
        <dsp:cNvSpPr/>
      </dsp:nvSpPr>
      <dsp:spPr>
        <a:xfrm>
          <a:off x="2837168" y="1650212"/>
          <a:ext cx="423568" cy="35991"/>
        </a:xfrm>
        <a:custGeom>
          <a:avLst/>
          <a:gdLst/>
          <a:ahLst/>
          <a:cxnLst/>
          <a:rect l="0" t="0" r="0" b="0"/>
          <a:pathLst>
            <a:path>
              <a:moveTo>
                <a:pt x="0" y="17995"/>
              </a:moveTo>
              <a:lnTo>
                <a:pt x="423568"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3038363" y="1657619"/>
        <a:ext cx="21178" cy="21178"/>
      </dsp:txXfrm>
    </dsp:sp>
    <dsp:sp modelId="{8F05911C-A45D-484E-BAAA-CD4AAE33B2D2}">
      <dsp:nvSpPr>
        <dsp:cNvPr id="0" name=""/>
        <dsp:cNvSpPr/>
      </dsp:nvSpPr>
      <dsp:spPr>
        <a:xfrm>
          <a:off x="3260736" y="907296"/>
          <a:ext cx="1058921" cy="1521823"/>
        </a:xfrm>
        <a:prstGeom prst="roundRect">
          <a:avLst>
            <a:gd name="adj" fmla="val 10000"/>
          </a:avLst>
        </a:prstGeom>
        <a:solidFill>
          <a:srgbClr val="864C9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Greater Geelong] Municipal Emergency Management Plan (this plan)</a:t>
          </a:r>
        </a:p>
        <a:p>
          <a:pPr marL="0" lvl="0" indent="0" algn="ctr" defTabSz="444500">
            <a:lnSpc>
              <a:spcPct val="90000"/>
            </a:lnSpc>
            <a:spcBef>
              <a:spcPct val="0"/>
            </a:spcBef>
            <a:spcAft>
              <a:spcPct val="35000"/>
            </a:spcAft>
            <a:buNone/>
          </a:pPr>
          <a:endParaRPr lang="en-AU" sz="1000" kern="1200"/>
        </a:p>
        <a:p>
          <a:pPr marL="0" lvl="0" indent="0" algn="ctr" defTabSz="444500">
            <a:lnSpc>
              <a:spcPct val="90000"/>
            </a:lnSpc>
            <a:spcBef>
              <a:spcPct val="0"/>
            </a:spcBef>
            <a:spcAft>
              <a:spcPct val="35000"/>
            </a:spcAft>
            <a:buNone/>
          </a:pPr>
          <a:r>
            <a:rPr lang="en-AU" sz="1000" kern="1200"/>
            <a:t>- including sub-plans</a:t>
          </a:r>
        </a:p>
      </dsp:txBody>
      <dsp:txXfrm>
        <a:off x="3291751" y="938311"/>
        <a:ext cx="996891" cy="1459793"/>
      </dsp:txXfrm>
    </dsp:sp>
    <dsp:sp modelId="{17B68009-5D32-414A-9E70-4F867BA9861E}">
      <dsp:nvSpPr>
        <dsp:cNvPr id="0" name=""/>
        <dsp:cNvSpPr/>
      </dsp:nvSpPr>
      <dsp:spPr>
        <a:xfrm rot="18308358">
          <a:off x="4160314" y="1343205"/>
          <a:ext cx="750855" cy="35991"/>
        </a:xfrm>
        <a:custGeom>
          <a:avLst/>
          <a:gdLst/>
          <a:ahLst/>
          <a:cxnLst/>
          <a:rect l="0" t="0" r="0" b="0"/>
          <a:pathLst>
            <a:path>
              <a:moveTo>
                <a:pt x="0" y="17995"/>
              </a:moveTo>
              <a:lnTo>
                <a:pt x="750855"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516970" y="1342429"/>
        <a:ext cx="37542" cy="37542"/>
      </dsp:txXfrm>
    </dsp:sp>
    <dsp:sp modelId="{3F8E6A72-053B-4361-AE40-E912D8F1B267}">
      <dsp:nvSpPr>
        <dsp:cNvPr id="0" name=""/>
        <dsp:cNvSpPr/>
      </dsp:nvSpPr>
      <dsp:spPr>
        <a:xfrm>
          <a:off x="4751825" y="789462"/>
          <a:ext cx="1058921" cy="5294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CEMP/s (if applicable)</a:t>
          </a:r>
        </a:p>
      </dsp:txBody>
      <dsp:txXfrm>
        <a:off x="4767332" y="804969"/>
        <a:ext cx="1027907" cy="498446"/>
      </dsp:txXfrm>
    </dsp:sp>
    <dsp:sp modelId="{46FD3B7D-9A20-4FF7-8C7B-20DDEAA5B1E1}">
      <dsp:nvSpPr>
        <dsp:cNvPr id="0" name=""/>
        <dsp:cNvSpPr/>
      </dsp:nvSpPr>
      <dsp:spPr>
        <a:xfrm rot="21559149">
          <a:off x="4319642" y="1647645"/>
          <a:ext cx="432197" cy="35991"/>
        </a:xfrm>
        <a:custGeom>
          <a:avLst/>
          <a:gdLst/>
          <a:ahLst/>
          <a:cxnLst/>
          <a:rect l="0" t="0" r="0" b="0"/>
          <a:pathLst>
            <a:path>
              <a:moveTo>
                <a:pt x="0" y="17995"/>
              </a:moveTo>
              <a:lnTo>
                <a:pt x="432197"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524936" y="1654835"/>
        <a:ext cx="21609" cy="21609"/>
      </dsp:txXfrm>
    </dsp:sp>
    <dsp:sp modelId="{2750068B-5B89-490C-A31F-05871AD649BB}">
      <dsp:nvSpPr>
        <dsp:cNvPr id="0" name=""/>
        <dsp:cNvSpPr/>
      </dsp:nvSpPr>
      <dsp:spPr>
        <a:xfrm>
          <a:off x="4751825" y="1398342"/>
          <a:ext cx="1058921" cy="5294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CEMP/s (if applicable)</a:t>
          </a:r>
        </a:p>
      </dsp:txBody>
      <dsp:txXfrm>
        <a:off x="4767332" y="1413849"/>
        <a:ext cx="1027907" cy="498446"/>
      </dsp:txXfrm>
    </dsp:sp>
    <dsp:sp modelId="{A18F8BA8-6F3C-4ADC-A47E-0ADD1A29D8E1}">
      <dsp:nvSpPr>
        <dsp:cNvPr id="0" name=""/>
        <dsp:cNvSpPr/>
      </dsp:nvSpPr>
      <dsp:spPr>
        <a:xfrm rot="3264268">
          <a:off x="4164502" y="1952084"/>
          <a:ext cx="742479" cy="35991"/>
        </a:xfrm>
        <a:custGeom>
          <a:avLst/>
          <a:gdLst/>
          <a:ahLst/>
          <a:cxnLst/>
          <a:rect l="0" t="0" r="0" b="0"/>
          <a:pathLst>
            <a:path>
              <a:moveTo>
                <a:pt x="0" y="17995"/>
              </a:moveTo>
              <a:lnTo>
                <a:pt x="742479"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517179" y="1951518"/>
        <a:ext cx="37123" cy="37123"/>
      </dsp:txXfrm>
    </dsp:sp>
    <dsp:sp modelId="{35A83076-2401-4639-B376-A2E00725C307}">
      <dsp:nvSpPr>
        <dsp:cNvPr id="0" name=""/>
        <dsp:cNvSpPr/>
      </dsp:nvSpPr>
      <dsp:spPr>
        <a:xfrm>
          <a:off x="4751825" y="2007222"/>
          <a:ext cx="1058921" cy="5294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CEMP/s (if applicable)</a:t>
          </a:r>
        </a:p>
      </dsp:txBody>
      <dsp:txXfrm>
        <a:off x="4767332" y="2022729"/>
        <a:ext cx="1027907" cy="4984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11FE3C7-48F9-4830-BBCF-CC162D5337ED}">
  <ds:schemaRefs>
    <ds:schemaRef ds:uri="http://schemas.openxmlformats.org/officeDocument/2006/bibliography"/>
  </ds:schemaRefs>
</ds:datastoreItem>
</file>

<file path=customXml/itemProps2.xml><?xml version="1.0" encoding="utf-8"?>
<ds:datastoreItem xmlns:ds="http://schemas.openxmlformats.org/officeDocument/2006/customXml" ds:itemID="{0708ACCB-5960-4A60-81FC-85E72A3C279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11196</Words>
  <Characters>63818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Meeting Name</vt:lpstr>
    </vt:vector>
  </TitlesOfParts>
  <Company/>
  <LinksUpToDate>false</LinksUpToDate>
  <CharactersWithSpaces>74865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Name</dc:title>
  <dc:subject/>
  <dc:creator>Hilary Bruce</dc:creator>
  <cp:keywords/>
  <dc:description/>
  <cp:lastModifiedBy>Emma Anderson</cp:lastModifiedBy>
  <cp:revision>4</cp:revision>
  <cp:lastPrinted>2022-11-07T05:52:00Z</cp:lastPrinted>
  <dcterms:created xsi:type="dcterms:W3CDTF">2023-02-21T03:34:00Z</dcterms:created>
  <dcterms:modified xsi:type="dcterms:W3CDTF">2023-04-13T07:02:00Z</dcterms:modified>
</cp:coreProperties>
</file>