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78F4F" w14:textId="1AC0A490" w:rsidR="00113B8E" w:rsidRDefault="004D2DEE" w:rsidP="008143BB">
      <w:pPr>
        <w:pStyle w:val="Title"/>
        <w:tabs>
          <w:tab w:val="right" w:pos="10773"/>
        </w:tabs>
        <w:spacing w:before="800"/>
      </w:pPr>
      <w:r>
        <w:rPr>
          <w:noProof/>
        </w:rPr>
        <w:drawing>
          <wp:anchor distT="0" distB="0" distL="114300" distR="114300" simplePos="0" relativeHeight="251660288" behindDoc="1" locked="0" layoutInCell="1" allowOverlap="1" wp14:anchorId="0BD1E526" wp14:editId="0E50AA4A">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2B7BAF">
        <w:t>Kerbside Numbering</w:t>
      </w:r>
      <w:r w:rsidR="008143BB">
        <w:tab/>
      </w:r>
    </w:p>
    <w:p w14:paraId="41A18A10" w14:textId="77777777" w:rsidR="00603066" w:rsidRPr="00603066" w:rsidRDefault="00603066" w:rsidP="00603066"/>
    <w:p w14:paraId="6D3A62C6" w14:textId="77777777" w:rsidR="00861F48" w:rsidRDefault="00861F48" w:rsidP="00861F48">
      <w:pPr>
        <w:pStyle w:val="Heading1"/>
        <w:rPr>
          <w:sz w:val="28"/>
          <w:szCs w:val="28"/>
        </w:rPr>
      </w:pPr>
    </w:p>
    <w:p w14:paraId="73EC3366" w14:textId="6821EA8A" w:rsidR="00861F48" w:rsidRDefault="002B7BAF" w:rsidP="00861F48">
      <w:pPr>
        <w:pStyle w:val="Heading1"/>
        <w:spacing w:before="120" w:after="0" w:line="480" w:lineRule="auto"/>
        <w:rPr>
          <w:sz w:val="36"/>
          <w:szCs w:val="36"/>
        </w:rPr>
      </w:pPr>
      <w:r>
        <w:rPr>
          <w:sz w:val="36"/>
          <w:szCs w:val="36"/>
        </w:rPr>
        <w:t>background</w:t>
      </w:r>
    </w:p>
    <w:p w14:paraId="61D71427" w14:textId="16C4D925" w:rsidR="002B7BAF" w:rsidRPr="00C95F2C" w:rsidRDefault="002B7BAF" w:rsidP="00C95F2C">
      <w:pPr>
        <w:pStyle w:val="BodyText"/>
      </w:pPr>
      <w:r w:rsidRPr="00C95F2C">
        <w:t xml:space="preserve">Property owners must </w:t>
      </w:r>
      <w:r w:rsidR="00121603">
        <w:t>display</w:t>
      </w:r>
      <w:r w:rsidRPr="00C95F2C">
        <w:t xml:space="preserve"> the street number of their property</w:t>
      </w:r>
      <w:r w:rsidR="00121603">
        <w:t>, inside their property</w:t>
      </w:r>
      <w:r w:rsidRPr="00C95F2C">
        <w:t xml:space="preserve"> in a position that is </w:t>
      </w:r>
      <w:r w:rsidR="00121603">
        <w:t xml:space="preserve">easily </w:t>
      </w:r>
      <w:r w:rsidRPr="00C95F2C">
        <w:t xml:space="preserve">visible from the street.  </w:t>
      </w:r>
    </w:p>
    <w:p w14:paraId="782F9775" w14:textId="12979634" w:rsidR="002B7BAF" w:rsidRPr="00C95F2C" w:rsidRDefault="002B7BAF" w:rsidP="00C95F2C">
      <w:pPr>
        <w:pStyle w:val="BodyText"/>
      </w:pPr>
      <w:r w:rsidRPr="00C95F2C">
        <w:t>Property owners may choose to</w:t>
      </w:r>
      <w:r w:rsidR="00121603">
        <w:t xml:space="preserve"> also</w:t>
      </w:r>
      <w:r w:rsidRPr="00C95F2C">
        <w:t xml:space="preserve"> install their street number on the kerb in addition to their property.  Kerbside numbering may </w:t>
      </w:r>
      <w:r w:rsidR="00C95F2C" w:rsidRPr="00C95F2C">
        <w:t>aid</w:t>
      </w:r>
      <w:r w:rsidRPr="00C95F2C">
        <w:t xml:space="preserve"> visitors and emergencies services looking for a property.  </w:t>
      </w:r>
      <w:r w:rsidR="00C95F2C" w:rsidRPr="00C95F2C">
        <w:t xml:space="preserve">Putting street numbers on the kerb is </w:t>
      </w:r>
      <w:r w:rsidR="00121603">
        <w:t>optional</w:t>
      </w:r>
      <w:r w:rsidR="00C95F2C" w:rsidRPr="00C95F2C">
        <w:t>.</w:t>
      </w:r>
      <w:r w:rsidRPr="00C95F2C">
        <w:t xml:space="preserve"> </w:t>
      </w:r>
    </w:p>
    <w:p w14:paraId="770442CD" w14:textId="77777777" w:rsidR="00C95F2C" w:rsidRDefault="00C95F2C" w:rsidP="00C95F2C">
      <w:pPr>
        <w:pStyle w:val="MainHeading"/>
        <w:rPr>
          <w:sz w:val="28"/>
          <w14:shadow w14:blurRad="50800" w14:dist="38100" w14:dir="2700000" w14:sx="100000" w14:sy="100000" w14:kx="0" w14:ky="0" w14:algn="tl">
            <w14:srgbClr w14:val="000000">
              <w14:alpha w14:val="60000"/>
            </w14:srgbClr>
          </w14:shadow>
        </w:rPr>
      </w:pPr>
    </w:p>
    <w:p w14:paraId="011971AB" w14:textId="656A3837" w:rsidR="00C95F2C" w:rsidRDefault="00C95F2C" w:rsidP="00C95F2C">
      <w:pPr>
        <w:pStyle w:val="Heading1"/>
        <w:spacing w:before="120" w:after="0" w:line="480" w:lineRule="auto"/>
        <w:rPr>
          <w:sz w:val="36"/>
          <w:szCs w:val="36"/>
        </w:rPr>
      </w:pPr>
      <w:r>
        <w:rPr>
          <w:sz w:val="36"/>
          <w:szCs w:val="36"/>
        </w:rPr>
        <w:t>Installing kerbside numbers</w:t>
      </w:r>
    </w:p>
    <w:p w14:paraId="36FB8A92" w14:textId="4125ED50" w:rsidR="00C95F2C" w:rsidRPr="00C95F2C" w:rsidRDefault="00C95F2C" w:rsidP="00C95F2C">
      <w:pPr>
        <w:pStyle w:val="Heading2"/>
        <w:rPr>
          <w:sz w:val="24"/>
          <w:szCs w:val="24"/>
        </w:rPr>
      </w:pPr>
      <w:r w:rsidRPr="00C95F2C">
        <w:rPr>
          <w:sz w:val="24"/>
          <w:szCs w:val="24"/>
        </w:rPr>
        <w:t>General</w:t>
      </w:r>
    </w:p>
    <w:p w14:paraId="47DA1597" w14:textId="171F5CF8" w:rsidR="00A05238" w:rsidRPr="00A05238" w:rsidRDefault="00A05238" w:rsidP="00A05238">
      <w:pPr>
        <w:pStyle w:val="BodyText"/>
      </w:pPr>
      <w:r w:rsidRPr="00A05238">
        <w:t>Kerbside numbering is installed on the council kerb at the choice of the property owner to supplement the number displayed on the property.</w:t>
      </w:r>
    </w:p>
    <w:p w14:paraId="63F02F6B" w14:textId="14B52D3A" w:rsidR="00A05238" w:rsidRPr="00A05238" w:rsidRDefault="00A05238" w:rsidP="00A05238">
      <w:pPr>
        <w:pStyle w:val="BodyText"/>
      </w:pPr>
      <w:r w:rsidRPr="00A05238">
        <w:t>Property owner must be aware that:</w:t>
      </w:r>
    </w:p>
    <w:p w14:paraId="201B60F1" w14:textId="4103BF99" w:rsidR="00A05238" w:rsidRPr="00A05238" w:rsidRDefault="00A05238" w:rsidP="00A05238">
      <w:pPr>
        <w:pStyle w:val="BodyText"/>
        <w:numPr>
          <w:ilvl w:val="0"/>
          <w:numId w:val="35"/>
        </w:numPr>
      </w:pPr>
      <w:r w:rsidRPr="00A05238">
        <w:t xml:space="preserve">It is </w:t>
      </w:r>
      <w:r w:rsidRPr="00A05238">
        <w:rPr>
          <w:b/>
          <w:bCs/>
        </w:rPr>
        <w:t>NOT</w:t>
      </w:r>
      <w:r w:rsidRPr="00A05238">
        <w:t xml:space="preserve"> compulsory to have your house number painted on the kerb within the City of Greater Geelong.</w:t>
      </w:r>
    </w:p>
    <w:p w14:paraId="5562CE06" w14:textId="0667D102" w:rsidR="00A05238" w:rsidRPr="00A05238" w:rsidRDefault="00A05238" w:rsidP="00A05238">
      <w:pPr>
        <w:pStyle w:val="BodyText"/>
        <w:numPr>
          <w:ilvl w:val="0"/>
          <w:numId w:val="35"/>
        </w:numPr>
      </w:pPr>
      <w:r w:rsidRPr="00A05238">
        <w:t>Council will not be responsible for the maintenance or repair of these painted numbers, under any circumstance</w:t>
      </w:r>
      <w:r>
        <w:t>s</w:t>
      </w:r>
      <w:r w:rsidRPr="00A05238">
        <w:t>.</w:t>
      </w:r>
    </w:p>
    <w:p w14:paraId="4A86992A" w14:textId="75495BAF" w:rsidR="00A05238" w:rsidRPr="00A05238" w:rsidRDefault="00A05238" w:rsidP="00A05238">
      <w:pPr>
        <w:pStyle w:val="BodyText"/>
        <w:numPr>
          <w:ilvl w:val="0"/>
          <w:numId w:val="35"/>
        </w:numPr>
      </w:pPr>
      <w:r w:rsidRPr="00A05238">
        <w:t>Numbering on kerbs does not reduce your responsibility to clearly display the correct house number on your building or fence fronting the street.</w:t>
      </w:r>
    </w:p>
    <w:p w14:paraId="28AECA0F" w14:textId="3FB7D796" w:rsidR="00A05238" w:rsidRDefault="00A05238" w:rsidP="00A05238">
      <w:pPr>
        <w:pStyle w:val="BodyText"/>
        <w:numPr>
          <w:ilvl w:val="0"/>
          <w:numId w:val="35"/>
        </w:numPr>
      </w:pPr>
      <w:r w:rsidRPr="00A05238">
        <w:t>They can ask for a price from any contractor registered with the City of Greater Geelong to undertake kerb numbering</w:t>
      </w:r>
      <w:r w:rsidRPr="000411E0">
        <w:t>.</w:t>
      </w:r>
      <w:r w:rsidR="00121603">
        <w:t xml:space="preserve">  Registered contractors can be found by visiting our website - </w:t>
      </w:r>
      <w:hyperlink r:id="rId10" w:history="1">
        <w:r w:rsidR="00121603" w:rsidRPr="00121603">
          <w:rPr>
            <w:rStyle w:val="Hyperlink"/>
          </w:rPr>
          <w:t>Geelong Australia</w:t>
        </w:r>
      </w:hyperlink>
      <w:r w:rsidR="00121603">
        <w:t>.</w:t>
      </w:r>
    </w:p>
    <w:p w14:paraId="144B9DB8" w14:textId="3BCAB7BB" w:rsidR="00D668B6" w:rsidRDefault="00D668B6" w:rsidP="00D668B6">
      <w:pPr>
        <w:pStyle w:val="BodyText"/>
      </w:pPr>
      <w:r>
        <w:t xml:space="preserve">Contractors </w:t>
      </w:r>
      <w:r w:rsidR="00990E82">
        <w:t>should be aware that:</w:t>
      </w:r>
    </w:p>
    <w:p w14:paraId="41F45139" w14:textId="65E9E514" w:rsidR="00990E82" w:rsidRDefault="00990E82" w:rsidP="00990E82">
      <w:pPr>
        <w:pStyle w:val="BodyText"/>
        <w:numPr>
          <w:ilvl w:val="0"/>
          <w:numId w:val="35"/>
        </w:numPr>
      </w:pPr>
      <w:r>
        <w:t xml:space="preserve">Permits do not </w:t>
      </w:r>
      <w:r w:rsidR="00ED786E">
        <w:t xml:space="preserve">give a business </w:t>
      </w:r>
      <w:r>
        <w:t xml:space="preserve">exclusive rights for the provision of </w:t>
      </w:r>
      <w:r w:rsidR="00ED786E">
        <w:t>kerbside numbering</w:t>
      </w:r>
      <w:r>
        <w:t xml:space="preserve"> service</w:t>
      </w:r>
      <w:r w:rsidR="00ED786E">
        <w:t>s</w:t>
      </w:r>
      <w:r>
        <w:t xml:space="preserve"> in the City of Greater Geelong.</w:t>
      </w:r>
    </w:p>
    <w:p w14:paraId="528FE0C3" w14:textId="1DE357A0" w:rsidR="00E60207" w:rsidRDefault="00E60207" w:rsidP="00707ADF">
      <w:pPr>
        <w:pStyle w:val="BodyText"/>
        <w:numPr>
          <w:ilvl w:val="0"/>
          <w:numId w:val="35"/>
        </w:numPr>
      </w:pPr>
      <w:r>
        <w:t xml:space="preserve">Activities must </w:t>
      </w:r>
      <w:proofErr w:type="gramStart"/>
      <w:r>
        <w:t>comply with</w:t>
      </w:r>
      <w:proofErr w:type="gramEnd"/>
      <w:r>
        <w:t xml:space="preserve"> the requirements set out by the Australian Consumer and Competition Commission for door-to-door sales. Refer to </w:t>
      </w:r>
      <w:hyperlink r:id="rId11" w:history="1">
        <w:r>
          <w:rPr>
            <w:rStyle w:val="Hyperlink"/>
          </w:rPr>
          <w:t>Door to door sales - a guide for consumers (accc.gov.au)</w:t>
        </w:r>
      </w:hyperlink>
    </w:p>
    <w:p w14:paraId="73344A89" w14:textId="1A2CBFF3" w:rsidR="00C95F2C" w:rsidRPr="00C95F2C" w:rsidRDefault="00C95F2C" w:rsidP="00C95F2C">
      <w:pPr>
        <w:pStyle w:val="Heading2"/>
        <w:rPr>
          <w:sz w:val="24"/>
          <w:szCs w:val="24"/>
        </w:rPr>
      </w:pPr>
      <w:r w:rsidRPr="00C95F2C">
        <w:rPr>
          <w:sz w:val="24"/>
          <w:szCs w:val="24"/>
        </w:rPr>
        <w:t>Contractor Requirements</w:t>
      </w:r>
    </w:p>
    <w:p w14:paraId="758791B0" w14:textId="71E0B07E" w:rsidR="00F90D0B" w:rsidRDefault="00F90D0B" w:rsidP="00F90D0B">
      <w:pPr>
        <w:pStyle w:val="BodyText"/>
      </w:pPr>
      <w:r>
        <w:t>Contractors must abide by the code of conduct outlined in this document and keep a current permit for undertaking works.</w:t>
      </w:r>
    </w:p>
    <w:p w14:paraId="095ED95F" w14:textId="7A539D04" w:rsidR="00F90D0B" w:rsidRDefault="002C069F" w:rsidP="00F90D0B">
      <w:pPr>
        <w:pStyle w:val="BodyText"/>
      </w:pPr>
      <w:r>
        <w:lastRenderedPageBreak/>
        <w:t>The</w:t>
      </w:r>
      <w:r w:rsidR="00F90D0B">
        <w:t xml:space="preserve"> following </w:t>
      </w:r>
      <w:r w:rsidR="00ED786E">
        <w:t>added</w:t>
      </w:r>
      <w:r w:rsidR="00E842C5">
        <w:t xml:space="preserve"> requirements </w:t>
      </w:r>
      <w:r>
        <w:t>apply to contractor</w:t>
      </w:r>
      <w:r w:rsidR="00E842C5">
        <w:t>s looking to undertake kerbside numbering:</w:t>
      </w:r>
    </w:p>
    <w:p w14:paraId="315785D6" w14:textId="5A9A0092" w:rsidR="00A05238" w:rsidRDefault="00A05238" w:rsidP="00F90D0B">
      <w:pPr>
        <w:pStyle w:val="BodyText"/>
        <w:numPr>
          <w:ilvl w:val="0"/>
          <w:numId w:val="35"/>
        </w:numPr>
      </w:pPr>
      <w:r>
        <w:t xml:space="preserve">Only contractors </w:t>
      </w:r>
      <w:r w:rsidR="00E842C5">
        <w:t>with</w:t>
      </w:r>
      <w:r>
        <w:t xml:space="preserve"> a valid permit from the City may paint street numbers on the public kerb.</w:t>
      </w:r>
    </w:p>
    <w:p w14:paraId="3767DE08" w14:textId="7651D521" w:rsidR="00A05238" w:rsidRDefault="00F17856" w:rsidP="00F90D0B">
      <w:pPr>
        <w:pStyle w:val="BodyText"/>
        <w:numPr>
          <w:ilvl w:val="0"/>
          <w:numId w:val="35"/>
        </w:numPr>
      </w:pPr>
      <w:r>
        <w:t>Permits are</w:t>
      </w:r>
      <w:r w:rsidR="00A05238">
        <w:t xml:space="preserve"> valid for a period of 1 year from the date of issue.  </w:t>
      </w:r>
      <w:r>
        <w:t>A new permit must be obtained past this date.</w:t>
      </w:r>
    </w:p>
    <w:p w14:paraId="54ECAD2A" w14:textId="0A2DAD1B" w:rsidR="00A05238" w:rsidRDefault="006A42D4" w:rsidP="00F90D0B">
      <w:pPr>
        <w:pStyle w:val="BodyText"/>
        <w:numPr>
          <w:ilvl w:val="0"/>
          <w:numId w:val="35"/>
        </w:numPr>
      </w:pPr>
      <w:r>
        <w:t>C</w:t>
      </w:r>
      <w:r w:rsidR="00A05238">
        <w:t>ontractor</w:t>
      </w:r>
      <w:r>
        <w:t>’s</w:t>
      </w:r>
      <w:r w:rsidR="00A05238">
        <w:t xml:space="preserve"> must indemnify Council against any public liability claim resulting from their work and </w:t>
      </w:r>
      <w:r w:rsidR="00AA1B3B">
        <w:t>supply</w:t>
      </w:r>
      <w:r w:rsidR="00A05238">
        <w:t xml:space="preserve"> a copy of their current public liability cover to a value of $10,000,000.</w:t>
      </w:r>
    </w:p>
    <w:p w14:paraId="16BBFF26" w14:textId="6AE4A5C2" w:rsidR="00A05238" w:rsidRDefault="00A05238" w:rsidP="00F90D0B">
      <w:pPr>
        <w:pStyle w:val="BodyText"/>
        <w:numPr>
          <w:ilvl w:val="0"/>
          <w:numId w:val="35"/>
        </w:numPr>
      </w:pPr>
      <w:r>
        <w:t xml:space="preserve">The </w:t>
      </w:r>
      <w:r w:rsidR="008308E0">
        <w:t>clean-up</w:t>
      </w:r>
      <w:r>
        <w:t xml:space="preserve"> of equipment is not </w:t>
      </w:r>
      <w:r w:rsidR="00AA1B3B">
        <w:t>allowed</w:t>
      </w:r>
      <w:r>
        <w:t xml:space="preserve"> to enter the City’s stormwater drainage system.  </w:t>
      </w:r>
      <w:r w:rsidR="00AA1B3B">
        <w:t>A proper waste</w:t>
      </w:r>
      <w:r>
        <w:t xml:space="preserve"> disposal method is to be implemented.</w:t>
      </w:r>
    </w:p>
    <w:p w14:paraId="13884DFA" w14:textId="628DD450" w:rsidR="00A05238" w:rsidRDefault="00521D03" w:rsidP="00F90D0B">
      <w:pPr>
        <w:pStyle w:val="BodyText"/>
        <w:numPr>
          <w:ilvl w:val="0"/>
          <w:numId w:val="35"/>
        </w:numPr>
      </w:pPr>
      <w:r>
        <w:t>D</w:t>
      </w:r>
      <w:r w:rsidR="00A05238">
        <w:t xml:space="preserve">ue care </w:t>
      </w:r>
      <w:r>
        <w:t xml:space="preserve">must be undertaken </w:t>
      </w:r>
      <w:r w:rsidR="00A05238">
        <w:t>to ensure that the correct house numbers are used for each property.</w:t>
      </w:r>
      <w:r w:rsidR="008308E0">
        <w:t xml:space="preserve">  Incorrect numbers will need to be removed and replaced at the </w:t>
      </w:r>
      <w:r>
        <w:t>contractor’s</w:t>
      </w:r>
      <w:r w:rsidR="008308E0">
        <w:t xml:space="preserve"> cost.</w:t>
      </w:r>
    </w:p>
    <w:p w14:paraId="1A297C7D" w14:textId="425975EE" w:rsidR="008308E0" w:rsidRDefault="008308E0" w:rsidP="00F90D0B">
      <w:pPr>
        <w:pStyle w:val="BodyText"/>
        <w:numPr>
          <w:ilvl w:val="0"/>
          <w:numId w:val="35"/>
        </w:numPr>
      </w:pPr>
      <w:r>
        <w:t xml:space="preserve">Confirmation of the correct property number should be </w:t>
      </w:r>
      <w:proofErr w:type="gramStart"/>
      <w:r>
        <w:t>sought</w:t>
      </w:r>
      <w:proofErr w:type="gramEnd"/>
      <w:r>
        <w:t xml:space="preserve"> from council s</w:t>
      </w:r>
      <w:r w:rsidR="00521D03">
        <w:t>hould there be concerns about the correct property number.</w:t>
      </w:r>
    </w:p>
    <w:p w14:paraId="6F241CED" w14:textId="6079F6A3" w:rsidR="00A05238" w:rsidRDefault="006A42D4" w:rsidP="00F90D0B">
      <w:pPr>
        <w:pStyle w:val="BodyText"/>
        <w:numPr>
          <w:ilvl w:val="0"/>
          <w:numId w:val="35"/>
        </w:numPr>
      </w:pPr>
      <w:r>
        <w:t>C</w:t>
      </w:r>
      <w:r w:rsidR="00A05238">
        <w:t>ontractor</w:t>
      </w:r>
      <w:r>
        <w:t>’s</w:t>
      </w:r>
      <w:r w:rsidR="00A05238">
        <w:t xml:space="preserve"> must ensure pedestrian and vehicular access is kept free of obstruction and that no nuisance arises </w:t>
      </w:r>
      <w:r w:rsidR="00AA1B3B">
        <w:t>because of</w:t>
      </w:r>
      <w:r w:rsidR="00A05238">
        <w:t xml:space="preserve"> the </w:t>
      </w:r>
      <w:r w:rsidR="00AA1B3B">
        <w:t>works</w:t>
      </w:r>
      <w:r w:rsidR="00A05238">
        <w:t>.</w:t>
      </w:r>
    </w:p>
    <w:p w14:paraId="5AA45FAA" w14:textId="3621F5AD" w:rsidR="00F17856" w:rsidRDefault="00EA63EC" w:rsidP="00F17856">
      <w:pPr>
        <w:pStyle w:val="BodyText"/>
        <w:numPr>
          <w:ilvl w:val="0"/>
          <w:numId w:val="35"/>
        </w:numPr>
      </w:pPr>
      <w:r>
        <w:t>Traffic Management must be set up wh</w:t>
      </w:r>
      <w:r w:rsidR="00D668B6">
        <w:t xml:space="preserve">ilst painting the kerbside number.  Traffic Management must be </w:t>
      </w:r>
      <w:r w:rsidR="00A05238">
        <w:t xml:space="preserve">erected </w:t>
      </w:r>
      <w:proofErr w:type="gramStart"/>
      <w:r w:rsidR="00A05238">
        <w:t>in accordance with</w:t>
      </w:r>
      <w:proofErr w:type="gramEnd"/>
      <w:r w:rsidR="00A05238">
        <w:t xml:space="preserve"> AS1742.3.</w:t>
      </w:r>
      <w:r w:rsidR="00F17856" w:rsidRPr="00F17856">
        <w:t xml:space="preserve"> </w:t>
      </w:r>
    </w:p>
    <w:p w14:paraId="1674B193" w14:textId="5F994515" w:rsidR="00C95F2C" w:rsidRPr="00C95F2C" w:rsidRDefault="00C95F2C" w:rsidP="00C95F2C">
      <w:pPr>
        <w:pStyle w:val="Heading2"/>
        <w:rPr>
          <w:sz w:val="24"/>
          <w:szCs w:val="24"/>
        </w:rPr>
      </w:pPr>
      <w:r w:rsidRPr="00C95F2C">
        <w:rPr>
          <w:sz w:val="24"/>
          <w:szCs w:val="24"/>
        </w:rPr>
        <w:t>Code of Conduct</w:t>
      </w:r>
    </w:p>
    <w:p w14:paraId="15FC2287" w14:textId="728FEF0A" w:rsidR="00C95F2C" w:rsidRDefault="00C95F2C" w:rsidP="00C95F2C">
      <w:pPr>
        <w:pStyle w:val="BodyText"/>
      </w:pPr>
      <w:r>
        <w:t>Contractors offering the installation of kerbside numbering must abide by the following code of conduct whilst working within the City of Greater Geelong.  A permit to work may be withdrawn should ongoing complaints be received about failure to follow this code of conduct.</w:t>
      </w:r>
    </w:p>
    <w:p w14:paraId="16D2493F" w14:textId="14DFAE4F" w:rsidR="00446CE2" w:rsidRDefault="007F2266" w:rsidP="00C95F2C">
      <w:pPr>
        <w:pStyle w:val="BodyText"/>
      </w:pPr>
      <w:r>
        <w:t>Contractors must:</w:t>
      </w:r>
    </w:p>
    <w:p w14:paraId="01E9E815" w14:textId="78C6FEEB" w:rsidR="00A05238" w:rsidRPr="007F2266" w:rsidRDefault="007F2266" w:rsidP="007F2266">
      <w:pPr>
        <w:pStyle w:val="BodyText"/>
        <w:numPr>
          <w:ilvl w:val="0"/>
          <w:numId w:val="35"/>
        </w:numPr>
      </w:pPr>
      <w:r w:rsidRPr="007F2266">
        <w:t xml:space="preserve">Clearly explain </w:t>
      </w:r>
      <w:r w:rsidR="00A05238" w:rsidRPr="007F2266">
        <w:t xml:space="preserve">to residents that </w:t>
      </w:r>
      <w:r w:rsidR="00563CFB">
        <w:t xml:space="preserve">kerbside numbering is not compulsory </w:t>
      </w:r>
      <w:r w:rsidR="00494462">
        <w:t xml:space="preserve">in the </w:t>
      </w:r>
      <w:r w:rsidR="00A05238" w:rsidRPr="007F2266">
        <w:t>City of Greater Geelong.</w:t>
      </w:r>
    </w:p>
    <w:p w14:paraId="51B45A39" w14:textId="77777777" w:rsidR="00B05AFA" w:rsidRPr="007F2266" w:rsidRDefault="00B05AFA" w:rsidP="00B05AFA">
      <w:pPr>
        <w:pStyle w:val="BodyText"/>
        <w:numPr>
          <w:ilvl w:val="0"/>
          <w:numId w:val="35"/>
        </w:numPr>
      </w:pPr>
      <w:r>
        <w:t xml:space="preserve">Clearly explain </w:t>
      </w:r>
      <w:r w:rsidRPr="007F2266">
        <w:t xml:space="preserve">that you hold a permit to undertake kerb numbering in the City of Greater Geelong </w:t>
      </w:r>
      <w:r>
        <w:t>but</w:t>
      </w:r>
      <w:r w:rsidRPr="007F2266">
        <w:t xml:space="preserve"> are NOT employed by and DO NOT </w:t>
      </w:r>
      <w:proofErr w:type="gramStart"/>
      <w:r w:rsidRPr="007F2266">
        <w:t>represent</w:t>
      </w:r>
      <w:proofErr w:type="gramEnd"/>
      <w:r w:rsidRPr="007F2266">
        <w:t xml:space="preserve"> the council.</w:t>
      </w:r>
    </w:p>
    <w:p w14:paraId="01A3AA30" w14:textId="77777777" w:rsidR="00816876" w:rsidRPr="007F2266" w:rsidRDefault="00816876" w:rsidP="00816876">
      <w:pPr>
        <w:pStyle w:val="BodyText"/>
        <w:numPr>
          <w:ilvl w:val="0"/>
          <w:numId w:val="35"/>
        </w:numPr>
      </w:pPr>
      <w:r>
        <w:t>Not make r</w:t>
      </w:r>
      <w:r w:rsidRPr="007F2266">
        <w:t>epresentation</w:t>
      </w:r>
      <w:r>
        <w:t xml:space="preserve">s that they </w:t>
      </w:r>
      <w:r w:rsidRPr="007F2266">
        <w:t>act on behalf of any State organisation without the express written approval of that organisation.</w:t>
      </w:r>
    </w:p>
    <w:p w14:paraId="7EC4A2F0" w14:textId="77777777" w:rsidR="00816876" w:rsidRPr="007F2266" w:rsidRDefault="00816876" w:rsidP="00816876">
      <w:pPr>
        <w:pStyle w:val="BodyText"/>
        <w:numPr>
          <w:ilvl w:val="0"/>
          <w:numId w:val="35"/>
        </w:numPr>
      </w:pPr>
      <w:r>
        <w:t>Clearly explain t</w:t>
      </w:r>
      <w:r w:rsidRPr="007F2266">
        <w:t>he intention of your organisation to the residents and/or owners of the property, where the work is being canvassed.</w:t>
      </w:r>
    </w:p>
    <w:p w14:paraId="7A4041F7" w14:textId="77777777" w:rsidR="001D0FEF" w:rsidRDefault="001D0FEF" w:rsidP="001D0FEF">
      <w:pPr>
        <w:pStyle w:val="BodyText"/>
        <w:numPr>
          <w:ilvl w:val="0"/>
          <w:numId w:val="35"/>
        </w:numPr>
      </w:pPr>
      <w:r>
        <w:t xml:space="preserve">Clearly explain to residents that they must still </w:t>
      </w:r>
      <w:r w:rsidRPr="00A05238">
        <w:t xml:space="preserve">clearly display the correct house number on </w:t>
      </w:r>
      <w:r>
        <w:t>their</w:t>
      </w:r>
      <w:r w:rsidRPr="00A05238">
        <w:t xml:space="preserve"> building or fence fronting the street</w:t>
      </w:r>
    </w:p>
    <w:p w14:paraId="5DE4EA33" w14:textId="68341FE9" w:rsidR="00816876" w:rsidRDefault="00F77BFE" w:rsidP="007F2266">
      <w:pPr>
        <w:pStyle w:val="BodyText"/>
        <w:numPr>
          <w:ilvl w:val="0"/>
          <w:numId w:val="35"/>
        </w:numPr>
      </w:pPr>
      <w:r>
        <w:t>Supply</w:t>
      </w:r>
      <w:r w:rsidR="00816876">
        <w:t xml:space="preserve"> a</w:t>
      </w:r>
      <w:r w:rsidR="004403D3">
        <w:t xml:space="preserve"> written agreement for works (quotation) </w:t>
      </w:r>
      <w:r>
        <w:t xml:space="preserve">which includes an upfront price for </w:t>
      </w:r>
      <w:r w:rsidRPr="007F2266">
        <w:t>painting the kerb number</w:t>
      </w:r>
      <w:r w:rsidR="00B05AFA">
        <w:t>.</w:t>
      </w:r>
    </w:p>
    <w:p w14:paraId="78E6BDE2" w14:textId="77777777" w:rsidR="001D0FEF" w:rsidRDefault="001D0FEF" w:rsidP="001D0FEF">
      <w:pPr>
        <w:pStyle w:val="BodyText"/>
        <w:numPr>
          <w:ilvl w:val="0"/>
          <w:numId w:val="35"/>
        </w:numPr>
      </w:pPr>
      <w:r>
        <w:t>Clearly explain t</w:t>
      </w:r>
      <w:r w:rsidRPr="007F2266">
        <w:t xml:space="preserve">hat </w:t>
      </w:r>
      <w:r>
        <w:t xml:space="preserve">the resident and/or property owner can seek </w:t>
      </w:r>
      <w:r w:rsidRPr="007F2266">
        <w:t>a quotation from other contractors</w:t>
      </w:r>
    </w:p>
    <w:p w14:paraId="4DD8544F" w14:textId="59C983FC" w:rsidR="00AF66BD" w:rsidRPr="007F2266" w:rsidRDefault="000F2325" w:rsidP="007F2266">
      <w:pPr>
        <w:pStyle w:val="BodyText"/>
        <w:numPr>
          <w:ilvl w:val="0"/>
          <w:numId w:val="35"/>
        </w:numPr>
      </w:pPr>
      <w:r>
        <w:t>Supply</w:t>
      </w:r>
      <w:r w:rsidR="00AF66BD">
        <w:t xml:space="preserve"> a receipt for all </w:t>
      </w:r>
      <w:r>
        <w:t>payments received.</w:t>
      </w:r>
    </w:p>
    <w:p w14:paraId="62F8C01A" w14:textId="15DFDF19" w:rsidR="00FB518C" w:rsidRPr="007F2266" w:rsidRDefault="00FB518C" w:rsidP="007F2266">
      <w:pPr>
        <w:pStyle w:val="BodyText"/>
        <w:numPr>
          <w:ilvl w:val="0"/>
          <w:numId w:val="35"/>
        </w:numPr>
      </w:pPr>
      <w:r>
        <w:t xml:space="preserve">Comply with the </w:t>
      </w:r>
      <w:r w:rsidR="006373EC">
        <w:t xml:space="preserve">requirements set out by the Australian Consumer and Competition </w:t>
      </w:r>
      <w:r w:rsidR="00352741">
        <w:t>Commission</w:t>
      </w:r>
      <w:r w:rsidR="006373EC">
        <w:t xml:space="preserve"> for </w:t>
      </w:r>
      <w:r w:rsidR="00352741">
        <w:t>door-to-door</w:t>
      </w:r>
      <w:r w:rsidR="006373EC">
        <w:t xml:space="preserve"> sales. </w:t>
      </w:r>
      <w:r w:rsidR="00352741">
        <w:t xml:space="preserve">Refer to </w:t>
      </w:r>
      <w:hyperlink r:id="rId12" w:history="1">
        <w:r w:rsidR="006373EC">
          <w:rPr>
            <w:rStyle w:val="Hyperlink"/>
          </w:rPr>
          <w:t>Door to door sales - a guide for consumers (accc.gov.au)</w:t>
        </w:r>
      </w:hyperlink>
    </w:p>
    <w:p w14:paraId="38BE6886" w14:textId="77777777" w:rsidR="00F90D0B" w:rsidRPr="00C95F2C" w:rsidRDefault="00F90D0B" w:rsidP="00A05238">
      <w:pPr>
        <w:pStyle w:val="BodyText"/>
      </w:pPr>
    </w:p>
    <w:p w14:paraId="2CD4203E" w14:textId="7B87D857" w:rsidR="002B7BAF" w:rsidRPr="00C95F2C" w:rsidRDefault="00C95F2C" w:rsidP="00C95F2C">
      <w:pPr>
        <w:pStyle w:val="Heading1"/>
        <w:spacing w:before="120" w:after="0" w:line="480" w:lineRule="auto"/>
        <w:rPr>
          <w:sz w:val="36"/>
          <w:szCs w:val="36"/>
        </w:rPr>
      </w:pPr>
      <w:r>
        <w:rPr>
          <w:sz w:val="36"/>
          <w:szCs w:val="36"/>
        </w:rPr>
        <w:lastRenderedPageBreak/>
        <w:t>specification</w:t>
      </w:r>
      <w:r w:rsidR="002B7BAF" w:rsidRPr="00C95F2C">
        <w:rPr>
          <w:sz w:val="36"/>
          <w:szCs w:val="36"/>
        </w:rPr>
        <w:t xml:space="preserve"> FOR KERB</w:t>
      </w:r>
      <w:smartTag w:uri="urn:schemas-microsoft-com:office:smarttags" w:element="stockticker">
        <w:r w:rsidR="002B7BAF" w:rsidRPr="00C95F2C">
          <w:rPr>
            <w:sz w:val="36"/>
            <w:szCs w:val="36"/>
          </w:rPr>
          <w:t>SIDE</w:t>
        </w:r>
      </w:smartTag>
      <w:r w:rsidR="002B7BAF" w:rsidRPr="00C95F2C">
        <w:rPr>
          <w:sz w:val="36"/>
          <w:szCs w:val="36"/>
        </w:rPr>
        <w:t xml:space="preserve"> NUMBERING</w:t>
      </w:r>
    </w:p>
    <w:p w14:paraId="2DA65247" w14:textId="77777777" w:rsidR="002B7BAF" w:rsidRPr="00C95F2C" w:rsidRDefault="002B7BAF" w:rsidP="00C95F2C">
      <w:pPr>
        <w:pStyle w:val="Heading2"/>
        <w:rPr>
          <w:sz w:val="24"/>
          <w:szCs w:val="24"/>
        </w:rPr>
      </w:pPr>
      <w:r w:rsidRPr="00C95F2C">
        <w:rPr>
          <w:sz w:val="24"/>
          <w:szCs w:val="24"/>
        </w:rPr>
        <w:t>SPECIFICATIONS</w:t>
      </w:r>
    </w:p>
    <w:p w14:paraId="052649D0" w14:textId="2962E13E" w:rsidR="002B7BAF" w:rsidRPr="00B43647" w:rsidRDefault="002B7BAF" w:rsidP="00B43647">
      <w:pPr>
        <w:pStyle w:val="Heading3"/>
        <w:rPr>
          <w:sz w:val="22"/>
          <w:szCs w:val="22"/>
        </w:rPr>
      </w:pPr>
      <w:r w:rsidRPr="00B43647">
        <w:rPr>
          <w:sz w:val="22"/>
          <w:szCs w:val="22"/>
        </w:rPr>
        <w:t>Numerals</w:t>
      </w:r>
    </w:p>
    <w:p w14:paraId="4479B4E1" w14:textId="77777777" w:rsidR="002B7BAF" w:rsidRPr="002E05BD" w:rsidRDefault="002B7BAF" w:rsidP="002E05BD">
      <w:pPr>
        <w:pStyle w:val="BodyText"/>
      </w:pPr>
      <w:r w:rsidRPr="002E05BD">
        <w:t xml:space="preserve">All numbers are to be reflective white in colour, with letter sizes - </w:t>
      </w:r>
      <w:r w:rsidRPr="002E05BD">
        <w:rPr>
          <w:b/>
          <w:bCs/>
        </w:rPr>
        <w:t>Series D, AS1744 – 1975</w:t>
      </w:r>
      <w:r w:rsidRPr="002E05BD">
        <w:t>. Height to be 100mm and painted with the aid of a stencil. (Refer to Appendix A.)</w:t>
      </w:r>
    </w:p>
    <w:p w14:paraId="7FFEA69D" w14:textId="0B72F488" w:rsidR="002B7BAF" w:rsidRDefault="002A734C" w:rsidP="002B7BAF">
      <w:pPr>
        <w:pStyle w:val="BodyText"/>
        <w:jc w:val="both"/>
        <w:rPr>
          <w:rFonts w:ascii="Arial" w:hAnsi="Arial"/>
          <w:b/>
        </w:rPr>
      </w:pPr>
      <w:r w:rsidRPr="002A734C">
        <w:rPr>
          <w:rFonts w:ascii="Arial" w:hAnsi="Arial"/>
          <w:b/>
          <w:noProof/>
        </w:rPr>
        <w:drawing>
          <wp:inline distT="0" distB="0" distL="0" distR="0" wp14:anchorId="541BCF36" wp14:editId="6BA4FBC1">
            <wp:extent cx="4428214" cy="218651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079" b="6429"/>
                    <a:stretch/>
                  </pic:blipFill>
                  <pic:spPr bwMode="auto">
                    <a:xfrm>
                      <a:off x="0" y="0"/>
                      <a:ext cx="4429743" cy="2187270"/>
                    </a:xfrm>
                    <a:prstGeom prst="rect">
                      <a:avLst/>
                    </a:prstGeom>
                    <a:ln>
                      <a:noFill/>
                    </a:ln>
                    <a:extLst>
                      <a:ext uri="{53640926-AAD7-44D8-BBD7-CCE9431645EC}">
                        <a14:shadowObscured xmlns:a14="http://schemas.microsoft.com/office/drawing/2010/main"/>
                      </a:ext>
                    </a:extLst>
                  </pic:spPr>
                </pic:pic>
              </a:graphicData>
            </a:graphic>
          </wp:inline>
        </w:drawing>
      </w:r>
    </w:p>
    <w:p w14:paraId="19D21042" w14:textId="77777777" w:rsidR="002B7BAF" w:rsidRPr="00755918" w:rsidRDefault="002B7BAF" w:rsidP="00755918">
      <w:pPr>
        <w:pStyle w:val="Heading3"/>
        <w:rPr>
          <w:sz w:val="22"/>
          <w:szCs w:val="22"/>
        </w:rPr>
      </w:pPr>
      <w:r w:rsidRPr="00755918">
        <w:rPr>
          <w:sz w:val="22"/>
          <w:szCs w:val="22"/>
        </w:rPr>
        <w:t xml:space="preserve">Background </w:t>
      </w:r>
    </w:p>
    <w:p w14:paraId="1BC0192E" w14:textId="77777777" w:rsidR="002B7BAF" w:rsidRPr="002E05BD" w:rsidRDefault="002B7BAF" w:rsidP="002E05BD">
      <w:pPr>
        <w:pStyle w:val="BodyText"/>
      </w:pPr>
      <w:r w:rsidRPr="002E05BD">
        <w:t>The reflective white numbers are to be painted on a rectangular paint background, being 300mm x 120mm and again applied with the use of a stencil. Background colour to be Australian Standard colour N61 Black or Blue series – B21, B22, B23, B34, B51 or B61</w:t>
      </w:r>
    </w:p>
    <w:p w14:paraId="79E3A3E3" w14:textId="5FC4CEBF" w:rsidR="002B7BAF" w:rsidRDefault="002E05BD" w:rsidP="002B7BAF">
      <w:pPr>
        <w:pStyle w:val="BodyText"/>
        <w:jc w:val="both"/>
        <w:rPr>
          <w:rFonts w:ascii="Arial" w:hAnsi="Arial"/>
        </w:rPr>
      </w:pPr>
      <w:r w:rsidRPr="002E05BD">
        <w:rPr>
          <w:rFonts w:ascii="Arial" w:hAnsi="Arial"/>
          <w:noProof/>
        </w:rPr>
        <w:drawing>
          <wp:inline distT="0" distB="0" distL="0" distR="0" wp14:anchorId="1C3C6ACD" wp14:editId="3B544731">
            <wp:extent cx="5564194" cy="2969443"/>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4823" cy="3119206"/>
                    </a:xfrm>
                    <a:prstGeom prst="rect">
                      <a:avLst/>
                    </a:prstGeom>
                  </pic:spPr>
                </pic:pic>
              </a:graphicData>
            </a:graphic>
          </wp:inline>
        </w:drawing>
      </w:r>
    </w:p>
    <w:p w14:paraId="3AD57B39" w14:textId="004AD4C5" w:rsidR="002B7BAF" w:rsidRPr="002E05BD" w:rsidRDefault="002B7BAF" w:rsidP="002E05BD">
      <w:pPr>
        <w:pStyle w:val="Heading3"/>
        <w:rPr>
          <w:sz w:val="22"/>
          <w:szCs w:val="22"/>
        </w:rPr>
      </w:pPr>
      <w:r w:rsidRPr="002E05BD">
        <w:rPr>
          <w:sz w:val="22"/>
          <w:szCs w:val="22"/>
        </w:rPr>
        <w:t>Location</w:t>
      </w:r>
    </w:p>
    <w:p w14:paraId="2DB09BA0" w14:textId="77777777" w:rsidR="002B7BAF" w:rsidRDefault="002B7BAF" w:rsidP="002B7BAF">
      <w:pPr>
        <w:pStyle w:val="BodyText"/>
        <w:jc w:val="both"/>
        <w:rPr>
          <w:rFonts w:ascii="Arial" w:hAnsi="Arial"/>
        </w:rPr>
      </w:pPr>
      <w:r>
        <w:rPr>
          <w:rFonts w:ascii="Arial" w:hAnsi="Arial"/>
        </w:rPr>
        <w:t>The painted numbers must be on the vertical face of the kerb of the street that the number refers to only. The correct house numbers must be used for each property.</w:t>
      </w:r>
    </w:p>
    <w:p w14:paraId="51E6DE7A" w14:textId="659F1647" w:rsidR="002B7BAF" w:rsidRDefault="002B7BAF" w:rsidP="002B7BAF">
      <w:pPr>
        <w:pStyle w:val="BodyText"/>
        <w:rPr>
          <w:rFonts w:ascii="Arial" w:hAnsi="Arial"/>
        </w:rPr>
      </w:pPr>
      <w:r>
        <w:rPr>
          <w:rFonts w:ascii="Arial" w:hAnsi="Arial"/>
        </w:rPr>
        <w:t xml:space="preserve">All </w:t>
      </w:r>
      <w:r w:rsidR="00817BE7">
        <w:rPr>
          <w:rFonts w:ascii="Arial" w:hAnsi="Arial"/>
        </w:rPr>
        <w:t>numberings</w:t>
      </w:r>
      <w:r>
        <w:rPr>
          <w:rFonts w:ascii="Arial" w:hAnsi="Arial"/>
        </w:rPr>
        <w:t xml:space="preserve"> must face the direction of the correct street.</w:t>
      </w:r>
    </w:p>
    <w:p w14:paraId="7722985B" w14:textId="0419B455" w:rsidR="002B7BAF" w:rsidRPr="002E05BD" w:rsidRDefault="002B7BAF" w:rsidP="004E0406">
      <w:pPr>
        <w:pStyle w:val="Heading3"/>
        <w:rPr>
          <w:sz w:val="22"/>
          <w:szCs w:val="22"/>
        </w:rPr>
      </w:pPr>
      <w:r w:rsidRPr="002E05BD">
        <w:rPr>
          <w:sz w:val="22"/>
          <w:szCs w:val="22"/>
        </w:rPr>
        <w:lastRenderedPageBreak/>
        <w:t>Stencil</w:t>
      </w:r>
      <w:r w:rsidR="00B42729">
        <w:rPr>
          <w:sz w:val="22"/>
          <w:szCs w:val="22"/>
        </w:rPr>
        <w:t>s</w:t>
      </w:r>
    </w:p>
    <w:p w14:paraId="63603635" w14:textId="77777777" w:rsidR="002B7BAF" w:rsidRDefault="002B7BAF" w:rsidP="002B7BAF">
      <w:pPr>
        <w:pStyle w:val="BodyText"/>
        <w:jc w:val="both"/>
        <w:rPr>
          <w:rFonts w:ascii="Arial" w:hAnsi="Arial"/>
        </w:rPr>
      </w:pPr>
      <w:r>
        <w:rPr>
          <w:rFonts w:ascii="Arial" w:hAnsi="Arial"/>
        </w:rPr>
        <w:t xml:space="preserve">Both the numbers and background must be applied with the aid of a stencil. In all instances the stencils used are to be precisely engineered to totally </w:t>
      </w:r>
      <w:proofErr w:type="gramStart"/>
      <w:r>
        <w:rPr>
          <w:rFonts w:ascii="Arial" w:hAnsi="Arial"/>
        </w:rPr>
        <w:t>preclude</w:t>
      </w:r>
      <w:proofErr w:type="gramEnd"/>
      <w:r>
        <w:rPr>
          <w:rFonts w:ascii="Arial" w:hAnsi="Arial"/>
        </w:rPr>
        <w:t xml:space="preserve"> over-spray and under-run.</w:t>
      </w:r>
    </w:p>
    <w:p w14:paraId="1604BDC4" w14:textId="77777777" w:rsidR="002B7BAF" w:rsidRDefault="002B7BAF" w:rsidP="002B7BAF">
      <w:pPr>
        <w:pStyle w:val="BodyText"/>
        <w:jc w:val="both"/>
        <w:rPr>
          <w:rFonts w:ascii="Arial" w:hAnsi="Arial"/>
          <w:b/>
        </w:rPr>
      </w:pPr>
    </w:p>
    <w:p w14:paraId="4EF0BB9A" w14:textId="0EDFDFD4" w:rsidR="002B7BAF" w:rsidRPr="004E0406" w:rsidRDefault="004E0406" w:rsidP="004E0406">
      <w:pPr>
        <w:pStyle w:val="Heading1"/>
        <w:spacing w:before="120" w:after="0" w:line="480" w:lineRule="auto"/>
        <w:rPr>
          <w:sz w:val="36"/>
          <w:szCs w:val="36"/>
        </w:rPr>
      </w:pPr>
      <w:r w:rsidRPr="004E0406">
        <w:rPr>
          <w:sz w:val="36"/>
          <w:szCs w:val="36"/>
        </w:rPr>
        <w:t>Appendices</w:t>
      </w:r>
    </w:p>
    <w:p w14:paraId="047FB263" w14:textId="05A0B76E" w:rsidR="002B7BAF" w:rsidRPr="00A2212A" w:rsidRDefault="002B7BAF" w:rsidP="00A2212A">
      <w:pPr>
        <w:pStyle w:val="Heading2"/>
        <w:rPr>
          <w:sz w:val="24"/>
          <w:szCs w:val="24"/>
        </w:rPr>
      </w:pPr>
      <w:r w:rsidRPr="00A2212A">
        <w:rPr>
          <w:sz w:val="24"/>
          <w:szCs w:val="24"/>
        </w:rPr>
        <w:t>Appendix A</w:t>
      </w:r>
      <w:r w:rsidR="00A2212A">
        <w:rPr>
          <w:sz w:val="24"/>
          <w:szCs w:val="24"/>
        </w:rPr>
        <w:t xml:space="preserve"> – </w:t>
      </w:r>
      <w:r w:rsidRPr="00A2212A">
        <w:rPr>
          <w:sz w:val="24"/>
          <w:szCs w:val="24"/>
        </w:rPr>
        <w:t>SERIES D NUMERALS – AS1744 - 1975</w:t>
      </w:r>
    </w:p>
    <w:p w14:paraId="31EB3A2F" w14:textId="77777777" w:rsidR="002B7BAF" w:rsidRDefault="002B7BAF" w:rsidP="002B7BAF">
      <w:pPr>
        <w:pStyle w:val="BodyText"/>
        <w:rPr>
          <w:rFonts w:ascii="Arial" w:hAnsi="Arial"/>
          <w:b/>
        </w:rPr>
      </w:pPr>
      <w:r>
        <w:rPr>
          <w:rFonts w:ascii="Arial" w:hAnsi="Arial"/>
          <w:b/>
          <w:noProof/>
        </w:rPr>
        <w:drawing>
          <wp:inline distT="0" distB="0" distL="0" distR="0" wp14:anchorId="70FC07D4" wp14:editId="0FC53240">
            <wp:extent cx="2819400" cy="416242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19400" cy="4162425"/>
                    </a:xfrm>
                    <a:prstGeom prst="rect">
                      <a:avLst/>
                    </a:prstGeom>
                    <a:noFill/>
                    <a:ln w="9525">
                      <a:noFill/>
                      <a:miter lim="800000"/>
                      <a:headEnd/>
                      <a:tailEnd/>
                    </a:ln>
                  </pic:spPr>
                </pic:pic>
              </a:graphicData>
            </a:graphic>
          </wp:inline>
        </w:drawing>
      </w:r>
      <w:r>
        <w:rPr>
          <w:rFonts w:ascii="Arial" w:hAnsi="Arial"/>
          <w:b/>
          <w:noProof/>
        </w:rPr>
        <w:drawing>
          <wp:inline distT="0" distB="0" distL="0" distR="0" wp14:anchorId="1B2579D3" wp14:editId="07BF4C74">
            <wp:extent cx="2847975" cy="41243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847975" cy="4124325"/>
                    </a:xfrm>
                    <a:prstGeom prst="rect">
                      <a:avLst/>
                    </a:prstGeom>
                    <a:noFill/>
                    <a:ln w="9525">
                      <a:noFill/>
                      <a:miter lim="800000"/>
                      <a:headEnd/>
                      <a:tailEnd/>
                    </a:ln>
                  </pic:spPr>
                </pic:pic>
              </a:graphicData>
            </a:graphic>
          </wp:inline>
        </w:drawing>
      </w:r>
    </w:p>
    <w:p w14:paraId="667E06A5" w14:textId="220AD490" w:rsidR="00603066" w:rsidRPr="00A2212A" w:rsidRDefault="002B7BAF" w:rsidP="00A2212A">
      <w:pPr>
        <w:pStyle w:val="BodyText"/>
        <w:rPr>
          <w:rFonts w:ascii="Arial" w:hAnsi="Arial"/>
          <w:b/>
        </w:rPr>
      </w:pPr>
      <w:r>
        <w:rPr>
          <w:rFonts w:ascii="Arial" w:hAnsi="Arial"/>
          <w:b/>
        </w:rPr>
        <w:br w:type="page"/>
      </w:r>
      <w:r>
        <w:rPr>
          <w:rFonts w:ascii="Arial" w:hAnsi="Arial"/>
          <w:b/>
          <w:noProof/>
        </w:rPr>
        <w:lastRenderedPageBreak/>
        <w:drawing>
          <wp:anchor distT="0" distB="0" distL="114300" distR="114300" simplePos="0" relativeHeight="251675648" behindDoc="0" locked="0" layoutInCell="1" allowOverlap="1" wp14:anchorId="50E4A57A" wp14:editId="6EAD2105">
            <wp:simplePos x="0" y="0"/>
            <wp:positionH relativeFrom="margin">
              <wp:posOffset>-1522730</wp:posOffset>
            </wp:positionH>
            <wp:positionV relativeFrom="margin">
              <wp:posOffset>1463040</wp:posOffset>
            </wp:positionV>
            <wp:extent cx="8867775" cy="5734685"/>
            <wp:effectExtent l="0" t="1543050" r="0" b="15424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rot="-5400000">
                      <a:off x="0" y="0"/>
                      <a:ext cx="8867775" cy="5734685"/>
                    </a:xfrm>
                    <a:prstGeom prst="rect">
                      <a:avLst/>
                    </a:prstGeom>
                    <a:noFill/>
                    <a:ln w="9525">
                      <a:noFill/>
                      <a:miter lim="800000"/>
                      <a:headEnd/>
                      <a:tailEnd/>
                    </a:ln>
                  </pic:spPr>
                </pic:pic>
              </a:graphicData>
            </a:graphic>
          </wp:anchor>
        </w:drawing>
      </w:r>
      <w:r w:rsidR="008143BB">
        <w:tab/>
      </w:r>
    </w:p>
    <w:sectPr w:rsidR="00603066" w:rsidRPr="00A2212A" w:rsidSect="00861F48">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0FB86" w14:textId="77777777" w:rsidR="00660850" w:rsidRDefault="00660850" w:rsidP="00CE604F">
      <w:r>
        <w:separator/>
      </w:r>
    </w:p>
    <w:p w14:paraId="399E0E16" w14:textId="77777777" w:rsidR="00660850" w:rsidRDefault="00660850" w:rsidP="00CE604F"/>
    <w:p w14:paraId="7F8F23A0" w14:textId="77777777" w:rsidR="00660850" w:rsidRDefault="00660850" w:rsidP="00CE604F"/>
    <w:p w14:paraId="3156B5D3" w14:textId="77777777" w:rsidR="00660850" w:rsidRDefault="00660850" w:rsidP="00CE604F"/>
  </w:endnote>
  <w:endnote w:type="continuationSeparator" w:id="0">
    <w:p w14:paraId="5E007D23" w14:textId="77777777" w:rsidR="00660850" w:rsidRDefault="00660850" w:rsidP="00CE604F">
      <w:r>
        <w:continuationSeparator/>
      </w:r>
    </w:p>
    <w:p w14:paraId="53CD884C" w14:textId="77777777" w:rsidR="00660850" w:rsidRDefault="00660850" w:rsidP="00CE604F"/>
    <w:p w14:paraId="0EF2AA9F" w14:textId="77777777" w:rsidR="00660850" w:rsidRDefault="00660850" w:rsidP="00CE604F"/>
    <w:p w14:paraId="0E885587" w14:textId="77777777" w:rsidR="00660850" w:rsidRDefault="0066085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BF10278D-8F4D-471A-B1FE-F26665F7810C}"/>
    <w:embedBold r:id="rId2" w:fontKey="{5B03D7C8-995B-4D04-A3E0-0C01537D266D}"/>
    <w:embedItalic r:id="rId3" w:fontKey="{B339DFD0-3C34-4435-B234-477DD4C44E04}"/>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F763D" w14:textId="77777777" w:rsidR="002B7BAF" w:rsidRDefault="002B7B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52665" w14:textId="2B0BB405" w:rsidR="004D2DEE" w:rsidRDefault="008143BB" w:rsidP="008143BB">
    <w:pPr>
      <w:pStyle w:val="Footer"/>
      <w:jc w:val="center"/>
    </w:pPr>
    <w:r>
      <w:rPr>
        <w:noProof/>
      </w:rPr>
      <w:drawing>
        <wp:anchor distT="0" distB="0" distL="114300" distR="114300" simplePos="0" relativeHeight="251658240" behindDoc="1" locked="0" layoutInCell="1" allowOverlap="1" wp14:anchorId="160DB409" wp14:editId="26C08641">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850">
      <w:fldChar w:fldCharType="begin"/>
    </w:r>
    <w:r w:rsidR="00660850">
      <w:instrText xml:space="preserve"> DOCPROPERTY TRIM-recNumber \* MERGEFORMAT </w:instrText>
    </w:r>
    <w:r w:rsidR="00660850">
      <w:fldChar w:fldCharType="separate"/>
    </w:r>
    <w:r w:rsidR="00121603">
      <w:t>D21-578911</w:t>
    </w:r>
    <w:r w:rsidR="0066085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9AC2A" w14:textId="77777777" w:rsidR="002B7BAF" w:rsidRDefault="002B7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91380" w14:textId="77777777" w:rsidR="00660850" w:rsidRDefault="00660850" w:rsidP="00CE604F">
      <w:r>
        <w:separator/>
      </w:r>
    </w:p>
    <w:p w14:paraId="786DE046" w14:textId="77777777" w:rsidR="00660850" w:rsidRDefault="00660850" w:rsidP="00CE604F"/>
    <w:p w14:paraId="2A41E846" w14:textId="77777777" w:rsidR="00660850" w:rsidRDefault="00660850" w:rsidP="00CE604F"/>
    <w:p w14:paraId="3D788F3C" w14:textId="77777777" w:rsidR="00660850" w:rsidRDefault="00660850" w:rsidP="00CE604F"/>
  </w:footnote>
  <w:footnote w:type="continuationSeparator" w:id="0">
    <w:p w14:paraId="25BE0673" w14:textId="77777777" w:rsidR="00660850" w:rsidRDefault="00660850" w:rsidP="00CE604F">
      <w:r>
        <w:continuationSeparator/>
      </w:r>
    </w:p>
    <w:p w14:paraId="060A348F" w14:textId="77777777" w:rsidR="00660850" w:rsidRDefault="00660850" w:rsidP="00CE604F"/>
    <w:p w14:paraId="508F1010" w14:textId="77777777" w:rsidR="00660850" w:rsidRDefault="00660850" w:rsidP="00CE604F"/>
    <w:p w14:paraId="1B6825E8" w14:textId="77777777" w:rsidR="00660850" w:rsidRDefault="00660850"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B9723" w14:textId="77777777" w:rsidR="002B7BAF" w:rsidRDefault="002B7B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E9937" w14:textId="77777777" w:rsidR="002B7BAF" w:rsidRDefault="002B7B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CEC19" w14:textId="77777777" w:rsidR="002B7BAF" w:rsidRDefault="002B7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9D2DF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8A939A7"/>
    <w:multiLevelType w:val="multilevel"/>
    <w:tmpl w:val="15F227E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2D50B8E"/>
    <w:multiLevelType w:val="hybridMultilevel"/>
    <w:tmpl w:val="D1C85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8C0272"/>
    <w:multiLevelType w:val="hybridMultilevel"/>
    <w:tmpl w:val="F3EC6F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28D1436"/>
    <w:multiLevelType w:val="singleLevel"/>
    <w:tmpl w:val="0C0C6586"/>
    <w:lvl w:ilvl="0">
      <w:start w:val="1"/>
      <w:numFmt w:val="upperLetter"/>
      <w:lvlText w:val="%1)"/>
      <w:lvlJc w:val="left"/>
      <w:pPr>
        <w:tabs>
          <w:tab w:val="num" w:pos="720"/>
        </w:tabs>
        <w:ind w:left="720" w:hanging="720"/>
      </w:pPr>
      <w:rPr>
        <w:rFonts w:hint="default"/>
      </w:rPr>
    </w:lvl>
  </w:abstractNum>
  <w:abstractNum w:abstractNumId="21" w15:restartNumberingAfterBreak="0">
    <w:nsid w:val="36437805"/>
    <w:multiLevelType w:val="multilevel"/>
    <w:tmpl w:val="32C2C2C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48453AB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AE57125"/>
    <w:multiLevelType w:val="multilevel"/>
    <w:tmpl w:val="BE984FF2"/>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7" w15:restartNumberingAfterBreak="0">
    <w:nsid w:val="7C4D5E4C"/>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8"/>
  </w:num>
  <w:num w:numId="2">
    <w:abstractNumId w:val="11"/>
  </w:num>
  <w:num w:numId="3">
    <w:abstractNumId w:val="26"/>
  </w:num>
  <w:num w:numId="4">
    <w:abstractNumId w:val="19"/>
  </w:num>
  <w:num w:numId="5">
    <w:abstractNumId w:val="10"/>
  </w:num>
  <w:num w:numId="6">
    <w:abstractNumId w:val="23"/>
  </w:num>
  <w:num w:numId="7">
    <w:abstractNumId w:val="3"/>
  </w:num>
  <w:num w:numId="8">
    <w:abstractNumId w:val="9"/>
  </w:num>
  <w:num w:numId="9">
    <w:abstractNumId w:val="8"/>
  </w:num>
  <w:num w:numId="10">
    <w:abstractNumId w:val="2"/>
  </w:num>
  <w:num w:numId="11">
    <w:abstractNumId w:val="14"/>
  </w:num>
  <w:num w:numId="12">
    <w:abstractNumId w:val="22"/>
  </w:num>
  <w:num w:numId="13">
    <w:abstractNumId w:val="7"/>
  </w:num>
  <w:num w:numId="14">
    <w:abstractNumId w:val="6"/>
  </w:num>
  <w:num w:numId="15">
    <w:abstractNumId w:val="9"/>
    <w:lvlOverride w:ilvl="0">
      <w:startOverride w:val="1"/>
    </w:lvlOverride>
  </w:num>
  <w:num w:numId="16">
    <w:abstractNumId w:val="22"/>
  </w:num>
  <w:num w:numId="17">
    <w:abstractNumId w:val="22"/>
  </w:num>
  <w:num w:numId="18">
    <w:abstractNumId w:val="22"/>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12"/>
  </w:num>
  <w:num w:numId="27">
    <w:abstractNumId w:val="15"/>
  </w:num>
  <w:num w:numId="28">
    <w:abstractNumId w:val="25"/>
  </w:num>
  <w:num w:numId="29">
    <w:abstractNumId w:val="21"/>
  </w:num>
  <w:num w:numId="30">
    <w:abstractNumId w:val="20"/>
  </w:num>
  <w:num w:numId="31">
    <w:abstractNumId w:val="13"/>
  </w:num>
  <w:num w:numId="32">
    <w:abstractNumId w:val="27"/>
  </w:num>
  <w:num w:numId="33">
    <w:abstractNumId w:val="24"/>
  </w:num>
  <w:num w:numId="34">
    <w:abstractNumId w:val="17"/>
  </w:num>
  <w:num w:numId="3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BAF"/>
    <w:rsid w:val="0000578C"/>
    <w:rsid w:val="00010362"/>
    <w:rsid w:val="00012493"/>
    <w:rsid w:val="00015395"/>
    <w:rsid w:val="00015489"/>
    <w:rsid w:val="00021629"/>
    <w:rsid w:val="000340A9"/>
    <w:rsid w:val="00035765"/>
    <w:rsid w:val="00035E23"/>
    <w:rsid w:val="00041675"/>
    <w:rsid w:val="00051849"/>
    <w:rsid w:val="00056673"/>
    <w:rsid w:val="00072C00"/>
    <w:rsid w:val="000767E6"/>
    <w:rsid w:val="0008298C"/>
    <w:rsid w:val="000830C8"/>
    <w:rsid w:val="000846FE"/>
    <w:rsid w:val="000873E7"/>
    <w:rsid w:val="0009559C"/>
    <w:rsid w:val="00095E19"/>
    <w:rsid w:val="000A0633"/>
    <w:rsid w:val="000A73E8"/>
    <w:rsid w:val="000B5463"/>
    <w:rsid w:val="000C2502"/>
    <w:rsid w:val="000C4EFB"/>
    <w:rsid w:val="000C7DD4"/>
    <w:rsid w:val="000D6EA5"/>
    <w:rsid w:val="000E0997"/>
    <w:rsid w:val="000E22A7"/>
    <w:rsid w:val="000E46A7"/>
    <w:rsid w:val="000F2325"/>
    <w:rsid w:val="000F52FE"/>
    <w:rsid w:val="000F71C6"/>
    <w:rsid w:val="00103137"/>
    <w:rsid w:val="00104560"/>
    <w:rsid w:val="00113B8E"/>
    <w:rsid w:val="00114534"/>
    <w:rsid w:val="0011699E"/>
    <w:rsid w:val="001207DA"/>
    <w:rsid w:val="00121603"/>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A731F"/>
    <w:rsid w:val="001B0978"/>
    <w:rsid w:val="001B0E1A"/>
    <w:rsid w:val="001B1BE4"/>
    <w:rsid w:val="001B3939"/>
    <w:rsid w:val="001B547E"/>
    <w:rsid w:val="001C5632"/>
    <w:rsid w:val="001C6741"/>
    <w:rsid w:val="001C6D0A"/>
    <w:rsid w:val="001D0FEF"/>
    <w:rsid w:val="001E444C"/>
    <w:rsid w:val="001E5696"/>
    <w:rsid w:val="001F09FA"/>
    <w:rsid w:val="001F427B"/>
    <w:rsid w:val="001F5141"/>
    <w:rsid w:val="001F6962"/>
    <w:rsid w:val="00206A5B"/>
    <w:rsid w:val="002108F8"/>
    <w:rsid w:val="00210D17"/>
    <w:rsid w:val="00214DB3"/>
    <w:rsid w:val="00215F5E"/>
    <w:rsid w:val="00216B81"/>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A734C"/>
    <w:rsid w:val="002B3442"/>
    <w:rsid w:val="002B7BAF"/>
    <w:rsid w:val="002C069F"/>
    <w:rsid w:val="002C3604"/>
    <w:rsid w:val="002C3D86"/>
    <w:rsid w:val="002C720A"/>
    <w:rsid w:val="002D2753"/>
    <w:rsid w:val="002D627C"/>
    <w:rsid w:val="002E05BD"/>
    <w:rsid w:val="002E0EFD"/>
    <w:rsid w:val="002E1732"/>
    <w:rsid w:val="002E2D7B"/>
    <w:rsid w:val="002F61B9"/>
    <w:rsid w:val="003007A4"/>
    <w:rsid w:val="00306FD8"/>
    <w:rsid w:val="00307A5C"/>
    <w:rsid w:val="00307C95"/>
    <w:rsid w:val="0031225B"/>
    <w:rsid w:val="00312DB3"/>
    <w:rsid w:val="003162EE"/>
    <w:rsid w:val="00316A00"/>
    <w:rsid w:val="0031759E"/>
    <w:rsid w:val="0032261C"/>
    <w:rsid w:val="0033198A"/>
    <w:rsid w:val="0033295D"/>
    <w:rsid w:val="003357C3"/>
    <w:rsid w:val="00343F6C"/>
    <w:rsid w:val="00352741"/>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7B6"/>
    <w:rsid w:val="00411F2C"/>
    <w:rsid w:val="0041214E"/>
    <w:rsid w:val="0042172C"/>
    <w:rsid w:val="00421F96"/>
    <w:rsid w:val="00423980"/>
    <w:rsid w:val="00426496"/>
    <w:rsid w:val="00436650"/>
    <w:rsid w:val="004403D3"/>
    <w:rsid w:val="00444C5F"/>
    <w:rsid w:val="00446CE2"/>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462"/>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406"/>
    <w:rsid w:val="004E0DF1"/>
    <w:rsid w:val="004E1E84"/>
    <w:rsid w:val="004E3189"/>
    <w:rsid w:val="004E57CE"/>
    <w:rsid w:val="004E735A"/>
    <w:rsid w:val="004F46FF"/>
    <w:rsid w:val="004F52AC"/>
    <w:rsid w:val="004F6746"/>
    <w:rsid w:val="005129D9"/>
    <w:rsid w:val="00512BC7"/>
    <w:rsid w:val="0051345A"/>
    <w:rsid w:val="00521D03"/>
    <w:rsid w:val="00523A60"/>
    <w:rsid w:val="00531BEE"/>
    <w:rsid w:val="00533CE6"/>
    <w:rsid w:val="005353AA"/>
    <w:rsid w:val="00552ED1"/>
    <w:rsid w:val="00555916"/>
    <w:rsid w:val="005562F1"/>
    <w:rsid w:val="005567C3"/>
    <w:rsid w:val="00557B84"/>
    <w:rsid w:val="00561C65"/>
    <w:rsid w:val="00563121"/>
    <w:rsid w:val="00563CFB"/>
    <w:rsid w:val="0057477F"/>
    <w:rsid w:val="00574B55"/>
    <w:rsid w:val="00585605"/>
    <w:rsid w:val="00593EDF"/>
    <w:rsid w:val="00595475"/>
    <w:rsid w:val="00595895"/>
    <w:rsid w:val="005B374E"/>
    <w:rsid w:val="005B4482"/>
    <w:rsid w:val="005B7F2F"/>
    <w:rsid w:val="005C11CA"/>
    <w:rsid w:val="005C428F"/>
    <w:rsid w:val="005D35B0"/>
    <w:rsid w:val="005D47B0"/>
    <w:rsid w:val="005D4B4A"/>
    <w:rsid w:val="005E5955"/>
    <w:rsid w:val="005F5864"/>
    <w:rsid w:val="00603066"/>
    <w:rsid w:val="00607FD8"/>
    <w:rsid w:val="0061505F"/>
    <w:rsid w:val="0061751B"/>
    <w:rsid w:val="0062297D"/>
    <w:rsid w:val="006251CD"/>
    <w:rsid w:val="00632604"/>
    <w:rsid w:val="006338FE"/>
    <w:rsid w:val="00634604"/>
    <w:rsid w:val="006373EC"/>
    <w:rsid w:val="00645D96"/>
    <w:rsid w:val="00653A59"/>
    <w:rsid w:val="00654462"/>
    <w:rsid w:val="006545E3"/>
    <w:rsid w:val="0065589F"/>
    <w:rsid w:val="00660850"/>
    <w:rsid w:val="006608C0"/>
    <w:rsid w:val="00662EC6"/>
    <w:rsid w:val="0067249B"/>
    <w:rsid w:val="00676B87"/>
    <w:rsid w:val="00677EE0"/>
    <w:rsid w:val="00680DFB"/>
    <w:rsid w:val="0068456E"/>
    <w:rsid w:val="0068762B"/>
    <w:rsid w:val="00692792"/>
    <w:rsid w:val="006A0287"/>
    <w:rsid w:val="006A1C58"/>
    <w:rsid w:val="006A2BF7"/>
    <w:rsid w:val="006A42D4"/>
    <w:rsid w:val="006B5921"/>
    <w:rsid w:val="006B5B56"/>
    <w:rsid w:val="006C059A"/>
    <w:rsid w:val="006C596B"/>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07ADF"/>
    <w:rsid w:val="00710616"/>
    <w:rsid w:val="00712E1C"/>
    <w:rsid w:val="00717673"/>
    <w:rsid w:val="007207EC"/>
    <w:rsid w:val="00730BC4"/>
    <w:rsid w:val="00735058"/>
    <w:rsid w:val="00740BE0"/>
    <w:rsid w:val="00742416"/>
    <w:rsid w:val="00743140"/>
    <w:rsid w:val="00746CAB"/>
    <w:rsid w:val="00754905"/>
    <w:rsid w:val="00755918"/>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7F2266"/>
    <w:rsid w:val="008046A0"/>
    <w:rsid w:val="008066AA"/>
    <w:rsid w:val="008115C3"/>
    <w:rsid w:val="008143BB"/>
    <w:rsid w:val="00816876"/>
    <w:rsid w:val="008169A6"/>
    <w:rsid w:val="00817BE7"/>
    <w:rsid w:val="008308E0"/>
    <w:rsid w:val="00830EAA"/>
    <w:rsid w:val="0083162B"/>
    <w:rsid w:val="00841D8C"/>
    <w:rsid w:val="008428C4"/>
    <w:rsid w:val="008429D4"/>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1105"/>
    <w:rsid w:val="0093235E"/>
    <w:rsid w:val="00937703"/>
    <w:rsid w:val="0093771A"/>
    <w:rsid w:val="0094605E"/>
    <w:rsid w:val="00953ABE"/>
    <w:rsid w:val="00954C94"/>
    <w:rsid w:val="00961FC9"/>
    <w:rsid w:val="00963ABA"/>
    <w:rsid w:val="00966C88"/>
    <w:rsid w:val="00970733"/>
    <w:rsid w:val="00971677"/>
    <w:rsid w:val="00972889"/>
    <w:rsid w:val="00981378"/>
    <w:rsid w:val="0098415F"/>
    <w:rsid w:val="00984A8A"/>
    <w:rsid w:val="00985876"/>
    <w:rsid w:val="00986C85"/>
    <w:rsid w:val="00990E82"/>
    <w:rsid w:val="00994CB7"/>
    <w:rsid w:val="00995A1B"/>
    <w:rsid w:val="009976E0"/>
    <w:rsid w:val="009A2615"/>
    <w:rsid w:val="009A2FBA"/>
    <w:rsid w:val="009A38C0"/>
    <w:rsid w:val="009B5D92"/>
    <w:rsid w:val="009C5C32"/>
    <w:rsid w:val="009D4722"/>
    <w:rsid w:val="009D6278"/>
    <w:rsid w:val="009E0153"/>
    <w:rsid w:val="009E3888"/>
    <w:rsid w:val="009E4906"/>
    <w:rsid w:val="009F184B"/>
    <w:rsid w:val="009F25EE"/>
    <w:rsid w:val="009F44CD"/>
    <w:rsid w:val="00A01D7D"/>
    <w:rsid w:val="00A02A49"/>
    <w:rsid w:val="00A02F5D"/>
    <w:rsid w:val="00A05238"/>
    <w:rsid w:val="00A12C87"/>
    <w:rsid w:val="00A15D80"/>
    <w:rsid w:val="00A15EF9"/>
    <w:rsid w:val="00A17099"/>
    <w:rsid w:val="00A21F56"/>
    <w:rsid w:val="00A2212A"/>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1B3B"/>
    <w:rsid w:val="00AA751F"/>
    <w:rsid w:val="00AB458A"/>
    <w:rsid w:val="00AB4A85"/>
    <w:rsid w:val="00AB5839"/>
    <w:rsid w:val="00AC0510"/>
    <w:rsid w:val="00AC1E0E"/>
    <w:rsid w:val="00AD38E4"/>
    <w:rsid w:val="00AD440A"/>
    <w:rsid w:val="00AD45EE"/>
    <w:rsid w:val="00AD4E4D"/>
    <w:rsid w:val="00AE5FC8"/>
    <w:rsid w:val="00AE76BF"/>
    <w:rsid w:val="00AF214F"/>
    <w:rsid w:val="00AF386C"/>
    <w:rsid w:val="00AF66BD"/>
    <w:rsid w:val="00B03C9D"/>
    <w:rsid w:val="00B04F66"/>
    <w:rsid w:val="00B05AFA"/>
    <w:rsid w:val="00B118A3"/>
    <w:rsid w:val="00B14589"/>
    <w:rsid w:val="00B15409"/>
    <w:rsid w:val="00B21E43"/>
    <w:rsid w:val="00B21E88"/>
    <w:rsid w:val="00B21F67"/>
    <w:rsid w:val="00B21F6A"/>
    <w:rsid w:val="00B32E22"/>
    <w:rsid w:val="00B42729"/>
    <w:rsid w:val="00B43647"/>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07F4"/>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5F2C"/>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58D"/>
    <w:rsid w:val="00D06AD4"/>
    <w:rsid w:val="00D10B3F"/>
    <w:rsid w:val="00D14D04"/>
    <w:rsid w:val="00D17B78"/>
    <w:rsid w:val="00D20815"/>
    <w:rsid w:val="00D24945"/>
    <w:rsid w:val="00D26389"/>
    <w:rsid w:val="00D2719A"/>
    <w:rsid w:val="00D30873"/>
    <w:rsid w:val="00D3557F"/>
    <w:rsid w:val="00D37654"/>
    <w:rsid w:val="00D42FA1"/>
    <w:rsid w:val="00D46BB0"/>
    <w:rsid w:val="00D51C03"/>
    <w:rsid w:val="00D52465"/>
    <w:rsid w:val="00D64540"/>
    <w:rsid w:val="00D6642E"/>
    <w:rsid w:val="00D668B6"/>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0207"/>
    <w:rsid w:val="00E64FA8"/>
    <w:rsid w:val="00E75FD9"/>
    <w:rsid w:val="00E7768B"/>
    <w:rsid w:val="00E8179E"/>
    <w:rsid w:val="00E842C5"/>
    <w:rsid w:val="00E85B22"/>
    <w:rsid w:val="00E87D55"/>
    <w:rsid w:val="00E95F23"/>
    <w:rsid w:val="00E96E92"/>
    <w:rsid w:val="00EA1085"/>
    <w:rsid w:val="00EA40AC"/>
    <w:rsid w:val="00EA63EC"/>
    <w:rsid w:val="00EB082E"/>
    <w:rsid w:val="00EB134B"/>
    <w:rsid w:val="00EB4577"/>
    <w:rsid w:val="00EB7290"/>
    <w:rsid w:val="00EC1D8C"/>
    <w:rsid w:val="00ED14CD"/>
    <w:rsid w:val="00ED47A9"/>
    <w:rsid w:val="00ED786E"/>
    <w:rsid w:val="00EE7207"/>
    <w:rsid w:val="00EF31D4"/>
    <w:rsid w:val="00EF6258"/>
    <w:rsid w:val="00EF6E8B"/>
    <w:rsid w:val="00EF7C07"/>
    <w:rsid w:val="00F023C8"/>
    <w:rsid w:val="00F04026"/>
    <w:rsid w:val="00F14500"/>
    <w:rsid w:val="00F17856"/>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77BFE"/>
    <w:rsid w:val="00F80344"/>
    <w:rsid w:val="00F8171D"/>
    <w:rsid w:val="00F85E5B"/>
    <w:rsid w:val="00F90D0B"/>
    <w:rsid w:val="00F9166C"/>
    <w:rsid w:val="00F926CF"/>
    <w:rsid w:val="00F938C2"/>
    <w:rsid w:val="00F93C8D"/>
    <w:rsid w:val="00F942E8"/>
    <w:rsid w:val="00F947F4"/>
    <w:rsid w:val="00FA3EEC"/>
    <w:rsid w:val="00FA77C1"/>
    <w:rsid w:val="00FB175A"/>
    <w:rsid w:val="00FB518C"/>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5255089B"/>
  <w15:docId w15:val="{D2DA8484-A030-437A-832B-C6CE895D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95F2C"/>
    <w:pPr>
      <w:spacing w:before="100" w:after="200"/>
    </w:pPr>
    <w:rPr>
      <w:rFonts w:ascii="Calibri" w:hAnsi="Calibri"/>
      <w:sz w:val="22"/>
    </w:rPr>
  </w:style>
  <w:style w:type="character" w:customStyle="1" w:styleId="BodyTextChar">
    <w:name w:val="Body Text Char"/>
    <w:basedOn w:val="DefaultParagraphFont"/>
    <w:link w:val="BodyText"/>
    <w:rsid w:val="00C95F2C"/>
    <w:rPr>
      <w:rFonts w:ascii="Calibri" w:hAnsi="Calibri"/>
      <w:sz w:val="22"/>
    </w:rPr>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MainHeading">
    <w:name w:val="Main_Heading"/>
    <w:basedOn w:val="Normal"/>
    <w:next w:val="Normal"/>
    <w:rsid w:val="002B7BAF"/>
    <w:pPr>
      <w:spacing w:line="240" w:lineRule="auto"/>
      <w:ind w:left="567" w:hanging="567"/>
    </w:pPr>
    <w:rPr>
      <w:rFonts w:ascii="Arial" w:hAnsi="Arial"/>
      <w:b/>
      <w:caps/>
      <w:color w:val="000000"/>
      <w:sz w:val="22"/>
      <w:szCs w:val="20"/>
      <w:lang w:val="en-GB" w:eastAsia="en-US"/>
    </w:rPr>
  </w:style>
  <w:style w:type="paragraph" w:customStyle="1" w:styleId="NormInd">
    <w:name w:val="Norm_Ind"/>
    <w:basedOn w:val="Normal"/>
    <w:rsid w:val="002B7BAF"/>
    <w:pPr>
      <w:spacing w:after="160" w:line="240" w:lineRule="auto"/>
      <w:ind w:left="567"/>
      <w:jc w:val="both"/>
    </w:pPr>
    <w:rPr>
      <w:rFonts w:ascii="Arial" w:hAnsi="Arial"/>
      <w:color w:val="000000"/>
      <w:sz w:val="22"/>
      <w:szCs w:val="20"/>
      <w:lang w:val="en-GB" w:eastAsia="en-US"/>
    </w:rPr>
  </w:style>
  <w:style w:type="paragraph" w:customStyle="1" w:styleId="Special">
    <w:name w:val="Special"/>
    <w:basedOn w:val="Normal"/>
    <w:next w:val="NormInd"/>
    <w:rsid w:val="002B7BAF"/>
    <w:pPr>
      <w:spacing w:after="160" w:line="240" w:lineRule="auto"/>
      <w:ind w:left="567"/>
    </w:pPr>
    <w:rPr>
      <w:rFonts w:ascii="Arial" w:hAnsi="Arial"/>
      <w:b/>
      <w:i/>
      <w:color w:val="000000"/>
      <w:sz w:val="20"/>
      <w:szCs w:val="20"/>
      <w:lang w:val="en-GB" w:eastAsia="en-US"/>
    </w:rPr>
  </w:style>
  <w:style w:type="character" w:styleId="Hyperlink">
    <w:name w:val="Hyperlink"/>
    <w:basedOn w:val="DefaultParagraphFont"/>
    <w:uiPriority w:val="99"/>
    <w:unhideWhenUsed/>
    <w:rsid w:val="006373EC"/>
    <w:rPr>
      <w:color w:val="0000FF"/>
      <w:u w:val="single"/>
    </w:rPr>
  </w:style>
  <w:style w:type="character" w:styleId="FollowedHyperlink">
    <w:name w:val="FollowedHyperlink"/>
    <w:basedOn w:val="DefaultParagraphFont"/>
    <w:semiHidden/>
    <w:unhideWhenUsed/>
    <w:rsid w:val="00707ADF"/>
    <w:rPr>
      <w:color w:val="8ACED7" w:themeColor="followedHyperlink"/>
      <w:u w:val="single"/>
    </w:rPr>
  </w:style>
  <w:style w:type="character" w:styleId="UnresolvedMention">
    <w:name w:val="Unresolved Mention"/>
    <w:basedOn w:val="DefaultParagraphFont"/>
    <w:uiPriority w:val="99"/>
    <w:semiHidden/>
    <w:unhideWhenUsed/>
    <w:rsid w:val="00121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accc.gov.au/system/files/Door%20to%20door%20sales%20-%20a%20guide%20for%20consumers%20B5%20booklet.pdf"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ccc.gov.au/system/files/Door%20to%20door%20sales%20-%20a%20guide%20for%20consumers%20B5%20booklet.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hyperlink" Target="https://www.geelongaustralia.com.au/roads/article/item/8cb63a93665b186.aspx"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05417\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9D1E1F7-5AF4-4CB2-ADEE-6E6A0368A583}">
  <ds:schemaRefs>
    <ds:schemaRef ds:uri="http://schemas.openxmlformats.org/officeDocument/2006/bibliography"/>
  </ds:schemaRefs>
</ds:datastoreItem>
</file>

<file path=customXml/itemProps2.xml><?xml version="1.0" encoding="utf-8"?>
<ds:datastoreItem xmlns:ds="http://schemas.openxmlformats.org/officeDocument/2006/customXml" ds:itemID="{3121A4A8-23A5-4419-B656-FD6F88DE905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151</TotalTime>
  <Pages>5</Pages>
  <Words>848</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McGlade</dc:creator>
  <cp:lastModifiedBy>Aaron McGlade</cp:lastModifiedBy>
  <cp:revision>51</cp:revision>
  <cp:lastPrinted>2017-03-27T12:03:00Z</cp:lastPrinted>
  <dcterms:created xsi:type="dcterms:W3CDTF">2021-12-19T03:22:00Z</dcterms:created>
  <dcterms:modified xsi:type="dcterms:W3CDTF">2021-12-20T04:24:00Z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D21-578911</vt:lpwstr>
  </property>
</Properties>
</file>