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19D" w:rsidRPr="00724F91" w:rsidRDefault="008370A0">
      <w:pPr>
        <w:pStyle w:val="Heading1"/>
        <w:rPr>
          <w:color w:val="000000"/>
        </w:rPr>
      </w:pPr>
      <w:r>
        <w:rPr>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75.65pt;margin-top:-13.8pt;width:92.15pt;height:34.6pt;z-index:251657728;visibility:visible;mso-wrap-edited:f" o:allowincell="f" fillcolor="window">
            <v:imagedata r:id="rId7" o:title=""/>
          </v:shape>
          <o:OLEObject Type="Embed" ProgID="Word.Picture.8" ShapeID="_x0000_s1028" DrawAspect="Content" ObjectID="_1445844536" r:id="rId8"/>
        </w:pict>
      </w:r>
      <w:r w:rsidR="001B619D" w:rsidRPr="00724F91">
        <w:rPr>
          <w:noProof/>
          <w:color w:val="000000"/>
        </w:rPr>
        <w:t>COUNCIL POLICY</w:t>
      </w:r>
    </w:p>
    <w:p w:rsidR="001B619D" w:rsidRPr="00724F91" w:rsidRDefault="001B619D">
      <w:pPr>
        <w:jc w:val="center"/>
        <w:rPr>
          <w:color w:val="000000"/>
        </w:rPr>
      </w:pPr>
    </w:p>
    <w:tbl>
      <w:tblPr>
        <w:tblW w:w="9498" w:type="dxa"/>
        <w:tblInd w:w="108" w:type="dxa"/>
        <w:tblLayout w:type="fixed"/>
        <w:tblLook w:val="0000"/>
      </w:tblPr>
      <w:tblGrid>
        <w:gridCol w:w="2552"/>
        <w:gridCol w:w="2835"/>
        <w:gridCol w:w="1843"/>
        <w:gridCol w:w="2268"/>
      </w:tblGrid>
      <w:tr w:rsidR="001B619D" w:rsidRPr="00724F91" w:rsidTr="00DC2EE3">
        <w:trPr>
          <w:cantSplit/>
        </w:trPr>
        <w:tc>
          <w:tcPr>
            <w:tcW w:w="5387" w:type="dxa"/>
            <w:gridSpan w:val="2"/>
            <w:vMerge w:val="restart"/>
            <w:tcBorders>
              <w:top w:val="single" w:sz="6" w:space="0" w:color="auto"/>
              <w:left w:val="single" w:sz="6" w:space="0" w:color="auto"/>
              <w:bottom w:val="nil"/>
              <w:right w:val="single" w:sz="6" w:space="0" w:color="auto"/>
            </w:tcBorders>
            <w:vAlign w:val="center"/>
          </w:tcPr>
          <w:p w:rsidR="001B619D" w:rsidRPr="00724F91" w:rsidRDefault="0048589B">
            <w:pPr>
              <w:jc w:val="center"/>
              <w:rPr>
                <w:b/>
                <w:color w:val="000000"/>
                <w:sz w:val="32"/>
              </w:rPr>
            </w:pPr>
            <w:bookmarkStart w:id="0" w:name="Title"/>
            <w:bookmarkStart w:id="1" w:name="DocNo" w:colFirst="2" w:colLast="2"/>
            <w:r w:rsidRPr="00724F91">
              <w:rPr>
                <w:b/>
                <w:color w:val="000000"/>
                <w:sz w:val="32"/>
              </w:rPr>
              <w:t>Plaques &amp; Memorials</w:t>
            </w:r>
            <w:bookmarkEnd w:id="0"/>
          </w:p>
        </w:tc>
        <w:tc>
          <w:tcPr>
            <w:tcW w:w="1843" w:type="dxa"/>
            <w:tcBorders>
              <w:top w:val="single" w:sz="6" w:space="0" w:color="auto"/>
              <w:left w:val="single" w:sz="6" w:space="0" w:color="auto"/>
              <w:bottom w:val="single" w:sz="6" w:space="0" w:color="auto"/>
              <w:right w:val="single" w:sz="6" w:space="0" w:color="auto"/>
            </w:tcBorders>
          </w:tcPr>
          <w:p w:rsidR="001B619D" w:rsidRPr="00724F91" w:rsidRDefault="001B619D">
            <w:pPr>
              <w:rPr>
                <w:color w:val="000000"/>
              </w:rPr>
            </w:pPr>
            <w:r w:rsidRPr="00724F91">
              <w:rPr>
                <w:color w:val="000000"/>
              </w:rPr>
              <w:t>Document No:</w:t>
            </w:r>
          </w:p>
        </w:tc>
        <w:tc>
          <w:tcPr>
            <w:tcW w:w="2268" w:type="dxa"/>
            <w:tcBorders>
              <w:top w:val="single" w:sz="6" w:space="0" w:color="auto"/>
              <w:bottom w:val="single" w:sz="6" w:space="0" w:color="auto"/>
              <w:right w:val="single" w:sz="6" w:space="0" w:color="auto"/>
            </w:tcBorders>
          </w:tcPr>
          <w:p w:rsidR="001B619D" w:rsidRPr="00724F91" w:rsidRDefault="0048589B">
            <w:pPr>
              <w:rPr>
                <w:color w:val="000000"/>
              </w:rPr>
            </w:pPr>
            <w:r w:rsidRPr="00724F91">
              <w:rPr>
                <w:color w:val="000000"/>
              </w:rPr>
              <w:t>CPL</w:t>
            </w:r>
            <w:r w:rsidR="00E93932" w:rsidRPr="00724F91">
              <w:rPr>
                <w:color w:val="000000"/>
              </w:rPr>
              <w:t>40.9</w:t>
            </w:r>
          </w:p>
        </w:tc>
      </w:tr>
      <w:bookmarkEnd w:id="1"/>
      <w:tr w:rsidR="001B619D" w:rsidRPr="00724F91" w:rsidTr="00DC2EE3">
        <w:trPr>
          <w:cantSplit/>
        </w:trPr>
        <w:tc>
          <w:tcPr>
            <w:tcW w:w="5387" w:type="dxa"/>
            <w:gridSpan w:val="2"/>
            <w:vMerge/>
            <w:tcBorders>
              <w:left w:val="single" w:sz="6" w:space="0" w:color="auto"/>
              <w:bottom w:val="nil"/>
              <w:right w:val="single" w:sz="6" w:space="0" w:color="auto"/>
            </w:tcBorders>
          </w:tcPr>
          <w:p w:rsidR="001B619D" w:rsidRPr="00724F91" w:rsidRDefault="001B619D">
            <w:pPr>
              <w:rPr>
                <w:color w:val="000000"/>
              </w:rPr>
            </w:pPr>
          </w:p>
        </w:tc>
        <w:tc>
          <w:tcPr>
            <w:tcW w:w="1843" w:type="dxa"/>
            <w:tcBorders>
              <w:top w:val="single" w:sz="6" w:space="0" w:color="auto"/>
              <w:left w:val="single" w:sz="6" w:space="0" w:color="auto"/>
              <w:right w:val="single" w:sz="6" w:space="0" w:color="auto"/>
            </w:tcBorders>
          </w:tcPr>
          <w:p w:rsidR="001B619D" w:rsidRPr="00724F91" w:rsidRDefault="001B619D">
            <w:pPr>
              <w:rPr>
                <w:color w:val="000000"/>
              </w:rPr>
            </w:pPr>
            <w:r w:rsidRPr="00724F91">
              <w:rPr>
                <w:color w:val="000000"/>
              </w:rPr>
              <w:t xml:space="preserve">Approval Date:  </w:t>
            </w:r>
          </w:p>
        </w:tc>
        <w:tc>
          <w:tcPr>
            <w:tcW w:w="2268" w:type="dxa"/>
            <w:tcBorders>
              <w:top w:val="single" w:sz="6" w:space="0" w:color="auto"/>
              <w:right w:val="single" w:sz="6" w:space="0" w:color="auto"/>
            </w:tcBorders>
          </w:tcPr>
          <w:p w:rsidR="001B619D" w:rsidRPr="00724F91" w:rsidRDefault="00DC2EE3">
            <w:pPr>
              <w:rPr>
                <w:color w:val="000000"/>
              </w:rPr>
            </w:pPr>
            <w:r>
              <w:rPr>
                <w:color w:val="000000"/>
              </w:rPr>
              <w:t>12 November 2013</w:t>
            </w:r>
          </w:p>
        </w:tc>
      </w:tr>
      <w:tr w:rsidR="001B619D" w:rsidRPr="00724F91" w:rsidTr="00DC2EE3">
        <w:trPr>
          <w:cantSplit/>
        </w:trPr>
        <w:tc>
          <w:tcPr>
            <w:tcW w:w="5387" w:type="dxa"/>
            <w:gridSpan w:val="2"/>
            <w:vMerge/>
            <w:tcBorders>
              <w:left w:val="single" w:sz="6" w:space="0" w:color="auto"/>
              <w:bottom w:val="nil"/>
              <w:right w:val="single" w:sz="6" w:space="0" w:color="auto"/>
            </w:tcBorders>
          </w:tcPr>
          <w:p w:rsidR="001B619D" w:rsidRPr="00724F91" w:rsidRDefault="001B619D">
            <w:pPr>
              <w:rPr>
                <w:color w:val="000000"/>
              </w:rPr>
            </w:pPr>
            <w:bookmarkStart w:id="2" w:name="ApprovedBy" w:colFirst="2" w:colLast="2"/>
          </w:p>
        </w:tc>
        <w:tc>
          <w:tcPr>
            <w:tcW w:w="1843" w:type="dxa"/>
            <w:tcBorders>
              <w:top w:val="single" w:sz="6" w:space="0" w:color="auto"/>
              <w:left w:val="single" w:sz="6" w:space="0" w:color="auto"/>
              <w:right w:val="single" w:sz="6" w:space="0" w:color="auto"/>
            </w:tcBorders>
          </w:tcPr>
          <w:p w:rsidR="001B619D" w:rsidRPr="00724F91" w:rsidRDefault="001B619D">
            <w:pPr>
              <w:rPr>
                <w:color w:val="000000"/>
              </w:rPr>
            </w:pPr>
            <w:r w:rsidRPr="00724F91">
              <w:rPr>
                <w:color w:val="000000"/>
              </w:rPr>
              <w:t>Approved By:</w:t>
            </w:r>
          </w:p>
        </w:tc>
        <w:tc>
          <w:tcPr>
            <w:tcW w:w="2268" w:type="dxa"/>
            <w:tcBorders>
              <w:top w:val="single" w:sz="6" w:space="0" w:color="auto"/>
              <w:right w:val="single" w:sz="6" w:space="0" w:color="auto"/>
            </w:tcBorders>
          </w:tcPr>
          <w:p w:rsidR="001B619D" w:rsidRPr="00724F91" w:rsidRDefault="0048589B">
            <w:pPr>
              <w:rPr>
                <w:color w:val="000000"/>
              </w:rPr>
            </w:pPr>
            <w:r w:rsidRPr="00724F91">
              <w:rPr>
                <w:color w:val="000000"/>
              </w:rPr>
              <w:t>Council</w:t>
            </w:r>
          </w:p>
        </w:tc>
      </w:tr>
      <w:bookmarkEnd w:id="2"/>
      <w:tr w:rsidR="001B619D" w:rsidRPr="00724F91" w:rsidTr="00DC2EE3">
        <w:trPr>
          <w:cantSplit/>
          <w:trHeight w:val="548"/>
        </w:trPr>
        <w:tc>
          <w:tcPr>
            <w:tcW w:w="5387" w:type="dxa"/>
            <w:gridSpan w:val="2"/>
            <w:vMerge/>
            <w:tcBorders>
              <w:left w:val="single" w:sz="6" w:space="0" w:color="auto"/>
              <w:right w:val="single" w:sz="6" w:space="0" w:color="auto"/>
            </w:tcBorders>
          </w:tcPr>
          <w:p w:rsidR="001B619D" w:rsidRPr="00724F91" w:rsidRDefault="001B619D">
            <w:pPr>
              <w:rPr>
                <w:color w:val="000000"/>
              </w:rPr>
            </w:pPr>
          </w:p>
        </w:tc>
        <w:tc>
          <w:tcPr>
            <w:tcW w:w="1843" w:type="dxa"/>
            <w:tcBorders>
              <w:top w:val="single" w:sz="6" w:space="0" w:color="auto"/>
              <w:left w:val="single" w:sz="6" w:space="0" w:color="auto"/>
              <w:right w:val="single" w:sz="6" w:space="0" w:color="auto"/>
            </w:tcBorders>
          </w:tcPr>
          <w:p w:rsidR="001B619D" w:rsidRPr="00724F91" w:rsidRDefault="001B619D">
            <w:pPr>
              <w:rPr>
                <w:color w:val="000000"/>
              </w:rPr>
            </w:pPr>
            <w:r w:rsidRPr="00724F91">
              <w:rPr>
                <w:color w:val="000000"/>
              </w:rPr>
              <w:t>Review Date:</w:t>
            </w:r>
          </w:p>
        </w:tc>
        <w:tc>
          <w:tcPr>
            <w:tcW w:w="2268" w:type="dxa"/>
            <w:tcBorders>
              <w:top w:val="single" w:sz="6" w:space="0" w:color="auto"/>
              <w:right w:val="single" w:sz="6" w:space="0" w:color="auto"/>
            </w:tcBorders>
          </w:tcPr>
          <w:p w:rsidR="001B619D" w:rsidRPr="00724F91" w:rsidRDefault="00DC2EE3" w:rsidP="007228D0">
            <w:pPr>
              <w:rPr>
                <w:color w:val="000000"/>
              </w:rPr>
            </w:pPr>
            <w:r>
              <w:rPr>
                <w:color w:val="000000"/>
              </w:rPr>
              <w:t>12 November 2016</w:t>
            </w:r>
          </w:p>
        </w:tc>
      </w:tr>
      <w:tr w:rsidR="001B619D" w:rsidRPr="00724F91" w:rsidTr="00DC2EE3">
        <w:trPr>
          <w:cantSplit/>
        </w:trPr>
        <w:tc>
          <w:tcPr>
            <w:tcW w:w="5387" w:type="dxa"/>
            <w:gridSpan w:val="2"/>
            <w:tcBorders>
              <w:top w:val="single" w:sz="4" w:space="0" w:color="auto"/>
              <w:left w:val="single" w:sz="6" w:space="0" w:color="auto"/>
              <w:right w:val="single" w:sz="6" w:space="0" w:color="auto"/>
            </w:tcBorders>
          </w:tcPr>
          <w:p w:rsidR="001B619D" w:rsidRPr="00724F91" w:rsidRDefault="001B619D">
            <w:pPr>
              <w:rPr>
                <w:b/>
                <w:color w:val="000000"/>
              </w:rPr>
            </w:pPr>
            <w:r w:rsidRPr="00724F91">
              <w:rPr>
                <w:color w:val="000000"/>
              </w:rPr>
              <w:t>Responsible Officer:</w:t>
            </w:r>
          </w:p>
        </w:tc>
        <w:tc>
          <w:tcPr>
            <w:tcW w:w="1843" w:type="dxa"/>
            <w:tcBorders>
              <w:top w:val="single" w:sz="4" w:space="0" w:color="auto"/>
              <w:left w:val="single" w:sz="6" w:space="0" w:color="auto"/>
              <w:bottom w:val="single" w:sz="6" w:space="0" w:color="auto"/>
              <w:right w:val="single" w:sz="6" w:space="0" w:color="auto"/>
            </w:tcBorders>
          </w:tcPr>
          <w:p w:rsidR="001B619D" w:rsidRPr="00724F91" w:rsidRDefault="00BB26A3">
            <w:pPr>
              <w:rPr>
                <w:color w:val="000000"/>
              </w:rPr>
            </w:pPr>
            <w:r w:rsidRPr="00724F91">
              <w:rPr>
                <w:color w:val="000000"/>
              </w:rPr>
              <w:t>Version No</w:t>
            </w:r>
          </w:p>
        </w:tc>
        <w:tc>
          <w:tcPr>
            <w:tcW w:w="2268" w:type="dxa"/>
            <w:tcBorders>
              <w:top w:val="single" w:sz="4" w:space="0" w:color="auto"/>
              <w:bottom w:val="single" w:sz="6" w:space="0" w:color="auto"/>
              <w:right w:val="single" w:sz="6" w:space="0" w:color="auto"/>
            </w:tcBorders>
          </w:tcPr>
          <w:p w:rsidR="001B619D" w:rsidRPr="00724F91" w:rsidRDefault="00C45E52">
            <w:pPr>
              <w:rPr>
                <w:color w:val="000000"/>
              </w:rPr>
            </w:pPr>
            <w:bookmarkStart w:id="3" w:name="VersionNo"/>
            <w:r>
              <w:rPr>
                <w:color w:val="000000"/>
              </w:rPr>
              <w:t>0</w:t>
            </w:r>
            <w:r w:rsidR="007228D0">
              <w:rPr>
                <w:color w:val="000000"/>
              </w:rPr>
              <w:t>1</w:t>
            </w:r>
            <w:bookmarkEnd w:id="3"/>
          </w:p>
        </w:tc>
      </w:tr>
      <w:tr w:rsidR="001B619D" w:rsidRPr="00724F91" w:rsidTr="00DC2EE3">
        <w:trPr>
          <w:cantSplit/>
        </w:trPr>
        <w:tc>
          <w:tcPr>
            <w:tcW w:w="5387" w:type="dxa"/>
            <w:gridSpan w:val="2"/>
            <w:tcBorders>
              <w:left w:val="single" w:sz="6" w:space="0" w:color="auto"/>
            </w:tcBorders>
          </w:tcPr>
          <w:p w:rsidR="001B619D" w:rsidRPr="00724F91" w:rsidRDefault="0048589B">
            <w:pPr>
              <w:rPr>
                <w:b/>
                <w:color w:val="000000"/>
              </w:rPr>
            </w:pPr>
            <w:r w:rsidRPr="00724F91">
              <w:rPr>
                <w:b/>
                <w:color w:val="000000"/>
              </w:rPr>
              <w:t>General Manager Co</w:t>
            </w:r>
            <w:r w:rsidR="007228D0">
              <w:rPr>
                <w:b/>
                <w:color w:val="000000"/>
              </w:rPr>
              <w:t xml:space="preserve">mmunity </w:t>
            </w:r>
            <w:r w:rsidRPr="00724F91">
              <w:rPr>
                <w:b/>
                <w:color w:val="000000"/>
              </w:rPr>
              <w:t xml:space="preserve"> Services</w:t>
            </w:r>
          </w:p>
        </w:tc>
        <w:tc>
          <w:tcPr>
            <w:tcW w:w="1843" w:type="dxa"/>
            <w:tcBorders>
              <w:top w:val="single" w:sz="6" w:space="0" w:color="auto"/>
              <w:left w:val="single" w:sz="6" w:space="0" w:color="auto"/>
              <w:right w:val="single" w:sz="6" w:space="0" w:color="auto"/>
            </w:tcBorders>
          </w:tcPr>
          <w:p w:rsidR="001B619D" w:rsidRPr="00724F91" w:rsidRDefault="001B619D">
            <w:pPr>
              <w:rPr>
                <w:color w:val="000000"/>
              </w:rPr>
            </w:pPr>
          </w:p>
        </w:tc>
        <w:tc>
          <w:tcPr>
            <w:tcW w:w="2268" w:type="dxa"/>
            <w:tcBorders>
              <w:top w:val="single" w:sz="6" w:space="0" w:color="auto"/>
              <w:right w:val="single" w:sz="6" w:space="0" w:color="auto"/>
            </w:tcBorders>
          </w:tcPr>
          <w:p w:rsidR="001B619D" w:rsidRPr="00724F91" w:rsidRDefault="001B619D">
            <w:pPr>
              <w:rPr>
                <w:color w:val="000000"/>
              </w:rPr>
            </w:pPr>
          </w:p>
        </w:tc>
      </w:tr>
      <w:tr w:rsidR="001B619D" w:rsidRPr="00724F91" w:rsidTr="00DC2EE3">
        <w:trPr>
          <w:cantSplit/>
          <w:trHeight w:val="683"/>
        </w:trPr>
        <w:tc>
          <w:tcPr>
            <w:tcW w:w="2552" w:type="dxa"/>
            <w:tcBorders>
              <w:top w:val="single" w:sz="4" w:space="0" w:color="auto"/>
              <w:left w:val="single" w:sz="4" w:space="0" w:color="auto"/>
              <w:bottom w:val="single" w:sz="4" w:space="0" w:color="auto"/>
            </w:tcBorders>
            <w:vAlign w:val="center"/>
          </w:tcPr>
          <w:p w:rsidR="001B619D" w:rsidRPr="00724F91" w:rsidRDefault="001B619D">
            <w:pPr>
              <w:ind w:left="2302" w:hanging="2302"/>
              <w:rPr>
                <w:color w:val="000000"/>
              </w:rPr>
            </w:pPr>
            <w:bookmarkStart w:id="4" w:name="AuthorisedOfficer" w:colFirst="1" w:colLast="1"/>
            <w:r w:rsidRPr="00724F91">
              <w:rPr>
                <w:color w:val="000000"/>
              </w:rPr>
              <w:t>Authorising Officer:</w:t>
            </w:r>
            <w:r w:rsidRPr="00724F91">
              <w:rPr>
                <w:color w:val="000000"/>
              </w:rPr>
              <w:tab/>
            </w:r>
          </w:p>
        </w:tc>
        <w:tc>
          <w:tcPr>
            <w:tcW w:w="6946" w:type="dxa"/>
            <w:gridSpan w:val="3"/>
            <w:tcBorders>
              <w:top w:val="single" w:sz="4" w:space="0" w:color="auto"/>
              <w:left w:val="nil"/>
              <w:bottom w:val="single" w:sz="4" w:space="0" w:color="auto"/>
              <w:right w:val="single" w:sz="4" w:space="0" w:color="auto"/>
            </w:tcBorders>
            <w:vAlign w:val="center"/>
          </w:tcPr>
          <w:p w:rsidR="001B619D" w:rsidRPr="00724F91" w:rsidRDefault="0048589B">
            <w:pPr>
              <w:ind w:left="2302" w:hanging="2302"/>
              <w:jc w:val="right"/>
              <w:rPr>
                <w:b/>
                <w:color w:val="000000"/>
              </w:rPr>
            </w:pPr>
            <w:r w:rsidRPr="00724F91">
              <w:rPr>
                <w:b/>
                <w:color w:val="000000"/>
              </w:rPr>
              <w:t>Chief Executive</w:t>
            </w:r>
            <w:r w:rsidR="0061024F" w:rsidRPr="00724F91">
              <w:rPr>
                <w:b/>
                <w:color w:val="000000"/>
              </w:rPr>
              <w:t xml:space="preserve"> Officer</w:t>
            </w:r>
          </w:p>
        </w:tc>
      </w:tr>
      <w:bookmarkEnd w:id="4"/>
    </w:tbl>
    <w:p w:rsidR="001B619D" w:rsidRPr="00724F91" w:rsidRDefault="001B619D">
      <w:pPr>
        <w:rPr>
          <w:color w:val="000000"/>
        </w:rPr>
      </w:pPr>
    </w:p>
    <w:p w:rsidR="001B619D" w:rsidRPr="00724F91" w:rsidRDefault="001B619D">
      <w:pPr>
        <w:pStyle w:val="NumberedPara"/>
        <w:rPr>
          <w:color w:val="000000"/>
        </w:rPr>
      </w:pPr>
      <w:r w:rsidRPr="00724F91">
        <w:rPr>
          <w:color w:val="000000"/>
        </w:rPr>
        <w:t xml:space="preserve">PURPOSE </w:t>
      </w:r>
    </w:p>
    <w:p w:rsidR="00865C2F" w:rsidRPr="00724F91" w:rsidRDefault="0048589B" w:rsidP="00F865D6">
      <w:pPr>
        <w:rPr>
          <w:color w:val="000000"/>
        </w:rPr>
      </w:pPr>
      <w:r w:rsidRPr="00724F91">
        <w:rPr>
          <w:color w:val="000000"/>
        </w:rPr>
        <w:t xml:space="preserve">The purpose of this policy is to provide a framework for the installation of all plaques </w:t>
      </w:r>
      <w:r w:rsidR="00506841" w:rsidRPr="00724F91">
        <w:rPr>
          <w:color w:val="000000"/>
        </w:rPr>
        <w:t xml:space="preserve">or memorials </w:t>
      </w:r>
      <w:r w:rsidR="00C82633" w:rsidRPr="00724F91">
        <w:rPr>
          <w:color w:val="000000"/>
        </w:rPr>
        <w:t>whether</w:t>
      </w:r>
      <w:r w:rsidRPr="00724F91">
        <w:rPr>
          <w:color w:val="000000"/>
        </w:rPr>
        <w:t xml:space="preserve"> in or on buildings, on the pavement, in parks, gardens, streets or public places. All </w:t>
      </w:r>
      <w:r w:rsidR="00C82633" w:rsidRPr="00724F91">
        <w:rPr>
          <w:color w:val="000000"/>
        </w:rPr>
        <w:t>plaques or memorials</w:t>
      </w:r>
      <w:r w:rsidRPr="00724F91">
        <w:rPr>
          <w:color w:val="000000"/>
        </w:rPr>
        <w:t xml:space="preserve"> installed </w:t>
      </w:r>
      <w:r w:rsidR="00DD02D5" w:rsidRPr="00724F91">
        <w:rPr>
          <w:color w:val="000000"/>
        </w:rPr>
        <w:t>within</w:t>
      </w:r>
      <w:r w:rsidRPr="00724F91">
        <w:rPr>
          <w:color w:val="000000"/>
        </w:rPr>
        <w:t xml:space="preserve"> the City need to conf</w:t>
      </w:r>
      <w:r w:rsidR="0016730D" w:rsidRPr="00724F91">
        <w:rPr>
          <w:color w:val="000000"/>
        </w:rPr>
        <w:t>o</w:t>
      </w:r>
      <w:r w:rsidRPr="00724F91">
        <w:rPr>
          <w:color w:val="000000"/>
        </w:rPr>
        <w:t>rm to this policy.</w:t>
      </w:r>
      <w:r w:rsidR="00865C2F" w:rsidRPr="00724F91">
        <w:rPr>
          <w:color w:val="000000"/>
        </w:rPr>
        <w:t xml:space="preserve"> </w:t>
      </w:r>
    </w:p>
    <w:p w:rsidR="00865C2F" w:rsidRPr="00724F91" w:rsidRDefault="00865C2F" w:rsidP="00F865D6">
      <w:pPr>
        <w:rPr>
          <w:color w:val="000000"/>
        </w:rPr>
      </w:pPr>
    </w:p>
    <w:p w:rsidR="00F865D6" w:rsidRPr="00724F91" w:rsidRDefault="00865C2F" w:rsidP="00F865D6">
      <w:pPr>
        <w:rPr>
          <w:color w:val="000000"/>
        </w:rPr>
      </w:pPr>
      <w:r w:rsidRPr="00724F91">
        <w:rPr>
          <w:color w:val="000000"/>
        </w:rPr>
        <w:t>Some</w:t>
      </w:r>
      <w:r w:rsidR="00F865D6" w:rsidRPr="00724F91">
        <w:rPr>
          <w:color w:val="000000"/>
        </w:rPr>
        <w:t xml:space="preserve"> parks or other locations already contain </w:t>
      </w:r>
      <w:r w:rsidR="00C82633" w:rsidRPr="00724F91">
        <w:rPr>
          <w:color w:val="000000"/>
        </w:rPr>
        <w:t xml:space="preserve">plaques or memorials </w:t>
      </w:r>
      <w:r w:rsidR="00F865D6" w:rsidRPr="00724F91">
        <w:rPr>
          <w:color w:val="000000"/>
        </w:rPr>
        <w:t>that predate this Policy. These markers can contribute to an understanding of significant events or persons closely associated with the area’s history. An existing memorial or plaque should not, however be taken as a precedent for future approvals.</w:t>
      </w:r>
    </w:p>
    <w:p w:rsidR="00F865D6" w:rsidRPr="00724F91" w:rsidRDefault="00F865D6" w:rsidP="00F865D6">
      <w:pPr>
        <w:rPr>
          <w:color w:val="000000"/>
        </w:rPr>
      </w:pPr>
    </w:p>
    <w:p w:rsidR="00F865D6" w:rsidRPr="00724F91" w:rsidRDefault="00C82633" w:rsidP="00F865D6">
      <w:pPr>
        <w:rPr>
          <w:color w:val="000000"/>
        </w:rPr>
      </w:pPr>
      <w:r w:rsidRPr="00724F91">
        <w:rPr>
          <w:color w:val="000000"/>
        </w:rPr>
        <w:t>O</w:t>
      </w:r>
      <w:r w:rsidR="00F865D6" w:rsidRPr="00724F91">
        <w:rPr>
          <w:color w:val="000000"/>
        </w:rPr>
        <w:t>bjectives in relation to plaques and memorials are to:</w:t>
      </w:r>
    </w:p>
    <w:p w:rsidR="00F865D6" w:rsidRPr="00724F91" w:rsidRDefault="00F865D6" w:rsidP="00F865D6">
      <w:pPr>
        <w:rPr>
          <w:color w:val="000000"/>
        </w:rPr>
      </w:pPr>
    </w:p>
    <w:p w:rsidR="00F865D6" w:rsidRPr="00724F91" w:rsidRDefault="00F865D6" w:rsidP="00BC7A35">
      <w:pPr>
        <w:pStyle w:val="Footer"/>
        <w:numPr>
          <w:ilvl w:val="0"/>
          <w:numId w:val="24"/>
        </w:numPr>
        <w:tabs>
          <w:tab w:val="clear" w:pos="4320"/>
          <w:tab w:val="clear" w:pos="8640"/>
        </w:tabs>
        <w:rPr>
          <w:color w:val="000000"/>
        </w:rPr>
      </w:pPr>
      <w:r w:rsidRPr="00724F91">
        <w:rPr>
          <w:color w:val="000000"/>
        </w:rPr>
        <w:t>Minimise the incidence of plaques and memorials in open space</w:t>
      </w:r>
    </w:p>
    <w:p w:rsidR="00F865D6" w:rsidRPr="00724F91" w:rsidRDefault="00F865D6" w:rsidP="00F865D6">
      <w:pPr>
        <w:rPr>
          <w:color w:val="000000"/>
        </w:rPr>
      </w:pPr>
    </w:p>
    <w:p w:rsidR="00F865D6" w:rsidRPr="00724F91" w:rsidRDefault="00F865D6" w:rsidP="00BC7A35">
      <w:pPr>
        <w:numPr>
          <w:ilvl w:val="0"/>
          <w:numId w:val="24"/>
        </w:numPr>
        <w:rPr>
          <w:color w:val="000000"/>
        </w:rPr>
      </w:pPr>
      <w:r w:rsidRPr="00724F91">
        <w:rPr>
          <w:color w:val="000000"/>
        </w:rPr>
        <w:t>Restrict plaques and memorials to events or persons of outstanding significance to an area</w:t>
      </w:r>
    </w:p>
    <w:p w:rsidR="00F865D6" w:rsidRPr="00724F91" w:rsidRDefault="00F865D6" w:rsidP="00F865D6">
      <w:pPr>
        <w:rPr>
          <w:color w:val="000000"/>
        </w:rPr>
      </w:pPr>
    </w:p>
    <w:p w:rsidR="001B619D" w:rsidRPr="00724F91" w:rsidRDefault="00F865D6" w:rsidP="00BC7A35">
      <w:pPr>
        <w:numPr>
          <w:ilvl w:val="0"/>
          <w:numId w:val="24"/>
        </w:numPr>
        <w:rPr>
          <w:color w:val="000000"/>
        </w:rPr>
      </w:pPr>
      <w:r w:rsidRPr="00724F91">
        <w:rPr>
          <w:color w:val="000000"/>
        </w:rPr>
        <w:t>Minimise the risks and environmental impact of plaques and memorials</w:t>
      </w:r>
    </w:p>
    <w:p w:rsidR="001B619D" w:rsidRPr="00724F91" w:rsidRDefault="001B619D">
      <w:pPr>
        <w:rPr>
          <w:color w:val="000000"/>
        </w:rPr>
      </w:pPr>
    </w:p>
    <w:p w:rsidR="001B619D" w:rsidRPr="00724F91" w:rsidRDefault="001B619D">
      <w:pPr>
        <w:pStyle w:val="NumberedPara"/>
        <w:rPr>
          <w:color w:val="000000"/>
        </w:rPr>
      </w:pPr>
      <w:r w:rsidRPr="00724F91">
        <w:rPr>
          <w:color w:val="000000"/>
        </w:rPr>
        <w:t>REFERENCES</w:t>
      </w:r>
    </w:p>
    <w:p w:rsidR="001B619D" w:rsidRPr="00724F91" w:rsidRDefault="00424B3A">
      <w:pPr>
        <w:pStyle w:val="SumPoint"/>
        <w:rPr>
          <w:color w:val="000000"/>
        </w:rPr>
      </w:pPr>
      <w:r>
        <w:rPr>
          <w:color w:val="000000"/>
        </w:rPr>
        <w:t>Guidelines for Geographic Names</w:t>
      </w:r>
    </w:p>
    <w:p w:rsidR="001B619D" w:rsidRDefault="000824B4" w:rsidP="00E36717">
      <w:pPr>
        <w:pStyle w:val="SumPoint"/>
        <w:rPr>
          <w:color w:val="000000"/>
        </w:rPr>
      </w:pPr>
      <w:r>
        <w:rPr>
          <w:color w:val="000000"/>
        </w:rPr>
        <w:t>Management Procedure – Plaques and Memorials</w:t>
      </w:r>
    </w:p>
    <w:p w:rsidR="002D0B2C" w:rsidRDefault="002D0B2C" w:rsidP="00E36717">
      <w:pPr>
        <w:pStyle w:val="SumPoint"/>
        <w:rPr>
          <w:color w:val="000000"/>
        </w:rPr>
      </w:pPr>
      <w:r>
        <w:rPr>
          <w:color w:val="000000"/>
        </w:rPr>
        <w:t>CoGG Public Art Strategy</w:t>
      </w:r>
    </w:p>
    <w:p w:rsidR="002D0B2C" w:rsidRDefault="002D0B2C" w:rsidP="00E36717">
      <w:pPr>
        <w:pStyle w:val="SumPoint"/>
        <w:rPr>
          <w:color w:val="000000"/>
        </w:rPr>
      </w:pPr>
      <w:r>
        <w:rPr>
          <w:color w:val="000000"/>
        </w:rPr>
        <w:t>CoGG Style Guide</w:t>
      </w:r>
    </w:p>
    <w:p w:rsidR="00984FCE" w:rsidRPr="00724F91" w:rsidRDefault="00984FCE" w:rsidP="00E36717">
      <w:pPr>
        <w:pStyle w:val="SumPoint"/>
        <w:rPr>
          <w:color w:val="000000"/>
        </w:rPr>
      </w:pPr>
      <w:r>
        <w:rPr>
          <w:color w:val="000000"/>
        </w:rPr>
        <w:t>Greater Geelong City Council General Local Law 2005</w:t>
      </w:r>
    </w:p>
    <w:p w:rsidR="001B619D" w:rsidRPr="00724F91" w:rsidRDefault="001B619D">
      <w:pPr>
        <w:pStyle w:val="NumberedPara"/>
        <w:rPr>
          <w:color w:val="000000"/>
        </w:rPr>
      </w:pPr>
      <w:r w:rsidRPr="00724F91">
        <w:rPr>
          <w:color w:val="000000"/>
        </w:rPr>
        <w:t>DEFINITIONS</w:t>
      </w:r>
    </w:p>
    <w:p w:rsidR="0048589B" w:rsidRPr="00724F91" w:rsidRDefault="0048589B" w:rsidP="0048589B">
      <w:pPr>
        <w:pStyle w:val="SumPoint"/>
        <w:numPr>
          <w:ilvl w:val="0"/>
          <w:numId w:val="0"/>
        </w:numPr>
        <w:rPr>
          <w:color w:val="000000"/>
        </w:rPr>
      </w:pPr>
      <w:r w:rsidRPr="00724F91">
        <w:rPr>
          <w:color w:val="000000"/>
        </w:rPr>
        <w:t xml:space="preserve">Plaque- </w:t>
      </w:r>
    </w:p>
    <w:p w:rsidR="0048589B" w:rsidRPr="00724F91" w:rsidRDefault="0048589B" w:rsidP="0048589B">
      <w:pPr>
        <w:pStyle w:val="SumPoint"/>
        <w:rPr>
          <w:color w:val="000000"/>
        </w:rPr>
      </w:pPr>
      <w:r w:rsidRPr="00724F91">
        <w:rPr>
          <w:color w:val="000000"/>
        </w:rPr>
        <w:t>A flat tablet of metal, stone or other material which includes text or images which commemorate a person, event or historical information relative to the location</w:t>
      </w:r>
      <w:r w:rsidR="002D0B2C">
        <w:rPr>
          <w:color w:val="000000"/>
        </w:rPr>
        <w:t xml:space="preserve"> or a new public artwork of significance</w:t>
      </w:r>
    </w:p>
    <w:p w:rsidR="00DC2EE3" w:rsidRDefault="00DC2EE3" w:rsidP="0048589B">
      <w:pPr>
        <w:pStyle w:val="SumPoint"/>
        <w:numPr>
          <w:ilvl w:val="0"/>
          <w:numId w:val="0"/>
        </w:numPr>
        <w:rPr>
          <w:color w:val="000000"/>
        </w:rPr>
      </w:pPr>
      <w:r>
        <w:rPr>
          <w:color w:val="000000"/>
        </w:rPr>
        <w:br w:type="page"/>
      </w:r>
    </w:p>
    <w:p w:rsidR="0048589B" w:rsidRPr="00724F91" w:rsidRDefault="0048589B" w:rsidP="0048589B">
      <w:pPr>
        <w:pStyle w:val="SumPoint"/>
        <w:numPr>
          <w:ilvl w:val="0"/>
          <w:numId w:val="0"/>
        </w:numPr>
        <w:rPr>
          <w:color w:val="000000"/>
        </w:rPr>
      </w:pPr>
      <w:r w:rsidRPr="00724F91">
        <w:rPr>
          <w:color w:val="000000"/>
        </w:rPr>
        <w:t>Memorial-</w:t>
      </w:r>
    </w:p>
    <w:p w:rsidR="0048589B" w:rsidRDefault="0048589B" w:rsidP="0048589B">
      <w:pPr>
        <w:pStyle w:val="SumPoint"/>
        <w:rPr>
          <w:color w:val="000000"/>
        </w:rPr>
      </w:pPr>
      <w:r w:rsidRPr="00724F91">
        <w:rPr>
          <w:color w:val="000000"/>
        </w:rPr>
        <w:t>An object established in memory of a person, association, anniversary or event and includes a monument.</w:t>
      </w:r>
    </w:p>
    <w:p w:rsidR="0048589B" w:rsidRPr="00724F91" w:rsidRDefault="0048589B" w:rsidP="0048589B">
      <w:pPr>
        <w:pStyle w:val="SumPoint"/>
        <w:numPr>
          <w:ilvl w:val="0"/>
          <w:numId w:val="0"/>
        </w:numPr>
        <w:rPr>
          <w:color w:val="000000"/>
        </w:rPr>
      </w:pPr>
      <w:r w:rsidRPr="00724F91">
        <w:rPr>
          <w:color w:val="000000"/>
        </w:rPr>
        <w:t>Open Space-</w:t>
      </w:r>
    </w:p>
    <w:p w:rsidR="0048589B" w:rsidRPr="00724F91" w:rsidRDefault="0048589B" w:rsidP="0048589B">
      <w:pPr>
        <w:pStyle w:val="SumPoint"/>
        <w:rPr>
          <w:color w:val="000000"/>
        </w:rPr>
      </w:pPr>
      <w:r w:rsidRPr="00724F91">
        <w:rPr>
          <w:color w:val="000000"/>
        </w:rPr>
        <w:t>Open space refers to all land owned and/or managed by Council that is zoned Public Park and Recreation Zone or Public Conservation Resource Zone and is available for public access. Typically open space includes parks, gardens, trails, habitat corridors, utilities reserves, foreshores, waterways, sportsgrounds and conservation reserves. It does not include vacant municipal land zoned for other purposes.</w:t>
      </w:r>
    </w:p>
    <w:p w:rsidR="0048589B" w:rsidRPr="00724F91" w:rsidRDefault="0048589B" w:rsidP="0048589B">
      <w:pPr>
        <w:pStyle w:val="SumPoint"/>
        <w:numPr>
          <w:ilvl w:val="0"/>
          <w:numId w:val="0"/>
        </w:numPr>
        <w:rPr>
          <w:color w:val="000000"/>
        </w:rPr>
      </w:pPr>
      <w:r w:rsidRPr="00724F91">
        <w:rPr>
          <w:color w:val="000000"/>
        </w:rPr>
        <w:t>Public Place-</w:t>
      </w:r>
    </w:p>
    <w:p w:rsidR="001B619D" w:rsidRPr="00724F91" w:rsidRDefault="0048589B" w:rsidP="0048589B">
      <w:pPr>
        <w:pStyle w:val="SumPoint"/>
        <w:rPr>
          <w:color w:val="000000"/>
        </w:rPr>
      </w:pPr>
      <w:r w:rsidRPr="00724F91">
        <w:rPr>
          <w:color w:val="000000"/>
        </w:rPr>
        <w:t xml:space="preserve">Public </w:t>
      </w:r>
      <w:r w:rsidR="00DD02D5" w:rsidRPr="00724F91">
        <w:rPr>
          <w:color w:val="000000"/>
        </w:rPr>
        <w:t>Pl</w:t>
      </w:r>
      <w:r w:rsidRPr="00724F91">
        <w:rPr>
          <w:color w:val="000000"/>
        </w:rPr>
        <w:t xml:space="preserve">ace refers to road reserves, </w:t>
      </w:r>
      <w:r w:rsidR="00984FCE">
        <w:rPr>
          <w:color w:val="000000"/>
        </w:rPr>
        <w:t xml:space="preserve">Municipal Buildings, </w:t>
      </w:r>
      <w:r w:rsidRPr="00724F91">
        <w:rPr>
          <w:color w:val="000000"/>
        </w:rPr>
        <w:t xml:space="preserve">streetscapes and other </w:t>
      </w:r>
      <w:r w:rsidR="00984FCE">
        <w:rPr>
          <w:color w:val="000000"/>
        </w:rPr>
        <w:t>council lands</w:t>
      </w:r>
      <w:r w:rsidRPr="00724F91">
        <w:rPr>
          <w:color w:val="000000"/>
        </w:rPr>
        <w:t xml:space="preserve"> that are owned and/or managed by Council.</w:t>
      </w:r>
    </w:p>
    <w:p w:rsidR="001B619D" w:rsidRPr="00724F91" w:rsidRDefault="001B619D">
      <w:pPr>
        <w:rPr>
          <w:color w:val="000000"/>
        </w:rPr>
      </w:pPr>
    </w:p>
    <w:p w:rsidR="001B619D" w:rsidRPr="00724F91" w:rsidRDefault="001B619D">
      <w:pPr>
        <w:pStyle w:val="NumberedPara"/>
        <w:rPr>
          <w:color w:val="000000"/>
        </w:rPr>
      </w:pPr>
      <w:r w:rsidRPr="00724F91">
        <w:rPr>
          <w:color w:val="000000"/>
        </w:rPr>
        <w:t xml:space="preserve">COUNCIL </w:t>
      </w:r>
      <w:r w:rsidR="00865C2F" w:rsidRPr="00724F91">
        <w:rPr>
          <w:color w:val="000000"/>
        </w:rPr>
        <w:t>POLICY</w:t>
      </w:r>
    </w:p>
    <w:p w:rsidR="00F866FA" w:rsidRPr="00724F91" w:rsidRDefault="00F866FA" w:rsidP="0024328A">
      <w:pPr>
        <w:pStyle w:val="NumberedPara1"/>
        <w:ind w:left="1134" w:hanging="708"/>
        <w:rPr>
          <w:b w:val="0"/>
          <w:color w:val="000000"/>
        </w:rPr>
      </w:pPr>
      <w:r w:rsidRPr="00724F91">
        <w:rPr>
          <w:b w:val="0"/>
          <w:color w:val="000000"/>
        </w:rPr>
        <w:t>Existing plaques and memorials will generally be retained.  If the existing site is inappropriate, maintenance costs prohibitive or the condition of the plaque or memorial is poor, those originally involved in its placement should</w:t>
      </w:r>
      <w:r w:rsidR="0016730D" w:rsidRPr="00724F91">
        <w:rPr>
          <w:b w:val="0"/>
          <w:color w:val="000000"/>
        </w:rPr>
        <w:t>, where practical,</w:t>
      </w:r>
      <w:r w:rsidRPr="00724F91">
        <w:rPr>
          <w:b w:val="0"/>
          <w:color w:val="000000"/>
        </w:rPr>
        <w:t xml:space="preserve"> be consulted before re-</w:t>
      </w:r>
      <w:proofErr w:type="spellStart"/>
      <w:r w:rsidRPr="00724F91">
        <w:rPr>
          <w:b w:val="0"/>
          <w:color w:val="000000"/>
        </w:rPr>
        <w:t>siting</w:t>
      </w:r>
      <w:proofErr w:type="spellEnd"/>
      <w:r w:rsidRPr="00724F91">
        <w:rPr>
          <w:b w:val="0"/>
          <w:color w:val="000000"/>
        </w:rPr>
        <w:t xml:space="preserve"> or removal. Replacement plaques or memorials of different style or form may also be considered.</w:t>
      </w:r>
    </w:p>
    <w:p w:rsidR="0024328A" w:rsidRPr="007228D0" w:rsidRDefault="00506841" w:rsidP="0024328A">
      <w:pPr>
        <w:pStyle w:val="NumberedPara1"/>
        <w:ind w:left="1134" w:hanging="708"/>
        <w:rPr>
          <w:b w:val="0"/>
          <w:color w:val="000000"/>
        </w:rPr>
      </w:pPr>
      <w:r w:rsidRPr="00984FCE">
        <w:rPr>
          <w:b w:val="0"/>
          <w:color w:val="000000"/>
        </w:rPr>
        <w:t>Council does not encourage the installation of plaques and memorials in open space and only events or people of outstanding significance may be commemorated by a plaque or memorial.</w:t>
      </w:r>
      <w:r w:rsidR="0024328A" w:rsidRPr="00984FCE">
        <w:rPr>
          <w:color w:val="000000"/>
        </w:rPr>
        <w:t xml:space="preserve"> </w:t>
      </w:r>
      <w:r w:rsidR="0024328A" w:rsidRPr="007228D0">
        <w:rPr>
          <w:b w:val="0"/>
          <w:color w:val="000000"/>
        </w:rPr>
        <w:t>Subjects for plaques and memorials will be limited to the following :</w:t>
      </w:r>
    </w:p>
    <w:p w:rsidR="0024328A" w:rsidRPr="007228D0" w:rsidRDefault="005636ED" w:rsidP="0024328A">
      <w:pPr>
        <w:pStyle w:val="SumPoint"/>
        <w:tabs>
          <w:tab w:val="clear" w:pos="360"/>
          <w:tab w:val="num" w:pos="1420"/>
        </w:tabs>
        <w:ind w:left="1400"/>
        <w:rPr>
          <w:color w:val="000000"/>
        </w:rPr>
      </w:pPr>
      <w:r>
        <w:rPr>
          <w:color w:val="000000"/>
        </w:rPr>
        <w:t>an individual or Association that has contributed significantly to the cultural, political or social aspects of Geelong’s development;</w:t>
      </w:r>
    </w:p>
    <w:p w:rsidR="0024328A" w:rsidRPr="00724F91" w:rsidRDefault="005636ED" w:rsidP="0024328A">
      <w:pPr>
        <w:pStyle w:val="SumPoint"/>
        <w:tabs>
          <w:tab w:val="clear" w:pos="360"/>
          <w:tab w:val="num" w:pos="1420"/>
        </w:tabs>
        <w:ind w:left="1400"/>
        <w:rPr>
          <w:color w:val="000000"/>
        </w:rPr>
      </w:pPr>
      <w:r>
        <w:rPr>
          <w:color w:val="000000"/>
        </w:rPr>
        <w:t>an individual or Association strongly linked to</w:t>
      </w:r>
      <w:r w:rsidR="0024328A" w:rsidRPr="00724F91">
        <w:rPr>
          <w:color w:val="000000"/>
        </w:rPr>
        <w:t xml:space="preserve"> the City of Greater Geelong and its history;</w:t>
      </w:r>
    </w:p>
    <w:p w:rsidR="0024328A" w:rsidRPr="00724F91" w:rsidRDefault="0024328A" w:rsidP="0024328A">
      <w:pPr>
        <w:pStyle w:val="SumPoint"/>
        <w:tabs>
          <w:tab w:val="clear" w:pos="360"/>
          <w:tab w:val="num" w:pos="1420"/>
        </w:tabs>
        <w:ind w:left="1400"/>
        <w:rPr>
          <w:color w:val="000000"/>
        </w:rPr>
      </w:pPr>
      <w:r w:rsidRPr="00724F91">
        <w:rPr>
          <w:color w:val="000000"/>
        </w:rPr>
        <w:t>a significant anniversary of an event unique to the history and development of the locality;</w:t>
      </w:r>
    </w:p>
    <w:p w:rsidR="00506841" w:rsidRDefault="0024328A" w:rsidP="0024328A">
      <w:pPr>
        <w:pStyle w:val="SumPoint"/>
        <w:tabs>
          <w:tab w:val="clear" w:pos="360"/>
          <w:tab w:val="num" w:pos="1420"/>
        </w:tabs>
        <w:ind w:left="1400"/>
        <w:rPr>
          <w:color w:val="000000"/>
        </w:rPr>
      </w:pPr>
      <w:r w:rsidRPr="00724F91">
        <w:rPr>
          <w:color w:val="000000"/>
        </w:rPr>
        <w:t>historical or other information relevant to the site/location of the plaque.</w:t>
      </w:r>
    </w:p>
    <w:p w:rsidR="002D0B2C" w:rsidRPr="00724F91" w:rsidRDefault="002D0B2C" w:rsidP="0024328A">
      <w:pPr>
        <w:pStyle w:val="SumPoint"/>
        <w:tabs>
          <w:tab w:val="clear" w:pos="360"/>
          <w:tab w:val="num" w:pos="1420"/>
        </w:tabs>
        <w:ind w:left="1400"/>
        <w:rPr>
          <w:color w:val="000000"/>
        </w:rPr>
      </w:pPr>
      <w:r>
        <w:rPr>
          <w:color w:val="000000"/>
        </w:rPr>
        <w:t>A public artwork of significance.</w:t>
      </w:r>
    </w:p>
    <w:p w:rsidR="00506841" w:rsidRPr="00724F91" w:rsidRDefault="00506841" w:rsidP="00DA021A">
      <w:pPr>
        <w:pStyle w:val="NumberedPara1"/>
        <w:ind w:left="1134" w:hanging="708"/>
        <w:rPr>
          <w:b w:val="0"/>
          <w:color w:val="000000"/>
        </w:rPr>
      </w:pPr>
      <w:r w:rsidRPr="00724F91">
        <w:rPr>
          <w:b w:val="0"/>
          <w:color w:val="000000"/>
        </w:rPr>
        <w:t>Recognition of significant contributions for open space infrastructure can be acknowledged by way of a small plaque mounted to the infrastructure. Funding agreements from Government agencies regularly have this as a requirement.</w:t>
      </w:r>
    </w:p>
    <w:p w:rsidR="00506841" w:rsidRPr="00724F91" w:rsidRDefault="00506841" w:rsidP="00DA021A">
      <w:pPr>
        <w:pStyle w:val="NumberedPara1"/>
        <w:ind w:left="1134" w:hanging="708"/>
        <w:rPr>
          <w:b w:val="0"/>
          <w:color w:val="000000"/>
        </w:rPr>
      </w:pPr>
      <w:r w:rsidRPr="00724F91">
        <w:rPr>
          <w:b w:val="0"/>
          <w:color w:val="000000"/>
        </w:rPr>
        <w:t>Plaques and memorials shall be designed</w:t>
      </w:r>
      <w:r w:rsidR="002D2E5B">
        <w:rPr>
          <w:b w:val="0"/>
          <w:color w:val="000000"/>
        </w:rPr>
        <w:t xml:space="preserve"> in consideration of the general character of the area</w:t>
      </w:r>
      <w:r w:rsidRPr="00724F91">
        <w:rPr>
          <w:b w:val="0"/>
          <w:color w:val="000000"/>
        </w:rPr>
        <w:t xml:space="preserve"> and sited so as not intrude upon or damage the structure or natural environment or otherwise create a public risk. Their construction should require little maintenance and should be resistant to vandalism.</w:t>
      </w:r>
    </w:p>
    <w:p w:rsidR="004B0987" w:rsidRPr="00724F91" w:rsidRDefault="004B0987" w:rsidP="00DA021A">
      <w:pPr>
        <w:pStyle w:val="NumberedPara1"/>
        <w:ind w:left="1134" w:hanging="708"/>
        <w:rPr>
          <w:b w:val="0"/>
          <w:color w:val="000000"/>
        </w:rPr>
      </w:pPr>
      <w:r w:rsidRPr="00724F91">
        <w:rPr>
          <w:b w:val="0"/>
          <w:color w:val="000000"/>
        </w:rPr>
        <w:lastRenderedPageBreak/>
        <w:t>While an approved plaque or memorial will be located at the designated site for a period of not less than ten years, Council maintains the right to remove or relocate it should the site be redeveloped or significantly changed in character. Council does not guarantee the retention of any plaque or memorial.</w:t>
      </w:r>
    </w:p>
    <w:p w:rsidR="00DF580E" w:rsidRPr="00724F91" w:rsidRDefault="00DF580E" w:rsidP="00506841">
      <w:pPr>
        <w:rPr>
          <w:color w:val="000000"/>
        </w:rPr>
      </w:pPr>
    </w:p>
    <w:p w:rsidR="001B619D" w:rsidRPr="00724F91" w:rsidRDefault="001B619D">
      <w:pPr>
        <w:pStyle w:val="NumberedPara"/>
        <w:rPr>
          <w:color w:val="000000"/>
        </w:rPr>
      </w:pPr>
      <w:r w:rsidRPr="00724F91">
        <w:rPr>
          <w:color w:val="000000"/>
        </w:rPr>
        <w:t>QUALITY RECORDS</w:t>
      </w:r>
    </w:p>
    <w:p w:rsidR="001B619D" w:rsidRPr="00724F91" w:rsidRDefault="001B619D">
      <w:pPr>
        <w:pStyle w:val="OfficerFile"/>
        <w:rPr>
          <w:color w:val="000000"/>
        </w:rPr>
      </w:pPr>
      <w:r w:rsidRPr="00724F91">
        <w:rPr>
          <w:color w:val="000000"/>
        </w:rPr>
        <w:t>Quality Records shall be retained for at least the period shown below.</w:t>
      </w:r>
    </w:p>
    <w:p w:rsidR="001B619D" w:rsidRPr="00724F91" w:rsidRDefault="001B619D">
      <w:pPr>
        <w:rPr>
          <w:color w:val="000000"/>
        </w:rPr>
      </w:pPr>
    </w:p>
    <w:tbl>
      <w:tblPr>
        <w:tblW w:w="9356"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2835"/>
        <w:gridCol w:w="2552"/>
        <w:gridCol w:w="1843"/>
        <w:gridCol w:w="2126"/>
      </w:tblGrid>
      <w:tr w:rsidR="001B619D" w:rsidRPr="00724F91">
        <w:tc>
          <w:tcPr>
            <w:tcW w:w="2835" w:type="dxa"/>
          </w:tcPr>
          <w:p w:rsidR="001B619D" w:rsidRPr="00724F91" w:rsidRDefault="001B619D">
            <w:pPr>
              <w:rPr>
                <w:b/>
                <w:color w:val="000000"/>
              </w:rPr>
            </w:pPr>
            <w:r w:rsidRPr="00724F91">
              <w:rPr>
                <w:b/>
                <w:color w:val="000000"/>
              </w:rPr>
              <w:t>Record</w:t>
            </w:r>
          </w:p>
        </w:tc>
        <w:tc>
          <w:tcPr>
            <w:tcW w:w="2552" w:type="dxa"/>
          </w:tcPr>
          <w:p w:rsidR="001B619D" w:rsidRPr="00724F91" w:rsidRDefault="001B619D">
            <w:pPr>
              <w:rPr>
                <w:b/>
                <w:color w:val="000000"/>
              </w:rPr>
            </w:pPr>
            <w:r w:rsidRPr="00724F91">
              <w:rPr>
                <w:b/>
                <w:color w:val="000000"/>
              </w:rPr>
              <w:t>Retention/Disposal Responsibility</w:t>
            </w:r>
          </w:p>
        </w:tc>
        <w:tc>
          <w:tcPr>
            <w:tcW w:w="1843" w:type="dxa"/>
          </w:tcPr>
          <w:p w:rsidR="001B619D" w:rsidRPr="00724F91" w:rsidRDefault="001B619D">
            <w:pPr>
              <w:rPr>
                <w:b/>
                <w:color w:val="000000"/>
              </w:rPr>
            </w:pPr>
            <w:r w:rsidRPr="00724F91">
              <w:rPr>
                <w:b/>
                <w:color w:val="000000"/>
              </w:rPr>
              <w:t>Retention Period</w:t>
            </w:r>
          </w:p>
        </w:tc>
        <w:tc>
          <w:tcPr>
            <w:tcW w:w="2126" w:type="dxa"/>
          </w:tcPr>
          <w:p w:rsidR="001B619D" w:rsidRPr="00724F91" w:rsidRDefault="001B619D">
            <w:pPr>
              <w:tabs>
                <w:tab w:val="left" w:pos="1735"/>
              </w:tabs>
              <w:rPr>
                <w:b/>
                <w:color w:val="000000"/>
              </w:rPr>
            </w:pPr>
            <w:r w:rsidRPr="00724F91">
              <w:rPr>
                <w:b/>
                <w:color w:val="000000"/>
              </w:rPr>
              <w:t>Location</w:t>
            </w:r>
          </w:p>
        </w:tc>
      </w:tr>
      <w:tr w:rsidR="001B619D" w:rsidRPr="00724F91">
        <w:tc>
          <w:tcPr>
            <w:tcW w:w="2835" w:type="dxa"/>
          </w:tcPr>
          <w:p w:rsidR="001B619D" w:rsidRPr="00724F91" w:rsidRDefault="003460F6">
            <w:pPr>
              <w:rPr>
                <w:color w:val="000000"/>
              </w:rPr>
            </w:pPr>
            <w:r w:rsidRPr="00724F91">
              <w:rPr>
                <w:color w:val="000000"/>
              </w:rPr>
              <w:t>As per 4.8.6</w:t>
            </w:r>
          </w:p>
        </w:tc>
        <w:tc>
          <w:tcPr>
            <w:tcW w:w="2552" w:type="dxa"/>
          </w:tcPr>
          <w:p w:rsidR="001B619D" w:rsidRPr="00724F91" w:rsidRDefault="003460F6">
            <w:pPr>
              <w:rPr>
                <w:color w:val="000000"/>
              </w:rPr>
            </w:pPr>
            <w:r w:rsidRPr="00724F91">
              <w:rPr>
                <w:color w:val="000000"/>
              </w:rPr>
              <w:t>Asset Manager</w:t>
            </w:r>
          </w:p>
        </w:tc>
        <w:tc>
          <w:tcPr>
            <w:tcW w:w="1843" w:type="dxa"/>
          </w:tcPr>
          <w:p w:rsidR="001B619D" w:rsidRPr="00724F91" w:rsidRDefault="003460F6">
            <w:pPr>
              <w:rPr>
                <w:color w:val="000000"/>
              </w:rPr>
            </w:pPr>
            <w:r w:rsidRPr="00724F91">
              <w:rPr>
                <w:color w:val="000000"/>
              </w:rPr>
              <w:t>Permanent</w:t>
            </w:r>
          </w:p>
        </w:tc>
        <w:tc>
          <w:tcPr>
            <w:tcW w:w="2126" w:type="dxa"/>
          </w:tcPr>
          <w:p w:rsidR="001B619D" w:rsidRPr="00724F91" w:rsidRDefault="003460F6">
            <w:pPr>
              <w:rPr>
                <w:color w:val="000000"/>
              </w:rPr>
            </w:pPr>
            <w:r w:rsidRPr="00724F91">
              <w:rPr>
                <w:color w:val="000000"/>
              </w:rPr>
              <w:t>Corporate Records</w:t>
            </w:r>
          </w:p>
        </w:tc>
      </w:tr>
    </w:tbl>
    <w:p w:rsidR="001B619D" w:rsidRPr="00724F91" w:rsidRDefault="001B619D">
      <w:pPr>
        <w:tabs>
          <w:tab w:val="left" w:pos="709"/>
        </w:tabs>
        <w:rPr>
          <w:color w:val="000000"/>
        </w:rPr>
      </w:pPr>
    </w:p>
    <w:p w:rsidR="001B619D" w:rsidRPr="00724F91" w:rsidRDefault="001B619D">
      <w:pPr>
        <w:pStyle w:val="NumberedPara"/>
        <w:rPr>
          <w:color w:val="000000"/>
        </w:rPr>
      </w:pPr>
      <w:r w:rsidRPr="00724F91">
        <w:rPr>
          <w:color w:val="000000"/>
        </w:rPr>
        <w:t>ATTACHMENTS</w:t>
      </w:r>
    </w:p>
    <w:p w:rsidR="001B619D" w:rsidRPr="00724F91" w:rsidRDefault="0072134C">
      <w:pPr>
        <w:pStyle w:val="SumPoint"/>
        <w:rPr>
          <w:color w:val="000000"/>
        </w:rPr>
      </w:pPr>
      <w:r w:rsidRPr="00724F91">
        <w:rPr>
          <w:color w:val="000000"/>
        </w:rPr>
        <w:t>Plaques &amp; Memorials</w:t>
      </w:r>
      <w:r w:rsidR="0030050E">
        <w:rPr>
          <w:color w:val="000000"/>
        </w:rPr>
        <w:t xml:space="preserve"> Application Form.</w:t>
      </w:r>
    </w:p>
    <w:sectPr w:rsidR="001B619D" w:rsidRPr="00724F91" w:rsidSect="00BA31A9">
      <w:headerReference w:type="default" r:id="rId9"/>
      <w:footerReference w:type="default" r:id="rId10"/>
      <w:type w:val="continuous"/>
      <w:pgSz w:w="11907" w:h="16840" w:code="9"/>
      <w:pgMar w:top="851" w:right="1418" w:bottom="851" w:left="1418" w:header="567" w:footer="567" w:gutter="0"/>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0C07" w:rsidRDefault="00C30C07">
      <w:r>
        <w:separator/>
      </w:r>
    </w:p>
  </w:endnote>
  <w:endnote w:type="continuationSeparator" w:id="0">
    <w:p w:rsidR="00C30C07" w:rsidRDefault="00C30C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C07" w:rsidRPr="00C45E52" w:rsidRDefault="00C30C07" w:rsidP="00C45E52">
    <w:pPr>
      <w:pStyle w:val="Footer"/>
      <w:jc w:val="right"/>
      <w:rPr>
        <w:sz w:val="16"/>
        <w:szCs w:val="16"/>
        <w:lang w:val="en-US"/>
      </w:rPr>
    </w:pPr>
    <w:r w:rsidRPr="00C45E52">
      <w:rPr>
        <w:sz w:val="16"/>
        <w:szCs w:val="16"/>
        <w:lang w:val="en-US"/>
      </w:rPr>
      <w:t xml:space="preserve">Page </w:t>
    </w:r>
    <w:r w:rsidR="008370A0" w:rsidRPr="00C45E52">
      <w:rPr>
        <w:rStyle w:val="PageNumber"/>
        <w:sz w:val="16"/>
        <w:szCs w:val="16"/>
      </w:rPr>
      <w:fldChar w:fldCharType="begin"/>
    </w:r>
    <w:r w:rsidRPr="00C45E52">
      <w:rPr>
        <w:rStyle w:val="PageNumber"/>
        <w:sz w:val="16"/>
        <w:szCs w:val="16"/>
      </w:rPr>
      <w:instrText xml:space="preserve"> PAGE </w:instrText>
    </w:r>
    <w:r w:rsidR="008370A0" w:rsidRPr="00C45E52">
      <w:rPr>
        <w:rStyle w:val="PageNumber"/>
        <w:sz w:val="16"/>
        <w:szCs w:val="16"/>
      </w:rPr>
      <w:fldChar w:fldCharType="separate"/>
    </w:r>
    <w:r w:rsidR="00DC2EE3">
      <w:rPr>
        <w:rStyle w:val="PageNumber"/>
        <w:noProof/>
        <w:sz w:val="16"/>
        <w:szCs w:val="16"/>
      </w:rPr>
      <w:t>2</w:t>
    </w:r>
    <w:r w:rsidR="008370A0" w:rsidRPr="00C45E52">
      <w:rPr>
        <w:rStyle w:val="PageNumber"/>
        <w:sz w:val="16"/>
        <w:szCs w:val="16"/>
      </w:rPr>
      <w:fldChar w:fldCharType="end"/>
    </w:r>
    <w:r w:rsidRPr="00C45E52">
      <w:rPr>
        <w:rStyle w:val="PageNumber"/>
        <w:sz w:val="16"/>
        <w:szCs w:val="16"/>
      </w:rPr>
      <w:t xml:space="preserve"> of </w:t>
    </w:r>
    <w:r w:rsidR="008370A0" w:rsidRPr="00C45E52">
      <w:rPr>
        <w:rStyle w:val="PageNumber"/>
        <w:sz w:val="16"/>
        <w:szCs w:val="16"/>
      </w:rPr>
      <w:fldChar w:fldCharType="begin"/>
    </w:r>
    <w:r w:rsidRPr="00C45E52">
      <w:rPr>
        <w:rStyle w:val="PageNumber"/>
        <w:sz w:val="16"/>
        <w:szCs w:val="16"/>
      </w:rPr>
      <w:instrText xml:space="preserve"> NUMPAGES </w:instrText>
    </w:r>
    <w:r w:rsidR="008370A0" w:rsidRPr="00C45E52">
      <w:rPr>
        <w:rStyle w:val="PageNumber"/>
        <w:sz w:val="16"/>
        <w:szCs w:val="16"/>
      </w:rPr>
      <w:fldChar w:fldCharType="separate"/>
    </w:r>
    <w:r w:rsidR="00DC2EE3">
      <w:rPr>
        <w:rStyle w:val="PageNumber"/>
        <w:noProof/>
        <w:sz w:val="16"/>
        <w:szCs w:val="16"/>
      </w:rPr>
      <w:t>3</w:t>
    </w:r>
    <w:r w:rsidR="008370A0" w:rsidRPr="00C45E52">
      <w:rPr>
        <w:rStyle w:val="PageNumber"/>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0C07" w:rsidRDefault="00C30C07">
      <w:r>
        <w:separator/>
      </w:r>
    </w:p>
  </w:footnote>
  <w:footnote w:type="continuationSeparator" w:id="0">
    <w:p w:rsidR="00C30C07" w:rsidRDefault="00C30C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C07" w:rsidRPr="00C45E52" w:rsidRDefault="008370A0">
    <w:pPr>
      <w:pStyle w:val="Header"/>
      <w:rPr>
        <w:sz w:val="16"/>
        <w:szCs w:val="16"/>
      </w:rPr>
    </w:pPr>
    <w:fldSimple w:instr=" REF Title \h  \* MERGEFORMAT ">
      <w:r w:rsidR="005636ED" w:rsidRPr="005636ED">
        <w:rPr>
          <w:b/>
          <w:color w:val="000000"/>
          <w:sz w:val="16"/>
          <w:szCs w:val="16"/>
        </w:rPr>
        <w:t>Plaques &amp; Memorials</w:t>
      </w:r>
    </w:fldSimple>
    <w:r w:rsidR="00C30C07">
      <w:rPr>
        <w:sz w:val="16"/>
        <w:szCs w:val="16"/>
      </w:rPr>
      <w:tab/>
    </w:r>
    <w:r w:rsidR="00C30C07">
      <w:rPr>
        <w:sz w:val="16"/>
        <w:szCs w:val="16"/>
      </w:rPr>
      <w:tab/>
      <w:t>Version No:</w:t>
    </w:r>
    <w:r w:rsidR="00C30C07" w:rsidRPr="00C45E52">
      <w:rPr>
        <w:sz w:val="16"/>
        <w:szCs w:val="16"/>
      </w:rPr>
      <w:t xml:space="preserve">  </w:t>
    </w:r>
    <w:fldSimple w:instr=" REF VersionNo \h  \* MERGEFORMAT ">
      <w:r w:rsidR="005636ED" w:rsidRPr="005636ED">
        <w:rPr>
          <w:color w:val="000000"/>
          <w:sz w:val="16"/>
          <w:szCs w:val="16"/>
        </w:rPr>
        <w:t>00</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0986B134"/>
    <w:lvl w:ilvl="0">
      <w:start w:val="1"/>
      <w:numFmt w:val="decimal"/>
      <w:pStyle w:val="ListNumber2"/>
      <w:lvlText w:val="%1."/>
      <w:lvlJc w:val="left"/>
      <w:pPr>
        <w:tabs>
          <w:tab w:val="num" w:pos="643"/>
        </w:tabs>
        <w:ind w:left="643" w:hanging="360"/>
      </w:pPr>
    </w:lvl>
  </w:abstractNum>
  <w:abstractNum w:abstractNumId="1">
    <w:nsid w:val="FFFFFF83"/>
    <w:multiLevelType w:val="singleLevel"/>
    <w:tmpl w:val="5EF2FF86"/>
    <w:lvl w:ilvl="0">
      <w:start w:val="1"/>
      <w:numFmt w:val="bullet"/>
      <w:pStyle w:val="ListBullet2"/>
      <w:lvlText w:val=""/>
      <w:lvlJc w:val="left"/>
      <w:pPr>
        <w:tabs>
          <w:tab w:val="num" w:pos="643"/>
        </w:tabs>
        <w:ind w:left="643" w:hanging="360"/>
      </w:pPr>
      <w:rPr>
        <w:rFonts w:ascii="Symbol" w:hAnsi="Symbol" w:hint="default"/>
      </w:rPr>
    </w:lvl>
  </w:abstractNum>
  <w:abstractNum w:abstractNumId="2">
    <w:nsid w:val="FFFFFF88"/>
    <w:multiLevelType w:val="singleLevel"/>
    <w:tmpl w:val="69F8DD86"/>
    <w:lvl w:ilvl="0">
      <w:start w:val="1"/>
      <w:numFmt w:val="decimal"/>
      <w:pStyle w:val="ListNumber"/>
      <w:lvlText w:val="%1."/>
      <w:lvlJc w:val="left"/>
      <w:pPr>
        <w:tabs>
          <w:tab w:val="num" w:pos="360"/>
        </w:tabs>
        <w:ind w:left="360" w:hanging="360"/>
      </w:pPr>
    </w:lvl>
  </w:abstractNum>
  <w:abstractNum w:abstractNumId="3">
    <w:nsid w:val="FFFFFF89"/>
    <w:multiLevelType w:val="singleLevel"/>
    <w:tmpl w:val="5BFA1628"/>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FFFFFFFB"/>
    <w:multiLevelType w:val="multilevel"/>
    <w:tmpl w:val="A8CC3E2A"/>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5">
    <w:nsid w:val="028271E7"/>
    <w:multiLevelType w:val="singleLevel"/>
    <w:tmpl w:val="B602E186"/>
    <w:lvl w:ilvl="0">
      <w:start w:val="1"/>
      <w:numFmt w:val="bullet"/>
      <w:pStyle w:val="SumPoint"/>
      <w:lvlText w:val=""/>
      <w:lvlJc w:val="left"/>
      <w:pPr>
        <w:tabs>
          <w:tab w:val="num" w:pos="360"/>
        </w:tabs>
        <w:ind w:left="340" w:hanging="340"/>
      </w:pPr>
      <w:rPr>
        <w:rFonts w:ascii="Symbol" w:hAnsi="Symbol" w:hint="default"/>
      </w:rPr>
    </w:lvl>
  </w:abstractNum>
  <w:abstractNum w:abstractNumId="6">
    <w:nsid w:val="03EF1EF2"/>
    <w:multiLevelType w:val="multilevel"/>
    <w:tmpl w:val="B5A63882"/>
    <w:lvl w:ilvl="0">
      <w:start w:val="1"/>
      <w:numFmt w:val="decimal"/>
      <w:pStyle w:val="NumberedPara"/>
      <w:lvlText w:val="%1."/>
      <w:lvlJc w:val="left"/>
      <w:pPr>
        <w:tabs>
          <w:tab w:val="num" w:pos="360"/>
        </w:tabs>
        <w:ind w:left="340" w:hanging="340"/>
      </w:pPr>
    </w:lvl>
    <w:lvl w:ilvl="1">
      <w:start w:val="1"/>
      <w:numFmt w:val="decimal"/>
      <w:pStyle w:val="NumberedPara1"/>
      <w:lvlText w:val="%1.%2."/>
      <w:lvlJc w:val="left"/>
      <w:pPr>
        <w:tabs>
          <w:tab w:val="num" w:pos="1117"/>
        </w:tabs>
        <w:ind w:left="792" w:hanging="395"/>
      </w:pPr>
    </w:lvl>
    <w:lvl w:ilvl="2">
      <w:start w:val="1"/>
      <w:numFmt w:val="decimal"/>
      <w:pStyle w:val="NumberedPara2"/>
      <w:lvlText w:val="%1.%2.%3."/>
      <w:lvlJc w:val="left"/>
      <w:pPr>
        <w:tabs>
          <w:tab w:val="num" w:pos="1078"/>
        </w:tabs>
        <w:ind w:left="1078" w:hanging="794"/>
      </w:pPr>
    </w:lvl>
    <w:lvl w:ilvl="3">
      <w:start w:val="1"/>
      <w:numFmt w:val="decimal"/>
      <w:pStyle w:val="NumberedPara3"/>
      <w:lvlText w:val="%1.%2.%3.%4."/>
      <w:lvlJc w:val="left"/>
      <w:pPr>
        <w:tabs>
          <w:tab w:val="num" w:pos="2552"/>
        </w:tabs>
        <w:ind w:left="2552" w:hanging="964"/>
      </w:pPr>
    </w:lvl>
    <w:lvl w:ilvl="4">
      <w:start w:val="1"/>
      <w:numFmt w:val="decimal"/>
      <w:pStyle w:val="NumberedPara4"/>
      <w:lvlText w:val="%1.%2.%3.%4.%5."/>
      <w:lvlJc w:val="left"/>
      <w:pPr>
        <w:tabs>
          <w:tab w:val="num" w:pos="3969"/>
        </w:tabs>
        <w:ind w:left="3969" w:hanging="1417"/>
      </w:pPr>
    </w:lvl>
    <w:lvl w:ilvl="5">
      <w:start w:val="1"/>
      <w:numFmt w:val="decimal"/>
      <w:pStyle w:val="NumberedPara5"/>
      <w:lvlText w:val="%1.%2.%3.%4.%5.%6."/>
      <w:lvlJc w:val="left"/>
      <w:pPr>
        <w:tabs>
          <w:tab w:val="num" w:pos="5387"/>
        </w:tabs>
        <w:ind w:left="5387" w:hanging="1418"/>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nsid w:val="06DD08CC"/>
    <w:multiLevelType w:val="singleLevel"/>
    <w:tmpl w:val="7AF6A330"/>
    <w:lvl w:ilvl="0">
      <w:start w:val="1"/>
      <w:numFmt w:val="bullet"/>
      <w:pStyle w:val="Sumpoint2"/>
      <w:lvlText w:val=""/>
      <w:lvlJc w:val="left"/>
      <w:pPr>
        <w:tabs>
          <w:tab w:val="num" w:pos="794"/>
        </w:tabs>
        <w:ind w:left="794" w:hanging="397"/>
      </w:pPr>
      <w:rPr>
        <w:rFonts w:ascii="Symbol" w:hAnsi="Symbol" w:hint="default"/>
      </w:rPr>
    </w:lvl>
  </w:abstractNum>
  <w:abstractNum w:abstractNumId="8">
    <w:nsid w:val="10012E2B"/>
    <w:multiLevelType w:val="singleLevel"/>
    <w:tmpl w:val="6E182CE2"/>
    <w:lvl w:ilvl="0">
      <w:start w:val="1"/>
      <w:numFmt w:val="lowerLetter"/>
      <w:pStyle w:val="ListLetter"/>
      <w:lvlText w:val="%1)"/>
      <w:lvlJc w:val="left"/>
      <w:pPr>
        <w:tabs>
          <w:tab w:val="num" w:pos="927"/>
        </w:tabs>
        <w:ind w:left="924" w:hanging="357"/>
      </w:pPr>
    </w:lvl>
  </w:abstractNum>
  <w:abstractNum w:abstractNumId="9">
    <w:nsid w:val="14EF47D7"/>
    <w:multiLevelType w:val="multilevel"/>
    <w:tmpl w:val="4BD80796"/>
    <w:lvl w:ilvl="0">
      <w:start w:val="1"/>
      <w:numFmt w:val="decimal"/>
      <w:pStyle w:val="num"/>
      <w:lvlText w:val="%1."/>
      <w:lvlJc w:val="left"/>
      <w:pPr>
        <w:tabs>
          <w:tab w:val="num" w:pos="360"/>
        </w:tabs>
        <w:ind w:left="340" w:hanging="340"/>
      </w:pPr>
    </w:lvl>
    <w:lvl w:ilvl="1">
      <w:start w:val="1"/>
      <w:numFmt w:val="decimal"/>
      <w:lvlText w:val="5.%2"/>
      <w:lvlJc w:val="left"/>
      <w:pPr>
        <w:tabs>
          <w:tab w:val="num" w:pos="792"/>
        </w:tabs>
        <w:ind w:left="792" w:hanging="395"/>
      </w:pPr>
    </w:lvl>
    <w:lvl w:ilvl="2">
      <w:start w:val="4"/>
      <w:numFmt w:val="none"/>
      <w:lvlText w:val="4.2.2"/>
      <w:lvlJc w:val="left"/>
      <w:pPr>
        <w:tabs>
          <w:tab w:val="num" w:pos="1874"/>
        </w:tabs>
        <w:ind w:left="1588" w:hanging="794"/>
      </w:pPr>
    </w:lvl>
    <w:lvl w:ilvl="3">
      <w:start w:val="1"/>
      <w:numFmt w:val="decimal"/>
      <w:lvlText w:val="%1.%2.%3.%4."/>
      <w:lvlJc w:val="left"/>
      <w:pPr>
        <w:tabs>
          <w:tab w:val="num" w:pos="3028"/>
        </w:tabs>
        <w:ind w:left="2552" w:hanging="964"/>
      </w:pPr>
      <w:rPr>
        <w:b w:val="0"/>
        <w:i w:val="0"/>
      </w:rPr>
    </w:lvl>
    <w:lvl w:ilvl="4">
      <w:start w:val="1"/>
      <w:numFmt w:val="decimal"/>
      <w:lvlText w:val="%1.%2.%3.%4.%5."/>
      <w:lvlJc w:val="left"/>
      <w:pPr>
        <w:tabs>
          <w:tab w:val="num" w:pos="3969"/>
        </w:tabs>
        <w:ind w:left="3969" w:hanging="1417"/>
      </w:pPr>
    </w:lvl>
    <w:lvl w:ilvl="5">
      <w:start w:val="1"/>
      <w:numFmt w:val="decimal"/>
      <w:lvlText w:val="%1.%2.%3.%4.%5.%6."/>
      <w:lvlJc w:val="left"/>
      <w:pPr>
        <w:tabs>
          <w:tab w:val="num" w:pos="5387"/>
        </w:tabs>
        <w:ind w:left="5387" w:hanging="1418"/>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nsid w:val="1A5B3EAE"/>
    <w:multiLevelType w:val="singleLevel"/>
    <w:tmpl w:val="1D6AEE3C"/>
    <w:lvl w:ilvl="0">
      <w:start w:val="1"/>
      <w:numFmt w:val="bullet"/>
      <w:pStyle w:val="Sumpoint35"/>
      <w:lvlText w:val=""/>
      <w:lvlJc w:val="left"/>
      <w:pPr>
        <w:tabs>
          <w:tab w:val="num" w:pos="3062"/>
        </w:tabs>
        <w:ind w:left="3062" w:hanging="397"/>
      </w:pPr>
      <w:rPr>
        <w:rFonts w:ascii="Symbol" w:hAnsi="Symbol" w:hint="default"/>
      </w:rPr>
    </w:lvl>
  </w:abstractNum>
  <w:abstractNum w:abstractNumId="11">
    <w:nsid w:val="1CCF70A8"/>
    <w:multiLevelType w:val="singleLevel"/>
    <w:tmpl w:val="3100222C"/>
    <w:lvl w:ilvl="0">
      <w:start w:val="1"/>
      <w:numFmt w:val="bullet"/>
      <w:pStyle w:val="SummaryPointsIndent"/>
      <w:lvlText w:val=""/>
      <w:lvlJc w:val="left"/>
      <w:pPr>
        <w:tabs>
          <w:tab w:val="num" w:pos="360"/>
        </w:tabs>
        <w:ind w:left="360" w:hanging="360"/>
      </w:pPr>
      <w:rPr>
        <w:rFonts w:ascii="Symbol" w:hAnsi="Symbol" w:hint="default"/>
      </w:rPr>
    </w:lvl>
  </w:abstractNum>
  <w:abstractNum w:abstractNumId="12">
    <w:nsid w:val="205D375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nsid w:val="206E60F1"/>
    <w:multiLevelType w:val="singleLevel"/>
    <w:tmpl w:val="0720A5EE"/>
    <w:lvl w:ilvl="0">
      <w:start w:val="1"/>
      <w:numFmt w:val="bullet"/>
      <w:pStyle w:val="SummaryPoints"/>
      <w:lvlText w:val=""/>
      <w:lvlJc w:val="left"/>
      <w:pPr>
        <w:tabs>
          <w:tab w:val="num" w:pos="794"/>
        </w:tabs>
        <w:ind w:left="794" w:hanging="397"/>
      </w:pPr>
      <w:rPr>
        <w:rFonts w:ascii="Symbol" w:hAnsi="Symbol" w:hint="default"/>
      </w:rPr>
    </w:lvl>
  </w:abstractNum>
  <w:abstractNum w:abstractNumId="14">
    <w:nsid w:val="3C677048"/>
    <w:multiLevelType w:val="multilevel"/>
    <w:tmpl w:val="8576715E"/>
    <w:lvl w:ilvl="0">
      <w:start w:val="1"/>
      <w:numFmt w:val="decimal"/>
      <w:pStyle w:val="NumIndentBold"/>
      <w:lvlText w:val="%1"/>
      <w:lvlJc w:val="left"/>
      <w:pPr>
        <w:tabs>
          <w:tab w:val="num" w:pos="510"/>
        </w:tabs>
        <w:ind w:left="510" w:hanging="510"/>
      </w:pPr>
    </w:lvl>
    <w:lvl w:ilvl="1">
      <w:start w:val="1"/>
      <w:numFmt w:val="decimal"/>
      <w:lvlText w:val="%1.%2"/>
      <w:lvlJc w:val="left"/>
      <w:pPr>
        <w:tabs>
          <w:tab w:val="num" w:pos="1021"/>
        </w:tabs>
        <w:ind w:left="1021" w:hanging="511"/>
      </w:pPr>
    </w:lvl>
    <w:lvl w:ilvl="2">
      <w:start w:val="1"/>
      <w:numFmt w:val="decimal"/>
      <w:lvlText w:val="%1.%2.%3"/>
      <w:lvlJc w:val="left"/>
      <w:pPr>
        <w:tabs>
          <w:tab w:val="num" w:pos="1701"/>
        </w:tabs>
        <w:ind w:left="1701" w:hanging="680"/>
      </w:pPr>
    </w:lvl>
    <w:lvl w:ilvl="3">
      <w:start w:val="1"/>
      <w:numFmt w:val="decimal"/>
      <w:lvlText w:val="%1.%2.%3.%4."/>
      <w:lvlJc w:val="left"/>
      <w:pPr>
        <w:tabs>
          <w:tab w:val="num" w:pos="2552"/>
        </w:tabs>
        <w:ind w:left="2552" w:hanging="964"/>
      </w:pPr>
    </w:lvl>
    <w:lvl w:ilvl="4">
      <w:start w:val="1"/>
      <w:numFmt w:val="decimal"/>
      <w:lvlText w:val="%1.%2.%3.%4.%5."/>
      <w:lvlJc w:val="left"/>
      <w:pPr>
        <w:tabs>
          <w:tab w:val="num" w:pos="3969"/>
        </w:tabs>
        <w:ind w:left="3969" w:hanging="1417"/>
      </w:pPr>
    </w:lvl>
    <w:lvl w:ilvl="5">
      <w:start w:val="1"/>
      <w:numFmt w:val="decimal"/>
      <w:lvlText w:val="%1.%2.%3.%4.%5.%6."/>
      <w:lvlJc w:val="left"/>
      <w:pPr>
        <w:tabs>
          <w:tab w:val="num" w:pos="5387"/>
        </w:tabs>
        <w:ind w:left="5387" w:hanging="1418"/>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nsid w:val="5955482F"/>
    <w:multiLevelType w:val="multilevel"/>
    <w:tmpl w:val="313AF308"/>
    <w:lvl w:ilvl="0">
      <w:start w:val="1"/>
      <w:numFmt w:val="decimal"/>
      <w:pStyle w:val="Style1"/>
      <w:lvlText w:val="%1."/>
      <w:lvlJc w:val="left"/>
      <w:pPr>
        <w:tabs>
          <w:tab w:val="num" w:pos="709"/>
        </w:tabs>
        <w:ind w:left="709" w:hanging="709"/>
      </w:pPr>
    </w:lvl>
    <w:lvl w:ilvl="1">
      <w:start w:val="1"/>
      <w:numFmt w:val="decimal"/>
      <w:isLgl/>
      <w:lvlText w:val="%1.%2"/>
      <w:lvlJc w:val="left"/>
      <w:pPr>
        <w:tabs>
          <w:tab w:val="num" w:pos="1444"/>
        </w:tabs>
        <w:ind w:left="1444" w:hanging="735"/>
      </w:pPr>
      <w:rPr>
        <w:rFonts w:hint="default"/>
      </w:rPr>
    </w:lvl>
    <w:lvl w:ilvl="2">
      <w:start w:val="1"/>
      <w:numFmt w:val="decimal"/>
      <w:isLgl/>
      <w:lvlText w:val="%1.%2.%3"/>
      <w:lvlJc w:val="left"/>
      <w:pPr>
        <w:tabs>
          <w:tab w:val="num" w:pos="2153"/>
        </w:tabs>
        <w:ind w:left="2153" w:hanging="735"/>
      </w:pPr>
      <w:rPr>
        <w:rFonts w:hint="default"/>
      </w:rPr>
    </w:lvl>
    <w:lvl w:ilvl="3">
      <w:start w:val="1"/>
      <w:numFmt w:val="decimal"/>
      <w:isLgl/>
      <w:lvlText w:val="%1.%2.%3.%4"/>
      <w:lvlJc w:val="left"/>
      <w:pPr>
        <w:tabs>
          <w:tab w:val="num" w:pos="2862"/>
        </w:tabs>
        <w:ind w:left="2862" w:hanging="735"/>
      </w:pPr>
      <w:rPr>
        <w:rFonts w:hint="default"/>
      </w:rPr>
    </w:lvl>
    <w:lvl w:ilvl="4">
      <w:start w:val="1"/>
      <w:numFmt w:val="decimal"/>
      <w:isLgl/>
      <w:lvlText w:val="%1.%2.%3.%4.%5"/>
      <w:lvlJc w:val="left"/>
      <w:pPr>
        <w:tabs>
          <w:tab w:val="num" w:pos="3916"/>
        </w:tabs>
        <w:ind w:left="3916" w:hanging="1080"/>
      </w:pPr>
      <w:rPr>
        <w:rFonts w:hint="default"/>
      </w:rPr>
    </w:lvl>
    <w:lvl w:ilvl="5">
      <w:start w:val="1"/>
      <w:numFmt w:val="decimal"/>
      <w:isLgl/>
      <w:lvlText w:val="%1.%2.%3.%4.%5.%6"/>
      <w:lvlJc w:val="left"/>
      <w:pPr>
        <w:tabs>
          <w:tab w:val="num" w:pos="4625"/>
        </w:tabs>
        <w:ind w:left="4625" w:hanging="1080"/>
      </w:pPr>
      <w:rPr>
        <w:rFonts w:hint="default"/>
      </w:rPr>
    </w:lvl>
    <w:lvl w:ilvl="6">
      <w:start w:val="1"/>
      <w:numFmt w:val="decimal"/>
      <w:isLgl/>
      <w:lvlText w:val="%1.%2.%3.%4.%5.%6.%7"/>
      <w:lvlJc w:val="left"/>
      <w:pPr>
        <w:tabs>
          <w:tab w:val="num" w:pos="5694"/>
        </w:tabs>
        <w:ind w:left="5694" w:hanging="1440"/>
      </w:pPr>
      <w:rPr>
        <w:rFonts w:hint="default"/>
      </w:rPr>
    </w:lvl>
    <w:lvl w:ilvl="7">
      <w:start w:val="1"/>
      <w:numFmt w:val="decimal"/>
      <w:isLgl/>
      <w:lvlText w:val="%1.%2.%3.%4.%5.%6.%7.%8"/>
      <w:lvlJc w:val="left"/>
      <w:pPr>
        <w:tabs>
          <w:tab w:val="num" w:pos="6403"/>
        </w:tabs>
        <w:ind w:left="6403" w:hanging="1440"/>
      </w:pPr>
      <w:rPr>
        <w:rFonts w:hint="default"/>
      </w:rPr>
    </w:lvl>
    <w:lvl w:ilvl="8">
      <w:start w:val="1"/>
      <w:numFmt w:val="decimal"/>
      <w:isLgl/>
      <w:lvlText w:val="%1.%2.%3.%4.%5.%6.%7.%8.%9"/>
      <w:lvlJc w:val="left"/>
      <w:pPr>
        <w:tabs>
          <w:tab w:val="num" w:pos="7472"/>
        </w:tabs>
        <w:ind w:left="7472" w:hanging="1800"/>
      </w:pPr>
      <w:rPr>
        <w:rFonts w:hint="default"/>
      </w:rPr>
    </w:lvl>
  </w:abstractNum>
  <w:abstractNum w:abstractNumId="16">
    <w:nsid w:val="77C34456"/>
    <w:multiLevelType w:val="singleLevel"/>
    <w:tmpl w:val="FE76A518"/>
    <w:lvl w:ilvl="0">
      <w:start w:val="1"/>
      <w:numFmt w:val="bullet"/>
      <w:pStyle w:val="Sumpoint3"/>
      <w:lvlText w:val=""/>
      <w:lvlJc w:val="left"/>
      <w:pPr>
        <w:tabs>
          <w:tab w:val="num" w:pos="2665"/>
        </w:tabs>
        <w:ind w:left="2665" w:hanging="397"/>
      </w:pPr>
      <w:rPr>
        <w:rFonts w:ascii="Symbol" w:hAnsi="Symbol" w:hint="default"/>
      </w:rPr>
    </w:lvl>
  </w:abstractNum>
  <w:abstractNum w:abstractNumId="17">
    <w:nsid w:val="7A3E72EF"/>
    <w:multiLevelType w:val="singleLevel"/>
    <w:tmpl w:val="2FCABED0"/>
    <w:lvl w:ilvl="0">
      <w:start w:val="1"/>
      <w:numFmt w:val="bullet"/>
      <w:pStyle w:val="Style3"/>
      <w:lvlText w:val=""/>
      <w:lvlJc w:val="left"/>
      <w:pPr>
        <w:tabs>
          <w:tab w:val="num" w:pos="360"/>
        </w:tabs>
        <w:ind w:left="360" w:hanging="360"/>
      </w:pPr>
      <w:rPr>
        <w:rFonts w:ascii="Symbol" w:hAnsi="Symbol" w:hint="default"/>
      </w:rPr>
    </w:lvl>
  </w:abstractNum>
  <w:abstractNum w:abstractNumId="18">
    <w:nsid w:val="7D4D3A6D"/>
    <w:multiLevelType w:val="singleLevel"/>
    <w:tmpl w:val="AA8AE748"/>
    <w:lvl w:ilvl="0">
      <w:start w:val="1"/>
      <w:numFmt w:val="decimal"/>
      <w:pStyle w:val="MLstyle"/>
      <w:lvlText w:val="%1)"/>
      <w:lvlJc w:val="left"/>
      <w:pPr>
        <w:tabs>
          <w:tab w:val="num" w:pos="927"/>
        </w:tabs>
        <w:ind w:left="924" w:hanging="357"/>
      </w:pPr>
    </w:lvl>
  </w:abstractNum>
  <w:num w:numId="1">
    <w:abstractNumId w:val="8"/>
  </w:num>
  <w:num w:numId="2">
    <w:abstractNumId w:val="4"/>
  </w:num>
  <w:num w:numId="3">
    <w:abstractNumId w:val="3"/>
  </w:num>
  <w:num w:numId="4">
    <w:abstractNumId w:val="1"/>
  </w:num>
  <w:num w:numId="5">
    <w:abstractNumId w:val="2"/>
  </w:num>
  <w:num w:numId="6">
    <w:abstractNumId w:val="0"/>
  </w:num>
  <w:num w:numId="7">
    <w:abstractNumId w:val="18"/>
  </w:num>
  <w:num w:numId="8">
    <w:abstractNumId w:val="9"/>
  </w:num>
  <w:num w:numId="9">
    <w:abstractNumId w:val="14"/>
  </w:num>
  <w:num w:numId="10">
    <w:abstractNumId w:val="6"/>
  </w:num>
  <w:num w:numId="11">
    <w:abstractNumId w:val="6"/>
  </w:num>
  <w:num w:numId="12">
    <w:abstractNumId w:val="6"/>
  </w:num>
  <w:num w:numId="13">
    <w:abstractNumId w:val="6"/>
  </w:num>
  <w:num w:numId="14">
    <w:abstractNumId w:val="6"/>
  </w:num>
  <w:num w:numId="15">
    <w:abstractNumId w:val="6"/>
  </w:num>
  <w:num w:numId="16">
    <w:abstractNumId w:val="15"/>
  </w:num>
  <w:num w:numId="17">
    <w:abstractNumId w:val="17"/>
  </w:num>
  <w:num w:numId="18">
    <w:abstractNumId w:val="5"/>
  </w:num>
  <w:num w:numId="19">
    <w:abstractNumId w:val="7"/>
  </w:num>
  <w:num w:numId="20">
    <w:abstractNumId w:val="16"/>
  </w:num>
  <w:num w:numId="21">
    <w:abstractNumId w:val="10"/>
  </w:num>
  <w:num w:numId="22">
    <w:abstractNumId w:val="13"/>
  </w:num>
  <w:num w:numId="23">
    <w:abstractNumId w:val="11"/>
  </w:num>
  <w:num w:numId="24">
    <w:abstractNumId w:val="12"/>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attachedTemplate r:id="rId1"/>
  <w:stylePaneFormatFilter w:val="3F01"/>
  <w:doNotTrackMoves/>
  <w:defaultTabStop w:val="720"/>
  <w:displayHorizontalDrawingGridEvery w:val="0"/>
  <w:displayVerticalDrawingGridEvery w:val="0"/>
  <w:doNotUseMarginsForDrawingGridOrigin/>
  <w:doNotShadeFormData/>
  <w:noPunctuationKerning/>
  <w:characterSpacingControl w:val="doNotCompress"/>
  <w:hdrShapeDefaults>
    <o:shapedefaults v:ext="edit" spidmax="25601"/>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B26A3"/>
    <w:rsid w:val="00011DC1"/>
    <w:rsid w:val="000824B4"/>
    <w:rsid w:val="000C22CF"/>
    <w:rsid w:val="000C4AD8"/>
    <w:rsid w:val="000E72E6"/>
    <w:rsid w:val="000F78FB"/>
    <w:rsid w:val="0016730D"/>
    <w:rsid w:val="001B619D"/>
    <w:rsid w:val="00227607"/>
    <w:rsid w:val="0024328A"/>
    <w:rsid w:val="002D0B2C"/>
    <w:rsid w:val="002D2E5B"/>
    <w:rsid w:val="0030050E"/>
    <w:rsid w:val="003460F6"/>
    <w:rsid w:val="003F3B02"/>
    <w:rsid w:val="004074F4"/>
    <w:rsid w:val="00424B3A"/>
    <w:rsid w:val="0048589B"/>
    <w:rsid w:val="004A2450"/>
    <w:rsid w:val="004B0987"/>
    <w:rsid w:val="004B3BF5"/>
    <w:rsid w:val="004F00FB"/>
    <w:rsid w:val="00506841"/>
    <w:rsid w:val="005636ED"/>
    <w:rsid w:val="005B406D"/>
    <w:rsid w:val="005D59E7"/>
    <w:rsid w:val="0061024F"/>
    <w:rsid w:val="006C2D27"/>
    <w:rsid w:val="0072134C"/>
    <w:rsid w:val="007228D0"/>
    <w:rsid w:val="00724F91"/>
    <w:rsid w:val="007F3A46"/>
    <w:rsid w:val="008370A0"/>
    <w:rsid w:val="00865C2F"/>
    <w:rsid w:val="008865E8"/>
    <w:rsid w:val="008A042C"/>
    <w:rsid w:val="00946FD0"/>
    <w:rsid w:val="00984FCE"/>
    <w:rsid w:val="00A03768"/>
    <w:rsid w:val="00A05030"/>
    <w:rsid w:val="00A55902"/>
    <w:rsid w:val="00A72867"/>
    <w:rsid w:val="00B1581B"/>
    <w:rsid w:val="00B5040A"/>
    <w:rsid w:val="00B605A6"/>
    <w:rsid w:val="00BA0C5B"/>
    <w:rsid w:val="00BA31A9"/>
    <w:rsid w:val="00BB26A3"/>
    <w:rsid w:val="00BC7A35"/>
    <w:rsid w:val="00C30C07"/>
    <w:rsid w:val="00C45E52"/>
    <w:rsid w:val="00C82633"/>
    <w:rsid w:val="00CF1109"/>
    <w:rsid w:val="00D0437F"/>
    <w:rsid w:val="00D83C09"/>
    <w:rsid w:val="00DA021A"/>
    <w:rsid w:val="00DC2EE3"/>
    <w:rsid w:val="00DD02D5"/>
    <w:rsid w:val="00DE3F48"/>
    <w:rsid w:val="00DF580E"/>
    <w:rsid w:val="00E3096D"/>
    <w:rsid w:val="00E36717"/>
    <w:rsid w:val="00E93932"/>
    <w:rsid w:val="00F55C98"/>
    <w:rsid w:val="00F865D6"/>
    <w:rsid w:val="00F866FA"/>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A9"/>
    <w:pPr>
      <w:jc w:val="both"/>
    </w:pPr>
    <w:rPr>
      <w:rFonts w:ascii="Arial" w:hAnsi="Arial"/>
      <w:sz w:val="24"/>
    </w:rPr>
  </w:style>
  <w:style w:type="paragraph" w:styleId="Heading1">
    <w:name w:val="heading 1"/>
    <w:basedOn w:val="Normal"/>
    <w:next w:val="Normal"/>
    <w:qFormat/>
    <w:rsid w:val="00BA31A9"/>
    <w:pPr>
      <w:keepNext/>
      <w:jc w:val="center"/>
      <w:outlineLvl w:val="0"/>
    </w:pPr>
    <w:rPr>
      <w:b/>
      <w:sz w:val="36"/>
    </w:rPr>
  </w:style>
  <w:style w:type="paragraph" w:styleId="Heading2">
    <w:name w:val="heading 2"/>
    <w:basedOn w:val="Normal"/>
    <w:next w:val="Normal"/>
    <w:qFormat/>
    <w:rsid w:val="00BA31A9"/>
    <w:pPr>
      <w:keepNext/>
      <w:jc w:val="center"/>
      <w:outlineLvl w:val="1"/>
    </w:pPr>
    <w:rPr>
      <w:b/>
      <w:sz w:val="40"/>
    </w:rPr>
  </w:style>
  <w:style w:type="paragraph" w:styleId="Heading3">
    <w:name w:val="heading 3"/>
    <w:basedOn w:val="Normal"/>
    <w:next w:val="Normal"/>
    <w:qFormat/>
    <w:rsid w:val="00BA31A9"/>
    <w:pPr>
      <w:keepNext/>
      <w:spacing w:before="60" w:after="60"/>
      <w:outlineLvl w:val="2"/>
    </w:pPr>
    <w:rPr>
      <w:b/>
    </w:rPr>
  </w:style>
  <w:style w:type="paragraph" w:styleId="Heading4">
    <w:name w:val="heading 4"/>
    <w:basedOn w:val="Normal"/>
    <w:next w:val="Normal"/>
    <w:qFormat/>
    <w:rsid w:val="00BA31A9"/>
    <w:pPr>
      <w:keepNext/>
      <w:outlineLvl w:val="3"/>
    </w:pPr>
    <w:rPr>
      <w:b/>
    </w:rPr>
  </w:style>
  <w:style w:type="paragraph" w:styleId="Heading5">
    <w:name w:val="heading 5"/>
    <w:basedOn w:val="Normal"/>
    <w:next w:val="Normal"/>
    <w:qFormat/>
    <w:rsid w:val="00BA31A9"/>
    <w:pPr>
      <w:keepNext/>
      <w:ind w:left="397"/>
      <w:outlineLvl w:val="4"/>
    </w:pPr>
    <w:rPr>
      <w:b/>
    </w:rPr>
  </w:style>
  <w:style w:type="paragraph" w:styleId="Heading6">
    <w:name w:val="heading 6"/>
    <w:basedOn w:val="Normal"/>
    <w:next w:val="Normal"/>
    <w:qFormat/>
    <w:rsid w:val="00BA31A9"/>
    <w:pPr>
      <w:keepNext/>
      <w:spacing w:before="120" w:after="120"/>
      <w:jc w:val="center"/>
      <w:outlineLvl w:val="5"/>
    </w:pPr>
    <w:rPr>
      <w:rFonts w:ascii="Times New Roman" w:hAnsi="Times New Roman"/>
      <w:b/>
      <w:lang w:val="en-GB"/>
    </w:rPr>
  </w:style>
  <w:style w:type="paragraph" w:styleId="Heading7">
    <w:name w:val="heading 7"/>
    <w:basedOn w:val="Normal"/>
    <w:next w:val="Normal"/>
    <w:qFormat/>
    <w:rsid w:val="00BA31A9"/>
    <w:pPr>
      <w:keepNext/>
      <w:jc w:val="center"/>
      <w:outlineLvl w:val="6"/>
    </w:pPr>
    <w:rPr>
      <w:rFonts w:ascii="Times New Roman" w:hAnsi="Times New Roman"/>
      <w:b/>
      <w:sz w:val="28"/>
      <w:lang w:val="en-GB"/>
    </w:rPr>
  </w:style>
  <w:style w:type="paragraph" w:styleId="Heading8">
    <w:name w:val="heading 8"/>
    <w:basedOn w:val="Normal"/>
    <w:next w:val="Normal"/>
    <w:qFormat/>
    <w:rsid w:val="00BA31A9"/>
    <w:pPr>
      <w:keepNext/>
      <w:ind w:left="851"/>
      <w:outlineLvl w:val="7"/>
    </w:pPr>
    <w:rPr>
      <w:b/>
    </w:rPr>
  </w:style>
  <w:style w:type="paragraph" w:styleId="Heading9">
    <w:name w:val="heading 9"/>
    <w:basedOn w:val="Heading5"/>
    <w:next w:val="Normal"/>
    <w:qFormat/>
    <w:rsid w:val="00BA31A9"/>
    <w:pPr>
      <w:numPr>
        <w:ilvl w:val="8"/>
        <w:numId w:val="2"/>
      </w:numPr>
      <w:tabs>
        <w:tab w:val="num" w:pos="360"/>
      </w:tabs>
      <w:spacing w:before="240" w:after="120"/>
      <w:ind w:left="360" w:hanging="360"/>
      <w:outlineLvl w:val="8"/>
    </w:pPr>
    <w:rPr>
      <w:rFonts w:ascii="Times New Roman" w:hAnsi="Times New Roman"/>
      <w:i/>
      <w:smallCap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A31A9"/>
    <w:pPr>
      <w:tabs>
        <w:tab w:val="center" w:pos="4320"/>
        <w:tab w:val="right" w:pos="8640"/>
      </w:tabs>
    </w:pPr>
  </w:style>
  <w:style w:type="paragraph" w:styleId="ListBullet">
    <w:name w:val="List Bullet"/>
    <w:basedOn w:val="Normal"/>
    <w:autoRedefine/>
    <w:rsid w:val="00BA31A9"/>
    <w:pPr>
      <w:numPr>
        <w:numId w:val="3"/>
      </w:numPr>
      <w:tabs>
        <w:tab w:val="clear" w:pos="360"/>
        <w:tab w:val="num" w:pos="3005"/>
      </w:tabs>
      <w:ind w:left="3005" w:hanging="453"/>
    </w:pPr>
  </w:style>
  <w:style w:type="paragraph" w:customStyle="1" w:styleId="NumberedPara">
    <w:name w:val="Numbered Para"/>
    <w:basedOn w:val="Normal"/>
    <w:next w:val="Normal"/>
    <w:rsid w:val="00BA31A9"/>
    <w:pPr>
      <w:numPr>
        <w:numId w:val="10"/>
      </w:numPr>
      <w:spacing w:before="120" w:after="120"/>
    </w:pPr>
    <w:rPr>
      <w:b/>
    </w:rPr>
  </w:style>
  <w:style w:type="paragraph" w:styleId="ListBullet2">
    <w:name w:val="List Bullet 2"/>
    <w:basedOn w:val="Normal"/>
    <w:autoRedefine/>
    <w:rsid w:val="00BA31A9"/>
    <w:pPr>
      <w:numPr>
        <w:numId w:val="4"/>
      </w:numPr>
      <w:tabs>
        <w:tab w:val="clear" w:pos="643"/>
        <w:tab w:val="num" w:pos="644"/>
      </w:tabs>
      <w:ind w:left="641" w:hanging="357"/>
    </w:pPr>
  </w:style>
  <w:style w:type="paragraph" w:styleId="ListNumber">
    <w:name w:val="List Number"/>
    <w:basedOn w:val="Normal"/>
    <w:rsid w:val="00BA31A9"/>
    <w:pPr>
      <w:numPr>
        <w:numId w:val="5"/>
      </w:numPr>
      <w:tabs>
        <w:tab w:val="clear" w:pos="360"/>
        <w:tab w:val="num" w:pos="927"/>
      </w:tabs>
      <w:spacing w:after="60"/>
      <w:ind w:left="924" w:hanging="357"/>
    </w:pPr>
  </w:style>
  <w:style w:type="paragraph" w:styleId="Footer">
    <w:name w:val="footer"/>
    <w:basedOn w:val="Normal"/>
    <w:rsid w:val="00BA31A9"/>
    <w:pPr>
      <w:tabs>
        <w:tab w:val="center" w:pos="4320"/>
        <w:tab w:val="right" w:pos="8640"/>
      </w:tabs>
    </w:pPr>
  </w:style>
  <w:style w:type="paragraph" w:styleId="BodyTextIndent">
    <w:name w:val="Body Text Indent"/>
    <w:basedOn w:val="Normal"/>
    <w:rsid w:val="00BA31A9"/>
    <w:pPr>
      <w:ind w:left="397"/>
    </w:pPr>
  </w:style>
  <w:style w:type="paragraph" w:styleId="BodyTextIndent2">
    <w:name w:val="Body Text Indent 2"/>
    <w:basedOn w:val="Normal"/>
    <w:rsid w:val="00BA31A9"/>
    <w:pPr>
      <w:ind w:left="794"/>
    </w:pPr>
  </w:style>
  <w:style w:type="paragraph" w:styleId="NormalIndent">
    <w:name w:val="Normal Indent"/>
    <w:basedOn w:val="Normal"/>
    <w:rsid w:val="00BA31A9"/>
    <w:pPr>
      <w:spacing w:after="120"/>
      <w:ind w:left="397"/>
    </w:pPr>
  </w:style>
  <w:style w:type="paragraph" w:customStyle="1" w:styleId="NormalIndent1">
    <w:name w:val="Normal Indent 1"/>
    <w:basedOn w:val="NormalIndent"/>
    <w:rsid w:val="00BA31A9"/>
    <w:pPr>
      <w:ind w:left="1134"/>
    </w:pPr>
  </w:style>
  <w:style w:type="paragraph" w:customStyle="1" w:styleId="NumIndentBold">
    <w:name w:val="Num_Indent_Bold"/>
    <w:basedOn w:val="Normal"/>
    <w:rsid w:val="00BA31A9"/>
    <w:pPr>
      <w:numPr>
        <w:numId w:val="9"/>
      </w:numPr>
    </w:pPr>
    <w:rPr>
      <w:b/>
    </w:rPr>
  </w:style>
  <w:style w:type="paragraph" w:customStyle="1" w:styleId="NumberedPara1">
    <w:name w:val="Numbered Para1"/>
    <w:basedOn w:val="Normal"/>
    <w:link w:val="NumberedPara1Char"/>
    <w:rsid w:val="00BA31A9"/>
    <w:pPr>
      <w:numPr>
        <w:ilvl w:val="1"/>
        <w:numId w:val="11"/>
      </w:numPr>
      <w:spacing w:before="120" w:after="120"/>
    </w:pPr>
    <w:rPr>
      <w:b/>
    </w:rPr>
  </w:style>
  <w:style w:type="paragraph" w:customStyle="1" w:styleId="NumberedPara2">
    <w:name w:val="Numbered Para2"/>
    <w:basedOn w:val="Normal"/>
    <w:rsid w:val="00BA31A9"/>
    <w:pPr>
      <w:numPr>
        <w:ilvl w:val="2"/>
        <w:numId w:val="12"/>
      </w:numPr>
      <w:spacing w:before="120" w:after="120"/>
    </w:pPr>
  </w:style>
  <w:style w:type="paragraph" w:customStyle="1" w:styleId="NumberedPara3">
    <w:name w:val="Numbered Para3"/>
    <w:basedOn w:val="Normal"/>
    <w:rsid w:val="00BA31A9"/>
    <w:pPr>
      <w:numPr>
        <w:ilvl w:val="3"/>
        <w:numId w:val="13"/>
      </w:numPr>
      <w:spacing w:before="120" w:after="120"/>
    </w:pPr>
  </w:style>
  <w:style w:type="paragraph" w:customStyle="1" w:styleId="NumberedPara4">
    <w:name w:val="Numbered Para4"/>
    <w:basedOn w:val="Normal"/>
    <w:rsid w:val="00BA31A9"/>
    <w:pPr>
      <w:numPr>
        <w:ilvl w:val="4"/>
        <w:numId w:val="14"/>
      </w:numPr>
      <w:spacing w:before="120" w:after="120"/>
    </w:pPr>
  </w:style>
  <w:style w:type="paragraph" w:customStyle="1" w:styleId="NumberedPara5">
    <w:name w:val="Numbered Para5"/>
    <w:basedOn w:val="Normal"/>
    <w:rsid w:val="00BA31A9"/>
    <w:pPr>
      <w:numPr>
        <w:ilvl w:val="5"/>
        <w:numId w:val="15"/>
      </w:numPr>
      <w:tabs>
        <w:tab w:val="left" w:pos="5387"/>
      </w:tabs>
      <w:spacing w:before="120" w:after="120"/>
    </w:pPr>
  </w:style>
  <w:style w:type="paragraph" w:customStyle="1" w:styleId="OfficerFile">
    <w:name w:val="Officer File"/>
    <w:basedOn w:val="Normal"/>
    <w:next w:val="Normal"/>
    <w:rsid w:val="00BA31A9"/>
    <w:rPr>
      <w:b/>
    </w:rPr>
  </w:style>
  <w:style w:type="paragraph" w:customStyle="1" w:styleId="RecommendedBody">
    <w:name w:val="Recommended Body"/>
    <w:basedOn w:val="Normal"/>
    <w:rsid w:val="00BA31A9"/>
    <w:pPr>
      <w:spacing w:after="160"/>
    </w:pPr>
  </w:style>
  <w:style w:type="paragraph" w:customStyle="1" w:styleId="SubHeading1">
    <w:name w:val="Sub_Heading 1"/>
    <w:basedOn w:val="Normal"/>
    <w:next w:val="Normal"/>
    <w:rsid w:val="00BA31A9"/>
    <w:pPr>
      <w:spacing w:after="160"/>
    </w:pPr>
    <w:rPr>
      <w:b/>
      <w:sz w:val="28"/>
    </w:rPr>
  </w:style>
  <w:style w:type="paragraph" w:customStyle="1" w:styleId="SubHeading2">
    <w:name w:val="Sub_Heading 2"/>
    <w:basedOn w:val="Normal"/>
    <w:next w:val="Normal"/>
    <w:rsid w:val="00BA31A9"/>
    <w:pPr>
      <w:spacing w:after="160"/>
    </w:pPr>
    <w:rPr>
      <w:b/>
      <w:i/>
    </w:rPr>
  </w:style>
  <w:style w:type="paragraph" w:customStyle="1" w:styleId="SummaryPoints">
    <w:name w:val="Summary Points"/>
    <w:basedOn w:val="Normal"/>
    <w:rsid w:val="00BA31A9"/>
    <w:pPr>
      <w:numPr>
        <w:numId w:val="22"/>
      </w:numPr>
      <w:spacing w:after="160"/>
    </w:pPr>
  </w:style>
  <w:style w:type="paragraph" w:customStyle="1" w:styleId="SummaryPointsIndent">
    <w:name w:val="Summary Points_Indent"/>
    <w:basedOn w:val="SummaryPoints"/>
    <w:rsid w:val="00BA31A9"/>
    <w:pPr>
      <w:numPr>
        <w:numId w:val="23"/>
      </w:numPr>
      <w:ind w:left="714" w:hanging="357"/>
    </w:pPr>
  </w:style>
  <w:style w:type="character" w:styleId="CommentReference">
    <w:name w:val="annotation reference"/>
    <w:basedOn w:val="DefaultParagraphFont"/>
    <w:semiHidden/>
    <w:rsid w:val="00BA31A9"/>
    <w:rPr>
      <w:sz w:val="16"/>
    </w:rPr>
  </w:style>
  <w:style w:type="paragraph" w:styleId="CommentText">
    <w:name w:val="annotation text"/>
    <w:basedOn w:val="Normal"/>
    <w:semiHidden/>
    <w:rsid w:val="00BA31A9"/>
    <w:rPr>
      <w:sz w:val="20"/>
    </w:rPr>
  </w:style>
  <w:style w:type="paragraph" w:customStyle="1" w:styleId="DocumentHeader">
    <w:name w:val="Document Header"/>
    <w:basedOn w:val="Normal"/>
    <w:rsid w:val="00BA31A9"/>
    <w:pPr>
      <w:jc w:val="center"/>
    </w:pPr>
    <w:rPr>
      <w:b/>
      <w:caps/>
      <w:sz w:val="36"/>
    </w:rPr>
  </w:style>
  <w:style w:type="paragraph" w:styleId="DocumentMap">
    <w:name w:val="Document Map"/>
    <w:basedOn w:val="Normal"/>
    <w:semiHidden/>
    <w:rsid w:val="00BA31A9"/>
    <w:pPr>
      <w:shd w:val="clear" w:color="auto" w:fill="000080"/>
    </w:pPr>
    <w:rPr>
      <w:rFonts w:ascii="Tahoma" w:hAnsi="Tahoma"/>
    </w:rPr>
  </w:style>
  <w:style w:type="paragraph" w:customStyle="1" w:styleId="NormalPara1">
    <w:name w:val="Normal Para1"/>
    <w:basedOn w:val="NormalIndent"/>
    <w:rsid w:val="00BA31A9"/>
    <w:rPr>
      <w:b/>
    </w:rPr>
  </w:style>
  <w:style w:type="character" w:styleId="PageNumber">
    <w:name w:val="page number"/>
    <w:basedOn w:val="DefaultParagraphFont"/>
    <w:rsid w:val="00BA31A9"/>
  </w:style>
  <w:style w:type="paragraph" w:customStyle="1" w:styleId="Style1">
    <w:name w:val="Style1"/>
    <w:basedOn w:val="Normal"/>
    <w:rsid w:val="00BA31A9"/>
    <w:pPr>
      <w:numPr>
        <w:numId w:val="16"/>
      </w:numPr>
      <w:spacing w:before="120" w:after="120"/>
      <w:jc w:val="left"/>
    </w:pPr>
    <w:rPr>
      <w:rFonts w:ascii="Times New Roman" w:hAnsi="Times New Roman"/>
      <w:b/>
      <w:caps/>
      <w:lang w:val="en-GB"/>
    </w:rPr>
  </w:style>
  <w:style w:type="paragraph" w:customStyle="1" w:styleId="Style3">
    <w:name w:val="Style3"/>
    <w:basedOn w:val="Normal"/>
    <w:rsid w:val="00BA31A9"/>
    <w:pPr>
      <w:numPr>
        <w:numId w:val="17"/>
      </w:numPr>
      <w:tabs>
        <w:tab w:val="clear" w:pos="360"/>
        <w:tab w:val="left" w:pos="709"/>
        <w:tab w:val="num" w:pos="2160"/>
        <w:tab w:val="left" w:pos="2268"/>
      </w:tabs>
      <w:ind w:left="2160"/>
      <w:jc w:val="left"/>
    </w:pPr>
    <w:rPr>
      <w:rFonts w:ascii="Times New Roman" w:hAnsi="Times New Roman"/>
      <w:lang w:val="en-GB"/>
    </w:rPr>
  </w:style>
  <w:style w:type="paragraph" w:customStyle="1" w:styleId="SumPointIndent1">
    <w:name w:val="Sum Point Indent1"/>
    <w:basedOn w:val="SummaryPointsIndent"/>
    <w:rsid w:val="00BA31A9"/>
    <w:pPr>
      <w:numPr>
        <w:numId w:val="0"/>
      </w:numPr>
      <w:tabs>
        <w:tab w:val="num" w:pos="360"/>
      </w:tabs>
      <w:ind w:left="714" w:hanging="357"/>
    </w:pPr>
  </w:style>
  <w:style w:type="paragraph" w:customStyle="1" w:styleId="SumPoint">
    <w:name w:val="Sum Point"/>
    <w:basedOn w:val="SumPointIndent1"/>
    <w:rsid w:val="00BA31A9"/>
    <w:pPr>
      <w:numPr>
        <w:numId w:val="18"/>
      </w:numPr>
      <w:jc w:val="left"/>
    </w:pPr>
  </w:style>
  <w:style w:type="paragraph" w:customStyle="1" w:styleId="Sumpoint2">
    <w:name w:val="Sum point 2"/>
    <w:basedOn w:val="SummaryPoints"/>
    <w:rsid w:val="00BA31A9"/>
    <w:pPr>
      <w:numPr>
        <w:numId w:val="19"/>
      </w:numPr>
      <w:tabs>
        <w:tab w:val="num" w:pos="2098"/>
      </w:tabs>
      <w:ind w:left="2098" w:hanging="510"/>
    </w:pPr>
  </w:style>
  <w:style w:type="paragraph" w:customStyle="1" w:styleId="Sumpoint3">
    <w:name w:val="Sum point 3"/>
    <w:basedOn w:val="Normal"/>
    <w:rsid w:val="00BA31A9"/>
    <w:pPr>
      <w:numPr>
        <w:numId w:val="20"/>
      </w:numPr>
    </w:pPr>
  </w:style>
  <w:style w:type="paragraph" w:customStyle="1" w:styleId="Sumpoint35">
    <w:name w:val="Sum point 3.5"/>
    <w:basedOn w:val="Normal"/>
    <w:rsid w:val="00BA31A9"/>
    <w:pPr>
      <w:numPr>
        <w:numId w:val="21"/>
      </w:numPr>
      <w:spacing w:after="40"/>
    </w:pPr>
  </w:style>
  <w:style w:type="paragraph" w:customStyle="1" w:styleId="Table">
    <w:name w:val="Table"/>
    <w:basedOn w:val="Normal"/>
    <w:rsid w:val="00BA31A9"/>
    <w:pPr>
      <w:jc w:val="left"/>
    </w:pPr>
    <w:rPr>
      <w:rFonts w:ascii="Times New Roman" w:hAnsi="Times New Roman"/>
      <w:lang w:val="en-GB"/>
    </w:rPr>
  </w:style>
  <w:style w:type="paragraph" w:styleId="Title">
    <w:name w:val="Title"/>
    <w:basedOn w:val="Normal"/>
    <w:qFormat/>
    <w:rsid w:val="00BA31A9"/>
    <w:pPr>
      <w:jc w:val="center"/>
    </w:pPr>
    <w:rPr>
      <w:rFonts w:ascii="Times New Roman" w:hAnsi="Times New Roman"/>
      <w:b/>
      <w:caps/>
      <w:sz w:val="20"/>
      <w:lang w:val="en-US"/>
    </w:rPr>
  </w:style>
  <w:style w:type="paragraph" w:styleId="BodyText">
    <w:name w:val="Body Text"/>
    <w:basedOn w:val="Normal"/>
    <w:rsid w:val="00BA31A9"/>
    <w:pPr>
      <w:spacing w:after="120"/>
      <w:ind w:left="357"/>
    </w:pPr>
  </w:style>
  <w:style w:type="paragraph" w:customStyle="1" w:styleId="ListLetter">
    <w:name w:val="List Letter"/>
    <w:basedOn w:val="ListNumber"/>
    <w:rsid w:val="00BA31A9"/>
    <w:pPr>
      <w:numPr>
        <w:numId w:val="1"/>
      </w:numPr>
    </w:pPr>
  </w:style>
  <w:style w:type="paragraph" w:styleId="BodyTextFirstIndent">
    <w:name w:val="Body Text First Indent"/>
    <w:basedOn w:val="BodyText"/>
    <w:rsid w:val="00BA31A9"/>
    <w:pPr>
      <w:ind w:left="794" w:right="794"/>
    </w:pPr>
  </w:style>
  <w:style w:type="paragraph" w:styleId="BodyTextFirstIndent2">
    <w:name w:val="Body Text First Indent 2"/>
    <w:basedOn w:val="BodyTextIndent"/>
    <w:rsid w:val="00BA31A9"/>
    <w:pPr>
      <w:ind w:left="1588"/>
    </w:pPr>
  </w:style>
  <w:style w:type="paragraph" w:customStyle="1" w:styleId="BodyTextFirstIndent3">
    <w:name w:val="Body Text First Indent 3"/>
    <w:basedOn w:val="BodyTextFirstIndent2"/>
    <w:rsid w:val="00BA31A9"/>
    <w:pPr>
      <w:ind w:left="2552"/>
    </w:pPr>
  </w:style>
  <w:style w:type="paragraph" w:customStyle="1" w:styleId="BodyTextFirstIndent4">
    <w:name w:val="Body Text First Indent 4"/>
    <w:basedOn w:val="BodyTextFirstIndent3"/>
    <w:rsid w:val="00BA31A9"/>
    <w:pPr>
      <w:ind w:left="3969"/>
    </w:pPr>
  </w:style>
  <w:style w:type="paragraph" w:customStyle="1" w:styleId="BodyTextFirstIndent5">
    <w:name w:val="Body Text First Indent 5"/>
    <w:basedOn w:val="BodyTextFirstIndent4"/>
    <w:rsid w:val="00BA31A9"/>
    <w:pPr>
      <w:ind w:left="5387"/>
    </w:pPr>
  </w:style>
  <w:style w:type="paragraph" w:styleId="BodyTextIndent3">
    <w:name w:val="Body Text Indent 3"/>
    <w:basedOn w:val="Normal"/>
    <w:rsid w:val="00BA31A9"/>
    <w:pPr>
      <w:ind w:left="426"/>
    </w:pPr>
  </w:style>
  <w:style w:type="character" w:styleId="Hyperlink">
    <w:name w:val="Hyperlink"/>
    <w:basedOn w:val="DefaultParagraphFont"/>
    <w:rsid w:val="00BA31A9"/>
    <w:rPr>
      <w:color w:val="0000FF"/>
      <w:u w:val="single"/>
    </w:rPr>
  </w:style>
  <w:style w:type="paragraph" w:styleId="ListNumber2">
    <w:name w:val="List Number 2"/>
    <w:basedOn w:val="Normal"/>
    <w:rsid w:val="00BA31A9"/>
    <w:pPr>
      <w:numPr>
        <w:numId w:val="6"/>
      </w:numPr>
      <w:spacing w:after="120"/>
    </w:pPr>
  </w:style>
  <w:style w:type="paragraph" w:customStyle="1" w:styleId="TableNormal0">
    <w:name w:val="TableNormal"/>
    <w:rsid w:val="00BA31A9"/>
    <w:rPr>
      <w:rFonts w:ascii="Arial" w:hAnsi="Arial"/>
      <w:noProof/>
      <w:sz w:val="24"/>
    </w:rPr>
  </w:style>
  <w:style w:type="paragraph" w:customStyle="1" w:styleId="LogoNorm">
    <w:name w:val="LogoNorm"/>
    <w:basedOn w:val="TableNormal0"/>
    <w:rsid w:val="00BA31A9"/>
  </w:style>
  <w:style w:type="paragraph" w:customStyle="1" w:styleId="MLstyle">
    <w:name w:val="MLstyle"/>
    <w:basedOn w:val="NumIndentBold"/>
    <w:next w:val="Normal"/>
    <w:rsid w:val="00BA31A9"/>
    <w:pPr>
      <w:numPr>
        <w:numId w:val="7"/>
      </w:numPr>
      <w:spacing w:after="160"/>
    </w:pPr>
    <w:rPr>
      <w:color w:val="000000"/>
      <w:sz w:val="28"/>
      <w:lang w:val="en-GB"/>
    </w:rPr>
  </w:style>
  <w:style w:type="paragraph" w:customStyle="1" w:styleId="NormalPara1bold">
    <w:name w:val="Normal Para1_bold"/>
    <w:basedOn w:val="NormalIndent"/>
    <w:rsid w:val="00BA31A9"/>
    <w:rPr>
      <w:b/>
    </w:rPr>
  </w:style>
  <w:style w:type="paragraph" w:customStyle="1" w:styleId="num">
    <w:name w:val="num"/>
    <w:basedOn w:val="Normal"/>
    <w:next w:val="Normal"/>
    <w:rsid w:val="00BA31A9"/>
    <w:pPr>
      <w:numPr>
        <w:numId w:val="8"/>
      </w:numPr>
      <w:spacing w:before="120" w:after="120"/>
    </w:pPr>
  </w:style>
  <w:style w:type="paragraph" w:customStyle="1" w:styleId="NumberedPara10">
    <w:name w:val="Numbered Para 1"/>
    <w:basedOn w:val="Normal"/>
    <w:next w:val="BodyTextFirstIndent"/>
    <w:rsid w:val="00BA31A9"/>
    <w:pPr>
      <w:tabs>
        <w:tab w:val="left" w:pos="799"/>
      </w:tabs>
      <w:spacing w:before="120" w:after="120"/>
      <w:ind w:left="851" w:hanging="454"/>
    </w:pPr>
    <w:rPr>
      <w:b/>
    </w:rPr>
  </w:style>
  <w:style w:type="character" w:styleId="Strong">
    <w:name w:val="Strong"/>
    <w:basedOn w:val="DefaultParagraphFont"/>
    <w:qFormat/>
    <w:rsid w:val="00BA31A9"/>
    <w:rPr>
      <w:b/>
    </w:rPr>
  </w:style>
  <w:style w:type="paragraph" w:customStyle="1" w:styleId="Sumpointindentindent">
    <w:name w:val="Sum point indent indent"/>
    <w:basedOn w:val="SummaryPointsIndent"/>
    <w:rsid w:val="00BA31A9"/>
    <w:pPr>
      <w:numPr>
        <w:numId w:val="0"/>
      </w:numPr>
      <w:tabs>
        <w:tab w:val="left" w:pos="1151"/>
      </w:tabs>
      <w:ind w:left="1151" w:hanging="357"/>
    </w:pPr>
  </w:style>
  <w:style w:type="paragraph" w:customStyle="1" w:styleId="SummaryPointsIndent2">
    <w:name w:val="Summary Points_Indent 2"/>
    <w:basedOn w:val="SummaryPointsIndent"/>
    <w:rsid w:val="00BA31A9"/>
    <w:pPr>
      <w:numPr>
        <w:numId w:val="0"/>
      </w:numPr>
      <w:tabs>
        <w:tab w:val="num" w:pos="1494"/>
      </w:tabs>
      <w:ind w:left="1491" w:hanging="357"/>
    </w:pPr>
  </w:style>
  <w:style w:type="paragraph" w:styleId="BalloonText">
    <w:name w:val="Balloon Text"/>
    <w:basedOn w:val="Normal"/>
    <w:semiHidden/>
    <w:rsid w:val="00BB26A3"/>
    <w:rPr>
      <w:rFonts w:ascii="Tahoma" w:hAnsi="Tahoma" w:cs="Tahoma"/>
      <w:sz w:val="16"/>
      <w:szCs w:val="16"/>
    </w:rPr>
  </w:style>
  <w:style w:type="character" w:customStyle="1" w:styleId="NumberedPara1Char">
    <w:name w:val="Numbered Para1 Char"/>
    <w:basedOn w:val="DefaultParagraphFont"/>
    <w:link w:val="NumberedPara1"/>
    <w:rsid w:val="00F865D6"/>
    <w:rPr>
      <w:rFonts w:ascii="Arial" w:hAnsi="Arial"/>
      <w:b/>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PRO43\STARTUP\Council%20Polic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Council Policy.dot</Template>
  <TotalTime>409</TotalTime>
  <Pages>3</Pages>
  <Words>689</Words>
  <Characters>3737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Procedure or Work Instruction Template</vt:lpstr>
    </vt:vector>
  </TitlesOfParts>
  <Company>City of Greater Geelong</Company>
  <LinksUpToDate>false</LinksUpToDate>
  <CharactersWithSpaces>4418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 or Work Instruction Template</dc:title>
  <dc:subject/>
  <dc:creator>John Bleazby</dc:creator>
  <cp:keywords/>
  <dc:description/>
  <cp:lastModifiedBy>an02141</cp:lastModifiedBy>
  <cp:revision>21</cp:revision>
  <cp:lastPrinted>2012-10-08T02:29:00Z</cp:lastPrinted>
  <dcterms:created xsi:type="dcterms:W3CDTF">2012-09-03T00:26:00Z</dcterms:created>
  <dcterms:modified xsi:type="dcterms:W3CDTF">2013-11-12T23:42:00Z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CoGG</vt:lpwstr>
  </property>
  <property fmtid="{D5CDD505-2E9C-101B-9397-08002B2CF9AE}" pid="3" name="Project">
    <vt:lpwstr>Howard Randall</vt:lpwstr>
  </property>
  <property fmtid="{D5CDD505-2E9C-101B-9397-08002B2CF9AE}" pid="4" name="Document number">
    <vt:i4>3</vt:i4>
  </property>
  <property fmtid="{D5CDD505-2E9C-101B-9397-08002B2CF9AE}" pid="5" name="Group">
    <vt:lpwstr>Macquarie</vt:lpwstr>
  </property>
  <property fmtid="{D5CDD505-2E9C-101B-9397-08002B2CF9AE}" pid="6" name="Date completed">
    <vt:filetime>2000-05-07T14:00:00Z</vt:filetime>
  </property>
  <property fmtid="{D5CDD505-2E9C-101B-9397-08002B2CF9AE}" pid="7" name="DWDocPrecis">
    <vt:lpwstr>Council Policy CPL 40.9.1 Plaques and Memorials  Policy V01.docx</vt:lpwstr>
  </property>
  <property fmtid="{D5CDD505-2E9C-101B-9397-08002B2CF9AE}" pid="8" name="DWDocClass">
    <vt:lpwstr>POLPRO</vt:lpwstr>
  </property>
  <property fmtid="{D5CDD505-2E9C-101B-9397-08002B2CF9AE}" pid="9" name="DWDocType">
    <vt:lpwstr>MS Word 2007</vt:lpwstr>
  </property>
  <property fmtid="{D5CDD505-2E9C-101B-9397-08002B2CF9AE}" pid="10" name="DWDocAuthor">
    <vt:lpwstr/>
  </property>
  <property fmtid="{D5CDD505-2E9C-101B-9397-08002B2CF9AE}" pid="11" name="DWDocNo">
    <vt:i4>5804242</vt:i4>
  </property>
  <property fmtid="{D5CDD505-2E9C-101B-9397-08002B2CF9AE}" pid="12" name="DWDocSetID">
    <vt:i4>3762643</vt:i4>
  </property>
  <property fmtid="{D5CDD505-2E9C-101B-9397-08002B2CF9AE}" pid="13" name="DWDocVersion">
    <vt:i4>9</vt:i4>
  </property>
</Properties>
</file>