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07" w:rsidRDefault="008A2E72">
      <w:pPr>
        <w:pStyle w:val="Head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5.65pt;margin-top:-13.8pt;width:92.15pt;height:34.6pt;z-index:251657728;visibility:visible;mso-wrap-edited:f" o:allowincell="f" fillcolor="window">
            <v:imagedata r:id="rId7" o:title=""/>
          </v:shape>
          <o:OLEObject Type="Embed" ProgID="Word.Picture.8" ShapeID="_x0000_s1028" DrawAspect="Content" ObjectID="_1509438667" r:id="rId8"/>
        </w:pict>
      </w:r>
      <w:r w:rsidR="00E61307">
        <w:rPr>
          <w:noProof/>
        </w:rPr>
        <w:t>COUNCIL POLICY</w:t>
      </w:r>
    </w:p>
    <w:p w:rsidR="00E61307" w:rsidRDefault="00E61307">
      <w:pPr>
        <w:jc w:val="center"/>
      </w:pPr>
    </w:p>
    <w:tbl>
      <w:tblPr>
        <w:tblW w:w="0" w:type="auto"/>
        <w:tblInd w:w="108" w:type="dxa"/>
        <w:tblLayout w:type="fixed"/>
        <w:tblLook w:val="0000"/>
      </w:tblPr>
      <w:tblGrid>
        <w:gridCol w:w="2552"/>
        <w:gridCol w:w="2835"/>
        <w:gridCol w:w="1843"/>
        <w:gridCol w:w="2126"/>
      </w:tblGrid>
      <w:tr w:rsidR="00E61307">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E61307" w:rsidRDefault="00E33035">
            <w:pPr>
              <w:jc w:val="center"/>
              <w:rPr>
                <w:b/>
                <w:sz w:val="32"/>
              </w:rPr>
            </w:pPr>
            <w:bookmarkStart w:id="0" w:name="Title"/>
            <w:bookmarkStart w:id="1" w:name="DocNo" w:colFirst="2" w:colLast="2"/>
            <w:r>
              <w:rPr>
                <w:b/>
                <w:sz w:val="32"/>
              </w:rPr>
              <w:t xml:space="preserve">Stormwater </w:t>
            </w:r>
            <w:r w:rsidR="003A1B66">
              <w:rPr>
                <w:b/>
                <w:sz w:val="32"/>
              </w:rPr>
              <w:t xml:space="preserve">Harvesting </w:t>
            </w:r>
            <w:r>
              <w:rPr>
                <w:b/>
                <w:sz w:val="32"/>
              </w:rPr>
              <w:t>Policy</w:t>
            </w:r>
            <w:bookmarkEnd w:id="0"/>
          </w:p>
        </w:tc>
        <w:tc>
          <w:tcPr>
            <w:tcW w:w="1843" w:type="dxa"/>
            <w:tcBorders>
              <w:top w:val="single" w:sz="6" w:space="0" w:color="auto"/>
              <w:left w:val="single" w:sz="6" w:space="0" w:color="auto"/>
              <w:bottom w:val="single" w:sz="6" w:space="0" w:color="auto"/>
              <w:right w:val="single" w:sz="6" w:space="0" w:color="auto"/>
            </w:tcBorders>
          </w:tcPr>
          <w:p w:rsidR="00E61307" w:rsidRDefault="00E61307">
            <w:r>
              <w:t>Document No:</w:t>
            </w:r>
          </w:p>
        </w:tc>
        <w:tc>
          <w:tcPr>
            <w:tcW w:w="2126" w:type="dxa"/>
            <w:tcBorders>
              <w:top w:val="single" w:sz="6" w:space="0" w:color="auto"/>
              <w:bottom w:val="single" w:sz="6" w:space="0" w:color="auto"/>
              <w:right w:val="single" w:sz="6" w:space="0" w:color="auto"/>
            </w:tcBorders>
          </w:tcPr>
          <w:p w:rsidR="00E61307" w:rsidRDefault="0069107C">
            <w:r>
              <w:t>CPL</w:t>
            </w:r>
            <w:r w:rsidR="009873A3">
              <w:t>215.4</w:t>
            </w:r>
          </w:p>
        </w:tc>
      </w:tr>
      <w:bookmarkEnd w:id="1"/>
      <w:tr w:rsidR="00E61307">
        <w:trPr>
          <w:cantSplit/>
        </w:trPr>
        <w:tc>
          <w:tcPr>
            <w:tcW w:w="5387" w:type="dxa"/>
            <w:gridSpan w:val="2"/>
            <w:vMerge/>
            <w:tcBorders>
              <w:left w:val="single" w:sz="6" w:space="0" w:color="auto"/>
              <w:bottom w:val="nil"/>
              <w:right w:val="single" w:sz="6" w:space="0" w:color="auto"/>
            </w:tcBorders>
          </w:tcPr>
          <w:p w:rsidR="00E61307" w:rsidRDefault="00E61307"/>
        </w:tc>
        <w:tc>
          <w:tcPr>
            <w:tcW w:w="1843" w:type="dxa"/>
            <w:tcBorders>
              <w:top w:val="single" w:sz="6" w:space="0" w:color="auto"/>
              <w:left w:val="single" w:sz="6" w:space="0" w:color="auto"/>
              <w:right w:val="single" w:sz="6" w:space="0" w:color="auto"/>
            </w:tcBorders>
          </w:tcPr>
          <w:p w:rsidR="00E61307" w:rsidRDefault="00E61307">
            <w:r>
              <w:t xml:space="preserve">Approval Date:  </w:t>
            </w:r>
          </w:p>
        </w:tc>
        <w:tc>
          <w:tcPr>
            <w:tcW w:w="2126" w:type="dxa"/>
            <w:tcBorders>
              <w:top w:val="single" w:sz="6" w:space="0" w:color="auto"/>
              <w:right w:val="single" w:sz="6" w:space="0" w:color="auto"/>
            </w:tcBorders>
          </w:tcPr>
          <w:p w:rsidR="00E61307" w:rsidRDefault="008D1849">
            <w:r>
              <w:t>17/11/2015</w:t>
            </w:r>
          </w:p>
        </w:tc>
      </w:tr>
      <w:tr w:rsidR="00E61307">
        <w:trPr>
          <w:cantSplit/>
        </w:trPr>
        <w:tc>
          <w:tcPr>
            <w:tcW w:w="5387" w:type="dxa"/>
            <w:gridSpan w:val="2"/>
            <w:vMerge/>
            <w:tcBorders>
              <w:left w:val="single" w:sz="6" w:space="0" w:color="auto"/>
              <w:bottom w:val="nil"/>
              <w:right w:val="single" w:sz="6" w:space="0" w:color="auto"/>
            </w:tcBorders>
          </w:tcPr>
          <w:p w:rsidR="00E61307" w:rsidRDefault="00E61307">
            <w:bookmarkStart w:id="2" w:name="ApprovedBy" w:colFirst="2" w:colLast="2"/>
          </w:p>
        </w:tc>
        <w:tc>
          <w:tcPr>
            <w:tcW w:w="1843" w:type="dxa"/>
            <w:tcBorders>
              <w:top w:val="single" w:sz="6" w:space="0" w:color="auto"/>
              <w:left w:val="single" w:sz="6" w:space="0" w:color="auto"/>
              <w:right w:val="single" w:sz="6" w:space="0" w:color="auto"/>
            </w:tcBorders>
          </w:tcPr>
          <w:p w:rsidR="00E61307" w:rsidRDefault="00E61307">
            <w:r>
              <w:t>Approved By:</w:t>
            </w:r>
          </w:p>
        </w:tc>
        <w:tc>
          <w:tcPr>
            <w:tcW w:w="2126" w:type="dxa"/>
            <w:tcBorders>
              <w:top w:val="single" w:sz="6" w:space="0" w:color="auto"/>
              <w:right w:val="single" w:sz="6" w:space="0" w:color="auto"/>
            </w:tcBorders>
          </w:tcPr>
          <w:p w:rsidR="00E61307" w:rsidRDefault="0069107C">
            <w:r>
              <w:t>Council</w:t>
            </w:r>
          </w:p>
        </w:tc>
      </w:tr>
      <w:bookmarkEnd w:id="2"/>
      <w:tr w:rsidR="00E61307">
        <w:trPr>
          <w:cantSplit/>
          <w:trHeight w:val="548"/>
        </w:trPr>
        <w:tc>
          <w:tcPr>
            <w:tcW w:w="5387" w:type="dxa"/>
            <w:gridSpan w:val="2"/>
            <w:vMerge/>
            <w:tcBorders>
              <w:left w:val="single" w:sz="6" w:space="0" w:color="auto"/>
              <w:right w:val="single" w:sz="6" w:space="0" w:color="auto"/>
            </w:tcBorders>
          </w:tcPr>
          <w:p w:rsidR="00E61307" w:rsidRDefault="00E61307"/>
        </w:tc>
        <w:tc>
          <w:tcPr>
            <w:tcW w:w="1843" w:type="dxa"/>
            <w:tcBorders>
              <w:top w:val="single" w:sz="6" w:space="0" w:color="auto"/>
              <w:left w:val="single" w:sz="6" w:space="0" w:color="auto"/>
              <w:right w:val="single" w:sz="6" w:space="0" w:color="auto"/>
            </w:tcBorders>
          </w:tcPr>
          <w:p w:rsidR="00E61307" w:rsidRDefault="00E61307">
            <w:r>
              <w:t>Review Date:</w:t>
            </w:r>
          </w:p>
        </w:tc>
        <w:tc>
          <w:tcPr>
            <w:tcW w:w="2126" w:type="dxa"/>
            <w:tcBorders>
              <w:top w:val="single" w:sz="6" w:space="0" w:color="auto"/>
              <w:right w:val="single" w:sz="6" w:space="0" w:color="auto"/>
            </w:tcBorders>
          </w:tcPr>
          <w:p w:rsidR="00E61307" w:rsidRDefault="008D1849">
            <w:r>
              <w:t>17/11/2018</w:t>
            </w:r>
          </w:p>
        </w:tc>
      </w:tr>
      <w:tr w:rsidR="00E61307">
        <w:trPr>
          <w:cantSplit/>
        </w:trPr>
        <w:tc>
          <w:tcPr>
            <w:tcW w:w="5387" w:type="dxa"/>
            <w:gridSpan w:val="2"/>
            <w:tcBorders>
              <w:top w:val="single" w:sz="4" w:space="0" w:color="auto"/>
              <w:left w:val="single" w:sz="6" w:space="0" w:color="auto"/>
              <w:right w:val="single" w:sz="6" w:space="0" w:color="auto"/>
            </w:tcBorders>
          </w:tcPr>
          <w:p w:rsidR="00E61307" w:rsidRDefault="00E61307">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tcPr>
          <w:p w:rsidR="00E61307" w:rsidRDefault="00E61307">
            <w:r>
              <w:t>Expiry Date:</w:t>
            </w:r>
          </w:p>
        </w:tc>
        <w:tc>
          <w:tcPr>
            <w:tcW w:w="2126" w:type="dxa"/>
            <w:tcBorders>
              <w:top w:val="single" w:sz="4" w:space="0" w:color="auto"/>
              <w:bottom w:val="single" w:sz="6" w:space="0" w:color="auto"/>
              <w:right w:val="single" w:sz="6" w:space="0" w:color="auto"/>
            </w:tcBorders>
          </w:tcPr>
          <w:p w:rsidR="00E61307" w:rsidRDefault="008A384B">
            <w:r>
              <w:t>N/A</w:t>
            </w:r>
          </w:p>
        </w:tc>
      </w:tr>
      <w:tr w:rsidR="00E61307">
        <w:trPr>
          <w:cantSplit/>
        </w:trPr>
        <w:tc>
          <w:tcPr>
            <w:tcW w:w="5387" w:type="dxa"/>
            <w:gridSpan w:val="2"/>
            <w:tcBorders>
              <w:left w:val="single" w:sz="6" w:space="0" w:color="auto"/>
            </w:tcBorders>
          </w:tcPr>
          <w:p w:rsidR="00E61307" w:rsidRDefault="0057332A">
            <w:pPr>
              <w:rPr>
                <w:b/>
              </w:rPr>
            </w:pPr>
            <w:r>
              <w:rPr>
                <w:b/>
              </w:rPr>
              <w:t>General Manager – City Services</w:t>
            </w:r>
          </w:p>
        </w:tc>
        <w:tc>
          <w:tcPr>
            <w:tcW w:w="1843" w:type="dxa"/>
            <w:tcBorders>
              <w:top w:val="single" w:sz="6" w:space="0" w:color="auto"/>
              <w:left w:val="single" w:sz="6" w:space="0" w:color="auto"/>
              <w:right w:val="single" w:sz="6" w:space="0" w:color="auto"/>
            </w:tcBorders>
          </w:tcPr>
          <w:p w:rsidR="00E61307" w:rsidRDefault="008A384B">
            <w:r>
              <w:t>Version No</w:t>
            </w:r>
          </w:p>
        </w:tc>
        <w:tc>
          <w:tcPr>
            <w:tcW w:w="2126" w:type="dxa"/>
            <w:tcBorders>
              <w:top w:val="single" w:sz="6" w:space="0" w:color="auto"/>
              <w:right w:val="single" w:sz="6" w:space="0" w:color="auto"/>
            </w:tcBorders>
          </w:tcPr>
          <w:p w:rsidR="00E61307" w:rsidRDefault="008A384B">
            <w:bookmarkStart w:id="3" w:name="VersionNo"/>
            <w:r>
              <w:t>0</w:t>
            </w:r>
            <w:bookmarkEnd w:id="3"/>
            <w:r w:rsidR="008D1849">
              <w:t>1</w:t>
            </w:r>
          </w:p>
        </w:tc>
      </w:tr>
      <w:tr w:rsidR="00E61307">
        <w:trPr>
          <w:cantSplit/>
          <w:trHeight w:val="683"/>
        </w:trPr>
        <w:tc>
          <w:tcPr>
            <w:tcW w:w="2552" w:type="dxa"/>
            <w:tcBorders>
              <w:top w:val="single" w:sz="4" w:space="0" w:color="auto"/>
              <w:left w:val="single" w:sz="4" w:space="0" w:color="auto"/>
              <w:bottom w:val="single" w:sz="4" w:space="0" w:color="auto"/>
            </w:tcBorders>
            <w:vAlign w:val="center"/>
          </w:tcPr>
          <w:p w:rsidR="00E61307" w:rsidRDefault="00E61307">
            <w:pPr>
              <w:ind w:left="2302" w:hanging="2302"/>
            </w:pPr>
            <w:bookmarkStart w:id="4" w:name="AuthorisedOfficer" w:colFirst="1" w:colLast="1"/>
            <w:r>
              <w:t>Authorising Officer:</w:t>
            </w:r>
            <w:r>
              <w:tab/>
            </w:r>
          </w:p>
        </w:tc>
        <w:tc>
          <w:tcPr>
            <w:tcW w:w="6804" w:type="dxa"/>
            <w:gridSpan w:val="3"/>
            <w:tcBorders>
              <w:top w:val="single" w:sz="4" w:space="0" w:color="auto"/>
              <w:left w:val="nil"/>
              <w:bottom w:val="single" w:sz="4" w:space="0" w:color="auto"/>
              <w:right w:val="single" w:sz="4" w:space="0" w:color="auto"/>
            </w:tcBorders>
            <w:vAlign w:val="center"/>
          </w:tcPr>
          <w:p w:rsidR="00E61307" w:rsidRDefault="0069107C">
            <w:pPr>
              <w:ind w:left="2302" w:hanging="2302"/>
              <w:jc w:val="right"/>
              <w:rPr>
                <w:b/>
              </w:rPr>
            </w:pPr>
            <w:r>
              <w:rPr>
                <w:b/>
              </w:rPr>
              <w:t>Chief Executive</w:t>
            </w:r>
            <w:r w:rsidR="008C1968">
              <w:rPr>
                <w:b/>
              </w:rPr>
              <w:t xml:space="preserve"> Officer</w:t>
            </w:r>
          </w:p>
        </w:tc>
      </w:tr>
      <w:bookmarkEnd w:id="4"/>
    </w:tbl>
    <w:p w:rsidR="00E61307" w:rsidRDefault="00E61307"/>
    <w:p w:rsidR="00E61307" w:rsidRDefault="00E61307">
      <w:pPr>
        <w:pStyle w:val="NumberedPara"/>
      </w:pPr>
      <w:r>
        <w:t xml:space="preserve">PURPOSE </w:t>
      </w:r>
    </w:p>
    <w:p w:rsidR="0069107C" w:rsidRDefault="000B7A7D" w:rsidP="000B7A7D">
      <w:pPr>
        <w:pStyle w:val="SumPoint"/>
      </w:pPr>
      <w:r>
        <w:t>To establish the p</w:t>
      </w:r>
      <w:r w:rsidR="0069107C">
        <w:t xml:space="preserve">rinciples </w:t>
      </w:r>
      <w:r>
        <w:t>to enable connections to C</w:t>
      </w:r>
      <w:r w:rsidR="001D31D3">
        <w:t>ouncil’s</w:t>
      </w:r>
      <w:r w:rsidR="00BA3A01">
        <w:t xml:space="preserve"> drainage </w:t>
      </w:r>
      <w:r>
        <w:t>infrastructure for</w:t>
      </w:r>
      <w:r w:rsidR="003A1B66">
        <w:t xml:space="preserve"> the purpose of stormwater harvesting and reuse</w:t>
      </w:r>
      <w:r w:rsidR="0069107C">
        <w:t>.</w:t>
      </w:r>
    </w:p>
    <w:p w:rsidR="0026215C" w:rsidRDefault="0069107C" w:rsidP="000B7A7D">
      <w:pPr>
        <w:pStyle w:val="SumPoint"/>
      </w:pPr>
      <w:r>
        <w:t xml:space="preserve">To establish </w:t>
      </w:r>
      <w:r w:rsidR="000B7A7D">
        <w:t xml:space="preserve">the </w:t>
      </w:r>
      <w:r>
        <w:t xml:space="preserve">principles for the enforcement of </w:t>
      </w:r>
      <w:r w:rsidR="00004C6B">
        <w:t xml:space="preserve">Neighbourhood Amenity </w:t>
      </w:r>
      <w:r>
        <w:t xml:space="preserve">Local Law </w:t>
      </w:r>
      <w:r w:rsidR="00004C6B">
        <w:t>2014</w:t>
      </w:r>
      <w:r>
        <w:t>:</w:t>
      </w:r>
      <w:r w:rsidR="000B7A7D">
        <w:t xml:space="preserve"> </w:t>
      </w:r>
      <w:r>
        <w:t xml:space="preserve">Part </w:t>
      </w:r>
      <w:r w:rsidR="00004C6B">
        <w:t>4 Business &amp; Building Section 51: Asset Protection – Drainage tapping.</w:t>
      </w:r>
    </w:p>
    <w:p w:rsidR="00E61307" w:rsidRDefault="00E61307">
      <w:pPr>
        <w:pStyle w:val="NumberedPara"/>
      </w:pPr>
      <w:r>
        <w:t xml:space="preserve">SCOPE </w:t>
      </w:r>
    </w:p>
    <w:p w:rsidR="0026215C" w:rsidRPr="00E33035" w:rsidRDefault="00E33035" w:rsidP="00E33035">
      <w:pPr>
        <w:pStyle w:val="SumPoint"/>
      </w:pPr>
      <w:r w:rsidRPr="00E33035">
        <w:t xml:space="preserve">The policy </w:t>
      </w:r>
      <w:r w:rsidR="0069107C" w:rsidRPr="00E33035">
        <w:t xml:space="preserve">articulates the standards for </w:t>
      </w:r>
      <w:r w:rsidR="0026215C" w:rsidRPr="00E33035">
        <w:t>controlling</w:t>
      </w:r>
      <w:r w:rsidR="006D022B">
        <w:t xml:space="preserve"> </w:t>
      </w:r>
      <w:r w:rsidR="0026215C" w:rsidRPr="00E33035">
        <w:t>access to the Councils drainage infrastructure</w:t>
      </w:r>
      <w:r w:rsidR="003A1B66">
        <w:t xml:space="preserve"> for the purpose of stormwater harvesting and reuse</w:t>
      </w:r>
      <w:r w:rsidR="0026215C" w:rsidRPr="00E33035">
        <w:t>.</w:t>
      </w:r>
    </w:p>
    <w:p w:rsidR="00E61307" w:rsidRPr="00E33035" w:rsidRDefault="0069107C" w:rsidP="00E33035">
      <w:pPr>
        <w:pStyle w:val="SumPoint"/>
      </w:pPr>
      <w:r w:rsidRPr="00E33035">
        <w:t xml:space="preserve">The policy applies to </w:t>
      </w:r>
      <w:r w:rsidR="006D022B">
        <w:t xml:space="preserve">Council’s </w:t>
      </w:r>
      <w:r w:rsidR="0026215C" w:rsidRPr="00E33035">
        <w:t>drainage infrastructure</w:t>
      </w:r>
      <w:r w:rsidR="006D022B">
        <w:t>.</w:t>
      </w:r>
    </w:p>
    <w:p w:rsidR="00C337E6" w:rsidRPr="00E33035" w:rsidRDefault="00C337E6" w:rsidP="00E33035">
      <w:pPr>
        <w:pStyle w:val="SumPoint"/>
      </w:pPr>
      <w:r w:rsidRPr="00E33035">
        <w:t xml:space="preserve">This policy does not apply to any person or organisation wishing to </w:t>
      </w:r>
      <w:r w:rsidR="00743581">
        <w:t>capture and store</w:t>
      </w:r>
      <w:r w:rsidRPr="00E33035">
        <w:t xml:space="preserve"> water on property prior to the water entering the </w:t>
      </w:r>
      <w:r w:rsidR="001D31D3">
        <w:t>Council’s</w:t>
      </w:r>
      <w:r w:rsidRPr="00E33035">
        <w:t xml:space="preserve"> drainage </w:t>
      </w:r>
      <w:r w:rsidR="00BA3A01" w:rsidRPr="00E33035">
        <w:t>infrastructure</w:t>
      </w:r>
      <w:r w:rsidRPr="00E33035">
        <w:t>.</w:t>
      </w:r>
    </w:p>
    <w:p w:rsidR="00E61307" w:rsidRDefault="00E61307">
      <w:pPr>
        <w:pStyle w:val="NumberedPara"/>
      </w:pPr>
      <w:r>
        <w:t>REFERENCES</w:t>
      </w:r>
    </w:p>
    <w:p w:rsidR="0026215C" w:rsidRDefault="0026215C" w:rsidP="0026215C">
      <w:pPr>
        <w:pStyle w:val="SumPoint"/>
      </w:pPr>
      <w:r>
        <w:t xml:space="preserve">Greater Geelong City Council, </w:t>
      </w:r>
      <w:r w:rsidR="00004C6B">
        <w:t xml:space="preserve">Neighbourhood Amenity </w:t>
      </w:r>
      <w:r>
        <w:t xml:space="preserve">Local Law </w:t>
      </w:r>
      <w:r w:rsidR="00004C6B">
        <w:t>2014</w:t>
      </w:r>
    </w:p>
    <w:p w:rsidR="00E73C8A" w:rsidRDefault="00E73C8A" w:rsidP="0026215C">
      <w:pPr>
        <w:pStyle w:val="SumPoint"/>
      </w:pPr>
      <w:r>
        <w:t xml:space="preserve">Greater </w:t>
      </w:r>
      <w:smartTag w:uri="urn:schemas-microsoft-com:office:smarttags" w:element="City">
        <w:smartTag w:uri="urn:schemas-microsoft-com:office:smarttags" w:element="place">
          <w:r>
            <w:t>Geelong</w:t>
          </w:r>
        </w:smartTag>
      </w:smartTag>
      <w:r>
        <w:t xml:space="preserve"> City Council (2006), Drainage Asset Management Plan.</w:t>
      </w:r>
    </w:p>
    <w:p w:rsidR="001D31D3" w:rsidRDefault="001D31D3" w:rsidP="001D31D3">
      <w:pPr>
        <w:pStyle w:val="SumPoint"/>
      </w:pPr>
      <w:r>
        <w:t>Victorian Government (1989). Local Government Act 1989</w:t>
      </w:r>
    </w:p>
    <w:p w:rsidR="000F0C53" w:rsidRDefault="000F0C53" w:rsidP="000F0C53">
      <w:pPr>
        <w:pStyle w:val="SumPoint"/>
      </w:pPr>
      <w:r>
        <w:t>Victorian Government (1987). Planning and Environment Act 1987</w:t>
      </w:r>
    </w:p>
    <w:p w:rsidR="001D31D3" w:rsidRDefault="001D31D3" w:rsidP="001D31D3">
      <w:pPr>
        <w:pStyle w:val="SumPoint"/>
      </w:pPr>
      <w:r>
        <w:t>Victorian Government (1989). Water Act 1989</w:t>
      </w:r>
    </w:p>
    <w:p w:rsidR="00E61307" w:rsidRDefault="00E61307">
      <w:pPr>
        <w:pStyle w:val="NumberedPara"/>
      </w:pPr>
      <w:r>
        <w:t>DEFINITIONS</w:t>
      </w:r>
    </w:p>
    <w:p w:rsidR="00A34778" w:rsidRDefault="00A34778" w:rsidP="00A34778">
      <w:pPr>
        <w:pStyle w:val="SumPoint"/>
      </w:pPr>
      <w:r>
        <w:t>‘Applicant’ means the person or organisation</w:t>
      </w:r>
      <w:r w:rsidR="00614ADC">
        <w:t xml:space="preserve"> that</w:t>
      </w:r>
      <w:r>
        <w:t xml:space="preserve"> makes application for a permit.</w:t>
      </w:r>
    </w:p>
    <w:p w:rsidR="00BA3A01" w:rsidRDefault="00BA3A01" w:rsidP="00A34778">
      <w:pPr>
        <w:pStyle w:val="SumPoint"/>
      </w:pPr>
      <w:r>
        <w:t>‘Connection’ means</w:t>
      </w:r>
      <w:r w:rsidR="00743581">
        <w:t xml:space="preserve"> any structure or works attached to Councils existing drainage infrastructure designed to divert stormwater for </w:t>
      </w:r>
      <w:r w:rsidR="00614ADC">
        <w:t>the purposes of this policy</w:t>
      </w:r>
      <w:r w:rsidR="00743581">
        <w:t>.</w:t>
      </w:r>
    </w:p>
    <w:p w:rsidR="00BA3A01" w:rsidRDefault="00BA3A01" w:rsidP="00E73C8A">
      <w:pPr>
        <w:pStyle w:val="SumPoint"/>
      </w:pPr>
      <w:r>
        <w:t>‘Drainage Infrastructure’ means all</w:t>
      </w:r>
      <w:r w:rsidR="00E73C8A">
        <w:t xml:space="preserve"> pipes, pits, </w:t>
      </w:r>
      <w:proofErr w:type="spellStart"/>
      <w:r w:rsidR="00E73C8A">
        <w:t>wingwalls</w:t>
      </w:r>
      <w:proofErr w:type="spellEnd"/>
      <w:r w:rsidR="00E73C8A">
        <w:t>, retardation basins,</w:t>
      </w:r>
      <w:r w:rsidR="003A1B66">
        <w:t xml:space="preserve"> channels, swales, </w:t>
      </w:r>
      <w:proofErr w:type="spellStart"/>
      <w:r w:rsidR="003A1B66">
        <w:t>floodways</w:t>
      </w:r>
      <w:proofErr w:type="spellEnd"/>
      <w:r w:rsidR="003A1B66">
        <w:t xml:space="preserve">, </w:t>
      </w:r>
      <w:r w:rsidR="00E73C8A">
        <w:t>gross pollutant traps and pump stations</w:t>
      </w:r>
      <w:r>
        <w:t xml:space="preserve"> </w:t>
      </w:r>
      <w:r w:rsidR="00E73C8A">
        <w:t>as described in the Councils Drainage Asset Management Plan.</w:t>
      </w:r>
    </w:p>
    <w:p w:rsidR="009F64C0" w:rsidRDefault="009F64C0" w:rsidP="009F64C0">
      <w:pPr>
        <w:pStyle w:val="SumPoint"/>
      </w:pPr>
      <w:r>
        <w:t>‘Stormwater’ means rainwater that runs off all urban surfaces such as roofs pavements, car parks, roads, gardens and vegetated open spaces.</w:t>
      </w:r>
    </w:p>
    <w:p w:rsidR="00A34778" w:rsidRDefault="00A34778" w:rsidP="009D42F6">
      <w:pPr>
        <w:pStyle w:val="SumPoint"/>
      </w:pPr>
      <w:r>
        <w:t>‘</w:t>
      </w:r>
      <w:r w:rsidR="00BA3A01">
        <w:t xml:space="preserve">Stormwater Access </w:t>
      </w:r>
      <w:r>
        <w:t xml:space="preserve">Permit’ means a permit issued by Council under </w:t>
      </w:r>
      <w:r w:rsidR="00E33035">
        <w:t xml:space="preserve">the City of Greater Geelong Council, </w:t>
      </w:r>
      <w:r w:rsidR="00004C6B">
        <w:t xml:space="preserve">Neighbourhood Amenity </w:t>
      </w:r>
      <w:r w:rsidR="00E33035">
        <w:t xml:space="preserve">Local Law </w:t>
      </w:r>
      <w:r w:rsidR="00004C6B">
        <w:t>2014</w:t>
      </w:r>
      <w:r w:rsidR="00E33035">
        <w:t>.</w:t>
      </w:r>
    </w:p>
    <w:p w:rsidR="00E61307" w:rsidRDefault="00E61307">
      <w:pPr>
        <w:pStyle w:val="NumberedPara"/>
      </w:pPr>
      <w:r>
        <w:lastRenderedPageBreak/>
        <w:t xml:space="preserve">COUNCIL POLICY </w:t>
      </w:r>
    </w:p>
    <w:p w:rsidR="00A34778" w:rsidRDefault="00A34778" w:rsidP="00A34778">
      <w:pPr>
        <w:pStyle w:val="NumberedPara1"/>
      </w:pPr>
      <w:r>
        <w:t>Introduction</w:t>
      </w:r>
    </w:p>
    <w:p w:rsidR="004B2186" w:rsidRPr="008E2D67" w:rsidRDefault="00601D6D" w:rsidP="008E2D67">
      <w:pPr>
        <w:pStyle w:val="NumberedPara2"/>
      </w:pPr>
      <w:r w:rsidRPr="008E2D67">
        <w:t xml:space="preserve">Under the Local Government Act 1989, </w:t>
      </w:r>
      <w:r w:rsidR="00A34778" w:rsidRPr="008E2D67">
        <w:t xml:space="preserve">Council has a legal responsibility for the care and management of </w:t>
      </w:r>
      <w:r w:rsidR="004B2186" w:rsidRPr="008E2D67">
        <w:t>drains.</w:t>
      </w:r>
      <w:r w:rsidR="00A34778" w:rsidRPr="008E2D67">
        <w:t xml:space="preserve"> </w:t>
      </w:r>
    </w:p>
    <w:p w:rsidR="004B2186" w:rsidRDefault="00601D6D" w:rsidP="008E2D67">
      <w:pPr>
        <w:pStyle w:val="NumberedPara2"/>
      </w:pPr>
      <w:r w:rsidRPr="008E2D67">
        <w:t>Under the Water Act 1989, Council has responsibility for the removal or modification of works that may interfere with drainage flows.</w:t>
      </w:r>
    </w:p>
    <w:p w:rsidR="000E59DD" w:rsidRPr="008E2D67" w:rsidRDefault="00C85CE5" w:rsidP="00C85CE5">
      <w:pPr>
        <w:pStyle w:val="NumberedPara2"/>
      </w:pPr>
      <w:r>
        <w:t xml:space="preserve">Council </w:t>
      </w:r>
      <w:r w:rsidRPr="00C85CE5">
        <w:t>encourage</w:t>
      </w:r>
      <w:r>
        <w:t>s</w:t>
      </w:r>
      <w:r w:rsidRPr="00C85CE5">
        <w:t xml:space="preserve"> community organisations and businesses to </w:t>
      </w:r>
      <w:r w:rsidR="00BA3A01">
        <w:t>apply for</w:t>
      </w:r>
      <w:r w:rsidRPr="00C85CE5">
        <w:t xml:space="preserve"> access to storm water from the </w:t>
      </w:r>
      <w:r w:rsidR="001D31D3">
        <w:t>Council’s</w:t>
      </w:r>
      <w:r w:rsidRPr="00C85CE5">
        <w:t xml:space="preserve"> drainage </w:t>
      </w:r>
      <w:r w:rsidR="00BA3A01">
        <w:t>infrastructure</w:t>
      </w:r>
      <w:r w:rsidR="003A1B66">
        <w:t xml:space="preserve"> for the purpose of stormwater harvesting and re-use</w:t>
      </w:r>
      <w:r w:rsidRPr="0069107C">
        <w:t>.</w:t>
      </w:r>
    </w:p>
    <w:p w:rsidR="00E65C42" w:rsidRPr="00A34778" w:rsidRDefault="006D022B" w:rsidP="006D022B">
      <w:pPr>
        <w:pStyle w:val="NumberedPara1"/>
      </w:pPr>
      <w:r>
        <w:t>Requirement to obtain permits prior to undertaking works</w:t>
      </w:r>
    </w:p>
    <w:p w:rsidR="0069107C" w:rsidRDefault="00C85CE5" w:rsidP="00C85CE5">
      <w:pPr>
        <w:pStyle w:val="NumberedPara2"/>
      </w:pPr>
      <w:r>
        <w:t>P</w:t>
      </w:r>
      <w:r w:rsidR="0069107C" w:rsidRPr="0069107C">
        <w:t>e</w:t>
      </w:r>
      <w:r w:rsidR="008E2D67">
        <w:t>ople</w:t>
      </w:r>
      <w:r w:rsidR="0069107C" w:rsidRPr="0069107C">
        <w:t xml:space="preserve"> or organisation</w:t>
      </w:r>
      <w:r w:rsidR="008E2D67">
        <w:t>s</w:t>
      </w:r>
      <w:r w:rsidR="0069107C" w:rsidRPr="0069107C">
        <w:t xml:space="preserve"> </w:t>
      </w:r>
      <w:r w:rsidR="00BA3A01">
        <w:t>seeking</w:t>
      </w:r>
      <w:r w:rsidR="0069107C" w:rsidRPr="0069107C">
        <w:t xml:space="preserve"> to connect to the </w:t>
      </w:r>
      <w:r w:rsidR="001D31D3">
        <w:t>Council’s</w:t>
      </w:r>
      <w:r w:rsidR="0069107C" w:rsidRPr="0069107C">
        <w:t xml:space="preserve"> drainage </w:t>
      </w:r>
      <w:r w:rsidR="00BA3A01">
        <w:t xml:space="preserve">infrastructure </w:t>
      </w:r>
      <w:r w:rsidR="0069107C" w:rsidRPr="0069107C">
        <w:t xml:space="preserve">to divert </w:t>
      </w:r>
      <w:r w:rsidR="000B7A7D">
        <w:t>storm</w:t>
      </w:r>
      <w:r w:rsidR="0069107C" w:rsidRPr="0069107C">
        <w:t>water for any purpose must obtain a stormwater access permit.</w:t>
      </w:r>
    </w:p>
    <w:p w:rsidR="009D42F6" w:rsidRDefault="009D42F6" w:rsidP="009D42F6">
      <w:pPr>
        <w:pStyle w:val="NumberedPara2"/>
      </w:pPr>
      <w:r>
        <w:t xml:space="preserve">An application for a </w:t>
      </w:r>
      <w:r w:rsidR="00F30AF4">
        <w:t xml:space="preserve">stormwater access </w:t>
      </w:r>
      <w:r>
        <w:t xml:space="preserve">permit will be assessed against </w:t>
      </w:r>
      <w:r w:rsidR="001D31D3">
        <w:t xml:space="preserve">the </w:t>
      </w:r>
      <w:r>
        <w:t>Council</w:t>
      </w:r>
      <w:r w:rsidR="001D31D3">
        <w:t>’</w:t>
      </w:r>
      <w:r>
        <w:t xml:space="preserve">s stormwater </w:t>
      </w:r>
      <w:r w:rsidR="000B3631">
        <w:t>harvesting</w:t>
      </w:r>
      <w:r>
        <w:t xml:space="preserve"> procedure.  </w:t>
      </w:r>
    </w:p>
    <w:p w:rsidR="006D022B" w:rsidRDefault="006D022B" w:rsidP="006D022B">
      <w:pPr>
        <w:pStyle w:val="NumberedPara2"/>
      </w:pPr>
      <w:r w:rsidRPr="0069107C">
        <w:t xml:space="preserve">The </w:t>
      </w:r>
      <w:r>
        <w:t xml:space="preserve">applicant is responsible for </w:t>
      </w:r>
      <w:r w:rsidRPr="0069107C">
        <w:t xml:space="preserve">obtaining all </w:t>
      </w:r>
      <w:r>
        <w:t xml:space="preserve">other relevant </w:t>
      </w:r>
      <w:r w:rsidRPr="0069107C">
        <w:t>permits and approvals prior to undertaking works</w:t>
      </w:r>
      <w:r>
        <w:t xml:space="preserve"> to connect to the Council’s drainage infrastructure</w:t>
      </w:r>
      <w:r w:rsidRPr="0069107C">
        <w:t>.</w:t>
      </w:r>
    </w:p>
    <w:p w:rsidR="00D203C6" w:rsidRDefault="00D203C6" w:rsidP="00D203C6">
      <w:pPr>
        <w:pStyle w:val="NumberedPara1"/>
      </w:pPr>
      <w:r>
        <w:t>No guarantee of water quality or quantity</w:t>
      </w:r>
    </w:p>
    <w:p w:rsidR="00D203C6" w:rsidRDefault="00D203C6" w:rsidP="00D203C6">
      <w:pPr>
        <w:pStyle w:val="NumberedPara2"/>
      </w:pPr>
      <w:r>
        <w:t xml:space="preserve">The Council provides no warranty as to the suitability </w:t>
      </w:r>
      <w:r w:rsidR="00796111">
        <w:t xml:space="preserve">or volume </w:t>
      </w:r>
      <w:r>
        <w:t xml:space="preserve">of stormwater for any specific purpose </w:t>
      </w:r>
      <w:r w:rsidR="00021EE9">
        <w:t>or</w:t>
      </w:r>
      <w:r>
        <w:t xml:space="preserve"> warrants specific outcomes resulting from the application of stormwater. </w:t>
      </w:r>
    </w:p>
    <w:p w:rsidR="00D203C6" w:rsidRDefault="00D203C6" w:rsidP="00D203C6">
      <w:pPr>
        <w:pStyle w:val="NumberedPara2"/>
      </w:pPr>
      <w:r>
        <w:t>The applicant is responsible for conducting their own investigations to satisfy themselves that the quality</w:t>
      </w:r>
      <w:r w:rsidR="005B1119">
        <w:t xml:space="preserve"> and </w:t>
      </w:r>
      <w:r>
        <w:t xml:space="preserve">volume of stormwater is suitable for the </w:t>
      </w:r>
      <w:r w:rsidR="00021EE9">
        <w:t>applicant’s</w:t>
      </w:r>
      <w:r>
        <w:t xml:space="preserve"> purposes.</w:t>
      </w:r>
    </w:p>
    <w:p w:rsidR="00B86812" w:rsidRDefault="00796111">
      <w:pPr>
        <w:pStyle w:val="NumberedPara1"/>
        <w:tabs>
          <w:tab w:val="clear" w:pos="1117"/>
          <w:tab w:val="num" w:pos="709"/>
        </w:tabs>
        <w:ind w:left="1134" w:hanging="708"/>
      </w:pPr>
      <w:r>
        <w:t>Impacts on e</w:t>
      </w:r>
      <w:r w:rsidR="00E735B9">
        <w:t>nvironmental flows</w:t>
      </w:r>
      <w:r>
        <w:t>; existing; and prioritised</w:t>
      </w:r>
      <w:r w:rsidR="000A650D">
        <w:t xml:space="preserve"> </w:t>
      </w:r>
      <w:r>
        <w:t xml:space="preserve">future </w:t>
      </w:r>
      <w:r w:rsidR="003F008D">
        <w:t xml:space="preserve">  </w:t>
      </w:r>
      <w:r>
        <w:t>storm-water diversions.</w:t>
      </w:r>
    </w:p>
    <w:p w:rsidR="00B86812" w:rsidRDefault="00E735B9">
      <w:pPr>
        <w:pStyle w:val="NumberedPara2"/>
      </w:pPr>
      <w:r>
        <w:t>The C</w:t>
      </w:r>
      <w:r w:rsidR="001D31D3">
        <w:t>ouncil</w:t>
      </w:r>
      <w:r>
        <w:t xml:space="preserve"> </w:t>
      </w:r>
      <w:r w:rsidR="00796111">
        <w:t xml:space="preserve">will assess each stormwater harvesting proposal </w:t>
      </w:r>
      <w:r w:rsidR="00C95D8E">
        <w:t xml:space="preserve">for compliance with Victorian water policy to protect </w:t>
      </w:r>
      <w:r w:rsidR="005D3234">
        <w:t>environmental flows and its impact on other stormwater diversions.</w:t>
      </w:r>
    </w:p>
    <w:p w:rsidR="00B86812" w:rsidRDefault="00C85CE5">
      <w:pPr>
        <w:pStyle w:val="NumberedPara1"/>
        <w:tabs>
          <w:tab w:val="clear" w:pos="1117"/>
          <w:tab w:val="num" w:pos="709"/>
        </w:tabs>
        <w:ind w:left="1134" w:hanging="708"/>
      </w:pPr>
      <w:r>
        <w:t xml:space="preserve">Works to be designed and constructed </w:t>
      </w:r>
      <w:r w:rsidR="006D022B">
        <w:t xml:space="preserve">and maintained </w:t>
      </w:r>
      <w:r>
        <w:t>to an appropriate standard</w:t>
      </w:r>
    </w:p>
    <w:p w:rsidR="003A1B66" w:rsidRPr="0069107C" w:rsidRDefault="003A1B66" w:rsidP="00C85CE5">
      <w:pPr>
        <w:pStyle w:val="NumberedPara2"/>
      </w:pPr>
      <w:r>
        <w:t>No connection will be permitted that in any way limits or restricts the existing or designed capacity of the existing drainage infrastructure.</w:t>
      </w:r>
    </w:p>
    <w:p w:rsidR="00B46F65" w:rsidRDefault="00B46F65" w:rsidP="00C85CE5">
      <w:pPr>
        <w:pStyle w:val="NumberedPara2"/>
      </w:pPr>
      <w:r>
        <w:t>Any damage incurred to Council assets during the establishment of the connection must be rectified and reinstated</w:t>
      </w:r>
      <w:r w:rsidR="00BD4D5C">
        <w:t>.</w:t>
      </w:r>
      <w:r>
        <w:t xml:space="preserve">  </w:t>
      </w:r>
    </w:p>
    <w:p w:rsidR="006D022B" w:rsidRDefault="00174A6D" w:rsidP="000F0C53">
      <w:pPr>
        <w:pStyle w:val="NumberedPara2"/>
      </w:pPr>
      <w:r>
        <w:t xml:space="preserve">Connections to </w:t>
      </w:r>
      <w:r w:rsidR="006D022B">
        <w:t xml:space="preserve">Councils drainage infrastructure must be maintained so </w:t>
      </w:r>
      <w:r w:rsidR="000B7A7D">
        <w:t xml:space="preserve">that </w:t>
      </w:r>
      <w:r w:rsidR="006D022B">
        <w:t xml:space="preserve">the connection does not interfere with drainage flows. </w:t>
      </w:r>
    </w:p>
    <w:p w:rsidR="000F0C53" w:rsidRDefault="000F0C53" w:rsidP="000F0C53">
      <w:pPr>
        <w:pStyle w:val="NumberedPara2"/>
      </w:pPr>
      <w:r>
        <w:t xml:space="preserve">The </w:t>
      </w:r>
      <w:r w:rsidR="00D03AC7">
        <w:t>applicant</w:t>
      </w:r>
      <w:r>
        <w:t xml:space="preserve"> may be required to enter into an agreement under section 173 of the Planning and Environment Act (1987).</w:t>
      </w:r>
    </w:p>
    <w:p w:rsidR="00C85CE5" w:rsidRDefault="00C85CE5" w:rsidP="00C85CE5">
      <w:pPr>
        <w:pStyle w:val="NumberedPara1"/>
      </w:pPr>
      <w:r>
        <w:t>Monitoring</w:t>
      </w:r>
    </w:p>
    <w:p w:rsidR="00491846" w:rsidRPr="00B81AEC" w:rsidRDefault="00491846" w:rsidP="00491846">
      <w:pPr>
        <w:pStyle w:val="NumberedPara2"/>
      </w:pPr>
      <w:r w:rsidRPr="00B81AEC">
        <w:t xml:space="preserve">Council will inspect </w:t>
      </w:r>
      <w:r w:rsidR="00796111">
        <w:t xml:space="preserve">the </w:t>
      </w:r>
      <w:r w:rsidRPr="00B81AEC">
        <w:t xml:space="preserve">stormwater </w:t>
      </w:r>
      <w:r w:rsidR="00796111">
        <w:t xml:space="preserve">network </w:t>
      </w:r>
      <w:r w:rsidR="000B3631">
        <w:t>regularly</w:t>
      </w:r>
      <w:r w:rsidRPr="00B81AEC">
        <w:t>.</w:t>
      </w:r>
    </w:p>
    <w:p w:rsidR="00491846" w:rsidRDefault="00491846" w:rsidP="008E41F4">
      <w:pPr>
        <w:pStyle w:val="NumberedPara2"/>
      </w:pPr>
      <w:r>
        <w:t xml:space="preserve">Where </w:t>
      </w:r>
      <w:r w:rsidR="009D42F6">
        <w:t>a</w:t>
      </w:r>
      <w:r>
        <w:t xml:space="preserve"> connection </w:t>
      </w:r>
      <w:r w:rsidR="00F30AF4">
        <w:t>creates</w:t>
      </w:r>
      <w:r>
        <w:t xml:space="preserve"> a hazard</w:t>
      </w:r>
      <w:r w:rsidR="00C337E6">
        <w:t>, obstruct</w:t>
      </w:r>
      <w:r w:rsidR="00F30AF4">
        <w:t>s</w:t>
      </w:r>
      <w:r w:rsidR="00C337E6">
        <w:t xml:space="preserve"> </w:t>
      </w:r>
      <w:r>
        <w:t>or interfe</w:t>
      </w:r>
      <w:r w:rsidR="00F30AF4">
        <w:t>res</w:t>
      </w:r>
      <w:r>
        <w:t xml:space="preserve"> with drainage flows, the </w:t>
      </w:r>
      <w:r w:rsidR="00796111">
        <w:t xml:space="preserve">diverter </w:t>
      </w:r>
      <w:r>
        <w:t>will be requ</w:t>
      </w:r>
      <w:r w:rsidR="00F659BC">
        <w:t>ired</w:t>
      </w:r>
      <w:r>
        <w:t xml:space="preserve"> to undertake works to eliminate the hazard</w:t>
      </w:r>
      <w:r w:rsidR="00C337E6">
        <w:t>, obstruction</w:t>
      </w:r>
      <w:r>
        <w:t xml:space="preserve"> or interference.</w:t>
      </w:r>
    </w:p>
    <w:p w:rsidR="00796111" w:rsidRDefault="00796111" w:rsidP="00796111">
      <w:pPr>
        <w:pStyle w:val="NumberedPara2"/>
      </w:pPr>
      <w:r>
        <w:lastRenderedPageBreak/>
        <w:t>Where Council becomes aware of water being diverted from the Council’s drainage infrastructure without a stormwater access permit, the Council requires that the diverter applies for a stormwater access permit or undertakes works to reinstate the original drainage infrastructure.</w:t>
      </w:r>
    </w:p>
    <w:p w:rsidR="008E41F4" w:rsidRDefault="008E41F4" w:rsidP="008E41F4">
      <w:pPr>
        <w:pStyle w:val="NumberedPara2"/>
      </w:pPr>
      <w:r>
        <w:t xml:space="preserve">Council reserves the right to revoke permission to access the </w:t>
      </w:r>
      <w:r w:rsidR="001D31D3">
        <w:t>Council’s</w:t>
      </w:r>
      <w:r w:rsidR="00F30AF4">
        <w:t xml:space="preserve"> drainage</w:t>
      </w:r>
      <w:r>
        <w:t xml:space="preserve"> </w:t>
      </w:r>
      <w:r w:rsidR="00BA3A01">
        <w:t>infrastructure</w:t>
      </w:r>
      <w:r w:rsidR="00C337E6">
        <w:t>.</w:t>
      </w:r>
    </w:p>
    <w:p w:rsidR="009D42F6" w:rsidRPr="009D42F6" w:rsidRDefault="009D42F6" w:rsidP="009D42F6">
      <w:pPr>
        <w:pStyle w:val="NumberedPara1"/>
        <w:ind w:left="1117" w:hanging="720"/>
      </w:pPr>
      <w:r w:rsidRPr="009D42F6">
        <w:t xml:space="preserve">Enforcement </w:t>
      </w:r>
    </w:p>
    <w:p w:rsidR="0069107C" w:rsidRDefault="006D022B" w:rsidP="00C85CE5">
      <w:pPr>
        <w:pStyle w:val="NumberedPara2"/>
      </w:pPr>
      <w:r>
        <w:t xml:space="preserve">Access to stormwater for the purpose of harvesting and reuse </w:t>
      </w:r>
      <w:r w:rsidR="0069107C" w:rsidRPr="0069107C">
        <w:t xml:space="preserve">will be </w:t>
      </w:r>
      <w:r>
        <w:t>enforced i</w:t>
      </w:r>
      <w:r w:rsidR="0069107C" w:rsidRPr="0069107C">
        <w:t xml:space="preserve">n accordance with Greater Geelong City Council – General Local Law </w:t>
      </w:r>
      <w:r w:rsidR="003A1B66">
        <w:t>applicable at the time</w:t>
      </w:r>
      <w:r w:rsidR="0069107C" w:rsidRPr="0069107C">
        <w:t>.</w:t>
      </w:r>
    </w:p>
    <w:p w:rsidR="00FF54D2" w:rsidRDefault="006D022B" w:rsidP="00C85CE5">
      <w:pPr>
        <w:pStyle w:val="NumberedPara2"/>
      </w:pPr>
      <w:r>
        <w:t>C</w:t>
      </w:r>
      <w:r w:rsidR="00FF54D2">
        <w:t xml:space="preserve">onnections in breach of provisions in the Local Government Act 1989, the Water Act 1989, </w:t>
      </w:r>
      <w:r>
        <w:t xml:space="preserve">or </w:t>
      </w:r>
      <w:r w:rsidR="000F0C53">
        <w:t>the Planning and Environment Act 1987</w:t>
      </w:r>
      <w:r w:rsidR="00FF54D2">
        <w:t xml:space="preserve"> will be managed in accordance the provisions in those laws or </w:t>
      </w:r>
      <w:r w:rsidR="009D42F6">
        <w:t xml:space="preserve">their </w:t>
      </w:r>
      <w:r w:rsidR="00FF54D2">
        <w:t xml:space="preserve">associated regulations. </w:t>
      </w:r>
    </w:p>
    <w:p w:rsidR="009D42F6" w:rsidRDefault="009D42F6" w:rsidP="009D42F6">
      <w:pPr>
        <w:pStyle w:val="NumberedPara1"/>
      </w:pPr>
      <w:r>
        <w:t>Information privacy</w:t>
      </w:r>
    </w:p>
    <w:p w:rsidR="009D42F6" w:rsidRDefault="009D42F6" w:rsidP="009D42F6">
      <w:pPr>
        <w:pStyle w:val="NumberedPara2"/>
      </w:pPr>
      <w:r>
        <w:t xml:space="preserve">The Council reserves the right to disclose information to other affected parties regarding an application to divert stormwater from the </w:t>
      </w:r>
      <w:r w:rsidR="001D31D3">
        <w:t>Council’s</w:t>
      </w:r>
      <w:r>
        <w:t xml:space="preserve"> infrastructure.</w:t>
      </w:r>
    </w:p>
    <w:p w:rsidR="00E61307" w:rsidRDefault="00E61307">
      <w:pPr>
        <w:pStyle w:val="NumberedPara"/>
      </w:pPr>
      <w:r>
        <w:t>QUALITY RECORDS</w:t>
      </w:r>
    </w:p>
    <w:p w:rsidR="00E61307" w:rsidRDefault="00E61307">
      <w:pPr>
        <w:pStyle w:val="OfficerFile"/>
      </w:pPr>
      <w:r>
        <w:t>Quality Records shall be retained for at least the period shown below.</w:t>
      </w:r>
    </w:p>
    <w:p w:rsidR="00E61307" w:rsidRDefault="00E61307"/>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552"/>
        <w:gridCol w:w="1843"/>
        <w:gridCol w:w="2126"/>
      </w:tblGrid>
      <w:tr w:rsidR="00E61307">
        <w:tc>
          <w:tcPr>
            <w:tcW w:w="2835" w:type="dxa"/>
          </w:tcPr>
          <w:p w:rsidR="00E61307" w:rsidRDefault="00E61307">
            <w:pPr>
              <w:rPr>
                <w:b/>
              </w:rPr>
            </w:pPr>
            <w:r>
              <w:rPr>
                <w:b/>
              </w:rPr>
              <w:t>Record</w:t>
            </w:r>
          </w:p>
        </w:tc>
        <w:tc>
          <w:tcPr>
            <w:tcW w:w="2552" w:type="dxa"/>
          </w:tcPr>
          <w:p w:rsidR="00E61307" w:rsidRDefault="00E61307">
            <w:pPr>
              <w:rPr>
                <w:b/>
              </w:rPr>
            </w:pPr>
            <w:r>
              <w:rPr>
                <w:b/>
              </w:rPr>
              <w:t>Retention/Disposal Responsibility</w:t>
            </w:r>
          </w:p>
        </w:tc>
        <w:tc>
          <w:tcPr>
            <w:tcW w:w="1843" w:type="dxa"/>
          </w:tcPr>
          <w:p w:rsidR="00E61307" w:rsidRDefault="00E61307">
            <w:pPr>
              <w:rPr>
                <w:b/>
              </w:rPr>
            </w:pPr>
            <w:r>
              <w:rPr>
                <w:b/>
              </w:rPr>
              <w:t>Retention Period</w:t>
            </w:r>
          </w:p>
        </w:tc>
        <w:tc>
          <w:tcPr>
            <w:tcW w:w="2126" w:type="dxa"/>
          </w:tcPr>
          <w:p w:rsidR="00E61307" w:rsidRDefault="00E61307">
            <w:pPr>
              <w:tabs>
                <w:tab w:val="left" w:pos="1735"/>
              </w:tabs>
              <w:rPr>
                <w:b/>
              </w:rPr>
            </w:pPr>
            <w:r>
              <w:rPr>
                <w:b/>
              </w:rPr>
              <w:t>Location</w:t>
            </w:r>
          </w:p>
        </w:tc>
      </w:tr>
      <w:tr w:rsidR="00E61307">
        <w:tc>
          <w:tcPr>
            <w:tcW w:w="2835" w:type="dxa"/>
          </w:tcPr>
          <w:p w:rsidR="00E61307" w:rsidRDefault="00E73C8A">
            <w:r>
              <w:t>Stormwater access permit register</w:t>
            </w:r>
          </w:p>
        </w:tc>
        <w:tc>
          <w:tcPr>
            <w:tcW w:w="2552" w:type="dxa"/>
          </w:tcPr>
          <w:p w:rsidR="00E61307" w:rsidRDefault="00E61307"/>
        </w:tc>
        <w:tc>
          <w:tcPr>
            <w:tcW w:w="1843" w:type="dxa"/>
          </w:tcPr>
          <w:p w:rsidR="00E61307" w:rsidRDefault="00E61307"/>
        </w:tc>
        <w:tc>
          <w:tcPr>
            <w:tcW w:w="2126" w:type="dxa"/>
          </w:tcPr>
          <w:p w:rsidR="00E61307" w:rsidRDefault="00E61307"/>
        </w:tc>
      </w:tr>
      <w:tr w:rsidR="00E61307">
        <w:tc>
          <w:tcPr>
            <w:tcW w:w="2835" w:type="dxa"/>
          </w:tcPr>
          <w:p w:rsidR="00E61307" w:rsidRDefault="00E73C8A">
            <w:r>
              <w:t>Stormwater diversion priority sites register</w:t>
            </w:r>
          </w:p>
        </w:tc>
        <w:tc>
          <w:tcPr>
            <w:tcW w:w="2552" w:type="dxa"/>
          </w:tcPr>
          <w:p w:rsidR="00E61307" w:rsidRDefault="00E61307"/>
        </w:tc>
        <w:tc>
          <w:tcPr>
            <w:tcW w:w="1843" w:type="dxa"/>
          </w:tcPr>
          <w:p w:rsidR="00E61307" w:rsidRDefault="00E61307"/>
        </w:tc>
        <w:tc>
          <w:tcPr>
            <w:tcW w:w="2126" w:type="dxa"/>
          </w:tcPr>
          <w:p w:rsidR="00E61307" w:rsidRDefault="00E61307"/>
        </w:tc>
      </w:tr>
    </w:tbl>
    <w:p w:rsidR="00E61307" w:rsidRDefault="00E61307">
      <w:pPr>
        <w:tabs>
          <w:tab w:val="left" w:pos="709"/>
        </w:tabs>
      </w:pPr>
    </w:p>
    <w:p w:rsidR="0069107C" w:rsidRDefault="00E61307" w:rsidP="000F0C53">
      <w:pPr>
        <w:pStyle w:val="NumberedPara"/>
      </w:pPr>
      <w:r>
        <w:t>ATTACHMENTS</w:t>
      </w:r>
    </w:p>
    <w:sectPr w:rsidR="0069107C" w:rsidSect="00E73C8A">
      <w:headerReference w:type="even" r:id="rId9"/>
      <w:type w:val="continuous"/>
      <w:pgSz w:w="11907" w:h="16840" w:code="9"/>
      <w:pgMar w:top="851" w:right="1418" w:bottom="851" w:left="1418" w:header="567" w:footer="567"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F7F" w:rsidRDefault="004D6F7F">
      <w:r>
        <w:separator/>
      </w:r>
    </w:p>
  </w:endnote>
  <w:endnote w:type="continuationSeparator" w:id="0">
    <w:p w:rsidR="004D6F7F" w:rsidRDefault="004D6F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F7F" w:rsidRDefault="004D6F7F">
      <w:r>
        <w:separator/>
      </w:r>
    </w:p>
  </w:footnote>
  <w:footnote w:type="continuationSeparator" w:id="0">
    <w:p w:rsidR="004D6F7F" w:rsidRDefault="004D6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234" w:rsidRDefault="008A2E7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456.75pt;height:182.7pt;rotation:315;z-index:-251658752;mso-position-horizontal:center;mso-position-horizontal-relative:margin;mso-position-vertical:center;mso-position-vertical-relative:margin" wrapcoords="21316 1328 17805 1328 17308 1416 16670 885 16493 1328 11101 1328 10676 4780 10534 6462 8583 2479 7874 1328 7767 1593 7519 1416 6845 1328 5178 1328 5143 2656 5143 3098 5143 4957 3086 1770 2908 1593 2057 1239 426 1328 426 16554 532 16820 2660 16908 3263 16377 3689 15403 3866 14518 3937 14075 4930 16377 5604 17351 5746 16554 5746 10534 7342 14518 8867 17439 9080 16908 9931 16997 10037 16554 10215 15669 10250 14518 10428 13102 10534 12482 13052 16908 13088 16820 13549 16997 13655 16731 13584 16111 13726 16377 14613 16997 14755 16997 14790 16200 14790 11066 15109 9915 15890 9826 16315 10889 19436 16997 19756 17085 19862 16731 19898 7790 20536 3364 21352 3452 21423 2656 21423 1593 21316 1328"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8">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9">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1">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12">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13">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15">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16">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17">
    <w:nsid w:val="7D4D3A6D"/>
    <w:multiLevelType w:val="singleLevel"/>
    <w:tmpl w:val="AA8AE748"/>
    <w:lvl w:ilvl="0">
      <w:start w:val="1"/>
      <w:numFmt w:val="decimal"/>
      <w:pStyle w:val="MLstyle"/>
      <w:lvlText w:val="%1)"/>
      <w:lvlJc w:val="left"/>
      <w:pPr>
        <w:tabs>
          <w:tab w:val="num" w:pos="927"/>
        </w:tabs>
        <w:ind w:left="924" w:hanging="357"/>
      </w:pPr>
    </w:lvl>
  </w:abstractNum>
  <w:num w:numId="1">
    <w:abstractNumId w:val="8"/>
  </w:num>
  <w:num w:numId="2">
    <w:abstractNumId w:val="4"/>
  </w:num>
  <w:num w:numId="3">
    <w:abstractNumId w:val="3"/>
  </w:num>
  <w:num w:numId="4">
    <w:abstractNumId w:val="1"/>
  </w:num>
  <w:num w:numId="5">
    <w:abstractNumId w:val="2"/>
  </w:num>
  <w:num w:numId="6">
    <w:abstractNumId w:val="0"/>
  </w:num>
  <w:num w:numId="7">
    <w:abstractNumId w:val="17"/>
  </w:num>
  <w:num w:numId="8">
    <w:abstractNumId w:val="9"/>
  </w:num>
  <w:num w:numId="9">
    <w:abstractNumId w:val="13"/>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4"/>
  </w:num>
  <w:num w:numId="17">
    <w:abstractNumId w:val="16"/>
  </w:num>
  <w:num w:numId="18">
    <w:abstractNumId w:val="5"/>
  </w:num>
  <w:num w:numId="19">
    <w:abstractNumId w:val="7"/>
  </w:num>
  <w:num w:numId="20">
    <w:abstractNumId w:val="15"/>
  </w:num>
  <w:num w:numId="21">
    <w:abstractNumId w:val="10"/>
  </w:num>
  <w:num w:numId="22">
    <w:abstractNumId w:val="12"/>
  </w:num>
  <w:num w:numId="23">
    <w:abstractNumId w:val="11"/>
  </w:num>
  <w:num w:numId="24">
    <w:abstractNumId w:val="6"/>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69107C"/>
    <w:rsid w:val="00004C6B"/>
    <w:rsid w:val="00007955"/>
    <w:rsid w:val="00021EE9"/>
    <w:rsid w:val="0006127C"/>
    <w:rsid w:val="00066976"/>
    <w:rsid w:val="000A650D"/>
    <w:rsid w:val="000B3631"/>
    <w:rsid w:val="000B7A7D"/>
    <w:rsid w:val="000E59DD"/>
    <w:rsid w:val="000F0C53"/>
    <w:rsid w:val="00174A6D"/>
    <w:rsid w:val="001D31D3"/>
    <w:rsid w:val="0026215C"/>
    <w:rsid w:val="0026248A"/>
    <w:rsid w:val="002849EC"/>
    <w:rsid w:val="00306CA9"/>
    <w:rsid w:val="003154F9"/>
    <w:rsid w:val="003245B0"/>
    <w:rsid w:val="00372D44"/>
    <w:rsid w:val="003A1B66"/>
    <w:rsid w:val="003F008D"/>
    <w:rsid w:val="003F7C06"/>
    <w:rsid w:val="00410570"/>
    <w:rsid w:val="00491846"/>
    <w:rsid w:val="00495BB7"/>
    <w:rsid w:val="004A4055"/>
    <w:rsid w:val="004B2186"/>
    <w:rsid w:val="004D6F7F"/>
    <w:rsid w:val="005418BA"/>
    <w:rsid w:val="0057332A"/>
    <w:rsid w:val="00573F01"/>
    <w:rsid w:val="005B1119"/>
    <w:rsid w:val="005B6B24"/>
    <w:rsid w:val="005D3234"/>
    <w:rsid w:val="005F51CB"/>
    <w:rsid w:val="00601D6D"/>
    <w:rsid w:val="00614ADC"/>
    <w:rsid w:val="0063214E"/>
    <w:rsid w:val="0069107C"/>
    <w:rsid w:val="006D022B"/>
    <w:rsid w:val="006F5F47"/>
    <w:rsid w:val="0072328D"/>
    <w:rsid w:val="00743581"/>
    <w:rsid w:val="00796111"/>
    <w:rsid w:val="007E5F14"/>
    <w:rsid w:val="008A2E72"/>
    <w:rsid w:val="008A384B"/>
    <w:rsid w:val="008B26F6"/>
    <w:rsid w:val="008C1968"/>
    <w:rsid w:val="008D1849"/>
    <w:rsid w:val="008E2D67"/>
    <w:rsid w:val="008E41F4"/>
    <w:rsid w:val="009250E2"/>
    <w:rsid w:val="00940E0A"/>
    <w:rsid w:val="009453E3"/>
    <w:rsid w:val="00960785"/>
    <w:rsid w:val="009873A3"/>
    <w:rsid w:val="00991878"/>
    <w:rsid w:val="009D42F6"/>
    <w:rsid w:val="009F64C0"/>
    <w:rsid w:val="00A27C75"/>
    <w:rsid w:val="00A34778"/>
    <w:rsid w:val="00AB5FE2"/>
    <w:rsid w:val="00AF0991"/>
    <w:rsid w:val="00AF583B"/>
    <w:rsid w:val="00B46F65"/>
    <w:rsid w:val="00B81AEC"/>
    <w:rsid w:val="00B86812"/>
    <w:rsid w:val="00BA3A01"/>
    <w:rsid w:val="00BD4D5C"/>
    <w:rsid w:val="00BE5098"/>
    <w:rsid w:val="00BF6241"/>
    <w:rsid w:val="00C24711"/>
    <w:rsid w:val="00C3002A"/>
    <w:rsid w:val="00C337E6"/>
    <w:rsid w:val="00C44439"/>
    <w:rsid w:val="00C85CE5"/>
    <w:rsid w:val="00C95D8E"/>
    <w:rsid w:val="00CE76AE"/>
    <w:rsid w:val="00D03AC7"/>
    <w:rsid w:val="00D11569"/>
    <w:rsid w:val="00D203C6"/>
    <w:rsid w:val="00D2225E"/>
    <w:rsid w:val="00D5742C"/>
    <w:rsid w:val="00D64515"/>
    <w:rsid w:val="00D7619F"/>
    <w:rsid w:val="00E22E2F"/>
    <w:rsid w:val="00E33035"/>
    <w:rsid w:val="00E61307"/>
    <w:rsid w:val="00E65C42"/>
    <w:rsid w:val="00E735B9"/>
    <w:rsid w:val="00E73C8A"/>
    <w:rsid w:val="00EC3358"/>
    <w:rsid w:val="00EF1EB6"/>
    <w:rsid w:val="00F253F7"/>
    <w:rsid w:val="00F30AF4"/>
    <w:rsid w:val="00F659BC"/>
    <w:rsid w:val="00F7579D"/>
    <w:rsid w:val="00F81411"/>
    <w:rsid w:val="00F83A88"/>
    <w:rsid w:val="00FF54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569"/>
    <w:pPr>
      <w:jc w:val="both"/>
    </w:pPr>
    <w:rPr>
      <w:rFonts w:ascii="Arial" w:hAnsi="Arial"/>
      <w:sz w:val="24"/>
      <w:lang w:eastAsia="en-US"/>
    </w:rPr>
  </w:style>
  <w:style w:type="paragraph" w:styleId="Heading1">
    <w:name w:val="heading 1"/>
    <w:basedOn w:val="Normal"/>
    <w:next w:val="Normal"/>
    <w:qFormat/>
    <w:rsid w:val="00D11569"/>
    <w:pPr>
      <w:keepNext/>
      <w:jc w:val="center"/>
      <w:outlineLvl w:val="0"/>
    </w:pPr>
    <w:rPr>
      <w:b/>
      <w:sz w:val="36"/>
    </w:rPr>
  </w:style>
  <w:style w:type="paragraph" w:styleId="Heading2">
    <w:name w:val="heading 2"/>
    <w:basedOn w:val="Normal"/>
    <w:next w:val="Normal"/>
    <w:qFormat/>
    <w:rsid w:val="00D11569"/>
    <w:pPr>
      <w:keepNext/>
      <w:jc w:val="center"/>
      <w:outlineLvl w:val="1"/>
    </w:pPr>
    <w:rPr>
      <w:b/>
      <w:sz w:val="40"/>
    </w:rPr>
  </w:style>
  <w:style w:type="paragraph" w:styleId="Heading3">
    <w:name w:val="heading 3"/>
    <w:basedOn w:val="Normal"/>
    <w:next w:val="Normal"/>
    <w:qFormat/>
    <w:rsid w:val="00D11569"/>
    <w:pPr>
      <w:keepNext/>
      <w:spacing w:before="60" w:after="60"/>
      <w:outlineLvl w:val="2"/>
    </w:pPr>
    <w:rPr>
      <w:b/>
    </w:rPr>
  </w:style>
  <w:style w:type="paragraph" w:styleId="Heading4">
    <w:name w:val="heading 4"/>
    <w:basedOn w:val="Normal"/>
    <w:next w:val="Normal"/>
    <w:qFormat/>
    <w:rsid w:val="00D11569"/>
    <w:pPr>
      <w:keepNext/>
      <w:outlineLvl w:val="3"/>
    </w:pPr>
    <w:rPr>
      <w:b/>
    </w:rPr>
  </w:style>
  <w:style w:type="paragraph" w:styleId="Heading5">
    <w:name w:val="heading 5"/>
    <w:basedOn w:val="Normal"/>
    <w:next w:val="Normal"/>
    <w:qFormat/>
    <w:rsid w:val="00D11569"/>
    <w:pPr>
      <w:keepNext/>
      <w:ind w:left="397"/>
      <w:outlineLvl w:val="4"/>
    </w:pPr>
    <w:rPr>
      <w:b/>
    </w:rPr>
  </w:style>
  <w:style w:type="paragraph" w:styleId="Heading6">
    <w:name w:val="heading 6"/>
    <w:basedOn w:val="Normal"/>
    <w:next w:val="Normal"/>
    <w:qFormat/>
    <w:rsid w:val="00D11569"/>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D11569"/>
    <w:pPr>
      <w:keepNext/>
      <w:jc w:val="center"/>
      <w:outlineLvl w:val="6"/>
    </w:pPr>
    <w:rPr>
      <w:rFonts w:ascii="Times New Roman" w:hAnsi="Times New Roman"/>
      <w:b/>
      <w:sz w:val="28"/>
      <w:lang w:val="en-GB"/>
    </w:rPr>
  </w:style>
  <w:style w:type="paragraph" w:styleId="Heading8">
    <w:name w:val="heading 8"/>
    <w:basedOn w:val="Normal"/>
    <w:next w:val="Normal"/>
    <w:qFormat/>
    <w:rsid w:val="00D11569"/>
    <w:pPr>
      <w:keepNext/>
      <w:ind w:left="851"/>
      <w:outlineLvl w:val="7"/>
    </w:pPr>
    <w:rPr>
      <w:b/>
    </w:rPr>
  </w:style>
  <w:style w:type="paragraph" w:styleId="Heading9">
    <w:name w:val="heading 9"/>
    <w:basedOn w:val="Heading5"/>
    <w:next w:val="Normal"/>
    <w:qFormat/>
    <w:rsid w:val="00D11569"/>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1569"/>
    <w:pPr>
      <w:tabs>
        <w:tab w:val="center" w:pos="4320"/>
        <w:tab w:val="right" w:pos="8640"/>
      </w:tabs>
    </w:pPr>
  </w:style>
  <w:style w:type="paragraph" w:styleId="ListBullet">
    <w:name w:val="List Bullet"/>
    <w:basedOn w:val="Normal"/>
    <w:autoRedefine/>
    <w:rsid w:val="00D11569"/>
    <w:pPr>
      <w:numPr>
        <w:numId w:val="3"/>
      </w:numPr>
      <w:tabs>
        <w:tab w:val="clear" w:pos="360"/>
        <w:tab w:val="num" w:pos="3005"/>
      </w:tabs>
      <w:ind w:left="3005" w:hanging="453"/>
    </w:pPr>
  </w:style>
  <w:style w:type="paragraph" w:customStyle="1" w:styleId="NumberedPara">
    <w:name w:val="Numbered Para"/>
    <w:basedOn w:val="Normal"/>
    <w:next w:val="Normal"/>
    <w:rsid w:val="00D11569"/>
    <w:pPr>
      <w:numPr>
        <w:numId w:val="10"/>
      </w:numPr>
      <w:spacing w:before="120" w:after="120"/>
    </w:pPr>
    <w:rPr>
      <w:b/>
    </w:rPr>
  </w:style>
  <w:style w:type="paragraph" w:styleId="ListBullet2">
    <w:name w:val="List Bullet 2"/>
    <w:basedOn w:val="Normal"/>
    <w:autoRedefine/>
    <w:rsid w:val="00D11569"/>
    <w:pPr>
      <w:numPr>
        <w:numId w:val="4"/>
      </w:numPr>
      <w:tabs>
        <w:tab w:val="clear" w:pos="643"/>
        <w:tab w:val="num" w:pos="644"/>
      </w:tabs>
      <w:ind w:left="641" w:hanging="357"/>
    </w:pPr>
  </w:style>
  <w:style w:type="paragraph" w:styleId="ListNumber">
    <w:name w:val="List Number"/>
    <w:basedOn w:val="Normal"/>
    <w:rsid w:val="00D11569"/>
    <w:pPr>
      <w:numPr>
        <w:numId w:val="5"/>
      </w:numPr>
      <w:tabs>
        <w:tab w:val="clear" w:pos="360"/>
        <w:tab w:val="num" w:pos="927"/>
      </w:tabs>
      <w:spacing w:after="60"/>
      <w:ind w:left="924" w:hanging="357"/>
    </w:pPr>
  </w:style>
  <w:style w:type="paragraph" w:styleId="Footer">
    <w:name w:val="footer"/>
    <w:basedOn w:val="Normal"/>
    <w:rsid w:val="00D11569"/>
    <w:pPr>
      <w:tabs>
        <w:tab w:val="center" w:pos="4320"/>
        <w:tab w:val="right" w:pos="8640"/>
      </w:tabs>
    </w:pPr>
  </w:style>
  <w:style w:type="paragraph" w:styleId="BodyTextIndent">
    <w:name w:val="Body Text Indent"/>
    <w:basedOn w:val="Normal"/>
    <w:rsid w:val="00D11569"/>
    <w:pPr>
      <w:ind w:left="397"/>
    </w:pPr>
  </w:style>
  <w:style w:type="paragraph" w:styleId="BodyTextIndent2">
    <w:name w:val="Body Text Indent 2"/>
    <w:basedOn w:val="Normal"/>
    <w:rsid w:val="00D11569"/>
    <w:pPr>
      <w:ind w:left="794"/>
    </w:pPr>
  </w:style>
  <w:style w:type="paragraph" w:styleId="NormalIndent">
    <w:name w:val="Normal Indent"/>
    <w:basedOn w:val="Normal"/>
    <w:rsid w:val="00D11569"/>
    <w:pPr>
      <w:spacing w:after="120"/>
      <w:ind w:left="397"/>
    </w:pPr>
  </w:style>
  <w:style w:type="paragraph" w:customStyle="1" w:styleId="NormalIndent1">
    <w:name w:val="Normal Indent 1"/>
    <w:basedOn w:val="NormalIndent"/>
    <w:rsid w:val="00D11569"/>
    <w:pPr>
      <w:ind w:left="1134"/>
    </w:pPr>
  </w:style>
  <w:style w:type="paragraph" w:customStyle="1" w:styleId="NumIndentBold">
    <w:name w:val="Num_Indent_Bold"/>
    <w:basedOn w:val="Normal"/>
    <w:rsid w:val="00D11569"/>
    <w:pPr>
      <w:numPr>
        <w:numId w:val="9"/>
      </w:numPr>
    </w:pPr>
    <w:rPr>
      <w:b/>
    </w:rPr>
  </w:style>
  <w:style w:type="paragraph" w:customStyle="1" w:styleId="NumberedPara1">
    <w:name w:val="Numbered Para1"/>
    <w:basedOn w:val="Normal"/>
    <w:rsid w:val="00D11569"/>
    <w:pPr>
      <w:numPr>
        <w:ilvl w:val="1"/>
        <w:numId w:val="11"/>
      </w:numPr>
      <w:spacing w:before="120" w:after="120"/>
    </w:pPr>
    <w:rPr>
      <w:b/>
    </w:rPr>
  </w:style>
  <w:style w:type="paragraph" w:customStyle="1" w:styleId="NumberedPara2">
    <w:name w:val="Numbered Para2"/>
    <w:basedOn w:val="Normal"/>
    <w:rsid w:val="00D11569"/>
    <w:pPr>
      <w:numPr>
        <w:ilvl w:val="2"/>
        <w:numId w:val="12"/>
      </w:numPr>
      <w:spacing w:before="120" w:after="120"/>
    </w:pPr>
  </w:style>
  <w:style w:type="paragraph" w:customStyle="1" w:styleId="NumberedPara3">
    <w:name w:val="Numbered Para3"/>
    <w:basedOn w:val="Normal"/>
    <w:rsid w:val="00D11569"/>
    <w:pPr>
      <w:numPr>
        <w:ilvl w:val="3"/>
        <w:numId w:val="13"/>
      </w:numPr>
      <w:spacing w:before="120" w:after="120"/>
    </w:pPr>
  </w:style>
  <w:style w:type="paragraph" w:customStyle="1" w:styleId="NumberedPara4">
    <w:name w:val="Numbered Para4"/>
    <w:basedOn w:val="Normal"/>
    <w:rsid w:val="00D11569"/>
    <w:pPr>
      <w:numPr>
        <w:ilvl w:val="4"/>
        <w:numId w:val="14"/>
      </w:numPr>
      <w:spacing w:before="120" w:after="120"/>
    </w:pPr>
  </w:style>
  <w:style w:type="paragraph" w:customStyle="1" w:styleId="NumberedPara5">
    <w:name w:val="Numbered Para5"/>
    <w:basedOn w:val="Normal"/>
    <w:rsid w:val="00D11569"/>
    <w:pPr>
      <w:numPr>
        <w:ilvl w:val="5"/>
        <w:numId w:val="15"/>
      </w:numPr>
      <w:tabs>
        <w:tab w:val="left" w:pos="5387"/>
      </w:tabs>
      <w:spacing w:before="120" w:after="120"/>
    </w:pPr>
  </w:style>
  <w:style w:type="paragraph" w:customStyle="1" w:styleId="OfficerFile">
    <w:name w:val="Officer File"/>
    <w:basedOn w:val="Normal"/>
    <w:next w:val="Normal"/>
    <w:rsid w:val="00D11569"/>
    <w:rPr>
      <w:b/>
    </w:rPr>
  </w:style>
  <w:style w:type="paragraph" w:customStyle="1" w:styleId="RecommendedBody">
    <w:name w:val="Recommended Body"/>
    <w:basedOn w:val="Normal"/>
    <w:rsid w:val="00D11569"/>
    <w:pPr>
      <w:spacing w:after="160"/>
    </w:pPr>
  </w:style>
  <w:style w:type="paragraph" w:customStyle="1" w:styleId="SubHeading1">
    <w:name w:val="Sub_Heading 1"/>
    <w:basedOn w:val="Normal"/>
    <w:next w:val="Normal"/>
    <w:rsid w:val="00D11569"/>
    <w:pPr>
      <w:spacing w:after="160"/>
    </w:pPr>
    <w:rPr>
      <w:b/>
      <w:sz w:val="28"/>
    </w:rPr>
  </w:style>
  <w:style w:type="paragraph" w:customStyle="1" w:styleId="SubHeading2">
    <w:name w:val="Sub_Heading 2"/>
    <w:basedOn w:val="Normal"/>
    <w:next w:val="Normal"/>
    <w:rsid w:val="00D11569"/>
    <w:pPr>
      <w:spacing w:after="160"/>
    </w:pPr>
    <w:rPr>
      <w:b/>
      <w:i/>
    </w:rPr>
  </w:style>
  <w:style w:type="paragraph" w:customStyle="1" w:styleId="SummaryPoints">
    <w:name w:val="Summary Points"/>
    <w:basedOn w:val="Normal"/>
    <w:rsid w:val="00D11569"/>
    <w:pPr>
      <w:numPr>
        <w:numId w:val="22"/>
      </w:numPr>
      <w:spacing w:after="160"/>
    </w:pPr>
  </w:style>
  <w:style w:type="paragraph" w:customStyle="1" w:styleId="SummaryPointsIndent">
    <w:name w:val="Summary Points_Indent"/>
    <w:basedOn w:val="SummaryPoints"/>
    <w:rsid w:val="00D11569"/>
    <w:pPr>
      <w:numPr>
        <w:numId w:val="23"/>
      </w:numPr>
      <w:ind w:left="714" w:hanging="357"/>
    </w:pPr>
  </w:style>
  <w:style w:type="character" w:styleId="CommentReference">
    <w:name w:val="annotation reference"/>
    <w:basedOn w:val="DefaultParagraphFont"/>
    <w:semiHidden/>
    <w:rsid w:val="00D11569"/>
    <w:rPr>
      <w:sz w:val="16"/>
    </w:rPr>
  </w:style>
  <w:style w:type="paragraph" w:styleId="CommentText">
    <w:name w:val="annotation text"/>
    <w:basedOn w:val="Normal"/>
    <w:semiHidden/>
    <w:rsid w:val="00D11569"/>
    <w:rPr>
      <w:sz w:val="20"/>
    </w:rPr>
  </w:style>
  <w:style w:type="paragraph" w:customStyle="1" w:styleId="DocumentHeader">
    <w:name w:val="Document Header"/>
    <w:basedOn w:val="Normal"/>
    <w:rsid w:val="00D11569"/>
    <w:pPr>
      <w:jc w:val="center"/>
    </w:pPr>
    <w:rPr>
      <w:b/>
      <w:caps/>
      <w:sz w:val="36"/>
    </w:rPr>
  </w:style>
  <w:style w:type="paragraph" w:styleId="DocumentMap">
    <w:name w:val="Document Map"/>
    <w:basedOn w:val="Normal"/>
    <w:semiHidden/>
    <w:rsid w:val="00D11569"/>
    <w:pPr>
      <w:shd w:val="clear" w:color="auto" w:fill="000080"/>
    </w:pPr>
    <w:rPr>
      <w:rFonts w:ascii="Tahoma" w:hAnsi="Tahoma"/>
    </w:rPr>
  </w:style>
  <w:style w:type="paragraph" w:customStyle="1" w:styleId="NormalPara1">
    <w:name w:val="Normal Para1"/>
    <w:basedOn w:val="NormalIndent"/>
    <w:rsid w:val="00D11569"/>
    <w:rPr>
      <w:b/>
    </w:rPr>
  </w:style>
  <w:style w:type="character" w:styleId="PageNumber">
    <w:name w:val="page number"/>
    <w:basedOn w:val="DefaultParagraphFont"/>
    <w:rsid w:val="00D11569"/>
  </w:style>
  <w:style w:type="paragraph" w:customStyle="1" w:styleId="Style1">
    <w:name w:val="Style1"/>
    <w:basedOn w:val="Normal"/>
    <w:rsid w:val="00D11569"/>
    <w:pPr>
      <w:numPr>
        <w:numId w:val="16"/>
      </w:numPr>
      <w:spacing w:before="120" w:after="120"/>
      <w:jc w:val="left"/>
    </w:pPr>
    <w:rPr>
      <w:rFonts w:ascii="Times New Roman" w:hAnsi="Times New Roman"/>
      <w:b/>
      <w:caps/>
      <w:lang w:val="en-GB"/>
    </w:rPr>
  </w:style>
  <w:style w:type="paragraph" w:customStyle="1" w:styleId="Style3">
    <w:name w:val="Style3"/>
    <w:basedOn w:val="Normal"/>
    <w:rsid w:val="00D11569"/>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D11569"/>
    <w:pPr>
      <w:numPr>
        <w:numId w:val="0"/>
      </w:numPr>
      <w:tabs>
        <w:tab w:val="num" w:pos="360"/>
      </w:tabs>
      <w:ind w:left="714" w:hanging="357"/>
    </w:pPr>
  </w:style>
  <w:style w:type="paragraph" w:customStyle="1" w:styleId="SumPoint">
    <w:name w:val="Sum Point"/>
    <w:basedOn w:val="SumPointIndent1"/>
    <w:rsid w:val="00D11569"/>
    <w:pPr>
      <w:numPr>
        <w:numId w:val="18"/>
      </w:numPr>
      <w:jc w:val="left"/>
    </w:pPr>
  </w:style>
  <w:style w:type="paragraph" w:customStyle="1" w:styleId="Sumpoint2">
    <w:name w:val="Sum point 2"/>
    <w:basedOn w:val="SummaryPoints"/>
    <w:rsid w:val="00D11569"/>
    <w:pPr>
      <w:numPr>
        <w:numId w:val="19"/>
      </w:numPr>
      <w:tabs>
        <w:tab w:val="num" w:pos="2098"/>
      </w:tabs>
      <w:ind w:left="2098" w:hanging="510"/>
    </w:pPr>
  </w:style>
  <w:style w:type="paragraph" w:customStyle="1" w:styleId="Sumpoint3">
    <w:name w:val="Sum point 3"/>
    <w:basedOn w:val="Normal"/>
    <w:rsid w:val="00D11569"/>
    <w:pPr>
      <w:numPr>
        <w:numId w:val="20"/>
      </w:numPr>
    </w:pPr>
  </w:style>
  <w:style w:type="paragraph" w:customStyle="1" w:styleId="Sumpoint35">
    <w:name w:val="Sum point 3.5"/>
    <w:basedOn w:val="Normal"/>
    <w:rsid w:val="00D11569"/>
    <w:pPr>
      <w:numPr>
        <w:numId w:val="21"/>
      </w:numPr>
      <w:spacing w:after="40"/>
    </w:pPr>
  </w:style>
  <w:style w:type="paragraph" w:customStyle="1" w:styleId="Table">
    <w:name w:val="Table"/>
    <w:basedOn w:val="Normal"/>
    <w:rsid w:val="00D11569"/>
    <w:pPr>
      <w:jc w:val="left"/>
    </w:pPr>
    <w:rPr>
      <w:rFonts w:ascii="Times New Roman" w:hAnsi="Times New Roman"/>
      <w:lang w:val="en-GB"/>
    </w:rPr>
  </w:style>
  <w:style w:type="paragraph" w:styleId="Title">
    <w:name w:val="Title"/>
    <w:basedOn w:val="Normal"/>
    <w:qFormat/>
    <w:rsid w:val="00D11569"/>
    <w:pPr>
      <w:jc w:val="center"/>
    </w:pPr>
    <w:rPr>
      <w:rFonts w:ascii="Times New Roman" w:hAnsi="Times New Roman"/>
      <w:b/>
      <w:caps/>
      <w:sz w:val="20"/>
      <w:lang w:val="en-US"/>
    </w:rPr>
  </w:style>
  <w:style w:type="paragraph" w:styleId="BodyText">
    <w:name w:val="Body Text"/>
    <w:basedOn w:val="Normal"/>
    <w:rsid w:val="00D11569"/>
    <w:pPr>
      <w:spacing w:after="120"/>
      <w:ind w:left="357"/>
    </w:pPr>
  </w:style>
  <w:style w:type="paragraph" w:customStyle="1" w:styleId="ListLetter">
    <w:name w:val="List Letter"/>
    <w:basedOn w:val="ListNumber"/>
    <w:rsid w:val="00D11569"/>
    <w:pPr>
      <w:numPr>
        <w:numId w:val="1"/>
      </w:numPr>
    </w:pPr>
  </w:style>
  <w:style w:type="paragraph" w:styleId="BodyTextFirstIndent">
    <w:name w:val="Body Text First Indent"/>
    <w:basedOn w:val="BodyText"/>
    <w:rsid w:val="00D11569"/>
    <w:pPr>
      <w:ind w:left="794" w:right="794"/>
    </w:pPr>
  </w:style>
  <w:style w:type="paragraph" w:styleId="BodyTextFirstIndent2">
    <w:name w:val="Body Text First Indent 2"/>
    <w:basedOn w:val="BodyTextIndent"/>
    <w:rsid w:val="00D11569"/>
    <w:pPr>
      <w:ind w:left="1588"/>
    </w:pPr>
  </w:style>
  <w:style w:type="paragraph" w:customStyle="1" w:styleId="BodyTextFirstIndent3">
    <w:name w:val="Body Text First Indent 3"/>
    <w:basedOn w:val="BodyTextFirstIndent2"/>
    <w:rsid w:val="00D11569"/>
    <w:pPr>
      <w:ind w:left="2552"/>
    </w:pPr>
  </w:style>
  <w:style w:type="paragraph" w:customStyle="1" w:styleId="BodyTextFirstIndent4">
    <w:name w:val="Body Text First Indent 4"/>
    <w:basedOn w:val="BodyTextFirstIndent3"/>
    <w:rsid w:val="00D11569"/>
    <w:pPr>
      <w:ind w:left="3969"/>
    </w:pPr>
  </w:style>
  <w:style w:type="paragraph" w:customStyle="1" w:styleId="BodyTextFirstIndent5">
    <w:name w:val="Body Text First Indent 5"/>
    <w:basedOn w:val="BodyTextFirstIndent4"/>
    <w:rsid w:val="00D11569"/>
    <w:pPr>
      <w:ind w:left="5387"/>
    </w:pPr>
  </w:style>
  <w:style w:type="paragraph" w:styleId="BodyTextIndent3">
    <w:name w:val="Body Text Indent 3"/>
    <w:basedOn w:val="Normal"/>
    <w:rsid w:val="00D11569"/>
    <w:pPr>
      <w:ind w:left="426"/>
    </w:pPr>
  </w:style>
  <w:style w:type="character" w:styleId="Hyperlink">
    <w:name w:val="Hyperlink"/>
    <w:basedOn w:val="DefaultParagraphFont"/>
    <w:rsid w:val="00D11569"/>
    <w:rPr>
      <w:color w:val="0000FF"/>
      <w:u w:val="single"/>
    </w:rPr>
  </w:style>
  <w:style w:type="paragraph" w:styleId="ListNumber2">
    <w:name w:val="List Number 2"/>
    <w:basedOn w:val="Normal"/>
    <w:rsid w:val="00D11569"/>
    <w:pPr>
      <w:numPr>
        <w:numId w:val="6"/>
      </w:numPr>
      <w:spacing w:after="120"/>
    </w:pPr>
  </w:style>
  <w:style w:type="paragraph" w:customStyle="1" w:styleId="TableNormal0">
    <w:name w:val="TableNormal"/>
    <w:rsid w:val="00D11569"/>
    <w:rPr>
      <w:rFonts w:ascii="Arial" w:hAnsi="Arial"/>
      <w:noProof/>
      <w:sz w:val="24"/>
      <w:lang w:val="en-US" w:eastAsia="en-US"/>
    </w:rPr>
  </w:style>
  <w:style w:type="paragraph" w:customStyle="1" w:styleId="LogoNorm">
    <w:name w:val="LogoNorm"/>
    <w:basedOn w:val="TableNormal0"/>
    <w:rsid w:val="00D11569"/>
  </w:style>
  <w:style w:type="paragraph" w:customStyle="1" w:styleId="MLstyle">
    <w:name w:val="MLstyle"/>
    <w:basedOn w:val="NumIndentBold"/>
    <w:next w:val="Normal"/>
    <w:rsid w:val="00D11569"/>
    <w:pPr>
      <w:numPr>
        <w:numId w:val="7"/>
      </w:numPr>
      <w:spacing w:after="160"/>
    </w:pPr>
    <w:rPr>
      <w:color w:val="000000"/>
      <w:sz w:val="28"/>
      <w:lang w:val="en-GB"/>
    </w:rPr>
  </w:style>
  <w:style w:type="paragraph" w:customStyle="1" w:styleId="NormalPara1bold">
    <w:name w:val="Normal Para1_bold"/>
    <w:basedOn w:val="NormalIndent"/>
    <w:rsid w:val="00D11569"/>
    <w:rPr>
      <w:b/>
    </w:rPr>
  </w:style>
  <w:style w:type="paragraph" w:customStyle="1" w:styleId="num">
    <w:name w:val="num"/>
    <w:basedOn w:val="Normal"/>
    <w:next w:val="Normal"/>
    <w:rsid w:val="00D11569"/>
    <w:pPr>
      <w:numPr>
        <w:numId w:val="8"/>
      </w:numPr>
      <w:spacing w:before="120" w:after="120"/>
    </w:pPr>
  </w:style>
  <w:style w:type="paragraph" w:customStyle="1" w:styleId="NumberedPara10">
    <w:name w:val="Numbered Para 1"/>
    <w:basedOn w:val="Normal"/>
    <w:next w:val="BodyTextFirstIndent"/>
    <w:rsid w:val="00D11569"/>
    <w:pPr>
      <w:tabs>
        <w:tab w:val="left" w:pos="799"/>
      </w:tabs>
      <w:spacing w:before="120" w:after="120"/>
      <w:ind w:left="851" w:hanging="454"/>
    </w:pPr>
    <w:rPr>
      <w:b/>
    </w:rPr>
  </w:style>
  <w:style w:type="character" w:styleId="Strong">
    <w:name w:val="Strong"/>
    <w:basedOn w:val="DefaultParagraphFont"/>
    <w:qFormat/>
    <w:rsid w:val="00D11569"/>
    <w:rPr>
      <w:b/>
    </w:rPr>
  </w:style>
  <w:style w:type="paragraph" w:customStyle="1" w:styleId="Sumpointindentindent">
    <w:name w:val="Sum point indent indent"/>
    <w:basedOn w:val="SummaryPointsIndent"/>
    <w:rsid w:val="00D11569"/>
    <w:pPr>
      <w:numPr>
        <w:numId w:val="0"/>
      </w:numPr>
      <w:tabs>
        <w:tab w:val="left" w:pos="1151"/>
      </w:tabs>
      <w:ind w:left="1151" w:hanging="357"/>
    </w:pPr>
  </w:style>
  <w:style w:type="paragraph" w:customStyle="1" w:styleId="SummaryPointsIndent2">
    <w:name w:val="Summary Points_Indent 2"/>
    <w:basedOn w:val="SummaryPointsIndent"/>
    <w:rsid w:val="00D11569"/>
    <w:pPr>
      <w:numPr>
        <w:numId w:val="0"/>
      </w:numPr>
      <w:tabs>
        <w:tab w:val="num" w:pos="1494"/>
      </w:tabs>
      <w:ind w:left="1491" w:hanging="357"/>
    </w:pPr>
  </w:style>
  <w:style w:type="paragraph" w:styleId="BalloonText">
    <w:name w:val="Balloon Text"/>
    <w:basedOn w:val="Normal"/>
    <w:semiHidden/>
    <w:rsid w:val="006910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Council Policy.dot</Template>
  <TotalTime>6</TotalTime>
  <Pages>3</Pages>
  <Words>854</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creator>Administrator</dc:creator>
  <cp:lastModifiedBy>an02141</cp:lastModifiedBy>
  <cp:revision>8</cp:revision>
  <cp:lastPrinted>2015-11-03T22:27:00Z</cp:lastPrinted>
  <dcterms:created xsi:type="dcterms:W3CDTF">2015-08-18T23:05:00Z</dcterms:created>
  <dcterms:modified xsi:type="dcterms:W3CDTF">2015-11-19T00:45:00Z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DWDocPrecis">
    <vt:lpwstr>Council Policy Stormwater Harvesting Draft August 2015.docx</vt:lpwstr>
  </property>
  <property fmtid="{D5CDD505-2E9C-101B-9397-08002B2CF9AE}" pid="8" name="DWDocClass">
    <vt:lpwstr>OPENACC</vt:lpwstr>
  </property>
  <property fmtid="{D5CDD505-2E9C-101B-9397-08002B2CF9AE}" pid="9" name="DWDocType">
    <vt:lpwstr>MS Word 2007</vt:lpwstr>
  </property>
  <property fmtid="{D5CDD505-2E9C-101B-9397-08002B2CF9AE}" pid="10" name="DWDocAuthor">
    <vt:lpwstr/>
  </property>
  <property fmtid="{D5CDD505-2E9C-101B-9397-08002B2CF9AE}" pid="11" name="DWDocNo">
    <vt:i4>7433913</vt:i4>
  </property>
  <property fmtid="{D5CDD505-2E9C-101B-9397-08002B2CF9AE}" pid="12" name="DWDocSetID">
    <vt:i4>5224798</vt:i4>
  </property>
  <property fmtid="{D5CDD505-2E9C-101B-9397-08002B2CF9AE}" pid="13" name="DWDocVersion">
    <vt:i4>6</vt:i4>
  </property>
</Properties>
</file>