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101"/>
      </w:tblGrid>
      <w:tr w:rsidR="002A7D53" w14:paraId="4D3547D3" w14:textId="77777777" w:rsidTr="002A7D53">
        <w:tc>
          <w:tcPr>
            <w:tcW w:w="5017" w:type="dxa"/>
          </w:tcPr>
          <w:p w14:paraId="0CE916EE" w14:textId="77777777" w:rsidR="002A7D53" w:rsidRDefault="002A7D53" w:rsidP="002A7D53">
            <w:pPr>
              <w:pStyle w:val="TitleLeadin"/>
            </w:pPr>
            <w:r>
              <w:t>The City Of</w:t>
            </w:r>
          </w:p>
          <w:p w14:paraId="6521653A" w14:textId="77777777" w:rsidR="002A7D53" w:rsidRDefault="002A7D53" w:rsidP="002A7D53">
            <w:pPr>
              <w:pStyle w:val="TitleLeadin"/>
            </w:pPr>
            <w:r>
              <w:t>Greater Geelong</w:t>
            </w:r>
          </w:p>
        </w:tc>
      </w:tr>
      <w:tr w:rsidR="002A7D53" w14:paraId="4887F5B5" w14:textId="77777777" w:rsidTr="002A7D53">
        <w:tc>
          <w:tcPr>
            <w:tcW w:w="5017" w:type="dxa"/>
          </w:tcPr>
          <w:p w14:paraId="101136C2" w14:textId="69E3ABD0" w:rsidR="002A7D53" w:rsidRPr="00236CCB" w:rsidRDefault="00AB7E39" w:rsidP="00236CCB">
            <w:pPr>
              <w:pStyle w:val="Title"/>
            </w:pPr>
            <w:r>
              <w:t>new commercial food premises</w:t>
            </w:r>
          </w:p>
          <w:p w14:paraId="7F6E606D" w14:textId="77777777" w:rsidR="00236CCB" w:rsidRPr="00236CCB" w:rsidRDefault="00236CCB" w:rsidP="00236CCB"/>
          <w:p w14:paraId="48763F64" w14:textId="77777777" w:rsidR="0032135D" w:rsidRDefault="0032135D" w:rsidP="0032135D">
            <w:pPr>
              <w:spacing w:before="120" w:after="200"/>
            </w:pPr>
            <w:r>
              <w:rPr>
                <w:noProof/>
              </w:rPr>
              <mc:AlternateContent>
                <mc:Choice Requires="wps">
                  <w:drawing>
                    <wp:inline distT="0" distB="0" distL="0" distR="0" wp14:anchorId="1E1D8DFA" wp14:editId="6EDC7115">
                      <wp:extent cx="360000" cy="0"/>
                      <wp:effectExtent l="0" t="19050" r="21590" b="19050"/>
                      <wp:docPr id="78" name="Straight Connector 78"/>
                      <wp:cNvGraphicFramePr/>
                      <a:graphic xmlns:a="http://schemas.openxmlformats.org/drawingml/2006/main">
                        <a:graphicData uri="http://schemas.microsoft.com/office/word/2010/wordprocessingShape">
                          <wps:wsp>
                            <wps:cNvCnPr/>
                            <wps:spPr>
                              <a:xfrm>
                                <a:off x="0" y="0"/>
                                <a:ext cx="3600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53B63D5C" id="Straight Connector 78" o:spid="_x0000_s1026" style="visibility:visible;mso-wrap-style:square;mso-left-percent:-10001;mso-top-percent:-10001;mso-position-horizontal:absolute;mso-position-horizontal-relative:char;mso-position-vertical:absolute;mso-position-vertical-relative:line;mso-left-percent:-10001;mso-top-percent:-10001" from="0,0" to="28.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" strokecolor="#003263 [3215]" strokeweight="3pt">
                      <w10:anchorlock/>
                    </v:line>
                  </w:pict>
                </mc:Fallback>
              </mc:AlternateContent>
            </w:r>
          </w:p>
          <w:p w14:paraId="7B6ABAAA" w14:textId="77777777" w:rsidR="002A7D53" w:rsidRDefault="002A7D53" w:rsidP="0032135D"/>
        </w:tc>
      </w:tr>
      <w:tr w:rsidR="002A7D53" w14:paraId="76F36EF6" w14:textId="77777777" w:rsidTr="0032135D">
        <w:trPr>
          <w:trHeight w:val="964"/>
        </w:trPr>
        <w:tc>
          <w:tcPr>
            <w:tcW w:w="5017" w:type="dxa"/>
          </w:tcPr>
          <w:p w14:paraId="22E9F49A" w14:textId="2CD63486" w:rsidR="002A7D53" w:rsidRPr="00236CCB" w:rsidRDefault="00AB7E39" w:rsidP="00236CCB">
            <w:pPr>
              <w:pStyle w:val="Subtitle"/>
            </w:pPr>
            <w:r>
              <w:t>a guide for start up and fit out</w:t>
            </w:r>
          </w:p>
          <w:p w14:paraId="0459753E" w14:textId="77777777" w:rsidR="00236CCB" w:rsidRPr="00236CCB" w:rsidRDefault="00236CCB" w:rsidP="00236CCB"/>
        </w:tc>
      </w:tr>
    </w:tbl>
    <w:p w14:paraId="73F4D058" w14:textId="77777777" w:rsidR="002A7D53" w:rsidRDefault="002A7D53" w:rsidP="0032135D"/>
    <w:p w14:paraId="11E9BF46" w14:textId="77777777" w:rsidR="002A7D53" w:rsidRDefault="002A7D53" w:rsidP="002A7D53">
      <w:pPr>
        <w:sectPr w:rsidR="002A7D53" w:rsidSect="002A7D53">
          <w:headerReference w:type="even" r:id="rId9"/>
          <w:headerReference w:type="default" r:id="rId10"/>
          <w:footerReference w:type="even" r:id="rId11"/>
          <w:footerReference w:type="default" r:id="rId12"/>
          <w:headerReference w:type="first" r:id="rId13"/>
          <w:footerReference w:type="first" r:id="rId14"/>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4F5BAB48" w14:textId="77777777" w:rsidR="004D51B9" w:rsidRDefault="004D51B9" w:rsidP="00030518">
          <w:pPr>
            <w:pStyle w:val="TOCHeading"/>
            <w:framePr w:wrap="around"/>
          </w:pPr>
          <w:r>
            <w:t>Contents</w:t>
          </w:r>
        </w:p>
        <w:p w14:paraId="186112A2" w14:textId="2A72167D" w:rsidR="00797D96" w:rsidRDefault="004D51B9">
          <w:pPr>
            <w:pStyle w:val="TOC1"/>
            <w:rPr>
              <w:rFonts w:eastAsiaTheme="minorEastAsia" w:cstheme="minorBidi"/>
              <w:b w:val="0"/>
              <w:color w:val="auto"/>
              <w:spacing w:val="0"/>
              <w:kern w:val="2"/>
              <w:sz w:val="22"/>
              <w:szCs w:val="22"/>
              <w14:ligatures w14:val="standardContextual"/>
            </w:rPr>
          </w:pPr>
          <w:r>
            <w:fldChar w:fldCharType="begin"/>
          </w:r>
          <w:r>
            <w:instrText xml:space="preserve"> TOC \o "1-3" \h \z \u </w:instrText>
          </w:r>
          <w:r>
            <w:fldChar w:fldCharType="separate"/>
          </w:r>
          <w:hyperlink w:anchor="_Toc167967983" w:history="1">
            <w:r w:rsidR="00797D96" w:rsidRPr="0086011C">
              <w:rPr>
                <w:rStyle w:val="Hyperlink"/>
              </w:rPr>
              <w:t>Introduction</w:t>
            </w:r>
            <w:r w:rsidR="00797D96">
              <w:rPr>
                <w:webHidden/>
              </w:rPr>
              <w:tab/>
            </w:r>
            <w:r w:rsidR="00797D96">
              <w:rPr>
                <w:webHidden/>
              </w:rPr>
              <w:fldChar w:fldCharType="begin"/>
            </w:r>
            <w:r w:rsidR="00797D96">
              <w:rPr>
                <w:webHidden/>
              </w:rPr>
              <w:instrText xml:space="preserve"> PAGEREF _Toc167967983 \h </w:instrText>
            </w:r>
            <w:r w:rsidR="00797D96">
              <w:rPr>
                <w:webHidden/>
              </w:rPr>
            </w:r>
            <w:r w:rsidR="00797D96">
              <w:rPr>
                <w:webHidden/>
              </w:rPr>
              <w:fldChar w:fldCharType="separate"/>
            </w:r>
            <w:r w:rsidR="00A04E1A">
              <w:rPr>
                <w:webHidden/>
              </w:rPr>
              <w:t>3</w:t>
            </w:r>
            <w:r w:rsidR="00797D96">
              <w:rPr>
                <w:webHidden/>
              </w:rPr>
              <w:fldChar w:fldCharType="end"/>
            </w:r>
          </w:hyperlink>
        </w:p>
        <w:p w14:paraId="5F14860D" w14:textId="61D77D82" w:rsidR="00797D96" w:rsidRDefault="00000000">
          <w:pPr>
            <w:pStyle w:val="TOC2"/>
            <w:rPr>
              <w:rFonts w:eastAsiaTheme="minorEastAsia" w:cstheme="minorBidi"/>
              <w:spacing w:val="0"/>
              <w:kern w:val="2"/>
              <w:sz w:val="22"/>
              <w:szCs w:val="22"/>
              <w14:ligatures w14:val="standardContextual"/>
            </w:rPr>
          </w:pPr>
          <w:hyperlink w:anchor="_Toc167967984" w:history="1">
            <w:r w:rsidR="00797D96" w:rsidRPr="0086011C">
              <w:rPr>
                <w:rStyle w:val="Hyperlink"/>
              </w:rPr>
              <w:t>Food Act Registration</w:t>
            </w:r>
            <w:r w:rsidR="00797D96">
              <w:rPr>
                <w:webHidden/>
              </w:rPr>
              <w:tab/>
            </w:r>
            <w:r w:rsidR="00797D96">
              <w:rPr>
                <w:webHidden/>
              </w:rPr>
              <w:fldChar w:fldCharType="begin"/>
            </w:r>
            <w:r w:rsidR="00797D96">
              <w:rPr>
                <w:webHidden/>
              </w:rPr>
              <w:instrText xml:space="preserve"> PAGEREF _Toc167967984 \h </w:instrText>
            </w:r>
            <w:r w:rsidR="00797D96">
              <w:rPr>
                <w:webHidden/>
              </w:rPr>
            </w:r>
            <w:r w:rsidR="00797D96">
              <w:rPr>
                <w:webHidden/>
              </w:rPr>
              <w:fldChar w:fldCharType="separate"/>
            </w:r>
            <w:r w:rsidR="00A04E1A">
              <w:rPr>
                <w:webHidden/>
              </w:rPr>
              <w:t>3</w:t>
            </w:r>
            <w:r w:rsidR="00797D96">
              <w:rPr>
                <w:webHidden/>
              </w:rPr>
              <w:fldChar w:fldCharType="end"/>
            </w:r>
          </w:hyperlink>
        </w:p>
        <w:p w14:paraId="31677937" w14:textId="6EF7A312" w:rsidR="00797D96" w:rsidRDefault="00000000">
          <w:pPr>
            <w:pStyle w:val="TOC2"/>
            <w:rPr>
              <w:rFonts w:eastAsiaTheme="minorEastAsia" w:cstheme="minorBidi"/>
              <w:spacing w:val="0"/>
              <w:kern w:val="2"/>
              <w:sz w:val="22"/>
              <w:szCs w:val="22"/>
              <w14:ligatures w14:val="standardContextual"/>
            </w:rPr>
          </w:pPr>
          <w:hyperlink w:anchor="_Toc167967985" w:history="1">
            <w:r w:rsidR="00797D96" w:rsidRPr="0086011C">
              <w:rPr>
                <w:rStyle w:val="Hyperlink"/>
              </w:rPr>
              <w:t>Class Types</w:t>
            </w:r>
            <w:r w:rsidR="00797D96">
              <w:rPr>
                <w:webHidden/>
              </w:rPr>
              <w:tab/>
            </w:r>
            <w:r w:rsidR="00797D96">
              <w:rPr>
                <w:webHidden/>
              </w:rPr>
              <w:fldChar w:fldCharType="begin"/>
            </w:r>
            <w:r w:rsidR="00797D96">
              <w:rPr>
                <w:webHidden/>
              </w:rPr>
              <w:instrText xml:space="preserve"> PAGEREF _Toc167967985 \h </w:instrText>
            </w:r>
            <w:r w:rsidR="00797D96">
              <w:rPr>
                <w:webHidden/>
              </w:rPr>
            </w:r>
            <w:r w:rsidR="00797D96">
              <w:rPr>
                <w:webHidden/>
              </w:rPr>
              <w:fldChar w:fldCharType="separate"/>
            </w:r>
            <w:r w:rsidR="00A04E1A">
              <w:rPr>
                <w:webHidden/>
              </w:rPr>
              <w:t>3</w:t>
            </w:r>
            <w:r w:rsidR="00797D96">
              <w:rPr>
                <w:webHidden/>
              </w:rPr>
              <w:fldChar w:fldCharType="end"/>
            </w:r>
          </w:hyperlink>
        </w:p>
        <w:p w14:paraId="69A1FA4F" w14:textId="51491B39" w:rsidR="00797D96" w:rsidRDefault="00000000">
          <w:pPr>
            <w:pStyle w:val="TOC2"/>
            <w:rPr>
              <w:rFonts w:eastAsiaTheme="minorEastAsia" w:cstheme="minorBidi"/>
              <w:spacing w:val="0"/>
              <w:kern w:val="2"/>
              <w:sz w:val="22"/>
              <w:szCs w:val="22"/>
              <w14:ligatures w14:val="standardContextual"/>
            </w:rPr>
          </w:pPr>
          <w:hyperlink w:anchor="_Toc167967986" w:history="1">
            <w:r w:rsidR="00797D96" w:rsidRPr="0086011C">
              <w:rPr>
                <w:rStyle w:val="Hyperlink"/>
              </w:rPr>
              <w:t>Food Safety Programs (FSP)</w:t>
            </w:r>
            <w:r w:rsidR="00797D96">
              <w:rPr>
                <w:webHidden/>
              </w:rPr>
              <w:tab/>
            </w:r>
            <w:r w:rsidR="00797D96">
              <w:rPr>
                <w:webHidden/>
              </w:rPr>
              <w:fldChar w:fldCharType="begin"/>
            </w:r>
            <w:r w:rsidR="00797D96">
              <w:rPr>
                <w:webHidden/>
              </w:rPr>
              <w:instrText xml:space="preserve"> PAGEREF _Toc167967986 \h </w:instrText>
            </w:r>
            <w:r w:rsidR="00797D96">
              <w:rPr>
                <w:webHidden/>
              </w:rPr>
            </w:r>
            <w:r w:rsidR="00797D96">
              <w:rPr>
                <w:webHidden/>
              </w:rPr>
              <w:fldChar w:fldCharType="separate"/>
            </w:r>
            <w:r w:rsidR="00A04E1A">
              <w:rPr>
                <w:webHidden/>
              </w:rPr>
              <w:t>3</w:t>
            </w:r>
            <w:r w:rsidR="00797D96">
              <w:rPr>
                <w:webHidden/>
              </w:rPr>
              <w:fldChar w:fldCharType="end"/>
            </w:r>
          </w:hyperlink>
        </w:p>
        <w:p w14:paraId="060CA5E9" w14:textId="10986213" w:rsidR="00797D96" w:rsidRDefault="00000000">
          <w:pPr>
            <w:pStyle w:val="TOC2"/>
            <w:rPr>
              <w:rFonts w:eastAsiaTheme="minorEastAsia" w:cstheme="minorBidi"/>
              <w:spacing w:val="0"/>
              <w:kern w:val="2"/>
              <w:sz w:val="22"/>
              <w:szCs w:val="22"/>
              <w14:ligatures w14:val="standardContextual"/>
            </w:rPr>
          </w:pPr>
          <w:hyperlink w:anchor="_Toc167967987" w:history="1">
            <w:r w:rsidR="00797D96" w:rsidRPr="0086011C">
              <w:rPr>
                <w:rStyle w:val="Hyperlink"/>
              </w:rPr>
              <w:t>Standard Food Safety Program</w:t>
            </w:r>
            <w:r w:rsidR="00797D96">
              <w:rPr>
                <w:webHidden/>
              </w:rPr>
              <w:tab/>
            </w:r>
            <w:r w:rsidR="00797D96">
              <w:rPr>
                <w:webHidden/>
              </w:rPr>
              <w:fldChar w:fldCharType="begin"/>
            </w:r>
            <w:r w:rsidR="00797D96">
              <w:rPr>
                <w:webHidden/>
              </w:rPr>
              <w:instrText xml:space="preserve"> PAGEREF _Toc167967987 \h </w:instrText>
            </w:r>
            <w:r w:rsidR="00797D96">
              <w:rPr>
                <w:webHidden/>
              </w:rPr>
            </w:r>
            <w:r w:rsidR="00797D96">
              <w:rPr>
                <w:webHidden/>
              </w:rPr>
              <w:fldChar w:fldCharType="separate"/>
            </w:r>
            <w:r w:rsidR="00A04E1A">
              <w:rPr>
                <w:webHidden/>
              </w:rPr>
              <w:t>4</w:t>
            </w:r>
            <w:r w:rsidR="00797D96">
              <w:rPr>
                <w:webHidden/>
              </w:rPr>
              <w:fldChar w:fldCharType="end"/>
            </w:r>
          </w:hyperlink>
        </w:p>
        <w:p w14:paraId="2E457CC4" w14:textId="6756C894" w:rsidR="00797D96" w:rsidRDefault="00000000">
          <w:pPr>
            <w:pStyle w:val="TOC2"/>
            <w:rPr>
              <w:rFonts w:eastAsiaTheme="minorEastAsia" w:cstheme="minorBidi"/>
              <w:spacing w:val="0"/>
              <w:kern w:val="2"/>
              <w:sz w:val="22"/>
              <w:szCs w:val="22"/>
              <w14:ligatures w14:val="standardContextual"/>
            </w:rPr>
          </w:pPr>
          <w:hyperlink w:anchor="_Toc167967988" w:history="1">
            <w:r w:rsidR="00797D96" w:rsidRPr="0086011C">
              <w:rPr>
                <w:rStyle w:val="Hyperlink"/>
              </w:rPr>
              <w:t>Independent (non-standard) Food Safety Program</w:t>
            </w:r>
            <w:r w:rsidR="00797D96">
              <w:rPr>
                <w:webHidden/>
              </w:rPr>
              <w:tab/>
            </w:r>
            <w:r w:rsidR="00797D96">
              <w:rPr>
                <w:webHidden/>
              </w:rPr>
              <w:fldChar w:fldCharType="begin"/>
            </w:r>
            <w:r w:rsidR="00797D96">
              <w:rPr>
                <w:webHidden/>
              </w:rPr>
              <w:instrText xml:space="preserve"> PAGEREF _Toc167967988 \h </w:instrText>
            </w:r>
            <w:r w:rsidR="00797D96">
              <w:rPr>
                <w:webHidden/>
              </w:rPr>
            </w:r>
            <w:r w:rsidR="00797D96">
              <w:rPr>
                <w:webHidden/>
              </w:rPr>
              <w:fldChar w:fldCharType="separate"/>
            </w:r>
            <w:r w:rsidR="00A04E1A">
              <w:rPr>
                <w:webHidden/>
              </w:rPr>
              <w:t>4</w:t>
            </w:r>
            <w:r w:rsidR="00797D96">
              <w:rPr>
                <w:webHidden/>
              </w:rPr>
              <w:fldChar w:fldCharType="end"/>
            </w:r>
          </w:hyperlink>
        </w:p>
        <w:p w14:paraId="3AD0299E" w14:textId="17761630" w:rsidR="00797D96" w:rsidRDefault="00000000">
          <w:pPr>
            <w:pStyle w:val="TOC2"/>
            <w:rPr>
              <w:rFonts w:eastAsiaTheme="minorEastAsia" w:cstheme="minorBidi"/>
              <w:spacing w:val="0"/>
              <w:kern w:val="2"/>
              <w:sz w:val="22"/>
              <w:szCs w:val="22"/>
              <w14:ligatures w14:val="standardContextual"/>
            </w:rPr>
          </w:pPr>
          <w:hyperlink w:anchor="_Toc167967989" w:history="1">
            <w:r w:rsidR="00797D96" w:rsidRPr="0086011C">
              <w:rPr>
                <w:rStyle w:val="Hyperlink"/>
              </w:rPr>
              <w:t>Registered Food Safety Program</w:t>
            </w:r>
            <w:r w:rsidR="00797D96">
              <w:rPr>
                <w:webHidden/>
              </w:rPr>
              <w:tab/>
            </w:r>
            <w:r w:rsidR="00797D96">
              <w:rPr>
                <w:webHidden/>
              </w:rPr>
              <w:fldChar w:fldCharType="begin"/>
            </w:r>
            <w:r w:rsidR="00797D96">
              <w:rPr>
                <w:webHidden/>
              </w:rPr>
              <w:instrText xml:space="preserve"> PAGEREF _Toc167967989 \h </w:instrText>
            </w:r>
            <w:r w:rsidR="00797D96">
              <w:rPr>
                <w:webHidden/>
              </w:rPr>
            </w:r>
            <w:r w:rsidR="00797D96">
              <w:rPr>
                <w:webHidden/>
              </w:rPr>
              <w:fldChar w:fldCharType="separate"/>
            </w:r>
            <w:r w:rsidR="00A04E1A">
              <w:rPr>
                <w:webHidden/>
              </w:rPr>
              <w:t>4</w:t>
            </w:r>
            <w:r w:rsidR="00797D96">
              <w:rPr>
                <w:webHidden/>
              </w:rPr>
              <w:fldChar w:fldCharType="end"/>
            </w:r>
          </w:hyperlink>
        </w:p>
        <w:p w14:paraId="5ED97800" w14:textId="6D250F6A" w:rsidR="00797D96" w:rsidRDefault="00000000">
          <w:pPr>
            <w:pStyle w:val="TOC1"/>
            <w:rPr>
              <w:rFonts w:eastAsiaTheme="minorEastAsia" w:cstheme="minorBidi"/>
              <w:b w:val="0"/>
              <w:color w:val="auto"/>
              <w:spacing w:val="0"/>
              <w:kern w:val="2"/>
              <w:sz w:val="22"/>
              <w:szCs w:val="22"/>
              <w14:ligatures w14:val="standardContextual"/>
            </w:rPr>
          </w:pPr>
          <w:hyperlink w:anchor="_Toc167967990" w:history="1">
            <w:r w:rsidR="00797D96" w:rsidRPr="0086011C">
              <w:rPr>
                <w:rStyle w:val="Hyperlink"/>
              </w:rPr>
              <w:t>Part One: Planning ahead</w:t>
            </w:r>
            <w:r w:rsidR="00797D96">
              <w:rPr>
                <w:webHidden/>
              </w:rPr>
              <w:tab/>
            </w:r>
            <w:r w:rsidR="00797D96">
              <w:rPr>
                <w:webHidden/>
              </w:rPr>
              <w:fldChar w:fldCharType="begin"/>
            </w:r>
            <w:r w:rsidR="00797D96">
              <w:rPr>
                <w:webHidden/>
              </w:rPr>
              <w:instrText xml:space="preserve"> PAGEREF _Toc167967990 \h </w:instrText>
            </w:r>
            <w:r w:rsidR="00797D96">
              <w:rPr>
                <w:webHidden/>
              </w:rPr>
            </w:r>
            <w:r w:rsidR="00797D96">
              <w:rPr>
                <w:webHidden/>
              </w:rPr>
              <w:fldChar w:fldCharType="separate"/>
            </w:r>
            <w:r w:rsidR="00A04E1A">
              <w:rPr>
                <w:webHidden/>
              </w:rPr>
              <w:t>5</w:t>
            </w:r>
            <w:r w:rsidR="00797D96">
              <w:rPr>
                <w:webHidden/>
              </w:rPr>
              <w:fldChar w:fldCharType="end"/>
            </w:r>
          </w:hyperlink>
        </w:p>
        <w:p w14:paraId="57DD7D87" w14:textId="79DD2136" w:rsidR="00797D96" w:rsidRDefault="00000000">
          <w:pPr>
            <w:pStyle w:val="TOC2"/>
            <w:rPr>
              <w:rFonts w:eastAsiaTheme="minorEastAsia" w:cstheme="minorBidi"/>
              <w:spacing w:val="0"/>
              <w:kern w:val="2"/>
              <w:sz w:val="22"/>
              <w:szCs w:val="22"/>
              <w14:ligatures w14:val="standardContextual"/>
            </w:rPr>
          </w:pPr>
          <w:hyperlink w:anchor="_Toc167967991" w:history="1">
            <w:r w:rsidR="00797D96" w:rsidRPr="0086011C">
              <w:rPr>
                <w:rStyle w:val="Hyperlink"/>
              </w:rPr>
              <w:t>Volume vs kitchen size</w:t>
            </w:r>
            <w:r w:rsidR="00797D96">
              <w:rPr>
                <w:webHidden/>
              </w:rPr>
              <w:tab/>
            </w:r>
            <w:r w:rsidR="00797D96">
              <w:rPr>
                <w:webHidden/>
              </w:rPr>
              <w:fldChar w:fldCharType="begin"/>
            </w:r>
            <w:r w:rsidR="00797D96">
              <w:rPr>
                <w:webHidden/>
              </w:rPr>
              <w:instrText xml:space="preserve"> PAGEREF _Toc167967991 \h </w:instrText>
            </w:r>
            <w:r w:rsidR="00797D96">
              <w:rPr>
                <w:webHidden/>
              </w:rPr>
            </w:r>
            <w:r w:rsidR="00797D96">
              <w:rPr>
                <w:webHidden/>
              </w:rPr>
              <w:fldChar w:fldCharType="separate"/>
            </w:r>
            <w:r w:rsidR="00A04E1A">
              <w:rPr>
                <w:webHidden/>
              </w:rPr>
              <w:t>5</w:t>
            </w:r>
            <w:r w:rsidR="00797D96">
              <w:rPr>
                <w:webHidden/>
              </w:rPr>
              <w:fldChar w:fldCharType="end"/>
            </w:r>
          </w:hyperlink>
        </w:p>
        <w:p w14:paraId="6725829A" w14:textId="206CC2EF" w:rsidR="00797D96" w:rsidRDefault="00000000">
          <w:pPr>
            <w:pStyle w:val="TOC2"/>
            <w:rPr>
              <w:rFonts w:eastAsiaTheme="minorEastAsia" w:cstheme="minorBidi"/>
              <w:spacing w:val="0"/>
              <w:kern w:val="2"/>
              <w:sz w:val="22"/>
              <w:szCs w:val="22"/>
              <w14:ligatures w14:val="standardContextual"/>
            </w:rPr>
          </w:pPr>
          <w:hyperlink w:anchor="_Toc167967992" w:history="1">
            <w:r w:rsidR="00797D96" w:rsidRPr="0086011C">
              <w:rPr>
                <w:rStyle w:val="Hyperlink"/>
              </w:rPr>
              <w:t>Menu</w:t>
            </w:r>
            <w:r w:rsidR="00797D96">
              <w:rPr>
                <w:webHidden/>
              </w:rPr>
              <w:tab/>
            </w:r>
            <w:r w:rsidR="00797D96">
              <w:rPr>
                <w:webHidden/>
              </w:rPr>
              <w:fldChar w:fldCharType="begin"/>
            </w:r>
            <w:r w:rsidR="00797D96">
              <w:rPr>
                <w:webHidden/>
              </w:rPr>
              <w:instrText xml:space="preserve"> PAGEREF _Toc167967992 \h </w:instrText>
            </w:r>
            <w:r w:rsidR="00797D96">
              <w:rPr>
                <w:webHidden/>
              </w:rPr>
            </w:r>
            <w:r w:rsidR="00797D96">
              <w:rPr>
                <w:webHidden/>
              </w:rPr>
              <w:fldChar w:fldCharType="separate"/>
            </w:r>
            <w:r w:rsidR="00A04E1A">
              <w:rPr>
                <w:webHidden/>
              </w:rPr>
              <w:t>5</w:t>
            </w:r>
            <w:r w:rsidR="00797D96">
              <w:rPr>
                <w:webHidden/>
              </w:rPr>
              <w:fldChar w:fldCharType="end"/>
            </w:r>
          </w:hyperlink>
        </w:p>
        <w:p w14:paraId="251030A1" w14:textId="31A616D7" w:rsidR="00797D96" w:rsidRDefault="00000000">
          <w:pPr>
            <w:pStyle w:val="TOC2"/>
            <w:rPr>
              <w:rFonts w:eastAsiaTheme="minorEastAsia" w:cstheme="minorBidi"/>
              <w:spacing w:val="0"/>
              <w:kern w:val="2"/>
              <w:sz w:val="22"/>
              <w:szCs w:val="22"/>
              <w14:ligatures w14:val="standardContextual"/>
            </w:rPr>
          </w:pPr>
          <w:hyperlink w:anchor="_Toc167967993" w:history="1">
            <w:r w:rsidR="00797D96" w:rsidRPr="0086011C">
              <w:rPr>
                <w:rStyle w:val="Hyperlink"/>
              </w:rPr>
              <w:t>Workflow</w:t>
            </w:r>
            <w:r w:rsidR="00797D96">
              <w:rPr>
                <w:webHidden/>
              </w:rPr>
              <w:tab/>
            </w:r>
            <w:r w:rsidR="00797D96">
              <w:rPr>
                <w:webHidden/>
              </w:rPr>
              <w:fldChar w:fldCharType="begin"/>
            </w:r>
            <w:r w:rsidR="00797D96">
              <w:rPr>
                <w:webHidden/>
              </w:rPr>
              <w:instrText xml:space="preserve"> PAGEREF _Toc167967993 \h </w:instrText>
            </w:r>
            <w:r w:rsidR="00797D96">
              <w:rPr>
                <w:webHidden/>
              </w:rPr>
            </w:r>
            <w:r w:rsidR="00797D96">
              <w:rPr>
                <w:webHidden/>
              </w:rPr>
              <w:fldChar w:fldCharType="separate"/>
            </w:r>
            <w:r w:rsidR="00A04E1A">
              <w:rPr>
                <w:webHidden/>
              </w:rPr>
              <w:t>5</w:t>
            </w:r>
            <w:r w:rsidR="00797D96">
              <w:rPr>
                <w:webHidden/>
              </w:rPr>
              <w:fldChar w:fldCharType="end"/>
            </w:r>
          </w:hyperlink>
        </w:p>
        <w:p w14:paraId="79264C6E" w14:textId="2B770E39" w:rsidR="00797D96" w:rsidRDefault="00000000">
          <w:pPr>
            <w:pStyle w:val="TOC2"/>
            <w:rPr>
              <w:rFonts w:eastAsiaTheme="minorEastAsia" w:cstheme="minorBidi"/>
              <w:spacing w:val="0"/>
              <w:kern w:val="2"/>
              <w:sz w:val="22"/>
              <w:szCs w:val="22"/>
              <w14:ligatures w14:val="standardContextual"/>
            </w:rPr>
          </w:pPr>
          <w:hyperlink w:anchor="_Toc167967994" w:history="1">
            <w:r w:rsidR="00797D96" w:rsidRPr="0086011C">
              <w:rPr>
                <w:rStyle w:val="Hyperlink"/>
              </w:rPr>
              <w:t>Registration process</w:t>
            </w:r>
            <w:r w:rsidR="00797D96">
              <w:rPr>
                <w:webHidden/>
              </w:rPr>
              <w:tab/>
            </w:r>
            <w:r w:rsidR="00797D96">
              <w:rPr>
                <w:webHidden/>
              </w:rPr>
              <w:fldChar w:fldCharType="begin"/>
            </w:r>
            <w:r w:rsidR="00797D96">
              <w:rPr>
                <w:webHidden/>
              </w:rPr>
              <w:instrText xml:space="preserve"> PAGEREF _Toc167967994 \h </w:instrText>
            </w:r>
            <w:r w:rsidR="00797D96">
              <w:rPr>
                <w:webHidden/>
              </w:rPr>
            </w:r>
            <w:r w:rsidR="00797D96">
              <w:rPr>
                <w:webHidden/>
              </w:rPr>
              <w:fldChar w:fldCharType="separate"/>
            </w:r>
            <w:r w:rsidR="00A04E1A">
              <w:rPr>
                <w:webHidden/>
              </w:rPr>
              <w:t>6</w:t>
            </w:r>
            <w:r w:rsidR="00797D96">
              <w:rPr>
                <w:webHidden/>
              </w:rPr>
              <w:fldChar w:fldCharType="end"/>
            </w:r>
          </w:hyperlink>
        </w:p>
        <w:p w14:paraId="4D4EFDCA" w14:textId="123C7053" w:rsidR="00797D96" w:rsidRDefault="00000000">
          <w:pPr>
            <w:pStyle w:val="TOC1"/>
            <w:rPr>
              <w:rFonts w:eastAsiaTheme="minorEastAsia" w:cstheme="minorBidi"/>
              <w:b w:val="0"/>
              <w:color w:val="auto"/>
              <w:spacing w:val="0"/>
              <w:kern w:val="2"/>
              <w:sz w:val="22"/>
              <w:szCs w:val="22"/>
              <w14:ligatures w14:val="standardContextual"/>
            </w:rPr>
          </w:pPr>
          <w:hyperlink w:anchor="_Toc167967995" w:history="1">
            <w:r w:rsidR="00797D96" w:rsidRPr="0086011C">
              <w:rPr>
                <w:rStyle w:val="Hyperlink"/>
              </w:rPr>
              <w:t>Part Two: Structural guidelines</w:t>
            </w:r>
            <w:r w:rsidR="00797D96">
              <w:rPr>
                <w:webHidden/>
              </w:rPr>
              <w:tab/>
            </w:r>
            <w:r w:rsidR="00797D96">
              <w:rPr>
                <w:webHidden/>
              </w:rPr>
              <w:fldChar w:fldCharType="begin"/>
            </w:r>
            <w:r w:rsidR="00797D96">
              <w:rPr>
                <w:webHidden/>
              </w:rPr>
              <w:instrText xml:space="preserve"> PAGEREF _Toc167967995 \h </w:instrText>
            </w:r>
            <w:r w:rsidR="00797D96">
              <w:rPr>
                <w:webHidden/>
              </w:rPr>
            </w:r>
            <w:r w:rsidR="00797D96">
              <w:rPr>
                <w:webHidden/>
              </w:rPr>
              <w:fldChar w:fldCharType="separate"/>
            </w:r>
            <w:r w:rsidR="00A04E1A">
              <w:rPr>
                <w:webHidden/>
              </w:rPr>
              <w:t>7</w:t>
            </w:r>
            <w:r w:rsidR="00797D96">
              <w:rPr>
                <w:webHidden/>
              </w:rPr>
              <w:fldChar w:fldCharType="end"/>
            </w:r>
          </w:hyperlink>
        </w:p>
        <w:p w14:paraId="6A6B0286" w14:textId="30996245" w:rsidR="00797D96" w:rsidRDefault="00000000">
          <w:pPr>
            <w:pStyle w:val="TOC2"/>
            <w:rPr>
              <w:rFonts w:eastAsiaTheme="minorEastAsia" w:cstheme="minorBidi"/>
              <w:spacing w:val="0"/>
              <w:kern w:val="2"/>
              <w:sz w:val="22"/>
              <w:szCs w:val="22"/>
              <w14:ligatures w14:val="standardContextual"/>
            </w:rPr>
          </w:pPr>
          <w:hyperlink w:anchor="_Toc167967996" w:history="1">
            <w:r w:rsidR="00797D96" w:rsidRPr="0086011C">
              <w:rPr>
                <w:rStyle w:val="Hyperlink"/>
              </w:rPr>
              <w:t>Surfaces</w:t>
            </w:r>
            <w:r w:rsidR="00797D96">
              <w:rPr>
                <w:webHidden/>
              </w:rPr>
              <w:tab/>
            </w:r>
            <w:r w:rsidR="00797D96">
              <w:rPr>
                <w:webHidden/>
              </w:rPr>
              <w:fldChar w:fldCharType="begin"/>
            </w:r>
            <w:r w:rsidR="00797D96">
              <w:rPr>
                <w:webHidden/>
              </w:rPr>
              <w:instrText xml:space="preserve"> PAGEREF _Toc167967996 \h </w:instrText>
            </w:r>
            <w:r w:rsidR="00797D96">
              <w:rPr>
                <w:webHidden/>
              </w:rPr>
            </w:r>
            <w:r w:rsidR="00797D96">
              <w:rPr>
                <w:webHidden/>
              </w:rPr>
              <w:fldChar w:fldCharType="separate"/>
            </w:r>
            <w:r w:rsidR="00A04E1A">
              <w:rPr>
                <w:webHidden/>
              </w:rPr>
              <w:t>7</w:t>
            </w:r>
            <w:r w:rsidR="00797D96">
              <w:rPr>
                <w:webHidden/>
              </w:rPr>
              <w:fldChar w:fldCharType="end"/>
            </w:r>
          </w:hyperlink>
        </w:p>
        <w:p w14:paraId="264CCE36" w14:textId="675E99A2" w:rsidR="00797D96" w:rsidRDefault="00000000">
          <w:pPr>
            <w:pStyle w:val="TOC3"/>
            <w:rPr>
              <w:rFonts w:eastAsiaTheme="minorEastAsia" w:cstheme="minorBidi"/>
              <w:spacing w:val="0"/>
              <w:kern w:val="2"/>
              <w:sz w:val="22"/>
              <w:szCs w:val="22"/>
              <w14:ligatures w14:val="standardContextual"/>
            </w:rPr>
          </w:pPr>
          <w:hyperlink w:anchor="_Toc167967997" w:history="1">
            <w:r w:rsidR="00797D96" w:rsidRPr="0086011C">
              <w:rPr>
                <w:rStyle w:val="Hyperlink"/>
              </w:rPr>
              <w:t>Floors</w:t>
            </w:r>
            <w:r w:rsidR="00797D96">
              <w:rPr>
                <w:webHidden/>
              </w:rPr>
              <w:tab/>
            </w:r>
            <w:r w:rsidR="00797D96">
              <w:rPr>
                <w:webHidden/>
              </w:rPr>
              <w:fldChar w:fldCharType="begin"/>
            </w:r>
            <w:r w:rsidR="00797D96">
              <w:rPr>
                <w:webHidden/>
              </w:rPr>
              <w:instrText xml:space="preserve"> PAGEREF _Toc167967997 \h </w:instrText>
            </w:r>
            <w:r w:rsidR="00797D96">
              <w:rPr>
                <w:webHidden/>
              </w:rPr>
            </w:r>
            <w:r w:rsidR="00797D96">
              <w:rPr>
                <w:webHidden/>
              </w:rPr>
              <w:fldChar w:fldCharType="separate"/>
            </w:r>
            <w:r w:rsidR="00A04E1A">
              <w:rPr>
                <w:webHidden/>
              </w:rPr>
              <w:t>7</w:t>
            </w:r>
            <w:r w:rsidR="00797D96">
              <w:rPr>
                <w:webHidden/>
              </w:rPr>
              <w:fldChar w:fldCharType="end"/>
            </w:r>
          </w:hyperlink>
        </w:p>
        <w:p w14:paraId="6B8FA6EF" w14:textId="23D55F7F" w:rsidR="00797D96" w:rsidRDefault="00000000">
          <w:pPr>
            <w:pStyle w:val="TOC3"/>
            <w:rPr>
              <w:rFonts w:eastAsiaTheme="minorEastAsia" w:cstheme="minorBidi"/>
              <w:spacing w:val="0"/>
              <w:kern w:val="2"/>
              <w:sz w:val="22"/>
              <w:szCs w:val="22"/>
              <w14:ligatures w14:val="standardContextual"/>
            </w:rPr>
          </w:pPr>
          <w:hyperlink w:anchor="_Toc167967998" w:history="1">
            <w:r w:rsidR="00797D96" w:rsidRPr="0086011C">
              <w:rPr>
                <w:rStyle w:val="Hyperlink"/>
              </w:rPr>
              <w:t>Coving</w:t>
            </w:r>
            <w:r w:rsidR="00797D96">
              <w:rPr>
                <w:webHidden/>
              </w:rPr>
              <w:tab/>
            </w:r>
            <w:r w:rsidR="00797D96">
              <w:rPr>
                <w:webHidden/>
              </w:rPr>
              <w:fldChar w:fldCharType="begin"/>
            </w:r>
            <w:r w:rsidR="00797D96">
              <w:rPr>
                <w:webHidden/>
              </w:rPr>
              <w:instrText xml:space="preserve"> PAGEREF _Toc167967998 \h </w:instrText>
            </w:r>
            <w:r w:rsidR="00797D96">
              <w:rPr>
                <w:webHidden/>
              </w:rPr>
            </w:r>
            <w:r w:rsidR="00797D96">
              <w:rPr>
                <w:webHidden/>
              </w:rPr>
              <w:fldChar w:fldCharType="separate"/>
            </w:r>
            <w:r w:rsidR="00A04E1A">
              <w:rPr>
                <w:webHidden/>
              </w:rPr>
              <w:t>8</w:t>
            </w:r>
            <w:r w:rsidR="00797D96">
              <w:rPr>
                <w:webHidden/>
              </w:rPr>
              <w:fldChar w:fldCharType="end"/>
            </w:r>
          </w:hyperlink>
        </w:p>
        <w:p w14:paraId="01041D4F" w14:textId="3AD7C801" w:rsidR="00797D96" w:rsidRDefault="00000000">
          <w:pPr>
            <w:pStyle w:val="TOC3"/>
            <w:rPr>
              <w:rFonts w:eastAsiaTheme="minorEastAsia" w:cstheme="minorBidi"/>
              <w:spacing w:val="0"/>
              <w:kern w:val="2"/>
              <w:sz w:val="22"/>
              <w:szCs w:val="22"/>
              <w14:ligatures w14:val="standardContextual"/>
            </w:rPr>
          </w:pPr>
          <w:hyperlink w:anchor="_Toc167967999" w:history="1">
            <w:r w:rsidR="00797D96" w:rsidRPr="0086011C">
              <w:rPr>
                <w:rStyle w:val="Hyperlink"/>
              </w:rPr>
              <w:t>Floor drains</w:t>
            </w:r>
            <w:r w:rsidR="00797D96">
              <w:rPr>
                <w:webHidden/>
              </w:rPr>
              <w:tab/>
            </w:r>
            <w:r w:rsidR="00797D96">
              <w:rPr>
                <w:webHidden/>
              </w:rPr>
              <w:fldChar w:fldCharType="begin"/>
            </w:r>
            <w:r w:rsidR="00797D96">
              <w:rPr>
                <w:webHidden/>
              </w:rPr>
              <w:instrText xml:space="preserve"> PAGEREF _Toc167967999 \h </w:instrText>
            </w:r>
            <w:r w:rsidR="00797D96">
              <w:rPr>
                <w:webHidden/>
              </w:rPr>
            </w:r>
            <w:r w:rsidR="00797D96">
              <w:rPr>
                <w:webHidden/>
              </w:rPr>
              <w:fldChar w:fldCharType="separate"/>
            </w:r>
            <w:r w:rsidR="00A04E1A">
              <w:rPr>
                <w:webHidden/>
              </w:rPr>
              <w:t>8</w:t>
            </w:r>
            <w:r w:rsidR="00797D96">
              <w:rPr>
                <w:webHidden/>
              </w:rPr>
              <w:fldChar w:fldCharType="end"/>
            </w:r>
          </w:hyperlink>
        </w:p>
        <w:p w14:paraId="15E50431" w14:textId="1449A271" w:rsidR="00797D96" w:rsidRDefault="00000000">
          <w:pPr>
            <w:pStyle w:val="TOC3"/>
            <w:rPr>
              <w:rFonts w:eastAsiaTheme="minorEastAsia" w:cstheme="minorBidi"/>
              <w:spacing w:val="0"/>
              <w:kern w:val="2"/>
              <w:sz w:val="22"/>
              <w:szCs w:val="22"/>
              <w14:ligatures w14:val="standardContextual"/>
            </w:rPr>
          </w:pPr>
          <w:hyperlink w:anchor="_Toc167968000" w:history="1">
            <w:r w:rsidR="00797D96" w:rsidRPr="0086011C">
              <w:rPr>
                <w:rStyle w:val="Hyperlink"/>
              </w:rPr>
              <w:t>Walls</w:t>
            </w:r>
            <w:r w:rsidR="00797D96">
              <w:rPr>
                <w:webHidden/>
              </w:rPr>
              <w:tab/>
            </w:r>
            <w:r w:rsidR="00797D96">
              <w:rPr>
                <w:webHidden/>
              </w:rPr>
              <w:fldChar w:fldCharType="begin"/>
            </w:r>
            <w:r w:rsidR="00797D96">
              <w:rPr>
                <w:webHidden/>
              </w:rPr>
              <w:instrText xml:space="preserve"> PAGEREF _Toc167968000 \h </w:instrText>
            </w:r>
            <w:r w:rsidR="00797D96">
              <w:rPr>
                <w:webHidden/>
              </w:rPr>
            </w:r>
            <w:r w:rsidR="00797D96">
              <w:rPr>
                <w:webHidden/>
              </w:rPr>
              <w:fldChar w:fldCharType="separate"/>
            </w:r>
            <w:r w:rsidR="00A04E1A">
              <w:rPr>
                <w:webHidden/>
              </w:rPr>
              <w:t>9</w:t>
            </w:r>
            <w:r w:rsidR="00797D96">
              <w:rPr>
                <w:webHidden/>
              </w:rPr>
              <w:fldChar w:fldCharType="end"/>
            </w:r>
          </w:hyperlink>
        </w:p>
        <w:p w14:paraId="0DDE90E4" w14:textId="0238DCC9" w:rsidR="00797D96" w:rsidRDefault="00000000">
          <w:pPr>
            <w:pStyle w:val="TOC3"/>
            <w:rPr>
              <w:rFonts w:eastAsiaTheme="minorEastAsia" w:cstheme="minorBidi"/>
              <w:spacing w:val="0"/>
              <w:kern w:val="2"/>
              <w:sz w:val="22"/>
              <w:szCs w:val="22"/>
              <w14:ligatures w14:val="standardContextual"/>
            </w:rPr>
          </w:pPr>
          <w:hyperlink w:anchor="_Toc167968001" w:history="1">
            <w:r w:rsidR="00797D96" w:rsidRPr="0086011C">
              <w:rPr>
                <w:rStyle w:val="Hyperlink"/>
              </w:rPr>
              <w:t>Splash backs</w:t>
            </w:r>
            <w:r w:rsidR="00797D96">
              <w:rPr>
                <w:webHidden/>
              </w:rPr>
              <w:tab/>
            </w:r>
            <w:r w:rsidR="00797D96">
              <w:rPr>
                <w:webHidden/>
              </w:rPr>
              <w:fldChar w:fldCharType="begin"/>
            </w:r>
            <w:r w:rsidR="00797D96">
              <w:rPr>
                <w:webHidden/>
              </w:rPr>
              <w:instrText xml:space="preserve"> PAGEREF _Toc167968001 \h </w:instrText>
            </w:r>
            <w:r w:rsidR="00797D96">
              <w:rPr>
                <w:webHidden/>
              </w:rPr>
            </w:r>
            <w:r w:rsidR="00797D96">
              <w:rPr>
                <w:webHidden/>
              </w:rPr>
              <w:fldChar w:fldCharType="separate"/>
            </w:r>
            <w:r w:rsidR="00A04E1A">
              <w:rPr>
                <w:webHidden/>
              </w:rPr>
              <w:t>10</w:t>
            </w:r>
            <w:r w:rsidR="00797D96">
              <w:rPr>
                <w:webHidden/>
              </w:rPr>
              <w:fldChar w:fldCharType="end"/>
            </w:r>
          </w:hyperlink>
        </w:p>
        <w:p w14:paraId="2E692593" w14:textId="2FA07A32" w:rsidR="00797D96" w:rsidRDefault="00000000">
          <w:pPr>
            <w:pStyle w:val="TOC3"/>
            <w:rPr>
              <w:rFonts w:eastAsiaTheme="minorEastAsia" w:cstheme="minorBidi"/>
              <w:spacing w:val="0"/>
              <w:kern w:val="2"/>
              <w:sz w:val="22"/>
              <w:szCs w:val="22"/>
              <w14:ligatures w14:val="standardContextual"/>
            </w:rPr>
          </w:pPr>
          <w:hyperlink w:anchor="_Toc167968002" w:history="1">
            <w:r w:rsidR="00797D96" w:rsidRPr="0086011C">
              <w:rPr>
                <w:rStyle w:val="Hyperlink"/>
              </w:rPr>
              <w:t>Ceilings</w:t>
            </w:r>
            <w:r w:rsidR="00797D96">
              <w:rPr>
                <w:webHidden/>
              </w:rPr>
              <w:tab/>
            </w:r>
            <w:r w:rsidR="00797D96">
              <w:rPr>
                <w:webHidden/>
              </w:rPr>
              <w:fldChar w:fldCharType="begin"/>
            </w:r>
            <w:r w:rsidR="00797D96">
              <w:rPr>
                <w:webHidden/>
              </w:rPr>
              <w:instrText xml:space="preserve"> PAGEREF _Toc167968002 \h </w:instrText>
            </w:r>
            <w:r w:rsidR="00797D96">
              <w:rPr>
                <w:webHidden/>
              </w:rPr>
            </w:r>
            <w:r w:rsidR="00797D96">
              <w:rPr>
                <w:webHidden/>
              </w:rPr>
              <w:fldChar w:fldCharType="separate"/>
            </w:r>
            <w:r w:rsidR="00A04E1A">
              <w:rPr>
                <w:webHidden/>
              </w:rPr>
              <w:t>11</w:t>
            </w:r>
            <w:r w:rsidR="00797D96">
              <w:rPr>
                <w:webHidden/>
              </w:rPr>
              <w:fldChar w:fldCharType="end"/>
            </w:r>
          </w:hyperlink>
        </w:p>
        <w:p w14:paraId="12D35714" w14:textId="58B5BB03" w:rsidR="00797D96" w:rsidRDefault="00000000">
          <w:pPr>
            <w:pStyle w:val="TOC3"/>
            <w:rPr>
              <w:rFonts w:eastAsiaTheme="minorEastAsia" w:cstheme="minorBidi"/>
              <w:spacing w:val="0"/>
              <w:kern w:val="2"/>
              <w:sz w:val="22"/>
              <w:szCs w:val="22"/>
              <w14:ligatures w14:val="standardContextual"/>
            </w:rPr>
          </w:pPr>
          <w:hyperlink w:anchor="_Toc167968003" w:history="1">
            <w:r w:rsidR="00797D96" w:rsidRPr="0086011C">
              <w:rPr>
                <w:rStyle w:val="Hyperlink"/>
              </w:rPr>
              <w:t>Lighting</w:t>
            </w:r>
            <w:r w:rsidR="00797D96">
              <w:rPr>
                <w:webHidden/>
              </w:rPr>
              <w:tab/>
            </w:r>
            <w:r w:rsidR="00797D96">
              <w:rPr>
                <w:webHidden/>
              </w:rPr>
              <w:fldChar w:fldCharType="begin"/>
            </w:r>
            <w:r w:rsidR="00797D96">
              <w:rPr>
                <w:webHidden/>
              </w:rPr>
              <w:instrText xml:space="preserve"> PAGEREF _Toc167968003 \h </w:instrText>
            </w:r>
            <w:r w:rsidR="00797D96">
              <w:rPr>
                <w:webHidden/>
              </w:rPr>
            </w:r>
            <w:r w:rsidR="00797D96">
              <w:rPr>
                <w:webHidden/>
              </w:rPr>
              <w:fldChar w:fldCharType="separate"/>
            </w:r>
            <w:r w:rsidR="00A04E1A">
              <w:rPr>
                <w:webHidden/>
              </w:rPr>
              <w:t>12</w:t>
            </w:r>
            <w:r w:rsidR="00797D96">
              <w:rPr>
                <w:webHidden/>
              </w:rPr>
              <w:fldChar w:fldCharType="end"/>
            </w:r>
          </w:hyperlink>
        </w:p>
        <w:p w14:paraId="50C04DDA" w14:textId="413C71EA" w:rsidR="00797D96" w:rsidRDefault="00000000">
          <w:pPr>
            <w:pStyle w:val="TOC3"/>
            <w:rPr>
              <w:rFonts w:eastAsiaTheme="minorEastAsia" w:cstheme="minorBidi"/>
              <w:spacing w:val="0"/>
              <w:kern w:val="2"/>
              <w:sz w:val="22"/>
              <w:szCs w:val="22"/>
              <w14:ligatures w14:val="standardContextual"/>
            </w:rPr>
          </w:pPr>
          <w:hyperlink w:anchor="_Toc167968004" w:history="1">
            <w:r w:rsidR="00797D96" w:rsidRPr="0086011C">
              <w:rPr>
                <w:rStyle w:val="Hyperlink"/>
              </w:rPr>
              <w:t>Food preparation surfaces</w:t>
            </w:r>
            <w:r w:rsidR="00797D96">
              <w:rPr>
                <w:webHidden/>
              </w:rPr>
              <w:tab/>
            </w:r>
            <w:r w:rsidR="00797D96">
              <w:rPr>
                <w:webHidden/>
              </w:rPr>
              <w:fldChar w:fldCharType="begin"/>
            </w:r>
            <w:r w:rsidR="00797D96">
              <w:rPr>
                <w:webHidden/>
              </w:rPr>
              <w:instrText xml:space="preserve"> PAGEREF _Toc167968004 \h </w:instrText>
            </w:r>
            <w:r w:rsidR="00797D96">
              <w:rPr>
                <w:webHidden/>
              </w:rPr>
            </w:r>
            <w:r w:rsidR="00797D96">
              <w:rPr>
                <w:webHidden/>
              </w:rPr>
              <w:fldChar w:fldCharType="separate"/>
            </w:r>
            <w:r w:rsidR="00A04E1A">
              <w:rPr>
                <w:webHidden/>
              </w:rPr>
              <w:t>13</w:t>
            </w:r>
            <w:r w:rsidR="00797D96">
              <w:rPr>
                <w:webHidden/>
              </w:rPr>
              <w:fldChar w:fldCharType="end"/>
            </w:r>
          </w:hyperlink>
        </w:p>
        <w:p w14:paraId="7C77937F" w14:textId="3F6F6ECA" w:rsidR="00797D96" w:rsidRDefault="00000000">
          <w:pPr>
            <w:pStyle w:val="TOC2"/>
            <w:rPr>
              <w:rFonts w:eastAsiaTheme="minorEastAsia" w:cstheme="minorBidi"/>
              <w:spacing w:val="0"/>
              <w:kern w:val="2"/>
              <w:sz w:val="22"/>
              <w:szCs w:val="22"/>
              <w14:ligatures w14:val="standardContextual"/>
            </w:rPr>
          </w:pPr>
          <w:hyperlink w:anchor="_Toc167968005" w:history="1">
            <w:r w:rsidR="00797D96" w:rsidRPr="0086011C">
              <w:rPr>
                <w:rStyle w:val="Hyperlink"/>
              </w:rPr>
              <w:t>Sinks</w:t>
            </w:r>
            <w:r w:rsidR="00797D96">
              <w:rPr>
                <w:webHidden/>
              </w:rPr>
              <w:tab/>
            </w:r>
            <w:r w:rsidR="00797D96">
              <w:rPr>
                <w:webHidden/>
              </w:rPr>
              <w:fldChar w:fldCharType="begin"/>
            </w:r>
            <w:r w:rsidR="00797D96">
              <w:rPr>
                <w:webHidden/>
              </w:rPr>
              <w:instrText xml:space="preserve"> PAGEREF _Toc167968005 \h </w:instrText>
            </w:r>
            <w:r w:rsidR="00797D96">
              <w:rPr>
                <w:webHidden/>
              </w:rPr>
            </w:r>
            <w:r w:rsidR="00797D96">
              <w:rPr>
                <w:webHidden/>
              </w:rPr>
              <w:fldChar w:fldCharType="separate"/>
            </w:r>
            <w:r w:rsidR="00A04E1A">
              <w:rPr>
                <w:webHidden/>
              </w:rPr>
              <w:t>13</w:t>
            </w:r>
            <w:r w:rsidR="00797D96">
              <w:rPr>
                <w:webHidden/>
              </w:rPr>
              <w:fldChar w:fldCharType="end"/>
            </w:r>
          </w:hyperlink>
        </w:p>
        <w:p w14:paraId="12627BDB" w14:textId="03832F1A" w:rsidR="00797D96" w:rsidRDefault="00000000">
          <w:pPr>
            <w:pStyle w:val="TOC3"/>
            <w:rPr>
              <w:rFonts w:eastAsiaTheme="minorEastAsia" w:cstheme="minorBidi"/>
              <w:spacing w:val="0"/>
              <w:kern w:val="2"/>
              <w:sz w:val="22"/>
              <w:szCs w:val="22"/>
              <w14:ligatures w14:val="standardContextual"/>
            </w:rPr>
          </w:pPr>
          <w:hyperlink w:anchor="_Toc167968006" w:history="1">
            <w:r w:rsidR="00797D96" w:rsidRPr="0086011C">
              <w:rPr>
                <w:rStyle w:val="Hyperlink"/>
              </w:rPr>
              <w:t>Hand wash basin</w:t>
            </w:r>
            <w:r w:rsidR="00797D96">
              <w:rPr>
                <w:webHidden/>
              </w:rPr>
              <w:tab/>
            </w:r>
            <w:r w:rsidR="00797D96">
              <w:rPr>
                <w:webHidden/>
              </w:rPr>
              <w:fldChar w:fldCharType="begin"/>
            </w:r>
            <w:r w:rsidR="00797D96">
              <w:rPr>
                <w:webHidden/>
              </w:rPr>
              <w:instrText xml:space="preserve"> PAGEREF _Toc167968006 \h </w:instrText>
            </w:r>
            <w:r w:rsidR="00797D96">
              <w:rPr>
                <w:webHidden/>
              </w:rPr>
            </w:r>
            <w:r w:rsidR="00797D96">
              <w:rPr>
                <w:webHidden/>
              </w:rPr>
              <w:fldChar w:fldCharType="separate"/>
            </w:r>
            <w:r w:rsidR="00A04E1A">
              <w:rPr>
                <w:webHidden/>
              </w:rPr>
              <w:t>13</w:t>
            </w:r>
            <w:r w:rsidR="00797D96">
              <w:rPr>
                <w:webHidden/>
              </w:rPr>
              <w:fldChar w:fldCharType="end"/>
            </w:r>
          </w:hyperlink>
        </w:p>
        <w:p w14:paraId="673638D4" w14:textId="11C841F0" w:rsidR="00797D96" w:rsidRDefault="00000000">
          <w:pPr>
            <w:pStyle w:val="TOC3"/>
            <w:rPr>
              <w:rFonts w:eastAsiaTheme="minorEastAsia" w:cstheme="minorBidi"/>
              <w:spacing w:val="0"/>
              <w:kern w:val="2"/>
              <w:sz w:val="22"/>
              <w:szCs w:val="22"/>
              <w14:ligatures w14:val="standardContextual"/>
            </w:rPr>
          </w:pPr>
          <w:hyperlink w:anchor="_Toc167968007" w:history="1">
            <w:r w:rsidR="00797D96" w:rsidRPr="0086011C">
              <w:rPr>
                <w:rStyle w:val="Hyperlink"/>
              </w:rPr>
              <w:t>Double bowl sink</w:t>
            </w:r>
            <w:r w:rsidR="00797D96">
              <w:rPr>
                <w:webHidden/>
              </w:rPr>
              <w:tab/>
            </w:r>
            <w:r w:rsidR="00797D96">
              <w:rPr>
                <w:webHidden/>
              </w:rPr>
              <w:fldChar w:fldCharType="begin"/>
            </w:r>
            <w:r w:rsidR="00797D96">
              <w:rPr>
                <w:webHidden/>
              </w:rPr>
              <w:instrText xml:space="preserve"> PAGEREF _Toc167968007 \h </w:instrText>
            </w:r>
            <w:r w:rsidR="00797D96">
              <w:rPr>
                <w:webHidden/>
              </w:rPr>
            </w:r>
            <w:r w:rsidR="00797D96">
              <w:rPr>
                <w:webHidden/>
              </w:rPr>
              <w:fldChar w:fldCharType="separate"/>
            </w:r>
            <w:r w:rsidR="00A04E1A">
              <w:rPr>
                <w:webHidden/>
              </w:rPr>
              <w:t>14</w:t>
            </w:r>
            <w:r w:rsidR="00797D96">
              <w:rPr>
                <w:webHidden/>
              </w:rPr>
              <w:fldChar w:fldCharType="end"/>
            </w:r>
          </w:hyperlink>
        </w:p>
        <w:p w14:paraId="262F06AB" w14:textId="037BA899" w:rsidR="00797D96" w:rsidRDefault="00000000">
          <w:pPr>
            <w:pStyle w:val="TOC3"/>
            <w:rPr>
              <w:rFonts w:eastAsiaTheme="minorEastAsia" w:cstheme="minorBidi"/>
              <w:spacing w:val="0"/>
              <w:kern w:val="2"/>
              <w:sz w:val="22"/>
              <w:szCs w:val="22"/>
              <w14:ligatures w14:val="standardContextual"/>
            </w:rPr>
          </w:pPr>
          <w:hyperlink w:anchor="_Toc167968008" w:history="1">
            <w:r w:rsidR="00797D96" w:rsidRPr="0086011C">
              <w:rPr>
                <w:rStyle w:val="Hyperlink"/>
              </w:rPr>
              <w:t>Dishwasher</w:t>
            </w:r>
            <w:r w:rsidR="00797D96">
              <w:rPr>
                <w:webHidden/>
              </w:rPr>
              <w:tab/>
            </w:r>
            <w:r w:rsidR="00797D96">
              <w:rPr>
                <w:webHidden/>
              </w:rPr>
              <w:fldChar w:fldCharType="begin"/>
            </w:r>
            <w:r w:rsidR="00797D96">
              <w:rPr>
                <w:webHidden/>
              </w:rPr>
              <w:instrText xml:space="preserve"> PAGEREF _Toc167968008 \h </w:instrText>
            </w:r>
            <w:r w:rsidR="00797D96">
              <w:rPr>
                <w:webHidden/>
              </w:rPr>
            </w:r>
            <w:r w:rsidR="00797D96">
              <w:rPr>
                <w:webHidden/>
              </w:rPr>
              <w:fldChar w:fldCharType="separate"/>
            </w:r>
            <w:r w:rsidR="00A04E1A">
              <w:rPr>
                <w:webHidden/>
              </w:rPr>
              <w:t>14</w:t>
            </w:r>
            <w:r w:rsidR="00797D96">
              <w:rPr>
                <w:webHidden/>
              </w:rPr>
              <w:fldChar w:fldCharType="end"/>
            </w:r>
          </w:hyperlink>
        </w:p>
        <w:p w14:paraId="751F85F1" w14:textId="1D1CF79E" w:rsidR="00797D96" w:rsidRDefault="00000000">
          <w:pPr>
            <w:pStyle w:val="TOC3"/>
            <w:rPr>
              <w:rFonts w:eastAsiaTheme="minorEastAsia" w:cstheme="minorBidi"/>
              <w:spacing w:val="0"/>
              <w:kern w:val="2"/>
              <w:sz w:val="22"/>
              <w:szCs w:val="22"/>
              <w14:ligatures w14:val="standardContextual"/>
            </w:rPr>
          </w:pPr>
          <w:hyperlink w:anchor="_Toc167968009" w:history="1">
            <w:r w:rsidR="00797D96" w:rsidRPr="0086011C">
              <w:rPr>
                <w:rStyle w:val="Hyperlink"/>
              </w:rPr>
              <w:t>Food preparation sink</w:t>
            </w:r>
            <w:r w:rsidR="00797D96">
              <w:rPr>
                <w:webHidden/>
              </w:rPr>
              <w:tab/>
            </w:r>
            <w:r w:rsidR="00797D96">
              <w:rPr>
                <w:webHidden/>
              </w:rPr>
              <w:fldChar w:fldCharType="begin"/>
            </w:r>
            <w:r w:rsidR="00797D96">
              <w:rPr>
                <w:webHidden/>
              </w:rPr>
              <w:instrText xml:space="preserve"> PAGEREF _Toc167968009 \h </w:instrText>
            </w:r>
            <w:r w:rsidR="00797D96">
              <w:rPr>
                <w:webHidden/>
              </w:rPr>
            </w:r>
            <w:r w:rsidR="00797D96">
              <w:rPr>
                <w:webHidden/>
              </w:rPr>
              <w:fldChar w:fldCharType="separate"/>
            </w:r>
            <w:r w:rsidR="00A04E1A">
              <w:rPr>
                <w:webHidden/>
              </w:rPr>
              <w:t>14</w:t>
            </w:r>
            <w:r w:rsidR="00797D96">
              <w:rPr>
                <w:webHidden/>
              </w:rPr>
              <w:fldChar w:fldCharType="end"/>
            </w:r>
          </w:hyperlink>
        </w:p>
        <w:p w14:paraId="556254C1" w14:textId="69671C60" w:rsidR="00797D96" w:rsidRDefault="00000000">
          <w:pPr>
            <w:pStyle w:val="TOC3"/>
            <w:rPr>
              <w:rFonts w:eastAsiaTheme="minorEastAsia" w:cstheme="minorBidi"/>
              <w:spacing w:val="0"/>
              <w:kern w:val="2"/>
              <w:sz w:val="22"/>
              <w:szCs w:val="22"/>
              <w14:ligatures w14:val="standardContextual"/>
            </w:rPr>
          </w:pPr>
          <w:hyperlink w:anchor="_Toc167968010" w:history="1">
            <w:r w:rsidR="00797D96" w:rsidRPr="0086011C">
              <w:rPr>
                <w:rStyle w:val="Hyperlink"/>
              </w:rPr>
              <w:t>Mop sink</w:t>
            </w:r>
            <w:r w:rsidR="00797D96">
              <w:rPr>
                <w:webHidden/>
              </w:rPr>
              <w:tab/>
            </w:r>
            <w:r w:rsidR="00797D96">
              <w:rPr>
                <w:webHidden/>
              </w:rPr>
              <w:fldChar w:fldCharType="begin"/>
            </w:r>
            <w:r w:rsidR="00797D96">
              <w:rPr>
                <w:webHidden/>
              </w:rPr>
              <w:instrText xml:space="preserve"> PAGEREF _Toc167968010 \h </w:instrText>
            </w:r>
            <w:r w:rsidR="00797D96">
              <w:rPr>
                <w:webHidden/>
              </w:rPr>
            </w:r>
            <w:r w:rsidR="00797D96">
              <w:rPr>
                <w:webHidden/>
              </w:rPr>
              <w:fldChar w:fldCharType="separate"/>
            </w:r>
            <w:r w:rsidR="00A04E1A">
              <w:rPr>
                <w:webHidden/>
              </w:rPr>
              <w:t>15</w:t>
            </w:r>
            <w:r w:rsidR="00797D96">
              <w:rPr>
                <w:webHidden/>
              </w:rPr>
              <w:fldChar w:fldCharType="end"/>
            </w:r>
          </w:hyperlink>
        </w:p>
        <w:p w14:paraId="385A40A9" w14:textId="46F1AAFE" w:rsidR="00797D96" w:rsidRDefault="00000000">
          <w:pPr>
            <w:pStyle w:val="TOC3"/>
            <w:rPr>
              <w:rFonts w:eastAsiaTheme="minorEastAsia" w:cstheme="minorBidi"/>
              <w:spacing w:val="0"/>
              <w:kern w:val="2"/>
              <w:sz w:val="22"/>
              <w:szCs w:val="22"/>
              <w14:ligatures w14:val="standardContextual"/>
            </w:rPr>
          </w:pPr>
          <w:hyperlink w:anchor="_Toc167968011" w:history="1">
            <w:r w:rsidR="00797D96" w:rsidRPr="0086011C">
              <w:rPr>
                <w:rStyle w:val="Hyperlink"/>
              </w:rPr>
              <w:t>Jug rinse / sink</w:t>
            </w:r>
            <w:r w:rsidR="00797D96">
              <w:rPr>
                <w:webHidden/>
              </w:rPr>
              <w:tab/>
            </w:r>
            <w:r w:rsidR="00797D96">
              <w:rPr>
                <w:webHidden/>
              </w:rPr>
              <w:fldChar w:fldCharType="begin"/>
            </w:r>
            <w:r w:rsidR="00797D96">
              <w:rPr>
                <w:webHidden/>
              </w:rPr>
              <w:instrText xml:space="preserve"> PAGEREF _Toc167968011 \h </w:instrText>
            </w:r>
            <w:r w:rsidR="00797D96">
              <w:rPr>
                <w:webHidden/>
              </w:rPr>
            </w:r>
            <w:r w:rsidR="00797D96">
              <w:rPr>
                <w:webHidden/>
              </w:rPr>
              <w:fldChar w:fldCharType="separate"/>
            </w:r>
            <w:r w:rsidR="00A04E1A">
              <w:rPr>
                <w:webHidden/>
              </w:rPr>
              <w:t>15</w:t>
            </w:r>
            <w:r w:rsidR="00797D96">
              <w:rPr>
                <w:webHidden/>
              </w:rPr>
              <w:fldChar w:fldCharType="end"/>
            </w:r>
          </w:hyperlink>
        </w:p>
        <w:p w14:paraId="796F7758" w14:textId="020509C2" w:rsidR="00797D96" w:rsidRDefault="00000000">
          <w:pPr>
            <w:pStyle w:val="TOC2"/>
            <w:rPr>
              <w:rFonts w:eastAsiaTheme="minorEastAsia" w:cstheme="minorBidi"/>
              <w:spacing w:val="0"/>
              <w:kern w:val="2"/>
              <w:sz w:val="22"/>
              <w:szCs w:val="22"/>
              <w14:ligatures w14:val="standardContextual"/>
            </w:rPr>
          </w:pPr>
          <w:hyperlink w:anchor="_Toc167968012" w:history="1">
            <w:r w:rsidR="00797D96" w:rsidRPr="0086011C">
              <w:rPr>
                <w:rStyle w:val="Hyperlink"/>
              </w:rPr>
              <w:t>Storage</w:t>
            </w:r>
            <w:r w:rsidR="00797D96">
              <w:rPr>
                <w:webHidden/>
              </w:rPr>
              <w:tab/>
            </w:r>
            <w:r w:rsidR="00797D96">
              <w:rPr>
                <w:webHidden/>
              </w:rPr>
              <w:fldChar w:fldCharType="begin"/>
            </w:r>
            <w:r w:rsidR="00797D96">
              <w:rPr>
                <w:webHidden/>
              </w:rPr>
              <w:instrText xml:space="preserve"> PAGEREF _Toc167968012 \h </w:instrText>
            </w:r>
            <w:r w:rsidR="00797D96">
              <w:rPr>
                <w:webHidden/>
              </w:rPr>
            </w:r>
            <w:r w:rsidR="00797D96">
              <w:rPr>
                <w:webHidden/>
              </w:rPr>
              <w:fldChar w:fldCharType="separate"/>
            </w:r>
            <w:r w:rsidR="00A04E1A">
              <w:rPr>
                <w:webHidden/>
              </w:rPr>
              <w:t>15</w:t>
            </w:r>
            <w:r w:rsidR="00797D96">
              <w:rPr>
                <w:webHidden/>
              </w:rPr>
              <w:fldChar w:fldCharType="end"/>
            </w:r>
          </w:hyperlink>
        </w:p>
        <w:p w14:paraId="44427703" w14:textId="33402CC7" w:rsidR="00797D96" w:rsidRDefault="00000000">
          <w:pPr>
            <w:pStyle w:val="TOC3"/>
            <w:rPr>
              <w:rFonts w:eastAsiaTheme="minorEastAsia" w:cstheme="minorBidi"/>
              <w:spacing w:val="0"/>
              <w:kern w:val="2"/>
              <w:sz w:val="22"/>
              <w:szCs w:val="22"/>
              <w14:ligatures w14:val="standardContextual"/>
            </w:rPr>
          </w:pPr>
          <w:hyperlink w:anchor="_Toc167968013" w:history="1">
            <w:r w:rsidR="00797D96" w:rsidRPr="0086011C">
              <w:rPr>
                <w:rStyle w:val="Hyperlink"/>
              </w:rPr>
              <w:t>Cold / frozen storage</w:t>
            </w:r>
            <w:r w:rsidR="00797D96">
              <w:rPr>
                <w:webHidden/>
              </w:rPr>
              <w:tab/>
            </w:r>
            <w:r w:rsidR="00797D96">
              <w:rPr>
                <w:webHidden/>
              </w:rPr>
              <w:fldChar w:fldCharType="begin"/>
            </w:r>
            <w:r w:rsidR="00797D96">
              <w:rPr>
                <w:webHidden/>
              </w:rPr>
              <w:instrText xml:space="preserve"> PAGEREF _Toc167968013 \h </w:instrText>
            </w:r>
            <w:r w:rsidR="00797D96">
              <w:rPr>
                <w:webHidden/>
              </w:rPr>
            </w:r>
            <w:r w:rsidR="00797D96">
              <w:rPr>
                <w:webHidden/>
              </w:rPr>
              <w:fldChar w:fldCharType="separate"/>
            </w:r>
            <w:r w:rsidR="00A04E1A">
              <w:rPr>
                <w:webHidden/>
              </w:rPr>
              <w:t>15</w:t>
            </w:r>
            <w:r w:rsidR="00797D96">
              <w:rPr>
                <w:webHidden/>
              </w:rPr>
              <w:fldChar w:fldCharType="end"/>
            </w:r>
          </w:hyperlink>
        </w:p>
        <w:p w14:paraId="44DC744C" w14:textId="412F8F91" w:rsidR="00797D96" w:rsidRDefault="00000000">
          <w:pPr>
            <w:pStyle w:val="TOC3"/>
            <w:rPr>
              <w:rFonts w:eastAsiaTheme="minorEastAsia" w:cstheme="minorBidi"/>
              <w:spacing w:val="0"/>
              <w:kern w:val="2"/>
              <w:sz w:val="22"/>
              <w:szCs w:val="22"/>
              <w14:ligatures w14:val="standardContextual"/>
            </w:rPr>
          </w:pPr>
          <w:hyperlink w:anchor="_Toc167968014" w:history="1">
            <w:r w:rsidR="00797D96" w:rsidRPr="0086011C">
              <w:rPr>
                <w:rStyle w:val="Hyperlink"/>
              </w:rPr>
              <w:t>Shelving options</w:t>
            </w:r>
            <w:r w:rsidR="00797D96">
              <w:rPr>
                <w:webHidden/>
              </w:rPr>
              <w:tab/>
            </w:r>
            <w:r w:rsidR="00797D96">
              <w:rPr>
                <w:webHidden/>
              </w:rPr>
              <w:fldChar w:fldCharType="begin"/>
            </w:r>
            <w:r w:rsidR="00797D96">
              <w:rPr>
                <w:webHidden/>
              </w:rPr>
              <w:instrText xml:space="preserve"> PAGEREF _Toc167968014 \h </w:instrText>
            </w:r>
            <w:r w:rsidR="00797D96">
              <w:rPr>
                <w:webHidden/>
              </w:rPr>
            </w:r>
            <w:r w:rsidR="00797D96">
              <w:rPr>
                <w:webHidden/>
              </w:rPr>
              <w:fldChar w:fldCharType="separate"/>
            </w:r>
            <w:r w:rsidR="00A04E1A">
              <w:rPr>
                <w:webHidden/>
              </w:rPr>
              <w:t>16</w:t>
            </w:r>
            <w:r w:rsidR="00797D96">
              <w:rPr>
                <w:webHidden/>
              </w:rPr>
              <w:fldChar w:fldCharType="end"/>
            </w:r>
          </w:hyperlink>
        </w:p>
        <w:p w14:paraId="58666904" w14:textId="1445081F" w:rsidR="00797D96" w:rsidRDefault="00000000">
          <w:pPr>
            <w:pStyle w:val="TOC3"/>
            <w:rPr>
              <w:rFonts w:eastAsiaTheme="minorEastAsia" w:cstheme="minorBidi"/>
              <w:spacing w:val="0"/>
              <w:kern w:val="2"/>
              <w:sz w:val="22"/>
              <w:szCs w:val="22"/>
              <w14:ligatures w14:val="standardContextual"/>
            </w:rPr>
          </w:pPr>
          <w:hyperlink w:anchor="_Toc167968015" w:history="1">
            <w:r w:rsidR="00797D96" w:rsidRPr="0086011C">
              <w:rPr>
                <w:rStyle w:val="Hyperlink"/>
              </w:rPr>
              <w:t>Dry Store</w:t>
            </w:r>
            <w:r w:rsidR="00797D96">
              <w:rPr>
                <w:webHidden/>
              </w:rPr>
              <w:tab/>
            </w:r>
            <w:r w:rsidR="00797D96">
              <w:rPr>
                <w:webHidden/>
              </w:rPr>
              <w:fldChar w:fldCharType="begin"/>
            </w:r>
            <w:r w:rsidR="00797D96">
              <w:rPr>
                <w:webHidden/>
              </w:rPr>
              <w:instrText xml:space="preserve"> PAGEREF _Toc167968015 \h </w:instrText>
            </w:r>
            <w:r w:rsidR="00797D96">
              <w:rPr>
                <w:webHidden/>
              </w:rPr>
            </w:r>
            <w:r w:rsidR="00797D96">
              <w:rPr>
                <w:webHidden/>
              </w:rPr>
              <w:fldChar w:fldCharType="separate"/>
            </w:r>
            <w:r w:rsidR="00A04E1A">
              <w:rPr>
                <w:webHidden/>
              </w:rPr>
              <w:t>16</w:t>
            </w:r>
            <w:r w:rsidR="00797D96">
              <w:rPr>
                <w:webHidden/>
              </w:rPr>
              <w:fldChar w:fldCharType="end"/>
            </w:r>
          </w:hyperlink>
        </w:p>
        <w:p w14:paraId="6BD79D63" w14:textId="5BFD8BB4" w:rsidR="00797D96" w:rsidRDefault="00000000">
          <w:pPr>
            <w:pStyle w:val="TOC3"/>
            <w:rPr>
              <w:rFonts w:eastAsiaTheme="minorEastAsia" w:cstheme="minorBidi"/>
              <w:spacing w:val="0"/>
              <w:kern w:val="2"/>
              <w:sz w:val="22"/>
              <w:szCs w:val="22"/>
              <w14:ligatures w14:val="standardContextual"/>
            </w:rPr>
          </w:pPr>
          <w:hyperlink w:anchor="_Toc167968016" w:history="1">
            <w:r w:rsidR="00797D96" w:rsidRPr="0086011C">
              <w:rPr>
                <w:rStyle w:val="Hyperlink"/>
              </w:rPr>
              <w:t>Bins / Recycling</w:t>
            </w:r>
            <w:r w:rsidR="00797D96">
              <w:rPr>
                <w:webHidden/>
              </w:rPr>
              <w:tab/>
            </w:r>
            <w:r w:rsidR="00797D96">
              <w:rPr>
                <w:webHidden/>
              </w:rPr>
              <w:fldChar w:fldCharType="begin"/>
            </w:r>
            <w:r w:rsidR="00797D96">
              <w:rPr>
                <w:webHidden/>
              </w:rPr>
              <w:instrText xml:space="preserve"> PAGEREF _Toc167968016 \h </w:instrText>
            </w:r>
            <w:r w:rsidR="00797D96">
              <w:rPr>
                <w:webHidden/>
              </w:rPr>
            </w:r>
            <w:r w:rsidR="00797D96">
              <w:rPr>
                <w:webHidden/>
              </w:rPr>
              <w:fldChar w:fldCharType="separate"/>
            </w:r>
            <w:r w:rsidR="00A04E1A">
              <w:rPr>
                <w:webHidden/>
              </w:rPr>
              <w:t>17</w:t>
            </w:r>
            <w:r w:rsidR="00797D96">
              <w:rPr>
                <w:webHidden/>
              </w:rPr>
              <w:fldChar w:fldCharType="end"/>
            </w:r>
          </w:hyperlink>
        </w:p>
        <w:p w14:paraId="49BDBE20" w14:textId="01344BBD" w:rsidR="00797D96" w:rsidRDefault="00000000">
          <w:pPr>
            <w:pStyle w:val="TOC2"/>
            <w:rPr>
              <w:rFonts w:eastAsiaTheme="minorEastAsia" w:cstheme="minorBidi"/>
              <w:spacing w:val="0"/>
              <w:kern w:val="2"/>
              <w:sz w:val="22"/>
              <w:szCs w:val="22"/>
              <w14:ligatures w14:val="standardContextual"/>
            </w:rPr>
          </w:pPr>
          <w:hyperlink w:anchor="_Toc167968017" w:history="1">
            <w:r w:rsidR="00797D96" w:rsidRPr="0086011C">
              <w:rPr>
                <w:rStyle w:val="Hyperlink"/>
              </w:rPr>
              <w:t>Ventilation</w:t>
            </w:r>
            <w:r w:rsidR="00797D96">
              <w:rPr>
                <w:webHidden/>
              </w:rPr>
              <w:tab/>
            </w:r>
            <w:r w:rsidR="00797D96">
              <w:rPr>
                <w:webHidden/>
              </w:rPr>
              <w:fldChar w:fldCharType="begin"/>
            </w:r>
            <w:r w:rsidR="00797D96">
              <w:rPr>
                <w:webHidden/>
              </w:rPr>
              <w:instrText xml:space="preserve"> PAGEREF _Toc167968017 \h </w:instrText>
            </w:r>
            <w:r w:rsidR="00797D96">
              <w:rPr>
                <w:webHidden/>
              </w:rPr>
            </w:r>
            <w:r w:rsidR="00797D96">
              <w:rPr>
                <w:webHidden/>
              </w:rPr>
              <w:fldChar w:fldCharType="separate"/>
            </w:r>
            <w:r w:rsidR="00A04E1A">
              <w:rPr>
                <w:webHidden/>
              </w:rPr>
              <w:t>17</w:t>
            </w:r>
            <w:r w:rsidR="00797D96">
              <w:rPr>
                <w:webHidden/>
              </w:rPr>
              <w:fldChar w:fldCharType="end"/>
            </w:r>
          </w:hyperlink>
        </w:p>
        <w:p w14:paraId="0F339F7B" w14:textId="1184CA51" w:rsidR="00797D96" w:rsidRDefault="00000000">
          <w:pPr>
            <w:pStyle w:val="TOC3"/>
            <w:rPr>
              <w:rFonts w:eastAsiaTheme="minorEastAsia" w:cstheme="minorBidi"/>
              <w:spacing w:val="0"/>
              <w:kern w:val="2"/>
              <w:sz w:val="22"/>
              <w:szCs w:val="22"/>
              <w14:ligatures w14:val="standardContextual"/>
            </w:rPr>
          </w:pPr>
          <w:hyperlink w:anchor="_Toc167968018" w:history="1">
            <w:r w:rsidR="00797D96" w:rsidRPr="0086011C">
              <w:rPr>
                <w:rStyle w:val="Hyperlink"/>
              </w:rPr>
              <w:t>Mechanical ventilation systems</w:t>
            </w:r>
            <w:r w:rsidR="00797D96">
              <w:rPr>
                <w:webHidden/>
              </w:rPr>
              <w:tab/>
            </w:r>
            <w:r w:rsidR="00797D96">
              <w:rPr>
                <w:webHidden/>
              </w:rPr>
              <w:fldChar w:fldCharType="begin"/>
            </w:r>
            <w:r w:rsidR="00797D96">
              <w:rPr>
                <w:webHidden/>
              </w:rPr>
              <w:instrText xml:space="preserve"> PAGEREF _Toc167968018 \h </w:instrText>
            </w:r>
            <w:r w:rsidR="00797D96">
              <w:rPr>
                <w:webHidden/>
              </w:rPr>
            </w:r>
            <w:r w:rsidR="00797D96">
              <w:rPr>
                <w:webHidden/>
              </w:rPr>
              <w:fldChar w:fldCharType="separate"/>
            </w:r>
            <w:r w:rsidR="00A04E1A">
              <w:rPr>
                <w:webHidden/>
              </w:rPr>
              <w:t>17</w:t>
            </w:r>
            <w:r w:rsidR="00797D96">
              <w:rPr>
                <w:webHidden/>
              </w:rPr>
              <w:fldChar w:fldCharType="end"/>
            </w:r>
          </w:hyperlink>
        </w:p>
        <w:p w14:paraId="4A79DA98" w14:textId="21A31B82" w:rsidR="00797D96" w:rsidRDefault="00000000">
          <w:pPr>
            <w:pStyle w:val="TOC2"/>
            <w:rPr>
              <w:rFonts w:eastAsiaTheme="minorEastAsia" w:cstheme="minorBidi"/>
              <w:spacing w:val="0"/>
              <w:kern w:val="2"/>
              <w:sz w:val="22"/>
              <w:szCs w:val="22"/>
              <w14:ligatures w14:val="standardContextual"/>
            </w:rPr>
          </w:pPr>
          <w:hyperlink w:anchor="_Toc167968019" w:history="1">
            <w:r w:rsidR="00797D96" w:rsidRPr="0086011C">
              <w:rPr>
                <w:rStyle w:val="Hyperlink"/>
              </w:rPr>
              <w:t>Water and sewage</w:t>
            </w:r>
            <w:r w:rsidR="00797D96">
              <w:rPr>
                <w:webHidden/>
              </w:rPr>
              <w:tab/>
            </w:r>
            <w:r w:rsidR="00797D96">
              <w:rPr>
                <w:webHidden/>
              </w:rPr>
              <w:fldChar w:fldCharType="begin"/>
            </w:r>
            <w:r w:rsidR="00797D96">
              <w:rPr>
                <w:webHidden/>
              </w:rPr>
              <w:instrText xml:space="preserve"> PAGEREF _Toc167968019 \h </w:instrText>
            </w:r>
            <w:r w:rsidR="00797D96">
              <w:rPr>
                <w:webHidden/>
              </w:rPr>
            </w:r>
            <w:r w:rsidR="00797D96">
              <w:rPr>
                <w:webHidden/>
              </w:rPr>
              <w:fldChar w:fldCharType="separate"/>
            </w:r>
            <w:r w:rsidR="00A04E1A">
              <w:rPr>
                <w:webHidden/>
              </w:rPr>
              <w:t>18</w:t>
            </w:r>
            <w:r w:rsidR="00797D96">
              <w:rPr>
                <w:webHidden/>
              </w:rPr>
              <w:fldChar w:fldCharType="end"/>
            </w:r>
          </w:hyperlink>
        </w:p>
        <w:p w14:paraId="3FC3D9CD" w14:textId="38B990E3" w:rsidR="00797D96" w:rsidRDefault="00000000">
          <w:pPr>
            <w:pStyle w:val="TOC3"/>
            <w:rPr>
              <w:rFonts w:eastAsiaTheme="minorEastAsia" w:cstheme="minorBidi"/>
              <w:spacing w:val="0"/>
              <w:kern w:val="2"/>
              <w:sz w:val="22"/>
              <w:szCs w:val="22"/>
              <w14:ligatures w14:val="standardContextual"/>
            </w:rPr>
          </w:pPr>
          <w:hyperlink w:anchor="_Toc167968020" w:history="1">
            <w:r w:rsidR="00797D96" w:rsidRPr="0086011C">
              <w:rPr>
                <w:rStyle w:val="Hyperlink"/>
              </w:rPr>
              <w:t>Water</w:t>
            </w:r>
            <w:r w:rsidR="00797D96">
              <w:rPr>
                <w:webHidden/>
              </w:rPr>
              <w:tab/>
            </w:r>
            <w:r w:rsidR="00797D96">
              <w:rPr>
                <w:webHidden/>
              </w:rPr>
              <w:fldChar w:fldCharType="begin"/>
            </w:r>
            <w:r w:rsidR="00797D96">
              <w:rPr>
                <w:webHidden/>
              </w:rPr>
              <w:instrText xml:space="preserve"> PAGEREF _Toc167968020 \h </w:instrText>
            </w:r>
            <w:r w:rsidR="00797D96">
              <w:rPr>
                <w:webHidden/>
              </w:rPr>
            </w:r>
            <w:r w:rsidR="00797D96">
              <w:rPr>
                <w:webHidden/>
              </w:rPr>
              <w:fldChar w:fldCharType="separate"/>
            </w:r>
            <w:r w:rsidR="00A04E1A">
              <w:rPr>
                <w:webHidden/>
              </w:rPr>
              <w:t>18</w:t>
            </w:r>
            <w:r w:rsidR="00797D96">
              <w:rPr>
                <w:webHidden/>
              </w:rPr>
              <w:fldChar w:fldCharType="end"/>
            </w:r>
          </w:hyperlink>
        </w:p>
        <w:p w14:paraId="57876C7B" w14:textId="67C20744" w:rsidR="00797D96" w:rsidRDefault="00000000">
          <w:pPr>
            <w:pStyle w:val="TOC3"/>
            <w:rPr>
              <w:rFonts w:eastAsiaTheme="minorEastAsia" w:cstheme="minorBidi"/>
              <w:spacing w:val="0"/>
              <w:kern w:val="2"/>
              <w:sz w:val="22"/>
              <w:szCs w:val="22"/>
              <w14:ligatures w14:val="standardContextual"/>
            </w:rPr>
          </w:pPr>
          <w:hyperlink w:anchor="_Toc167968021" w:history="1">
            <w:r w:rsidR="00797D96" w:rsidRPr="0086011C">
              <w:rPr>
                <w:rStyle w:val="Hyperlink"/>
              </w:rPr>
              <w:t>Sewage</w:t>
            </w:r>
            <w:r w:rsidR="00797D96">
              <w:rPr>
                <w:webHidden/>
              </w:rPr>
              <w:tab/>
            </w:r>
            <w:r w:rsidR="00797D96">
              <w:rPr>
                <w:webHidden/>
              </w:rPr>
              <w:fldChar w:fldCharType="begin"/>
            </w:r>
            <w:r w:rsidR="00797D96">
              <w:rPr>
                <w:webHidden/>
              </w:rPr>
              <w:instrText xml:space="preserve"> PAGEREF _Toc167968021 \h </w:instrText>
            </w:r>
            <w:r w:rsidR="00797D96">
              <w:rPr>
                <w:webHidden/>
              </w:rPr>
            </w:r>
            <w:r w:rsidR="00797D96">
              <w:rPr>
                <w:webHidden/>
              </w:rPr>
              <w:fldChar w:fldCharType="separate"/>
            </w:r>
            <w:r w:rsidR="00A04E1A">
              <w:rPr>
                <w:webHidden/>
              </w:rPr>
              <w:t>18</w:t>
            </w:r>
            <w:r w:rsidR="00797D96">
              <w:rPr>
                <w:webHidden/>
              </w:rPr>
              <w:fldChar w:fldCharType="end"/>
            </w:r>
          </w:hyperlink>
        </w:p>
        <w:p w14:paraId="015990D1" w14:textId="51501B32" w:rsidR="00797D96" w:rsidRDefault="00000000">
          <w:pPr>
            <w:pStyle w:val="TOC3"/>
            <w:rPr>
              <w:rFonts w:eastAsiaTheme="minorEastAsia" w:cstheme="minorBidi"/>
              <w:spacing w:val="0"/>
              <w:kern w:val="2"/>
              <w:sz w:val="22"/>
              <w:szCs w:val="22"/>
              <w14:ligatures w14:val="standardContextual"/>
            </w:rPr>
          </w:pPr>
          <w:hyperlink w:anchor="_Toc167968022" w:history="1">
            <w:r w:rsidR="00797D96" w:rsidRPr="0086011C">
              <w:rPr>
                <w:rStyle w:val="Hyperlink"/>
              </w:rPr>
              <w:t>Grease traps</w:t>
            </w:r>
            <w:r w:rsidR="00797D96">
              <w:rPr>
                <w:webHidden/>
              </w:rPr>
              <w:tab/>
            </w:r>
            <w:r w:rsidR="00797D96">
              <w:rPr>
                <w:webHidden/>
              </w:rPr>
              <w:fldChar w:fldCharType="begin"/>
            </w:r>
            <w:r w:rsidR="00797D96">
              <w:rPr>
                <w:webHidden/>
              </w:rPr>
              <w:instrText xml:space="preserve"> PAGEREF _Toc167968022 \h </w:instrText>
            </w:r>
            <w:r w:rsidR="00797D96">
              <w:rPr>
                <w:webHidden/>
              </w:rPr>
            </w:r>
            <w:r w:rsidR="00797D96">
              <w:rPr>
                <w:webHidden/>
              </w:rPr>
              <w:fldChar w:fldCharType="separate"/>
            </w:r>
            <w:r w:rsidR="00A04E1A">
              <w:rPr>
                <w:webHidden/>
              </w:rPr>
              <w:t>18</w:t>
            </w:r>
            <w:r w:rsidR="00797D96">
              <w:rPr>
                <w:webHidden/>
              </w:rPr>
              <w:fldChar w:fldCharType="end"/>
            </w:r>
          </w:hyperlink>
        </w:p>
        <w:p w14:paraId="64154524" w14:textId="1A014442" w:rsidR="00797D96" w:rsidRDefault="00000000">
          <w:pPr>
            <w:pStyle w:val="TOC3"/>
            <w:rPr>
              <w:rFonts w:eastAsiaTheme="minorEastAsia" w:cstheme="minorBidi"/>
              <w:spacing w:val="0"/>
              <w:kern w:val="2"/>
              <w:sz w:val="22"/>
              <w:szCs w:val="22"/>
              <w14:ligatures w14:val="standardContextual"/>
            </w:rPr>
          </w:pPr>
          <w:hyperlink w:anchor="_Toc167968023" w:history="1">
            <w:r w:rsidR="00797D96" w:rsidRPr="0086011C">
              <w:rPr>
                <w:rStyle w:val="Hyperlink"/>
              </w:rPr>
              <w:t>Toilets</w:t>
            </w:r>
            <w:r w:rsidR="00797D96">
              <w:rPr>
                <w:webHidden/>
              </w:rPr>
              <w:tab/>
            </w:r>
            <w:r w:rsidR="00797D96">
              <w:rPr>
                <w:webHidden/>
              </w:rPr>
              <w:fldChar w:fldCharType="begin"/>
            </w:r>
            <w:r w:rsidR="00797D96">
              <w:rPr>
                <w:webHidden/>
              </w:rPr>
              <w:instrText xml:space="preserve"> PAGEREF _Toc167968023 \h </w:instrText>
            </w:r>
            <w:r w:rsidR="00797D96">
              <w:rPr>
                <w:webHidden/>
              </w:rPr>
            </w:r>
            <w:r w:rsidR="00797D96">
              <w:rPr>
                <w:webHidden/>
              </w:rPr>
              <w:fldChar w:fldCharType="separate"/>
            </w:r>
            <w:r w:rsidR="00A04E1A">
              <w:rPr>
                <w:webHidden/>
              </w:rPr>
              <w:t>18</w:t>
            </w:r>
            <w:r w:rsidR="00797D96">
              <w:rPr>
                <w:webHidden/>
              </w:rPr>
              <w:fldChar w:fldCharType="end"/>
            </w:r>
          </w:hyperlink>
        </w:p>
        <w:p w14:paraId="1F0A5E28" w14:textId="655C56E0" w:rsidR="00797D96" w:rsidRDefault="00000000">
          <w:pPr>
            <w:pStyle w:val="TOC3"/>
            <w:rPr>
              <w:rFonts w:eastAsiaTheme="minorEastAsia" w:cstheme="minorBidi"/>
              <w:spacing w:val="0"/>
              <w:kern w:val="2"/>
              <w:sz w:val="22"/>
              <w:szCs w:val="22"/>
              <w14:ligatures w14:val="standardContextual"/>
            </w:rPr>
          </w:pPr>
          <w:hyperlink w:anchor="_Toc167968024" w:history="1">
            <w:r w:rsidR="00797D96" w:rsidRPr="0086011C">
              <w:rPr>
                <w:rStyle w:val="Hyperlink"/>
              </w:rPr>
              <w:t>Customer toilets</w:t>
            </w:r>
            <w:r w:rsidR="00797D96">
              <w:rPr>
                <w:webHidden/>
              </w:rPr>
              <w:tab/>
            </w:r>
            <w:r w:rsidR="00797D96">
              <w:rPr>
                <w:webHidden/>
              </w:rPr>
              <w:fldChar w:fldCharType="begin"/>
            </w:r>
            <w:r w:rsidR="00797D96">
              <w:rPr>
                <w:webHidden/>
              </w:rPr>
              <w:instrText xml:space="preserve"> PAGEREF _Toc167968024 \h </w:instrText>
            </w:r>
            <w:r w:rsidR="00797D96">
              <w:rPr>
                <w:webHidden/>
              </w:rPr>
            </w:r>
            <w:r w:rsidR="00797D96">
              <w:rPr>
                <w:webHidden/>
              </w:rPr>
              <w:fldChar w:fldCharType="separate"/>
            </w:r>
            <w:r w:rsidR="00A04E1A">
              <w:rPr>
                <w:webHidden/>
              </w:rPr>
              <w:t>18</w:t>
            </w:r>
            <w:r w:rsidR="00797D96">
              <w:rPr>
                <w:webHidden/>
              </w:rPr>
              <w:fldChar w:fldCharType="end"/>
            </w:r>
          </w:hyperlink>
        </w:p>
        <w:p w14:paraId="6BCAEEEF" w14:textId="4E5500AA" w:rsidR="00797D96" w:rsidRDefault="00000000">
          <w:pPr>
            <w:pStyle w:val="TOC2"/>
            <w:rPr>
              <w:rFonts w:eastAsiaTheme="minorEastAsia" w:cstheme="minorBidi"/>
              <w:spacing w:val="0"/>
              <w:kern w:val="2"/>
              <w:sz w:val="22"/>
              <w:szCs w:val="22"/>
              <w14:ligatures w14:val="standardContextual"/>
            </w:rPr>
          </w:pPr>
          <w:hyperlink w:anchor="_Toc167968025" w:history="1">
            <w:r w:rsidR="00797D96" w:rsidRPr="0086011C">
              <w:rPr>
                <w:rStyle w:val="Hyperlink"/>
              </w:rPr>
              <w:t>Pest Control</w:t>
            </w:r>
            <w:r w:rsidR="00797D96">
              <w:rPr>
                <w:webHidden/>
              </w:rPr>
              <w:tab/>
            </w:r>
            <w:r w:rsidR="00797D96">
              <w:rPr>
                <w:webHidden/>
              </w:rPr>
              <w:fldChar w:fldCharType="begin"/>
            </w:r>
            <w:r w:rsidR="00797D96">
              <w:rPr>
                <w:webHidden/>
              </w:rPr>
              <w:instrText xml:space="preserve"> PAGEREF _Toc167968025 \h </w:instrText>
            </w:r>
            <w:r w:rsidR="00797D96">
              <w:rPr>
                <w:webHidden/>
              </w:rPr>
            </w:r>
            <w:r w:rsidR="00797D96">
              <w:rPr>
                <w:webHidden/>
              </w:rPr>
              <w:fldChar w:fldCharType="separate"/>
            </w:r>
            <w:r w:rsidR="00A04E1A">
              <w:rPr>
                <w:webHidden/>
              </w:rPr>
              <w:t>19</w:t>
            </w:r>
            <w:r w:rsidR="00797D96">
              <w:rPr>
                <w:webHidden/>
              </w:rPr>
              <w:fldChar w:fldCharType="end"/>
            </w:r>
          </w:hyperlink>
        </w:p>
        <w:p w14:paraId="633D2ED3" w14:textId="68FF732F" w:rsidR="00797D96" w:rsidRDefault="00000000">
          <w:pPr>
            <w:pStyle w:val="TOC1"/>
            <w:rPr>
              <w:rFonts w:eastAsiaTheme="minorEastAsia" w:cstheme="minorBidi"/>
              <w:b w:val="0"/>
              <w:color w:val="auto"/>
              <w:spacing w:val="0"/>
              <w:kern w:val="2"/>
              <w:sz w:val="22"/>
              <w:szCs w:val="22"/>
              <w14:ligatures w14:val="standardContextual"/>
            </w:rPr>
          </w:pPr>
          <w:hyperlink w:anchor="_Toc167968026" w:history="1">
            <w:r w:rsidR="00797D96" w:rsidRPr="0086011C">
              <w:rPr>
                <w:rStyle w:val="Hyperlink"/>
              </w:rPr>
              <w:t>Part Three: Food Safety</w:t>
            </w:r>
            <w:r w:rsidR="00797D96">
              <w:rPr>
                <w:webHidden/>
              </w:rPr>
              <w:tab/>
            </w:r>
            <w:r w:rsidR="00797D96">
              <w:rPr>
                <w:webHidden/>
              </w:rPr>
              <w:fldChar w:fldCharType="begin"/>
            </w:r>
            <w:r w:rsidR="00797D96">
              <w:rPr>
                <w:webHidden/>
              </w:rPr>
              <w:instrText xml:space="preserve"> PAGEREF _Toc167968026 \h </w:instrText>
            </w:r>
            <w:r w:rsidR="00797D96">
              <w:rPr>
                <w:webHidden/>
              </w:rPr>
            </w:r>
            <w:r w:rsidR="00797D96">
              <w:rPr>
                <w:webHidden/>
              </w:rPr>
              <w:fldChar w:fldCharType="separate"/>
            </w:r>
            <w:r w:rsidR="00A04E1A">
              <w:rPr>
                <w:webHidden/>
              </w:rPr>
              <w:t>20</w:t>
            </w:r>
            <w:r w:rsidR="00797D96">
              <w:rPr>
                <w:webHidden/>
              </w:rPr>
              <w:fldChar w:fldCharType="end"/>
            </w:r>
          </w:hyperlink>
        </w:p>
        <w:p w14:paraId="3D3A32FD" w14:textId="3EED1150" w:rsidR="00797D96" w:rsidRDefault="00000000">
          <w:pPr>
            <w:pStyle w:val="TOC2"/>
            <w:rPr>
              <w:rFonts w:eastAsiaTheme="minorEastAsia" w:cstheme="minorBidi"/>
              <w:spacing w:val="0"/>
              <w:kern w:val="2"/>
              <w:sz w:val="22"/>
              <w:szCs w:val="22"/>
              <w14:ligatures w14:val="standardContextual"/>
            </w:rPr>
          </w:pPr>
          <w:hyperlink w:anchor="_Toc167968027" w:history="1">
            <w:r w:rsidR="00797D96" w:rsidRPr="0086011C">
              <w:rPr>
                <w:rStyle w:val="Hyperlink"/>
              </w:rPr>
              <w:t>Food Safety Training</w:t>
            </w:r>
            <w:r w:rsidR="00797D96">
              <w:rPr>
                <w:webHidden/>
              </w:rPr>
              <w:tab/>
            </w:r>
            <w:r w:rsidR="00797D96">
              <w:rPr>
                <w:webHidden/>
              </w:rPr>
              <w:fldChar w:fldCharType="begin"/>
            </w:r>
            <w:r w:rsidR="00797D96">
              <w:rPr>
                <w:webHidden/>
              </w:rPr>
              <w:instrText xml:space="preserve"> PAGEREF _Toc167968027 \h </w:instrText>
            </w:r>
            <w:r w:rsidR="00797D96">
              <w:rPr>
                <w:webHidden/>
              </w:rPr>
            </w:r>
            <w:r w:rsidR="00797D96">
              <w:rPr>
                <w:webHidden/>
              </w:rPr>
              <w:fldChar w:fldCharType="separate"/>
            </w:r>
            <w:r w:rsidR="00A04E1A">
              <w:rPr>
                <w:webHidden/>
              </w:rPr>
              <w:t>20</w:t>
            </w:r>
            <w:r w:rsidR="00797D96">
              <w:rPr>
                <w:webHidden/>
              </w:rPr>
              <w:fldChar w:fldCharType="end"/>
            </w:r>
          </w:hyperlink>
        </w:p>
        <w:p w14:paraId="7CC2E1AF" w14:textId="3E949301" w:rsidR="00797D96" w:rsidRDefault="00000000">
          <w:pPr>
            <w:pStyle w:val="TOC3"/>
            <w:rPr>
              <w:rFonts w:eastAsiaTheme="minorEastAsia" w:cstheme="minorBidi"/>
              <w:spacing w:val="0"/>
              <w:kern w:val="2"/>
              <w:sz w:val="22"/>
              <w:szCs w:val="22"/>
              <w14:ligatures w14:val="standardContextual"/>
            </w:rPr>
          </w:pPr>
          <w:hyperlink w:anchor="_Toc167968028" w:history="1">
            <w:r w:rsidR="00797D96" w:rsidRPr="0086011C">
              <w:rPr>
                <w:rStyle w:val="Hyperlink"/>
              </w:rPr>
              <w:t>Food Safety Supervisor</w:t>
            </w:r>
            <w:r w:rsidR="00797D96">
              <w:rPr>
                <w:webHidden/>
              </w:rPr>
              <w:tab/>
            </w:r>
            <w:r w:rsidR="00797D96">
              <w:rPr>
                <w:webHidden/>
              </w:rPr>
              <w:fldChar w:fldCharType="begin"/>
            </w:r>
            <w:r w:rsidR="00797D96">
              <w:rPr>
                <w:webHidden/>
              </w:rPr>
              <w:instrText xml:space="preserve"> PAGEREF _Toc167968028 \h </w:instrText>
            </w:r>
            <w:r w:rsidR="00797D96">
              <w:rPr>
                <w:webHidden/>
              </w:rPr>
            </w:r>
            <w:r w:rsidR="00797D96">
              <w:rPr>
                <w:webHidden/>
              </w:rPr>
              <w:fldChar w:fldCharType="separate"/>
            </w:r>
            <w:r w:rsidR="00A04E1A">
              <w:rPr>
                <w:webHidden/>
              </w:rPr>
              <w:t>20</w:t>
            </w:r>
            <w:r w:rsidR="00797D96">
              <w:rPr>
                <w:webHidden/>
              </w:rPr>
              <w:fldChar w:fldCharType="end"/>
            </w:r>
          </w:hyperlink>
        </w:p>
        <w:p w14:paraId="5B58E53E" w14:textId="5EB6B3A5" w:rsidR="00797D96" w:rsidRDefault="00000000">
          <w:pPr>
            <w:pStyle w:val="TOC3"/>
            <w:rPr>
              <w:rFonts w:eastAsiaTheme="minorEastAsia" w:cstheme="minorBidi"/>
              <w:spacing w:val="0"/>
              <w:kern w:val="2"/>
              <w:sz w:val="22"/>
              <w:szCs w:val="22"/>
              <w14:ligatures w14:val="standardContextual"/>
            </w:rPr>
          </w:pPr>
          <w:hyperlink w:anchor="_Toc167968029" w:history="1">
            <w:r w:rsidR="00797D96" w:rsidRPr="0086011C">
              <w:rPr>
                <w:rStyle w:val="Hyperlink"/>
              </w:rPr>
              <w:t>Staff Training</w:t>
            </w:r>
            <w:r w:rsidR="00797D96">
              <w:rPr>
                <w:webHidden/>
              </w:rPr>
              <w:tab/>
            </w:r>
            <w:r w:rsidR="00797D96">
              <w:rPr>
                <w:webHidden/>
              </w:rPr>
              <w:fldChar w:fldCharType="begin"/>
            </w:r>
            <w:r w:rsidR="00797D96">
              <w:rPr>
                <w:webHidden/>
              </w:rPr>
              <w:instrText xml:space="preserve"> PAGEREF _Toc167968029 \h </w:instrText>
            </w:r>
            <w:r w:rsidR="00797D96">
              <w:rPr>
                <w:webHidden/>
              </w:rPr>
            </w:r>
            <w:r w:rsidR="00797D96">
              <w:rPr>
                <w:webHidden/>
              </w:rPr>
              <w:fldChar w:fldCharType="separate"/>
            </w:r>
            <w:r w:rsidR="00A04E1A">
              <w:rPr>
                <w:webHidden/>
              </w:rPr>
              <w:t>20</w:t>
            </w:r>
            <w:r w:rsidR="00797D96">
              <w:rPr>
                <w:webHidden/>
              </w:rPr>
              <w:fldChar w:fldCharType="end"/>
            </w:r>
          </w:hyperlink>
        </w:p>
        <w:p w14:paraId="7C5F604C" w14:textId="5ACC1ED7" w:rsidR="00797D96" w:rsidRDefault="00000000">
          <w:pPr>
            <w:pStyle w:val="TOC2"/>
            <w:rPr>
              <w:rFonts w:eastAsiaTheme="minorEastAsia" w:cstheme="minorBidi"/>
              <w:spacing w:val="0"/>
              <w:kern w:val="2"/>
              <w:sz w:val="22"/>
              <w:szCs w:val="22"/>
              <w14:ligatures w14:val="standardContextual"/>
            </w:rPr>
          </w:pPr>
          <w:hyperlink w:anchor="_Toc167968030" w:history="1">
            <w:r w:rsidR="00797D96" w:rsidRPr="0086011C">
              <w:rPr>
                <w:rStyle w:val="Hyperlink"/>
              </w:rPr>
              <w:t>Thermometers</w:t>
            </w:r>
            <w:r w:rsidR="00797D96">
              <w:rPr>
                <w:webHidden/>
              </w:rPr>
              <w:tab/>
            </w:r>
            <w:r w:rsidR="00797D96">
              <w:rPr>
                <w:webHidden/>
              </w:rPr>
              <w:fldChar w:fldCharType="begin"/>
            </w:r>
            <w:r w:rsidR="00797D96">
              <w:rPr>
                <w:webHidden/>
              </w:rPr>
              <w:instrText xml:space="preserve"> PAGEREF _Toc167968030 \h </w:instrText>
            </w:r>
            <w:r w:rsidR="00797D96">
              <w:rPr>
                <w:webHidden/>
              </w:rPr>
            </w:r>
            <w:r w:rsidR="00797D96">
              <w:rPr>
                <w:webHidden/>
              </w:rPr>
              <w:fldChar w:fldCharType="separate"/>
            </w:r>
            <w:r w:rsidR="00A04E1A">
              <w:rPr>
                <w:webHidden/>
              </w:rPr>
              <w:t>21</w:t>
            </w:r>
            <w:r w:rsidR="00797D96">
              <w:rPr>
                <w:webHidden/>
              </w:rPr>
              <w:fldChar w:fldCharType="end"/>
            </w:r>
          </w:hyperlink>
        </w:p>
        <w:p w14:paraId="71FE4F93" w14:textId="0C59EFBE" w:rsidR="00797D96" w:rsidRDefault="00000000">
          <w:pPr>
            <w:pStyle w:val="TOC2"/>
            <w:rPr>
              <w:rFonts w:eastAsiaTheme="minorEastAsia" w:cstheme="minorBidi"/>
              <w:spacing w:val="0"/>
              <w:kern w:val="2"/>
              <w:sz w:val="22"/>
              <w:szCs w:val="22"/>
              <w14:ligatures w14:val="standardContextual"/>
            </w:rPr>
          </w:pPr>
          <w:hyperlink w:anchor="_Toc167968031" w:history="1">
            <w:r w:rsidR="00797D96" w:rsidRPr="0086011C">
              <w:rPr>
                <w:rStyle w:val="Hyperlink"/>
              </w:rPr>
              <w:t>Sanitiser</w:t>
            </w:r>
            <w:r w:rsidR="00797D96">
              <w:rPr>
                <w:webHidden/>
              </w:rPr>
              <w:tab/>
            </w:r>
            <w:r w:rsidR="00797D96">
              <w:rPr>
                <w:webHidden/>
              </w:rPr>
              <w:fldChar w:fldCharType="begin"/>
            </w:r>
            <w:r w:rsidR="00797D96">
              <w:rPr>
                <w:webHidden/>
              </w:rPr>
              <w:instrText xml:space="preserve"> PAGEREF _Toc167968031 \h </w:instrText>
            </w:r>
            <w:r w:rsidR="00797D96">
              <w:rPr>
                <w:webHidden/>
              </w:rPr>
            </w:r>
            <w:r w:rsidR="00797D96">
              <w:rPr>
                <w:webHidden/>
              </w:rPr>
              <w:fldChar w:fldCharType="separate"/>
            </w:r>
            <w:r w:rsidR="00A04E1A">
              <w:rPr>
                <w:webHidden/>
              </w:rPr>
              <w:t>22</w:t>
            </w:r>
            <w:r w:rsidR="00797D96">
              <w:rPr>
                <w:webHidden/>
              </w:rPr>
              <w:fldChar w:fldCharType="end"/>
            </w:r>
          </w:hyperlink>
        </w:p>
        <w:p w14:paraId="443F9FEE" w14:textId="7CF7B6D3" w:rsidR="00797D96" w:rsidRDefault="00000000">
          <w:pPr>
            <w:pStyle w:val="TOC3"/>
            <w:rPr>
              <w:rFonts w:eastAsiaTheme="minorEastAsia" w:cstheme="minorBidi"/>
              <w:spacing w:val="0"/>
              <w:kern w:val="2"/>
              <w:sz w:val="22"/>
              <w:szCs w:val="22"/>
              <w14:ligatures w14:val="standardContextual"/>
            </w:rPr>
          </w:pPr>
          <w:hyperlink w:anchor="_Toc167968032" w:history="1">
            <w:r w:rsidR="00797D96" w:rsidRPr="0086011C">
              <w:rPr>
                <w:rStyle w:val="Hyperlink"/>
              </w:rPr>
              <w:t>Food grade sanitiser</w:t>
            </w:r>
            <w:r w:rsidR="00797D96">
              <w:rPr>
                <w:webHidden/>
              </w:rPr>
              <w:tab/>
            </w:r>
            <w:r w:rsidR="00797D96">
              <w:rPr>
                <w:webHidden/>
              </w:rPr>
              <w:fldChar w:fldCharType="begin"/>
            </w:r>
            <w:r w:rsidR="00797D96">
              <w:rPr>
                <w:webHidden/>
              </w:rPr>
              <w:instrText xml:space="preserve"> PAGEREF _Toc167968032 \h </w:instrText>
            </w:r>
            <w:r w:rsidR="00797D96">
              <w:rPr>
                <w:webHidden/>
              </w:rPr>
            </w:r>
            <w:r w:rsidR="00797D96">
              <w:rPr>
                <w:webHidden/>
              </w:rPr>
              <w:fldChar w:fldCharType="separate"/>
            </w:r>
            <w:r w:rsidR="00A04E1A">
              <w:rPr>
                <w:webHidden/>
              </w:rPr>
              <w:t>22</w:t>
            </w:r>
            <w:r w:rsidR="00797D96">
              <w:rPr>
                <w:webHidden/>
              </w:rPr>
              <w:fldChar w:fldCharType="end"/>
            </w:r>
          </w:hyperlink>
        </w:p>
        <w:p w14:paraId="57E74C18" w14:textId="658A5A18" w:rsidR="00797D96" w:rsidRDefault="00000000">
          <w:pPr>
            <w:pStyle w:val="TOC3"/>
            <w:rPr>
              <w:rFonts w:eastAsiaTheme="minorEastAsia" w:cstheme="minorBidi"/>
              <w:spacing w:val="0"/>
              <w:kern w:val="2"/>
              <w:sz w:val="22"/>
              <w:szCs w:val="22"/>
              <w14:ligatures w14:val="standardContextual"/>
            </w:rPr>
          </w:pPr>
          <w:hyperlink w:anchor="_Toc167968033" w:history="1">
            <w:r w:rsidR="00797D96" w:rsidRPr="0086011C">
              <w:rPr>
                <w:rStyle w:val="Hyperlink"/>
              </w:rPr>
              <w:t>Household bleach 4% as a sanitiser</w:t>
            </w:r>
            <w:r w:rsidR="00797D96">
              <w:rPr>
                <w:webHidden/>
              </w:rPr>
              <w:tab/>
            </w:r>
            <w:r w:rsidR="00797D96">
              <w:rPr>
                <w:webHidden/>
              </w:rPr>
              <w:fldChar w:fldCharType="begin"/>
            </w:r>
            <w:r w:rsidR="00797D96">
              <w:rPr>
                <w:webHidden/>
              </w:rPr>
              <w:instrText xml:space="preserve"> PAGEREF _Toc167968033 \h </w:instrText>
            </w:r>
            <w:r w:rsidR="00797D96">
              <w:rPr>
                <w:webHidden/>
              </w:rPr>
            </w:r>
            <w:r w:rsidR="00797D96">
              <w:rPr>
                <w:webHidden/>
              </w:rPr>
              <w:fldChar w:fldCharType="separate"/>
            </w:r>
            <w:r w:rsidR="00A04E1A">
              <w:rPr>
                <w:webHidden/>
              </w:rPr>
              <w:t>22</w:t>
            </w:r>
            <w:r w:rsidR="00797D96">
              <w:rPr>
                <w:webHidden/>
              </w:rPr>
              <w:fldChar w:fldCharType="end"/>
            </w:r>
          </w:hyperlink>
        </w:p>
        <w:p w14:paraId="5F5F1E5E" w14:textId="6847CF05" w:rsidR="00797D96" w:rsidRDefault="00000000">
          <w:pPr>
            <w:pStyle w:val="TOC3"/>
            <w:rPr>
              <w:rFonts w:eastAsiaTheme="minorEastAsia" w:cstheme="minorBidi"/>
              <w:spacing w:val="0"/>
              <w:kern w:val="2"/>
              <w:sz w:val="22"/>
              <w:szCs w:val="22"/>
              <w14:ligatures w14:val="standardContextual"/>
            </w:rPr>
          </w:pPr>
          <w:hyperlink w:anchor="_Toc167968034" w:history="1">
            <w:r w:rsidR="00797D96" w:rsidRPr="0086011C">
              <w:rPr>
                <w:rStyle w:val="Hyperlink"/>
              </w:rPr>
              <w:t>Disinfectants</w:t>
            </w:r>
            <w:r w:rsidR="00797D96">
              <w:rPr>
                <w:webHidden/>
              </w:rPr>
              <w:tab/>
            </w:r>
            <w:r w:rsidR="00797D96">
              <w:rPr>
                <w:webHidden/>
              </w:rPr>
              <w:fldChar w:fldCharType="begin"/>
            </w:r>
            <w:r w:rsidR="00797D96">
              <w:rPr>
                <w:webHidden/>
              </w:rPr>
              <w:instrText xml:space="preserve"> PAGEREF _Toc167968034 \h </w:instrText>
            </w:r>
            <w:r w:rsidR="00797D96">
              <w:rPr>
                <w:webHidden/>
              </w:rPr>
            </w:r>
            <w:r w:rsidR="00797D96">
              <w:rPr>
                <w:webHidden/>
              </w:rPr>
              <w:fldChar w:fldCharType="separate"/>
            </w:r>
            <w:r w:rsidR="00A04E1A">
              <w:rPr>
                <w:webHidden/>
              </w:rPr>
              <w:t>22</w:t>
            </w:r>
            <w:r w:rsidR="00797D96">
              <w:rPr>
                <w:webHidden/>
              </w:rPr>
              <w:fldChar w:fldCharType="end"/>
            </w:r>
          </w:hyperlink>
        </w:p>
        <w:p w14:paraId="5F1CDA55" w14:textId="4C6253C7" w:rsidR="00797D96" w:rsidRDefault="00000000">
          <w:pPr>
            <w:pStyle w:val="TOC2"/>
            <w:rPr>
              <w:rFonts w:eastAsiaTheme="minorEastAsia" w:cstheme="minorBidi"/>
              <w:spacing w:val="0"/>
              <w:kern w:val="2"/>
              <w:sz w:val="22"/>
              <w:szCs w:val="22"/>
              <w14:ligatures w14:val="standardContextual"/>
            </w:rPr>
          </w:pPr>
          <w:hyperlink w:anchor="_Toc167968035" w:history="1">
            <w:r w:rsidR="00797D96" w:rsidRPr="0086011C">
              <w:rPr>
                <w:rStyle w:val="Hyperlink"/>
              </w:rPr>
              <w:t>Pest Control Program</w:t>
            </w:r>
            <w:r w:rsidR="00797D96">
              <w:rPr>
                <w:webHidden/>
              </w:rPr>
              <w:tab/>
            </w:r>
            <w:r w:rsidR="00797D96">
              <w:rPr>
                <w:webHidden/>
              </w:rPr>
              <w:fldChar w:fldCharType="begin"/>
            </w:r>
            <w:r w:rsidR="00797D96">
              <w:rPr>
                <w:webHidden/>
              </w:rPr>
              <w:instrText xml:space="preserve"> PAGEREF _Toc167968035 \h </w:instrText>
            </w:r>
            <w:r w:rsidR="00797D96">
              <w:rPr>
                <w:webHidden/>
              </w:rPr>
            </w:r>
            <w:r w:rsidR="00797D96">
              <w:rPr>
                <w:webHidden/>
              </w:rPr>
              <w:fldChar w:fldCharType="separate"/>
            </w:r>
            <w:r w:rsidR="00A04E1A">
              <w:rPr>
                <w:webHidden/>
              </w:rPr>
              <w:t>23</w:t>
            </w:r>
            <w:r w:rsidR="00797D96">
              <w:rPr>
                <w:webHidden/>
              </w:rPr>
              <w:fldChar w:fldCharType="end"/>
            </w:r>
          </w:hyperlink>
        </w:p>
        <w:p w14:paraId="70F0D514" w14:textId="4A97C7EA" w:rsidR="00797D96" w:rsidRDefault="00000000">
          <w:pPr>
            <w:pStyle w:val="TOC2"/>
            <w:rPr>
              <w:rFonts w:eastAsiaTheme="minorEastAsia" w:cstheme="minorBidi"/>
              <w:spacing w:val="0"/>
              <w:kern w:val="2"/>
              <w:sz w:val="22"/>
              <w:szCs w:val="22"/>
              <w14:ligatures w14:val="standardContextual"/>
            </w:rPr>
          </w:pPr>
          <w:hyperlink w:anchor="_Toc167968036" w:history="1">
            <w:r w:rsidR="00797D96" w:rsidRPr="0086011C">
              <w:rPr>
                <w:rStyle w:val="Hyperlink"/>
              </w:rPr>
              <w:t>Food Safety Records</w:t>
            </w:r>
            <w:r w:rsidR="00797D96">
              <w:rPr>
                <w:webHidden/>
              </w:rPr>
              <w:tab/>
            </w:r>
            <w:r w:rsidR="00797D96">
              <w:rPr>
                <w:webHidden/>
              </w:rPr>
              <w:fldChar w:fldCharType="begin"/>
            </w:r>
            <w:r w:rsidR="00797D96">
              <w:rPr>
                <w:webHidden/>
              </w:rPr>
              <w:instrText xml:space="preserve"> PAGEREF _Toc167968036 \h </w:instrText>
            </w:r>
            <w:r w:rsidR="00797D96">
              <w:rPr>
                <w:webHidden/>
              </w:rPr>
            </w:r>
            <w:r w:rsidR="00797D96">
              <w:rPr>
                <w:webHidden/>
              </w:rPr>
              <w:fldChar w:fldCharType="separate"/>
            </w:r>
            <w:r w:rsidR="00A04E1A">
              <w:rPr>
                <w:webHidden/>
              </w:rPr>
              <w:t>23</w:t>
            </w:r>
            <w:r w:rsidR="00797D96">
              <w:rPr>
                <w:webHidden/>
              </w:rPr>
              <w:fldChar w:fldCharType="end"/>
            </w:r>
          </w:hyperlink>
        </w:p>
        <w:p w14:paraId="622B572D" w14:textId="306D573F" w:rsidR="00797D96" w:rsidRDefault="00000000">
          <w:pPr>
            <w:pStyle w:val="TOC1"/>
            <w:rPr>
              <w:rFonts w:eastAsiaTheme="minorEastAsia" w:cstheme="minorBidi"/>
              <w:b w:val="0"/>
              <w:color w:val="auto"/>
              <w:spacing w:val="0"/>
              <w:kern w:val="2"/>
              <w:sz w:val="22"/>
              <w:szCs w:val="22"/>
              <w14:ligatures w14:val="standardContextual"/>
            </w:rPr>
          </w:pPr>
          <w:hyperlink w:anchor="_Toc167968037" w:history="1">
            <w:r w:rsidR="00797D96" w:rsidRPr="0086011C">
              <w:rPr>
                <w:rStyle w:val="Hyperlink"/>
              </w:rPr>
              <w:t>Part Four: Appendices</w:t>
            </w:r>
            <w:r w:rsidR="00797D96">
              <w:rPr>
                <w:webHidden/>
              </w:rPr>
              <w:tab/>
            </w:r>
            <w:r w:rsidR="00797D96">
              <w:rPr>
                <w:webHidden/>
              </w:rPr>
              <w:fldChar w:fldCharType="begin"/>
            </w:r>
            <w:r w:rsidR="00797D96">
              <w:rPr>
                <w:webHidden/>
              </w:rPr>
              <w:instrText xml:space="preserve"> PAGEREF _Toc167968037 \h </w:instrText>
            </w:r>
            <w:r w:rsidR="00797D96">
              <w:rPr>
                <w:webHidden/>
              </w:rPr>
            </w:r>
            <w:r w:rsidR="00797D96">
              <w:rPr>
                <w:webHidden/>
              </w:rPr>
              <w:fldChar w:fldCharType="separate"/>
            </w:r>
            <w:r w:rsidR="00A04E1A">
              <w:rPr>
                <w:webHidden/>
              </w:rPr>
              <w:t>24</w:t>
            </w:r>
            <w:r w:rsidR="00797D96">
              <w:rPr>
                <w:webHidden/>
              </w:rPr>
              <w:fldChar w:fldCharType="end"/>
            </w:r>
          </w:hyperlink>
        </w:p>
        <w:p w14:paraId="33BC3D61" w14:textId="6804713E" w:rsidR="00797D96" w:rsidRDefault="00000000">
          <w:pPr>
            <w:pStyle w:val="TOC2"/>
            <w:rPr>
              <w:rFonts w:eastAsiaTheme="minorEastAsia" w:cstheme="minorBidi"/>
              <w:spacing w:val="0"/>
              <w:kern w:val="2"/>
              <w:sz w:val="22"/>
              <w:szCs w:val="22"/>
              <w14:ligatures w14:val="standardContextual"/>
            </w:rPr>
          </w:pPr>
          <w:hyperlink w:anchor="_Toc167968038" w:history="1">
            <w:r w:rsidR="00797D96" w:rsidRPr="0086011C">
              <w:rPr>
                <w:rStyle w:val="Hyperlink"/>
              </w:rPr>
              <w:t>APPENDIX ONE: Structural requirements checklist</w:t>
            </w:r>
            <w:r w:rsidR="00797D96">
              <w:rPr>
                <w:webHidden/>
              </w:rPr>
              <w:tab/>
            </w:r>
            <w:r w:rsidR="00797D96">
              <w:rPr>
                <w:webHidden/>
              </w:rPr>
              <w:fldChar w:fldCharType="begin"/>
            </w:r>
            <w:r w:rsidR="00797D96">
              <w:rPr>
                <w:webHidden/>
              </w:rPr>
              <w:instrText xml:space="preserve"> PAGEREF _Toc167968038 \h </w:instrText>
            </w:r>
            <w:r w:rsidR="00797D96">
              <w:rPr>
                <w:webHidden/>
              </w:rPr>
            </w:r>
            <w:r w:rsidR="00797D96">
              <w:rPr>
                <w:webHidden/>
              </w:rPr>
              <w:fldChar w:fldCharType="separate"/>
            </w:r>
            <w:r w:rsidR="00A04E1A">
              <w:rPr>
                <w:webHidden/>
              </w:rPr>
              <w:t>24</w:t>
            </w:r>
            <w:r w:rsidR="00797D96">
              <w:rPr>
                <w:webHidden/>
              </w:rPr>
              <w:fldChar w:fldCharType="end"/>
            </w:r>
          </w:hyperlink>
        </w:p>
        <w:p w14:paraId="578B7885" w14:textId="00027075" w:rsidR="00797D96" w:rsidRDefault="00000000">
          <w:pPr>
            <w:pStyle w:val="TOC2"/>
            <w:rPr>
              <w:rFonts w:eastAsiaTheme="minorEastAsia" w:cstheme="minorBidi"/>
              <w:spacing w:val="0"/>
              <w:kern w:val="2"/>
              <w:sz w:val="22"/>
              <w:szCs w:val="22"/>
              <w14:ligatures w14:val="standardContextual"/>
            </w:rPr>
          </w:pPr>
          <w:hyperlink w:anchor="_Toc167968039" w:history="1">
            <w:r w:rsidR="00797D96" w:rsidRPr="0086011C">
              <w:rPr>
                <w:rStyle w:val="Hyperlink"/>
              </w:rPr>
              <w:t>APPENDIX TWO: Pre-opening checklist</w:t>
            </w:r>
            <w:r w:rsidR="00797D96">
              <w:rPr>
                <w:webHidden/>
              </w:rPr>
              <w:tab/>
            </w:r>
            <w:r w:rsidR="00797D96">
              <w:rPr>
                <w:webHidden/>
              </w:rPr>
              <w:fldChar w:fldCharType="begin"/>
            </w:r>
            <w:r w:rsidR="00797D96">
              <w:rPr>
                <w:webHidden/>
              </w:rPr>
              <w:instrText xml:space="preserve"> PAGEREF _Toc167968039 \h </w:instrText>
            </w:r>
            <w:r w:rsidR="00797D96">
              <w:rPr>
                <w:webHidden/>
              </w:rPr>
            </w:r>
            <w:r w:rsidR="00797D96">
              <w:rPr>
                <w:webHidden/>
              </w:rPr>
              <w:fldChar w:fldCharType="separate"/>
            </w:r>
            <w:r w:rsidR="00A04E1A">
              <w:rPr>
                <w:webHidden/>
              </w:rPr>
              <w:t>25</w:t>
            </w:r>
            <w:r w:rsidR="00797D96">
              <w:rPr>
                <w:webHidden/>
              </w:rPr>
              <w:fldChar w:fldCharType="end"/>
            </w:r>
          </w:hyperlink>
        </w:p>
        <w:p w14:paraId="1C9B6EB2" w14:textId="50EB8976" w:rsidR="00797D96" w:rsidRDefault="00000000">
          <w:pPr>
            <w:pStyle w:val="TOC2"/>
            <w:rPr>
              <w:rFonts w:eastAsiaTheme="minorEastAsia" w:cstheme="minorBidi"/>
              <w:spacing w:val="0"/>
              <w:kern w:val="2"/>
              <w:sz w:val="22"/>
              <w:szCs w:val="22"/>
              <w14:ligatures w14:val="standardContextual"/>
            </w:rPr>
          </w:pPr>
          <w:hyperlink w:anchor="_Toc167968040" w:history="1">
            <w:r w:rsidR="00797D96" w:rsidRPr="0086011C">
              <w:rPr>
                <w:rStyle w:val="Hyperlink"/>
              </w:rPr>
              <w:t>APPENDIX THREE: Additional Contacts</w:t>
            </w:r>
            <w:r w:rsidR="00797D96">
              <w:rPr>
                <w:webHidden/>
              </w:rPr>
              <w:tab/>
            </w:r>
            <w:r w:rsidR="00797D96">
              <w:rPr>
                <w:webHidden/>
              </w:rPr>
              <w:fldChar w:fldCharType="begin"/>
            </w:r>
            <w:r w:rsidR="00797D96">
              <w:rPr>
                <w:webHidden/>
              </w:rPr>
              <w:instrText xml:space="preserve"> PAGEREF _Toc167968040 \h </w:instrText>
            </w:r>
            <w:r w:rsidR="00797D96">
              <w:rPr>
                <w:webHidden/>
              </w:rPr>
            </w:r>
            <w:r w:rsidR="00797D96">
              <w:rPr>
                <w:webHidden/>
              </w:rPr>
              <w:fldChar w:fldCharType="separate"/>
            </w:r>
            <w:r w:rsidR="00A04E1A">
              <w:rPr>
                <w:webHidden/>
              </w:rPr>
              <w:t>26</w:t>
            </w:r>
            <w:r w:rsidR="00797D96">
              <w:rPr>
                <w:webHidden/>
              </w:rPr>
              <w:fldChar w:fldCharType="end"/>
            </w:r>
          </w:hyperlink>
        </w:p>
        <w:p w14:paraId="11F2571E" w14:textId="1FC83E58" w:rsidR="00797D96" w:rsidRDefault="00000000">
          <w:pPr>
            <w:pStyle w:val="TOC3"/>
            <w:rPr>
              <w:rFonts w:eastAsiaTheme="minorEastAsia" w:cstheme="minorBidi"/>
              <w:spacing w:val="0"/>
              <w:kern w:val="2"/>
              <w:sz w:val="22"/>
              <w:szCs w:val="22"/>
              <w14:ligatures w14:val="standardContextual"/>
            </w:rPr>
          </w:pPr>
          <w:hyperlink w:anchor="_Toc167968041" w:history="1">
            <w:r w:rsidR="00797D96" w:rsidRPr="0086011C">
              <w:rPr>
                <w:rStyle w:val="Hyperlink"/>
              </w:rPr>
              <w:t>Business Assistance</w:t>
            </w:r>
            <w:r w:rsidR="00797D96">
              <w:rPr>
                <w:webHidden/>
              </w:rPr>
              <w:tab/>
            </w:r>
            <w:r w:rsidR="00797D96">
              <w:rPr>
                <w:webHidden/>
              </w:rPr>
              <w:fldChar w:fldCharType="begin"/>
            </w:r>
            <w:r w:rsidR="00797D96">
              <w:rPr>
                <w:webHidden/>
              </w:rPr>
              <w:instrText xml:space="preserve"> PAGEREF _Toc167968041 \h </w:instrText>
            </w:r>
            <w:r w:rsidR="00797D96">
              <w:rPr>
                <w:webHidden/>
              </w:rPr>
            </w:r>
            <w:r w:rsidR="00797D96">
              <w:rPr>
                <w:webHidden/>
              </w:rPr>
              <w:fldChar w:fldCharType="separate"/>
            </w:r>
            <w:r w:rsidR="00A04E1A">
              <w:rPr>
                <w:webHidden/>
              </w:rPr>
              <w:t>26</w:t>
            </w:r>
            <w:r w:rsidR="00797D96">
              <w:rPr>
                <w:webHidden/>
              </w:rPr>
              <w:fldChar w:fldCharType="end"/>
            </w:r>
          </w:hyperlink>
        </w:p>
        <w:p w14:paraId="1904D312" w14:textId="5A43E8E8" w:rsidR="00797D96" w:rsidRDefault="00000000">
          <w:pPr>
            <w:pStyle w:val="TOC3"/>
            <w:rPr>
              <w:rFonts w:eastAsiaTheme="minorEastAsia" w:cstheme="minorBidi"/>
              <w:spacing w:val="0"/>
              <w:kern w:val="2"/>
              <w:sz w:val="22"/>
              <w:szCs w:val="22"/>
              <w14:ligatures w14:val="standardContextual"/>
            </w:rPr>
          </w:pPr>
          <w:hyperlink w:anchor="_Toc167968042" w:history="1">
            <w:r w:rsidR="00797D96" w:rsidRPr="0086011C">
              <w:rPr>
                <w:rStyle w:val="Hyperlink"/>
              </w:rPr>
              <w:t>City of Greater Geelong Contacts</w:t>
            </w:r>
            <w:r w:rsidR="00797D96">
              <w:rPr>
                <w:webHidden/>
              </w:rPr>
              <w:tab/>
            </w:r>
            <w:r w:rsidR="00797D96">
              <w:rPr>
                <w:webHidden/>
              </w:rPr>
              <w:fldChar w:fldCharType="begin"/>
            </w:r>
            <w:r w:rsidR="00797D96">
              <w:rPr>
                <w:webHidden/>
              </w:rPr>
              <w:instrText xml:space="preserve"> PAGEREF _Toc167968042 \h </w:instrText>
            </w:r>
            <w:r w:rsidR="00797D96">
              <w:rPr>
                <w:webHidden/>
              </w:rPr>
            </w:r>
            <w:r w:rsidR="00797D96">
              <w:rPr>
                <w:webHidden/>
              </w:rPr>
              <w:fldChar w:fldCharType="separate"/>
            </w:r>
            <w:r w:rsidR="00A04E1A">
              <w:rPr>
                <w:webHidden/>
              </w:rPr>
              <w:t>26</w:t>
            </w:r>
            <w:r w:rsidR="00797D96">
              <w:rPr>
                <w:webHidden/>
              </w:rPr>
              <w:fldChar w:fldCharType="end"/>
            </w:r>
          </w:hyperlink>
        </w:p>
        <w:p w14:paraId="692223B7" w14:textId="2AD791FB" w:rsidR="00797D96" w:rsidRDefault="00000000">
          <w:pPr>
            <w:pStyle w:val="TOC3"/>
            <w:rPr>
              <w:rFonts w:eastAsiaTheme="minorEastAsia" w:cstheme="minorBidi"/>
              <w:spacing w:val="0"/>
              <w:kern w:val="2"/>
              <w:sz w:val="22"/>
              <w:szCs w:val="22"/>
              <w14:ligatures w14:val="standardContextual"/>
            </w:rPr>
          </w:pPr>
          <w:hyperlink w:anchor="_Toc167968043" w:history="1">
            <w:r w:rsidR="00797D96" w:rsidRPr="0086011C">
              <w:rPr>
                <w:rStyle w:val="Hyperlink"/>
              </w:rPr>
              <w:t>External Contacts</w:t>
            </w:r>
            <w:r w:rsidR="00797D96">
              <w:rPr>
                <w:webHidden/>
              </w:rPr>
              <w:tab/>
            </w:r>
            <w:r w:rsidR="00797D96">
              <w:rPr>
                <w:webHidden/>
              </w:rPr>
              <w:fldChar w:fldCharType="begin"/>
            </w:r>
            <w:r w:rsidR="00797D96">
              <w:rPr>
                <w:webHidden/>
              </w:rPr>
              <w:instrText xml:space="preserve"> PAGEREF _Toc167968043 \h </w:instrText>
            </w:r>
            <w:r w:rsidR="00797D96">
              <w:rPr>
                <w:webHidden/>
              </w:rPr>
            </w:r>
            <w:r w:rsidR="00797D96">
              <w:rPr>
                <w:webHidden/>
              </w:rPr>
              <w:fldChar w:fldCharType="separate"/>
            </w:r>
            <w:r w:rsidR="00A04E1A">
              <w:rPr>
                <w:webHidden/>
              </w:rPr>
              <w:t>27</w:t>
            </w:r>
            <w:r w:rsidR="00797D96">
              <w:rPr>
                <w:webHidden/>
              </w:rPr>
              <w:fldChar w:fldCharType="end"/>
            </w:r>
          </w:hyperlink>
        </w:p>
        <w:p w14:paraId="5DC11CF0" w14:textId="706C6218" w:rsidR="00797D96" w:rsidRDefault="00000000">
          <w:pPr>
            <w:pStyle w:val="TOC1"/>
            <w:rPr>
              <w:rFonts w:eastAsiaTheme="minorEastAsia" w:cstheme="minorBidi"/>
              <w:b w:val="0"/>
              <w:color w:val="auto"/>
              <w:spacing w:val="0"/>
              <w:kern w:val="2"/>
              <w:sz w:val="22"/>
              <w:szCs w:val="22"/>
              <w14:ligatures w14:val="standardContextual"/>
            </w:rPr>
          </w:pPr>
          <w:hyperlink w:anchor="_Toc167968044" w:history="1">
            <w:r w:rsidR="00797D96" w:rsidRPr="0086011C">
              <w:rPr>
                <w:rStyle w:val="Hyperlink"/>
              </w:rPr>
              <w:t>Part Five: Glossary of Terms</w:t>
            </w:r>
            <w:r w:rsidR="00797D96">
              <w:rPr>
                <w:webHidden/>
              </w:rPr>
              <w:tab/>
            </w:r>
            <w:r w:rsidR="00797D96">
              <w:rPr>
                <w:webHidden/>
              </w:rPr>
              <w:fldChar w:fldCharType="begin"/>
            </w:r>
            <w:r w:rsidR="00797D96">
              <w:rPr>
                <w:webHidden/>
              </w:rPr>
              <w:instrText xml:space="preserve"> PAGEREF _Toc167968044 \h </w:instrText>
            </w:r>
            <w:r w:rsidR="00797D96">
              <w:rPr>
                <w:webHidden/>
              </w:rPr>
            </w:r>
            <w:r w:rsidR="00797D96">
              <w:rPr>
                <w:webHidden/>
              </w:rPr>
              <w:fldChar w:fldCharType="separate"/>
            </w:r>
            <w:r w:rsidR="00A04E1A">
              <w:rPr>
                <w:webHidden/>
              </w:rPr>
              <w:t>28</w:t>
            </w:r>
            <w:r w:rsidR="00797D96">
              <w:rPr>
                <w:webHidden/>
              </w:rPr>
              <w:fldChar w:fldCharType="end"/>
            </w:r>
          </w:hyperlink>
        </w:p>
        <w:p w14:paraId="46ECA6E9" w14:textId="54800DE2" w:rsidR="004D51B9" w:rsidRDefault="004D51B9">
          <w:r>
            <w:rPr>
              <w:b/>
              <w:bCs/>
              <w:noProof/>
            </w:rPr>
            <w:fldChar w:fldCharType="end"/>
          </w:r>
        </w:p>
      </w:sdtContent>
    </w:sdt>
    <w:p w14:paraId="421DBB1B" w14:textId="77777777" w:rsidR="00D42E0F" w:rsidRDefault="00D42E0F" w:rsidP="002A7D53"/>
    <w:p w14:paraId="099FE237" w14:textId="77777777" w:rsidR="00D42E0F" w:rsidRDefault="00D42E0F" w:rsidP="002A7D53">
      <w:pPr>
        <w:sectPr w:rsidR="00D42E0F" w:rsidSect="002A7D53">
          <w:pgSz w:w="11907" w:h="16840" w:code="9"/>
          <w:pgMar w:top="2552" w:right="794" w:bottom="794" w:left="794" w:header="567" w:footer="340" w:gutter="0"/>
          <w:cols w:num="2" w:space="284"/>
          <w:docGrid w:linePitch="360"/>
        </w:sectPr>
      </w:pPr>
    </w:p>
    <w:p w14:paraId="55B5FE91" w14:textId="6249E29A" w:rsidR="005F4C53" w:rsidRDefault="008A6C7B" w:rsidP="005F4C53">
      <w:pPr>
        <w:pStyle w:val="Heading1"/>
        <w:framePr w:wrap="around"/>
      </w:pPr>
      <w:bookmarkStart w:id="0" w:name="_Toc167967983"/>
      <w:r>
        <w:lastRenderedPageBreak/>
        <w:t>Introduction</w:t>
      </w:r>
      <w:bookmarkEnd w:id="0"/>
    </w:p>
    <w:p w14:paraId="6959CCB4" w14:textId="77777777" w:rsidR="008A6C7B" w:rsidRDefault="008A6C7B" w:rsidP="008A6C7B">
      <w:pPr>
        <w:pStyle w:val="BodyText"/>
        <w:sectPr w:rsidR="008A6C7B" w:rsidSect="009733FE">
          <w:pgSz w:w="11907" w:h="16840" w:code="9"/>
          <w:pgMar w:top="794" w:right="794" w:bottom="794" w:left="794" w:header="567" w:footer="340" w:gutter="0"/>
          <w:cols w:num="2" w:space="284"/>
          <w:docGrid w:linePitch="360"/>
        </w:sectPr>
      </w:pPr>
    </w:p>
    <w:p w14:paraId="1A399200" w14:textId="3C4F6578" w:rsidR="008A6C7B" w:rsidRPr="00BF47A4" w:rsidRDefault="008A6C7B" w:rsidP="008A6C7B">
      <w:pPr>
        <w:pStyle w:val="BodyText"/>
      </w:pPr>
      <w:r w:rsidRPr="00BF47A4">
        <w:t>This guide is for starting up and fitting out a commercial food premises within the City of Greater Geelong.</w:t>
      </w:r>
    </w:p>
    <w:p w14:paraId="43220E6F" w14:textId="6C79593E" w:rsidR="008A6C7B" w:rsidRPr="00BF47A4" w:rsidRDefault="008A6C7B" w:rsidP="008A6C7B">
      <w:pPr>
        <w:pStyle w:val="BodyText"/>
      </w:pPr>
      <w:r w:rsidRPr="00BF47A4">
        <w:t>Th</w:t>
      </w:r>
      <w:r w:rsidR="00BF47A4">
        <w:t xml:space="preserve">e </w:t>
      </w:r>
      <w:r w:rsidRPr="00BF47A4">
        <w:t>document:</w:t>
      </w:r>
    </w:p>
    <w:p w14:paraId="0C909CCE" w14:textId="303D4AA1" w:rsidR="008A6C7B" w:rsidRPr="00357C2D" w:rsidRDefault="00BF47A4" w:rsidP="008A6C7B">
      <w:pPr>
        <w:pStyle w:val="ListBullet"/>
      </w:pPr>
      <w:r>
        <w:t>P</w:t>
      </w:r>
      <w:r w:rsidR="008A6C7B" w:rsidRPr="00357C2D">
        <w:t>rovide</w:t>
      </w:r>
      <w:r>
        <w:t>s</w:t>
      </w:r>
      <w:r w:rsidR="008A6C7B" w:rsidRPr="00357C2D">
        <w:t xml:space="preserve"> a brief guide of the food safety and structural requirements for new premises. </w:t>
      </w:r>
    </w:p>
    <w:p w14:paraId="22DC5491" w14:textId="6D7D7984" w:rsidR="008A6C7B" w:rsidRPr="00357C2D" w:rsidRDefault="00BF47A4" w:rsidP="008A6C7B">
      <w:pPr>
        <w:pStyle w:val="ListBullet"/>
      </w:pPr>
      <w:r>
        <w:t>I</w:t>
      </w:r>
      <w:r w:rsidR="008A6C7B" w:rsidRPr="00357C2D">
        <w:t xml:space="preserve">s aimed at proprietors of commercial businesses but may also be helpful for builders, architects, and project managers involved in the construction, or renovation of a commercial food business. </w:t>
      </w:r>
    </w:p>
    <w:p w14:paraId="79A50E52" w14:textId="77777777" w:rsidR="008A6C7B" w:rsidRPr="00357C2D" w:rsidRDefault="008A6C7B" w:rsidP="008A6C7B">
      <w:pPr>
        <w:pStyle w:val="BodyText"/>
      </w:pPr>
      <w:r w:rsidRPr="00357C2D">
        <w:t xml:space="preserve">The information in this document is based on requirements outlined in the </w:t>
      </w:r>
      <w:r w:rsidRPr="00357C2D">
        <w:rPr>
          <w:i/>
        </w:rPr>
        <w:t>Food Act 1984</w:t>
      </w:r>
      <w:r w:rsidRPr="00357C2D">
        <w:t xml:space="preserve">, Chapter 3 of the </w:t>
      </w:r>
      <w:r w:rsidRPr="00357C2D">
        <w:rPr>
          <w:i/>
        </w:rPr>
        <w:t>Australian New Zealand Food Standards Code</w:t>
      </w:r>
      <w:r w:rsidRPr="00357C2D">
        <w:t xml:space="preserve"> and Department of Health Victoria. </w:t>
      </w:r>
    </w:p>
    <w:p w14:paraId="4C236336" w14:textId="77777777" w:rsidR="008A6C7B" w:rsidRPr="00357C2D" w:rsidRDefault="008A6C7B" w:rsidP="008A6C7B">
      <w:pPr>
        <w:pStyle w:val="Heading2"/>
        <w:rPr>
          <w:rFonts w:eastAsiaTheme="minorEastAsia"/>
        </w:rPr>
      </w:pPr>
      <w:bookmarkStart w:id="1" w:name="_Toc163215538"/>
      <w:bookmarkStart w:id="2" w:name="_Toc167967984"/>
      <w:r w:rsidRPr="00357C2D">
        <w:rPr>
          <w:rFonts w:eastAsiaTheme="minorEastAsia"/>
        </w:rPr>
        <w:t>Food Act Registration</w:t>
      </w:r>
      <w:bookmarkEnd w:id="1"/>
      <w:bookmarkEnd w:id="2"/>
    </w:p>
    <w:p w14:paraId="04A1FF8A" w14:textId="77777777" w:rsidR="008A6C7B" w:rsidRPr="00357C2D" w:rsidRDefault="008A6C7B" w:rsidP="008A6C7B">
      <w:pPr>
        <w:pStyle w:val="BodyText"/>
      </w:pPr>
      <w:r w:rsidRPr="00357C2D">
        <w:t xml:space="preserve">It is a requirement under the </w:t>
      </w:r>
      <w:r w:rsidRPr="00357C2D">
        <w:rPr>
          <w:i/>
        </w:rPr>
        <w:t>Food Act 1984</w:t>
      </w:r>
      <w:r w:rsidRPr="00357C2D">
        <w:t xml:space="preserve"> that any person or business selling food must be registered with their local Council. The Food Act registration is managed by our Environmental Health team whose role is to help food businesses make and sell safe food. </w:t>
      </w:r>
    </w:p>
    <w:p w14:paraId="55D4FA58" w14:textId="77777777" w:rsidR="008A6C7B" w:rsidRPr="00357C2D" w:rsidRDefault="008A6C7B" w:rsidP="008A6C7B">
      <w:pPr>
        <w:pStyle w:val="Heading2"/>
        <w:rPr>
          <w:rFonts w:eastAsiaTheme="minorEastAsia"/>
        </w:rPr>
      </w:pPr>
      <w:bookmarkStart w:id="3" w:name="_Toc163215539"/>
      <w:bookmarkStart w:id="4" w:name="_Toc167967985"/>
      <w:r w:rsidRPr="00357C2D">
        <w:rPr>
          <w:rFonts w:eastAsiaTheme="minorEastAsia"/>
        </w:rPr>
        <w:t>Class Types</w:t>
      </w:r>
      <w:bookmarkEnd w:id="3"/>
      <w:bookmarkEnd w:id="4"/>
    </w:p>
    <w:p w14:paraId="6694D80F" w14:textId="241E5BFF" w:rsidR="008A6C7B" w:rsidRPr="00357C2D" w:rsidRDefault="008A6C7B" w:rsidP="008A6C7B">
      <w:pPr>
        <w:pStyle w:val="BodyText"/>
      </w:pPr>
      <w:r w:rsidRPr="00357C2D">
        <w:t>We classify every food premise</w:t>
      </w:r>
      <w:r w:rsidR="007271EC">
        <w:t>s</w:t>
      </w:r>
      <w:r w:rsidRPr="00357C2D">
        <w:t xml:space="preserve"> according to their food safety risk. An Environmental Health Officer will help you determine what class your food businesses will fall into once you apply for registration. </w:t>
      </w:r>
    </w:p>
    <w:p w14:paraId="7731AC56" w14:textId="77777777" w:rsidR="008A6C7B" w:rsidRPr="00357C2D" w:rsidRDefault="008A6C7B" w:rsidP="008A6C7B">
      <w:pPr>
        <w:pStyle w:val="BodyText"/>
      </w:pPr>
      <w:r w:rsidRPr="00357C2D">
        <w:rPr>
          <w:rFonts w:eastAsiaTheme="minorEastAsia"/>
          <w:b/>
        </w:rPr>
        <w:t>Class 1 -</w:t>
      </w:r>
      <w:r w:rsidRPr="00357C2D">
        <w:t xml:space="preserve"> Class 1 premises are those that predominately handle potentially hazardous food that is served to vulnerable groups and includes childcare centres, hospitals, and aged care facilities.</w:t>
      </w:r>
    </w:p>
    <w:p w14:paraId="47AD46DE" w14:textId="77777777" w:rsidR="008A6C7B" w:rsidRPr="00357C2D" w:rsidRDefault="008A6C7B" w:rsidP="008A6C7B">
      <w:pPr>
        <w:pStyle w:val="BodyText"/>
      </w:pPr>
      <w:r w:rsidRPr="00357C2D">
        <w:rPr>
          <w:rFonts w:eastAsiaTheme="minorEastAsia"/>
          <w:b/>
        </w:rPr>
        <w:t>Class 2 -</w:t>
      </w:r>
      <w:r w:rsidRPr="00357C2D">
        <w:t xml:space="preserve"> Most commercial business fall into this category. Selling and handling high-risk foods.</w:t>
      </w:r>
    </w:p>
    <w:p w14:paraId="5D849494" w14:textId="77777777" w:rsidR="008A6C7B" w:rsidRPr="00357C2D" w:rsidRDefault="008A6C7B" w:rsidP="008A6C7B">
      <w:pPr>
        <w:pStyle w:val="BodyText"/>
      </w:pPr>
      <w:r w:rsidRPr="00357C2D">
        <w:rPr>
          <w:rFonts w:eastAsiaTheme="minorEastAsia"/>
          <w:b/>
        </w:rPr>
        <w:t>Class 3 -</w:t>
      </w:r>
      <w:r w:rsidRPr="00357C2D">
        <w:t xml:space="preserve"> Some manufacturers, convenience stores and most home-based businesses fall into this category. Predominantly those that handle low-risk foods or pre-packaged potentially hazardous foods.</w:t>
      </w:r>
    </w:p>
    <w:p w14:paraId="4244DB1D" w14:textId="77777777" w:rsidR="008A6C7B" w:rsidRPr="00357C2D" w:rsidRDefault="008A6C7B" w:rsidP="008A6C7B">
      <w:pPr>
        <w:pStyle w:val="BodyText"/>
      </w:pPr>
      <w:r w:rsidRPr="00357C2D">
        <w:rPr>
          <w:rFonts w:eastAsiaTheme="minorEastAsia"/>
          <w:b/>
        </w:rPr>
        <w:t>Class 3A -</w:t>
      </w:r>
      <w:r w:rsidRPr="00357C2D">
        <w:t xml:space="preserve"> Accommodation getaway premises selling food for immediate consumption or home-based businesses using a hot-fill process to make chutney, relish, salsa, tomato sauce etc. </w:t>
      </w:r>
    </w:p>
    <w:p w14:paraId="6696D035" w14:textId="77777777" w:rsidR="008A6C7B" w:rsidRPr="00357C2D" w:rsidRDefault="008A6C7B" w:rsidP="008A6C7B">
      <w:pPr>
        <w:pStyle w:val="BodyText"/>
      </w:pPr>
      <w:r w:rsidRPr="00357C2D">
        <w:rPr>
          <w:rFonts w:eastAsiaTheme="minorEastAsia"/>
          <w:b/>
        </w:rPr>
        <w:t>Class 4 -</w:t>
      </w:r>
      <w:r w:rsidRPr="00357C2D">
        <w:t xml:space="preserve"> Foods that pose a low risk to public including uncut fruit and vegetables, bottle shops, unpackaged drinks such as coffee, tea, soft drink and alcohol and pre-packaged shelf stable foods. </w:t>
      </w:r>
    </w:p>
    <w:p w14:paraId="42BE77F1" w14:textId="63586E28" w:rsidR="008A6C7B" w:rsidRPr="00BF47A4" w:rsidRDefault="008A6C7B" w:rsidP="008A6C7B">
      <w:pPr>
        <w:pStyle w:val="BodyText"/>
      </w:pPr>
      <w:r w:rsidRPr="00BF47A4">
        <w:t>For a more extensive description of class types</w:t>
      </w:r>
      <w:r w:rsidR="00BF47A4">
        <w:t>,</w:t>
      </w:r>
      <w:r w:rsidRPr="00BF47A4">
        <w:t xml:space="preserve"> visit </w:t>
      </w:r>
      <w:hyperlink r:id="rId15" w:history="1">
        <w:r w:rsidRPr="002A0903">
          <w:rPr>
            <w:rFonts w:eastAsiaTheme="minorEastAsia"/>
            <w:color w:val="00B0F0"/>
            <w:u w:val="single"/>
          </w:rPr>
          <w:t>Food Classifications</w:t>
        </w:r>
      </w:hyperlink>
    </w:p>
    <w:p w14:paraId="200C279A" w14:textId="77777777" w:rsidR="008A6C7B" w:rsidRPr="00357C2D" w:rsidRDefault="008A6C7B" w:rsidP="008A6C7B">
      <w:pPr>
        <w:pStyle w:val="Heading2"/>
        <w:rPr>
          <w:rFonts w:eastAsiaTheme="minorEastAsia"/>
        </w:rPr>
      </w:pPr>
      <w:bookmarkStart w:id="5" w:name="_Food_safety_programs"/>
      <w:bookmarkStart w:id="6" w:name="_Toc163215540"/>
      <w:bookmarkStart w:id="7" w:name="_Toc167967986"/>
      <w:bookmarkEnd w:id="5"/>
      <w:r w:rsidRPr="00357C2D">
        <w:rPr>
          <w:rFonts w:eastAsiaTheme="minorEastAsia"/>
        </w:rPr>
        <w:t>Food Safety Programs (FSP)</w:t>
      </w:r>
      <w:bookmarkEnd w:id="6"/>
      <w:bookmarkEnd w:id="7"/>
    </w:p>
    <w:p w14:paraId="0D580AA0" w14:textId="77777777" w:rsidR="008A6C7B" w:rsidRPr="00357C2D" w:rsidRDefault="008A6C7B" w:rsidP="008A6C7B">
      <w:pPr>
        <w:pStyle w:val="BodyText"/>
      </w:pPr>
      <w:r w:rsidRPr="00357C2D">
        <w:t>In Victoria, all Class 1, and some Class 2 and 3 food premises need a Food Safety Program.</w:t>
      </w:r>
    </w:p>
    <w:p w14:paraId="059C6123" w14:textId="77777777" w:rsidR="008A6C7B" w:rsidRPr="00357C2D" w:rsidRDefault="008A6C7B" w:rsidP="008A6C7B">
      <w:pPr>
        <w:pStyle w:val="BodyText"/>
      </w:pPr>
      <w:r w:rsidRPr="00357C2D">
        <w:t>A Food Safety Program is a written plan that shows what a business does to ensure that the food it sells is safe for people to eat. It is an important tool to help businesses safely handle, process, or sell potentially hazardous foods and maintain safe food handling practices to protect public health.</w:t>
      </w:r>
    </w:p>
    <w:p w14:paraId="56968934" w14:textId="5286E825" w:rsidR="008A6C7B" w:rsidRPr="00357C2D" w:rsidRDefault="008A6C7B" w:rsidP="008A6C7B">
      <w:pPr>
        <w:pStyle w:val="BodyText"/>
      </w:pPr>
      <w:bookmarkStart w:id="8" w:name="class2note"/>
      <w:bookmarkStart w:id="9" w:name="_Hlk161842645"/>
      <w:bookmarkEnd w:id="8"/>
      <w:r w:rsidRPr="00357C2D">
        <w:t>Class 2 food services and retail food premises are now exempt from the requirement to have a Food Safety Program </w:t>
      </w:r>
      <w:r w:rsidRPr="00357C2D">
        <w:rPr>
          <w:rFonts w:eastAsiaTheme="minorEastAsia"/>
          <w:b/>
          <w:u w:val="single"/>
        </w:rPr>
        <w:t>unless</w:t>
      </w:r>
      <w:r w:rsidRPr="00357C2D">
        <w:rPr>
          <w:rFonts w:eastAsiaTheme="minorEastAsia"/>
          <w:b/>
        </w:rPr>
        <w:t> </w:t>
      </w:r>
      <w:r w:rsidRPr="00357C2D">
        <w:t>they are undertaking any of the following </w:t>
      </w:r>
      <w:hyperlink r:id="rId16" w:history="1">
        <w:r w:rsidRPr="002A0903">
          <w:rPr>
            <w:rFonts w:eastAsiaTheme="minorEastAsia"/>
            <w:color w:val="00B0F0"/>
            <w:u w:val="single"/>
          </w:rPr>
          <w:t>eight high-risk food handling activities</w:t>
        </w:r>
      </w:hyperlink>
    </w:p>
    <w:p w14:paraId="681A690E" w14:textId="77777777" w:rsidR="008A6C7B" w:rsidRPr="00357C2D" w:rsidRDefault="008A6C7B" w:rsidP="008A6C7B">
      <w:pPr>
        <w:numPr>
          <w:ilvl w:val="0"/>
          <w:numId w:val="2"/>
        </w:numPr>
      </w:pPr>
      <w:r w:rsidRPr="00357C2D">
        <w:t>Sous vide cooking, (cooking at less than 75 °C) where the food is cooked under controlled temperature and time conditions inside vacuum sealed packages in water baths or steam ovens.</w:t>
      </w:r>
    </w:p>
    <w:p w14:paraId="583D1DC5" w14:textId="1C84B7B3" w:rsidR="008A6C7B" w:rsidRPr="00357C2D" w:rsidRDefault="008A6C7B" w:rsidP="008A6C7B">
      <w:pPr>
        <w:pStyle w:val="ListNumber"/>
        <w:rPr>
          <w:rFonts w:eastAsiaTheme="minorEastAsia"/>
          <w:u w:val="single"/>
        </w:rPr>
      </w:pPr>
      <w:r w:rsidRPr="00357C2D">
        <w:t>Any potentially hazardous food that does not involve temperature control to minimise the growth of pathogenic or toxigenic organisms as described in </w:t>
      </w:r>
      <w:r w:rsidRPr="00357C2D">
        <w:fldChar w:fldCharType="begin"/>
      </w:r>
      <w:r w:rsidRPr="00357C2D">
        <w:instrText>HYPERLINK "https://www.foodstandards.gov.au/business/food-safety-standards"</w:instrText>
      </w:r>
      <w:r w:rsidRPr="00357C2D">
        <w:fldChar w:fldCharType="separate"/>
      </w:r>
      <w:r w:rsidRPr="002A0903">
        <w:rPr>
          <w:rFonts w:eastAsiaTheme="minorEastAsia"/>
          <w:color w:val="00B0F0"/>
          <w:u w:val="single"/>
        </w:rPr>
        <w:t>Australia and New Zealand Food Standards Code, Standard 3.2.2</w:t>
      </w:r>
    </w:p>
    <w:bookmarkEnd w:id="9"/>
    <w:p w14:paraId="3BABE6AF" w14:textId="77777777" w:rsidR="008A6C7B" w:rsidRPr="00357C2D" w:rsidRDefault="008A6C7B" w:rsidP="008A6C7B">
      <w:pPr>
        <w:pStyle w:val="ListNumber"/>
      </w:pPr>
      <w:r w:rsidRPr="00357C2D">
        <w:fldChar w:fldCharType="end"/>
      </w:r>
      <w:r w:rsidRPr="00357C2D">
        <w:t>Preparation of acidified/fermented foods or drinks that are ready to eat and have a high level of acidity required to keep food safe, acid may be naturally present or added or produced by the food (due to microbial activity).</w:t>
      </w:r>
    </w:p>
    <w:p w14:paraId="4CBD926D" w14:textId="77777777" w:rsidR="008A6C7B" w:rsidRPr="00357C2D" w:rsidRDefault="008A6C7B" w:rsidP="008A6C7B">
      <w:pPr>
        <w:pStyle w:val="ListNumber"/>
      </w:pPr>
      <w:r w:rsidRPr="00357C2D">
        <w:lastRenderedPageBreak/>
        <w:t>Preparation of ready-to-eat foods containing raw unshelled eggs (unpasteurised).</w:t>
      </w:r>
    </w:p>
    <w:p w14:paraId="1FA74B0C" w14:textId="77777777" w:rsidR="008A6C7B" w:rsidRPr="00357C2D" w:rsidRDefault="008A6C7B" w:rsidP="008A6C7B">
      <w:pPr>
        <w:pStyle w:val="ListNumber"/>
      </w:pPr>
      <w:r w:rsidRPr="00357C2D">
        <w:t>Preparation of ready-to-eat raw or rare minced/finely chopped red meats.</w:t>
      </w:r>
    </w:p>
    <w:p w14:paraId="411F887D" w14:textId="7F52C253" w:rsidR="005F4C53" w:rsidRPr="00F04DED" w:rsidRDefault="008A6C7B" w:rsidP="008A6C7B">
      <w:pPr>
        <w:pStyle w:val="ListNumber"/>
      </w:pPr>
      <w:r w:rsidRPr="00357C2D">
        <w:t>Preparation of ready-to-eat raw and rare poultry and game meats.</w:t>
      </w:r>
    </w:p>
    <w:p w14:paraId="350F087B" w14:textId="77777777" w:rsidR="008A6C7B" w:rsidRDefault="008A6C7B" w:rsidP="008A6C7B">
      <w:pPr>
        <w:pStyle w:val="ListNumber"/>
        <w:sectPr w:rsidR="008A6C7B" w:rsidSect="009733FE">
          <w:type w:val="continuous"/>
          <w:pgSz w:w="11907" w:h="16840" w:code="9"/>
          <w:pgMar w:top="794" w:right="794" w:bottom="794" w:left="794" w:header="567" w:footer="340" w:gutter="0"/>
          <w:cols w:space="284"/>
          <w:docGrid w:linePitch="360"/>
        </w:sectPr>
      </w:pPr>
      <w:bookmarkStart w:id="10" w:name="PasteHere"/>
      <w:bookmarkEnd w:id="10"/>
    </w:p>
    <w:p w14:paraId="2DA3D1EA" w14:textId="77777777" w:rsidR="004C353E" w:rsidRPr="00357C2D" w:rsidRDefault="004C353E" w:rsidP="008A6C7B">
      <w:pPr>
        <w:pStyle w:val="ListNumber"/>
      </w:pPr>
      <w:r w:rsidRPr="00357C2D">
        <w:t>Off-site catering where ready-to-eat potentially hazardous food is prepared or partially prepared in one location, transported to another location, where the food is served at a catering event.</w:t>
      </w:r>
    </w:p>
    <w:p w14:paraId="00B8C0FF" w14:textId="77777777" w:rsidR="004C353E" w:rsidRPr="00357C2D" w:rsidRDefault="004C353E" w:rsidP="008A6C7B">
      <w:pPr>
        <w:pStyle w:val="ListNumber"/>
      </w:pPr>
      <w:r w:rsidRPr="00357C2D">
        <w:t>Any other complex food process activity such as:</w:t>
      </w:r>
    </w:p>
    <w:p w14:paraId="4AD0B8F3" w14:textId="77777777" w:rsidR="004C353E" w:rsidRPr="00357C2D" w:rsidRDefault="004C353E" w:rsidP="008A6C7B">
      <w:pPr>
        <w:pStyle w:val="ListBullet"/>
      </w:pPr>
      <w:r w:rsidRPr="00357C2D">
        <w:t>Pasteurisation/thermal processing, where food is heated to a certain temperature for a specified time, to eliminate pathogenic organisms.</w:t>
      </w:r>
    </w:p>
    <w:p w14:paraId="4454129A" w14:textId="77777777" w:rsidR="004C353E" w:rsidRPr="00357C2D" w:rsidRDefault="004C353E" w:rsidP="008A6C7B">
      <w:pPr>
        <w:pStyle w:val="ListBullet"/>
      </w:pPr>
      <w:r w:rsidRPr="00357C2D">
        <w:t>Packaging food where the oxygen has been removed and/or replaced with other gases for food safety or to increase shelf life of the food.</w:t>
      </w:r>
    </w:p>
    <w:p w14:paraId="685A7875" w14:textId="19B72ED3" w:rsidR="004C353E" w:rsidRPr="008A6C7B" w:rsidRDefault="004C353E" w:rsidP="008A6C7B">
      <w:pPr>
        <w:pStyle w:val="ListBullet"/>
        <w:rPr>
          <w:i/>
          <w:iCs/>
        </w:rPr>
      </w:pPr>
      <w:r w:rsidRPr="00357C2D">
        <w:t xml:space="preserve">Any food processing activity which does not involve the use of temperature control, to minimise the growth of pathogenic or toxigenic organisms in food, as described in </w:t>
      </w:r>
      <w:hyperlink r:id="rId17" w:history="1">
        <w:r w:rsidRPr="00FA2319">
          <w:rPr>
            <w:rFonts w:eastAsiaTheme="minorEastAsia"/>
            <w:color w:val="00B0F0"/>
            <w:u w:val="single"/>
          </w:rPr>
          <w:t>Australia and New Zealand Food Standards Code, Standard 3.2.2</w:t>
        </w:r>
      </w:hyperlink>
    </w:p>
    <w:p w14:paraId="71CC0A86" w14:textId="77777777" w:rsidR="004C353E" w:rsidRPr="00357C2D" w:rsidRDefault="004C353E" w:rsidP="004C353E">
      <w:pPr>
        <w:pStyle w:val="BodyText"/>
      </w:pPr>
      <w:r w:rsidRPr="00357C2D">
        <w:t>If you require a Food Safety Program this may be:</w:t>
      </w:r>
    </w:p>
    <w:p w14:paraId="3BBCB7B5" w14:textId="77777777" w:rsidR="004C353E" w:rsidRPr="00357C2D" w:rsidRDefault="00000000" w:rsidP="008A6C7B">
      <w:pPr>
        <w:pStyle w:val="ListBullet"/>
        <w:numPr>
          <w:ilvl w:val="0"/>
          <w:numId w:val="7"/>
        </w:numPr>
      </w:pPr>
      <w:hyperlink r:id="rId18" w:history="1">
        <w:r w:rsidR="004C353E" w:rsidRPr="00357C2D">
          <w:t>Foodsmart </w:t>
        </w:r>
      </w:hyperlink>
      <w:r w:rsidR="004C353E" w:rsidRPr="00357C2D">
        <w:t>Department of Health online Food Safety Program.</w:t>
      </w:r>
    </w:p>
    <w:p w14:paraId="51E06C80" w14:textId="77777777" w:rsidR="004C353E" w:rsidRPr="00357C2D" w:rsidRDefault="004C353E" w:rsidP="004C353E">
      <w:pPr>
        <w:pStyle w:val="ListBullet"/>
      </w:pPr>
      <w:r w:rsidRPr="00357C2D">
        <w:t>An</w:t>
      </w:r>
      <w:hyperlink r:id="rId19" w:history="1">
        <w:r w:rsidRPr="00357C2D">
          <w:t> Independent Food Safety Program </w:t>
        </w:r>
      </w:hyperlink>
      <w:r w:rsidRPr="00357C2D">
        <w:t>which requires a Department of Health 3rd Party Audit.</w:t>
      </w:r>
    </w:p>
    <w:p w14:paraId="29AF4ADC" w14:textId="77777777" w:rsidR="004C353E" w:rsidRPr="00357C2D" w:rsidRDefault="004C353E" w:rsidP="004C353E">
      <w:pPr>
        <w:pStyle w:val="ListBullet"/>
      </w:pPr>
      <w:r w:rsidRPr="00357C2D">
        <w:t>Registered Food Safety Program.</w:t>
      </w:r>
    </w:p>
    <w:p w14:paraId="44D7A407" w14:textId="77777777" w:rsidR="004C353E" w:rsidRPr="00357C2D" w:rsidRDefault="004C353E" w:rsidP="004C353E">
      <w:pPr>
        <w:pStyle w:val="Heading2"/>
        <w:rPr>
          <w:rFonts w:eastAsiaTheme="minorEastAsia"/>
        </w:rPr>
      </w:pPr>
      <w:bookmarkStart w:id="11" w:name="_Toc163215542"/>
      <w:bookmarkStart w:id="12" w:name="_Toc167967987"/>
      <w:r w:rsidRPr="00357C2D">
        <w:rPr>
          <w:rFonts w:eastAsiaTheme="minorEastAsia"/>
        </w:rPr>
        <w:t>Standard Food Safety Program</w:t>
      </w:r>
      <w:bookmarkEnd w:id="11"/>
      <w:bookmarkEnd w:id="12"/>
    </w:p>
    <w:p w14:paraId="1FBC6CAC" w14:textId="77777777" w:rsidR="004C353E" w:rsidRPr="00357C2D" w:rsidRDefault="004C353E" w:rsidP="004C353E">
      <w:pPr>
        <w:pStyle w:val="BodyText"/>
      </w:pPr>
      <w:r w:rsidRPr="00357C2D">
        <w:t xml:space="preserve">Most Class 2 business will be able to create their food safety program using </w:t>
      </w:r>
      <w:hyperlink r:id="rId20" w:history="1">
        <w:r w:rsidRPr="00357C2D">
          <w:rPr>
            <w:rFonts w:eastAsiaTheme="minorEastAsia"/>
            <w:u w:val="single"/>
          </w:rPr>
          <w:t>Foodsmart</w:t>
        </w:r>
      </w:hyperlink>
      <w:r w:rsidRPr="00357C2D">
        <w:t xml:space="preserve"> the Department of Health online Food Safety Program. If Food Smart does not cover the types of food or processes your business is conducting, you will need an independent food safety program. </w:t>
      </w:r>
    </w:p>
    <w:p w14:paraId="1AA1CAF1" w14:textId="77777777" w:rsidR="004C353E" w:rsidRPr="00357C2D" w:rsidRDefault="004C353E" w:rsidP="004C353E">
      <w:pPr>
        <w:pStyle w:val="Heading2"/>
        <w:rPr>
          <w:rFonts w:eastAsiaTheme="minorEastAsia"/>
        </w:rPr>
      </w:pPr>
      <w:bookmarkStart w:id="13" w:name="_Toc163215543"/>
      <w:bookmarkStart w:id="14" w:name="_Toc167967988"/>
      <w:r w:rsidRPr="00357C2D">
        <w:rPr>
          <w:rFonts w:eastAsiaTheme="minorEastAsia"/>
        </w:rPr>
        <w:t>Independent (non-standard) Food Safety Program</w:t>
      </w:r>
      <w:bookmarkEnd w:id="13"/>
      <w:bookmarkEnd w:id="14"/>
    </w:p>
    <w:p w14:paraId="4BF34BD4" w14:textId="77777777" w:rsidR="004C353E" w:rsidRPr="00357C2D" w:rsidRDefault="004C353E" w:rsidP="004C353E">
      <w:pPr>
        <w:pStyle w:val="BodyText"/>
        <w:rPr>
          <w:rFonts w:eastAsiaTheme="minorEastAsia"/>
          <w:b/>
        </w:rPr>
      </w:pPr>
      <w:r w:rsidRPr="00357C2D">
        <w:t xml:space="preserve">All Class 1 food businesses require an independent food safety program along with some Class 2, and Class 3 businesses, including manufacturers. The reason is because these types of businesses have additional processes that are not covered in the standard food safety program. </w:t>
      </w:r>
    </w:p>
    <w:p w14:paraId="4FB0DA68" w14:textId="77777777" w:rsidR="004C353E" w:rsidRPr="00357C2D" w:rsidRDefault="004C353E" w:rsidP="004C353E">
      <w:pPr>
        <w:pStyle w:val="BodyText"/>
      </w:pPr>
      <w:r w:rsidRPr="00357C2D">
        <w:t>An independent food safety program must be written by an auditor who must cover all the food handling activities at the premises.</w:t>
      </w:r>
    </w:p>
    <w:p w14:paraId="4EB7B22E" w14:textId="77777777" w:rsidR="004C353E" w:rsidRPr="00357C2D" w:rsidRDefault="004C353E" w:rsidP="004C353E">
      <w:pPr>
        <w:pStyle w:val="BodyText"/>
      </w:pPr>
      <w:r w:rsidRPr="00357C2D">
        <w:t xml:space="preserve">An auditor’s certificate of adequacy is required at the time of registration to make sure the food safety program is suitable. The food safety program should them be audited again 3 months after trading to make sure the practices outlined in the program are in place. </w:t>
      </w:r>
    </w:p>
    <w:p w14:paraId="783B65D9" w14:textId="5A233FA5" w:rsidR="004C353E" w:rsidRPr="00357C2D" w:rsidRDefault="004C353E" w:rsidP="004C353E">
      <w:pPr>
        <w:pStyle w:val="BodyText"/>
      </w:pPr>
      <w:r w:rsidRPr="00357C2D">
        <w:t>All independent food safety programs must be audited annually.</w:t>
      </w:r>
      <w:r w:rsidRPr="00723DB0">
        <w:rPr>
          <w:color w:val="00B0F0"/>
        </w:rPr>
        <w:t xml:space="preserve"> </w:t>
      </w:r>
      <w:hyperlink r:id="rId21" w:anchor="auditor-list" w:history="1">
        <w:r w:rsidR="00BF47A4" w:rsidRPr="00723DB0">
          <w:rPr>
            <w:rStyle w:val="Hyperlink"/>
            <w:color w:val="00B0F0"/>
          </w:rPr>
          <w:t>Find a list of approved auditors</w:t>
        </w:r>
      </w:hyperlink>
      <w:r w:rsidRPr="008A6C7B">
        <w:rPr>
          <w:color w:val="FF0000"/>
        </w:rPr>
        <w:t xml:space="preserve"> </w:t>
      </w:r>
    </w:p>
    <w:p w14:paraId="19BF3F8E" w14:textId="77777777" w:rsidR="004C353E" w:rsidRPr="00357C2D" w:rsidRDefault="004C353E" w:rsidP="008A6C7B">
      <w:pPr>
        <w:pStyle w:val="Heading2"/>
        <w:rPr>
          <w:rFonts w:eastAsiaTheme="minorEastAsia"/>
        </w:rPr>
      </w:pPr>
      <w:bookmarkStart w:id="15" w:name="_Toc163215544"/>
      <w:bookmarkStart w:id="16" w:name="_Toc167967989"/>
      <w:r w:rsidRPr="00357C2D">
        <w:rPr>
          <w:rFonts w:eastAsiaTheme="minorEastAsia"/>
        </w:rPr>
        <w:t>Registered Food Safety Program</w:t>
      </w:r>
      <w:bookmarkEnd w:id="15"/>
      <w:bookmarkEnd w:id="16"/>
      <w:r w:rsidRPr="00357C2D">
        <w:rPr>
          <w:rFonts w:eastAsiaTheme="minorEastAsia"/>
        </w:rPr>
        <w:t xml:space="preserve"> </w:t>
      </w:r>
    </w:p>
    <w:p w14:paraId="6A85E6CB" w14:textId="59270E46" w:rsidR="004C353E" w:rsidRPr="00357C2D" w:rsidRDefault="004C353E" w:rsidP="004C353E">
      <w:pPr>
        <w:pStyle w:val="BodyText"/>
        <w:rPr>
          <w:rFonts w:eastAsiaTheme="minorEastAsia"/>
          <w:b/>
        </w:rPr>
      </w:pPr>
      <w:r w:rsidRPr="00357C2D">
        <w:t xml:space="preserve">Some food businesses, mostly franchise stores, may use a registered standard food safety </w:t>
      </w:r>
      <w:r w:rsidR="008A6C7B" w:rsidRPr="00357C2D">
        <w:t>program template</w:t>
      </w:r>
      <w:r w:rsidRPr="00357C2D">
        <w:t>. Using a registered food safety program template may be cheaper, quicker, and simpler for a business than employing someone to write an independent food safety program.</w:t>
      </w:r>
      <w:r w:rsidRPr="00357C2D">
        <w:rPr>
          <w:rFonts w:eastAsiaTheme="minorEastAsia"/>
          <w:b/>
        </w:rPr>
        <w:br w:type="page"/>
      </w:r>
    </w:p>
    <w:p w14:paraId="2DF3EF4F" w14:textId="77777777" w:rsidR="004C353E" w:rsidRPr="00357C2D" w:rsidRDefault="004C353E" w:rsidP="008A6C7B">
      <w:pPr>
        <w:pStyle w:val="Heading1"/>
        <w:framePr w:wrap="around"/>
        <w:rPr>
          <w:rFonts w:eastAsiaTheme="minorEastAsia"/>
        </w:rPr>
      </w:pPr>
      <w:bookmarkStart w:id="17" w:name="_Toc167967990"/>
      <w:bookmarkStart w:id="18" w:name="_Toc163215545"/>
      <w:r w:rsidRPr="00357C2D">
        <w:rPr>
          <w:rFonts w:eastAsiaTheme="minorEastAsia"/>
        </w:rPr>
        <w:lastRenderedPageBreak/>
        <w:t>Part One: Planning ahead</w:t>
      </w:r>
      <w:bookmarkEnd w:id="17"/>
    </w:p>
    <w:bookmarkEnd w:id="18"/>
    <w:p w14:paraId="02308351" w14:textId="77777777" w:rsidR="004C353E" w:rsidRPr="00357C2D" w:rsidRDefault="004C353E" w:rsidP="004C353E">
      <w:pPr>
        <w:pStyle w:val="BodyText"/>
      </w:pPr>
      <w:r w:rsidRPr="00357C2D">
        <w:t>Before designing your kitchen, it is important to think about how your kitchen will operate.</w:t>
      </w:r>
    </w:p>
    <w:p w14:paraId="1A2A7732" w14:textId="77777777" w:rsidR="004C353E" w:rsidRPr="00357C2D" w:rsidRDefault="004C353E" w:rsidP="008A6C7B">
      <w:pPr>
        <w:pStyle w:val="Heading2"/>
        <w:rPr>
          <w:rFonts w:eastAsiaTheme="minorEastAsia"/>
        </w:rPr>
      </w:pPr>
      <w:bookmarkStart w:id="19" w:name="_Volume_vs_kitchen"/>
      <w:bookmarkStart w:id="20" w:name="_Toc163215546"/>
      <w:bookmarkStart w:id="21" w:name="_Toc167967991"/>
      <w:bookmarkEnd w:id="19"/>
      <w:r w:rsidRPr="00357C2D">
        <w:rPr>
          <w:rFonts w:eastAsiaTheme="minorEastAsia"/>
        </w:rPr>
        <w:t>Volume vs kitchen size</w:t>
      </w:r>
      <w:bookmarkEnd w:id="20"/>
      <w:bookmarkEnd w:id="21"/>
    </w:p>
    <w:p w14:paraId="6A2B788E" w14:textId="77777777" w:rsidR="004C353E" w:rsidRPr="00357C2D" w:rsidRDefault="004C353E" w:rsidP="004C353E">
      <w:pPr>
        <w:pStyle w:val="BodyText"/>
      </w:pPr>
      <w:r w:rsidRPr="00357C2D">
        <w:t>It is important to recognise that the size of your kitchen will impact the size of your menu and the volume of food you are able to produce. For example, a small kitchen may not have enough space to safely manage allergens and will be restricted on how much food can be prepared and served at any given time. A well-designed larger kitchen on the other hand may have multiple preparation areas that allows them to prepare a larger variety of food to more customers. Your menu and the volume of food you hope to produce should be reflected in the size and fit out of your kitchen, with attention given to the flow of production from ingredient storage to food preparation and cooking to service/packaging.</w:t>
      </w:r>
    </w:p>
    <w:p w14:paraId="20BCC3B1" w14:textId="77777777" w:rsidR="004C353E" w:rsidRPr="00357C2D" w:rsidRDefault="004C353E" w:rsidP="008A6C7B">
      <w:pPr>
        <w:pStyle w:val="Heading2"/>
        <w:rPr>
          <w:rFonts w:eastAsiaTheme="minorEastAsia"/>
        </w:rPr>
      </w:pPr>
      <w:bookmarkStart w:id="22" w:name="_Toc163215547"/>
      <w:bookmarkStart w:id="23" w:name="_Toc167967992"/>
      <w:r w:rsidRPr="00357C2D">
        <w:rPr>
          <w:rFonts w:eastAsiaTheme="minorEastAsia"/>
        </w:rPr>
        <w:t>Menu</w:t>
      </w:r>
      <w:bookmarkEnd w:id="22"/>
      <w:bookmarkEnd w:id="23"/>
    </w:p>
    <w:p w14:paraId="04AC2A8E" w14:textId="77777777" w:rsidR="004C353E" w:rsidRPr="00357C2D" w:rsidRDefault="004C353E" w:rsidP="004C353E">
      <w:pPr>
        <w:pStyle w:val="BodyText"/>
      </w:pPr>
      <w:r w:rsidRPr="00357C2D">
        <w:t>Whilst we don’t expect business owners to have finalised their menus prior to applying for registration it is still an important element to think about while designing your kitchen.</w:t>
      </w:r>
    </w:p>
    <w:p w14:paraId="5BE9477A" w14:textId="55DD177C" w:rsidR="004C353E" w:rsidRPr="00357C2D" w:rsidRDefault="004C353E" w:rsidP="00E4063F">
      <w:pPr>
        <w:pStyle w:val="Heading5"/>
        <w:rPr>
          <w:rFonts w:eastAsiaTheme="minorEastAsia"/>
        </w:rPr>
      </w:pPr>
      <w:r w:rsidRPr="00357C2D">
        <w:rPr>
          <w:rFonts w:eastAsiaTheme="minorEastAsia"/>
        </w:rPr>
        <w:t>Things to consider</w:t>
      </w:r>
    </w:p>
    <w:p w14:paraId="1F67EE83" w14:textId="77777777" w:rsidR="004C353E" w:rsidRPr="00357C2D" w:rsidRDefault="004C353E" w:rsidP="00AB7E39">
      <w:pPr>
        <w:pStyle w:val="ListBullet"/>
      </w:pPr>
      <w:r w:rsidRPr="00357C2D">
        <w:t>Do you have a small kitchen or large kitchen? Your menu should reflect the capacity of the kitchen.</w:t>
      </w:r>
    </w:p>
    <w:p w14:paraId="7135CD3C" w14:textId="77777777" w:rsidR="004C353E" w:rsidRPr="00357C2D" w:rsidRDefault="004C353E" w:rsidP="00AB7E39">
      <w:pPr>
        <w:pStyle w:val="ListBullet"/>
      </w:pPr>
      <w:r w:rsidRPr="00357C2D">
        <w:t xml:space="preserve">Will you cater for allergies? If yes, then this should be considered when designing your kitchen and preparation areas. </w:t>
      </w:r>
    </w:p>
    <w:p w14:paraId="380F7919" w14:textId="77777777" w:rsidR="004C353E" w:rsidRPr="00357C2D" w:rsidRDefault="004C353E" w:rsidP="00AB7E39">
      <w:pPr>
        <w:pStyle w:val="ListBullet"/>
      </w:pPr>
      <w:r w:rsidRPr="00357C2D">
        <w:t xml:space="preserve">Will the menu items be made fresh daily, or will you batch cook? Consider how this food will need to be stored. </w:t>
      </w:r>
    </w:p>
    <w:p w14:paraId="44A58920" w14:textId="77777777" w:rsidR="004C353E" w:rsidRPr="00357C2D" w:rsidRDefault="004C353E" w:rsidP="00AB7E39">
      <w:pPr>
        <w:pStyle w:val="ListBullet"/>
      </w:pPr>
      <w:r w:rsidRPr="00357C2D">
        <w:t xml:space="preserve">What type of equipment will you need to prepare the menu items? For example, sous vide machine, wok burners, gyros and/or deep fryers. </w:t>
      </w:r>
    </w:p>
    <w:p w14:paraId="1D8A70AF" w14:textId="77777777" w:rsidR="004C353E" w:rsidRPr="00357C2D" w:rsidRDefault="004C353E" w:rsidP="008A6C7B">
      <w:pPr>
        <w:pStyle w:val="Heading2"/>
      </w:pPr>
      <w:bookmarkStart w:id="24" w:name="_Toc163215548"/>
      <w:bookmarkStart w:id="25" w:name="_Toc167967993"/>
      <w:r w:rsidRPr="00357C2D">
        <w:rPr>
          <w:rFonts w:eastAsiaTheme="minorEastAsia"/>
        </w:rPr>
        <w:t>Workflow</w:t>
      </w:r>
      <w:bookmarkEnd w:id="24"/>
      <w:bookmarkEnd w:id="25"/>
    </w:p>
    <w:p w14:paraId="6311BE2B" w14:textId="57EB6BE1" w:rsidR="004C353E" w:rsidRPr="00357C2D" w:rsidRDefault="004C353E" w:rsidP="004C353E">
      <w:pPr>
        <w:pStyle w:val="BodyText"/>
      </w:pPr>
      <w:r w:rsidRPr="00357C2D">
        <w:t xml:space="preserve">Once you have drafted a menu you will have a better understanding of what your kitchen will need in terms of space, equipment, and sinks. When designing your kitchen, it is important that it meets the structural requirements outlined in part </w:t>
      </w:r>
      <w:r w:rsidR="00AB7E39">
        <w:t>two</w:t>
      </w:r>
      <w:r w:rsidRPr="00357C2D">
        <w:t>, however it is equally important that your kitchen has a good workflow.</w:t>
      </w:r>
    </w:p>
    <w:p w14:paraId="3AB9543C" w14:textId="77777777" w:rsidR="004C353E" w:rsidRPr="00357C2D" w:rsidRDefault="004C353E" w:rsidP="004C353E">
      <w:pPr>
        <w:pStyle w:val="BodyText"/>
      </w:pPr>
      <w:r w:rsidRPr="00357C2D">
        <w:t xml:space="preserve">For an example, if you are installing a food preparation sink there is no point locating it on the other side of the kitchen from the preparation bench where you plan to prepare salads because this will make it hard for staff to easily access it and it will mean they will be less likely to follow the correct procedures which may result in unsafe food.  </w:t>
      </w:r>
    </w:p>
    <w:p w14:paraId="47B0EE7A" w14:textId="3F489086" w:rsidR="004C353E" w:rsidRPr="00AB7E39" w:rsidRDefault="004C353E" w:rsidP="004C353E">
      <w:pPr>
        <w:pStyle w:val="BodyText"/>
        <w:rPr>
          <w:rFonts w:eastAsiaTheme="minorEastAsia"/>
          <w:b/>
          <w:i/>
          <w:iCs/>
        </w:rPr>
      </w:pPr>
      <w:r w:rsidRPr="00AB7E39">
        <w:rPr>
          <w:rFonts w:eastAsiaTheme="minorEastAsia"/>
          <w:i/>
          <w:iCs/>
          <w:u w:val="single"/>
        </w:rPr>
        <w:t>Tip:</w:t>
      </w:r>
      <w:r w:rsidRPr="00AB7E39">
        <w:rPr>
          <w:i/>
          <w:iCs/>
        </w:rPr>
        <w:t xml:space="preserve"> Consider who will be using this kitchen. If your food business already has a head chef or kitchen manager, you should involve this person in the design stage as they will be able to assist with finding the best workflow for the kitchen.</w:t>
      </w:r>
      <w:r w:rsidRPr="00AB7E39">
        <w:rPr>
          <w:rFonts w:eastAsiaTheme="minorEastAsia"/>
          <w:b/>
          <w:i/>
          <w:iCs/>
        </w:rPr>
        <w:br w:type="page"/>
      </w:r>
    </w:p>
    <w:p w14:paraId="69B99A8E" w14:textId="77777777" w:rsidR="004C353E" w:rsidRPr="00357C2D" w:rsidRDefault="004C353E" w:rsidP="00AB7E39">
      <w:pPr>
        <w:pStyle w:val="Heading2"/>
      </w:pPr>
      <w:bookmarkStart w:id="26" w:name="_Toc163215549"/>
      <w:bookmarkStart w:id="27" w:name="_Toc167967994"/>
      <w:bookmarkStart w:id="28" w:name="_Hlk161843042"/>
      <w:r w:rsidRPr="00357C2D">
        <w:rPr>
          <w:rFonts w:eastAsiaTheme="minorEastAsia"/>
        </w:rPr>
        <w:lastRenderedPageBreak/>
        <w:t>Registration process</w:t>
      </w:r>
      <w:bookmarkEnd w:id="26"/>
      <w:bookmarkEnd w:id="27"/>
    </w:p>
    <w:p w14:paraId="106B2A6E" w14:textId="398FE8E8" w:rsidR="004C353E" w:rsidRPr="00357C2D" w:rsidRDefault="004C353E" w:rsidP="004C353E">
      <w:pPr>
        <w:pStyle w:val="BodyText"/>
      </w:pPr>
      <w:r w:rsidRPr="00357C2D">
        <w:t xml:space="preserve">Please allow </w:t>
      </w:r>
      <w:r w:rsidR="00604C64">
        <w:t xml:space="preserve">four to six </w:t>
      </w:r>
      <w:r w:rsidRPr="00357C2D">
        <w:t>weeks for this process</w:t>
      </w:r>
      <w:r w:rsidR="00604C64">
        <w:t>.</w:t>
      </w:r>
    </w:p>
    <w:p w14:paraId="7A478690" w14:textId="77777777" w:rsidR="004C353E" w:rsidRPr="00357C2D" w:rsidRDefault="004C353E" w:rsidP="004C353E">
      <w:pPr>
        <w:pStyle w:val="BodyText"/>
        <w:rPr>
          <w:rFonts w:eastAsiaTheme="minorEastAsia"/>
          <w:b/>
        </w:rPr>
      </w:pPr>
      <w:r w:rsidRPr="00357C2D">
        <w:rPr>
          <w:rFonts w:eastAsiaTheme="minorEastAsia"/>
          <w:b/>
          <w:noProof/>
        </w:rPr>
        <w:drawing>
          <wp:inline distT="0" distB="0" distL="0" distR="0" wp14:anchorId="0AB637D1" wp14:editId="711AA718">
            <wp:extent cx="6391275" cy="4581525"/>
            <wp:effectExtent l="38100" t="19050" r="9525"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bookmarkEnd w:id="28"/>
    <w:p w14:paraId="250242E4" w14:textId="77777777" w:rsidR="004C353E" w:rsidRPr="00357C2D" w:rsidRDefault="004C353E" w:rsidP="004C353E">
      <w:pPr>
        <w:pStyle w:val="BodyText"/>
        <w:rPr>
          <w:rFonts w:eastAsiaTheme="minorEastAsia"/>
          <w:b/>
        </w:rPr>
      </w:pPr>
    </w:p>
    <w:p w14:paraId="62CCF2FA" w14:textId="77777777" w:rsidR="004C353E" w:rsidRPr="00357C2D" w:rsidRDefault="004C353E" w:rsidP="004C353E">
      <w:pPr>
        <w:pStyle w:val="BodyText"/>
        <w:rPr>
          <w:rFonts w:eastAsiaTheme="minorEastAsia"/>
          <w:b/>
        </w:rPr>
      </w:pPr>
    </w:p>
    <w:p w14:paraId="6B924BF7" w14:textId="77777777" w:rsidR="004C353E" w:rsidRPr="00357C2D" w:rsidRDefault="004C353E" w:rsidP="004C353E">
      <w:pPr>
        <w:pStyle w:val="BodyText"/>
        <w:rPr>
          <w:rFonts w:eastAsiaTheme="minorEastAsia"/>
          <w:b/>
        </w:rPr>
      </w:pPr>
    </w:p>
    <w:p w14:paraId="66793931" w14:textId="77777777" w:rsidR="004C353E" w:rsidRPr="00357C2D" w:rsidRDefault="004C353E" w:rsidP="004C353E">
      <w:pPr>
        <w:pStyle w:val="BodyText"/>
        <w:rPr>
          <w:rFonts w:eastAsiaTheme="minorEastAsia"/>
          <w:b/>
        </w:rPr>
      </w:pPr>
    </w:p>
    <w:p w14:paraId="5393ED62" w14:textId="77777777" w:rsidR="004C353E" w:rsidRPr="00357C2D" w:rsidRDefault="004C353E" w:rsidP="004C353E">
      <w:pPr>
        <w:pStyle w:val="BodyText"/>
        <w:rPr>
          <w:rFonts w:eastAsiaTheme="minorEastAsia"/>
          <w:b/>
        </w:rPr>
      </w:pPr>
    </w:p>
    <w:p w14:paraId="6D06A79C" w14:textId="77777777" w:rsidR="004C353E" w:rsidRPr="00357C2D" w:rsidRDefault="004C353E" w:rsidP="004C353E">
      <w:pPr>
        <w:pStyle w:val="BodyText"/>
        <w:rPr>
          <w:rFonts w:eastAsiaTheme="minorEastAsia"/>
          <w:b/>
        </w:rPr>
      </w:pPr>
    </w:p>
    <w:p w14:paraId="3358F1CD" w14:textId="77777777" w:rsidR="004C353E" w:rsidRPr="00357C2D" w:rsidRDefault="004C353E" w:rsidP="004C353E">
      <w:pPr>
        <w:pStyle w:val="BodyText"/>
        <w:rPr>
          <w:rFonts w:eastAsiaTheme="minorEastAsia"/>
          <w:b/>
        </w:rPr>
      </w:pPr>
    </w:p>
    <w:p w14:paraId="76410F20" w14:textId="0EFE209C" w:rsidR="004C353E" w:rsidRPr="00357C2D" w:rsidRDefault="004C353E" w:rsidP="004C353E">
      <w:pPr>
        <w:pStyle w:val="Heading1"/>
        <w:framePr w:wrap="around"/>
        <w:rPr>
          <w:rFonts w:eastAsiaTheme="minorEastAsia"/>
        </w:rPr>
      </w:pPr>
      <w:bookmarkStart w:id="29" w:name="_Toc163215550"/>
      <w:bookmarkStart w:id="30" w:name="_Toc167967995"/>
      <w:bookmarkStart w:id="31" w:name="_Hlk38620635"/>
      <w:r w:rsidRPr="00357C2D">
        <w:rPr>
          <w:rFonts w:eastAsiaTheme="minorEastAsia"/>
        </w:rPr>
        <w:lastRenderedPageBreak/>
        <w:t>Part</w:t>
      </w:r>
      <w:r w:rsidR="00AB7E39">
        <w:rPr>
          <w:rFonts w:eastAsiaTheme="minorEastAsia"/>
        </w:rPr>
        <w:t xml:space="preserve"> Two: </w:t>
      </w:r>
      <w:r w:rsidRPr="00357C2D">
        <w:rPr>
          <w:rFonts w:eastAsiaTheme="minorEastAsia"/>
        </w:rPr>
        <w:t>Structural guidelines</w:t>
      </w:r>
      <w:bookmarkEnd w:id="29"/>
      <w:bookmarkEnd w:id="30"/>
      <w:r w:rsidRPr="00357C2D">
        <w:rPr>
          <w:rFonts w:eastAsiaTheme="minorEastAsia"/>
        </w:rPr>
        <w:t xml:space="preserve"> </w:t>
      </w:r>
    </w:p>
    <w:p w14:paraId="38EE2DAB" w14:textId="77777777" w:rsidR="004C353E" w:rsidRPr="00357C2D" w:rsidRDefault="004C353E" w:rsidP="004C353E">
      <w:pPr>
        <w:pStyle w:val="BodyText"/>
      </w:pPr>
      <w:r w:rsidRPr="00357C2D">
        <w:t>This section is a structural fit out guide for all areas where food is stored, prepared, and served. It does not include areas such as dining rooms, waiting areas, patron bathrooms, offices or other areas not directly related to the handling or storage of food.</w:t>
      </w:r>
      <w:bookmarkEnd w:id="31"/>
    </w:p>
    <w:p w14:paraId="245ADA74" w14:textId="0DB0132E" w:rsidR="004C353E" w:rsidRPr="00357C2D" w:rsidRDefault="004C353E" w:rsidP="00E4063F">
      <w:pPr>
        <w:pStyle w:val="Heading2"/>
        <w:rPr>
          <w:rFonts w:eastAsiaTheme="minorEastAsia"/>
        </w:rPr>
      </w:pPr>
      <w:bookmarkStart w:id="32" w:name="_Toc38378826"/>
      <w:bookmarkStart w:id="33" w:name="_Toc163215551"/>
      <w:bookmarkStart w:id="34" w:name="_Toc167967996"/>
      <w:r w:rsidRPr="00357C2D">
        <w:rPr>
          <w:rFonts w:eastAsiaTheme="minorEastAsia"/>
        </w:rPr>
        <w:t>S</w:t>
      </w:r>
      <w:bookmarkEnd w:id="32"/>
      <w:bookmarkEnd w:id="33"/>
      <w:r w:rsidR="00BA388E">
        <w:rPr>
          <w:rFonts w:eastAsiaTheme="minorEastAsia"/>
        </w:rPr>
        <w:t>urfaces</w:t>
      </w:r>
      <w:bookmarkEnd w:id="34"/>
    </w:p>
    <w:p w14:paraId="4C7B6C1B" w14:textId="77777777" w:rsidR="004C353E" w:rsidRPr="00357C2D" w:rsidRDefault="004C353E" w:rsidP="00E4063F">
      <w:pPr>
        <w:pStyle w:val="Heading3"/>
        <w:rPr>
          <w:rFonts w:eastAsiaTheme="minorEastAsia"/>
        </w:rPr>
      </w:pPr>
      <w:bookmarkStart w:id="35" w:name="_Floors"/>
      <w:bookmarkStart w:id="36" w:name="_Toc38378827"/>
      <w:bookmarkStart w:id="37" w:name="_Toc163215552"/>
      <w:bookmarkStart w:id="38" w:name="_Toc167967997"/>
      <w:bookmarkEnd w:id="35"/>
      <w:r w:rsidRPr="00357C2D">
        <w:rPr>
          <w:rFonts w:eastAsiaTheme="minorEastAsia"/>
        </w:rPr>
        <w:t>Floors</w:t>
      </w:r>
      <w:bookmarkEnd w:id="36"/>
      <w:bookmarkEnd w:id="37"/>
      <w:bookmarkEnd w:id="38"/>
    </w:p>
    <w:p w14:paraId="35EF2B17" w14:textId="77777777" w:rsidR="004C353E" w:rsidRPr="00357C2D" w:rsidRDefault="004C353E" w:rsidP="004C353E">
      <w:pPr>
        <w:pStyle w:val="BodyText"/>
      </w:pPr>
      <w:bookmarkStart w:id="39" w:name="_Hlk41571082"/>
      <w:bookmarkStart w:id="40" w:name="_Hlk74060430"/>
      <w:r w:rsidRPr="00357C2D">
        <w:t>The floor in a food business must be:</w:t>
      </w:r>
    </w:p>
    <w:p w14:paraId="3354DEAF" w14:textId="77777777" w:rsidR="004C353E" w:rsidRPr="00357C2D" w:rsidRDefault="004C353E" w:rsidP="00AB7E39">
      <w:pPr>
        <w:pStyle w:val="ListBullet"/>
      </w:pPr>
      <w:r w:rsidRPr="00357C2D">
        <w:t>appropriate for the area</w:t>
      </w:r>
    </w:p>
    <w:p w14:paraId="59EFA46F" w14:textId="77777777" w:rsidR="004C353E" w:rsidRPr="00357C2D" w:rsidRDefault="004C353E" w:rsidP="00AB7E39">
      <w:pPr>
        <w:pStyle w:val="ListBullet"/>
      </w:pPr>
      <w:r w:rsidRPr="00357C2D">
        <w:t>easy to clean and able to withstand cleaning chemicals and hot water</w:t>
      </w:r>
    </w:p>
    <w:p w14:paraId="59840D64" w14:textId="77777777" w:rsidR="004C353E" w:rsidRPr="00357C2D" w:rsidRDefault="004C353E" w:rsidP="00AB7E39">
      <w:pPr>
        <w:pStyle w:val="ListBullet"/>
      </w:pPr>
      <w:r w:rsidRPr="00357C2D">
        <w:t>unable to absorb grease, food particles or water</w:t>
      </w:r>
    </w:p>
    <w:p w14:paraId="3A0291B7" w14:textId="77777777" w:rsidR="004C353E" w:rsidRPr="00357C2D" w:rsidRDefault="004C353E" w:rsidP="00AB7E39">
      <w:pPr>
        <w:pStyle w:val="ListBullet"/>
      </w:pPr>
      <w:r w:rsidRPr="00357C2D">
        <w:t>laid so there is no ponding of water</w:t>
      </w:r>
    </w:p>
    <w:p w14:paraId="0F9CF1E6" w14:textId="77777777" w:rsidR="004C353E" w:rsidRPr="00357C2D" w:rsidRDefault="004C353E" w:rsidP="00AB7E39">
      <w:pPr>
        <w:pStyle w:val="ListBullet"/>
      </w:pPr>
      <w:r w:rsidRPr="00357C2D">
        <w:t>unable to provide places for pests to live and hide.</w:t>
      </w:r>
      <w:bookmarkEnd w:id="39"/>
    </w:p>
    <w:p w14:paraId="12F8C4EC" w14:textId="77777777" w:rsidR="004C353E" w:rsidRPr="00357C2D" w:rsidRDefault="004C353E" w:rsidP="004C353E">
      <w:pPr>
        <w:pStyle w:val="BodyText"/>
      </w:pPr>
      <w:r w:rsidRPr="00357C2D">
        <w:t>Exceptions to this are dining areas, drinking areas and other customer areas.</w:t>
      </w:r>
    </w:p>
    <w:tbl>
      <w:tblPr>
        <w:tblStyle w:val="TableGrid"/>
        <w:tblW w:w="5000" w:type="pct"/>
        <w:tblLook w:val="04A0" w:firstRow="1" w:lastRow="0" w:firstColumn="1" w:lastColumn="0" w:noHBand="0" w:noVBand="1"/>
      </w:tblPr>
      <w:tblGrid>
        <w:gridCol w:w="2266"/>
        <w:gridCol w:w="1418"/>
        <w:gridCol w:w="993"/>
        <w:gridCol w:w="5642"/>
      </w:tblGrid>
      <w:tr w:rsidR="00AB7E39" w:rsidRPr="00357C2D" w14:paraId="452F9236" w14:textId="77777777" w:rsidTr="008E4CA8">
        <w:trPr>
          <w:cnfStyle w:val="100000000000" w:firstRow="1" w:lastRow="0" w:firstColumn="0" w:lastColumn="0" w:oddVBand="0" w:evenVBand="0" w:oddHBand="0" w:evenHBand="0" w:firstRowFirstColumn="0" w:firstRowLastColumn="0" w:lastRowFirstColumn="0" w:lastRowLastColumn="0"/>
        </w:trPr>
        <w:tc>
          <w:tcPr>
            <w:tcW w:w="1098" w:type="pct"/>
          </w:tcPr>
          <w:bookmarkEnd w:id="40"/>
          <w:p w14:paraId="6CA74655" w14:textId="1CCDCE62" w:rsidR="00AB7E39" w:rsidRPr="00AB7E39" w:rsidRDefault="00AB7E39" w:rsidP="00AB7E39">
            <w:pPr>
              <w:pStyle w:val="Heading5"/>
              <w:rPr>
                <w:color w:val="FFFFFF" w:themeColor="background1"/>
              </w:rPr>
            </w:pPr>
            <w:r w:rsidRPr="00AB7E39">
              <w:rPr>
                <w:rFonts w:eastAsiaTheme="minorEastAsia"/>
                <w:color w:val="FFFFFF" w:themeColor="background1"/>
              </w:rPr>
              <w:t>Product</w:t>
            </w:r>
          </w:p>
        </w:tc>
        <w:tc>
          <w:tcPr>
            <w:tcW w:w="687" w:type="pct"/>
          </w:tcPr>
          <w:p w14:paraId="68421859" w14:textId="48B73F87" w:rsidR="00AB7E39" w:rsidRPr="00AB7E39" w:rsidRDefault="00AB7E39" w:rsidP="00AB7E39">
            <w:pPr>
              <w:pStyle w:val="Heading5"/>
              <w:rPr>
                <w:color w:val="FFFFFF" w:themeColor="background1"/>
              </w:rPr>
            </w:pPr>
            <w:r w:rsidRPr="00AB7E39">
              <w:rPr>
                <w:rFonts w:eastAsiaTheme="minorEastAsia"/>
                <w:color w:val="FFFFFF" w:themeColor="background1"/>
              </w:rPr>
              <w:t>Image</w:t>
            </w:r>
          </w:p>
        </w:tc>
        <w:tc>
          <w:tcPr>
            <w:tcW w:w="481" w:type="pct"/>
          </w:tcPr>
          <w:p w14:paraId="4AACF6B5" w14:textId="420A0536" w:rsidR="00AB7E39" w:rsidRPr="00AB7E39" w:rsidRDefault="00AB7E39" w:rsidP="008E4CA8">
            <w:pPr>
              <w:pStyle w:val="Heading5"/>
              <w:jc w:val="center"/>
              <w:rPr>
                <w:color w:val="FFFFFF" w:themeColor="background1"/>
              </w:rPr>
            </w:pPr>
            <w:r w:rsidRPr="00AB7E39">
              <w:rPr>
                <w:rFonts w:eastAsiaTheme="minorEastAsia"/>
                <w:color w:val="FFFFFF" w:themeColor="background1"/>
              </w:rPr>
              <w:t>Suitable</w:t>
            </w:r>
          </w:p>
        </w:tc>
        <w:tc>
          <w:tcPr>
            <w:tcW w:w="2733" w:type="pct"/>
          </w:tcPr>
          <w:p w14:paraId="68815891" w14:textId="0A2E1BBD" w:rsidR="00AB7E39" w:rsidRPr="00AB7E39" w:rsidRDefault="00AB7E39" w:rsidP="00AB7E39">
            <w:pPr>
              <w:pStyle w:val="Heading5"/>
              <w:rPr>
                <w:color w:val="FFFFFF" w:themeColor="background1"/>
              </w:rPr>
            </w:pPr>
            <w:r w:rsidRPr="00AB7E39">
              <w:rPr>
                <w:rFonts w:eastAsiaTheme="minorEastAsia"/>
                <w:color w:val="FFFFFF" w:themeColor="background1"/>
              </w:rPr>
              <w:t>Comments</w:t>
            </w:r>
          </w:p>
        </w:tc>
      </w:tr>
      <w:tr w:rsidR="004C353E" w:rsidRPr="00357C2D" w14:paraId="4A600CE0" w14:textId="77777777" w:rsidTr="008E4CA8">
        <w:tc>
          <w:tcPr>
            <w:tcW w:w="1098" w:type="pct"/>
          </w:tcPr>
          <w:p w14:paraId="4D08EBCC" w14:textId="77777777" w:rsidR="004C353E" w:rsidRPr="00357C2D" w:rsidRDefault="004C353E" w:rsidP="00083AE3">
            <w:pPr>
              <w:pStyle w:val="TableText"/>
            </w:pPr>
            <w:r w:rsidRPr="00357C2D">
              <w:t>Ceramic tiles with flush epoxy grouting</w:t>
            </w:r>
          </w:p>
        </w:tc>
        <w:tc>
          <w:tcPr>
            <w:tcW w:w="687" w:type="pct"/>
          </w:tcPr>
          <w:p w14:paraId="6A4AC434" w14:textId="77777777" w:rsidR="004C353E" w:rsidRPr="00357C2D" w:rsidRDefault="004C353E" w:rsidP="00083AE3">
            <w:pPr>
              <w:pStyle w:val="TableText"/>
            </w:pPr>
            <w:r w:rsidRPr="00357C2D">
              <w:rPr>
                <w:noProof/>
              </w:rPr>
              <w:drawing>
                <wp:inline distT="0" distB="0" distL="0" distR="0" wp14:anchorId="7936FB99" wp14:editId="4D5F1D29">
                  <wp:extent cx="720000" cy="720000"/>
                  <wp:effectExtent l="0" t="0" r="4445" b="4445"/>
                  <wp:docPr id="14" name="Picture 14" descr="Grey Ceramic Tile |Tempest Collection | MSI Ceramic 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y Ceramic Tile |Tempest Collection | MSI Ceramic Til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81" w:type="pct"/>
          </w:tcPr>
          <w:p w14:paraId="5155E996" w14:textId="77777777" w:rsidR="004C353E" w:rsidRPr="00357C2D" w:rsidRDefault="004C353E" w:rsidP="008E4CA8">
            <w:pPr>
              <w:pStyle w:val="TableText"/>
              <w:jc w:val="center"/>
            </w:pPr>
            <w:r w:rsidRPr="00357C2D">
              <w:sym w:font="Wingdings" w:char="F0FC"/>
            </w:r>
          </w:p>
        </w:tc>
        <w:tc>
          <w:tcPr>
            <w:tcW w:w="2733" w:type="pct"/>
          </w:tcPr>
          <w:p w14:paraId="67EF1281" w14:textId="77777777" w:rsidR="004C353E" w:rsidRPr="00357C2D" w:rsidRDefault="004C353E" w:rsidP="00083AE3">
            <w:pPr>
              <w:pStyle w:val="TableText"/>
            </w:pPr>
            <w:r w:rsidRPr="00357C2D">
              <w:t xml:space="preserve">Tiles can chip or crack over time and it can be difficult to replace just one tile. </w:t>
            </w:r>
          </w:p>
          <w:p w14:paraId="59A5D819" w14:textId="77777777" w:rsidR="004C353E" w:rsidRPr="00357C2D" w:rsidRDefault="004C353E" w:rsidP="00083AE3">
            <w:pPr>
              <w:pStyle w:val="TableText"/>
            </w:pPr>
            <w:r w:rsidRPr="00357C2D">
              <w:t>Invest in a good grout cleaner and brush.</w:t>
            </w:r>
          </w:p>
        </w:tc>
      </w:tr>
      <w:tr w:rsidR="004C353E" w:rsidRPr="00357C2D" w14:paraId="6B8ED28A" w14:textId="77777777" w:rsidTr="008E4CA8">
        <w:tc>
          <w:tcPr>
            <w:tcW w:w="1098" w:type="pct"/>
          </w:tcPr>
          <w:p w14:paraId="61DAC663" w14:textId="77777777" w:rsidR="004C353E" w:rsidRPr="00357C2D" w:rsidRDefault="004C353E" w:rsidP="00083AE3">
            <w:pPr>
              <w:pStyle w:val="TableText"/>
            </w:pPr>
            <w:r w:rsidRPr="00357C2D">
              <w:t>Sealed quarry tiles</w:t>
            </w:r>
          </w:p>
        </w:tc>
        <w:tc>
          <w:tcPr>
            <w:tcW w:w="687" w:type="pct"/>
          </w:tcPr>
          <w:p w14:paraId="20F9BC14" w14:textId="77777777" w:rsidR="004C353E" w:rsidRPr="00357C2D" w:rsidRDefault="004C353E" w:rsidP="00083AE3">
            <w:pPr>
              <w:pStyle w:val="TableText"/>
            </w:pPr>
            <w:r w:rsidRPr="00357C2D">
              <w:rPr>
                <w:noProof/>
              </w:rPr>
              <w:drawing>
                <wp:inline distT="0" distB="0" distL="0" distR="0" wp14:anchorId="54EE7C0B" wp14:editId="5C199D24">
                  <wp:extent cx="719455" cy="690563"/>
                  <wp:effectExtent l="0" t="0" r="4445" b="0"/>
                  <wp:docPr id="15" name="Picture 15" descr="An Introduction to Quarry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n Introduction to Quarry Tile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21046" cy="692090"/>
                          </a:xfrm>
                          <a:prstGeom prst="rect">
                            <a:avLst/>
                          </a:prstGeom>
                          <a:noFill/>
                          <a:ln>
                            <a:noFill/>
                          </a:ln>
                        </pic:spPr>
                      </pic:pic>
                    </a:graphicData>
                  </a:graphic>
                </wp:inline>
              </w:drawing>
            </w:r>
          </w:p>
        </w:tc>
        <w:tc>
          <w:tcPr>
            <w:tcW w:w="481" w:type="pct"/>
          </w:tcPr>
          <w:p w14:paraId="27B10543" w14:textId="77777777" w:rsidR="004C353E" w:rsidRPr="00357C2D" w:rsidRDefault="004C353E" w:rsidP="008E4CA8">
            <w:pPr>
              <w:pStyle w:val="TableText"/>
              <w:jc w:val="center"/>
            </w:pPr>
            <w:r w:rsidRPr="00357C2D">
              <w:sym w:font="Wingdings" w:char="F0FC"/>
            </w:r>
          </w:p>
        </w:tc>
        <w:tc>
          <w:tcPr>
            <w:tcW w:w="2733" w:type="pct"/>
          </w:tcPr>
          <w:p w14:paraId="4D23A572" w14:textId="77777777" w:rsidR="004C353E" w:rsidRPr="00357C2D" w:rsidRDefault="004C353E" w:rsidP="00083AE3">
            <w:pPr>
              <w:pStyle w:val="TableText"/>
            </w:pPr>
            <w:r w:rsidRPr="00357C2D">
              <w:t>See comments above.</w:t>
            </w:r>
          </w:p>
        </w:tc>
      </w:tr>
      <w:tr w:rsidR="004C353E" w:rsidRPr="00357C2D" w14:paraId="0CB1C982" w14:textId="77777777" w:rsidTr="008E4CA8">
        <w:tc>
          <w:tcPr>
            <w:tcW w:w="1098" w:type="pct"/>
          </w:tcPr>
          <w:p w14:paraId="612FE6F3" w14:textId="77777777" w:rsidR="004C353E" w:rsidRPr="00357C2D" w:rsidRDefault="004C353E" w:rsidP="00083AE3">
            <w:pPr>
              <w:pStyle w:val="TableText"/>
            </w:pPr>
            <w:r w:rsidRPr="00357C2D">
              <w:t>Polished concrete</w:t>
            </w:r>
          </w:p>
        </w:tc>
        <w:tc>
          <w:tcPr>
            <w:tcW w:w="687" w:type="pct"/>
          </w:tcPr>
          <w:p w14:paraId="05BBEAFF" w14:textId="77777777" w:rsidR="004C353E" w:rsidRPr="00357C2D" w:rsidRDefault="004C353E" w:rsidP="00083AE3">
            <w:pPr>
              <w:pStyle w:val="TableText"/>
            </w:pPr>
            <w:r w:rsidRPr="00357C2D">
              <w:rPr>
                <w:noProof/>
              </w:rPr>
              <w:drawing>
                <wp:inline distT="0" distB="0" distL="0" distR="0" wp14:anchorId="5DAE648A" wp14:editId="0653E2A5">
                  <wp:extent cx="719399" cy="704850"/>
                  <wp:effectExtent l="0" t="0" r="5080" b="0"/>
                  <wp:docPr id="7" name="Picture 7" descr="This polished concrete floor won 4 months more work, | 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is polished concrete floor won 4 months more work, | All ..."/>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22904" cy="708284"/>
                          </a:xfrm>
                          <a:prstGeom prst="rect">
                            <a:avLst/>
                          </a:prstGeom>
                          <a:noFill/>
                          <a:ln>
                            <a:noFill/>
                          </a:ln>
                        </pic:spPr>
                      </pic:pic>
                    </a:graphicData>
                  </a:graphic>
                </wp:inline>
              </w:drawing>
            </w:r>
          </w:p>
        </w:tc>
        <w:tc>
          <w:tcPr>
            <w:tcW w:w="481" w:type="pct"/>
          </w:tcPr>
          <w:p w14:paraId="1532EFA3" w14:textId="77777777" w:rsidR="004C353E" w:rsidRPr="00357C2D" w:rsidRDefault="004C353E" w:rsidP="008E4CA8">
            <w:pPr>
              <w:pStyle w:val="TableText"/>
              <w:jc w:val="center"/>
            </w:pPr>
            <w:r w:rsidRPr="00357C2D">
              <w:sym w:font="Wingdings" w:char="F0FC"/>
            </w:r>
          </w:p>
        </w:tc>
        <w:tc>
          <w:tcPr>
            <w:tcW w:w="2733" w:type="pct"/>
          </w:tcPr>
          <w:p w14:paraId="5E200021" w14:textId="77777777" w:rsidR="004C353E" w:rsidRPr="00357C2D" w:rsidRDefault="004C353E" w:rsidP="00083AE3">
            <w:pPr>
              <w:pStyle w:val="TableText"/>
            </w:pPr>
            <w:r w:rsidRPr="00357C2D">
              <w:t xml:space="preserve">Make sure good quality products are used as sometimes this type of flooring can bubble and flake. Polished concrete can wear easily in high traffic areas. </w:t>
            </w:r>
          </w:p>
        </w:tc>
      </w:tr>
      <w:tr w:rsidR="004C353E" w:rsidRPr="00357C2D" w14:paraId="495E1E0B" w14:textId="77777777" w:rsidTr="008E4CA8">
        <w:tc>
          <w:tcPr>
            <w:tcW w:w="1098" w:type="pct"/>
          </w:tcPr>
          <w:p w14:paraId="1B8C39B3" w14:textId="77777777" w:rsidR="004C353E" w:rsidRPr="00357C2D" w:rsidRDefault="004C353E" w:rsidP="00083AE3">
            <w:pPr>
              <w:pStyle w:val="TableText"/>
            </w:pPr>
            <w:r w:rsidRPr="00357C2D">
              <w:t>Epoxy resins</w:t>
            </w:r>
          </w:p>
        </w:tc>
        <w:tc>
          <w:tcPr>
            <w:tcW w:w="687" w:type="pct"/>
          </w:tcPr>
          <w:p w14:paraId="6D8E47B7" w14:textId="77777777" w:rsidR="004C353E" w:rsidRPr="00357C2D" w:rsidRDefault="004C353E" w:rsidP="00083AE3">
            <w:pPr>
              <w:pStyle w:val="TableText"/>
            </w:pPr>
            <w:r w:rsidRPr="00357C2D">
              <w:rPr>
                <w:noProof/>
              </w:rPr>
              <w:drawing>
                <wp:inline distT="0" distB="0" distL="0" distR="0" wp14:anchorId="5B2A859E" wp14:editId="0954E8A7">
                  <wp:extent cx="720000" cy="6948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720000" cy="694800"/>
                          </a:xfrm>
                          <a:prstGeom prst="rect">
                            <a:avLst/>
                          </a:prstGeom>
                        </pic:spPr>
                      </pic:pic>
                    </a:graphicData>
                  </a:graphic>
                </wp:inline>
              </w:drawing>
            </w:r>
          </w:p>
        </w:tc>
        <w:tc>
          <w:tcPr>
            <w:tcW w:w="481" w:type="pct"/>
          </w:tcPr>
          <w:p w14:paraId="06622075" w14:textId="77777777" w:rsidR="004C353E" w:rsidRPr="00357C2D" w:rsidRDefault="004C353E" w:rsidP="008E4CA8">
            <w:pPr>
              <w:pStyle w:val="TableText"/>
              <w:jc w:val="center"/>
            </w:pPr>
            <w:r w:rsidRPr="00357C2D">
              <w:sym w:font="Wingdings" w:char="F0FC"/>
            </w:r>
          </w:p>
        </w:tc>
        <w:tc>
          <w:tcPr>
            <w:tcW w:w="2733" w:type="pct"/>
          </w:tcPr>
          <w:p w14:paraId="7D83EE69" w14:textId="77777777" w:rsidR="004C353E" w:rsidRPr="00357C2D" w:rsidRDefault="004C353E" w:rsidP="00083AE3">
            <w:pPr>
              <w:pStyle w:val="TableText"/>
            </w:pPr>
            <w:r w:rsidRPr="00357C2D">
              <w:t>This type of flooring can wear easily in high traffic areas or where heavy equipment is used.</w:t>
            </w:r>
          </w:p>
        </w:tc>
      </w:tr>
      <w:tr w:rsidR="004C353E" w:rsidRPr="00357C2D" w14:paraId="23C719C1" w14:textId="77777777" w:rsidTr="008E4CA8">
        <w:tc>
          <w:tcPr>
            <w:tcW w:w="1098" w:type="pct"/>
          </w:tcPr>
          <w:p w14:paraId="3AB3550D" w14:textId="77777777" w:rsidR="004C353E" w:rsidRPr="00357C2D" w:rsidRDefault="004C353E" w:rsidP="00083AE3">
            <w:pPr>
              <w:pStyle w:val="TableText"/>
            </w:pPr>
            <w:r w:rsidRPr="00357C2D">
              <w:t>Carpet</w:t>
            </w:r>
          </w:p>
        </w:tc>
        <w:tc>
          <w:tcPr>
            <w:tcW w:w="687" w:type="pct"/>
          </w:tcPr>
          <w:p w14:paraId="0CD2B163" w14:textId="77777777" w:rsidR="004C353E" w:rsidRPr="00357C2D" w:rsidRDefault="004C353E" w:rsidP="00083AE3">
            <w:pPr>
              <w:pStyle w:val="TableText"/>
            </w:pPr>
            <w:r w:rsidRPr="00357C2D">
              <w:rPr>
                <w:noProof/>
              </w:rPr>
              <w:drawing>
                <wp:inline distT="0" distB="0" distL="0" distR="0" wp14:anchorId="196DF183" wp14:editId="29D6F3D3">
                  <wp:extent cx="720000" cy="720000"/>
                  <wp:effectExtent l="0" t="0" r="4445" b="4445"/>
                  <wp:docPr id="9" name="Picture 1" descr="Signature Floors Wall to Wall Carpet Flooring SDN Heavy Dut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gnature Floors Wall to Wall Carpet Flooring SDN Heavy Duty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81" w:type="pct"/>
          </w:tcPr>
          <w:p w14:paraId="09EBD864" w14:textId="77777777" w:rsidR="004C353E" w:rsidRPr="00357C2D" w:rsidRDefault="004C353E" w:rsidP="008E4CA8">
            <w:pPr>
              <w:pStyle w:val="TableText"/>
              <w:jc w:val="center"/>
            </w:pPr>
            <w:r w:rsidRPr="00357C2D">
              <w:sym w:font="Wingdings" w:char="F0FB"/>
            </w:r>
          </w:p>
        </w:tc>
        <w:tc>
          <w:tcPr>
            <w:tcW w:w="2733" w:type="pct"/>
          </w:tcPr>
          <w:p w14:paraId="37D93B5C" w14:textId="77777777" w:rsidR="004C353E" w:rsidRPr="00357C2D" w:rsidRDefault="004C353E" w:rsidP="00083AE3">
            <w:pPr>
              <w:pStyle w:val="TableText"/>
            </w:pPr>
            <w:r w:rsidRPr="00357C2D">
              <w:t>Carpet may be laid in customer areas but consider how it would be cleaned.</w:t>
            </w:r>
          </w:p>
        </w:tc>
      </w:tr>
      <w:tr w:rsidR="004C353E" w:rsidRPr="00357C2D" w14:paraId="628D33AD" w14:textId="77777777" w:rsidTr="008E4CA8">
        <w:tc>
          <w:tcPr>
            <w:tcW w:w="1098" w:type="pct"/>
          </w:tcPr>
          <w:p w14:paraId="2833D915" w14:textId="77777777" w:rsidR="004C353E" w:rsidRPr="00357C2D" w:rsidRDefault="004C353E" w:rsidP="00083AE3">
            <w:pPr>
              <w:pStyle w:val="TableText"/>
            </w:pPr>
            <w:r w:rsidRPr="00357C2D">
              <w:t>Floorboards</w:t>
            </w:r>
          </w:p>
        </w:tc>
        <w:tc>
          <w:tcPr>
            <w:tcW w:w="687" w:type="pct"/>
          </w:tcPr>
          <w:p w14:paraId="681BB78B" w14:textId="77777777" w:rsidR="004C353E" w:rsidRPr="00357C2D" w:rsidRDefault="004C353E" w:rsidP="00083AE3">
            <w:pPr>
              <w:pStyle w:val="TableText"/>
            </w:pPr>
            <w:r w:rsidRPr="00357C2D">
              <w:rPr>
                <w:noProof/>
              </w:rPr>
              <w:drawing>
                <wp:inline distT="0" distB="0" distL="0" distR="0" wp14:anchorId="3654B933" wp14:editId="6B51A14E">
                  <wp:extent cx="720000" cy="720000"/>
                  <wp:effectExtent l="0" t="0" r="4445" b="4445"/>
                  <wp:docPr id="10" name="Picture 2" descr="Traditional timber floorboards | Solid timber floors | SE Ti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aditional timber floorboards | Solid timber floors | SE Timber"/>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20000" cy="720000"/>
                          </a:xfrm>
                          <a:prstGeom prst="rect">
                            <a:avLst/>
                          </a:prstGeom>
                          <a:noFill/>
                          <a:ln>
                            <a:noFill/>
                          </a:ln>
                        </pic:spPr>
                      </pic:pic>
                    </a:graphicData>
                  </a:graphic>
                </wp:inline>
              </w:drawing>
            </w:r>
          </w:p>
        </w:tc>
        <w:tc>
          <w:tcPr>
            <w:tcW w:w="481" w:type="pct"/>
          </w:tcPr>
          <w:p w14:paraId="0A5D4330" w14:textId="77777777" w:rsidR="004C353E" w:rsidRPr="00357C2D" w:rsidRDefault="004C353E" w:rsidP="008E4CA8">
            <w:pPr>
              <w:pStyle w:val="TableText"/>
              <w:jc w:val="center"/>
            </w:pPr>
            <w:r w:rsidRPr="00357C2D">
              <w:sym w:font="Wingdings" w:char="F0FB"/>
            </w:r>
          </w:p>
        </w:tc>
        <w:tc>
          <w:tcPr>
            <w:tcW w:w="2733" w:type="pct"/>
          </w:tcPr>
          <w:p w14:paraId="36E74D4C" w14:textId="77777777" w:rsidR="004C353E" w:rsidRPr="00357C2D" w:rsidRDefault="004C353E" w:rsidP="00083AE3">
            <w:pPr>
              <w:pStyle w:val="TableText"/>
            </w:pPr>
            <w:r w:rsidRPr="00357C2D">
              <w:t>Floorboards can only be used in customer areas.</w:t>
            </w:r>
          </w:p>
        </w:tc>
      </w:tr>
      <w:tr w:rsidR="004C353E" w:rsidRPr="00357C2D" w14:paraId="4E8F23AF" w14:textId="77777777" w:rsidTr="008E4CA8">
        <w:tc>
          <w:tcPr>
            <w:tcW w:w="1098" w:type="pct"/>
          </w:tcPr>
          <w:p w14:paraId="5E04503C" w14:textId="77777777" w:rsidR="004C353E" w:rsidRPr="00357C2D" w:rsidRDefault="004C353E" w:rsidP="00083AE3">
            <w:pPr>
              <w:pStyle w:val="TableText"/>
            </w:pPr>
            <w:r w:rsidRPr="00357C2D">
              <w:lastRenderedPageBreak/>
              <w:t>Poly vinyl sheeting</w:t>
            </w:r>
          </w:p>
          <w:p w14:paraId="6686E636" w14:textId="77777777" w:rsidR="004C353E" w:rsidRPr="00357C2D" w:rsidRDefault="004C353E" w:rsidP="00083AE3">
            <w:pPr>
              <w:pStyle w:val="TableText"/>
            </w:pPr>
            <w:r w:rsidRPr="00357C2D">
              <w:t>(aka PVC or Vinyl)</w:t>
            </w:r>
          </w:p>
        </w:tc>
        <w:tc>
          <w:tcPr>
            <w:tcW w:w="687" w:type="pct"/>
          </w:tcPr>
          <w:p w14:paraId="603A8C58" w14:textId="77777777" w:rsidR="004C353E" w:rsidRPr="00357C2D" w:rsidRDefault="004C353E" w:rsidP="00083AE3">
            <w:pPr>
              <w:pStyle w:val="TableText"/>
            </w:pPr>
            <w:r w:rsidRPr="00357C2D">
              <w:rPr>
                <w:noProof/>
              </w:rPr>
              <w:drawing>
                <wp:inline distT="0" distB="0" distL="0" distR="0" wp14:anchorId="35A62DFD" wp14:editId="433F181B">
                  <wp:extent cx="719455" cy="861060"/>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720004" cy="861717"/>
                          </a:xfrm>
                          <a:prstGeom prst="rect">
                            <a:avLst/>
                          </a:prstGeom>
                        </pic:spPr>
                      </pic:pic>
                    </a:graphicData>
                  </a:graphic>
                </wp:inline>
              </w:drawing>
            </w:r>
          </w:p>
        </w:tc>
        <w:tc>
          <w:tcPr>
            <w:tcW w:w="481" w:type="pct"/>
          </w:tcPr>
          <w:p w14:paraId="4126E6EF" w14:textId="77777777" w:rsidR="004C353E" w:rsidRPr="00357C2D" w:rsidRDefault="004C353E" w:rsidP="008E4CA8">
            <w:pPr>
              <w:pStyle w:val="TableText"/>
              <w:jc w:val="center"/>
            </w:pPr>
            <w:r w:rsidRPr="00357C2D">
              <w:sym w:font="Wingdings" w:char="F0FC"/>
            </w:r>
          </w:p>
        </w:tc>
        <w:tc>
          <w:tcPr>
            <w:tcW w:w="2733" w:type="pct"/>
          </w:tcPr>
          <w:p w14:paraId="0C7625EF" w14:textId="77777777" w:rsidR="004C353E" w:rsidRPr="00357C2D" w:rsidRDefault="004C353E" w:rsidP="00083AE3">
            <w:pPr>
              <w:pStyle w:val="TableText"/>
            </w:pPr>
            <w:r w:rsidRPr="00357C2D">
              <w:t xml:space="preserve">When choosing a poly vinyl floor, it is important to install a commercial product suited for food businesses. </w:t>
            </w:r>
          </w:p>
          <w:p w14:paraId="2B9A03C3" w14:textId="77777777" w:rsidR="004C353E" w:rsidRPr="00357C2D" w:rsidRDefault="004C353E" w:rsidP="00083AE3">
            <w:pPr>
              <w:pStyle w:val="TableText"/>
            </w:pPr>
            <w:r w:rsidRPr="00357C2D">
              <w:t>Poly vinyl must be laid on level ground for it to be effective.</w:t>
            </w:r>
          </w:p>
        </w:tc>
      </w:tr>
      <w:tr w:rsidR="004C353E" w:rsidRPr="00357C2D" w14:paraId="1CD06A94" w14:textId="77777777" w:rsidTr="008E4CA8">
        <w:tc>
          <w:tcPr>
            <w:tcW w:w="1098" w:type="pct"/>
          </w:tcPr>
          <w:p w14:paraId="6458D43A" w14:textId="77777777" w:rsidR="004C353E" w:rsidRPr="00357C2D" w:rsidRDefault="004C353E" w:rsidP="00083AE3">
            <w:pPr>
              <w:pStyle w:val="TableText"/>
            </w:pPr>
            <w:r w:rsidRPr="00357C2D">
              <w:t>Laminated thermosetting plastic sheeting</w:t>
            </w:r>
          </w:p>
        </w:tc>
        <w:tc>
          <w:tcPr>
            <w:tcW w:w="687" w:type="pct"/>
          </w:tcPr>
          <w:p w14:paraId="3ED2A53D" w14:textId="77777777" w:rsidR="004C353E" w:rsidRPr="00357C2D" w:rsidRDefault="004C353E" w:rsidP="00083AE3">
            <w:pPr>
              <w:pStyle w:val="TableText"/>
            </w:pPr>
            <w:r w:rsidRPr="00357C2D">
              <w:rPr>
                <w:noProof/>
              </w:rPr>
              <w:drawing>
                <wp:inline distT="0" distB="0" distL="0" distR="0" wp14:anchorId="668C8B70" wp14:editId="38CE3A67">
                  <wp:extent cx="720000" cy="712800"/>
                  <wp:effectExtent l="0" t="0" r="444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720000" cy="712800"/>
                          </a:xfrm>
                          <a:prstGeom prst="rect">
                            <a:avLst/>
                          </a:prstGeom>
                        </pic:spPr>
                      </pic:pic>
                    </a:graphicData>
                  </a:graphic>
                </wp:inline>
              </w:drawing>
            </w:r>
          </w:p>
        </w:tc>
        <w:tc>
          <w:tcPr>
            <w:tcW w:w="481" w:type="pct"/>
          </w:tcPr>
          <w:p w14:paraId="3219EBC7" w14:textId="77777777" w:rsidR="004C353E" w:rsidRPr="00357C2D" w:rsidRDefault="004C353E" w:rsidP="008E4CA8">
            <w:pPr>
              <w:pStyle w:val="TableText"/>
              <w:jc w:val="center"/>
            </w:pPr>
            <w:r w:rsidRPr="00357C2D">
              <w:sym w:font="Wingdings" w:char="F0FC"/>
            </w:r>
          </w:p>
        </w:tc>
        <w:tc>
          <w:tcPr>
            <w:tcW w:w="2733" w:type="pct"/>
          </w:tcPr>
          <w:p w14:paraId="27770A3C" w14:textId="77777777" w:rsidR="004C353E" w:rsidRPr="00357C2D" w:rsidRDefault="004C353E" w:rsidP="00083AE3">
            <w:pPr>
              <w:pStyle w:val="TableText"/>
              <w:rPr>
                <w:rFonts w:eastAsiaTheme="minorEastAsia"/>
                <w:b/>
              </w:rPr>
            </w:pPr>
            <w:r w:rsidRPr="00357C2D">
              <w:t xml:space="preserve">A durable plastic that is lightweight and moisture resistant. </w:t>
            </w:r>
          </w:p>
        </w:tc>
      </w:tr>
      <w:tr w:rsidR="004C353E" w:rsidRPr="00357C2D" w14:paraId="5EA23502" w14:textId="77777777" w:rsidTr="008E4CA8">
        <w:tc>
          <w:tcPr>
            <w:tcW w:w="1098" w:type="pct"/>
          </w:tcPr>
          <w:p w14:paraId="02956DE3" w14:textId="77777777" w:rsidR="004C353E" w:rsidRPr="00357C2D" w:rsidRDefault="004C353E" w:rsidP="00083AE3">
            <w:pPr>
              <w:pStyle w:val="TableText"/>
            </w:pPr>
            <w:r w:rsidRPr="00357C2D">
              <w:t>Stainless Steel non-slip</w:t>
            </w:r>
          </w:p>
        </w:tc>
        <w:tc>
          <w:tcPr>
            <w:tcW w:w="687" w:type="pct"/>
          </w:tcPr>
          <w:p w14:paraId="39A540D5" w14:textId="77777777" w:rsidR="004C353E" w:rsidRPr="00357C2D" w:rsidRDefault="004C353E" w:rsidP="00083AE3">
            <w:pPr>
              <w:pStyle w:val="TableText"/>
            </w:pPr>
            <w:r w:rsidRPr="00357C2D">
              <w:rPr>
                <w:noProof/>
              </w:rPr>
              <w:drawing>
                <wp:inline distT="0" distB="0" distL="0" distR="0" wp14:anchorId="5AA35EC7" wp14:editId="4877DE92">
                  <wp:extent cx="719377" cy="714375"/>
                  <wp:effectExtent l="0" t="0" r="5080" b="0"/>
                  <wp:docPr id="13" name="Picture 13" descr="Embossed sheet metal - Actis Furio - steel / floor / non-sl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bossed sheet metal - Actis Furio - steel / floor / non-slip"/>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725599" cy="720554"/>
                          </a:xfrm>
                          <a:prstGeom prst="rect">
                            <a:avLst/>
                          </a:prstGeom>
                          <a:noFill/>
                          <a:ln>
                            <a:noFill/>
                          </a:ln>
                        </pic:spPr>
                      </pic:pic>
                    </a:graphicData>
                  </a:graphic>
                </wp:inline>
              </w:drawing>
            </w:r>
          </w:p>
        </w:tc>
        <w:tc>
          <w:tcPr>
            <w:tcW w:w="481" w:type="pct"/>
          </w:tcPr>
          <w:p w14:paraId="13B4FB08" w14:textId="77777777" w:rsidR="004C353E" w:rsidRPr="00357C2D" w:rsidRDefault="004C353E" w:rsidP="008E4CA8">
            <w:pPr>
              <w:pStyle w:val="TableText"/>
              <w:jc w:val="center"/>
            </w:pPr>
            <w:r w:rsidRPr="00357C2D">
              <w:sym w:font="Wingdings" w:char="F0FC"/>
            </w:r>
          </w:p>
        </w:tc>
        <w:tc>
          <w:tcPr>
            <w:tcW w:w="2733" w:type="pct"/>
          </w:tcPr>
          <w:p w14:paraId="210F2F9C" w14:textId="77777777" w:rsidR="004C353E" w:rsidRPr="00357C2D" w:rsidRDefault="004C353E" w:rsidP="00083AE3">
            <w:pPr>
              <w:pStyle w:val="TableText"/>
            </w:pPr>
            <w:r w:rsidRPr="00357C2D">
              <w:t>This type of flooring is sometimes used in walk in cool rooms and freezers, please be aware this can be hard to clean.</w:t>
            </w:r>
          </w:p>
        </w:tc>
      </w:tr>
    </w:tbl>
    <w:p w14:paraId="7E48DD7B" w14:textId="77777777" w:rsidR="004C353E" w:rsidRPr="00357C2D" w:rsidRDefault="004C353E" w:rsidP="00AB7E39">
      <w:pPr>
        <w:pStyle w:val="Heading3"/>
      </w:pPr>
      <w:bookmarkStart w:id="41" w:name="_Toc163215557"/>
      <w:bookmarkStart w:id="42" w:name="_Toc167967998"/>
      <w:r w:rsidRPr="00357C2D">
        <w:rPr>
          <w:rFonts w:eastAsiaTheme="minorEastAsia"/>
        </w:rPr>
        <w:t>Coving</w:t>
      </w:r>
      <w:bookmarkEnd w:id="41"/>
      <w:bookmarkEnd w:id="42"/>
    </w:p>
    <w:p w14:paraId="4C65A4DB" w14:textId="77777777" w:rsidR="004C353E" w:rsidRPr="00357C2D" w:rsidRDefault="004C353E" w:rsidP="004C353E">
      <w:pPr>
        <w:pStyle w:val="BodyText"/>
      </w:pPr>
      <w:r w:rsidRPr="00357C2D">
        <w:t>It is recommended that food businesses install coving in food handling areas. Coving assists with cleaning as it can help to prevent grease, dirt, and food from building up in the corners.</w:t>
      </w:r>
    </w:p>
    <w:p w14:paraId="21F754C0" w14:textId="78783FDD" w:rsidR="004C353E" w:rsidRPr="00357C2D" w:rsidRDefault="004C353E" w:rsidP="004C353E">
      <w:pPr>
        <w:pStyle w:val="BodyText"/>
      </w:pPr>
      <w:r w:rsidRPr="00357C2D">
        <w:t>Below are two examples of coving</w:t>
      </w:r>
      <w:r w:rsidR="00AB7E39">
        <w:t>.</w:t>
      </w:r>
      <w:r w:rsidRPr="00357C2D">
        <w:rPr>
          <w:noProof/>
        </w:rPr>
        <w:drawing>
          <wp:anchor distT="0" distB="0" distL="114300" distR="114300" simplePos="0" relativeHeight="251664384" behindDoc="0" locked="0" layoutInCell="1" allowOverlap="1" wp14:anchorId="39A25E8E" wp14:editId="25124D6C">
            <wp:simplePos x="0" y="0"/>
            <wp:positionH relativeFrom="column">
              <wp:posOffset>-441960</wp:posOffset>
            </wp:positionH>
            <wp:positionV relativeFrom="paragraph">
              <wp:posOffset>229870</wp:posOffset>
            </wp:positionV>
            <wp:extent cx="3253740" cy="2105791"/>
            <wp:effectExtent l="0" t="0" r="3810" b="889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3253740" cy="2105791"/>
                    </a:xfrm>
                    <a:prstGeom prst="rect">
                      <a:avLst/>
                    </a:prstGeom>
                  </pic:spPr>
                </pic:pic>
              </a:graphicData>
            </a:graphic>
            <wp14:sizeRelH relativeFrom="page">
              <wp14:pctWidth>0</wp14:pctWidth>
            </wp14:sizeRelH>
            <wp14:sizeRelV relativeFrom="page">
              <wp14:pctHeight>0</wp14:pctHeight>
            </wp14:sizeRelV>
          </wp:anchor>
        </w:drawing>
      </w:r>
      <w:r w:rsidRPr="00357C2D">
        <w:rPr>
          <w:noProof/>
        </w:rPr>
        <w:drawing>
          <wp:anchor distT="0" distB="0" distL="114300" distR="114300" simplePos="0" relativeHeight="251663360" behindDoc="0" locked="0" layoutInCell="1" allowOverlap="1" wp14:anchorId="4A30E7EC" wp14:editId="513E31B5">
            <wp:simplePos x="0" y="0"/>
            <wp:positionH relativeFrom="column">
              <wp:posOffset>2918460</wp:posOffset>
            </wp:positionH>
            <wp:positionV relativeFrom="paragraph">
              <wp:posOffset>248920</wp:posOffset>
            </wp:positionV>
            <wp:extent cx="3439160" cy="1896745"/>
            <wp:effectExtent l="0" t="0" r="8890" b="825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3439160" cy="1896745"/>
                    </a:xfrm>
                    <a:prstGeom prst="rect">
                      <a:avLst/>
                    </a:prstGeom>
                  </pic:spPr>
                </pic:pic>
              </a:graphicData>
            </a:graphic>
            <wp14:sizeRelH relativeFrom="margin">
              <wp14:pctWidth>0</wp14:pctWidth>
            </wp14:sizeRelH>
            <wp14:sizeRelV relativeFrom="margin">
              <wp14:pctHeight>0</wp14:pctHeight>
            </wp14:sizeRelV>
          </wp:anchor>
        </w:drawing>
      </w:r>
    </w:p>
    <w:p w14:paraId="250B039D" w14:textId="77777777" w:rsidR="00AB7E39" w:rsidRDefault="00AB7E39" w:rsidP="004C353E">
      <w:pPr>
        <w:pStyle w:val="BodyText"/>
      </w:pPr>
    </w:p>
    <w:p w14:paraId="287B016C" w14:textId="743B6127" w:rsidR="004C353E" w:rsidRPr="00357C2D" w:rsidRDefault="004C353E" w:rsidP="004C353E">
      <w:pPr>
        <w:pStyle w:val="BodyText"/>
      </w:pPr>
      <w:r w:rsidRPr="00357C2D">
        <w:t>Note: Feather edge style skirting is not permitted in a food business as it is not suitable or effective.</w:t>
      </w:r>
    </w:p>
    <w:p w14:paraId="11F26481" w14:textId="77777777" w:rsidR="004C353E" w:rsidRPr="00357C2D" w:rsidRDefault="004C353E" w:rsidP="00AB7E39">
      <w:pPr>
        <w:pStyle w:val="Heading3"/>
      </w:pPr>
      <w:bookmarkStart w:id="43" w:name="_Toc163215558"/>
      <w:bookmarkStart w:id="44" w:name="_Toc167967999"/>
      <w:bookmarkStart w:id="45" w:name="_Hlk161843388"/>
      <w:r w:rsidRPr="00357C2D">
        <w:rPr>
          <w:rFonts w:eastAsiaTheme="minorEastAsia"/>
        </w:rPr>
        <w:t>Floor drains</w:t>
      </w:r>
      <w:bookmarkEnd w:id="43"/>
      <w:bookmarkEnd w:id="44"/>
    </w:p>
    <w:p w14:paraId="1B065B4B" w14:textId="77777777" w:rsidR="004C353E" w:rsidRPr="00357C2D" w:rsidRDefault="004C353E" w:rsidP="004C353E">
      <w:pPr>
        <w:pStyle w:val="BodyText"/>
      </w:pPr>
      <w:r w:rsidRPr="00357C2D">
        <w:t>Some businesses choose to install floor drains. This allows staff to hose down floors to assist with cleaning. If you install a floor drain, is it important that floor is graded properly (at least 1:100)</w:t>
      </w:r>
    </w:p>
    <w:p w14:paraId="5DE90916" w14:textId="77777777" w:rsidR="004C353E" w:rsidRPr="00357C2D" w:rsidRDefault="004C353E" w:rsidP="004C353E">
      <w:pPr>
        <w:pStyle w:val="BodyText"/>
      </w:pPr>
      <w:r w:rsidRPr="00357C2D">
        <w:t>It is important to make sure joins around the drain are sealed well to prevent water leaking under the floor.</w:t>
      </w:r>
    </w:p>
    <w:p w14:paraId="500E7DB6" w14:textId="5993405A" w:rsidR="004C353E" w:rsidRPr="00AB7E39" w:rsidRDefault="004C353E" w:rsidP="004C353E">
      <w:pPr>
        <w:pStyle w:val="BodyText"/>
        <w:rPr>
          <w:bCs/>
        </w:rPr>
      </w:pPr>
      <w:r w:rsidRPr="00AB7E39">
        <w:rPr>
          <w:rFonts w:eastAsiaTheme="minorEastAsia"/>
          <w:bCs/>
        </w:rPr>
        <w:t>For more information on floors</w:t>
      </w:r>
      <w:r w:rsidR="00AB7E39" w:rsidRPr="00AB7E39">
        <w:rPr>
          <w:rFonts w:eastAsiaTheme="minorEastAsia"/>
          <w:bCs/>
        </w:rPr>
        <w:t xml:space="preserve"> </w:t>
      </w:r>
      <w:r w:rsidR="00037EA8">
        <w:rPr>
          <w:rFonts w:eastAsiaTheme="minorEastAsia"/>
          <w:bCs/>
        </w:rPr>
        <w:t>read</w:t>
      </w:r>
      <w:r w:rsidR="00D220F2">
        <w:rPr>
          <w:rFonts w:eastAsiaTheme="minorEastAsia"/>
          <w:bCs/>
        </w:rPr>
        <w:t xml:space="preserve"> </w:t>
      </w:r>
      <w:r w:rsidR="00D220F2" w:rsidRPr="00AB7E39">
        <w:rPr>
          <w:bCs/>
        </w:rPr>
        <w:t>Division 3, Clauses 9 and 10</w:t>
      </w:r>
      <w:r w:rsidR="00D220F2">
        <w:rPr>
          <w:bCs/>
        </w:rPr>
        <w:t xml:space="preserve"> of</w:t>
      </w:r>
      <w:r w:rsidRPr="00AB7E39">
        <w:rPr>
          <w:bCs/>
        </w:rPr>
        <w:t xml:space="preserve"> </w:t>
      </w:r>
      <w:hyperlink r:id="rId38" w:history="1">
        <w:r w:rsidR="00EB4A26">
          <w:rPr>
            <w:rStyle w:val="Hyperlink"/>
            <w:color w:val="00B0F0"/>
          </w:rPr>
          <w:t>Standard 3.2.3 Food Premises and Equipment</w:t>
        </w:r>
      </w:hyperlink>
    </w:p>
    <w:p w14:paraId="1A6616F9" w14:textId="77777777" w:rsidR="000571AA" w:rsidRDefault="000571AA">
      <w:pPr>
        <w:spacing w:line="260" w:lineRule="atLeast"/>
        <w:rPr>
          <w:rFonts w:asciiTheme="majorHAnsi" w:eastAsiaTheme="minorEastAsia" w:hAnsiTheme="majorHAnsi"/>
          <w:b/>
          <w:color w:val="003263" w:themeColor="text2"/>
          <w:spacing w:val="0"/>
          <w:sz w:val="22"/>
        </w:rPr>
      </w:pPr>
      <w:bookmarkStart w:id="46" w:name="_Walls"/>
      <w:bookmarkStart w:id="47" w:name="_Toc163215559"/>
      <w:bookmarkStart w:id="48" w:name="_Toc38378828"/>
      <w:bookmarkEnd w:id="45"/>
      <w:bookmarkEnd w:id="46"/>
      <w:r>
        <w:rPr>
          <w:rFonts w:eastAsiaTheme="minorEastAsia"/>
        </w:rPr>
        <w:br w:type="page"/>
      </w:r>
    </w:p>
    <w:p w14:paraId="56F99E76" w14:textId="56D09161" w:rsidR="004C353E" w:rsidRPr="00357C2D" w:rsidRDefault="004C353E" w:rsidP="00AB7E39">
      <w:pPr>
        <w:pStyle w:val="Heading3"/>
      </w:pPr>
      <w:bookmarkStart w:id="49" w:name="_Toc167968000"/>
      <w:r w:rsidRPr="00357C2D">
        <w:rPr>
          <w:rFonts w:eastAsiaTheme="minorEastAsia"/>
        </w:rPr>
        <w:lastRenderedPageBreak/>
        <w:t>Walls</w:t>
      </w:r>
      <w:bookmarkEnd w:id="47"/>
      <w:bookmarkEnd w:id="49"/>
      <w:r w:rsidRPr="00357C2D">
        <w:rPr>
          <w:rFonts w:eastAsiaTheme="minorEastAsia"/>
        </w:rPr>
        <w:t xml:space="preserve"> </w:t>
      </w:r>
      <w:bookmarkEnd w:id="48"/>
    </w:p>
    <w:p w14:paraId="3EA538EB" w14:textId="77777777" w:rsidR="00AB7E39" w:rsidRDefault="004C353E" w:rsidP="00AB7E39">
      <w:pPr>
        <w:pStyle w:val="BodyText"/>
      </w:pPr>
      <w:r w:rsidRPr="00357C2D">
        <w:t>Walls should be:</w:t>
      </w:r>
    </w:p>
    <w:p w14:paraId="7299ACDB" w14:textId="63F4BA8A" w:rsidR="004C353E" w:rsidRPr="00357C2D" w:rsidRDefault="004C353E" w:rsidP="00AB7E39">
      <w:pPr>
        <w:pStyle w:val="ListBullet"/>
      </w:pPr>
      <w:r w:rsidRPr="00357C2D">
        <w:t>appropriate for the area</w:t>
      </w:r>
    </w:p>
    <w:p w14:paraId="0C893A95" w14:textId="77777777" w:rsidR="004C353E" w:rsidRPr="00357C2D" w:rsidRDefault="004C353E" w:rsidP="00AB7E39">
      <w:pPr>
        <w:pStyle w:val="ListBullet"/>
      </w:pPr>
      <w:r w:rsidRPr="00357C2D">
        <w:t>easy to clean</w:t>
      </w:r>
    </w:p>
    <w:p w14:paraId="079924B3" w14:textId="77777777" w:rsidR="004C353E" w:rsidRPr="00357C2D" w:rsidRDefault="004C353E" w:rsidP="00AB7E39">
      <w:pPr>
        <w:pStyle w:val="ListBullet"/>
      </w:pPr>
      <w:r w:rsidRPr="00357C2D">
        <w:t>unable to provide places for pests to live and hide.</w:t>
      </w:r>
    </w:p>
    <w:p w14:paraId="19218DD8" w14:textId="77777777" w:rsidR="004C353E" w:rsidRPr="00357C2D" w:rsidRDefault="004C353E" w:rsidP="004C353E">
      <w:pPr>
        <w:pStyle w:val="BodyText"/>
      </w:pPr>
      <w:r w:rsidRPr="00357C2D">
        <w:t>In food preparation areas walls should also be:</w:t>
      </w:r>
    </w:p>
    <w:p w14:paraId="374B4E64" w14:textId="77777777" w:rsidR="004C353E" w:rsidRPr="00357C2D" w:rsidRDefault="004C353E" w:rsidP="00AB7E39">
      <w:pPr>
        <w:pStyle w:val="ListBullet"/>
      </w:pPr>
      <w:r w:rsidRPr="00357C2D">
        <w:t>sealed</w:t>
      </w:r>
    </w:p>
    <w:p w14:paraId="5F0B31A3" w14:textId="77777777" w:rsidR="004C353E" w:rsidRPr="00357C2D" w:rsidRDefault="004C353E" w:rsidP="00AB7E39">
      <w:pPr>
        <w:pStyle w:val="ListBullet"/>
      </w:pPr>
      <w:r w:rsidRPr="00357C2D">
        <w:t>unable to absorb grease, food particles and water.</w:t>
      </w:r>
    </w:p>
    <w:p w14:paraId="4B7C15DA" w14:textId="0F029B3A" w:rsidR="004C353E" w:rsidRPr="00357C2D" w:rsidRDefault="004C353E" w:rsidP="00E4063F">
      <w:pPr>
        <w:pStyle w:val="Heading5"/>
        <w:rPr>
          <w:rFonts w:eastAsiaTheme="minorEastAsia"/>
        </w:rPr>
      </w:pPr>
      <w:r w:rsidRPr="00357C2D">
        <w:rPr>
          <w:rFonts w:eastAsiaTheme="minorEastAsia"/>
        </w:rPr>
        <w:t>Things to consider</w:t>
      </w:r>
    </w:p>
    <w:p w14:paraId="725F2BA7" w14:textId="77777777" w:rsidR="004C353E" w:rsidRPr="00357C2D" w:rsidRDefault="004C353E" w:rsidP="004C353E">
      <w:pPr>
        <w:pStyle w:val="BodyText"/>
        <w:rPr>
          <w:rFonts w:eastAsiaTheme="minorEastAsia"/>
          <w:u w:val="single"/>
        </w:rPr>
      </w:pPr>
      <w:r w:rsidRPr="00357C2D">
        <w:t>What are the food handling activities of the area i.e., will the wall be subjected to heat from cooking equipment?</w:t>
      </w:r>
    </w:p>
    <w:p w14:paraId="481A8F3E" w14:textId="77777777" w:rsidR="004C353E" w:rsidRPr="00357C2D" w:rsidRDefault="004C353E" w:rsidP="004C353E">
      <w:pPr>
        <w:pStyle w:val="ListBullet"/>
      </w:pPr>
      <w:r w:rsidRPr="00357C2D">
        <w:t>What is the likelihood of food splatter occurring in this area?</w:t>
      </w:r>
    </w:p>
    <w:p w14:paraId="3DF614D1" w14:textId="77777777" w:rsidR="004C353E" w:rsidRPr="00357C2D" w:rsidRDefault="004C353E" w:rsidP="004C353E">
      <w:pPr>
        <w:pStyle w:val="ListBullet"/>
      </w:pPr>
      <w:r w:rsidRPr="00357C2D">
        <w:t>How will the walls be cleaned?</w:t>
      </w:r>
    </w:p>
    <w:p w14:paraId="248960DB" w14:textId="77777777" w:rsidR="004C353E" w:rsidRPr="00357C2D" w:rsidRDefault="004C353E" w:rsidP="004C353E">
      <w:pPr>
        <w:pStyle w:val="ListBullet"/>
      </w:pPr>
      <w:r w:rsidRPr="00357C2D">
        <w:t>Will the walls be able to withstand damage from equipment such as large baking trays or trolleys?</w:t>
      </w:r>
    </w:p>
    <w:p w14:paraId="45557D9C" w14:textId="77777777" w:rsidR="004C353E" w:rsidRPr="00357C2D" w:rsidRDefault="004C353E" w:rsidP="004C353E">
      <w:pPr>
        <w:pStyle w:val="ListBullet"/>
      </w:pPr>
      <w:r w:rsidRPr="00357C2D">
        <w:t>Maintenance.</w:t>
      </w:r>
    </w:p>
    <w:tbl>
      <w:tblPr>
        <w:tblStyle w:val="TableGrid"/>
        <w:tblW w:w="5000" w:type="pct"/>
        <w:tblLook w:val="04A0" w:firstRow="1" w:lastRow="0" w:firstColumn="1" w:lastColumn="0" w:noHBand="0" w:noVBand="1"/>
      </w:tblPr>
      <w:tblGrid>
        <w:gridCol w:w="1985"/>
        <w:gridCol w:w="1558"/>
        <w:gridCol w:w="993"/>
        <w:gridCol w:w="5783"/>
      </w:tblGrid>
      <w:tr w:rsidR="004C353E" w:rsidRPr="00357C2D" w14:paraId="32D0B8FE" w14:textId="77777777" w:rsidTr="008E4CA8">
        <w:trPr>
          <w:cnfStyle w:val="100000000000" w:firstRow="1" w:lastRow="0" w:firstColumn="0" w:lastColumn="0" w:oddVBand="0" w:evenVBand="0" w:oddHBand="0" w:evenHBand="0" w:firstRowFirstColumn="0" w:firstRowLastColumn="0" w:lastRowFirstColumn="0" w:lastRowLastColumn="0"/>
        </w:trPr>
        <w:tc>
          <w:tcPr>
            <w:tcW w:w="962" w:type="pct"/>
          </w:tcPr>
          <w:p w14:paraId="2A673214" w14:textId="77777777" w:rsidR="004C353E" w:rsidRPr="00AB7E39" w:rsidRDefault="004C353E" w:rsidP="00AB7E39">
            <w:pPr>
              <w:pStyle w:val="Heading5"/>
              <w:rPr>
                <w:color w:val="FFFFFF" w:themeColor="background1"/>
              </w:rPr>
            </w:pPr>
            <w:r w:rsidRPr="00AB7E39">
              <w:rPr>
                <w:rFonts w:eastAsiaTheme="minorEastAsia"/>
                <w:color w:val="FFFFFF" w:themeColor="background1"/>
              </w:rPr>
              <w:t>Product</w:t>
            </w:r>
          </w:p>
        </w:tc>
        <w:tc>
          <w:tcPr>
            <w:tcW w:w="755" w:type="pct"/>
          </w:tcPr>
          <w:p w14:paraId="53F8FF5B" w14:textId="77777777" w:rsidR="004C353E" w:rsidRPr="00AB7E39" w:rsidRDefault="004C353E" w:rsidP="008E4CA8">
            <w:pPr>
              <w:pStyle w:val="Heading5"/>
              <w:rPr>
                <w:color w:val="FFFFFF" w:themeColor="background1"/>
              </w:rPr>
            </w:pPr>
            <w:r w:rsidRPr="00AB7E39">
              <w:rPr>
                <w:rFonts w:eastAsiaTheme="minorEastAsia"/>
                <w:color w:val="FFFFFF" w:themeColor="background1"/>
              </w:rPr>
              <w:t>Image</w:t>
            </w:r>
          </w:p>
        </w:tc>
        <w:tc>
          <w:tcPr>
            <w:tcW w:w="481" w:type="pct"/>
          </w:tcPr>
          <w:p w14:paraId="12693AF3" w14:textId="77777777" w:rsidR="004C353E" w:rsidRPr="00AB7E39" w:rsidRDefault="004C353E" w:rsidP="008E4CA8">
            <w:pPr>
              <w:pStyle w:val="Heading5"/>
              <w:jc w:val="center"/>
              <w:rPr>
                <w:color w:val="FFFFFF" w:themeColor="background1"/>
              </w:rPr>
            </w:pPr>
            <w:r w:rsidRPr="00AB7E39">
              <w:rPr>
                <w:rFonts w:eastAsiaTheme="minorEastAsia"/>
                <w:color w:val="FFFFFF" w:themeColor="background1"/>
              </w:rPr>
              <w:t>Suitable</w:t>
            </w:r>
          </w:p>
        </w:tc>
        <w:tc>
          <w:tcPr>
            <w:tcW w:w="2802" w:type="pct"/>
          </w:tcPr>
          <w:p w14:paraId="6A073D8A" w14:textId="77777777" w:rsidR="004C353E" w:rsidRPr="00AB7E39" w:rsidRDefault="004C353E" w:rsidP="00AB7E39">
            <w:pPr>
              <w:pStyle w:val="Heading5"/>
              <w:rPr>
                <w:color w:val="FFFFFF" w:themeColor="background1"/>
              </w:rPr>
            </w:pPr>
            <w:r w:rsidRPr="00AB7E39">
              <w:rPr>
                <w:rFonts w:eastAsiaTheme="minorEastAsia"/>
                <w:color w:val="FFFFFF" w:themeColor="background1"/>
              </w:rPr>
              <w:t>Comments</w:t>
            </w:r>
          </w:p>
        </w:tc>
      </w:tr>
      <w:tr w:rsidR="004C353E" w:rsidRPr="00357C2D" w14:paraId="6F829E83" w14:textId="77777777" w:rsidTr="008E4CA8">
        <w:tc>
          <w:tcPr>
            <w:tcW w:w="962" w:type="pct"/>
          </w:tcPr>
          <w:p w14:paraId="0C55A44B" w14:textId="77777777" w:rsidR="004C353E" w:rsidRPr="00357C2D" w:rsidRDefault="004C353E" w:rsidP="00083AE3">
            <w:pPr>
              <w:pStyle w:val="TableText"/>
            </w:pPr>
            <w:r w:rsidRPr="00357C2D">
              <w:t>Ceramic tiles</w:t>
            </w:r>
          </w:p>
        </w:tc>
        <w:tc>
          <w:tcPr>
            <w:tcW w:w="755" w:type="pct"/>
          </w:tcPr>
          <w:p w14:paraId="4C8C97AE" w14:textId="77777777" w:rsidR="004C353E" w:rsidRPr="00357C2D" w:rsidRDefault="004C353E" w:rsidP="00083AE3">
            <w:pPr>
              <w:pStyle w:val="TableText"/>
            </w:pPr>
            <w:r w:rsidRPr="00357C2D">
              <w:rPr>
                <w:noProof/>
              </w:rPr>
              <w:drawing>
                <wp:inline distT="0" distB="0" distL="0" distR="0" wp14:anchorId="5A05D8F3" wp14:editId="747F415D">
                  <wp:extent cx="756000" cy="756000"/>
                  <wp:effectExtent l="0" t="0" r="6350" b="6350"/>
                  <wp:docPr id="16" name="Picture 16" descr="Gloss White Non-Rectified Ceramic Subway Wall Til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loss White Non-Rectified Ceramic Subway Wall Tile 41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756000" cy="756000"/>
                          </a:xfrm>
                          <a:prstGeom prst="rect">
                            <a:avLst/>
                          </a:prstGeom>
                          <a:noFill/>
                          <a:ln>
                            <a:noFill/>
                          </a:ln>
                        </pic:spPr>
                      </pic:pic>
                    </a:graphicData>
                  </a:graphic>
                </wp:inline>
              </w:drawing>
            </w:r>
          </w:p>
        </w:tc>
        <w:tc>
          <w:tcPr>
            <w:tcW w:w="481" w:type="pct"/>
          </w:tcPr>
          <w:p w14:paraId="48A3BE29" w14:textId="77777777" w:rsidR="004C353E" w:rsidRPr="00357C2D" w:rsidRDefault="004C353E" w:rsidP="00556CA0">
            <w:pPr>
              <w:pStyle w:val="TableText"/>
              <w:jc w:val="center"/>
            </w:pPr>
            <w:r w:rsidRPr="00357C2D">
              <w:sym w:font="Wingdings" w:char="F0FC"/>
            </w:r>
          </w:p>
        </w:tc>
        <w:tc>
          <w:tcPr>
            <w:tcW w:w="2802" w:type="pct"/>
          </w:tcPr>
          <w:p w14:paraId="4CC2FD77" w14:textId="77777777" w:rsidR="004C353E" w:rsidRPr="00357C2D" w:rsidRDefault="004C353E" w:rsidP="00083AE3">
            <w:pPr>
              <w:pStyle w:val="TableText"/>
            </w:pPr>
            <w:r w:rsidRPr="00357C2D">
              <w:t xml:space="preserve">Invest in a good grout cleaner and brush. If tiles begin to chip and crack it can be difficult to replace just one. </w:t>
            </w:r>
          </w:p>
        </w:tc>
      </w:tr>
      <w:tr w:rsidR="004C353E" w:rsidRPr="00357C2D" w14:paraId="433FABCF" w14:textId="77777777" w:rsidTr="008E4CA8">
        <w:tc>
          <w:tcPr>
            <w:tcW w:w="962" w:type="pct"/>
          </w:tcPr>
          <w:p w14:paraId="0107F118" w14:textId="77777777" w:rsidR="004C353E" w:rsidRPr="00357C2D" w:rsidRDefault="004C353E" w:rsidP="00083AE3">
            <w:pPr>
              <w:pStyle w:val="TableText"/>
            </w:pPr>
            <w:r w:rsidRPr="00357C2D">
              <w:t>Vinyl sheeting</w:t>
            </w:r>
          </w:p>
        </w:tc>
        <w:tc>
          <w:tcPr>
            <w:tcW w:w="755" w:type="pct"/>
          </w:tcPr>
          <w:p w14:paraId="28B8CF9B" w14:textId="7DF45D4C" w:rsidR="004C353E" w:rsidRPr="00357C2D" w:rsidRDefault="00C4161F" w:rsidP="00083AE3">
            <w:pPr>
              <w:pStyle w:val="TableText"/>
            </w:pPr>
            <w:r>
              <w:rPr>
                <w:noProof/>
              </w:rPr>
              <w:drawing>
                <wp:inline distT="0" distB="0" distL="0" distR="0" wp14:anchorId="331C5098" wp14:editId="20F1F944">
                  <wp:extent cx="774065" cy="774065"/>
                  <wp:effectExtent l="0" t="0" r="6985"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74065" cy="774065"/>
                          </a:xfrm>
                          <a:prstGeom prst="rect">
                            <a:avLst/>
                          </a:prstGeom>
                          <a:noFill/>
                        </pic:spPr>
                      </pic:pic>
                    </a:graphicData>
                  </a:graphic>
                </wp:inline>
              </w:drawing>
            </w:r>
          </w:p>
        </w:tc>
        <w:tc>
          <w:tcPr>
            <w:tcW w:w="481" w:type="pct"/>
          </w:tcPr>
          <w:p w14:paraId="55013564" w14:textId="77777777" w:rsidR="004C353E" w:rsidRPr="00357C2D" w:rsidRDefault="004C353E" w:rsidP="00556CA0">
            <w:pPr>
              <w:pStyle w:val="TableText"/>
              <w:jc w:val="center"/>
            </w:pPr>
            <w:r w:rsidRPr="00357C2D">
              <w:sym w:font="Wingdings" w:char="F0FC"/>
            </w:r>
          </w:p>
        </w:tc>
        <w:tc>
          <w:tcPr>
            <w:tcW w:w="2802" w:type="pct"/>
          </w:tcPr>
          <w:p w14:paraId="2A6A18A1" w14:textId="77777777" w:rsidR="004C353E" w:rsidRPr="00357C2D" w:rsidRDefault="004C353E" w:rsidP="00083AE3">
            <w:pPr>
              <w:pStyle w:val="TableText"/>
            </w:pPr>
            <w:r w:rsidRPr="00357C2D">
              <w:t xml:space="preserve">Vinyl walls are commonly seen where vinyl has been used on the flooring and is continued up the wall so create a seamless surface. </w:t>
            </w:r>
          </w:p>
        </w:tc>
      </w:tr>
      <w:tr w:rsidR="004C353E" w:rsidRPr="00357C2D" w14:paraId="312DD3B1" w14:textId="77777777" w:rsidTr="008E4CA8">
        <w:tc>
          <w:tcPr>
            <w:tcW w:w="962" w:type="pct"/>
          </w:tcPr>
          <w:p w14:paraId="7CAEFD6F" w14:textId="77777777" w:rsidR="004C353E" w:rsidRPr="00357C2D" w:rsidRDefault="004C353E" w:rsidP="00083AE3">
            <w:pPr>
              <w:pStyle w:val="TableText"/>
            </w:pPr>
            <w:r w:rsidRPr="00357C2D">
              <w:t>Stainless steel</w:t>
            </w:r>
          </w:p>
        </w:tc>
        <w:tc>
          <w:tcPr>
            <w:tcW w:w="755" w:type="pct"/>
          </w:tcPr>
          <w:p w14:paraId="603D9856" w14:textId="77777777" w:rsidR="004C353E" w:rsidRPr="00357C2D" w:rsidRDefault="004C353E" w:rsidP="00083AE3">
            <w:pPr>
              <w:pStyle w:val="TableText"/>
            </w:pPr>
            <w:r w:rsidRPr="00357C2D">
              <w:rPr>
                <w:noProof/>
              </w:rPr>
              <w:drawing>
                <wp:inline distT="0" distB="0" distL="0" distR="0" wp14:anchorId="74C7096D" wp14:editId="00B73ECF">
                  <wp:extent cx="815904" cy="720000"/>
                  <wp:effectExtent l="0" t="0" r="3810" b="4445"/>
                  <wp:docPr id="20" name="Picture 20" descr="C:\Users\ec12290\AppData\Local\Microsoft\Windows\INetCache\Content.MSO\1513B6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c12290\AppData\Local\Microsoft\Windows\INetCache\Content.MSO\1513B6E4.tmp"/>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815904" cy="720000"/>
                          </a:xfrm>
                          <a:prstGeom prst="rect">
                            <a:avLst/>
                          </a:prstGeom>
                          <a:noFill/>
                          <a:ln>
                            <a:noFill/>
                          </a:ln>
                        </pic:spPr>
                      </pic:pic>
                    </a:graphicData>
                  </a:graphic>
                </wp:inline>
              </w:drawing>
            </w:r>
          </w:p>
        </w:tc>
        <w:tc>
          <w:tcPr>
            <w:tcW w:w="481" w:type="pct"/>
          </w:tcPr>
          <w:p w14:paraId="360A15C0" w14:textId="77777777" w:rsidR="004C353E" w:rsidRPr="00357C2D" w:rsidRDefault="004C353E" w:rsidP="00556CA0">
            <w:pPr>
              <w:pStyle w:val="TableText"/>
              <w:jc w:val="center"/>
            </w:pPr>
            <w:r w:rsidRPr="00357C2D">
              <w:sym w:font="Wingdings" w:char="F0FC"/>
            </w:r>
          </w:p>
        </w:tc>
        <w:tc>
          <w:tcPr>
            <w:tcW w:w="2802" w:type="pct"/>
          </w:tcPr>
          <w:p w14:paraId="3BF13FEA" w14:textId="77777777" w:rsidR="004C353E" w:rsidRPr="00357C2D" w:rsidRDefault="004C353E" w:rsidP="00083AE3">
            <w:pPr>
              <w:pStyle w:val="TableText"/>
            </w:pPr>
            <w:r w:rsidRPr="00357C2D">
              <w:t xml:space="preserve">Durable and easy to clean. </w:t>
            </w:r>
          </w:p>
        </w:tc>
      </w:tr>
      <w:tr w:rsidR="004C353E" w:rsidRPr="00357C2D" w14:paraId="199545AE" w14:textId="77777777" w:rsidTr="008E4CA8">
        <w:tc>
          <w:tcPr>
            <w:tcW w:w="962" w:type="pct"/>
          </w:tcPr>
          <w:p w14:paraId="461F056B" w14:textId="77777777" w:rsidR="004C353E" w:rsidRPr="00357C2D" w:rsidRDefault="004C353E" w:rsidP="00083AE3">
            <w:pPr>
              <w:pStyle w:val="TableText"/>
            </w:pPr>
            <w:r w:rsidRPr="00357C2D">
              <w:t>Painted plasterboard</w:t>
            </w:r>
          </w:p>
        </w:tc>
        <w:tc>
          <w:tcPr>
            <w:tcW w:w="755" w:type="pct"/>
          </w:tcPr>
          <w:p w14:paraId="2F1FA4BA" w14:textId="77777777" w:rsidR="004C353E" w:rsidRPr="00357C2D" w:rsidRDefault="004C353E" w:rsidP="00083AE3">
            <w:pPr>
              <w:pStyle w:val="TableText"/>
            </w:pPr>
            <w:r w:rsidRPr="00357C2D">
              <w:rPr>
                <w:noProof/>
              </w:rPr>
              <w:drawing>
                <wp:inline distT="0" distB="0" distL="0" distR="0" wp14:anchorId="28E0B646" wp14:editId="35684A82">
                  <wp:extent cx="815340" cy="910753"/>
                  <wp:effectExtent l="0" t="0" r="3810" b="3810"/>
                  <wp:docPr id="19" name="Picture 19" descr="C:\Users\ec12290\AppData\Local\Microsoft\Windows\INetCache\Content.MSO\7866F53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c12290\AppData\Local\Microsoft\Windows\INetCache\Content.MSO\7866F539.tmp"/>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bright="23000"/>
                                    </a14:imgEffect>
                                  </a14:imgLayer>
                                </a14:imgProps>
                              </a:ext>
                              <a:ext uri="{28A0092B-C50C-407E-A947-70E740481C1C}">
                                <a14:useLocalDpi xmlns:a14="http://schemas.microsoft.com/office/drawing/2010/main" val="0"/>
                              </a:ext>
                            </a:extLst>
                          </a:blip>
                          <a:srcRect/>
                          <a:stretch>
                            <a:fillRect/>
                          </a:stretch>
                        </pic:blipFill>
                        <pic:spPr bwMode="auto">
                          <a:xfrm>
                            <a:off x="0" y="0"/>
                            <a:ext cx="819872" cy="915815"/>
                          </a:xfrm>
                          <a:prstGeom prst="rect">
                            <a:avLst/>
                          </a:prstGeom>
                          <a:noFill/>
                          <a:ln>
                            <a:noFill/>
                          </a:ln>
                        </pic:spPr>
                      </pic:pic>
                    </a:graphicData>
                  </a:graphic>
                </wp:inline>
              </w:drawing>
            </w:r>
          </w:p>
        </w:tc>
        <w:tc>
          <w:tcPr>
            <w:tcW w:w="481" w:type="pct"/>
          </w:tcPr>
          <w:p w14:paraId="6BFF38A7" w14:textId="77777777" w:rsidR="004C353E" w:rsidRPr="00357C2D" w:rsidRDefault="004C353E" w:rsidP="00556CA0">
            <w:pPr>
              <w:pStyle w:val="TableText"/>
              <w:jc w:val="center"/>
            </w:pPr>
            <w:r w:rsidRPr="00357C2D">
              <w:sym w:font="Wingdings" w:char="F0FC"/>
            </w:r>
          </w:p>
        </w:tc>
        <w:tc>
          <w:tcPr>
            <w:tcW w:w="2802" w:type="pct"/>
          </w:tcPr>
          <w:p w14:paraId="392D4AA4" w14:textId="77777777" w:rsidR="004C353E" w:rsidRPr="00357C2D" w:rsidRDefault="004C353E" w:rsidP="00083AE3">
            <w:pPr>
              <w:pStyle w:val="TableText"/>
            </w:pPr>
            <w:r w:rsidRPr="00357C2D">
              <w:t>Plasterboard should be painted with a high gloss or semi-gloss paint to assist with cleaning. Plasterboard is very prone to wear and tear and is only suitable in areas where no damage is likely to occur such as storerooms, walls above 1.8 metres or other similar areas.</w:t>
            </w:r>
          </w:p>
        </w:tc>
      </w:tr>
      <w:tr w:rsidR="004C353E" w:rsidRPr="00357C2D" w14:paraId="14BAD4F8" w14:textId="77777777" w:rsidTr="008E4CA8">
        <w:tc>
          <w:tcPr>
            <w:tcW w:w="962" w:type="pct"/>
          </w:tcPr>
          <w:p w14:paraId="0E9EDE5C" w14:textId="77777777" w:rsidR="004C353E" w:rsidRPr="00357C2D" w:rsidRDefault="004C353E" w:rsidP="00083AE3">
            <w:pPr>
              <w:pStyle w:val="TableText"/>
            </w:pPr>
            <w:r w:rsidRPr="00357C2D">
              <w:lastRenderedPageBreak/>
              <w:t>Brick</w:t>
            </w:r>
          </w:p>
        </w:tc>
        <w:tc>
          <w:tcPr>
            <w:tcW w:w="755" w:type="pct"/>
          </w:tcPr>
          <w:p w14:paraId="7FC52119" w14:textId="77777777" w:rsidR="004C353E" w:rsidRPr="00357C2D" w:rsidRDefault="004C353E" w:rsidP="00083AE3">
            <w:pPr>
              <w:pStyle w:val="TableText"/>
            </w:pPr>
            <w:r w:rsidRPr="00357C2D">
              <w:rPr>
                <w:noProof/>
              </w:rPr>
              <w:drawing>
                <wp:anchor distT="0" distB="0" distL="114300" distR="114300" simplePos="0" relativeHeight="251665408" behindDoc="0" locked="0" layoutInCell="1" allowOverlap="1" wp14:anchorId="2DD93CD3" wp14:editId="1211A46B">
                  <wp:simplePos x="0" y="0"/>
                  <wp:positionH relativeFrom="column">
                    <wp:posOffset>1005</wp:posOffset>
                  </wp:positionH>
                  <wp:positionV relativeFrom="paragraph">
                    <wp:posOffset>57150</wp:posOffset>
                  </wp:positionV>
                  <wp:extent cx="609056" cy="720000"/>
                  <wp:effectExtent l="0" t="0" r="635" b="4445"/>
                  <wp:wrapSquare wrapText="bothSides"/>
                  <wp:docPr id="18" name="Picture 18" descr="Texture: White Painted Brick Wall Background. - Stock Pict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ure: White Painted Brick Wall Background. - Stock Picture ..."/>
                          <pic:cNvPicPr>
                            <a:picLocks noChangeAspect="1" noChangeArrowheads="1"/>
                          </pic:cNvPicPr>
                        </pic:nvPicPr>
                        <pic:blipFill rotWithShape="1">
                          <a:blip r:embed="rId44" cstate="print">
                            <a:extLst>
                              <a:ext uri="{28A0092B-C50C-407E-A947-70E740481C1C}">
                                <a14:useLocalDpi xmlns:a14="http://schemas.microsoft.com/office/drawing/2010/main" val="0"/>
                              </a:ext>
                            </a:extLst>
                          </a:blip>
                          <a:srcRect l="679" b="46025"/>
                          <a:stretch/>
                        </pic:blipFill>
                        <pic:spPr bwMode="auto">
                          <a:xfrm>
                            <a:off x="0" y="0"/>
                            <a:ext cx="609056" cy="72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57C2D">
              <w:rPr>
                <w:noProof/>
              </w:rPr>
              <w:drawing>
                <wp:inline distT="0" distB="0" distL="0" distR="0" wp14:anchorId="359DADDB" wp14:editId="2BEE6983">
                  <wp:extent cx="655841" cy="720000"/>
                  <wp:effectExtent l="0" t="0" r="0" b="4445"/>
                  <wp:docPr id="17" name="Picture 17" descr="Free stock photos - Rgbstock - Free stock images | brickw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ree stock photos - Rgbstock - Free stock images | brickwall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55841" cy="720000"/>
                          </a:xfrm>
                          <a:prstGeom prst="rect">
                            <a:avLst/>
                          </a:prstGeom>
                          <a:noFill/>
                          <a:ln>
                            <a:noFill/>
                          </a:ln>
                        </pic:spPr>
                      </pic:pic>
                    </a:graphicData>
                  </a:graphic>
                </wp:inline>
              </w:drawing>
            </w:r>
          </w:p>
        </w:tc>
        <w:tc>
          <w:tcPr>
            <w:tcW w:w="481" w:type="pct"/>
          </w:tcPr>
          <w:p w14:paraId="4893A655" w14:textId="77777777" w:rsidR="004C353E" w:rsidRPr="00357C2D" w:rsidRDefault="004C353E" w:rsidP="00556CA0">
            <w:pPr>
              <w:pStyle w:val="TableText"/>
              <w:jc w:val="center"/>
            </w:pPr>
            <w:r w:rsidRPr="00357C2D">
              <w:sym w:font="Wingdings" w:char="F0FB"/>
            </w:r>
          </w:p>
        </w:tc>
        <w:tc>
          <w:tcPr>
            <w:tcW w:w="2802" w:type="pct"/>
          </w:tcPr>
          <w:p w14:paraId="6360D43B" w14:textId="73B959D0" w:rsidR="004C353E" w:rsidRPr="00357C2D" w:rsidRDefault="004C353E" w:rsidP="00083AE3">
            <w:pPr>
              <w:pStyle w:val="TableText"/>
            </w:pPr>
            <w:r w:rsidRPr="00357C2D">
              <w:t>Exposed brick absorbs grease and water and cannot be easily cleaned. If the brick is smooth, the mortar between the bricks flush with the face of the bricks, and it is painted with a semi or high gloss then it may be suitable for storerooms, walls above 1.8metres or other similar areas</w:t>
            </w:r>
            <w:r w:rsidR="00556CA0">
              <w:t>.</w:t>
            </w:r>
          </w:p>
        </w:tc>
      </w:tr>
      <w:tr w:rsidR="004C353E" w:rsidRPr="00357C2D" w14:paraId="47E1BC3C" w14:textId="77777777" w:rsidTr="008E4CA8">
        <w:tc>
          <w:tcPr>
            <w:tcW w:w="962" w:type="pct"/>
          </w:tcPr>
          <w:p w14:paraId="5E88F965" w14:textId="77777777" w:rsidR="004C353E" w:rsidRPr="00357C2D" w:rsidRDefault="004C353E" w:rsidP="00083AE3">
            <w:pPr>
              <w:pStyle w:val="TableText"/>
            </w:pPr>
            <w:bookmarkStart w:id="50" w:name="_Hlk161843565"/>
            <w:r w:rsidRPr="00357C2D">
              <w:t>Other</w:t>
            </w:r>
          </w:p>
        </w:tc>
        <w:tc>
          <w:tcPr>
            <w:tcW w:w="755" w:type="pct"/>
          </w:tcPr>
          <w:p w14:paraId="47D48696" w14:textId="77777777" w:rsidR="004C353E" w:rsidRPr="00357C2D" w:rsidRDefault="004C353E" w:rsidP="00083AE3">
            <w:pPr>
              <w:pStyle w:val="TableText"/>
              <w:rPr>
                <w:rFonts w:eastAsiaTheme="minorEastAsia"/>
                <w:b/>
              </w:rPr>
            </w:pPr>
          </w:p>
        </w:tc>
        <w:tc>
          <w:tcPr>
            <w:tcW w:w="481" w:type="pct"/>
          </w:tcPr>
          <w:p w14:paraId="3F3BFBBD" w14:textId="77777777" w:rsidR="004C353E" w:rsidRPr="00357C2D" w:rsidRDefault="004C353E" w:rsidP="00556CA0">
            <w:pPr>
              <w:pStyle w:val="TableText"/>
              <w:jc w:val="center"/>
              <w:rPr>
                <w:rFonts w:eastAsiaTheme="minorEastAsia"/>
                <w:b/>
              </w:rPr>
            </w:pPr>
            <w:r w:rsidRPr="00357C2D">
              <w:sym w:font="Wingdings" w:char="F0FC"/>
            </w:r>
          </w:p>
        </w:tc>
        <w:tc>
          <w:tcPr>
            <w:tcW w:w="2802" w:type="pct"/>
          </w:tcPr>
          <w:p w14:paraId="7B3553EE" w14:textId="77777777" w:rsidR="004C353E" w:rsidRPr="00357C2D" w:rsidRDefault="004C353E" w:rsidP="00083AE3">
            <w:pPr>
              <w:pStyle w:val="TableText"/>
            </w:pPr>
            <w:r w:rsidRPr="00357C2D">
              <w:t xml:space="preserve">If the product meets the standards in AS 4674-2004 and are sealed and unable to absorb grease, food, and water then it is suitable for a food business. </w:t>
            </w:r>
          </w:p>
        </w:tc>
      </w:tr>
    </w:tbl>
    <w:p w14:paraId="0B1B407F" w14:textId="77777777" w:rsidR="004C353E" w:rsidRPr="00357C2D" w:rsidRDefault="004C353E" w:rsidP="00AB7E39">
      <w:pPr>
        <w:pStyle w:val="Heading3"/>
      </w:pPr>
      <w:bookmarkStart w:id="51" w:name="_Toc163215560"/>
      <w:bookmarkStart w:id="52" w:name="_Toc167968001"/>
      <w:bookmarkEnd w:id="50"/>
      <w:r w:rsidRPr="00357C2D">
        <w:rPr>
          <w:rFonts w:eastAsiaTheme="minorEastAsia"/>
        </w:rPr>
        <w:t>Splash backs</w:t>
      </w:r>
      <w:bookmarkEnd w:id="51"/>
      <w:bookmarkEnd w:id="52"/>
    </w:p>
    <w:p w14:paraId="2F85F3D2" w14:textId="77777777" w:rsidR="004C353E" w:rsidRDefault="004C353E" w:rsidP="004C353E">
      <w:pPr>
        <w:pStyle w:val="BodyText"/>
      </w:pPr>
      <w:r w:rsidRPr="00357C2D">
        <w:t xml:space="preserve">Splash backs can be an effective way to make sure walls in high use areas are protected. Instead of tiling to the roof a food business may choose to use a splash back instead. Splash backs should be at least 1800mm from the ground or 450mm from the top of a bench. </w:t>
      </w:r>
    </w:p>
    <w:p w14:paraId="3AA846F7" w14:textId="6648584E" w:rsidR="009733FE" w:rsidRDefault="009733FE" w:rsidP="004C353E">
      <w:pPr>
        <w:pStyle w:val="BodyText"/>
      </w:pPr>
      <w:r>
        <w:br w:type="page"/>
      </w:r>
    </w:p>
    <w:p w14:paraId="40E79528" w14:textId="72EAC850" w:rsidR="004C353E" w:rsidRPr="00357C2D" w:rsidRDefault="004C353E" w:rsidP="00AB7E39">
      <w:pPr>
        <w:pStyle w:val="Heading3"/>
      </w:pPr>
      <w:bookmarkStart w:id="53" w:name="_Ceilings"/>
      <w:bookmarkStart w:id="54" w:name="_Toc163215561"/>
      <w:bookmarkStart w:id="55" w:name="_Toc167968002"/>
      <w:bookmarkEnd w:id="53"/>
      <w:r w:rsidRPr="00357C2D">
        <w:rPr>
          <w:rFonts w:eastAsiaTheme="minorEastAsia"/>
        </w:rPr>
        <w:lastRenderedPageBreak/>
        <w:t>Ceilings</w:t>
      </w:r>
      <w:bookmarkEnd w:id="54"/>
      <w:bookmarkEnd w:id="55"/>
    </w:p>
    <w:p w14:paraId="0F51FF85" w14:textId="77777777" w:rsidR="004C353E" w:rsidRPr="00357C2D" w:rsidRDefault="004C353E" w:rsidP="004C353E">
      <w:pPr>
        <w:pStyle w:val="BodyText"/>
      </w:pPr>
      <w:r w:rsidRPr="00357C2D">
        <w:t>Ceilings should be:</w:t>
      </w:r>
    </w:p>
    <w:p w14:paraId="57C43894" w14:textId="77777777" w:rsidR="004C353E" w:rsidRPr="00357C2D" w:rsidRDefault="004C353E" w:rsidP="004C353E">
      <w:pPr>
        <w:pStyle w:val="ListBullet"/>
      </w:pPr>
      <w:r w:rsidRPr="00357C2D">
        <w:t>appropriate for the area</w:t>
      </w:r>
    </w:p>
    <w:p w14:paraId="1DBB6680" w14:textId="77777777" w:rsidR="004C353E" w:rsidRPr="00357C2D" w:rsidRDefault="004C353E" w:rsidP="004C353E">
      <w:pPr>
        <w:pStyle w:val="ListBullet"/>
      </w:pPr>
      <w:r w:rsidRPr="00357C2D">
        <w:t>easy to clean</w:t>
      </w:r>
    </w:p>
    <w:p w14:paraId="39580315" w14:textId="77777777" w:rsidR="004C353E" w:rsidRPr="00357C2D" w:rsidRDefault="004C353E" w:rsidP="004C353E">
      <w:pPr>
        <w:pStyle w:val="ListBullet"/>
      </w:pPr>
      <w:r w:rsidRPr="00357C2D">
        <w:t>sealed</w:t>
      </w:r>
    </w:p>
    <w:p w14:paraId="0DB50449" w14:textId="48EA9776" w:rsidR="004C353E" w:rsidRPr="00357C2D" w:rsidRDefault="004C353E" w:rsidP="004C353E">
      <w:pPr>
        <w:pStyle w:val="ListBullet"/>
      </w:pPr>
      <w:r w:rsidRPr="00357C2D">
        <w:t>unable to provide places for pests to live and hide.</w:t>
      </w:r>
    </w:p>
    <w:tbl>
      <w:tblPr>
        <w:tblStyle w:val="TableGrid"/>
        <w:tblW w:w="5000" w:type="pct"/>
        <w:tblLook w:val="04A0" w:firstRow="1" w:lastRow="0" w:firstColumn="1" w:lastColumn="0" w:noHBand="0" w:noVBand="1"/>
      </w:tblPr>
      <w:tblGrid>
        <w:gridCol w:w="2267"/>
        <w:gridCol w:w="2545"/>
        <w:gridCol w:w="960"/>
        <w:gridCol w:w="4547"/>
      </w:tblGrid>
      <w:tr w:rsidR="004C353E" w:rsidRPr="00357C2D" w14:paraId="6E378E5F" w14:textId="77777777" w:rsidTr="00556CA0">
        <w:trPr>
          <w:cnfStyle w:val="100000000000" w:firstRow="1" w:lastRow="0" w:firstColumn="0" w:lastColumn="0" w:oddVBand="0" w:evenVBand="0" w:oddHBand="0" w:evenHBand="0" w:firstRowFirstColumn="0" w:firstRowLastColumn="0" w:lastRowFirstColumn="0" w:lastRowLastColumn="0"/>
        </w:trPr>
        <w:tc>
          <w:tcPr>
            <w:tcW w:w="1099" w:type="pct"/>
          </w:tcPr>
          <w:p w14:paraId="74721F30" w14:textId="77777777" w:rsidR="004C353E" w:rsidRPr="00AB7E39" w:rsidRDefault="004C353E" w:rsidP="00AB7E39">
            <w:pPr>
              <w:pStyle w:val="Heading5"/>
              <w:rPr>
                <w:color w:val="FFFFFF" w:themeColor="background1"/>
              </w:rPr>
            </w:pPr>
            <w:r w:rsidRPr="00AB7E39">
              <w:rPr>
                <w:rFonts w:eastAsiaTheme="minorEastAsia"/>
                <w:b/>
                <w:color w:val="FFFFFF" w:themeColor="background1"/>
              </w:rPr>
              <w:t>Product</w:t>
            </w:r>
          </w:p>
        </w:tc>
        <w:tc>
          <w:tcPr>
            <w:tcW w:w="1233" w:type="pct"/>
          </w:tcPr>
          <w:p w14:paraId="59236265" w14:textId="77777777" w:rsidR="004C353E" w:rsidRPr="00AB7E39" w:rsidRDefault="004C353E" w:rsidP="00AB7E39">
            <w:pPr>
              <w:pStyle w:val="Heading5"/>
              <w:rPr>
                <w:color w:val="FFFFFF" w:themeColor="background1"/>
              </w:rPr>
            </w:pPr>
            <w:r w:rsidRPr="00AB7E39">
              <w:rPr>
                <w:rFonts w:eastAsiaTheme="minorEastAsia"/>
                <w:b/>
                <w:color w:val="FFFFFF" w:themeColor="background1"/>
              </w:rPr>
              <w:t>Image</w:t>
            </w:r>
          </w:p>
        </w:tc>
        <w:tc>
          <w:tcPr>
            <w:tcW w:w="465" w:type="pct"/>
          </w:tcPr>
          <w:p w14:paraId="3D8298C7" w14:textId="77777777" w:rsidR="004C353E" w:rsidRPr="00AB7E39" w:rsidRDefault="004C353E" w:rsidP="00AB7E39">
            <w:pPr>
              <w:pStyle w:val="Heading5"/>
              <w:rPr>
                <w:color w:val="FFFFFF" w:themeColor="background1"/>
              </w:rPr>
            </w:pPr>
            <w:r w:rsidRPr="00AB7E39">
              <w:rPr>
                <w:rFonts w:eastAsiaTheme="minorEastAsia"/>
                <w:b/>
                <w:color w:val="FFFFFF" w:themeColor="background1"/>
              </w:rPr>
              <w:t>Suitable</w:t>
            </w:r>
          </w:p>
        </w:tc>
        <w:tc>
          <w:tcPr>
            <w:tcW w:w="2203" w:type="pct"/>
          </w:tcPr>
          <w:p w14:paraId="562BED33" w14:textId="77777777" w:rsidR="004C353E" w:rsidRPr="00AB7E39" w:rsidRDefault="004C353E" w:rsidP="00AB7E39">
            <w:pPr>
              <w:pStyle w:val="Heading5"/>
              <w:rPr>
                <w:color w:val="FFFFFF" w:themeColor="background1"/>
              </w:rPr>
            </w:pPr>
            <w:r w:rsidRPr="00AB7E39">
              <w:rPr>
                <w:rFonts w:eastAsiaTheme="minorEastAsia"/>
                <w:b/>
                <w:color w:val="FFFFFF" w:themeColor="background1"/>
              </w:rPr>
              <w:t>Comments</w:t>
            </w:r>
          </w:p>
        </w:tc>
      </w:tr>
      <w:tr w:rsidR="004C353E" w:rsidRPr="00357C2D" w14:paraId="108F2268" w14:textId="77777777" w:rsidTr="00556CA0">
        <w:tc>
          <w:tcPr>
            <w:tcW w:w="1099" w:type="pct"/>
          </w:tcPr>
          <w:p w14:paraId="645DD256" w14:textId="77777777" w:rsidR="004C353E" w:rsidRPr="00357C2D" w:rsidRDefault="004C353E" w:rsidP="00083AE3">
            <w:pPr>
              <w:pStyle w:val="TableText"/>
            </w:pPr>
            <w:r w:rsidRPr="00357C2D">
              <w:t>Painted plaster board</w:t>
            </w:r>
          </w:p>
        </w:tc>
        <w:tc>
          <w:tcPr>
            <w:tcW w:w="1233" w:type="pct"/>
          </w:tcPr>
          <w:p w14:paraId="7E5B28F2" w14:textId="77777777" w:rsidR="004C353E" w:rsidRPr="00357C2D" w:rsidRDefault="004C353E" w:rsidP="00083AE3">
            <w:pPr>
              <w:pStyle w:val="TableText"/>
            </w:pPr>
            <w:r w:rsidRPr="00357C2D">
              <w:rPr>
                <w:noProof/>
              </w:rPr>
              <w:drawing>
                <wp:inline distT="0" distB="0" distL="0" distR="0" wp14:anchorId="55FD0CD7" wp14:editId="3597E48A">
                  <wp:extent cx="1173480" cy="678180"/>
                  <wp:effectExtent l="0" t="0" r="7620" b="7620"/>
                  <wp:docPr id="3" name="Picture 3" descr="Gyprock | Produ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yprock | Product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173480" cy="678180"/>
                          </a:xfrm>
                          <a:prstGeom prst="rect">
                            <a:avLst/>
                          </a:prstGeom>
                          <a:noFill/>
                          <a:ln>
                            <a:noFill/>
                          </a:ln>
                        </pic:spPr>
                      </pic:pic>
                    </a:graphicData>
                  </a:graphic>
                </wp:inline>
              </w:drawing>
            </w:r>
          </w:p>
        </w:tc>
        <w:tc>
          <w:tcPr>
            <w:tcW w:w="465" w:type="pct"/>
          </w:tcPr>
          <w:p w14:paraId="0A3EC7D9" w14:textId="77777777" w:rsidR="004C353E" w:rsidRPr="00357C2D" w:rsidRDefault="004C353E" w:rsidP="00556CA0">
            <w:pPr>
              <w:pStyle w:val="TableText"/>
              <w:jc w:val="center"/>
            </w:pPr>
            <w:r w:rsidRPr="00357C2D">
              <w:sym w:font="Wingdings" w:char="F0FC"/>
            </w:r>
          </w:p>
        </w:tc>
        <w:tc>
          <w:tcPr>
            <w:tcW w:w="2203" w:type="pct"/>
          </w:tcPr>
          <w:p w14:paraId="25859418" w14:textId="77777777" w:rsidR="004C353E" w:rsidRPr="00357C2D" w:rsidRDefault="004C353E" w:rsidP="00083AE3">
            <w:pPr>
              <w:pStyle w:val="TableText"/>
            </w:pPr>
            <w:r w:rsidRPr="00357C2D">
              <w:t xml:space="preserve">This is the most common ceiling surface found in food businesses. </w:t>
            </w:r>
          </w:p>
        </w:tc>
      </w:tr>
      <w:tr w:rsidR="004C353E" w:rsidRPr="00357C2D" w14:paraId="2EC02D8F" w14:textId="77777777" w:rsidTr="00556CA0">
        <w:tc>
          <w:tcPr>
            <w:tcW w:w="1099" w:type="pct"/>
          </w:tcPr>
          <w:p w14:paraId="5E27A068" w14:textId="77777777" w:rsidR="004C353E" w:rsidRPr="00357C2D" w:rsidRDefault="004C353E" w:rsidP="00083AE3">
            <w:pPr>
              <w:pStyle w:val="TableText"/>
            </w:pPr>
            <w:r w:rsidRPr="00357C2D">
              <w:t>Ceiling tiles</w:t>
            </w:r>
          </w:p>
        </w:tc>
        <w:tc>
          <w:tcPr>
            <w:tcW w:w="1233" w:type="pct"/>
          </w:tcPr>
          <w:p w14:paraId="3141B190" w14:textId="7E4C7D6F" w:rsidR="004C353E" w:rsidRPr="00357C2D" w:rsidRDefault="004C353E" w:rsidP="00083AE3">
            <w:pPr>
              <w:pStyle w:val="TableText"/>
            </w:pPr>
            <w:r w:rsidRPr="00357C2D">
              <w:rPr>
                <w:noProof/>
              </w:rPr>
              <w:drawing>
                <wp:inline distT="0" distB="0" distL="0" distR="0" wp14:anchorId="7872029D" wp14:editId="48DB2CB5">
                  <wp:extent cx="1196340" cy="828675"/>
                  <wp:effectExtent l="0" t="0" r="3810" b="9525"/>
                  <wp:docPr id="21" name="Picture 21" descr="Tactics for Cleaning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ctics for Cleaning Ceiling Til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214949" cy="841565"/>
                          </a:xfrm>
                          <a:prstGeom prst="rect">
                            <a:avLst/>
                          </a:prstGeom>
                          <a:noFill/>
                          <a:ln>
                            <a:noFill/>
                          </a:ln>
                        </pic:spPr>
                      </pic:pic>
                    </a:graphicData>
                  </a:graphic>
                </wp:inline>
              </w:drawing>
            </w:r>
          </w:p>
        </w:tc>
        <w:tc>
          <w:tcPr>
            <w:tcW w:w="465" w:type="pct"/>
          </w:tcPr>
          <w:p w14:paraId="4045BDD9" w14:textId="77777777" w:rsidR="004C353E" w:rsidRPr="00357C2D" w:rsidRDefault="004C353E" w:rsidP="00556CA0">
            <w:pPr>
              <w:pStyle w:val="TableText"/>
              <w:jc w:val="center"/>
            </w:pPr>
            <w:r w:rsidRPr="00357C2D">
              <w:sym w:font="Wingdings" w:char="F0FB"/>
            </w:r>
          </w:p>
        </w:tc>
        <w:tc>
          <w:tcPr>
            <w:tcW w:w="2203" w:type="pct"/>
          </w:tcPr>
          <w:p w14:paraId="4E91142F" w14:textId="77777777" w:rsidR="004C353E" w:rsidRPr="00357C2D" w:rsidRDefault="004C353E" w:rsidP="00083AE3">
            <w:pPr>
              <w:pStyle w:val="TableText"/>
            </w:pPr>
            <w:r w:rsidRPr="00357C2D">
              <w:t>The tiles are not sealed, are not easy to clean and move out of place creating entry points for pests</w:t>
            </w:r>
          </w:p>
        </w:tc>
      </w:tr>
      <w:tr w:rsidR="004C353E" w:rsidRPr="00357C2D" w14:paraId="6D43970D" w14:textId="77777777" w:rsidTr="00556CA0">
        <w:tc>
          <w:tcPr>
            <w:tcW w:w="1099" w:type="pct"/>
          </w:tcPr>
          <w:p w14:paraId="1DA0A2AA" w14:textId="77777777" w:rsidR="004C353E" w:rsidRPr="00357C2D" w:rsidRDefault="004C353E" w:rsidP="00083AE3">
            <w:pPr>
              <w:pStyle w:val="TableText"/>
            </w:pPr>
            <w:r w:rsidRPr="00357C2D">
              <w:t>Warehouse ceilings</w:t>
            </w:r>
          </w:p>
          <w:p w14:paraId="368D13D3" w14:textId="77777777" w:rsidR="004C353E" w:rsidRPr="00357C2D" w:rsidRDefault="004C353E" w:rsidP="00083AE3">
            <w:pPr>
              <w:pStyle w:val="TableText"/>
            </w:pPr>
          </w:p>
          <w:p w14:paraId="5D3E44BE" w14:textId="77777777" w:rsidR="004C353E" w:rsidRPr="00357C2D" w:rsidRDefault="004C353E" w:rsidP="00083AE3">
            <w:pPr>
              <w:pStyle w:val="TableText"/>
            </w:pPr>
          </w:p>
        </w:tc>
        <w:tc>
          <w:tcPr>
            <w:tcW w:w="1233" w:type="pct"/>
          </w:tcPr>
          <w:p w14:paraId="38E0049E" w14:textId="4215353E" w:rsidR="004C353E" w:rsidRPr="00357C2D" w:rsidRDefault="00BF47A4" w:rsidP="00083AE3">
            <w:pPr>
              <w:pStyle w:val="TableText"/>
            </w:pPr>
            <w:r w:rsidRPr="00357C2D">
              <w:rPr>
                <w:noProof/>
              </w:rPr>
              <w:drawing>
                <wp:anchor distT="0" distB="0" distL="114300" distR="114300" simplePos="0" relativeHeight="251666432" behindDoc="1" locked="0" layoutInCell="1" allowOverlap="1" wp14:anchorId="1B4EF658" wp14:editId="3AE0EEFC">
                  <wp:simplePos x="0" y="0"/>
                  <wp:positionH relativeFrom="margin">
                    <wp:posOffset>-12065</wp:posOffset>
                  </wp:positionH>
                  <wp:positionV relativeFrom="paragraph">
                    <wp:posOffset>64135</wp:posOffset>
                  </wp:positionV>
                  <wp:extent cx="1209040" cy="975360"/>
                  <wp:effectExtent l="0" t="0" r="0" b="0"/>
                  <wp:wrapTight wrapText="bothSides">
                    <wp:wrapPolygon edited="0">
                      <wp:start x="0" y="0"/>
                      <wp:lineTo x="0" y="21094"/>
                      <wp:lineTo x="21101" y="21094"/>
                      <wp:lineTo x="21101" y="0"/>
                      <wp:lineTo x="0" y="0"/>
                    </wp:wrapPolygon>
                  </wp:wrapTight>
                  <wp:docPr id="22" name="Picture 22" descr="Mezzanine ceiling in a warehouse - Suspended Ceilings Q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zzanine ceiling in a warehouse - Suspended Ceilings Qld"/>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209040" cy="97536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65" w:type="pct"/>
          </w:tcPr>
          <w:p w14:paraId="051DE1D7" w14:textId="77777777" w:rsidR="004C353E" w:rsidRPr="00357C2D" w:rsidRDefault="004C353E" w:rsidP="00556CA0">
            <w:pPr>
              <w:pStyle w:val="TableText"/>
              <w:jc w:val="center"/>
            </w:pPr>
            <w:r w:rsidRPr="00357C2D">
              <w:sym w:font="Wingdings" w:char="F0FB"/>
            </w:r>
          </w:p>
          <w:p w14:paraId="666DB0AC" w14:textId="77777777" w:rsidR="004C353E" w:rsidRPr="00357C2D" w:rsidRDefault="004C353E" w:rsidP="00556CA0">
            <w:pPr>
              <w:pStyle w:val="TableText"/>
              <w:jc w:val="center"/>
            </w:pPr>
          </w:p>
        </w:tc>
        <w:tc>
          <w:tcPr>
            <w:tcW w:w="2203" w:type="pct"/>
          </w:tcPr>
          <w:p w14:paraId="191F9FD6" w14:textId="77777777" w:rsidR="004C353E" w:rsidRPr="00357C2D" w:rsidRDefault="004C353E" w:rsidP="00083AE3">
            <w:pPr>
              <w:pStyle w:val="TableText"/>
            </w:pPr>
            <w:r w:rsidRPr="00357C2D">
              <w:t>If you are constructing a food business from a warehouse you will need to install a suspended ceiling. The ceilings in warehouses are not sealed, are not easy to clean and carry a lot of dirt and dust.</w:t>
            </w:r>
          </w:p>
        </w:tc>
      </w:tr>
      <w:tr w:rsidR="004C353E" w:rsidRPr="00357C2D" w14:paraId="6A17B010" w14:textId="77777777" w:rsidTr="00556CA0">
        <w:tc>
          <w:tcPr>
            <w:tcW w:w="1099" w:type="pct"/>
          </w:tcPr>
          <w:p w14:paraId="5506C468" w14:textId="77777777" w:rsidR="004C353E" w:rsidRPr="00357C2D" w:rsidRDefault="004C353E" w:rsidP="00083AE3">
            <w:pPr>
              <w:pStyle w:val="TableText"/>
            </w:pPr>
            <w:bookmarkStart w:id="56" w:name="_Hlk161843655"/>
            <w:r w:rsidRPr="00357C2D">
              <w:t>Other</w:t>
            </w:r>
          </w:p>
        </w:tc>
        <w:tc>
          <w:tcPr>
            <w:tcW w:w="1233" w:type="pct"/>
          </w:tcPr>
          <w:p w14:paraId="7FA9BF31" w14:textId="77777777" w:rsidR="004C353E" w:rsidRPr="00357C2D" w:rsidRDefault="004C353E" w:rsidP="00083AE3">
            <w:pPr>
              <w:pStyle w:val="TableText"/>
            </w:pPr>
            <w:r w:rsidRPr="00357C2D">
              <w:rPr>
                <w:noProof/>
              </w:rPr>
              <w:drawing>
                <wp:inline distT="0" distB="0" distL="0" distR="0" wp14:anchorId="154CBC21" wp14:editId="24D7AFC5">
                  <wp:extent cx="1291590" cy="853440"/>
                  <wp:effectExtent l="0" t="0" r="3810" b="3810"/>
                  <wp:docPr id="29" name="Picture 29" descr="Insulation in Cold Storage Dep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sulation in Cold Storage Depots"/>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91590" cy="853440"/>
                          </a:xfrm>
                          <a:prstGeom prst="rect">
                            <a:avLst/>
                          </a:prstGeom>
                          <a:noFill/>
                          <a:ln>
                            <a:noFill/>
                          </a:ln>
                        </pic:spPr>
                      </pic:pic>
                    </a:graphicData>
                  </a:graphic>
                </wp:inline>
              </w:drawing>
            </w:r>
          </w:p>
        </w:tc>
        <w:tc>
          <w:tcPr>
            <w:tcW w:w="465" w:type="pct"/>
          </w:tcPr>
          <w:p w14:paraId="2E18ACD8" w14:textId="77777777" w:rsidR="004C353E" w:rsidRPr="00357C2D" w:rsidRDefault="004C353E" w:rsidP="00556CA0">
            <w:pPr>
              <w:pStyle w:val="TableText"/>
              <w:jc w:val="center"/>
            </w:pPr>
            <w:r w:rsidRPr="00357C2D">
              <w:sym w:font="Wingdings" w:char="F0FC"/>
            </w:r>
          </w:p>
        </w:tc>
        <w:tc>
          <w:tcPr>
            <w:tcW w:w="2203" w:type="pct"/>
          </w:tcPr>
          <w:p w14:paraId="03AB9FA2" w14:textId="77777777" w:rsidR="004C353E" w:rsidRPr="00357C2D" w:rsidRDefault="004C353E" w:rsidP="00083AE3">
            <w:pPr>
              <w:pStyle w:val="TableText"/>
            </w:pPr>
            <w:r w:rsidRPr="00357C2D">
              <w:t xml:space="preserve">If the product meets the standards in AS 4674-2004 and are sealed and easy to clean, then it is suitable for a food business, for example, coated steel in cool rooms and factories. </w:t>
            </w:r>
          </w:p>
        </w:tc>
      </w:tr>
    </w:tbl>
    <w:p w14:paraId="503C012E" w14:textId="51BFDB17" w:rsidR="004C353E" w:rsidRPr="000B60F3" w:rsidRDefault="004C353E" w:rsidP="004C353E">
      <w:pPr>
        <w:pStyle w:val="BodyText"/>
        <w:rPr>
          <w:bCs/>
        </w:rPr>
      </w:pPr>
      <w:bookmarkStart w:id="57" w:name="_Hlk161843713"/>
      <w:bookmarkEnd w:id="56"/>
      <w:r w:rsidRPr="000B60F3">
        <w:rPr>
          <w:rFonts w:eastAsiaTheme="minorEastAsia"/>
          <w:bCs/>
        </w:rPr>
        <w:t>For more information on walls and ceiling</w:t>
      </w:r>
      <w:r w:rsidR="000B60F3" w:rsidRPr="000B60F3">
        <w:rPr>
          <w:rFonts w:eastAsiaTheme="minorEastAsia"/>
          <w:bCs/>
        </w:rPr>
        <w:t xml:space="preserve"> </w:t>
      </w:r>
      <w:r w:rsidR="00EB4A26">
        <w:rPr>
          <w:rFonts w:eastAsiaTheme="minorEastAsia"/>
          <w:bCs/>
        </w:rPr>
        <w:t>read</w:t>
      </w:r>
      <w:r w:rsidRPr="000B60F3">
        <w:rPr>
          <w:bCs/>
        </w:rPr>
        <w:t xml:space="preserve"> Division 3, Clause 11</w:t>
      </w:r>
      <w:bookmarkEnd w:id="57"/>
      <w:r w:rsidR="00EB4A26">
        <w:rPr>
          <w:bCs/>
        </w:rPr>
        <w:t xml:space="preserve"> of </w:t>
      </w:r>
      <w:hyperlink r:id="rId50" w:history="1">
        <w:r w:rsidR="00EB4A26" w:rsidRPr="00EB4A26">
          <w:rPr>
            <w:rStyle w:val="Hyperlink"/>
            <w:color w:val="00B0F0"/>
          </w:rPr>
          <w:t>Standard 3.2.3 Food Premises and Equipment</w:t>
        </w:r>
      </w:hyperlink>
    </w:p>
    <w:p w14:paraId="094E549A" w14:textId="77777777" w:rsidR="00BF47A4" w:rsidRDefault="00BF47A4">
      <w:pPr>
        <w:spacing w:line="260" w:lineRule="atLeast"/>
        <w:rPr>
          <w:rFonts w:asciiTheme="majorHAnsi" w:eastAsiaTheme="minorEastAsia" w:hAnsiTheme="majorHAnsi"/>
          <w:b/>
          <w:color w:val="003263" w:themeColor="text2"/>
          <w:spacing w:val="0"/>
          <w:sz w:val="22"/>
        </w:rPr>
      </w:pPr>
      <w:bookmarkStart w:id="58" w:name="_Lighting"/>
      <w:bookmarkStart w:id="59" w:name="_Toc163215562"/>
      <w:bookmarkEnd w:id="58"/>
      <w:r>
        <w:rPr>
          <w:rFonts w:eastAsiaTheme="minorEastAsia"/>
        </w:rPr>
        <w:br w:type="page"/>
      </w:r>
    </w:p>
    <w:p w14:paraId="29061A5A" w14:textId="2EBC4FCE" w:rsidR="004C353E" w:rsidRPr="00357C2D" w:rsidRDefault="004C353E" w:rsidP="000B60F3">
      <w:pPr>
        <w:pStyle w:val="Heading3"/>
      </w:pPr>
      <w:bookmarkStart w:id="60" w:name="_Toc167968003"/>
      <w:r w:rsidRPr="00357C2D">
        <w:rPr>
          <w:rFonts w:eastAsiaTheme="minorEastAsia"/>
        </w:rPr>
        <w:lastRenderedPageBreak/>
        <w:t>Lighting</w:t>
      </w:r>
      <w:bookmarkEnd w:id="59"/>
      <w:bookmarkEnd w:id="60"/>
    </w:p>
    <w:p w14:paraId="6A2DC3F6" w14:textId="77777777" w:rsidR="004C353E" w:rsidRPr="00357C2D" w:rsidRDefault="004C353E" w:rsidP="004C353E">
      <w:pPr>
        <w:pStyle w:val="BodyText"/>
      </w:pPr>
      <w:r w:rsidRPr="00357C2D">
        <w:t>Light fittings must:</w:t>
      </w:r>
    </w:p>
    <w:p w14:paraId="78C3A954" w14:textId="77777777" w:rsidR="004C353E" w:rsidRPr="00357C2D" w:rsidRDefault="004C353E" w:rsidP="004C353E">
      <w:pPr>
        <w:pStyle w:val="ListBullet"/>
      </w:pPr>
      <w:r w:rsidRPr="00357C2D">
        <w:t>be bright enough for staff to carry out food handling activities and cleaning</w:t>
      </w:r>
    </w:p>
    <w:p w14:paraId="0543EA1D" w14:textId="77777777" w:rsidR="004C353E" w:rsidRPr="00357C2D" w:rsidRDefault="004C353E" w:rsidP="004C353E">
      <w:pPr>
        <w:pStyle w:val="ListBullet"/>
      </w:pPr>
      <w:r w:rsidRPr="00357C2D">
        <w:t>not cause a contamination risk (see note below)</w:t>
      </w:r>
    </w:p>
    <w:p w14:paraId="197911E9" w14:textId="77777777" w:rsidR="004C353E" w:rsidRPr="00357C2D" w:rsidRDefault="004C353E" w:rsidP="004C353E">
      <w:pPr>
        <w:pStyle w:val="ListBullet"/>
      </w:pPr>
      <w:r w:rsidRPr="00357C2D">
        <w:t>be able to be easily cleaned.</w:t>
      </w:r>
    </w:p>
    <w:p w14:paraId="54B0D409" w14:textId="77777777" w:rsidR="004C353E" w:rsidRPr="00357C2D" w:rsidRDefault="004C353E" w:rsidP="004C353E">
      <w:pPr>
        <w:pStyle w:val="BodyText"/>
      </w:pPr>
      <w:r w:rsidRPr="00357C2D">
        <w:t xml:space="preserve">Note: Glass globes can shatter easily and cause a contamination risk in a food business. Therefore, light fittings should contain shatter proof globes, protective plastic sleeves, or have appropriate light covers. </w:t>
      </w:r>
    </w:p>
    <w:tbl>
      <w:tblPr>
        <w:tblStyle w:val="TableGrid"/>
        <w:tblW w:w="5000" w:type="pct"/>
        <w:tblLook w:val="04A0" w:firstRow="1" w:lastRow="0" w:firstColumn="1" w:lastColumn="0" w:noHBand="0" w:noVBand="1"/>
      </w:tblPr>
      <w:tblGrid>
        <w:gridCol w:w="1665"/>
        <w:gridCol w:w="3296"/>
        <w:gridCol w:w="993"/>
        <w:gridCol w:w="4365"/>
      </w:tblGrid>
      <w:tr w:rsidR="004C353E" w:rsidRPr="00357C2D" w14:paraId="2FCDDE92" w14:textId="77777777" w:rsidTr="00BF47A4">
        <w:trPr>
          <w:cnfStyle w:val="100000000000" w:firstRow="1" w:lastRow="0" w:firstColumn="0" w:lastColumn="0" w:oddVBand="0" w:evenVBand="0" w:oddHBand="0" w:evenHBand="0" w:firstRowFirstColumn="0" w:firstRowLastColumn="0" w:lastRowFirstColumn="0" w:lastRowLastColumn="0"/>
        </w:trPr>
        <w:tc>
          <w:tcPr>
            <w:tcW w:w="807" w:type="pct"/>
          </w:tcPr>
          <w:p w14:paraId="1EC3468C" w14:textId="77777777" w:rsidR="004C353E" w:rsidRPr="000B60F3" w:rsidRDefault="004C353E" w:rsidP="000B60F3">
            <w:pPr>
              <w:pStyle w:val="Heading5"/>
              <w:rPr>
                <w:color w:val="FFFFFF" w:themeColor="background1"/>
              </w:rPr>
            </w:pPr>
            <w:bookmarkStart w:id="61" w:name="_Toc38378829"/>
            <w:r w:rsidRPr="000B60F3">
              <w:rPr>
                <w:rFonts w:eastAsiaTheme="minorEastAsia"/>
                <w:b/>
                <w:color w:val="FFFFFF" w:themeColor="background1"/>
              </w:rPr>
              <w:t xml:space="preserve"> Product</w:t>
            </w:r>
          </w:p>
        </w:tc>
        <w:tc>
          <w:tcPr>
            <w:tcW w:w="1597" w:type="pct"/>
          </w:tcPr>
          <w:p w14:paraId="44762434"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Image</w:t>
            </w:r>
          </w:p>
        </w:tc>
        <w:tc>
          <w:tcPr>
            <w:tcW w:w="481" w:type="pct"/>
          </w:tcPr>
          <w:p w14:paraId="0357B357"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Suitable</w:t>
            </w:r>
          </w:p>
        </w:tc>
        <w:tc>
          <w:tcPr>
            <w:tcW w:w="2115" w:type="pct"/>
          </w:tcPr>
          <w:p w14:paraId="5687B8EA"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Comments</w:t>
            </w:r>
          </w:p>
        </w:tc>
      </w:tr>
      <w:tr w:rsidR="004C353E" w:rsidRPr="00357C2D" w14:paraId="663B6748" w14:textId="77777777" w:rsidTr="00BF47A4">
        <w:trPr>
          <w:trHeight w:val="2089"/>
        </w:trPr>
        <w:tc>
          <w:tcPr>
            <w:tcW w:w="807" w:type="pct"/>
          </w:tcPr>
          <w:p w14:paraId="07E060A8" w14:textId="77777777" w:rsidR="004C353E" w:rsidRPr="00357C2D" w:rsidRDefault="004C353E" w:rsidP="00083AE3">
            <w:pPr>
              <w:pStyle w:val="TableText"/>
            </w:pPr>
            <w:r w:rsidRPr="00357C2D">
              <w:t>Shatter proof fluorescent globes</w:t>
            </w:r>
          </w:p>
        </w:tc>
        <w:tc>
          <w:tcPr>
            <w:tcW w:w="1597" w:type="pct"/>
          </w:tcPr>
          <w:p w14:paraId="45E8C9CC" w14:textId="77777777" w:rsidR="004C353E" w:rsidRPr="00357C2D" w:rsidRDefault="004C353E" w:rsidP="00083AE3">
            <w:pPr>
              <w:pStyle w:val="TableText"/>
            </w:pPr>
            <w:r w:rsidRPr="00357C2D">
              <w:rPr>
                <w:noProof/>
              </w:rPr>
              <w:drawing>
                <wp:anchor distT="0" distB="0" distL="114300" distR="114300" simplePos="0" relativeHeight="251667456" behindDoc="0" locked="0" layoutInCell="1" allowOverlap="1" wp14:anchorId="31E3617C" wp14:editId="60F826C6">
                  <wp:simplePos x="0" y="0"/>
                  <wp:positionH relativeFrom="margin">
                    <wp:posOffset>-36195</wp:posOffset>
                  </wp:positionH>
                  <wp:positionV relativeFrom="paragraph">
                    <wp:posOffset>166370</wp:posOffset>
                  </wp:positionV>
                  <wp:extent cx="1752600" cy="1024890"/>
                  <wp:effectExtent l="0" t="0" r="0" b="3810"/>
                  <wp:wrapTopAndBottom/>
                  <wp:docPr id="23" name="Picture 23" descr="TuffCoatLamps.com - P.E.T. Fluorescent Tube Coa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uffCoatLamps.com - P.E.T. Fluorescent Tube Coati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752600" cy="10248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 w:type="pct"/>
          </w:tcPr>
          <w:p w14:paraId="0E927CDE" w14:textId="77777777" w:rsidR="004C353E" w:rsidRPr="00357C2D" w:rsidRDefault="004C353E" w:rsidP="00556CA0">
            <w:pPr>
              <w:pStyle w:val="TableText"/>
              <w:jc w:val="center"/>
            </w:pPr>
            <w:r w:rsidRPr="00357C2D">
              <w:sym w:font="Wingdings" w:char="F0FC"/>
            </w:r>
          </w:p>
        </w:tc>
        <w:tc>
          <w:tcPr>
            <w:tcW w:w="2115" w:type="pct"/>
          </w:tcPr>
          <w:p w14:paraId="24CCF763" w14:textId="77777777" w:rsidR="004C353E" w:rsidRPr="00357C2D" w:rsidRDefault="004C353E" w:rsidP="00083AE3">
            <w:pPr>
              <w:pStyle w:val="TableText"/>
            </w:pPr>
            <w:r w:rsidRPr="00357C2D">
              <w:t>This example shows the internal glass has shattered but has been contained within the globe.</w:t>
            </w:r>
          </w:p>
        </w:tc>
      </w:tr>
      <w:tr w:rsidR="004C353E" w:rsidRPr="00357C2D" w14:paraId="400DB4FC" w14:textId="77777777" w:rsidTr="00BF47A4">
        <w:tc>
          <w:tcPr>
            <w:tcW w:w="807" w:type="pct"/>
          </w:tcPr>
          <w:p w14:paraId="0FF61897" w14:textId="77777777" w:rsidR="004C353E" w:rsidRPr="00357C2D" w:rsidRDefault="004C353E" w:rsidP="00083AE3">
            <w:pPr>
              <w:pStyle w:val="TableText"/>
            </w:pPr>
            <w:r w:rsidRPr="00357C2D">
              <w:t>Fluorescent light fitting/ cover</w:t>
            </w:r>
          </w:p>
        </w:tc>
        <w:tc>
          <w:tcPr>
            <w:tcW w:w="1597" w:type="pct"/>
          </w:tcPr>
          <w:p w14:paraId="6F1A0DC1" w14:textId="77777777" w:rsidR="004C353E" w:rsidRPr="00357C2D" w:rsidRDefault="004C353E" w:rsidP="00083AE3">
            <w:pPr>
              <w:pStyle w:val="TableText"/>
            </w:pPr>
            <w:r w:rsidRPr="00357C2D">
              <w:rPr>
                <w:noProof/>
              </w:rPr>
              <w:drawing>
                <wp:anchor distT="0" distB="0" distL="114300" distR="114300" simplePos="0" relativeHeight="251668480" behindDoc="0" locked="0" layoutInCell="1" allowOverlap="1" wp14:anchorId="04DC05A3" wp14:editId="443D85FD">
                  <wp:simplePos x="0" y="0"/>
                  <wp:positionH relativeFrom="column">
                    <wp:posOffset>11430</wp:posOffset>
                  </wp:positionH>
                  <wp:positionV relativeFrom="paragraph">
                    <wp:posOffset>54610</wp:posOffset>
                  </wp:positionV>
                  <wp:extent cx="1314450" cy="1082675"/>
                  <wp:effectExtent l="0" t="0" r="0" b="3175"/>
                  <wp:wrapSquare wrapText="bothSides"/>
                  <wp:docPr id="25" name="Picture 25" descr="Lithonia Lighting 2-Light 4 ft. White T5 High Output Fluoresc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ithonia Lighting 2-Light 4 ft. White T5 High Output Fluorescent ..."/>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332" t="8970" r="332" b="8638"/>
                          <a:stretch/>
                        </pic:blipFill>
                        <pic:spPr bwMode="auto">
                          <a:xfrm>
                            <a:off x="0" y="0"/>
                            <a:ext cx="1314450" cy="10826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481" w:type="pct"/>
          </w:tcPr>
          <w:p w14:paraId="558E8818" w14:textId="77777777" w:rsidR="004C353E" w:rsidRPr="00357C2D" w:rsidRDefault="004C353E" w:rsidP="00556CA0">
            <w:pPr>
              <w:pStyle w:val="TableText"/>
              <w:jc w:val="center"/>
            </w:pPr>
            <w:r w:rsidRPr="00357C2D">
              <w:sym w:font="Wingdings" w:char="F0FC"/>
            </w:r>
          </w:p>
        </w:tc>
        <w:tc>
          <w:tcPr>
            <w:tcW w:w="2115" w:type="pct"/>
          </w:tcPr>
          <w:p w14:paraId="5807D89C" w14:textId="77777777" w:rsidR="004C353E" w:rsidRPr="00357C2D" w:rsidRDefault="004C353E" w:rsidP="00083AE3">
            <w:pPr>
              <w:pStyle w:val="TableText"/>
            </w:pPr>
            <w:r w:rsidRPr="00357C2D">
              <w:t xml:space="preserve">These light fittings are commonly seen in food businesses. Over time these covers can fall off or break and can be difficult to replace. They can also fill up with dead insects and need to be removed for regular cleaning. </w:t>
            </w:r>
          </w:p>
        </w:tc>
      </w:tr>
      <w:tr w:rsidR="004C353E" w:rsidRPr="00357C2D" w14:paraId="265B0C32" w14:textId="77777777" w:rsidTr="00BF47A4">
        <w:tc>
          <w:tcPr>
            <w:tcW w:w="807" w:type="pct"/>
          </w:tcPr>
          <w:p w14:paraId="68E4F8FE" w14:textId="77777777" w:rsidR="004C353E" w:rsidRPr="00357C2D" w:rsidRDefault="004C353E" w:rsidP="00083AE3">
            <w:pPr>
              <w:pStyle w:val="TableText"/>
            </w:pPr>
            <w:r w:rsidRPr="00357C2D">
              <w:t>Downlight</w:t>
            </w:r>
          </w:p>
        </w:tc>
        <w:tc>
          <w:tcPr>
            <w:tcW w:w="1597" w:type="pct"/>
          </w:tcPr>
          <w:p w14:paraId="3331131F" w14:textId="77777777" w:rsidR="004C353E" w:rsidRPr="00357C2D" w:rsidRDefault="004C353E" w:rsidP="00083AE3">
            <w:pPr>
              <w:pStyle w:val="TableText"/>
            </w:pPr>
            <w:r w:rsidRPr="00357C2D">
              <w:rPr>
                <w:noProof/>
              </w:rPr>
              <w:drawing>
                <wp:inline distT="0" distB="0" distL="0" distR="0" wp14:anchorId="776752DD" wp14:editId="7DE36618">
                  <wp:extent cx="1333500" cy="1066800"/>
                  <wp:effectExtent l="0" t="0" r="0" b="0"/>
                  <wp:docPr id="33" name="Picture 33" descr="Venus 6 Watt LED Downlight White Frame / Cool White - LF3714W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nus 6 Watt LED Downlight White Frame / Cool White - LF3714WH"/>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342313" cy="1073850"/>
                          </a:xfrm>
                          <a:prstGeom prst="rect">
                            <a:avLst/>
                          </a:prstGeom>
                          <a:noFill/>
                          <a:ln>
                            <a:noFill/>
                          </a:ln>
                        </pic:spPr>
                      </pic:pic>
                    </a:graphicData>
                  </a:graphic>
                </wp:inline>
              </w:drawing>
            </w:r>
          </w:p>
        </w:tc>
        <w:tc>
          <w:tcPr>
            <w:tcW w:w="481" w:type="pct"/>
          </w:tcPr>
          <w:p w14:paraId="7CB766D9" w14:textId="77777777" w:rsidR="004C353E" w:rsidRPr="00357C2D" w:rsidRDefault="004C353E" w:rsidP="00556CA0">
            <w:pPr>
              <w:pStyle w:val="TableText"/>
              <w:jc w:val="center"/>
            </w:pPr>
            <w:r w:rsidRPr="00357C2D">
              <w:sym w:font="Wingdings" w:char="F0FC"/>
            </w:r>
          </w:p>
        </w:tc>
        <w:tc>
          <w:tcPr>
            <w:tcW w:w="2115" w:type="pct"/>
          </w:tcPr>
          <w:p w14:paraId="22F183D3" w14:textId="77777777" w:rsidR="004C353E" w:rsidRPr="00357C2D" w:rsidRDefault="004C353E" w:rsidP="00083AE3">
            <w:pPr>
              <w:pStyle w:val="TableText"/>
            </w:pPr>
            <w:r w:rsidRPr="00357C2D">
              <w:t xml:space="preserve">Downlights sit flush with the ceiling which assists with cleaning. Most downlights are made with a plastic cover, however some older styles still contain glass which may not be suitable in a food business. </w:t>
            </w:r>
          </w:p>
        </w:tc>
      </w:tr>
      <w:tr w:rsidR="004C353E" w:rsidRPr="00357C2D" w14:paraId="531A54C5" w14:textId="77777777" w:rsidTr="00BF47A4">
        <w:tc>
          <w:tcPr>
            <w:tcW w:w="807" w:type="pct"/>
          </w:tcPr>
          <w:p w14:paraId="0DEFAC24" w14:textId="77777777" w:rsidR="004C353E" w:rsidRPr="00357C2D" w:rsidRDefault="004C353E" w:rsidP="00083AE3">
            <w:pPr>
              <w:pStyle w:val="TableText"/>
            </w:pPr>
            <w:r w:rsidRPr="00357C2D">
              <w:t>Decorative light fittings</w:t>
            </w:r>
          </w:p>
        </w:tc>
        <w:tc>
          <w:tcPr>
            <w:tcW w:w="1597" w:type="pct"/>
          </w:tcPr>
          <w:p w14:paraId="3EAB899D" w14:textId="4121CE8D" w:rsidR="004C353E" w:rsidRPr="00357C2D" w:rsidRDefault="004C353E" w:rsidP="00083AE3">
            <w:pPr>
              <w:pStyle w:val="TableText"/>
            </w:pPr>
            <w:r w:rsidRPr="00357C2D">
              <w:rPr>
                <w:noProof/>
              </w:rPr>
              <w:drawing>
                <wp:inline distT="0" distB="0" distL="0" distR="0" wp14:anchorId="08B31886" wp14:editId="7C829398">
                  <wp:extent cx="1171575" cy="1217135"/>
                  <wp:effectExtent l="0" t="0" r="0" b="254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1194308" cy="1240752"/>
                          </a:xfrm>
                          <a:prstGeom prst="rect">
                            <a:avLst/>
                          </a:prstGeom>
                        </pic:spPr>
                      </pic:pic>
                    </a:graphicData>
                  </a:graphic>
                </wp:inline>
              </w:drawing>
            </w:r>
          </w:p>
        </w:tc>
        <w:tc>
          <w:tcPr>
            <w:tcW w:w="481" w:type="pct"/>
          </w:tcPr>
          <w:p w14:paraId="55CB3023" w14:textId="77777777" w:rsidR="004C353E" w:rsidRPr="00357C2D" w:rsidRDefault="004C353E" w:rsidP="00556CA0">
            <w:pPr>
              <w:pStyle w:val="TableText"/>
              <w:jc w:val="center"/>
            </w:pPr>
            <w:r w:rsidRPr="00357C2D">
              <w:sym w:font="Wingdings" w:char="F0FB"/>
            </w:r>
          </w:p>
        </w:tc>
        <w:tc>
          <w:tcPr>
            <w:tcW w:w="2115" w:type="pct"/>
          </w:tcPr>
          <w:p w14:paraId="6F02A254" w14:textId="77777777" w:rsidR="004C353E" w:rsidRPr="00357C2D" w:rsidRDefault="004C353E" w:rsidP="00083AE3">
            <w:pPr>
              <w:pStyle w:val="TableText"/>
            </w:pPr>
            <w:r w:rsidRPr="00357C2D">
              <w:t xml:space="preserve">Decorative light fittings usually contain glass which poses the risk of breaking. Decorative light fittings also have the tendency to harbour dirt and grease and are not always easy to clean. They can be used in the customer areas but should not be used in food preparation areas including front of house. </w:t>
            </w:r>
          </w:p>
        </w:tc>
      </w:tr>
      <w:tr w:rsidR="004C353E" w:rsidRPr="00357C2D" w14:paraId="1CEFA1FD" w14:textId="77777777" w:rsidTr="00B42A8C">
        <w:trPr>
          <w:trHeight w:val="1678"/>
        </w:trPr>
        <w:tc>
          <w:tcPr>
            <w:tcW w:w="807" w:type="pct"/>
          </w:tcPr>
          <w:p w14:paraId="3432E4E8" w14:textId="77777777" w:rsidR="004C353E" w:rsidRPr="00357C2D" w:rsidRDefault="004C353E" w:rsidP="00083AE3">
            <w:pPr>
              <w:pStyle w:val="TableText"/>
            </w:pPr>
            <w:r w:rsidRPr="00357C2D">
              <w:t>Glass light globe</w:t>
            </w:r>
          </w:p>
        </w:tc>
        <w:tc>
          <w:tcPr>
            <w:tcW w:w="1597" w:type="pct"/>
          </w:tcPr>
          <w:p w14:paraId="1F845BDE" w14:textId="48FDCE97" w:rsidR="004C353E" w:rsidRPr="00357C2D" w:rsidRDefault="00B42A8C" w:rsidP="00D67E70">
            <w:pPr>
              <w:pStyle w:val="TableText"/>
            </w:pPr>
            <w:r w:rsidRPr="00357C2D">
              <w:rPr>
                <w:noProof/>
              </w:rPr>
              <w:drawing>
                <wp:anchor distT="0" distB="0" distL="114300" distR="114300" simplePos="0" relativeHeight="251669504" behindDoc="0" locked="0" layoutInCell="1" allowOverlap="1" wp14:anchorId="3D5D0888" wp14:editId="065E61B2">
                  <wp:simplePos x="0" y="0"/>
                  <wp:positionH relativeFrom="column">
                    <wp:posOffset>12065</wp:posOffset>
                  </wp:positionH>
                  <wp:positionV relativeFrom="paragraph">
                    <wp:posOffset>62865</wp:posOffset>
                  </wp:positionV>
                  <wp:extent cx="866775" cy="866775"/>
                  <wp:effectExtent l="0" t="0" r="9525" b="9525"/>
                  <wp:wrapSquare wrapText="bothSides"/>
                  <wp:docPr id="35" name="Picture 35" descr="RYET LED bulb E27 470 lumen, globe clear - IK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YET LED bulb E27 470 lumen, globe clear - IKEA"/>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BF47A4" w:rsidRPr="00357C2D">
              <w:rPr>
                <w:noProof/>
              </w:rPr>
              <w:drawing>
                <wp:anchor distT="0" distB="0" distL="114300" distR="114300" simplePos="0" relativeHeight="251670528" behindDoc="0" locked="0" layoutInCell="1" allowOverlap="1" wp14:anchorId="48CAB2A9" wp14:editId="2EEE5C00">
                  <wp:simplePos x="0" y="0"/>
                  <wp:positionH relativeFrom="column">
                    <wp:posOffset>974090</wp:posOffset>
                  </wp:positionH>
                  <wp:positionV relativeFrom="paragraph">
                    <wp:posOffset>34290</wp:posOffset>
                  </wp:positionV>
                  <wp:extent cx="1039495" cy="800100"/>
                  <wp:effectExtent l="0" t="0" r="8255" b="0"/>
                  <wp:wrapSquare wrapText="bothSides"/>
                  <wp:docPr id="37" name="Picture 37" descr="The Proper Package for Fluorescent Lamps -- Environmental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Proper Package for Fluorescent Lamps -- Environmental Protectio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039495" cy="800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1" w:type="pct"/>
          </w:tcPr>
          <w:p w14:paraId="33C52758" w14:textId="77777777" w:rsidR="004C353E" w:rsidRPr="00357C2D" w:rsidRDefault="004C353E" w:rsidP="00556CA0">
            <w:pPr>
              <w:pStyle w:val="TableText"/>
              <w:jc w:val="center"/>
            </w:pPr>
            <w:r w:rsidRPr="00357C2D">
              <w:sym w:font="Wingdings" w:char="F0FB"/>
            </w:r>
          </w:p>
        </w:tc>
        <w:tc>
          <w:tcPr>
            <w:tcW w:w="2115" w:type="pct"/>
          </w:tcPr>
          <w:p w14:paraId="2D8330B0" w14:textId="4AD51DE0" w:rsidR="004C353E" w:rsidRPr="00357C2D" w:rsidRDefault="004C353E" w:rsidP="00083AE3">
            <w:pPr>
              <w:pStyle w:val="TableText"/>
            </w:pPr>
            <w:r w:rsidRPr="00357C2D">
              <w:t xml:space="preserve">Glass globes </w:t>
            </w:r>
            <w:r w:rsidR="00BC16B7">
              <w:t xml:space="preserve">without light covers </w:t>
            </w:r>
            <w:r w:rsidRPr="00357C2D">
              <w:t xml:space="preserve">have the potential to break and can cause a contamination and safety issue. </w:t>
            </w:r>
          </w:p>
        </w:tc>
      </w:tr>
    </w:tbl>
    <w:p w14:paraId="4036C07E" w14:textId="48FBE097" w:rsidR="004C353E" w:rsidRPr="000B60F3" w:rsidRDefault="004C353E" w:rsidP="004C353E">
      <w:pPr>
        <w:pStyle w:val="BodyText"/>
        <w:rPr>
          <w:bCs/>
        </w:rPr>
      </w:pPr>
      <w:r w:rsidRPr="000B60F3">
        <w:rPr>
          <w:rFonts w:eastAsiaTheme="minorEastAsia"/>
          <w:bCs/>
        </w:rPr>
        <w:t>For more information on lighting</w:t>
      </w:r>
      <w:r w:rsidR="000B60F3" w:rsidRPr="000B60F3">
        <w:rPr>
          <w:rFonts w:eastAsiaTheme="minorEastAsia"/>
          <w:bCs/>
        </w:rPr>
        <w:t xml:space="preserve"> </w:t>
      </w:r>
      <w:r w:rsidR="00512635">
        <w:rPr>
          <w:rFonts w:eastAsiaTheme="minorEastAsia"/>
          <w:bCs/>
        </w:rPr>
        <w:t>read</w:t>
      </w:r>
      <w:r w:rsidRPr="000B60F3">
        <w:rPr>
          <w:rFonts w:eastAsiaTheme="minorEastAsia"/>
          <w:bCs/>
        </w:rPr>
        <w:t xml:space="preserve"> </w:t>
      </w:r>
      <w:r w:rsidRPr="000B60F3">
        <w:rPr>
          <w:bCs/>
        </w:rPr>
        <w:t>Division 2, Clause 8</w:t>
      </w:r>
      <w:r w:rsidR="00512635">
        <w:rPr>
          <w:bCs/>
        </w:rPr>
        <w:t xml:space="preserve"> of </w:t>
      </w:r>
      <w:hyperlink r:id="rId57" w:history="1">
        <w:r w:rsidR="00016F36">
          <w:rPr>
            <w:rFonts w:eastAsiaTheme="minorEastAsia"/>
            <w:bCs/>
            <w:color w:val="00B0F0"/>
            <w:u w:val="single"/>
          </w:rPr>
          <w:t>Standard 3.2.3 Food Premises and Equipment</w:t>
        </w:r>
      </w:hyperlink>
    </w:p>
    <w:p w14:paraId="0F836F67" w14:textId="3A1106A4" w:rsidR="004C353E" w:rsidRPr="00357C2D" w:rsidRDefault="004C353E" w:rsidP="000B60F3">
      <w:pPr>
        <w:pStyle w:val="Heading3"/>
      </w:pPr>
      <w:bookmarkStart w:id="62" w:name="_Food_Preparation_Surfaces"/>
      <w:bookmarkStart w:id="63" w:name="_Toc163215563"/>
      <w:bookmarkStart w:id="64" w:name="_Toc167968004"/>
      <w:bookmarkEnd w:id="62"/>
      <w:r w:rsidRPr="00357C2D">
        <w:rPr>
          <w:rFonts w:eastAsiaTheme="minorEastAsia"/>
        </w:rPr>
        <w:lastRenderedPageBreak/>
        <w:t xml:space="preserve">Food </w:t>
      </w:r>
      <w:r w:rsidR="00D67E70">
        <w:rPr>
          <w:rFonts w:eastAsiaTheme="minorEastAsia"/>
        </w:rPr>
        <w:t>p</w:t>
      </w:r>
      <w:r w:rsidRPr="00357C2D">
        <w:rPr>
          <w:rFonts w:eastAsiaTheme="minorEastAsia"/>
        </w:rPr>
        <w:t xml:space="preserve">reparation </w:t>
      </w:r>
      <w:r w:rsidR="00D67E70">
        <w:rPr>
          <w:rFonts w:eastAsiaTheme="minorEastAsia"/>
        </w:rPr>
        <w:t>s</w:t>
      </w:r>
      <w:r w:rsidRPr="00357C2D">
        <w:rPr>
          <w:rFonts w:eastAsiaTheme="minorEastAsia"/>
        </w:rPr>
        <w:t>urfaces</w:t>
      </w:r>
      <w:bookmarkEnd w:id="61"/>
      <w:bookmarkEnd w:id="63"/>
      <w:bookmarkEnd w:id="64"/>
    </w:p>
    <w:p w14:paraId="40557CCA" w14:textId="0FABDF3C" w:rsidR="004C353E" w:rsidRPr="00357C2D" w:rsidRDefault="004C353E" w:rsidP="004C353E">
      <w:pPr>
        <w:pStyle w:val="BodyText"/>
      </w:pPr>
      <w:r w:rsidRPr="00357C2D">
        <w:t>Food preparation benches must be:</w:t>
      </w:r>
    </w:p>
    <w:p w14:paraId="2AA117F8" w14:textId="77777777" w:rsidR="004C353E" w:rsidRPr="00357C2D" w:rsidRDefault="004C353E" w:rsidP="004C353E">
      <w:pPr>
        <w:pStyle w:val="ListBullet"/>
      </w:pPr>
      <w:r w:rsidRPr="00357C2D">
        <w:t>easy to clean</w:t>
      </w:r>
    </w:p>
    <w:p w14:paraId="01213C9F" w14:textId="77777777" w:rsidR="004C353E" w:rsidRPr="00357C2D" w:rsidRDefault="004C353E" w:rsidP="004C353E">
      <w:pPr>
        <w:pStyle w:val="ListBullet"/>
      </w:pPr>
      <w:r w:rsidRPr="00357C2D">
        <w:t>unable to absorb grease, food particles, or water</w:t>
      </w:r>
    </w:p>
    <w:p w14:paraId="731F43B9" w14:textId="403843F3" w:rsidR="004C353E" w:rsidRPr="00357C2D" w:rsidRDefault="004C353E" w:rsidP="004C353E">
      <w:pPr>
        <w:pStyle w:val="ListBullet"/>
      </w:pPr>
      <w:r w:rsidRPr="00357C2D">
        <w:t>unable to provide places for pests to live and hide.</w:t>
      </w:r>
    </w:p>
    <w:p w14:paraId="1176179B" w14:textId="77777777" w:rsidR="004C353E" w:rsidRPr="00357C2D" w:rsidRDefault="004C353E" w:rsidP="00E4063F">
      <w:pPr>
        <w:pStyle w:val="Heading5"/>
        <w:rPr>
          <w:rFonts w:eastAsiaTheme="minorEastAsia"/>
        </w:rPr>
      </w:pPr>
      <w:r w:rsidRPr="00357C2D">
        <w:rPr>
          <w:rFonts w:eastAsiaTheme="minorEastAsia"/>
        </w:rPr>
        <w:t xml:space="preserve">Things to consider </w:t>
      </w:r>
    </w:p>
    <w:p w14:paraId="7A745D03" w14:textId="77777777" w:rsidR="004C353E" w:rsidRPr="00357C2D" w:rsidRDefault="004C353E" w:rsidP="004C353E">
      <w:pPr>
        <w:pStyle w:val="ListBullet"/>
      </w:pPr>
      <w:r w:rsidRPr="00357C2D">
        <w:t>amount of preparation space required</w:t>
      </w:r>
    </w:p>
    <w:p w14:paraId="5D2135C6" w14:textId="77777777" w:rsidR="004C353E" w:rsidRPr="00357C2D" w:rsidRDefault="004C353E" w:rsidP="004C353E">
      <w:pPr>
        <w:pStyle w:val="ListBullet"/>
      </w:pPr>
      <w:r w:rsidRPr="00357C2D">
        <w:t>size of benches</w:t>
      </w:r>
    </w:p>
    <w:p w14:paraId="5E18C62B" w14:textId="18AB16D0" w:rsidR="004C353E" w:rsidRPr="00357C2D" w:rsidRDefault="004C353E" w:rsidP="004C353E">
      <w:pPr>
        <w:pStyle w:val="ListBullet"/>
      </w:pPr>
      <w:r w:rsidRPr="00357C2D">
        <w:t>incorporated storage such us an under-bench fridge or sandwich bar.</w:t>
      </w:r>
    </w:p>
    <w:tbl>
      <w:tblPr>
        <w:tblStyle w:val="TableGrid"/>
        <w:tblW w:w="5000" w:type="pct"/>
        <w:tblLook w:val="04A0" w:firstRow="1" w:lastRow="0" w:firstColumn="1" w:lastColumn="0" w:noHBand="0" w:noVBand="1"/>
      </w:tblPr>
      <w:tblGrid>
        <w:gridCol w:w="2481"/>
        <w:gridCol w:w="2062"/>
        <w:gridCol w:w="1104"/>
        <w:gridCol w:w="4672"/>
      </w:tblGrid>
      <w:tr w:rsidR="004C353E" w:rsidRPr="00357C2D" w14:paraId="763EF805" w14:textId="77777777" w:rsidTr="00083AE3">
        <w:trPr>
          <w:cnfStyle w:val="100000000000" w:firstRow="1" w:lastRow="0" w:firstColumn="0" w:lastColumn="0" w:oddVBand="0" w:evenVBand="0" w:oddHBand="0" w:evenHBand="0" w:firstRowFirstColumn="0" w:firstRowLastColumn="0" w:lastRowFirstColumn="0" w:lastRowLastColumn="0"/>
        </w:trPr>
        <w:tc>
          <w:tcPr>
            <w:tcW w:w="1202" w:type="pct"/>
          </w:tcPr>
          <w:p w14:paraId="77774645"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Product</w:t>
            </w:r>
          </w:p>
        </w:tc>
        <w:tc>
          <w:tcPr>
            <w:tcW w:w="999" w:type="pct"/>
          </w:tcPr>
          <w:p w14:paraId="35CFBF6D"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Image</w:t>
            </w:r>
          </w:p>
        </w:tc>
        <w:tc>
          <w:tcPr>
            <w:tcW w:w="535" w:type="pct"/>
          </w:tcPr>
          <w:p w14:paraId="7DEF83E6"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Suitable</w:t>
            </w:r>
          </w:p>
        </w:tc>
        <w:tc>
          <w:tcPr>
            <w:tcW w:w="2264" w:type="pct"/>
          </w:tcPr>
          <w:p w14:paraId="68A3FD72" w14:textId="77777777" w:rsidR="004C353E" w:rsidRPr="000B60F3" w:rsidRDefault="004C353E" w:rsidP="000B60F3">
            <w:pPr>
              <w:pStyle w:val="Heading5"/>
              <w:rPr>
                <w:color w:val="FFFFFF" w:themeColor="background1"/>
              </w:rPr>
            </w:pPr>
            <w:r w:rsidRPr="000B60F3">
              <w:rPr>
                <w:rFonts w:eastAsiaTheme="minorEastAsia"/>
                <w:b/>
                <w:color w:val="FFFFFF" w:themeColor="background1"/>
              </w:rPr>
              <w:t>Comments</w:t>
            </w:r>
          </w:p>
        </w:tc>
      </w:tr>
      <w:tr w:rsidR="004C353E" w:rsidRPr="00357C2D" w14:paraId="697F55FD" w14:textId="77777777" w:rsidTr="00083AE3">
        <w:tc>
          <w:tcPr>
            <w:tcW w:w="1202" w:type="pct"/>
          </w:tcPr>
          <w:p w14:paraId="68BDD073" w14:textId="77777777" w:rsidR="004C353E" w:rsidRPr="00357C2D" w:rsidRDefault="004C353E" w:rsidP="00083AE3">
            <w:pPr>
              <w:pStyle w:val="TableText"/>
            </w:pPr>
            <w:r w:rsidRPr="00357C2D">
              <w:t>Stainless steel</w:t>
            </w:r>
          </w:p>
        </w:tc>
        <w:tc>
          <w:tcPr>
            <w:tcW w:w="999" w:type="pct"/>
          </w:tcPr>
          <w:p w14:paraId="54F2B6B3" w14:textId="02579821" w:rsidR="004C353E" w:rsidRPr="00357C2D" w:rsidRDefault="004C353E" w:rsidP="00083AE3">
            <w:pPr>
              <w:pStyle w:val="TableText"/>
            </w:pPr>
            <w:r w:rsidRPr="00357C2D">
              <w:rPr>
                <w:noProof/>
              </w:rPr>
              <w:drawing>
                <wp:inline distT="0" distB="0" distL="0" distR="0" wp14:anchorId="364902D0" wp14:editId="7B7693B5">
                  <wp:extent cx="769620" cy="769620"/>
                  <wp:effectExtent l="0" t="0" r="0" b="0"/>
                  <wp:docPr id="6" name="Picture 6" descr="Vogue Premium 304  Stainless Steel Table - 600x600x90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gue Premium 304  Stainless Steel Table - 600x600x900m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769620" cy="769620"/>
                          </a:xfrm>
                          <a:prstGeom prst="rect">
                            <a:avLst/>
                          </a:prstGeom>
                          <a:noFill/>
                          <a:ln>
                            <a:noFill/>
                          </a:ln>
                        </pic:spPr>
                      </pic:pic>
                    </a:graphicData>
                  </a:graphic>
                </wp:inline>
              </w:drawing>
            </w:r>
          </w:p>
        </w:tc>
        <w:tc>
          <w:tcPr>
            <w:tcW w:w="535" w:type="pct"/>
          </w:tcPr>
          <w:p w14:paraId="7E57D295" w14:textId="6FBCF254" w:rsidR="004C353E" w:rsidRPr="00357C2D" w:rsidRDefault="004C353E" w:rsidP="008E4CA8">
            <w:pPr>
              <w:pStyle w:val="TableText"/>
              <w:jc w:val="center"/>
            </w:pPr>
            <w:r w:rsidRPr="00357C2D">
              <w:sym w:font="Wingdings" w:char="F0FC"/>
            </w:r>
          </w:p>
        </w:tc>
        <w:tc>
          <w:tcPr>
            <w:tcW w:w="2264" w:type="pct"/>
          </w:tcPr>
          <w:p w14:paraId="0A368B01" w14:textId="1F157759" w:rsidR="004C353E" w:rsidRPr="00357C2D" w:rsidRDefault="004C353E" w:rsidP="00083AE3">
            <w:pPr>
              <w:pStyle w:val="TableText"/>
            </w:pPr>
            <w:r w:rsidRPr="00357C2D">
              <w:t>Durable and easy to clean.</w:t>
            </w:r>
          </w:p>
        </w:tc>
      </w:tr>
      <w:tr w:rsidR="004C353E" w:rsidRPr="00357C2D" w14:paraId="4773299A" w14:textId="77777777" w:rsidTr="00083AE3">
        <w:tc>
          <w:tcPr>
            <w:tcW w:w="1202" w:type="pct"/>
          </w:tcPr>
          <w:p w14:paraId="5512C6B1" w14:textId="77777777" w:rsidR="004C353E" w:rsidRPr="00357C2D" w:rsidRDefault="004C353E" w:rsidP="00083AE3">
            <w:pPr>
              <w:pStyle w:val="TableText"/>
            </w:pPr>
            <w:r w:rsidRPr="00357C2D">
              <w:t xml:space="preserve">Wood </w:t>
            </w:r>
          </w:p>
        </w:tc>
        <w:tc>
          <w:tcPr>
            <w:tcW w:w="999" w:type="pct"/>
          </w:tcPr>
          <w:p w14:paraId="4C5D50D6" w14:textId="77777777" w:rsidR="004C353E" w:rsidRPr="00357C2D" w:rsidRDefault="004C353E" w:rsidP="00083AE3">
            <w:pPr>
              <w:pStyle w:val="TableText"/>
            </w:pPr>
            <w:r w:rsidRPr="00357C2D">
              <w:rPr>
                <w:noProof/>
              </w:rPr>
              <w:drawing>
                <wp:inline distT="0" distB="0" distL="0" distR="0" wp14:anchorId="081D3327" wp14:editId="76948DB6">
                  <wp:extent cx="1193366" cy="742950"/>
                  <wp:effectExtent l="0" t="0" r="6985" b="0"/>
                  <wp:docPr id="24" name="Picture 24" descr="Timber bench tops - Natural Edge Furni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ber bench tops - Natural Edge Furniture"/>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215366" cy="756646"/>
                          </a:xfrm>
                          <a:prstGeom prst="rect">
                            <a:avLst/>
                          </a:prstGeom>
                          <a:noFill/>
                          <a:ln>
                            <a:noFill/>
                          </a:ln>
                        </pic:spPr>
                      </pic:pic>
                    </a:graphicData>
                  </a:graphic>
                </wp:inline>
              </w:drawing>
            </w:r>
          </w:p>
        </w:tc>
        <w:tc>
          <w:tcPr>
            <w:tcW w:w="535" w:type="pct"/>
          </w:tcPr>
          <w:p w14:paraId="32F30818" w14:textId="77777777" w:rsidR="004C353E" w:rsidRPr="00357C2D" w:rsidRDefault="004C353E" w:rsidP="008E4CA8">
            <w:pPr>
              <w:pStyle w:val="TableText"/>
              <w:jc w:val="center"/>
            </w:pPr>
            <w:r w:rsidRPr="00357C2D">
              <w:sym w:font="Wingdings" w:char="F0FB"/>
            </w:r>
          </w:p>
        </w:tc>
        <w:tc>
          <w:tcPr>
            <w:tcW w:w="2264" w:type="pct"/>
          </w:tcPr>
          <w:p w14:paraId="308A5F34" w14:textId="1B0B8858" w:rsidR="004C353E" w:rsidRPr="00357C2D" w:rsidRDefault="004C353E" w:rsidP="00083AE3">
            <w:pPr>
              <w:pStyle w:val="TableText"/>
            </w:pPr>
            <w:r w:rsidRPr="00357C2D">
              <w:t>Wooden bench tops, even when sealed, are not suitable in a food business as they are not durable.</w:t>
            </w:r>
          </w:p>
        </w:tc>
      </w:tr>
      <w:tr w:rsidR="004C353E" w:rsidRPr="00357C2D" w14:paraId="223B99CA" w14:textId="77777777" w:rsidTr="00083AE3">
        <w:tc>
          <w:tcPr>
            <w:tcW w:w="1202" w:type="pct"/>
          </w:tcPr>
          <w:p w14:paraId="280FDF60" w14:textId="77777777" w:rsidR="004C353E" w:rsidRPr="00357C2D" w:rsidRDefault="004C353E" w:rsidP="00083AE3">
            <w:pPr>
              <w:pStyle w:val="TableText"/>
            </w:pPr>
            <w:r w:rsidRPr="00357C2D">
              <w:t xml:space="preserve">Laminate </w:t>
            </w:r>
          </w:p>
        </w:tc>
        <w:tc>
          <w:tcPr>
            <w:tcW w:w="999" w:type="pct"/>
          </w:tcPr>
          <w:p w14:paraId="03F924F8" w14:textId="77777777" w:rsidR="004C353E" w:rsidRPr="00357C2D" w:rsidRDefault="004C353E" w:rsidP="00083AE3">
            <w:pPr>
              <w:pStyle w:val="TableText"/>
            </w:pPr>
            <w:r w:rsidRPr="00357C2D">
              <w:rPr>
                <w:noProof/>
              </w:rPr>
              <w:drawing>
                <wp:inline distT="0" distB="0" distL="0" distR="0" wp14:anchorId="2B9C7B2D" wp14:editId="2D2E3821">
                  <wp:extent cx="1104900" cy="982980"/>
                  <wp:effectExtent l="0" t="0" r="0" b="7620"/>
                  <wp:docPr id="26" name="Picture 26" descr="Kaboodle 2400x600x38mm Almond Brittle Laminate Benchtop | Bunning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boodle 2400x600x38mm Almond Brittle Laminate Benchtop | Bunnings ..."/>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rot="10800000" flipV="1">
                            <a:off x="0" y="0"/>
                            <a:ext cx="1104900" cy="982980"/>
                          </a:xfrm>
                          <a:prstGeom prst="rect">
                            <a:avLst/>
                          </a:prstGeom>
                          <a:noFill/>
                          <a:ln>
                            <a:noFill/>
                          </a:ln>
                        </pic:spPr>
                      </pic:pic>
                    </a:graphicData>
                  </a:graphic>
                </wp:inline>
              </w:drawing>
            </w:r>
          </w:p>
        </w:tc>
        <w:tc>
          <w:tcPr>
            <w:tcW w:w="535" w:type="pct"/>
          </w:tcPr>
          <w:p w14:paraId="080BEF53" w14:textId="77777777" w:rsidR="004C353E" w:rsidRPr="00357C2D" w:rsidRDefault="004C353E" w:rsidP="008E4CA8">
            <w:pPr>
              <w:pStyle w:val="TableText"/>
              <w:jc w:val="center"/>
            </w:pPr>
            <w:r w:rsidRPr="00357C2D">
              <w:sym w:font="Wingdings" w:char="F0FC"/>
            </w:r>
          </w:p>
        </w:tc>
        <w:tc>
          <w:tcPr>
            <w:tcW w:w="2264" w:type="pct"/>
          </w:tcPr>
          <w:p w14:paraId="4CE90397" w14:textId="77777777" w:rsidR="004C353E" w:rsidRPr="00357C2D" w:rsidRDefault="004C353E" w:rsidP="00083AE3">
            <w:pPr>
              <w:pStyle w:val="TableText"/>
            </w:pPr>
            <w:r w:rsidRPr="00357C2D">
              <w:t>Laminate benchtops are suitable but can show signs of wear and tear over time. It is common for the edge strips to peel or chip exposing the chipboard underneath.</w:t>
            </w:r>
          </w:p>
        </w:tc>
      </w:tr>
    </w:tbl>
    <w:p w14:paraId="64AD07D2" w14:textId="32D65757" w:rsidR="004C353E" w:rsidRPr="00357C2D" w:rsidRDefault="004C353E" w:rsidP="00E4063F">
      <w:pPr>
        <w:pStyle w:val="Heading2"/>
        <w:rPr>
          <w:rFonts w:eastAsiaTheme="minorEastAsia"/>
        </w:rPr>
      </w:pPr>
      <w:bookmarkStart w:id="65" w:name="_Toc163215564"/>
      <w:bookmarkStart w:id="66" w:name="_Toc167968005"/>
      <w:r w:rsidRPr="00357C2D">
        <w:rPr>
          <w:rFonts w:eastAsiaTheme="minorEastAsia"/>
        </w:rPr>
        <w:t>S</w:t>
      </w:r>
      <w:bookmarkEnd w:id="65"/>
      <w:r w:rsidR="004148E9">
        <w:rPr>
          <w:rFonts w:eastAsiaTheme="minorEastAsia"/>
        </w:rPr>
        <w:t>inks</w:t>
      </w:r>
      <w:bookmarkEnd w:id="66"/>
    </w:p>
    <w:p w14:paraId="5D11F9F9" w14:textId="1596ECA8" w:rsidR="004C353E" w:rsidRPr="00357C2D" w:rsidRDefault="004C353E" w:rsidP="004C353E">
      <w:pPr>
        <w:pStyle w:val="BodyText"/>
      </w:pPr>
      <w:r w:rsidRPr="00357C2D">
        <w:t xml:space="preserve">A food business can never have too many sinks. It is important that each sink has a designated use, this is to reduce the chances of cross contamination. All sinks should be connected to sewer or a septic tank system and must be connected to hot and cold water. </w:t>
      </w:r>
    </w:p>
    <w:p w14:paraId="15AFBADF" w14:textId="5A01B588" w:rsidR="004C353E" w:rsidRPr="00357C2D" w:rsidRDefault="00D67E70" w:rsidP="000B60F3">
      <w:pPr>
        <w:pStyle w:val="Heading3"/>
      </w:pPr>
      <w:bookmarkStart w:id="67" w:name="_Hand_wash_basin"/>
      <w:bookmarkStart w:id="68" w:name="_Toc163215565"/>
      <w:bookmarkStart w:id="69" w:name="_Toc167968006"/>
      <w:bookmarkEnd w:id="67"/>
      <w:r w:rsidRPr="00357C2D">
        <w:rPr>
          <w:noProof/>
        </w:rPr>
        <w:drawing>
          <wp:anchor distT="0" distB="0" distL="114300" distR="114300" simplePos="0" relativeHeight="251674624" behindDoc="0" locked="0" layoutInCell="1" allowOverlap="1" wp14:anchorId="612C081A" wp14:editId="14270B43">
            <wp:simplePos x="0" y="0"/>
            <wp:positionH relativeFrom="page">
              <wp:posOffset>5485765</wp:posOffset>
            </wp:positionH>
            <wp:positionV relativeFrom="paragraph">
              <wp:posOffset>28575</wp:posOffset>
            </wp:positionV>
            <wp:extent cx="1236345" cy="1919605"/>
            <wp:effectExtent l="0" t="0" r="1905" b="4445"/>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236345" cy="191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4C353E" w:rsidRPr="00357C2D">
        <w:rPr>
          <w:rFonts w:eastAsiaTheme="minorEastAsia"/>
        </w:rPr>
        <w:t>Hand wash basin</w:t>
      </w:r>
      <w:bookmarkEnd w:id="68"/>
      <w:bookmarkEnd w:id="69"/>
    </w:p>
    <w:p w14:paraId="11A0C8B1" w14:textId="6ACED184" w:rsidR="004C353E" w:rsidRPr="00357C2D" w:rsidRDefault="004C353E" w:rsidP="004C353E">
      <w:pPr>
        <w:pStyle w:val="BodyText"/>
      </w:pPr>
      <w:r w:rsidRPr="00357C2D">
        <w:t>Washing your hands properly can help prevent the spread of germs (bacteria and viruses) therefore it is critical for a food business to have hand wash basins.</w:t>
      </w:r>
    </w:p>
    <w:p w14:paraId="106602B5" w14:textId="34958724" w:rsidR="004C353E" w:rsidRPr="00357C2D" w:rsidRDefault="004C353E" w:rsidP="004C353E">
      <w:pPr>
        <w:pStyle w:val="BodyText"/>
      </w:pPr>
      <w:r w:rsidRPr="00357C2D">
        <w:t xml:space="preserve">Where there is unpackaged food being handled there should be an easily accessible hand wash basin nearby. As a rule of thumb, a hand wash basin should be within a direct 5 metres of a food handling area. Hand wash basins that are NOT easily accessible include behind doors, in another room, below a bench, blocked by equipment, or in a hard-to-reach spot. If your food business has multiple food handling areas, then you may be required to install multiple hand wash basins. </w:t>
      </w:r>
      <w:bookmarkStart w:id="70" w:name="_Hlk156551402"/>
    </w:p>
    <w:bookmarkEnd w:id="70"/>
    <w:p w14:paraId="34828789" w14:textId="7EA8A9AC" w:rsidR="004C353E" w:rsidRPr="00357C2D" w:rsidRDefault="004C353E" w:rsidP="004C353E">
      <w:pPr>
        <w:pStyle w:val="BodyText"/>
      </w:pPr>
      <w:r w:rsidRPr="00357C2D">
        <w:t>Hand wash basins must be connected to warm potable water between 20°C- 40°C and be large enough so you can effectively wash your hands.</w:t>
      </w:r>
    </w:p>
    <w:p w14:paraId="0E966BF0" w14:textId="77777777" w:rsidR="004C353E" w:rsidRPr="00357C2D" w:rsidRDefault="004C353E" w:rsidP="004C353E">
      <w:pPr>
        <w:pStyle w:val="BodyText"/>
      </w:pPr>
      <w:r w:rsidRPr="00357C2D">
        <w:lastRenderedPageBreak/>
        <w:t>Suitable taps for hand wash basins include single lever mixer taps, knee operated levers, foot operated taps and electronic sensor taps. Turn taps are not suitable.</w:t>
      </w:r>
    </w:p>
    <w:p w14:paraId="3BB78F82" w14:textId="77777777" w:rsidR="004C353E" w:rsidRPr="00357C2D" w:rsidRDefault="004C353E" w:rsidP="004C353E">
      <w:pPr>
        <w:pStyle w:val="BodyText"/>
      </w:pPr>
      <w:r w:rsidRPr="00357C2D">
        <w:t>Note: A separate hand wash basin is required for toilet / bathroom areas.</w:t>
      </w:r>
    </w:p>
    <w:p w14:paraId="0C094659" w14:textId="77777777" w:rsidR="004C353E" w:rsidRPr="00357C2D" w:rsidRDefault="004C353E" w:rsidP="004C353E">
      <w:pPr>
        <w:pStyle w:val="BodyText"/>
      </w:pPr>
      <w:r w:rsidRPr="00357C2D">
        <w:rPr>
          <w:noProof/>
        </w:rPr>
        <w:drawing>
          <wp:anchor distT="0" distB="0" distL="114300" distR="114300" simplePos="0" relativeHeight="251662336" behindDoc="1" locked="0" layoutInCell="1" allowOverlap="1" wp14:anchorId="355726C8" wp14:editId="6B77A3CA">
            <wp:simplePos x="0" y="0"/>
            <wp:positionH relativeFrom="column">
              <wp:posOffset>2869565</wp:posOffset>
            </wp:positionH>
            <wp:positionV relativeFrom="paragraph">
              <wp:posOffset>-429895</wp:posOffset>
            </wp:positionV>
            <wp:extent cx="2778760" cy="2339340"/>
            <wp:effectExtent l="0" t="0" r="2540" b="38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extLst>
                        <a:ext uri="{28A0092B-C50C-407E-A947-70E740481C1C}">
                          <a14:useLocalDpi xmlns:a14="http://schemas.microsoft.com/office/drawing/2010/main" val="0"/>
                        </a:ext>
                      </a:extLst>
                    </a:blip>
                    <a:stretch>
                      <a:fillRect/>
                    </a:stretch>
                  </pic:blipFill>
                  <pic:spPr>
                    <a:xfrm>
                      <a:off x="0" y="0"/>
                      <a:ext cx="2778760" cy="2339340"/>
                    </a:xfrm>
                    <a:prstGeom prst="rect">
                      <a:avLst/>
                    </a:prstGeom>
                  </pic:spPr>
                </pic:pic>
              </a:graphicData>
            </a:graphic>
            <wp14:sizeRelH relativeFrom="page">
              <wp14:pctWidth>0</wp14:pctWidth>
            </wp14:sizeRelH>
            <wp14:sizeRelV relativeFrom="page">
              <wp14:pctHeight>0</wp14:pctHeight>
            </wp14:sizeRelV>
          </wp:anchor>
        </w:drawing>
      </w:r>
      <w:r w:rsidRPr="00357C2D">
        <w:rPr>
          <w:noProof/>
        </w:rPr>
        <w:drawing>
          <wp:anchor distT="0" distB="0" distL="114300" distR="114300" simplePos="0" relativeHeight="251661312" behindDoc="0" locked="0" layoutInCell="1" allowOverlap="1" wp14:anchorId="67D3741E" wp14:editId="361A86EE">
            <wp:simplePos x="0" y="0"/>
            <wp:positionH relativeFrom="margin">
              <wp:align>left</wp:align>
            </wp:positionH>
            <wp:positionV relativeFrom="paragraph">
              <wp:posOffset>5080</wp:posOffset>
            </wp:positionV>
            <wp:extent cx="2785304" cy="1586753"/>
            <wp:effectExtent l="0" t="0" r="0" b="0"/>
            <wp:wrapThrough wrapText="bothSides">
              <wp:wrapPolygon edited="0">
                <wp:start x="0" y="0"/>
                <wp:lineTo x="0" y="21271"/>
                <wp:lineTo x="21423" y="21271"/>
                <wp:lineTo x="21423"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extLst>
                        <a:ext uri="{28A0092B-C50C-407E-A947-70E740481C1C}">
                          <a14:useLocalDpi xmlns:a14="http://schemas.microsoft.com/office/drawing/2010/main" val="0"/>
                        </a:ext>
                      </a:extLst>
                    </a:blip>
                    <a:stretch>
                      <a:fillRect/>
                    </a:stretch>
                  </pic:blipFill>
                  <pic:spPr>
                    <a:xfrm>
                      <a:off x="0" y="0"/>
                      <a:ext cx="2785304" cy="1586753"/>
                    </a:xfrm>
                    <a:prstGeom prst="rect">
                      <a:avLst/>
                    </a:prstGeom>
                  </pic:spPr>
                </pic:pic>
              </a:graphicData>
            </a:graphic>
            <wp14:sizeRelH relativeFrom="page">
              <wp14:pctWidth>0</wp14:pctWidth>
            </wp14:sizeRelH>
            <wp14:sizeRelV relativeFrom="page">
              <wp14:pctHeight>0</wp14:pctHeight>
            </wp14:sizeRelV>
          </wp:anchor>
        </w:drawing>
      </w:r>
    </w:p>
    <w:p w14:paraId="5ADC68D2" w14:textId="77777777" w:rsidR="004C353E" w:rsidRPr="00357C2D" w:rsidRDefault="004C353E" w:rsidP="004C353E">
      <w:pPr>
        <w:pStyle w:val="BodyText"/>
        <w:rPr>
          <w:rFonts w:eastAsiaTheme="minorEastAsia"/>
          <w:u w:val="single"/>
        </w:rPr>
      </w:pPr>
    </w:p>
    <w:p w14:paraId="54AE2BBC" w14:textId="77777777" w:rsidR="004C353E" w:rsidRPr="00357C2D" w:rsidRDefault="004C353E" w:rsidP="004C353E">
      <w:pPr>
        <w:pStyle w:val="BodyText"/>
        <w:rPr>
          <w:rFonts w:eastAsiaTheme="minorEastAsia"/>
          <w:u w:val="single"/>
        </w:rPr>
      </w:pPr>
    </w:p>
    <w:p w14:paraId="29AF30BB" w14:textId="77777777" w:rsidR="000B60F3" w:rsidRDefault="000B60F3" w:rsidP="004C353E">
      <w:pPr>
        <w:pStyle w:val="BodyText"/>
        <w:rPr>
          <w:rFonts w:eastAsiaTheme="minorEastAsia"/>
          <w:b/>
        </w:rPr>
      </w:pPr>
    </w:p>
    <w:p w14:paraId="67711AC2" w14:textId="77777777" w:rsidR="000B60F3" w:rsidRDefault="000B60F3" w:rsidP="004C353E">
      <w:pPr>
        <w:pStyle w:val="BodyText"/>
        <w:rPr>
          <w:rFonts w:eastAsiaTheme="minorEastAsia"/>
          <w:b/>
        </w:rPr>
      </w:pPr>
    </w:p>
    <w:p w14:paraId="5626585D" w14:textId="77777777" w:rsidR="000B60F3" w:rsidRDefault="000B60F3" w:rsidP="004C353E">
      <w:pPr>
        <w:pStyle w:val="BodyText"/>
        <w:rPr>
          <w:rFonts w:eastAsiaTheme="minorEastAsia"/>
          <w:b/>
        </w:rPr>
      </w:pPr>
    </w:p>
    <w:p w14:paraId="0C04C38E" w14:textId="77777777" w:rsidR="000B60F3" w:rsidRDefault="000B60F3" w:rsidP="004C353E">
      <w:pPr>
        <w:pStyle w:val="BodyText"/>
        <w:rPr>
          <w:rFonts w:eastAsiaTheme="minorEastAsia"/>
          <w:b/>
        </w:rPr>
      </w:pPr>
    </w:p>
    <w:p w14:paraId="38D0B745" w14:textId="1818D735" w:rsidR="004C353E" w:rsidRPr="00357C2D" w:rsidRDefault="004C353E" w:rsidP="000B60F3">
      <w:pPr>
        <w:pStyle w:val="BodyText"/>
      </w:pPr>
      <w:r w:rsidRPr="00357C2D">
        <w:rPr>
          <w:rFonts w:eastAsiaTheme="minorEastAsia"/>
        </w:rPr>
        <w:sym w:font="Wingdings" w:char="F0FC"/>
      </w:r>
      <w:r w:rsidRPr="00357C2D">
        <w:rPr>
          <w:rFonts w:eastAsiaTheme="minorEastAsia"/>
        </w:rPr>
        <w:t>Approved: Single lever mixer tap</w:t>
      </w:r>
      <w:r w:rsidRPr="00357C2D">
        <w:t xml:space="preserve">                                                  </w:t>
      </w:r>
      <w:r w:rsidRPr="00357C2D">
        <w:rPr>
          <w:rFonts w:eastAsiaTheme="minorEastAsia"/>
        </w:rPr>
        <w:sym w:font="Wingdings" w:char="F0FB"/>
      </w:r>
      <w:r w:rsidRPr="00357C2D">
        <w:rPr>
          <w:rFonts w:eastAsiaTheme="minorEastAsia"/>
        </w:rPr>
        <w:t xml:space="preserve"> Not Approved: Turn tap</w:t>
      </w:r>
      <w:r w:rsidRPr="00357C2D">
        <w:t xml:space="preserve"> </w:t>
      </w:r>
    </w:p>
    <w:p w14:paraId="3A13A217" w14:textId="21961536" w:rsidR="004C353E" w:rsidRPr="00357C2D" w:rsidRDefault="004C353E" w:rsidP="000B60F3">
      <w:pPr>
        <w:pStyle w:val="Heading3"/>
      </w:pPr>
      <w:bookmarkStart w:id="71" w:name="_Double_bowl_sink"/>
      <w:bookmarkStart w:id="72" w:name="_Toc163215566"/>
      <w:bookmarkStart w:id="73" w:name="_Toc167968007"/>
      <w:bookmarkEnd w:id="71"/>
      <w:r w:rsidRPr="00357C2D">
        <w:rPr>
          <w:rFonts w:eastAsiaTheme="minorEastAsia"/>
        </w:rPr>
        <w:t>Double bowl sink</w:t>
      </w:r>
      <w:bookmarkEnd w:id="72"/>
      <w:bookmarkEnd w:id="73"/>
    </w:p>
    <w:p w14:paraId="1E3E25E6" w14:textId="77777777" w:rsidR="004C353E" w:rsidRPr="00357C2D" w:rsidRDefault="004C353E" w:rsidP="004C353E">
      <w:pPr>
        <w:pStyle w:val="BodyText"/>
      </w:pPr>
      <w:r w:rsidRPr="00357C2D">
        <w:t>A double bowl sink is required for effectively cleaning and sanitising equipment. If you plan to install a commercial dishwasher, then you will only need one sink instead of a double bowl (see dishwasher requirements below).</w:t>
      </w:r>
    </w:p>
    <w:p w14:paraId="51409E5A" w14:textId="77777777" w:rsidR="004C353E" w:rsidRPr="00357C2D" w:rsidRDefault="004C353E" w:rsidP="004C353E">
      <w:pPr>
        <w:pStyle w:val="BodyText"/>
        <w:rPr>
          <w:rFonts w:eastAsiaTheme="minorEastAsia"/>
          <w:b/>
        </w:rPr>
      </w:pPr>
      <w:r w:rsidRPr="00357C2D">
        <w:t xml:space="preserve">A double bowl sink must be connected to hot and cold water and be large enough to wash your </w:t>
      </w:r>
      <w:r w:rsidRPr="00357C2D">
        <w:rPr>
          <w:rFonts w:eastAsiaTheme="minorEastAsia"/>
          <w:b/>
        </w:rPr>
        <w:t>largest piece of equipment.</w:t>
      </w:r>
    </w:p>
    <w:p w14:paraId="3707CC92" w14:textId="77777777" w:rsidR="004C353E" w:rsidRPr="00357C2D" w:rsidRDefault="004C353E" w:rsidP="000B60F3">
      <w:pPr>
        <w:pStyle w:val="Heading3"/>
      </w:pPr>
      <w:bookmarkStart w:id="74" w:name="_Dishwasher"/>
      <w:bookmarkStart w:id="75" w:name="_Toc163215567"/>
      <w:bookmarkStart w:id="76" w:name="_Toc167968008"/>
      <w:bookmarkEnd w:id="74"/>
      <w:r w:rsidRPr="00357C2D">
        <w:rPr>
          <w:rFonts w:eastAsiaTheme="minorEastAsia"/>
        </w:rPr>
        <w:t>Dishwasher</w:t>
      </w:r>
      <w:bookmarkEnd w:id="75"/>
      <w:bookmarkEnd w:id="76"/>
    </w:p>
    <w:p w14:paraId="413FC9C4" w14:textId="77777777" w:rsidR="004C353E" w:rsidRPr="00357C2D" w:rsidRDefault="004C353E" w:rsidP="004C353E">
      <w:pPr>
        <w:pStyle w:val="BodyText"/>
      </w:pPr>
      <w:r w:rsidRPr="00357C2D">
        <w:t xml:space="preserve">If you are installing a dishwasher, you should contact the manufacturer to make sure the dishwasher’s temperature cycles reach a temperature hot enough to sanitise equipment. As an example, a dishwasher that washes at 60°C and rinses at 82°C. </w:t>
      </w:r>
    </w:p>
    <w:p w14:paraId="472C3E0B" w14:textId="120002D7" w:rsidR="004C353E" w:rsidRPr="00357C2D" w:rsidRDefault="004C353E" w:rsidP="004C353E">
      <w:pPr>
        <w:pStyle w:val="BodyText"/>
      </w:pPr>
      <w:r w:rsidRPr="00357C2D">
        <w:t>If you have a dishwasher, then you can install a single sink for cleaning as opposed to a double bowl sink. There may be exemptions to this, where a double bowl sink should still be installed.</w:t>
      </w:r>
    </w:p>
    <w:p w14:paraId="0754FDAC" w14:textId="2E9115DC" w:rsidR="004C353E" w:rsidRPr="00357C2D" w:rsidRDefault="004C353E" w:rsidP="004C353E">
      <w:pPr>
        <w:pStyle w:val="BodyText"/>
      </w:pPr>
      <w:r w:rsidRPr="00357C2D">
        <w:t xml:space="preserve">Domestic dishwashers are not suitable for commercial food business and will only be approved for small scale home-based business. </w:t>
      </w:r>
    </w:p>
    <w:p w14:paraId="62946282" w14:textId="0F00620E" w:rsidR="004C353E" w:rsidRPr="00357C2D" w:rsidRDefault="00816BAE" w:rsidP="004C353E">
      <w:pPr>
        <w:pStyle w:val="BodyText"/>
      </w:pPr>
      <w:r w:rsidRPr="00357C2D">
        <w:rPr>
          <w:noProof/>
        </w:rPr>
        <w:drawing>
          <wp:anchor distT="0" distB="0" distL="114300" distR="114300" simplePos="0" relativeHeight="251672576" behindDoc="0" locked="0" layoutInCell="1" allowOverlap="1" wp14:anchorId="32B71EBF" wp14:editId="7667E706">
            <wp:simplePos x="0" y="0"/>
            <wp:positionH relativeFrom="margin">
              <wp:posOffset>4963160</wp:posOffset>
            </wp:positionH>
            <wp:positionV relativeFrom="paragraph">
              <wp:posOffset>3175</wp:posOffset>
            </wp:positionV>
            <wp:extent cx="1447800" cy="2262505"/>
            <wp:effectExtent l="0" t="0" r="0" b="4445"/>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47800" cy="22625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9409D0" w14:textId="05FFC644" w:rsidR="004C353E" w:rsidRPr="00357C2D" w:rsidRDefault="004C353E" w:rsidP="000B60F3">
      <w:pPr>
        <w:pStyle w:val="Heading3"/>
      </w:pPr>
      <w:bookmarkStart w:id="77" w:name="_Food_preparation_sink"/>
      <w:bookmarkStart w:id="78" w:name="_Toc163215568"/>
      <w:bookmarkStart w:id="79" w:name="_Toc167968009"/>
      <w:bookmarkEnd w:id="77"/>
      <w:r w:rsidRPr="00357C2D">
        <w:rPr>
          <w:rFonts w:eastAsiaTheme="minorEastAsia"/>
        </w:rPr>
        <w:t>Food preparation sink</w:t>
      </w:r>
      <w:bookmarkEnd w:id="78"/>
      <w:bookmarkEnd w:id="79"/>
    </w:p>
    <w:p w14:paraId="574962AD" w14:textId="066989FF" w:rsidR="004C353E" w:rsidRPr="00357C2D" w:rsidRDefault="004C353E" w:rsidP="004C353E">
      <w:pPr>
        <w:pStyle w:val="BodyText"/>
      </w:pPr>
      <w:r w:rsidRPr="00357C2D">
        <w:t xml:space="preserve">If your food business prepares a lot of fresh fruits and vegetables, such as salads, </w:t>
      </w:r>
      <w:r w:rsidR="001B2315" w:rsidRPr="00357C2D">
        <w:t>stir</w:t>
      </w:r>
      <w:r w:rsidR="001B2315">
        <w:t>-fries,</w:t>
      </w:r>
      <w:r w:rsidRPr="00357C2D">
        <w:t xml:space="preserve"> and sandwich bars, then you will need an additional sink for cleaning and rinsing these foods. Fresh fruits and vegetables can carry dirt and bacteria, so it is important that they are washed thoroughly in a separate sink. This sink should be a separate sink from the sinks used for cleaning and sanitising. </w:t>
      </w:r>
    </w:p>
    <w:p w14:paraId="54B2C63C" w14:textId="1713F692" w:rsidR="00816BAE" w:rsidRDefault="00816BAE" w:rsidP="000B60F3">
      <w:pPr>
        <w:pStyle w:val="Heading3"/>
        <w:rPr>
          <w:rFonts w:eastAsiaTheme="minorEastAsia"/>
        </w:rPr>
      </w:pPr>
      <w:bookmarkStart w:id="80" w:name="_Mop_sink"/>
      <w:bookmarkStart w:id="81" w:name="_Toc163215569"/>
      <w:bookmarkEnd w:id="80"/>
    </w:p>
    <w:p w14:paraId="355B7944" w14:textId="6C5AF806" w:rsidR="004C353E" w:rsidRPr="00357C2D" w:rsidRDefault="00816BAE" w:rsidP="000B60F3">
      <w:pPr>
        <w:pStyle w:val="Heading3"/>
      </w:pPr>
      <w:bookmarkStart w:id="82" w:name="_Toc167968010"/>
      <w:r w:rsidRPr="00357C2D">
        <w:rPr>
          <w:noProof/>
        </w:rPr>
        <w:drawing>
          <wp:anchor distT="0" distB="0" distL="114300" distR="114300" simplePos="0" relativeHeight="251673600" behindDoc="0" locked="0" layoutInCell="1" allowOverlap="1" wp14:anchorId="407FA3E1" wp14:editId="6A2D9C0E">
            <wp:simplePos x="0" y="0"/>
            <wp:positionH relativeFrom="margin">
              <wp:posOffset>4861560</wp:posOffset>
            </wp:positionH>
            <wp:positionV relativeFrom="paragraph">
              <wp:posOffset>74930</wp:posOffset>
            </wp:positionV>
            <wp:extent cx="1520190" cy="1438275"/>
            <wp:effectExtent l="0" t="0" r="3810" b="9525"/>
            <wp:wrapSquare wrapText="bothSides"/>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520190" cy="1438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C353E" w:rsidRPr="00357C2D">
        <w:rPr>
          <w:rFonts w:eastAsiaTheme="minorEastAsia"/>
        </w:rPr>
        <w:t>Mop sink</w:t>
      </w:r>
      <w:bookmarkEnd w:id="81"/>
      <w:bookmarkEnd w:id="82"/>
    </w:p>
    <w:p w14:paraId="1147E732" w14:textId="52086A21" w:rsidR="004C353E" w:rsidRPr="00357C2D" w:rsidRDefault="004C353E" w:rsidP="004C353E">
      <w:pPr>
        <w:pStyle w:val="BodyText"/>
      </w:pPr>
      <w:r w:rsidRPr="00357C2D">
        <w:t xml:space="preserve">Mop sinks, otherwise known as a cleaner’s sink, is a sink where you can wash your mops, and easily fill up and empty your mop bucket. Dirty mop water requires a separate sink as it is full of dirt and bacteria that could create a major cross contamination issue. A mop sink should have hot and cold water. </w:t>
      </w:r>
    </w:p>
    <w:p w14:paraId="6F56618B" w14:textId="1A1680E1" w:rsidR="004C353E" w:rsidRPr="00357C2D" w:rsidRDefault="004C353E" w:rsidP="000B60F3">
      <w:pPr>
        <w:pStyle w:val="Heading3"/>
      </w:pPr>
      <w:bookmarkStart w:id="83" w:name="_Jug_rinse/_sink"/>
      <w:bookmarkStart w:id="84" w:name="_Toc163215570"/>
      <w:bookmarkStart w:id="85" w:name="_Toc167968011"/>
      <w:bookmarkEnd w:id="83"/>
      <w:r w:rsidRPr="00357C2D">
        <w:rPr>
          <w:rFonts w:eastAsiaTheme="minorEastAsia"/>
        </w:rPr>
        <w:t>Jug rinse / sink</w:t>
      </w:r>
      <w:bookmarkEnd w:id="84"/>
      <w:bookmarkEnd w:id="85"/>
    </w:p>
    <w:p w14:paraId="5FE8FF6A" w14:textId="77777777" w:rsidR="004C353E" w:rsidRPr="00357C2D" w:rsidRDefault="004C353E" w:rsidP="004C353E">
      <w:pPr>
        <w:pStyle w:val="BodyText"/>
      </w:pPr>
      <w:r w:rsidRPr="00357C2D">
        <w:t xml:space="preserve">If your food business has a coffee or bar area, then it may be a good idea to install a jug rinse or small sink for rinsing milk jugs, spoons. </w:t>
      </w:r>
    </w:p>
    <w:p w14:paraId="089B7155" w14:textId="46E0B7A5" w:rsidR="004C353E" w:rsidRPr="00604C64" w:rsidRDefault="004C353E" w:rsidP="00604C64">
      <w:pPr>
        <w:pStyle w:val="Heading2"/>
        <w:rPr>
          <w:rFonts w:eastAsiaTheme="minorEastAsia"/>
        </w:rPr>
      </w:pPr>
      <w:bookmarkStart w:id="86" w:name="_Toc163215571"/>
      <w:bookmarkStart w:id="87" w:name="_Toc167968012"/>
      <w:r w:rsidRPr="00357C2D">
        <w:rPr>
          <w:rFonts w:eastAsiaTheme="minorEastAsia"/>
        </w:rPr>
        <w:t>S</w:t>
      </w:r>
      <w:bookmarkEnd w:id="86"/>
      <w:r w:rsidR="00BA388E">
        <w:rPr>
          <w:rFonts w:eastAsiaTheme="minorEastAsia"/>
        </w:rPr>
        <w:t>torage</w:t>
      </w:r>
      <w:bookmarkEnd w:id="87"/>
    </w:p>
    <w:p w14:paraId="4E578BF7" w14:textId="77777777" w:rsidR="004C353E" w:rsidRPr="00357C2D" w:rsidRDefault="004C353E" w:rsidP="004C353E">
      <w:pPr>
        <w:pStyle w:val="BodyText"/>
      </w:pPr>
      <w:r w:rsidRPr="00357C2D">
        <w:t>A food premises must have enough storage space to store all items in the food business not just the food. All items should be stored in a way that is unlikely to cause a cross contamination issue. As an example, a cleaning chemical should not be stored next to or above food items as any leaks may contaminate the food. Make sure there is enough space for cleaning under the shelving.</w:t>
      </w:r>
    </w:p>
    <w:p w14:paraId="0FA16484" w14:textId="77777777" w:rsidR="004C353E" w:rsidRPr="00357C2D" w:rsidRDefault="004C353E" w:rsidP="004C353E">
      <w:pPr>
        <w:pStyle w:val="BodyText"/>
      </w:pPr>
      <w:r w:rsidRPr="00357C2D">
        <w:t>Items that may require additional storage areas:</w:t>
      </w:r>
    </w:p>
    <w:p w14:paraId="3D99D101" w14:textId="77777777" w:rsidR="004C353E" w:rsidRPr="00357C2D" w:rsidRDefault="004C353E" w:rsidP="004C353E">
      <w:pPr>
        <w:pStyle w:val="ListBullet"/>
      </w:pPr>
      <w:r w:rsidRPr="00357C2D">
        <w:t>allergen-free food items/equipment</w:t>
      </w:r>
    </w:p>
    <w:p w14:paraId="50F3DDEB" w14:textId="77777777" w:rsidR="004C353E" w:rsidRPr="00357C2D" w:rsidRDefault="004C353E" w:rsidP="004C353E">
      <w:pPr>
        <w:pStyle w:val="ListBullet"/>
      </w:pPr>
      <w:r w:rsidRPr="00357C2D">
        <w:t>clothing and personal belongings</w:t>
      </w:r>
    </w:p>
    <w:p w14:paraId="36954FF2" w14:textId="77777777" w:rsidR="004C353E" w:rsidRPr="00357C2D" w:rsidRDefault="004C353E" w:rsidP="004C353E">
      <w:pPr>
        <w:pStyle w:val="ListBullet"/>
      </w:pPr>
      <w:r w:rsidRPr="00357C2D">
        <w:t>chemicals and cleaning equipment</w:t>
      </w:r>
    </w:p>
    <w:p w14:paraId="1928CD02" w14:textId="77777777" w:rsidR="004C353E" w:rsidRPr="00357C2D" w:rsidRDefault="004C353E" w:rsidP="004C353E">
      <w:pPr>
        <w:pStyle w:val="ListBullet"/>
      </w:pPr>
      <w:r w:rsidRPr="00357C2D">
        <w:t>tablecloths, tea towels, napkins</w:t>
      </w:r>
    </w:p>
    <w:p w14:paraId="4D4D9440" w14:textId="77777777" w:rsidR="004C353E" w:rsidRPr="00357C2D" w:rsidRDefault="004C353E" w:rsidP="004C353E">
      <w:pPr>
        <w:pStyle w:val="ListBullet"/>
      </w:pPr>
      <w:r w:rsidRPr="00357C2D">
        <w:t xml:space="preserve">excess equipment </w:t>
      </w:r>
    </w:p>
    <w:p w14:paraId="343D42E0" w14:textId="77777777" w:rsidR="004C353E" w:rsidRPr="00357C2D" w:rsidRDefault="004C353E" w:rsidP="004C353E">
      <w:pPr>
        <w:pStyle w:val="ListBullet"/>
      </w:pPr>
      <w:r w:rsidRPr="00357C2D">
        <w:t>other- office equipment, maintenance equipment.</w:t>
      </w:r>
    </w:p>
    <w:p w14:paraId="2D3B6D3C" w14:textId="77777777" w:rsidR="004C353E" w:rsidRPr="00357C2D" w:rsidRDefault="004C353E" w:rsidP="004C353E">
      <w:pPr>
        <w:pStyle w:val="BodyText"/>
      </w:pPr>
      <w:r w:rsidRPr="00357C2D">
        <w:t xml:space="preserve">Note: If you are in a premises with limited storage such as a shopping centre, you should speak to centre management to see if a storage cage is available. </w:t>
      </w:r>
    </w:p>
    <w:p w14:paraId="5BDA52D0" w14:textId="6685B68B" w:rsidR="004C353E" w:rsidRPr="00357C2D" w:rsidRDefault="004C353E" w:rsidP="004C353E">
      <w:pPr>
        <w:pStyle w:val="BodyText"/>
      </w:pPr>
      <w:r w:rsidRPr="00291A37">
        <w:rPr>
          <w:rFonts w:eastAsiaTheme="minorEastAsia"/>
          <w:bCs/>
        </w:rPr>
        <w:t>For more information on storage</w:t>
      </w:r>
      <w:r w:rsidR="00291A37" w:rsidRPr="00291A37">
        <w:rPr>
          <w:rFonts w:eastAsiaTheme="minorEastAsia"/>
          <w:bCs/>
        </w:rPr>
        <w:t xml:space="preserve"> read</w:t>
      </w:r>
      <w:r w:rsidR="00291A37">
        <w:rPr>
          <w:rFonts w:eastAsiaTheme="minorEastAsia"/>
          <w:b/>
        </w:rPr>
        <w:t xml:space="preserve"> </w:t>
      </w:r>
      <w:r w:rsidRPr="00357C2D">
        <w:t>Division 5, Clause 15</w:t>
      </w:r>
      <w:r w:rsidR="00291A37">
        <w:t xml:space="preserve"> of </w:t>
      </w:r>
      <w:hyperlink r:id="rId66" w:history="1">
        <w:r w:rsidR="00291A37" w:rsidRPr="00291A37">
          <w:rPr>
            <w:rStyle w:val="Hyperlink"/>
            <w:color w:val="00B0F0"/>
          </w:rPr>
          <w:t>Standard 3.2.3 Food Premises and Equipment</w:t>
        </w:r>
      </w:hyperlink>
    </w:p>
    <w:p w14:paraId="61A7E25B" w14:textId="77777777" w:rsidR="004C353E" w:rsidRPr="00357C2D" w:rsidRDefault="004C353E" w:rsidP="00E4063F">
      <w:pPr>
        <w:pStyle w:val="Heading3"/>
      </w:pPr>
      <w:bookmarkStart w:id="88" w:name="_Cold/_frozen_storage"/>
      <w:bookmarkStart w:id="89" w:name="_Toc163215572"/>
      <w:bookmarkStart w:id="90" w:name="_Toc167968013"/>
      <w:bookmarkEnd w:id="88"/>
      <w:r w:rsidRPr="00357C2D">
        <w:rPr>
          <w:rFonts w:eastAsiaTheme="minorEastAsia"/>
        </w:rPr>
        <w:t>Cold / frozen storage</w:t>
      </w:r>
      <w:bookmarkEnd w:id="89"/>
      <w:bookmarkEnd w:id="90"/>
      <w:r w:rsidRPr="00357C2D">
        <w:rPr>
          <w:rFonts w:eastAsiaTheme="minorEastAsia"/>
        </w:rPr>
        <w:t xml:space="preserve"> </w:t>
      </w:r>
    </w:p>
    <w:p w14:paraId="00A3B360" w14:textId="77777777" w:rsidR="004C353E" w:rsidRPr="00357C2D" w:rsidRDefault="004C353E" w:rsidP="004C353E">
      <w:pPr>
        <w:pStyle w:val="BodyText"/>
      </w:pPr>
      <w:r w:rsidRPr="00357C2D">
        <w:t>Cool rooms, fridges and freezers should be large enough to safely store all potentially hazardous food onsite below 5°C or -15°C for freezers.</w:t>
      </w:r>
    </w:p>
    <w:p w14:paraId="23251616" w14:textId="77777777" w:rsidR="004C353E" w:rsidRPr="00357C2D" w:rsidRDefault="004C353E" w:rsidP="00E4063F">
      <w:pPr>
        <w:pStyle w:val="Heading5"/>
      </w:pPr>
      <w:r w:rsidRPr="00357C2D">
        <w:rPr>
          <w:rFonts w:eastAsiaTheme="minorEastAsia"/>
        </w:rPr>
        <w:t>Things to consider</w:t>
      </w:r>
    </w:p>
    <w:p w14:paraId="60CD03E9" w14:textId="77777777" w:rsidR="004C353E" w:rsidRPr="00357C2D" w:rsidRDefault="004C353E" w:rsidP="004C353E">
      <w:pPr>
        <w:pStyle w:val="ListBullet"/>
      </w:pPr>
      <w:r w:rsidRPr="00357C2D">
        <w:t xml:space="preserve">How much cold/ frozen storage will the business need? </w:t>
      </w:r>
    </w:p>
    <w:p w14:paraId="341BF6A5" w14:textId="77777777" w:rsidR="004C353E" w:rsidRPr="00357C2D" w:rsidRDefault="004C353E" w:rsidP="004C353E">
      <w:pPr>
        <w:pStyle w:val="ListBullet"/>
      </w:pPr>
      <w:r w:rsidRPr="00357C2D">
        <w:t xml:space="preserve">Shelving options and ease of cleaning and maintenance. </w:t>
      </w:r>
    </w:p>
    <w:p w14:paraId="2FD1F6CD" w14:textId="77777777" w:rsidR="004C353E" w:rsidRPr="00357C2D" w:rsidRDefault="004C353E" w:rsidP="004C353E">
      <w:pPr>
        <w:pStyle w:val="ListBullet"/>
      </w:pPr>
      <w:r w:rsidRPr="00357C2D">
        <w:t>Is the location easy for delivery drivers to access?</w:t>
      </w:r>
    </w:p>
    <w:p w14:paraId="24F5EEAA" w14:textId="77777777" w:rsidR="004C353E" w:rsidRPr="00357C2D" w:rsidRDefault="004C353E" w:rsidP="004C353E">
      <w:pPr>
        <w:pStyle w:val="BodyText"/>
      </w:pPr>
      <w:r w:rsidRPr="00357C2D">
        <w:t xml:space="preserve">Location of external plant equipment. Motors from cool rooms and freezers can create noise issues. </w:t>
      </w:r>
    </w:p>
    <w:p w14:paraId="09D1C195" w14:textId="77777777" w:rsidR="004C353E" w:rsidRPr="00357C2D" w:rsidRDefault="004C353E" w:rsidP="004C353E">
      <w:pPr>
        <w:pStyle w:val="BodyText"/>
      </w:pPr>
      <w:r w:rsidRPr="00357C2D">
        <w:t xml:space="preserve">If the cool room is being used to store beverages gas cylinders, then a gas monitoring and alarm system should be installed. Visit </w:t>
      </w:r>
      <w:hyperlink r:id="rId67" w:history="1">
        <w:r w:rsidRPr="00291A37">
          <w:rPr>
            <w:rFonts w:eastAsiaTheme="minorEastAsia"/>
            <w:color w:val="00B0F0"/>
            <w:u w:val="single"/>
          </w:rPr>
          <w:t>www.worksafe.vic.gov.au</w:t>
        </w:r>
      </w:hyperlink>
      <w:r w:rsidRPr="00357C2D">
        <w:t xml:space="preserve"> for more information. </w:t>
      </w:r>
    </w:p>
    <w:p w14:paraId="4EFC3217" w14:textId="77777777" w:rsidR="004C353E" w:rsidRPr="00357C2D" w:rsidRDefault="004C353E" w:rsidP="004C353E">
      <w:pPr>
        <w:pStyle w:val="BodyText"/>
        <w:rPr>
          <w:rFonts w:eastAsiaTheme="minorEastAsia"/>
          <w:b/>
          <w:u w:val="single"/>
        </w:rPr>
      </w:pPr>
      <w:r w:rsidRPr="00357C2D">
        <w:t xml:space="preserve">Note: A building permit is required for the installation of a walk-in cool room and freezer. Visit </w:t>
      </w:r>
      <w:hyperlink r:id="rId68" w:history="1">
        <w:r w:rsidRPr="00291A37">
          <w:rPr>
            <w:rFonts w:eastAsiaTheme="minorEastAsia"/>
            <w:color w:val="00B0F0"/>
            <w:u w:val="single"/>
          </w:rPr>
          <w:t>our website</w:t>
        </w:r>
      </w:hyperlink>
      <w:r w:rsidRPr="00357C2D">
        <w:t xml:space="preserve"> to find out more information about building permits. </w:t>
      </w:r>
    </w:p>
    <w:p w14:paraId="3C1A88B4" w14:textId="77777777" w:rsidR="004C353E" w:rsidRPr="00357C2D" w:rsidRDefault="004C353E" w:rsidP="00E4063F">
      <w:pPr>
        <w:pStyle w:val="Heading3"/>
        <w:rPr>
          <w:rFonts w:eastAsiaTheme="minorEastAsia"/>
        </w:rPr>
      </w:pPr>
      <w:bookmarkStart w:id="91" w:name="_Toc163215573"/>
      <w:bookmarkStart w:id="92" w:name="_Toc167968014"/>
      <w:r w:rsidRPr="00357C2D">
        <w:rPr>
          <w:rFonts w:eastAsiaTheme="minorEastAsia"/>
        </w:rPr>
        <w:lastRenderedPageBreak/>
        <w:t>Shelving options</w:t>
      </w:r>
      <w:bookmarkEnd w:id="91"/>
      <w:bookmarkEnd w:id="92"/>
      <w:r w:rsidRPr="00357C2D">
        <w:rPr>
          <w:rFonts w:eastAsiaTheme="minorEastAsia"/>
        </w:rPr>
        <w:t xml:space="preserve"> </w:t>
      </w:r>
    </w:p>
    <w:tbl>
      <w:tblPr>
        <w:tblStyle w:val="TableGrid"/>
        <w:tblW w:w="5000" w:type="pct"/>
        <w:tblLook w:val="04A0" w:firstRow="1" w:lastRow="0" w:firstColumn="1" w:lastColumn="0" w:noHBand="0" w:noVBand="1"/>
      </w:tblPr>
      <w:tblGrid>
        <w:gridCol w:w="2694"/>
        <w:gridCol w:w="3118"/>
        <w:gridCol w:w="4507"/>
      </w:tblGrid>
      <w:tr w:rsidR="004C353E" w:rsidRPr="00357C2D" w14:paraId="4BECB7A9" w14:textId="77777777" w:rsidTr="00816BAE">
        <w:trPr>
          <w:cnfStyle w:val="100000000000" w:firstRow="1" w:lastRow="0" w:firstColumn="0" w:lastColumn="0" w:oddVBand="0" w:evenVBand="0" w:oddHBand="0" w:evenHBand="0" w:firstRowFirstColumn="0" w:firstRowLastColumn="0" w:lastRowFirstColumn="0" w:lastRowLastColumn="0"/>
        </w:trPr>
        <w:tc>
          <w:tcPr>
            <w:tcW w:w="1305" w:type="pct"/>
          </w:tcPr>
          <w:p w14:paraId="60FB2DE4" w14:textId="77777777" w:rsidR="004C353E" w:rsidRPr="00E4063F" w:rsidRDefault="004C353E" w:rsidP="00E4063F">
            <w:pPr>
              <w:pStyle w:val="Heading5"/>
              <w:rPr>
                <w:rFonts w:eastAsiaTheme="minorEastAsia"/>
                <w:b/>
                <w:color w:val="FFFFFF" w:themeColor="background1"/>
              </w:rPr>
            </w:pPr>
            <w:bookmarkStart w:id="93" w:name="_Toc163215574"/>
            <w:r w:rsidRPr="00E4063F">
              <w:rPr>
                <w:rFonts w:eastAsiaTheme="minorEastAsia"/>
                <w:color w:val="FFFFFF" w:themeColor="background1"/>
              </w:rPr>
              <w:t>Item</w:t>
            </w:r>
            <w:bookmarkEnd w:id="93"/>
          </w:p>
        </w:tc>
        <w:tc>
          <w:tcPr>
            <w:tcW w:w="1511" w:type="pct"/>
          </w:tcPr>
          <w:p w14:paraId="1F1C6F21" w14:textId="77777777" w:rsidR="004C353E" w:rsidRPr="00E4063F" w:rsidRDefault="004C353E" w:rsidP="00E4063F">
            <w:pPr>
              <w:pStyle w:val="Heading5"/>
              <w:rPr>
                <w:rFonts w:eastAsiaTheme="minorEastAsia"/>
                <w:b/>
                <w:color w:val="FFFFFF" w:themeColor="background1"/>
              </w:rPr>
            </w:pPr>
            <w:bookmarkStart w:id="94" w:name="_Toc163215575"/>
            <w:r w:rsidRPr="00E4063F">
              <w:rPr>
                <w:rFonts w:eastAsiaTheme="minorEastAsia"/>
                <w:color w:val="FFFFFF" w:themeColor="background1"/>
              </w:rPr>
              <w:t>Example</w:t>
            </w:r>
            <w:bookmarkEnd w:id="94"/>
          </w:p>
        </w:tc>
        <w:tc>
          <w:tcPr>
            <w:tcW w:w="2184" w:type="pct"/>
          </w:tcPr>
          <w:p w14:paraId="20DFFCAA" w14:textId="77777777" w:rsidR="004C353E" w:rsidRPr="00E4063F" w:rsidRDefault="004C353E" w:rsidP="00E4063F">
            <w:pPr>
              <w:pStyle w:val="Heading5"/>
              <w:rPr>
                <w:rFonts w:eastAsiaTheme="minorEastAsia"/>
                <w:b/>
                <w:color w:val="FFFFFF" w:themeColor="background1"/>
              </w:rPr>
            </w:pPr>
            <w:bookmarkStart w:id="95" w:name="_Toc163215576"/>
            <w:r w:rsidRPr="00E4063F">
              <w:rPr>
                <w:rFonts w:eastAsiaTheme="minorEastAsia"/>
                <w:color w:val="FFFFFF" w:themeColor="background1"/>
              </w:rPr>
              <w:t>Comments</w:t>
            </w:r>
            <w:bookmarkEnd w:id="95"/>
          </w:p>
        </w:tc>
      </w:tr>
      <w:tr w:rsidR="004C353E" w:rsidRPr="00357C2D" w14:paraId="356D01EF" w14:textId="77777777" w:rsidTr="00816BAE">
        <w:tc>
          <w:tcPr>
            <w:tcW w:w="1305" w:type="pct"/>
          </w:tcPr>
          <w:p w14:paraId="534EA72F" w14:textId="77777777" w:rsidR="004C353E" w:rsidRPr="00816BAE" w:rsidRDefault="004C353E" w:rsidP="00083AE3">
            <w:pPr>
              <w:pStyle w:val="TableText"/>
              <w:rPr>
                <w:rFonts w:eastAsiaTheme="minorEastAsia"/>
              </w:rPr>
            </w:pPr>
            <w:r w:rsidRPr="00816BAE">
              <w:rPr>
                <w:rFonts w:eastAsiaTheme="minorEastAsia"/>
              </w:rPr>
              <w:t>Plastic shelf</w:t>
            </w:r>
          </w:p>
        </w:tc>
        <w:tc>
          <w:tcPr>
            <w:tcW w:w="1511" w:type="pct"/>
          </w:tcPr>
          <w:p w14:paraId="0B709948" w14:textId="77777777" w:rsidR="004C353E" w:rsidRPr="00357C2D" w:rsidRDefault="004C353E" w:rsidP="00083AE3">
            <w:pPr>
              <w:pStyle w:val="TableText"/>
              <w:rPr>
                <w:rStyle w:val="Hyperlink"/>
              </w:rPr>
            </w:pPr>
            <w:r w:rsidRPr="00357C2D">
              <w:rPr>
                <w:noProof/>
              </w:rPr>
              <w:drawing>
                <wp:inline distT="0" distB="0" distL="0" distR="0" wp14:anchorId="2345C742" wp14:editId="46F9F2B6">
                  <wp:extent cx="1783080" cy="1337310"/>
                  <wp:effectExtent l="0" t="0" r="7620" b="0"/>
                  <wp:docPr id="30" name="Picture 30" descr="Coolroom Coldroom Powder Coated Post ABS Plastic Shelves Extra Tier 600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olroom Coldroom Powder Coated Post ABS Plastic Shelves Extra Tier 600W"/>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783080" cy="1337310"/>
                          </a:xfrm>
                          <a:prstGeom prst="rect">
                            <a:avLst/>
                          </a:prstGeom>
                          <a:noFill/>
                          <a:ln>
                            <a:noFill/>
                          </a:ln>
                        </pic:spPr>
                      </pic:pic>
                    </a:graphicData>
                  </a:graphic>
                </wp:inline>
              </w:drawing>
            </w:r>
          </w:p>
        </w:tc>
        <w:tc>
          <w:tcPr>
            <w:tcW w:w="2184" w:type="pct"/>
          </w:tcPr>
          <w:p w14:paraId="79B52583" w14:textId="77777777" w:rsidR="004C353E" w:rsidRPr="00816BAE" w:rsidRDefault="004C353E" w:rsidP="00083AE3">
            <w:pPr>
              <w:pStyle w:val="TableText"/>
              <w:rPr>
                <w:rFonts w:eastAsiaTheme="minorEastAsia"/>
              </w:rPr>
            </w:pPr>
            <w:r w:rsidRPr="00816BAE">
              <w:rPr>
                <w:rFonts w:eastAsiaTheme="minorEastAsia"/>
              </w:rPr>
              <w:t>Easy to clean.</w:t>
            </w:r>
          </w:p>
        </w:tc>
      </w:tr>
      <w:tr w:rsidR="004C353E" w:rsidRPr="00357C2D" w14:paraId="1B0BA9D0" w14:textId="77777777" w:rsidTr="00816BAE">
        <w:tc>
          <w:tcPr>
            <w:tcW w:w="1305" w:type="pct"/>
          </w:tcPr>
          <w:p w14:paraId="31F004AB" w14:textId="77777777" w:rsidR="004C353E" w:rsidRPr="00816BAE" w:rsidRDefault="004C353E" w:rsidP="00083AE3">
            <w:pPr>
              <w:pStyle w:val="TableText"/>
              <w:rPr>
                <w:rFonts w:eastAsiaTheme="minorEastAsia"/>
              </w:rPr>
            </w:pPr>
            <w:r w:rsidRPr="00816BAE">
              <w:rPr>
                <w:rFonts w:eastAsiaTheme="minorEastAsia"/>
              </w:rPr>
              <w:t>Metal fridge rack</w:t>
            </w:r>
          </w:p>
        </w:tc>
        <w:tc>
          <w:tcPr>
            <w:tcW w:w="1511" w:type="pct"/>
          </w:tcPr>
          <w:p w14:paraId="5FEFDB9A" w14:textId="77777777" w:rsidR="004C353E" w:rsidRPr="00357C2D" w:rsidRDefault="004C353E" w:rsidP="00083AE3">
            <w:pPr>
              <w:pStyle w:val="TableText"/>
              <w:rPr>
                <w:rStyle w:val="Hyperlink"/>
              </w:rPr>
            </w:pPr>
            <w:r w:rsidRPr="00357C2D">
              <w:rPr>
                <w:noProof/>
              </w:rPr>
              <w:drawing>
                <wp:inline distT="0" distB="0" distL="0" distR="0" wp14:anchorId="7DE111BF" wp14:editId="3E72C03A">
                  <wp:extent cx="1744980" cy="1216025"/>
                  <wp:effectExtent l="0" t="0" r="7620" b="3175"/>
                  <wp:docPr id="31" name="Picture 31" descr="coolroom wire shelf - Pallet Racking Sydn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olroom wire shelf - Pallet Racking Sydney"/>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761035" cy="1227213"/>
                          </a:xfrm>
                          <a:prstGeom prst="rect">
                            <a:avLst/>
                          </a:prstGeom>
                          <a:noFill/>
                          <a:ln>
                            <a:noFill/>
                          </a:ln>
                        </pic:spPr>
                      </pic:pic>
                    </a:graphicData>
                  </a:graphic>
                </wp:inline>
              </w:drawing>
            </w:r>
          </w:p>
        </w:tc>
        <w:tc>
          <w:tcPr>
            <w:tcW w:w="2184" w:type="pct"/>
          </w:tcPr>
          <w:p w14:paraId="0FC887BA" w14:textId="77777777" w:rsidR="004C353E" w:rsidRPr="00816BAE" w:rsidRDefault="004C353E" w:rsidP="00083AE3">
            <w:pPr>
              <w:pStyle w:val="TableText"/>
              <w:rPr>
                <w:rFonts w:eastAsiaTheme="minorEastAsia"/>
              </w:rPr>
            </w:pPr>
            <w:r w:rsidRPr="00816BAE">
              <w:rPr>
                <w:rFonts w:eastAsiaTheme="minorEastAsia"/>
              </w:rPr>
              <w:t xml:space="preserve">Tricky to clean. The racks can get rusty over time but can be treated with rust products if you are proactive at maintaining them. </w:t>
            </w:r>
          </w:p>
        </w:tc>
      </w:tr>
      <w:tr w:rsidR="004C353E" w:rsidRPr="00357C2D" w14:paraId="598B3F80" w14:textId="77777777" w:rsidTr="00816BAE">
        <w:tc>
          <w:tcPr>
            <w:tcW w:w="1305" w:type="pct"/>
          </w:tcPr>
          <w:p w14:paraId="297E4FBB" w14:textId="77777777" w:rsidR="004C353E" w:rsidRPr="00816BAE" w:rsidRDefault="004C353E" w:rsidP="00083AE3">
            <w:pPr>
              <w:pStyle w:val="TableText"/>
              <w:rPr>
                <w:rFonts w:eastAsiaTheme="minorEastAsia"/>
              </w:rPr>
            </w:pPr>
            <w:r w:rsidRPr="00816BAE">
              <w:rPr>
                <w:rFonts w:eastAsiaTheme="minorEastAsia"/>
              </w:rPr>
              <w:t>Powder coated metal rack</w:t>
            </w:r>
          </w:p>
        </w:tc>
        <w:tc>
          <w:tcPr>
            <w:tcW w:w="1511" w:type="pct"/>
          </w:tcPr>
          <w:p w14:paraId="6DC57121" w14:textId="77777777" w:rsidR="004C353E" w:rsidRPr="00357C2D" w:rsidRDefault="004C353E" w:rsidP="00083AE3">
            <w:pPr>
              <w:pStyle w:val="TableText"/>
              <w:rPr>
                <w:rStyle w:val="Hyperlink"/>
              </w:rPr>
            </w:pPr>
            <w:r w:rsidRPr="00357C2D">
              <w:rPr>
                <w:noProof/>
              </w:rPr>
              <w:drawing>
                <wp:inline distT="0" distB="0" distL="0" distR="0" wp14:anchorId="53454404" wp14:editId="234F2A37">
                  <wp:extent cx="1760220" cy="1523365"/>
                  <wp:effectExtent l="0" t="0" r="0" b="635"/>
                  <wp:docPr id="32" name="Picture 32" descr="Coolroom Coldroom Shelving Powder Coated Post Wire Shelves Extra Tier 600W  | e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olroom Coldroom Shelving Powder Coated Post Wire Shelves Extra Tier 600W  | eBay"/>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775358" cy="1536466"/>
                          </a:xfrm>
                          <a:prstGeom prst="rect">
                            <a:avLst/>
                          </a:prstGeom>
                          <a:noFill/>
                          <a:ln>
                            <a:noFill/>
                          </a:ln>
                        </pic:spPr>
                      </pic:pic>
                    </a:graphicData>
                  </a:graphic>
                </wp:inline>
              </w:drawing>
            </w:r>
          </w:p>
        </w:tc>
        <w:tc>
          <w:tcPr>
            <w:tcW w:w="2184" w:type="pct"/>
          </w:tcPr>
          <w:p w14:paraId="4A91E1AB" w14:textId="77777777" w:rsidR="004C353E" w:rsidRPr="00816BAE" w:rsidRDefault="004C353E" w:rsidP="00083AE3">
            <w:pPr>
              <w:pStyle w:val="TableText"/>
              <w:rPr>
                <w:rFonts w:eastAsiaTheme="minorEastAsia"/>
              </w:rPr>
            </w:pPr>
            <w:r w:rsidRPr="00816BAE">
              <w:rPr>
                <w:rFonts w:eastAsiaTheme="minorEastAsia"/>
              </w:rPr>
              <w:t xml:space="preserve">Tricky to clean. The powder coat can wear down and peel back after time. </w:t>
            </w:r>
          </w:p>
        </w:tc>
      </w:tr>
    </w:tbl>
    <w:p w14:paraId="569B798F" w14:textId="77777777" w:rsidR="004C353E" w:rsidRPr="00357C2D" w:rsidRDefault="004C353E" w:rsidP="00604C64">
      <w:pPr>
        <w:pStyle w:val="Heading3"/>
      </w:pPr>
      <w:bookmarkStart w:id="96" w:name="_Dry_Store"/>
      <w:bookmarkStart w:id="97" w:name="_Toc163215577"/>
      <w:bookmarkStart w:id="98" w:name="_Toc167968015"/>
      <w:bookmarkEnd w:id="96"/>
      <w:r w:rsidRPr="00357C2D">
        <w:rPr>
          <w:rFonts w:eastAsiaTheme="minorEastAsia"/>
        </w:rPr>
        <w:t>Dry Store</w:t>
      </w:r>
      <w:bookmarkEnd w:id="97"/>
      <w:bookmarkEnd w:id="98"/>
    </w:p>
    <w:p w14:paraId="25933586" w14:textId="77777777" w:rsidR="004C353E" w:rsidRPr="00357C2D" w:rsidRDefault="004C353E" w:rsidP="004C353E">
      <w:pPr>
        <w:pStyle w:val="BodyText"/>
      </w:pPr>
      <w:r w:rsidRPr="00357C2D">
        <w:t>A dry storage area should be:</w:t>
      </w:r>
    </w:p>
    <w:p w14:paraId="1B790F9A" w14:textId="77777777" w:rsidR="004C353E" w:rsidRPr="00357C2D" w:rsidRDefault="004C353E" w:rsidP="004C353E">
      <w:pPr>
        <w:pStyle w:val="ListBullet"/>
      </w:pPr>
      <w:r w:rsidRPr="00357C2D">
        <w:t>easy to clean</w:t>
      </w:r>
    </w:p>
    <w:p w14:paraId="0E584A16" w14:textId="77777777" w:rsidR="004C353E" w:rsidRPr="00357C2D" w:rsidRDefault="004C353E" w:rsidP="004C353E">
      <w:pPr>
        <w:pStyle w:val="ListBullet"/>
      </w:pPr>
      <w:r w:rsidRPr="00357C2D">
        <w:t>unable to provide places for pests to live and hide.</w:t>
      </w:r>
    </w:p>
    <w:p w14:paraId="6C1ED7E0" w14:textId="77777777" w:rsidR="004C353E" w:rsidRPr="00357C2D" w:rsidRDefault="004C353E" w:rsidP="00604C64">
      <w:pPr>
        <w:pStyle w:val="Heading5"/>
        <w:rPr>
          <w:rFonts w:eastAsiaTheme="minorEastAsia"/>
        </w:rPr>
      </w:pPr>
      <w:bookmarkStart w:id="99" w:name="_Toc163215578"/>
      <w:r w:rsidRPr="00357C2D">
        <w:rPr>
          <w:rFonts w:eastAsiaTheme="minorEastAsia"/>
        </w:rPr>
        <w:t>Things to consider</w:t>
      </w:r>
      <w:bookmarkEnd w:id="99"/>
    </w:p>
    <w:p w14:paraId="764C9AD1" w14:textId="77777777" w:rsidR="004C353E" w:rsidRPr="00357C2D" w:rsidRDefault="004C353E" w:rsidP="004C353E">
      <w:pPr>
        <w:pStyle w:val="ListBullet"/>
      </w:pPr>
      <w:r w:rsidRPr="00357C2D">
        <w:t>Number of shelves and storage space requires</w:t>
      </w:r>
    </w:p>
    <w:p w14:paraId="73DC3A3C" w14:textId="77777777" w:rsidR="004C353E" w:rsidRPr="00357C2D" w:rsidRDefault="004C353E" w:rsidP="004C353E">
      <w:pPr>
        <w:pStyle w:val="ListBullet"/>
      </w:pPr>
      <w:r w:rsidRPr="00357C2D">
        <w:t>Storage for allergen free foods, for example, gluten free flour</w:t>
      </w:r>
    </w:p>
    <w:p w14:paraId="62B308CE" w14:textId="77777777" w:rsidR="004C353E" w:rsidRPr="00357C2D" w:rsidRDefault="004C353E" w:rsidP="004C353E">
      <w:pPr>
        <w:pStyle w:val="ListBullet"/>
      </w:pPr>
      <w:r w:rsidRPr="00357C2D">
        <w:t>Is it easy for delivery drivers to access?</w:t>
      </w:r>
    </w:p>
    <w:p w14:paraId="0965AE2A" w14:textId="77777777" w:rsidR="004C353E" w:rsidRDefault="004C353E" w:rsidP="004C353E">
      <w:pPr>
        <w:pStyle w:val="BodyText"/>
      </w:pPr>
      <w:r w:rsidRPr="00357C2D">
        <w:t xml:space="preserve">Note: Any containers used to store food must be food grade containers. </w:t>
      </w:r>
    </w:p>
    <w:p w14:paraId="4CF08A5C" w14:textId="0B320B13" w:rsidR="009733FE" w:rsidRDefault="009733FE" w:rsidP="004C353E">
      <w:pPr>
        <w:pStyle w:val="BodyText"/>
      </w:pPr>
      <w:r>
        <w:br w:type="page"/>
      </w:r>
    </w:p>
    <w:p w14:paraId="1CD7473E" w14:textId="77777777" w:rsidR="004C353E" w:rsidRPr="00357C2D" w:rsidRDefault="004C353E" w:rsidP="00604C64">
      <w:pPr>
        <w:pStyle w:val="Heading3"/>
      </w:pPr>
      <w:bookmarkStart w:id="100" w:name="_Bins/_Recycling"/>
      <w:bookmarkStart w:id="101" w:name="_Toc163215579"/>
      <w:bookmarkStart w:id="102" w:name="_Toc167968016"/>
      <w:bookmarkEnd w:id="100"/>
      <w:r w:rsidRPr="00357C2D">
        <w:rPr>
          <w:rFonts w:eastAsiaTheme="minorEastAsia"/>
        </w:rPr>
        <w:lastRenderedPageBreak/>
        <w:t>Bins / Recycling</w:t>
      </w:r>
      <w:bookmarkEnd w:id="101"/>
      <w:bookmarkEnd w:id="102"/>
    </w:p>
    <w:p w14:paraId="09D4E207" w14:textId="77777777" w:rsidR="004C353E" w:rsidRPr="00357C2D" w:rsidRDefault="004C353E" w:rsidP="004C353E">
      <w:pPr>
        <w:pStyle w:val="BodyText"/>
      </w:pPr>
      <w:r w:rsidRPr="00357C2D">
        <w:t>Storage facilities for rubbish and recycling must be:</w:t>
      </w:r>
    </w:p>
    <w:p w14:paraId="46EFEB7A" w14:textId="77777777" w:rsidR="004C353E" w:rsidRPr="00357C2D" w:rsidRDefault="004C353E" w:rsidP="004C353E">
      <w:pPr>
        <w:pStyle w:val="ListBullet"/>
      </w:pPr>
      <w:r w:rsidRPr="00357C2D">
        <w:t>large enough to store all rubbish / recycling</w:t>
      </w:r>
    </w:p>
    <w:p w14:paraId="7D29855A" w14:textId="77777777" w:rsidR="004C353E" w:rsidRPr="00357C2D" w:rsidRDefault="004C353E" w:rsidP="004C353E">
      <w:pPr>
        <w:pStyle w:val="ListBullet"/>
      </w:pPr>
      <w:r w:rsidRPr="00357C2D">
        <w:t xml:space="preserve">unable to provide a breeding ground for pests </w:t>
      </w:r>
    </w:p>
    <w:p w14:paraId="3CEDCC53" w14:textId="77777777" w:rsidR="004C353E" w:rsidRPr="00357C2D" w:rsidRDefault="004C353E" w:rsidP="004C353E">
      <w:pPr>
        <w:pStyle w:val="ListBullet"/>
      </w:pPr>
      <w:r w:rsidRPr="00357C2D">
        <w:t>easy to clean.</w:t>
      </w:r>
    </w:p>
    <w:p w14:paraId="09C46519" w14:textId="77777777" w:rsidR="004C353E" w:rsidRPr="00357C2D" w:rsidRDefault="004C353E" w:rsidP="000B60F3">
      <w:pPr>
        <w:pStyle w:val="Heading5"/>
        <w:rPr>
          <w:rFonts w:eastAsiaTheme="minorEastAsia"/>
        </w:rPr>
      </w:pPr>
      <w:bookmarkStart w:id="103" w:name="_Toc163215580"/>
      <w:r w:rsidRPr="00357C2D">
        <w:rPr>
          <w:rFonts w:eastAsiaTheme="minorEastAsia"/>
        </w:rPr>
        <w:t>Things to consider</w:t>
      </w:r>
      <w:bookmarkEnd w:id="103"/>
    </w:p>
    <w:p w14:paraId="4E67147F" w14:textId="77777777" w:rsidR="004C353E" w:rsidRPr="00357C2D" w:rsidRDefault="004C353E" w:rsidP="004C353E">
      <w:pPr>
        <w:pStyle w:val="ListBullet"/>
      </w:pPr>
      <w:r w:rsidRPr="00357C2D">
        <w:t>Having lids that can securely closed and locked will prevent pests from entering and will prevent others from using your bins.</w:t>
      </w:r>
    </w:p>
    <w:p w14:paraId="638A309D" w14:textId="77777777" w:rsidR="004C353E" w:rsidRPr="00357C2D" w:rsidRDefault="004C353E" w:rsidP="004C353E">
      <w:pPr>
        <w:pStyle w:val="ListBullet"/>
      </w:pPr>
      <w:r w:rsidRPr="00357C2D">
        <w:t xml:space="preserve">Bins should be screened from public to help prevent appearance and odour issues. </w:t>
      </w:r>
    </w:p>
    <w:p w14:paraId="4777E721" w14:textId="77777777" w:rsidR="004C353E" w:rsidRPr="00357C2D" w:rsidRDefault="004C353E" w:rsidP="004C353E">
      <w:pPr>
        <w:pStyle w:val="ListBullet"/>
      </w:pPr>
      <w:r w:rsidRPr="00357C2D">
        <w:t>The area should have a drain that leads to sewer.</w:t>
      </w:r>
    </w:p>
    <w:p w14:paraId="5DEAACA3" w14:textId="77777777" w:rsidR="004C353E" w:rsidRPr="00357C2D" w:rsidRDefault="004C353E" w:rsidP="004C353E">
      <w:pPr>
        <w:pStyle w:val="ListBullet"/>
      </w:pPr>
      <w:r w:rsidRPr="00357C2D">
        <w:t xml:space="preserve">If you are planning to wash the bins with a hose, consider installing a tap nearby. </w:t>
      </w:r>
    </w:p>
    <w:p w14:paraId="0EEDC647" w14:textId="77777777" w:rsidR="004C353E" w:rsidRPr="00357C2D" w:rsidRDefault="004C353E" w:rsidP="004C353E">
      <w:pPr>
        <w:pStyle w:val="BodyText"/>
      </w:pPr>
      <w:r w:rsidRPr="00357C2D">
        <w:t xml:space="preserve">Note: If your external bin area is some distance from your premises such as a communal bin area in a shopping centre, it is important that you consider where the rubbish and recycling will be stored prior to being taken out. </w:t>
      </w:r>
    </w:p>
    <w:p w14:paraId="52DC5C32" w14:textId="3966DEC7" w:rsidR="004C353E" w:rsidRPr="000B60F3" w:rsidRDefault="004C353E" w:rsidP="004C353E">
      <w:pPr>
        <w:pStyle w:val="BodyText"/>
        <w:rPr>
          <w:bCs/>
        </w:rPr>
      </w:pPr>
      <w:r w:rsidRPr="000B60F3">
        <w:rPr>
          <w:rFonts w:eastAsiaTheme="minorEastAsia"/>
          <w:bCs/>
        </w:rPr>
        <w:t>For more information on storage of waste</w:t>
      </w:r>
      <w:r w:rsidR="000B60F3" w:rsidRPr="000B60F3">
        <w:rPr>
          <w:rFonts w:eastAsiaTheme="minorEastAsia"/>
          <w:bCs/>
        </w:rPr>
        <w:t xml:space="preserve"> </w:t>
      </w:r>
      <w:r w:rsidR="0032622F">
        <w:rPr>
          <w:rFonts w:eastAsiaTheme="minorEastAsia"/>
          <w:bCs/>
        </w:rPr>
        <w:t>read</w:t>
      </w:r>
      <w:r w:rsidRPr="000B60F3">
        <w:rPr>
          <w:bCs/>
        </w:rPr>
        <w:t xml:space="preserve"> Division 2, Clause 6</w:t>
      </w:r>
      <w:r w:rsidR="0032622F">
        <w:rPr>
          <w:bCs/>
        </w:rPr>
        <w:t xml:space="preserve"> of </w:t>
      </w:r>
      <w:hyperlink r:id="rId72" w:history="1">
        <w:r w:rsidR="00AA3312">
          <w:rPr>
            <w:rStyle w:val="Hyperlink"/>
            <w:color w:val="00B0F0"/>
          </w:rPr>
          <w:t>Standard 3.2.3 Food Premises and Equipment</w:t>
        </w:r>
      </w:hyperlink>
    </w:p>
    <w:p w14:paraId="22BAB9FE" w14:textId="2A2BCBBA" w:rsidR="00BA388E" w:rsidRDefault="004C353E" w:rsidP="000B60F3">
      <w:pPr>
        <w:pStyle w:val="Heading2"/>
        <w:rPr>
          <w:rFonts w:eastAsiaTheme="minorEastAsia"/>
        </w:rPr>
      </w:pPr>
      <w:bookmarkStart w:id="104" w:name="_Ventilation"/>
      <w:bookmarkStart w:id="105" w:name="_Toc167968017"/>
      <w:bookmarkStart w:id="106" w:name="_Toc163215581"/>
      <w:bookmarkEnd w:id="104"/>
      <w:r w:rsidRPr="00357C2D">
        <w:rPr>
          <w:rFonts w:eastAsiaTheme="minorEastAsia"/>
        </w:rPr>
        <w:t>V</w:t>
      </w:r>
      <w:r w:rsidR="00BA388E">
        <w:rPr>
          <w:rFonts w:eastAsiaTheme="minorEastAsia"/>
        </w:rPr>
        <w:t>entilation</w:t>
      </w:r>
      <w:bookmarkEnd w:id="105"/>
    </w:p>
    <w:bookmarkEnd w:id="106"/>
    <w:p w14:paraId="5B907397" w14:textId="77777777" w:rsidR="004C353E" w:rsidRPr="00357C2D" w:rsidRDefault="004C353E" w:rsidP="004C353E">
      <w:pPr>
        <w:pStyle w:val="BodyText"/>
      </w:pPr>
      <w:r w:rsidRPr="00357C2D">
        <w:t xml:space="preserve">Food business must have enough ventilation to effectively remove fumes, smoke, steam, and vapour from the food premises. </w:t>
      </w:r>
    </w:p>
    <w:p w14:paraId="4FAF5C12" w14:textId="77777777" w:rsidR="004C353E" w:rsidRPr="00357C2D" w:rsidRDefault="004C353E" w:rsidP="000B60F3">
      <w:pPr>
        <w:pStyle w:val="Heading5"/>
        <w:rPr>
          <w:rFonts w:eastAsiaTheme="minorEastAsia"/>
        </w:rPr>
      </w:pPr>
      <w:bookmarkStart w:id="107" w:name="_Toc163215582"/>
      <w:r w:rsidRPr="00357C2D">
        <w:rPr>
          <w:rFonts w:eastAsiaTheme="minorEastAsia"/>
        </w:rPr>
        <w:t>Things to consider</w:t>
      </w:r>
      <w:bookmarkEnd w:id="107"/>
    </w:p>
    <w:p w14:paraId="156BEDD1" w14:textId="77777777" w:rsidR="004C353E" w:rsidRPr="00357C2D" w:rsidRDefault="004C353E" w:rsidP="004C353E">
      <w:pPr>
        <w:pStyle w:val="ListBullet"/>
      </w:pPr>
      <w:r w:rsidRPr="00357C2D">
        <w:t>What activities in your food business create fumes, smoke, and steam?</w:t>
      </w:r>
    </w:p>
    <w:p w14:paraId="688F2525" w14:textId="77777777" w:rsidR="004C353E" w:rsidRPr="00357C2D" w:rsidRDefault="004C353E" w:rsidP="004C353E">
      <w:pPr>
        <w:pStyle w:val="ListBullet"/>
      </w:pPr>
      <w:r w:rsidRPr="00357C2D">
        <w:t>Amount of cooking the business will be doing</w:t>
      </w:r>
    </w:p>
    <w:p w14:paraId="5690DB73" w14:textId="77777777" w:rsidR="004C353E" w:rsidRPr="00357C2D" w:rsidRDefault="004C353E" w:rsidP="004C353E">
      <w:pPr>
        <w:pStyle w:val="ListBullet"/>
      </w:pPr>
      <w:r w:rsidRPr="00357C2D">
        <w:t>Power capacity of the ventilation system</w:t>
      </w:r>
    </w:p>
    <w:p w14:paraId="0E3FB0E8" w14:textId="77777777" w:rsidR="004C353E" w:rsidRPr="00357C2D" w:rsidRDefault="004C353E" w:rsidP="004C353E">
      <w:pPr>
        <w:pStyle w:val="ListBullet"/>
      </w:pPr>
      <w:r w:rsidRPr="00357C2D">
        <w:t>Natural ventilation vs mechanical ventilation.</w:t>
      </w:r>
    </w:p>
    <w:p w14:paraId="3C727DDD" w14:textId="77777777" w:rsidR="004C353E" w:rsidRPr="00357C2D" w:rsidRDefault="004C353E" w:rsidP="000B60F3">
      <w:pPr>
        <w:pStyle w:val="Heading3"/>
      </w:pPr>
      <w:bookmarkStart w:id="108" w:name="_Toc163215583"/>
      <w:bookmarkStart w:id="109" w:name="_Toc167968018"/>
      <w:r w:rsidRPr="00357C2D">
        <w:rPr>
          <w:rFonts w:eastAsiaTheme="minorEastAsia"/>
        </w:rPr>
        <w:t>Mechanical ventilation systems</w:t>
      </w:r>
      <w:bookmarkEnd w:id="108"/>
      <w:bookmarkEnd w:id="109"/>
    </w:p>
    <w:p w14:paraId="0F534900" w14:textId="77777777" w:rsidR="004C353E" w:rsidRPr="00357C2D" w:rsidRDefault="004C353E" w:rsidP="004C353E">
      <w:pPr>
        <w:pStyle w:val="BodyText"/>
      </w:pPr>
      <w:r w:rsidRPr="00357C2D">
        <w:t xml:space="preserve">Mechanical ventilation systems including mechanical exhaust canopies must comply with the relevant Australian Standards and building code requirements. For more information, see our </w:t>
      </w:r>
      <w:hyperlink r:id="rId73" w:history="1">
        <w:r w:rsidRPr="00E5645A">
          <w:rPr>
            <w:rFonts w:eastAsiaTheme="minorEastAsia"/>
            <w:color w:val="00B0F0"/>
            <w:u w:val="single"/>
          </w:rPr>
          <w:t>Mechanical Exhaust Ventilation Specifications for Food Premises</w:t>
        </w:r>
      </w:hyperlink>
      <w:r w:rsidRPr="00357C2D">
        <w:t xml:space="preserve"> guide.</w:t>
      </w:r>
    </w:p>
    <w:p w14:paraId="092443F2" w14:textId="5FE72C16" w:rsidR="004C353E" w:rsidRPr="00357C2D" w:rsidRDefault="004C353E" w:rsidP="004C353E">
      <w:pPr>
        <w:pStyle w:val="BodyText"/>
        <w:rPr>
          <w:rFonts w:eastAsiaTheme="minorEastAsia"/>
          <w:u w:val="single"/>
        </w:rPr>
      </w:pPr>
      <w:r w:rsidRPr="00357C2D">
        <w:t xml:space="preserve">Note: Installing a mechanical exhaust canopy requires a </w:t>
      </w:r>
      <w:hyperlink r:id="rId74" w:history="1">
        <w:r w:rsidRPr="00E5645A">
          <w:rPr>
            <w:rFonts w:eastAsiaTheme="minorEastAsia"/>
            <w:color w:val="00B0F0"/>
            <w:u w:val="single"/>
          </w:rPr>
          <w:t>building permit</w:t>
        </w:r>
      </w:hyperlink>
    </w:p>
    <w:p w14:paraId="2E123FF0" w14:textId="36BF6EF7" w:rsidR="004C353E" w:rsidRDefault="004C353E" w:rsidP="004C353E">
      <w:pPr>
        <w:pStyle w:val="BodyText"/>
        <w:rPr>
          <w:rStyle w:val="Hyperlink"/>
          <w:color w:val="00B0F0"/>
        </w:rPr>
      </w:pPr>
      <w:r w:rsidRPr="000B60F3">
        <w:rPr>
          <w:rFonts w:eastAsiaTheme="minorEastAsia"/>
          <w:bCs/>
        </w:rPr>
        <w:t>For more information on ventilation</w:t>
      </w:r>
      <w:r w:rsidR="000B60F3" w:rsidRPr="000B60F3">
        <w:rPr>
          <w:rFonts w:eastAsiaTheme="minorEastAsia"/>
          <w:bCs/>
        </w:rPr>
        <w:t xml:space="preserve"> </w:t>
      </w:r>
      <w:r w:rsidR="00E5645A">
        <w:rPr>
          <w:rFonts w:eastAsiaTheme="minorEastAsia"/>
          <w:bCs/>
        </w:rPr>
        <w:t xml:space="preserve">read </w:t>
      </w:r>
      <w:r w:rsidRPr="000B60F3">
        <w:rPr>
          <w:rFonts w:eastAsiaTheme="minorEastAsia"/>
          <w:bCs/>
        </w:rPr>
        <w:t>Division 2, Clause 7</w:t>
      </w:r>
      <w:r w:rsidR="00E5645A">
        <w:rPr>
          <w:rFonts w:eastAsiaTheme="minorEastAsia"/>
          <w:bCs/>
        </w:rPr>
        <w:t xml:space="preserve"> of</w:t>
      </w:r>
      <w:r w:rsidR="00E5645A" w:rsidRPr="00E5645A">
        <w:rPr>
          <w:rFonts w:eastAsiaTheme="minorEastAsia"/>
          <w:bCs/>
          <w:color w:val="00B0F0"/>
        </w:rPr>
        <w:t xml:space="preserve"> </w:t>
      </w:r>
      <w:hyperlink r:id="rId75" w:history="1">
        <w:r w:rsidR="00AA3312">
          <w:rPr>
            <w:rStyle w:val="Hyperlink"/>
            <w:color w:val="00B0F0"/>
          </w:rPr>
          <w:t>Standard 3.2.3 Food Premises and Equipment</w:t>
        </w:r>
      </w:hyperlink>
    </w:p>
    <w:p w14:paraId="3470C203" w14:textId="4E41BEE0" w:rsidR="009733FE" w:rsidRDefault="009733FE" w:rsidP="004C353E">
      <w:pPr>
        <w:pStyle w:val="BodyText"/>
        <w:rPr>
          <w:rStyle w:val="Hyperlink"/>
          <w:color w:val="00B0F0"/>
        </w:rPr>
      </w:pPr>
      <w:r>
        <w:rPr>
          <w:rStyle w:val="Hyperlink"/>
          <w:color w:val="00B0F0"/>
        </w:rPr>
        <w:br w:type="page"/>
      </w:r>
    </w:p>
    <w:p w14:paraId="5C0037C1" w14:textId="30BEE52C" w:rsidR="004C353E" w:rsidRPr="00357C2D" w:rsidRDefault="004C353E" w:rsidP="000B60F3">
      <w:pPr>
        <w:pStyle w:val="Heading2"/>
        <w:rPr>
          <w:rFonts w:eastAsiaTheme="minorEastAsia"/>
        </w:rPr>
      </w:pPr>
      <w:bookmarkStart w:id="110" w:name="_Toc163215584"/>
      <w:bookmarkStart w:id="111" w:name="_Toc167968019"/>
      <w:r w:rsidRPr="00357C2D">
        <w:rPr>
          <w:rFonts w:eastAsiaTheme="minorEastAsia"/>
        </w:rPr>
        <w:lastRenderedPageBreak/>
        <w:t>W</w:t>
      </w:r>
      <w:r w:rsidR="004148E9">
        <w:rPr>
          <w:rFonts w:eastAsiaTheme="minorEastAsia"/>
        </w:rPr>
        <w:t>ater and sewage</w:t>
      </w:r>
      <w:bookmarkEnd w:id="110"/>
      <w:bookmarkEnd w:id="111"/>
      <w:r w:rsidRPr="00357C2D">
        <w:rPr>
          <w:rFonts w:eastAsiaTheme="minorEastAsia"/>
        </w:rPr>
        <w:t xml:space="preserve"> </w:t>
      </w:r>
    </w:p>
    <w:p w14:paraId="0F67D2A3" w14:textId="77777777" w:rsidR="004C353E" w:rsidRPr="00357C2D" w:rsidRDefault="004C353E" w:rsidP="000B60F3">
      <w:pPr>
        <w:pStyle w:val="Heading3"/>
      </w:pPr>
      <w:bookmarkStart w:id="112" w:name="_Water"/>
      <w:bookmarkStart w:id="113" w:name="_Toc163215585"/>
      <w:bookmarkStart w:id="114" w:name="_Toc167968020"/>
      <w:bookmarkEnd w:id="112"/>
      <w:r w:rsidRPr="00357C2D">
        <w:rPr>
          <w:rFonts w:eastAsiaTheme="minorEastAsia"/>
        </w:rPr>
        <w:t>Water</w:t>
      </w:r>
      <w:bookmarkEnd w:id="113"/>
      <w:bookmarkEnd w:id="114"/>
    </w:p>
    <w:p w14:paraId="1D0883CB" w14:textId="77777777" w:rsidR="004C353E" w:rsidRPr="00357C2D" w:rsidRDefault="004C353E" w:rsidP="004C353E">
      <w:pPr>
        <w:pStyle w:val="BodyText"/>
      </w:pPr>
      <w:r w:rsidRPr="00357C2D">
        <w:t xml:space="preserve">A food premises must have a suitable supply of drinkable (potable) water. A suitable supply of water is one that can provide good pressure, temperature and volume for all food handling activities carried out. This includes hand washing, food preparation, cleaning, and sanitising. </w:t>
      </w:r>
    </w:p>
    <w:p w14:paraId="6AB4CEA5" w14:textId="77777777" w:rsidR="004C353E" w:rsidRPr="00357C2D" w:rsidRDefault="004C353E" w:rsidP="004C353E">
      <w:pPr>
        <w:pStyle w:val="BodyText"/>
      </w:pPr>
      <w:r w:rsidRPr="00357C2D">
        <w:t xml:space="preserve">Hot and cold water must be available to all sinks. </w:t>
      </w:r>
    </w:p>
    <w:p w14:paraId="35689038" w14:textId="68672BEB" w:rsidR="004C353E" w:rsidRPr="000B60F3" w:rsidRDefault="004C353E" w:rsidP="004C353E">
      <w:pPr>
        <w:pStyle w:val="BodyText"/>
        <w:rPr>
          <w:bCs/>
        </w:rPr>
      </w:pPr>
      <w:r w:rsidRPr="000B60F3">
        <w:rPr>
          <w:rFonts w:eastAsiaTheme="minorEastAsia"/>
          <w:bCs/>
        </w:rPr>
        <w:t>For more information on water supply</w:t>
      </w:r>
      <w:r w:rsidR="000B60F3" w:rsidRPr="000B60F3">
        <w:rPr>
          <w:rFonts w:eastAsiaTheme="minorEastAsia"/>
          <w:bCs/>
        </w:rPr>
        <w:t xml:space="preserve"> </w:t>
      </w:r>
      <w:r w:rsidR="00E5645A">
        <w:rPr>
          <w:rFonts w:eastAsiaTheme="minorEastAsia"/>
          <w:bCs/>
        </w:rPr>
        <w:t xml:space="preserve">read </w:t>
      </w:r>
      <w:r w:rsidRPr="000B60F3">
        <w:rPr>
          <w:bCs/>
        </w:rPr>
        <w:t>Division 2, Clause 4</w:t>
      </w:r>
      <w:r w:rsidR="00E5645A">
        <w:rPr>
          <w:bCs/>
        </w:rPr>
        <w:t xml:space="preserve"> of </w:t>
      </w:r>
      <w:hyperlink r:id="rId76" w:history="1">
        <w:r w:rsidR="00AA3312">
          <w:rPr>
            <w:rStyle w:val="Hyperlink"/>
            <w:color w:val="00B0F0"/>
          </w:rPr>
          <w:t>Standard 3.2.3 Food Premises and Equipment</w:t>
        </w:r>
      </w:hyperlink>
    </w:p>
    <w:p w14:paraId="07718CFD" w14:textId="77777777" w:rsidR="004C353E" w:rsidRPr="00357C2D" w:rsidRDefault="004C353E" w:rsidP="000B60F3">
      <w:pPr>
        <w:pStyle w:val="Heading3"/>
      </w:pPr>
      <w:bookmarkStart w:id="115" w:name="_Sewage"/>
      <w:bookmarkStart w:id="116" w:name="_Toc163215586"/>
      <w:bookmarkStart w:id="117" w:name="_Toc167968021"/>
      <w:bookmarkEnd w:id="115"/>
      <w:r w:rsidRPr="00357C2D">
        <w:rPr>
          <w:rFonts w:eastAsiaTheme="minorEastAsia"/>
        </w:rPr>
        <w:t>Sewage</w:t>
      </w:r>
      <w:bookmarkEnd w:id="116"/>
      <w:bookmarkEnd w:id="117"/>
    </w:p>
    <w:p w14:paraId="2A3A74D1" w14:textId="77777777" w:rsidR="004C353E" w:rsidRPr="00357C2D" w:rsidRDefault="004C353E" w:rsidP="004C353E">
      <w:pPr>
        <w:pStyle w:val="BodyText"/>
      </w:pPr>
      <w:r w:rsidRPr="00357C2D">
        <w:t xml:space="preserve">A food business must be connected to sewer, or in unsewered areas, a septic tank system. </w:t>
      </w:r>
    </w:p>
    <w:p w14:paraId="1FA04487" w14:textId="77777777" w:rsidR="004C353E" w:rsidRPr="00357C2D" w:rsidRDefault="004C353E" w:rsidP="000B60F3">
      <w:pPr>
        <w:pStyle w:val="Heading3"/>
      </w:pPr>
      <w:bookmarkStart w:id="118" w:name="_Toc163215587"/>
      <w:bookmarkStart w:id="119" w:name="_Toc167968022"/>
      <w:r w:rsidRPr="00357C2D">
        <w:rPr>
          <w:rFonts w:eastAsiaTheme="minorEastAsia"/>
        </w:rPr>
        <w:t>Grease traps</w:t>
      </w:r>
      <w:bookmarkEnd w:id="118"/>
      <w:bookmarkEnd w:id="119"/>
    </w:p>
    <w:p w14:paraId="6271B746" w14:textId="77777777" w:rsidR="004C353E" w:rsidRPr="00357C2D" w:rsidRDefault="004C353E" w:rsidP="004C353E">
      <w:pPr>
        <w:pStyle w:val="BodyText"/>
      </w:pPr>
      <w:r w:rsidRPr="00357C2D">
        <w:t>Often the waste going into the sewer from a food business contains chemicals, grease, oils, solids, and other substances. Because of this most food businesses require a grease trap. Grease traps are managed by the local water authority, Barwon Water, through a trade waste agreement.</w:t>
      </w:r>
    </w:p>
    <w:p w14:paraId="3F90D62A" w14:textId="77777777" w:rsidR="004C353E" w:rsidRPr="00357C2D" w:rsidRDefault="004C353E" w:rsidP="004C353E">
      <w:pPr>
        <w:pStyle w:val="BodyText"/>
      </w:pPr>
      <w:r w:rsidRPr="00357C2D">
        <w:t xml:space="preserve">If your grease trap location is on Council owned land, then you will need to speak to our Engineering team and apply for a </w:t>
      </w:r>
      <w:r w:rsidRPr="00357C2D">
        <w:rPr>
          <w:i/>
        </w:rPr>
        <w:t>‘works within road reserve permit’.</w:t>
      </w:r>
    </w:p>
    <w:p w14:paraId="3274EC04" w14:textId="01556C28" w:rsidR="004C353E" w:rsidRPr="00357C2D" w:rsidRDefault="004C353E" w:rsidP="004C353E">
      <w:pPr>
        <w:pStyle w:val="BodyText"/>
        <w:rPr>
          <w:rFonts w:eastAsiaTheme="minorEastAsia"/>
          <w:u w:val="single"/>
        </w:rPr>
      </w:pPr>
      <w:r w:rsidRPr="00357C2D">
        <w:t>Further information can be found on</w:t>
      </w:r>
      <w:r w:rsidR="00D76001">
        <w:t xml:space="preserve"> Barwon Water’s</w:t>
      </w:r>
      <w:r w:rsidRPr="00357C2D">
        <w:t xml:space="preserve"> </w:t>
      </w:r>
      <w:hyperlink r:id="rId77" w:history="1">
        <w:r w:rsidR="00D76001">
          <w:rPr>
            <w:rFonts w:eastAsiaTheme="minorEastAsia"/>
            <w:color w:val="00B0F0"/>
            <w:u w:val="single"/>
          </w:rPr>
          <w:t>trade waste webpage</w:t>
        </w:r>
      </w:hyperlink>
      <w:r w:rsidRPr="00357C2D">
        <w:t xml:space="preserve">. </w:t>
      </w:r>
    </w:p>
    <w:p w14:paraId="4A8F185D" w14:textId="4776FC5B" w:rsidR="004C353E" w:rsidRPr="000B60F3" w:rsidRDefault="004C353E" w:rsidP="004C353E">
      <w:pPr>
        <w:pStyle w:val="BodyText"/>
        <w:rPr>
          <w:bCs/>
        </w:rPr>
      </w:pPr>
      <w:r w:rsidRPr="000B60F3">
        <w:rPr>
          <w:rFonts w:eastAsiaTheme="minorEastAsia"/>
          <w:bCs/>
        </w:rPr>
        <w:t>For more information on sewage</w:t>
      </w:r>
      <w:r w:rsidR="000B60F3" w:rsidRPr="000B60F3">
        <w:rPr>
          <w:rFonts w:eastAsiaTheme="minorEastAsia"/>
          <w:bCs/>
        </w:rPr>
        <w:t xml:space="preserve"> </w:t>
      </w:r>
      <w:r w:rsidR="00686A97">
        <w:rPr>
          <w:rFonts w:eastAsiaTheme="minorEastAsia"/>
          <w:bCs/>
        </w:rPr>
        <w:t xml:space="preserve">read </w:t>
      </w:r>
      <w:r w:rsidRPr="000B60F3">
        <w:rPr>
          <w:rFonts w:eastAsiaTheme="minorEastAsia"/>
          <w:bCs/>
        </w:rPr>
        <w:t>Division 2, Clause 5</w:t>
      </w:r>
      <w:r w:rsidR="00686A97">
        <w:rPr>
          <w:rFonts w:eastAsiaTheme="minorEastAsia"/>
          <w:bCs/>
        </w:rPr>
        <w:t xml:space="preserve"> of </w:t>
      </w:r>
      <w:hyperlink r:id="rId78" w:history="1">
        <w:r w:rsidR="00686A97" w:rsidRPr="00686A97">
          <w:rPr>
            <w:rStyle w:val="Hyperlink"/>
            <w:color w:val="00B0F0"/>
          </w:rPr>
          <w:t>Standard 3.2.3 Food Premises and Equipment</w:t>
        </w:r>
      </w:hyperlink>
      <w:r w:rsidRPr="000B60F3">
        <w:rPr>
          <w:rFonts w:eastAsiaTheme="minorEastAsia"/>
          <w:bCs/>
          <w:u w:val="single"/>
        </w:rPr>
        <w:t xml:space="preserve"> </w:t>
      </w:r>
    </w:p>
    <w:p w14:paraId="6EA6897D" w14:textId="77777777" w:rsidR="004C353E" w:rsidRPr="00357C2D" w:rsidRDefault="004C353E" w:rsidP="000B60F3">
      <w:pPr>
        <w:pStyle w:val="Heading3"/>
      </w:pPr>
      <w:bookmarkStart w:id="120" w:name="_Toilets"/>
      <w:bookmarkStart w:id="121" w:name="_Toc163215588"/>
      <w:bookmarkStart w:id="122" w:name="_Toc167968023"/>
      <w:bookmarkEnd w:id="120"/>
      <w:r w:rsidRPr="00357C2D">
        <w:rPr>
          <w:rFonts w:eastAsiaTheme="minorEastAsia"/>
        </w:rPr>
        <w:t>Toilets</w:t>
      </w:r>
      <w:bookmarkEnd w:id="121"/>
      <w:bookmarkEnd w:id="122"/>
    </w:p>
    <w:p w14:paraId="05F57B39" w14:textId="77777777" w:rsidR="004C353E" w:rsidRPr="00357C2D" w:rsidRDefault="004C353E" w:rsidP="004C353E">
      <w:pPr>
        <w:pStyle w:val="BodyText"/>
      </w:pPr>
      <w:r w:rsidRPr="00357C2D">
        <w:t xml:space="preserve">A food business must provide toilets for their staff. Staff toilets must be: </w:t>
      </w:r>
    </w:p>
    <w:p w14:paraId="3584E218" w14:textId="77777777" w:rsidR="004C353E" w:rsidRPr="00357C2D" w:rsidRDefault="004C353E" w:rsidP="004C353E">
      <w:pPr>
        <w:pStyle w:val="ListBullet"/>
      </w:pPr>
      <w:r w:rsidRPr="00357C2D">
        <w:t>easily accessible always</w:t>
      </w:r>
    </w:p>
    <w:p w14:paraId="45E288E3" w14:textId="77777777" w:rsidR="004C353E" w:rsidRPr="00357C2D" w:rsidRDefault="004C353E" w:rsidP="004C353E">
      <w:pPr>
        <w:pStyle w:val="ListBullet"/>
      </w:pPr>
      <w:r w:rsidRPr="00357C2D">
        <w:t>clean and operate properly</w:t>
      </w:r>
    </w:p>
    <w:p w14:paraId="1EAA41F6" w14:textId="77777777" w:rsidR="004C353E" w:rsidRPr="00357C2D" w:rsidRDefault="004C353E" w:rsidP="004C353E">
      <w:pPr>
        <w:pStyle w:val="ListBullet"/>
      </w:pPr>
      <w:r w:rsidRPr="00357C2D">
        <w:t>provided with a handwash basin, warm water, soap, and paper towel</w:t>
      </w:r>
    </w:p>
    <w:p w14:paraId="04B13783" w14:textId="77777777" w:rsidR="004C353E" w:rsidRPr="00357C2D" w:rsidRDefault="004C353E" w:rsidP="004C353E">
      <w:pPr>
        <w:pStyle w:val="ListBullet"/>
      </w:pPr>
      <w:r w:rsidRPr="00357C2D">
        <w:t>well-lit and have good ventilation</w:t>
      </w:r>
    </w:p>
    <w:p w14:paraId="1DAB5876" w14:textId="77777777" w:rsidR="004C353E" w:rsidRPr="00357C2D" w:rsidRDefault="004C353E" w:rsidP="004C353E">
      <w:pPr>
        <w:pStyle w:val="ListBullet"/>
      </w:pPr>
      <w:r w:rsidRPr="00357C2D">
        <w:t>designed to minimise air borne contamination (see note).</w:t>
      </w:r>
    </w:p>
    <w:p w14:paraId="516D5F5D" w14:textId="77777777" w:rsidR="004C353E" w:rsidRPr="00357C2D" w:rsidRDefault="004C353E" w:rsidP="004C353E">
      <w:pPr>
        <w:pStyle w:val="BodyText"/>
      </w:pPr>
      <w:r w:rsidRPr="00357C2D">
        <w:t xml:space="preserve">Note: To help minimise air borne contamination, a food business should install an air lock, provide self-closing doors, and locate the toilet outside of the kitchen where possible. </w:t>
      </w:r>
    </w:p>
    <w:p w14:paraId="6BF04AF9" w14:textId="77777777" w:rsidR="004C353E" w:rsidRPr="00357C2D" w:rsidRDefault="004C353E" w:rsidP="000B60F3">
      <w:pPr>
        <w:pStyle w:val="Heading3"/>
      </w:pPr>
      <w:bookmarkStart w:id="123" w:name="_Toc163215589"/>
      <w:bookmarkStart w:id="124" w:name="_Toc167968024"/>
      <w:r w:rsidRPr="00357C2D">
        <w:rPr>
          <w:rFonts w:eastAsiaTheme="minorEastAsia"/>
        </w:rPr>
        <w:t>Customer toilets</w:t>
      </w:r>
      <w:bookmarkEnd w:id="123"/>
      <w:bookmarkEnd w:id="124"/>
      <w:r w:rsidRPr="00357C2D">
        <w:rPr>
          <w:rFonts w:eastAsiaTheme="minorEastAsia"/>
        </w:rPr>
        <w:t xml:space="preserve"> </w:t>
      </w:r>
    </w:p>
    <w:p w14:paraId="7C792AA3" w14:textId="77777777" w:rsidR="004C353E" w:rsidRPr="00357C2D" w:rsidRDefault="004C353E" w:rsidP="004C353E">
      <w:pPr>
        <w:pStyle w:val="BodyText"/>
      </w:pPr>
      <w:r w:rsidRPr="00357C2D">
        <w:t xml:space="preserve">The number of toilets a food business must have is outlined in the Building Code for more information you can contact our </w:t>
      </w:r>
      <w:hyperlink r:id="rId79" w:history="1">
        <w:r w:rsidRPr="00686A97">
          <w:rPr>
            <w:rFonts w:eastAsiaTheme="minorEastAsia"/>
            <w:color w:val="00B0F0"/>
            <w:u w:val="single"/>
          </w:rPr>
          <w:t>Building department</w:t>
        </w:r>
      </w:hyperlink>
      <w:r w:rsidRPr="00357C2D">
        <w:t xml:space="preserve">. </w:t>
      </w:r>
    </w:p>
    <w:p w14:paraId="4F65BCE7" w14:textId="60F5C19D" w:rsidR="004C353E" w:rsidRDefault="004C353E" w:rsidP="004C353E">
      <w:pPr>
        <w:pStyle w:val="BodyText"/>
        <w:rPr>
          <w:rFonts w:eastAsiaTheme="minorEastAsia"/>
          <w:bCs/>
        </w:rPr>
      </w:pPr>
      <w:r w:rsidRPr="000B60F3">
        <w:rPr>
          <w:rFonts w:eastAsiaTheme="minorEastAsia"/>
          <w:bCs/>
        </w:rPr>
        <w:t>For more information on toilets</w:t>
      </w:r>
      <w:r w:rsidR="000B60F3" w:rsidRPr="000B60F3">
        <w:rPr>
          <w:rFonts w:eastAsiaTheme="minorEastAsia"/>
          <w:bCs/>
        </w:rPr>
        <w:t xml:space="preserve"> </w:t>
      </w:r>
      <w:r w:rsidR="00686A97">
        <w:rPr>
          <w:rFonts w:eastAsiaTheme="minorEastAsia"/>
          <w:bCs/>
        </w:rPr>
        <w:t xml:space="preserve">read </w:t>
      </w:r>
      <w:r w:rsidRPr="000B60F3">
        <w:rPr>
          <w:rFonts w:eastAsiaTheme="minorEastAsia"/>
          <w:bCs/>
        </w:rPr>
        <w:t>Division 5, Clause 16</w:t>
      </w:r>
      <w:r w:rsidR="00686A97">
        <w:rPr>
          <w:rFonts w:eastAsiaTheme="minorEastAsia"/>
          <w:bCs/>
        </w:rPr>
        <w:t xml:space="preserve"> of </w:t>
      </w:r>
      <w:hyperlink r:id="rId80" w:history="1">
        <w:r w:rsidR="00686A97" w:rsidRPr="00686A97">
          <w:rPr>
            <w:rFonts w:eastAsiaTheme="minorEastAsia"/>
            <w:bCs/>
            <w:color w:val="00B0F0"/>
            <w:u w:val="single"/>
          </w:rPr>
          <w:t>Standard 3.2.3 Food Premises and Equipment</w:t>
        </w:r>
      </w:hyperlink>
      <w:r w:rsidRPr="000B60F3">
        <w:rPr>
          <w:rFonts w:eastAsiaTheme="minorEastAsia"/>
          <w:bCs/>
        </w:rPr>
        <w:t>.</w:t>
      </w:r>
    </w:p>
    <w:p w14:paraId="3D724EF5" w14:textId="04F605EF" w:rsidR="009733FE" w:rsidRDefault="009733FE" w:rsidP="004C353E">
      <w:pPr>
        <w:pStyle w:val="BodyText"/>
        <w:rPr>
          <w:rFonts w:eastAsiaTheme="minorEastAsia"/>
          <w:bCs/>
        </w:rPr>
      </w:pPr>
      <w:r>
        <w:rPr>
          <w:rFonts w:eastAsiaTheme="minorEastAsia"/>
          <w:bCs/>
        </w:rPr>
        <w:br w:type="page"/>
      </w:r>
    </w:p>
    <w:p w14:paraId="0D0CD658" w14:textId="77777777" w:rsidR="004C353E" w:rsidRPr="00357C2D" w:rsidRDefault="004C353E" w:rsidP="009733FE">
      <w:pPr>
        <w:pStyle w:val="Heading2"/>
        <w:rPr>
          <w:rFonts w:eastAsiaTheme="minorEastAsia"/>
        </w:rPr>
      </w:pPr>
      <w:bookmarkStart w:id="125" w:name="_Pest_Control"/>
      <w:bookmarkStart w:id="126" w:name="_Toc163215590"/>
      <w:bookmarkStart w:id="127" w:name="_Toc167968025"/>
      <w:bookmarkEnd w:id="125"/>
      <w:r w:rsidRPr="00357C2D">
        <w:rPr>
          <w:rFonts w:eastAsiaTheme="minorEastAsia"/>
        </w:rPr>
        <w:lastRenderedPageBreak/>
        <w:t>Pest Control</w:t>
      </w:r>
      <w:bookmarkEnd w:id="126"/>
      <w:bookmarkEnd w:id="127"/>
    </w:p>
    <w:p w14:paraId="40879B13" w14:textId="77777777" w:rsidR="004C353E" w:rsidRPr="00D5273F" w:rsidRDefault="004C353E" w:rsidP="004C353E">
      <w:pPr>
        <w:pStyle w:val="BodyText"/>
        <w:rPr>
          <w:rFonts w:eastAsiaTheme="minorEastAsia"/>
        </w:rPr>
      </w:pPr>
      <w:r w:rsidRPr="00D5273F">
        <w:rPr>
          <w:rFonts w:eastAsiaTheme="minorEastAsia"/>
        </w:rPr>
        <w:t xml:space="preserve">If you have followed this guide, then your food business should be off to a good start in making sure your kitchen surfaces are free of cracks and crevices which will prevent pest harbourage. </w:t>
      </w:r>
    </w:p>
    <w:p w14:paraId="2D550F14" w14:textId="77777777" w:rsidR="004C353E" w:rsidRPr="00D5273F" w:rsidRDefault="004C353E" w:rsidP="004C353E">
      <w:pPr>
        <w:pStyle w:val="BodyText"/>
        <w:rPr>
          <w:rFonts w:eastAsiaTheme="minorEastAsia"/>
        </w:rPr>
      </w:pPr>
      <w:r w:rsidRPr="00D5273F">
        <w:rPr>
          <w:rFonts w:eastAsiaTheme="minorEastAsia"/>
        </w:rPr>
        <w:t>Other structural considerations to have a pest free premises include:</w:t>
      </w:r>
    </w:p>
    <w:p w14:paraId="333050AD" w14:textId="4522EE4F" w:rsidR="004C353E" w:rsidRPr="00357C2D" w:rsidRDefault="004C353E" w:rsidP="004C353E">
      <w:pPr>
        <w:pStyle w:val="ListBullet"/>
      </w:pPr>
      <w:r w:rsidRPr="00357C2D">
        <w:t>Installing air curtains at entrances</w:t>
      </w:r>
      <w:r w:rsidR="00D76001">
        <w:t>.</w:t>
      </w:r>
    </w:p>
    <w:p w14:paraId="5F93D197" w14:textId="681D13E1" w:rsidR="004C353E" w:rsidRPr="00357C2D" w:rsidRDefault="004C353E" w:rsidP="004C353E">
      <w:pPr>
        <w:pStyle w:val="ListBullet"/>
      </w:pPr>
      <w:r w:rsidRPr="00357C2D">
        <w:t>Avoiding bi-fold door and windows</w:t>
      </w:r>
      <w:r w:rsidR="00D76001">
        <w:t>.</w:t>
      </w:r>
    </w:p>
    <w:p w14:paraId="44DC7867" w14:textId="3E909979" w:rsidR="004C353E" w:rsidRPr="00357C2D" w:rsidRDefault="004C353E" w:rsidP="004C353E">
      <w:pPr>
        <w:pStyle w:val="ListBullet"/>
      </w:pPr>
      <w:r w:rsidRPr="00357C2D">
        <w:t>Installing PVC door strips or flyscreens on doors</w:t>
      </w:r>
      <w:r w:rsidR="00D76001">
        <w:t>.</w:t>
      </w:r>
    </w:p>
    <w:p w14:paraId="5903EC7F" w14:textId="4C5C7EAA" w:rsidR="004C353E" w:rsidRPr="00357C2D" w:rsidRDefault="004C353E" w:rsidP="004C353E">
      <w:pPr>
        <w:pStyle w:val="ListBullet"/>
      </w:pPr>
      <w:r w:rsidRPr="00357C2D">
        <w:t>Making sure all doors and windows are properly sealed</w:t>
      </w:r>
      <w:r w:rsidR="00D76001">
        <w:t>.</w:t>
      </w:r>
    </w:p>
    <w:p w14:paraId="06949F41" w14:textId="13741315" w:rsidR="004C353E" w:rsidRPr="00357C2D" w:rsidRDefault="004C353E" w:rsidP="004C353E">
      <w:pPr>
        <w:pStyle w:val="ListBullet"/>
      </w:pPr>
      <w:r w:rsidRPr="00357C2D">
        <w:t>Installing weather strips below doors</w:t>
      </w:r>
      <w:r w:rsidR="00D76001">
        <w:t>.</w:t>
      </w:r>
    </w:p>
    <w:p w14:paraId="0EAE2F4C" w14:textId="77777777" w:rsidR="004C353E" w:rsidRPr="00357C2D" w:rsidRDefault="004C353E" w:rsidP="004C353E">
      <w:pPr>
        <w:pStyle w:val="ListBullet"/>
      </w:pPr>
      <w:r w:rsidRPr="00357C2D">
        <w:t>Installing self-closing mechanisms to external doors.</w:t>
      </w:r>
    </w:p>
    <w:p w14:paraId="4B59304E" w14:textId="77777777" w:rsidR="004C353E" w:rsidRPr="00D76001" w:rsidRDefault="004C353E" w:rsidP="004C353E">
      <w:pPr>
        <w:pStyle w:val="BodyText"/>
        <w:rPr>
          <w:i/>
          <w:iCs/>
        </w:rPr>
      </w:pPr>
      <w:r w:rsidRPr="00D76001">
        <w:rPr>
          <w:i/>
          <w:iCs/>
        </w:rPr>
        <w:t xml:space="preserve">TIP: Rodents can fit through gaps smaller than a 5-cent coin so make sure all gaps are sealed up properly to prevent their entry. </w:t>
      </w:r>
    </w:p>
    <w:p w14:paraId="379EF4EE" w14:textId="26423A56" w:rsidR="004C353E" w:rsidRPr="00357C2D" w:rsidRDefault="004C353E" w:rsidP="004C353E">
      <w:pPr>
        <w:pStyle w:val="BodyText"/>
      </w:pPr>
      <w:r w:rsidRPr="00357C2D">
        <w:t xml:space="preserve">See Part </w:t>
      </w:r>
      <w:r w:rsidR="00D5273F">
        <w:t xml:space="preserve">Three: </w:t>
      </w:r>
      <w:r w:rsidRPr="00357C2D">
        <w:t>Food Safety for more information on pest control programs.</w:t>
      </w:r>
    </w:p>
    <w:p w14:paraId="68272B12" w14:textId="77777777" w:rsidR="004C353E" w:rsidRPr="00357C2D" w:rsidRDefault="004C353E" w:rsidP="004C353E">
      <w:pPr>
        <w:pStyle w:val="BodyText"/>
      </w:pPr>
      <w:r w:rsidRPr="00357C2D">
        <w:rPr>
          <w:noProof/>
        </w:rPr>
        <w:drawing>
          <wp:inline distT="0" distB="0" distL="0" distR="0" wp14:anchorId="2F1354E0" wp14:editId="13ABE780">
            <wp:extent cx="2800350" cy="32956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2800350" cy="3295650"/>
                    </a:xfrm>
                    <a:prstGeom prst="rect">
                      <a:avLst/>
                    </a:prstGeom>
                  </pic:spPr>
                </pic:pic>
              </a:graphicData>
            </a:graphic>
          </wp:inline>
        </w:drawing>
      </w:r>
      <w:r w:rsidRPr="00357C2D">
        <w:rPr>
          <w:noProof/>
        </w:rPr>
        <w:drawing>
          <wp:inline distT="0" distB="0" distL="0" distR="0" wp14:anchorId="44DCCFF9" wp14:editId="66235F51">
            <wp:extent cx="2842260" cy="3268980"/>
            <wp:effectExtent l="0" t="0" r="0" b="7620"/>
            <wp:docPr id="28" name="Picture 1" descr="Moroday Silver Screw On Door 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roday Silver Screw On Door Sea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842260" cy="3268980"/>
                    </a:xfrm>
                    <a:prstGeom prst="rect">
                      <a:avLst/>
                    </a:prstGeom>
                    <a:noFill/>
                    <a:ln>
                      <a:noFill/>
                    </a:ln>
                  </pic:spPr>
                </pic:pic>
              </a:graphicData>
            </a:graphic>
          </wp:inline>
        </w:drawing>
      </w:r>
    </w:p>
    <w:p w14:paraId="41AC3EDC" w14:textId="77777777" w:rsidR="004C353E" w:rsidRPr="00357C2D" w:rsidRDefault="004C353E" w:rsidP="004C353E">
      <w:pPr>
        <w:pStyle w:val="BodyText"/>
      </w:pPr>
      <w:r w:rsidRPr="00357C2D">
        <w:t>Left: PVC door strips                                                Right: Weather strip below a door</w:t>
      </w:r>
    </w:p>
    <w:p w14:paraId="07F4584A" w14:textId="77777777" w:rsidR="004C353E" w:rsidRPr="00357C2D" w:rsidRDefault="004C353E" w:rsidP="004C353E">
      <w:pPr>
        <w:pStyle w:val="BodyText"/>
        <w:rPr>
          <w:rFonts w:eastAsiaTheme="minorEastAsia"/>
          <w:b/>
        </w:rPr>
      </w:pPr>
      <w:r w:rsidRPr="00357C2D">
        <w:rPr>
          <w:rFonts w:eastAsiaTheme="minorEastAsia"/>
          <w:b/>
        </w:rPr>
        <w:br w:type="page"/>
      </w:r>
    </w:p>
    <w:p w14:paraId="43EBC49B" w14:textId="3F437D0D" w:rsidR="004C353E" w:rsidRPr="00357C2D" w:rsidRDefault="004C353E" w:rsidP="004C353E">
      <w:pPr>
        <w:pStyle w:val="Heading1"/>
        <w:framePr w:wrap="around"/>
        <w:rPr>
          <w:rFonts w:eastAsiaTheme="minorEastAsia"/>
        </w:rPr>
      </w:pPr>
      <w:bookmarkStart w:id="128" w:name="_Toc163215591"/>
      <w:bookmarkStart w:id="129" w:name="_Toc167968026"/>
      <w:r w:rsidRPr="00357C2D">
        <w:rPr>
          <w:rFonts w:eastAsiaTheme="minorEastAsia"/>
        </w:rPr>
        <w:lastRenderedPageBreak/>
        <w:t xml:space="preserve">Part </w:t>
      </w:r>
      <w:r w:rsidR="00D5273F">
        <w:rPr>
          <w:rFonts w:eastAsiaTheme="minorEastAsia"/>
        </w:rPr>
        <w:t xml:space="preserve">Three: </w:t>
      </w:r>
      <w:bookmarkEnd w:id="128"/>
      <w:r w:rsidR="00F41825">
        <w:rPr>
          <w:rFonts w:eastAsiaTheme="minorEastAsia"/>
        </w:rPr>
        <w:t>Food Safety</w:t>
      </w:r>
      <w:bookmarkEnd w:id="129"/>
    </w:p>
    <w:p w14:paraId="46E25137" w14:textId="14534D8A" w:rsidR="004C353E" w:rsidRPr="00357C2D" w:rsidRDefault="00F41825" w:rsidP="004C353E">
      <w:pPr>
        <w:pStyle w:val="Heading2"/>
      </w:pPr>
      <w:bookmarkStart w:id="130" w:name="_Toc167968027"/>
      <w:r>
        <w:rPr>
          <w:rFonts w:eastAsiaTheme="minorEastAsia"/>
        </w:rPr>
        <w:t xml:space="preserve">Food </w:t>
      </w:r>
      <w:r w:rsidR="00874E61">
        <w:rPr>
          <w:rFonts w:eastAsiaTheme="minorEastAsia"/>
        </w:rPr>
        <w:t>S</w:t>
      </w:r>
      <w:r>
        <w:rPr>
          <w:rFonts w:eastAsiaTheme="minorEastAsia"/>
        </w:rPr>
        <w:t>afety Training</w:t>
      </w:r>
      <w:bookmarkEnd w:id="130"/>
    </w:p>
    <w:p w14:paraId="73527BD3" w14:textId="77777777" w:rsidR="004C353E" w:rsidRPr="00357C2D" w:rsidRDefault="004C353E" w:rsidP="00D5273F">
      <w:pPr>
        <w:pStyle w:val="Heading3"/>
      </w:pPr>
      <w:bookmarkStart w:id="131" w:name="_Food_Safety_Supervisor"/>
      <w:bookmarkStart w:id="132" w:name="_Toc163215593"/>
      <w:bookmarkStart w:id="133" w:name="_Toc167968028"/>
      <w:bookmarkEnd w:id="131"/>
      <w:r w:rsidRPr="00357C2D">
        <w:rPr>
          <w:rFonts w:eastAsiaTheme="minorEastAsia"/>
        </w:rPr>
        <w:t>Food Safety Supervisor</w:t>
      </w:r>
      <w:bookmarkEnd w:id="132"/>
      <w:bookmarkEnd w:id="133"/>
    </w:p>
    <w:p w14:paraId="3E654D7B" w14:textId="77777777" w:rsidR="004C353E" w:rsidRPr="00357C2D" w:rsidRDefault="004C353E" w:rsidP="004C353E">
      <w:pPr>
        <w:pStyle w:val="BodyText"/>
      </w:pPr>
      <w:r w:rsidRPr="00357C2D">
        <w:t xml:space="preserve">If you are operating a Class 1, Class 2, or Class 3A food business, you will require a food safety supervisor. </w:t>
      </w:r>
    </w:p>
    <w:p w14:paraId="4F5A3D07" w14:textId="77777777" w:rsidR="004C353E" w:rsidRPr="00357C2D" w:rsidRDefault="004C353E" w:rsidP="004C353E">
      <w:pPr>
        <w:pStyle w:val="BodyText"/>
      </w:pPr>
      <w:r w:rsidRPr="00357C2D">
        <w:t xml:space="preserve">A food safety supervisor is someone (appointed by the owner or proprietor of a food business) who: </w:t>
      </w:r>
    </w:p>
    <w:p w14:paraId="53E40B1C" w14:textId="77777777" w:rsidR="004C353E" w:rsidRPr="00357C2D" w:rsidRDefault="004C353E" w:rsidP="004C353E">
      <w:pPr>
        <w:pStyle w:val="ListBullet"/>
      </w:pPr>
      <w:r w:rsidRPr="00357C2D">
        <w:t>oversees the day-to-day food handling operations</w:t>
      </w:r>
    </w:p>
    <w:p w14:paraId="6E8B1BA4" w14:textId="77777777" w:rsidR="004C353E" w:rsidRPr="00357C2D" w:rsidRDefault="004C353E" w:rsidP="004C353E">
      <w:pPr>
        <w:pStyle w:val="ListBullet"/>
      </w:pPr>
      <w:r w:rsidRPr="00357C2D">
        <w:t>makes sure food handlers are adequately trained in food safety associated with the business</w:t>
      </w:r>
    </w:p>
    <w:p w14:paraId="69B0670D" w14:textId="77777777" w:rsidR="004C353E" w:rsidRPr="00357C2D" w:rsidRDefault="004C353E" w:rsidP="004C353E">
      <w:pPr>
        <w:pStyle w:val="ListBullet"/>
      </w:pPr>
      <w:r w:rsidRPr="00357C2D">
        <w:t>helps food handlers to handle food safely</w:t>
      </w:r>
    </w:p>
    <w:p w14:paraId="2F6E3CF5" w14:textId="77777777" w:rsidR="004C353E" w:rsidRPr="00357C2D" w:rsidRDefault="004C353E" w:rsidP="004C353E">
      <w:pPr>
        <w:pStyle w:val="ListBullet"/>
      </w:pPr>
      <w:r w:rsidRPr="00357C2D">
        <w:t>makes sure food safety risks are managed</w:t>
      </w:r>
    </w:p>
    <w:p w14:paraId="332557AD" w14:textId="77777777" w:rsidR="004C353E" w:rsidRPr="00357C2D" w:rsidRDefault="004C353E" w:rsidP="004C353E">
      <w:pPr>
        <w:pStyle w:val="ListBullet"/>
      </w:pPr>
      <w:r w:rsidRPr="00357C2D">
        <w:t>is in attendance in the business often enough to effectively oversee food safety, and</w:t>
      </w:r>
    </w:p>
    <w:p w14:paraId="3AA14511" w14:textId="77777777" w:rsidR="004C353E" w:rsidRPr="00357C2D" w:rsidRDefault="004C353E" w:rsidP="004C353E">
      <w:pPr>
        <w:pStyle w:val="ListBullet"/>
      </w:pPr>
      <w:r w:rsidRPr="00357C2D">
        <w:t>has completed the relevant, accredited food safety training for their workplace and has a ‘statement of attainment’ from a registered training organisation and should be able to provide their certificate to an authorised officer, if requested.</w:t>
      </w:r>
    </w:p>
    <w:p w14:paraId="57E36003" w14:textId="4BD61D7B" w:rsidR="004C353E" w:rsidRPr="004C22CE" w:rsidRDefault="004C353E" w:rsidP="004C353E">
      <w:pPr>
        <w:pStyle w:val="BodyText"/>
        <w:rPr>
          <w:bCs/>
        </w:rPr>
      </w:pPr>
      <w:r w:rsidRPr="004C22CE">
        <w:rPr>
          <w:rFonts w:eastAsiaTheme="minorEastAsia"/>
          <w:bCs/>
        </w:rPr>
        <w:t>For more information</w:t>
      </w:r>
      <w:r w:rsidR="004C22CE" w:rsidRPr="004C22CE">
        <w:rPr>
          <w:rFonts w:eastAsiaTheme="minorEastAsia"/>
          <w:bCs/>
        </w:rPr>
        <w:t xml:space="preserve"> visit </w:t>
      </w:r>
      <w:hyperlink r:id="rId83" w:history="1">
        <w:r w:rsidRPr="002D59B9">
          <w:rPr>
            <w:rFonts w:eastAsiaTheme="minorEastAsia"/>
            <w:bCs/>
            <w:color w:val="00B0F0"/>
            <w:u w:val="single"/>
          </w:rPr>
          <w:t>Department of Health Food Safety Supervisor Training</w:t>
        </w:r>
      </w:hyperlink>
      <w:r w:rsidRPr="004C22CE">
        <w:rPr>
          <w:bCs/>
        </w:rPr>
        <w:t xml:space="preserve"> </w:t>
      </w:r>
    </w:p>
    <w:p w14:paraId="48E72DD4" w14:textId="42E390EE" w:rsidR="004C353E" w:rsidRPr="00357C2D" w:rsidRDefault="004C22CE" w:rsidP="004C353E">
      <w:pPr>
        <w:pStyle w:val="BodyText"/>
      </w:pPr>
      <w:r w:rsidRPr="00357C2D">
        <w:rPr>
          <w:noProof/>
        </w:rPr>
        <mc:AlternateContent>
          <mc:Choice Requires="wps">
            <w:drawing>
              <wp:anchor distT="45720" distB="45720" distL="114300" distR="114300" simplePos="0" relativeHeight="251671552" behindDoc="0" locked="0" layoutInCell="1" allowOverlap="1" wp14:anchorId="760C9AC9" wp14:editId="789E826A">
                <wp:simplePos x="0" y="0"/>
                <wp:positionH relativeFrom="margin">
                  <wp:align>left</wp:align>
                </wp:positionH>
                <wp:positionV relativeFrom="paragraph">
                  <wp:posOffset>476885</wp:posOffset>
                </wp:positionV>
                <wp:extent cx="6315075" cy="685800"/>
                <wp:effectExtent l="0" t="0" r="9525"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685800"/>
                        </a:xfrm>
                        <a:prstGeom prst="rect">
                          <a:avLst/>
                        </a:prstGeom>
                        <a:solidFill>
                          <a:schemeClr val="accent1">
                            <a:lumMod val="20000"/>
                            <a:lumOff val="80000"/>
                          </a:schemeClr>
                        </a:solidFill>
                        <a:ln w="9525">
                          <a:noFill/>
                          <a:miter lim="800000"/>
                          <a:headEnd/>
                          <a:tailEnd/>
                        </a:ln>
                      </wps:spPr>
                      <wps:txbx>
                        <w:txbxContent>
                          <w:p w14:paraId="1993F3D6" w14:textId="2F7CF210" w:rsidR="004C353E" w:rsidRPr="00C5012F" w:rsidRDefault="004C353E" w:rsidP="00474A2F">
                            <w:pPr>
                              <w:pStyle w:val="PullQuoteLong"/>
                              <w:spacing w:line="240" w:lineRule="auto"/>
                            </w:pPr>
                            <w:r w:rsidRPr="00816A24">
                              <w:t>There is a short-term exemption for Food Safety Supervisors in Victoria, who received their certification prior to 8 December 2023, this will give you five years from 8 December 2023 to re-certify.</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type w14:anchorId="760C9AC9" id="_x0000_t202" coordsize="21600,21600" o:spt="202" path="m,l,21600r21600,l21600,xe">
                <v:stroke joinstyle="miter"/>
                <v:path gradientshapeok="t" o:connecttype="rect"/>
              </v:shapetype>
              <v:shape id="Text Box 2" o:spid="_x0000_s1026" type="#_x0000_t202" style="position:absolute;margin-left:0;margin-top:37.55pt;width:497.25pt;height:54pt;z-index:25167155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" fillcolor="#e7f5f7 [660]" stroked="f">
                <v:textbox>
                  <w:txbxContent>
                    <w:p w14:paraId="1993F3D6" w14:textId="2F7CF210" w:rsidR="004C353E" w:rsidRPr="00C5012F" w:rsidRDefault="004C353E" w:rsidP="00474A2F">
                      <w:pPr>
                        <w:pStyle w:val="PullQuoteLong"/>
                        <w:spacing w:line="240" w:lineRule="auto"/>
                      </w:pPr>
                      <w:r w:rsidRPr="00816A24">
                        <w:t>There is a short-term exemption for Food Safety Supervisors in Victoria, who received their certification prior to 8 December 2023, this will give you five years from 8 December 2023 to re-certify.</w:t>
                      </w:r>
                    </w:p>
                  </w:txbxContent>
                </v:textbox>
                <w10:wrap type="square" anchorx="margin"/>
              </v:shape>
            </w:pict>
          </mc:Fallback>
        </mc:AlternateContent>
      </w:r>
      <w:r w:rsidR="004C353E" w:rsidRPr="00357C2D">
        <w:t xml:space="preserve">There have been recent changes to the Food Standards Code. A Food Safety Supervisor must be a person who has obtained formal certification as a Food Safety Supervisor within the past 5 years. </w:t>
      </w:r>
    </w:p>
    <w:p w14:paraId="67D5F694" w14:textId="7D3893D8" w:rsidR="004C353E" w:rsidRPr="00357C2D" w:rsidRDefault="004C353E" w:rsidP="004C22CE">
      <w:pPr>
        <w:pStyle w:val="Heading3"/>
      </w:pPr>
      <w:bookmarkStart w:id="134" w:name="_Staff_Training"/>
      <w:bookmarkStart w:id="135" w:name="_Toc163215594"/>
      <w:bookmarkStart w:id="136" w:name="_Toc167968029"/>
      <w:bookmarkEnd w:id="134"/>
      <w:r w:rsidRPr="00357C2D">
        <w:rPr>
          <w:rFonts w:eastAsiaTheme="minorEastAsia"/>
        </w:rPr>
        <w:t>Staff Training</w:t>
      </w:r>
      <w:bookmarkEnd w:id="135"/>
      <w:bookmarkEnd w:id="136"/>
    </w:p>
    <w:p w14:paraId="1661806F" w14:textId="77777777" w:rsidR="004C353E" w:rsidRPr="00357C2D" w:rsidRDefault="004C353E" w:rsidP="004C353E">
      <w:pPr>
        <w:pStyle w:val="BodyText"/>
      </w:pPr>
      <w:r w:rsidRPr="00357C2D">
        <w:t>Anyone who is working or volunteering in a food business, even at ad hoc times, is considered a food handler.</w:t>
      </w:r>
    </w:p>
    <w:p w14:paraId="3588CEAF" w14:textId="77777777" w:rsidR="004C353E" w:rsidRPr="00357C2D" w:rsidRDefault="004C353E" w:rsidP="004C353E">
      <w:pPr>
        <w:pStyle w:val="BodyText"/>
      </w:pPr>
      <w:r w:rsidRPr="00357C2D">
        <w:t>Businesses need to ensure all food handlers have adequate skills and knowledge in food safety and hygiene in line with the work that they do.</w:t>
      </w:r>
    </w:p>
    <w:p w14:paraId="5C6DD76E" w14:textId="77777777" w:rsidR="004C353E" w:rsidRPr="00357C2D" w:rsidRDefault="004C353E" w:rsidP="004C353E">
      <w:pPr>
        <w:pStyle w:val="BodyText"/>
      </w:pPr>
      <w:r w:rsidRPr="00357C2D">
        <w:t>The standard requires that food handlers who handle high-risk foods complete a food safety training course in, or be able to show they understand, safe handling of food, food contamination, cleaning and sanitising equipment, and personal hygiene. It is recommended that businesses keep staff training records to easily demonstrate to authorised officers they have met the requirements of the food handler training.</w:t>
      </w:r>
    </w:p>
    <w:p w14:paraId="7CEE7837" w14:textId="77777777" w:rsidR="004C353E" w:rsidRPr="00357C2D" w:rsidRDefault="004C353E" w:rsidP="004C353E">
      <w:pPr>
        <w:pStyle w:val="BodyText"/>
      </w:pPr>
      <w:r w:rsidRPr="00357C2D">
        <w:t>Suitable training options include:</w:t>
      </w:r>
    </w:p>
    <w:p w14:paraId="6386CD57" w14:textId="5A2CE4F0" w:rsidR="004C353E" w:rsidRPr="00357C2D" w:rsidRDefault="004C353E" w:rsidP="004C353E">
      <w:pPr>
        <w:pStyle w:val="ListBullet"/>
      </w:pPr>
      <w:r w:rsidRPr="00357C2D">
        <w:t>Victorian Department of Health provided free, online food handler training course, </w:t>
      </w:r>
      <w:hyperlink r:id="rId84" w:history="1">
        <w:r w:rsidRPr="00CC1741">
          <w:rPr>
            <w:rFonts w:eastAsiaTheme="minorEastAsia"/>
            <w:color w:val="00B0F0"/>
            <w:u w:val="single"/>
          </w:rPr>
          <w:t>DoFoodSafely</w:t>
        </w:r>
      </w:hyperlink>
      <w:r w:rsidRPr="00357C2D">
        <w:t>, that covers the training required for Standard 3.2.2A. DoFoodSafely is available in eight languages</w:t>
      </w:r>
      <w:r w:rsidR="002D59B9">
        <w:t>.</w:t>
      </w:r>
    </w:p>
    <w:p w14:paraId="45806A15" w14:textId="7035C754" w:rsidR="004C353E" w:rsidRPr="00357C2D" w:rsidRDefault="004C353E" w:rsidP="004C353E">
      <w:pPr>
        <w:pStyle w:val="ListBullet"/>
      </w:pPr>
      <w:r w:rsidRPr="00357C2D">
        <w:t>Food handler training through a registered training organisation</w:t>
      </w:r>
      <w:r w:rsidR="002D59B9">
        <w:t>.</w:t>
      </w:r>
    </w:p>
    <w:p w14:paraId="6A727B8C" w14:textId="77777777" w:rsidR="004C353E" w:rsidRPr="00357C2D" w:rsidRDefault="004C353E" w:rsidP="004C353E">
      <w:pPr>
        <w:pStyle w:val="ListBullet"/>
      </w:pPr>
      <w:r w:rsidRPr="00357C2D">
        <w:t>Development of training specific to your individual business, that all staff need to undertake and proof of completion is documented.</w:t>
      </w:r>
    </w:p>
    <w:p w14:paraId="44FA947B" w14:textId="77777777" w:rsidR="004C353E" w:rsidRPr="00357C2D" w:rsidRDefault="004C353E" w:rsidP="004C353E">
      <w:pPr>
        <w:pStyle w:val="BodyText"/>
      </w:pPr>
      <w:r w:rsidRPr="00357C2D">
        <w:t>We also recommend, for those businesses making allergen free claims, or handling food with allergens, that food handlers complete </w:t>
      </w:r>
      <w:hyperlink r:id="rId85" w:history="1">
        <w:r w:rsidRPr="009E2605">
          <w:rPr>
            <w:rFonts w:eastAsiaTheme="minorEastAsia"/>
            <w:color w:val="00B0F0"/>
            <w:u w:val="single"/>
          </w:rPr>
          <w:t>All about allergens</w:t>
        </w:r>
      </w:hyperlink>
      <w:r w:rsidRPr="00357C2D">
        <w:t>. This is another free training course. There are different versions available for different business types.</w:t>
      </w:r>
    </w:p>
    <w:p w14:paraId="5C1F1EBB" w14:textId="77777777" w:rsidR="004C353E" w:rsidRPr="00357C2D" w:rsidRDefault="004C353E" w:rsidP="004C22CE">
      <w:pPr>
        <w:pStyle w:val="Heading2"/>
      </w:pPr>
      <w:bookmarkStart w:id="137" w:name="_Thermometers"/>
      <w:bookmarkStart w:id="138" w:name="_Toc163215595"/>
      <w:bookmarkStart w:id="139" w:name="_Toc167968030"/>
      <w:bookmarkEnd w:id="137"/>
      <w:r w:rsidRPr="00357C2D">
        <w:rPr>
          <w:rFonts w:eastAsiaTheme="minorEastAsia"/>
        </w:rPr>
        <w:lastRenderedPageBreak/>
        <w:t>Thermometers</w:t>
      </w:r>
      <w:bookmarkEnd w:id="138"/>
      <w:bookmarkEnd w:id="139"/>
      <w:r w:rsidRPr="00357C2D">
        <w:rPr>
          <w:rFonts w:eastAsiaTheme="minorEastAsia"/>
        </w:rPr>
        <w:t xml:space="preserve"> </w:t>
      </w:r>
    </w:p>
    <w:p w14:paraId="30EAC2ED" w14:textId="2E32590E" w:rsidR="004C353E" w:rsidRPr="00357C2D" w:rsidRDefault="004C353E" w:rsidP="004C353E">
      <w:pPr>
        <w:pStyle w:val="BodyText"/>
      </w:pPr>
      <w:r w:rsidRPr="00357C2D">
        <w:t xml:space="preserve">A food business must have an accurate thermometer onsite for checking and recording the temperature of food. The thermometer must be accurate within 1°C. It is recommended that your thermometer has a range of -50°C to 150°C. Each business should have a </w:t>
      </w:r>
      <w:hyperlink r:id="rId86" w:history="1">
        <w:r w:rsidRPr="000A4EE2">
          <w:rPr>
            <w:rStyle w:val="Hyperlink"/>
            <w:rFonts w:eastAsiaTheme="minorEastAsia"/>
            <w:color w:val="00B0F0"/>
          </w:rPr>
          <w:t>digital probe thermometer</w:t>
        </w:r>
      </w:hyperlink>
      <w:r w:rsidR="009E2605">
        <w:rPr>
          <w:rFonts w:eastAsiaTheme="minorEastAsia"/>
          <w:color w:val="00B0F0"/>
        </w:rPr>
        <w:t>.</w:t>
      </w:r>
      <w:r w:rsidRPr="00357C2D">
        <w:rPr>
          <w:rFonts w:eastAsiaTheme="minorEastAsia"/>
          <w:u w:val="single"/>
        </w:rPr>
        <w:t xml:space="preserve"> </w:t>
      </w:r>
    </w:p>
    <w:p w14:paraId="3944D384" w14:textId="77777777" w:rsidR="004C353E" w:rsidRPr="00357C2D" w:rsidRDefault="004C353E" w:rsidP="004C353E">
      <w:pPr>
        <w:pStyle w:val="BodyText"/>
      </w:pPr>
      <w:r w:rsidRPr="00357C2D">
        <w:t>Below is a list of various kinds of thermometers available:</w:t>
      </w:r>
    </w:p>
    <w:tbl>
      <w:tblPr>
        <w:tblStyle w:val="TableGrid"/>
        <w:tblW w:w="5000" w:type="pct"/>
        <w:tblLook w:val="04A0" w:firstRow="1" w:lastRow="0" w:firstColumn="1" w:lastColumn="0" w:noHBand="0" w:noVBand="1"/>
      </w:tblPr>
      <w:tblGrid>
        <w:gridCol w:w="2553"/>
        <w:gridCol w:w="3401"/>
        <w:gridCol w:w="4365"/>
      </w:tblGrid>
      <w:tr w:rsidR="004C353E" w:rsidRPr="00357C2D" w14:paraId="035886DF" w14:textId="77777777" w:rsidTr="00816BAE">
        <w:trPr>
          <w:cnfStyle w:val="100000000000" w:firstRow="1" w:lastRow="0" w:firstColumn="0" w:lastColumn="0" w:oddVBand="0" w:evenVBand="0" w:oddHBand="0" w:evenHBand="0" w:firstRowFirstColumn="0" w:firstRowLastColumn="0" w:lastRowFirstColumn="0" w:lastRowLastColumn="0"/>
        </w:trPr>
        <w:tc>
          <w:tcPr>
            <w:tcW w:w="1237" w:type="pct"/>
          </w:tcPr>
          <w:p w14:paraId="20734B7E" w14:textId="77777777" w:rsidR="004C353E" w:rsidRPr="004C22CE" w:rsidRDefault="004C353E" w:rsidP="004C22CE">
            <w:pPr>
              <w:pStyle w:val="Heading5"/>
              <w:rPr>
                <w:color w:val="FFFFFF" w:themeColor="background1"/>
              </w:rPr>
            </w:pPr>
            <w:r w:rsidRPr="004C22CE">
              <w:rPr>
                <w:rFonts w:eastAsiaTheme="minorEastAsia"/>
                <w:b/>
                <w:color w:val="FFFFFF" w:themeColor="background1"/>
              </w:rPr>
              <w:t xml:space="preserve">Types </w:t>
            </w:r>
          </w:p>
        </w:tc>
        <w:tc>
          <w:tcPr>
            <w:tcW w:w="1648" w:type="pct"/>
          </w:tcPr>
          <w:p w14:paraId="0223E0C4" w14:textId="77777777" w:rsidR="004C353E" w:rsidRPr="004C22CE" w:rsidRDefault="004C353E" w:rsidP="004C22CE">
            <w:pPr>
              <w:pStyle w:val="Heading5"/>
              <w:rPr>
                <w:color w:val="FFFFFF" w:themeColor="background1"/>
              </w:rPr>
            </w:pPr>
            <w:r w:rsidRPr="004C22CE">
              <w:rPr>
                <w:rFonts w:eastAsiaTheme="minorEastAsia"/>
                <w:b/>
                <w:color w:val="FFFFFF" w:themeColor="background1"/>
              </w:rPr>
              <w:t>Image</w:t>
            </w:r>
          </w:p>
        </w:tc>
        <w:tc>
          <w:tcPr>
            <w:tcW w:w="2115" w:type="pct"/>
          </w:tcPr>
          <w:p w14:paraId="35727753" w14:textId="77777777" w:rsidR="004C353E" w:rsidRPr="004C22CE" w:rsidRDefault="004C353E" w:rsidP="004C22CE">
            <w:pPr>
              <w:pStyle w:val="Heading5"/>
              <w:rPr>
                <w:color w:val="FFFFFF" w:themeColor="background1"/>
              </w:rPr>
            </w:pPr>
            <w:r w:rsidRPr="004C22CE">
              <w:rPr>
                <w:rFonts w:eastAsiaTheme="minorEastAsia"/>
                <w:b/>
                <w:color w:val="FFFFFF" w:themeColor="background1"/>
              </w:rPr>
              <w:t>Comments</w:t>
            </w:r>
          </w:p>
        </w:tc>
      </w:tr>
      <w:tr w:rsidR="004C353E" w:rsidRPr="00357C2D" w14:paraId="02172A6A" w14:textId="77777777" w:rsidTr="00816BAE">
        <w:tc>
          <w:tcPr>
            <w:tcW w:w="1237" w:type="pct"/>
          </w:tcPr>
          <w:p w14:paraId="763AC9B6" w14:textId="77777777" w:rsidR="004C353E" w:rsidRPr="00357C2D" w:rsidRDefault="004C353E" w:rsidP="00083AE3">
            <w:pPr>
              <w:pStyle w:val="TableText"/>
            </w:pPr>
            <w:r w:rsidRPr="00357C2D">
              <w:t>Digital probe</w:t>
            </w:r>
          </w:p>
        </w:tc>
        <w:tc>
          <w:tcPr>
            <w:tcW w:w="1648" w:type="pct"/>
          </w:tcPr>
          <w:p w14:paraId="48594DDE" w14:textId="77777777" w:rsidR="004C353E" w:rsidRPr="00357C2D" w:rsidRDefault="004C353E" w:rsidP="00083AE3">
            <w:pPr>
              <w:pStyle w:val="TableText"/>
            </w:pPr>
            <w:r w:rsidRPr="00357C2D">
              <w:rPr>
                <w:noProof/>
              </w:rPr>
              <w:drawing>
                <wp:inline distT="0" distB="0" distL="0" distR="0" wp14:anchorId="4471E38F" wp14:editId="03467F85">
                  <wp:extent cx="1438275" cy="915294"/>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66571" cy="933301"/>
                          </a:xfrm>
                          <a:prstGeom prst="rect">
                            <a:avLst/>
                          </a:prstGeom>
                        </pic:spPr>
                      </pic:pic>
                    </a:graphicData>
                  </a:graphic>
                </wp:inline>
              </w:drawing>
            </w:r>
          </w:p>
        </w:tc>
        <w:tc>
          <w:tcPr>
            <w:tcW w:w="2115" w:type="pct"/>
          </w:tcPr>
          <w:p w14:paraId="250D1624" w14:textId="77777777" w:rsidR="004C353E" w:rsidRPr="00357C2D" w:rsidRDefault="004C353E" w:rsidP="00083AE3">
            <w:pPr>
              <w:pStyle w:val="TableText"/>
            </w:pPr>
            <w:r w:rsidRPr="00357C2D">
              <w:t>Can measure internal temperature of food. The most accurate type of thermometer.</w:t>
            </w:r>
            <w:r w:rsidRPr="00357C2D">
              <w:rPr>
                <w:rFonts w:eastAsiaTheme="minorEastAsia"/>
                <w:b/>
              </w:rPr>
              <w:t xml:space="preserve"> It is recommended that every business has at least one.</w:t>
            </w:r>
          </w:p>
        </w:tc>
      </w:tr>
      <w:tr w:rsidR="004C353E" w:rsidRPr="00357C2D" w14:paraId="67F243B5" w14:textId="77777777" w:rsidTr="00816BAE">
        <w:tc>
          <w:tcPr>
            <w:tcW w:w="1237" w:type="pct"/>
          </w:tcPr>
          <w:p w14:paraId="4DC2D4FC" w14:textId="77777777" w:rsidR="004C353E" w:rsidRPr="00357C2D" w:rsidRDefault="004C353E" w:rsidP="00083AE3">
            <w:pPr>
              <w:pStyle w:val="TableText"/>
            </w:pPr>
            <w:r w:rsidRPr="00357C2D">
              <w:t>Infrared ‘laser’ thermometer</w:t>
            </w:r>
          </w:p>
        </w:tc>
        <w:tc>
          <w:tcPr>
            <w:tcW w:w="1648" w:type="pct"/>
          </w:tcPr>
          <w:p w14:paraId="4671B565" w14:textId="77777777" w:rsidR="004C353E" w:rsidRPr="00357C2D" w:rsidRDefault="004C353E" w:rsidP="00083AE3">
            <w:pPr>
              <w:pStyle w:val="TableText"/>
            </w:pPr>
            <w:r w:rsidRPr="00357C2D">
              <w:rPr>
                <w:noProof/>
              </w:rPr>
              <w:drawing>
                <wp:inline distT="0" distB="0" distL="0" distR="0" wp14:anchorId="3D0E32D7" wp14:editId="2D7E3479">
                  <wp:extent cx="1190625" cy="1081403"/>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1203079" cy="1092715"/>
                          </a:xfrm>
                          <a:prstGeom prst="rect">
                            <a:avLst/>
                          </a:prstGeom>
                        </pic:spPr>
                      </pic:pic>
                    </a:graphicData>
                  </a:graphic>
                </wp:inline>
              </w:drawing>
            </w:r>
          </w:p>
        </w:tc>
        <w:tc>
          <w:tcPr>
            <w:tcW w:w="2115" w:type="pct"/>
          </w:tcPr>
          <w:p w14:paraId="1348B91D" w14:textId="77777777" w:rsidR="004C353E" w:rsidRPr="00357C2D" w:rsidRDefault="004C353E" w:rsidP="00083AE3">
            <w:pPr>
              <w:pStyle w:val="TableText"/>
            </w:pPr>
            <w:r w:rsidRPr="00357C2D">
              <w:t>Ok for a quick surface check but these thermometers cannot record internal temperatures of food.</w:t>
            </w:r>
          </w:p>
        </w:tc>
      </w:tr>
      <w:tr w:rsidR="004C353E" w:rsidRPr="00357C2D" w14:paraId="4DC1E06E" w14:textId="77777777" w:rsidTr="00816BAE">
        <w:tc>
          <w:tcPr>
            <w:tcW w:w="1237" w:type="pct"/>
          </w:tcPr>
          <w:p w14:paraId="541C5D1B" w14:textId="77777777" w:rsidR="004C353E" w:rsidRPr="00357C2D" w:rsidRDefault="004C353E" w:rsidP="00083AE3">
            <w:pPr>
              <w:pStyle w:val="TableText"/>
            </w:pPr>
            <w:r w:rsidRPr="00357C2D">
              <w:t xml:space="preserve">Fridge/ Bain Marie dials </w:t>
            </w:r>
          </w:p>
        </w:tc>
        <w:tc>
          <w:tcPr>
            <w:tcW w:w="1648" w:type="pct"/>
          </w:tcPr>
          <w:p w14:paraId="5F2CB34B" w14:textId="77777777" w:rsidR="004C353E" w:rsidRPr="00357C2D" w:rsidRDefault="004C353E" w:rsidP="00083AE3">
            <w:pPr>
              <w:pStyle w:val="TableText"/>
              <w:rPr>
                <w:rFonts w:eastAsiaTheme="minorEastAsia"/>
                <w:b/>
              </w:rPr>
            </w:pPr>
            <w:r w:rsidRPr="00357C2D">
              <w:rPr>
                <w:noProof/>
              </w:rPr>
              <w:drawing>
                <wp:inline distT="0" distB="0" distL="0" distR="0" wp14:anchorId="61488590" wp14:editId="08F61FD1">
                  <wp:extent cx="1447800" cy="948309"/>
                  <wp:effectExtent l="0" t="0" r="0" b="4445"/>
                  <wp:docPr id="40" name="Picture 40" descr="FAQs | Frequently Asked Questions for Fridge and Freezer Rental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Qs | Frequently Asked Questions for Fridge and Freezer Rentals ..."/>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468963" cy="962171"/>
                          </a:xfrm>
                          <a:prstGeom prst="rect">
                            <a:avLst/>
                          </a:prstGeom>
                          <a:noFill/>
                          <a:ln>
                            <a:noFill/>
                          </a:ln>
                        </pic:spPr>
                      </pic:pic>
                    </a:graphicData>
                  </a:graphic>
                </wp:inline>
              </w:drawing>
            </w:r>
          </w:p>
        </w:tc>
        <w:tc>
          <w:tcPr>
            <w:tcW w:w="2115" w:type="pct"/>
          </w:tcPr>
          <w:p w14:paraId="50E71FF5" w14:textId="77777777" w:rsidR="004C353E" w:rsidRPr="00357C2D" w:rsidRDefault="004C353E" w:rsidP="00083AE3">
            <w:pPr>
              <w:pStyle w:val="TableText"/>
            </w:pPr>
            <w:r w:rsidRPr="00357C2D">
              <w:t>These dials often do not accurately reflect the internal temperature of foods and shouldn’t be used for the daily fridge temperature records.</w:t>
            </w:r>
          </w:p>
        </w:tc>
      </w:tr>
      <w:tr w:rsidR="004C353E" w:rsidRPr="00357C2D" w14:paraId="185B8009" w14:textId="77777777" w:rsidTr="00816BAE">
        <w:tc>
          <w:tcPr>
            <w:tcW w:w="1237" w:type="pct"/>
          </w:tcPr>
          <w:p w14:paraId="21CBC16A" w14:textId="77777777" w:rsidR="004C353E" w:rsidRPr="00357C2D" w:rsidRDefault="004C353E" w:rsidP="00083AE3">
            <w:pPr>
              <w:pStyle w:val="TableText"/>
            </w:pPr>
            <w:r w:rsidRPr="00357C2D">
              <w:t>Coffee/ milk thermometers</w:t>
            </w:r>
          </w:p>
        </w:tc>
        <w:tc>
          <w:tcPr>
            <w:tcW w:w="1648" w:type="pct"/>
          </w:tcPr>
          <w:p w14:paraId="20C7D71A" w14:textId="77777777" w:rsidR="004C353E" w:rsidRPr="00357C2D" w:rsidRDefault="004C353E" w:rsidP="00083AE3">
            <w:pPr>
              <w:pStyle w:val="TableText"/>
              <w:rPr>
                <w:rFonts w:eastAsiaTheme="minorEastAsia"/>
                <w:b/>
              </w:rPr>
            </w:pPr>
            <w:r w:rsidRPr="00357C2D">
              <w:rPr>
                <w:noProof/>
              </w:rPr>
              <w:drawing>
                <wp:inline distT="0" distB="0" distL="0" distR="0" wp14:anchorId="3C3A939F" wp14:editId="196D715D">
                  <wp:extent cx="1457325" cy="1006533"/>
                  <wp:effectExtent l="0" t="0" r="0" b="317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476717" cy="1019927"/>
                          </a:xfrm>
                          <a:prstGeom prst="rect">
                            <a:avLst/>
                          </a:prstGeom>
                        </pic:spPr>
                      </pic:pic>
                    </a:graphicData>
                  </a:graphic>
                </wp:inline>
              </w:drawing>
            </w:r>
          </w:p>
        </w:tc>
        <w:tc>
          <w:tcPr>
            <w:tcW w:w="2115" w:type="pct"/>
          </w:tcPr>
          <w:p w14:paraId="2D93C0E3" w14:textId="77777777" w:rsidR="004C353E" w:rsidRPr="00357C2D" w:rsidRDefault="004C353E" w:rsidP="00083AE3">
            <w:pPr>
              <w:pStyle w:val="TableText"/>
              <w:rPr>
                <w:rFonts w:eastAsiaTheme="minorEastAsia"/>
                <w:b/>
              </w:rPr>
            </w:pPr>
            <w:r w:rsidRPr="00357C2D">
              <w:t xml:space="preserve">These thermometers are suitable for coffee. </w:t>
            </w:r>
          </w:p>
        </w:tc>
      </w:tr>
      <w:tr w:rsidR="004C353E" w:rsidRPr="00357C2D" w14:paraId="2ABE0D4E" w14:textId="77777777" w:rsidTr="00816BAE">
        <w:tc>
          <w:tcPr>
            <w:tcW w:w="1237" w:type="pct"/>
          </w:tcPr>
          <w:p w14:paraId="094B9C42" w14:textId="77777777" w:rsidR="004C353E" w:rsidRPr="00357C2D" w:rsidRDefault="004C353E" w:rsidP="00083AE3">
            <w:pPr>
              <w:pStyle w:val="TableText"/>
            </w:pPr>
            <w:r w:rsidRPr="00357C2D">
              <w:t>Fridge gauge</w:t>
            </w:r>
          </w:p>
        </w:tc>
        <w:tc>
          <w:tcPr>
            <w:tcW w:w="1648" w:type="pct"/>
          </w:tcPr>
          <w:p w14:paraId="34B6524A" w14:textId="77777777" w:rsidR="004C353E" w:rsidRPr="00357C2D" w:rsidRDefault="004C353E" w:rsidP="00083AE3">
            <w:pPr>
              <w:pStyle w:val="TableText"/>
            </w:pPr>
            <w:r w:rsidRPr="00357C2D">
              <w:rPr>
                <w:noProof/>
              </w:rPr>
              <w:drawing>
                <wp:inline distT="0" distB="0" distL="0" distR="0" wp14:anchorId="1EE586E7" wp14:editId="632B2EE9">
                  <wp:extent cx="1171575" cy="1205193"/>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1179584" cy="1213432"/>
                          </a:xfrm>
                          <a:prstGeom prst="rect">
                            <a:avLst/>
                          </a:prstGeom>
                        </pic:spPr>
                      </pic:pic>
                    </a:graphicData>
                  </a:graphic>
                </wp:inline>
              </w:drawing>
            </w:r>
          </w:p>
        </w:tc>
        <w:tc>
          <w:tcPr>
            <w:tcW w:w="2115" w:type="pct"/>
          </w:tcPr>
          <w:p w14:paraId="517FB135" w14:textId="77777777" w:rsidR="004C353E" w:rsidRPr="00357C2D" w:rsidRDefault="004C353E" w:rsidP="00083AE3">
            <w:pPr>
              <w:pStyle w:val="TableText"/>
            </w:pPr>
            <w:r w:rsidRPr="00357C2D">
              <w:t>These thermometer gauges are good for a quick glance however do not record the internal temperature of food.</w:t>
            </w:r>
          </w:p>
        </w:tc>
      </w:tr>
      <w:tr w:rsidR="004C353E" w:rsidRPr="00357C2D" w14:paraId="15BE7D29" w14:textId="77777777" w:rsidTr="00816BAE">
        <w:tc>
          <w:tcPr>
            <w:tcW w:w="1237" w:type="pct"/>
          </w:tcPr>
          <w:p w14:paraId="58113503" w14:textId="77777777" w:rsidR="004C353E" w:rsidRPr="00357C2D" w:rsidRDefault="004C353E" w:rsidP="00083AE3">
            <w:pPr>
              <w:pStyle w:val="TableText"/>
            </w:pPr>
            <w:r w:rsidRPr="00357C2D">
              <w:t>Digital fridge / freezer thermometer</w:t>
            </w:r>
          </w:p>
        </w:tc>
        <w:tc>
          <w:tcPr>
            <w:tcW w:w="1648" w:type="pct"/>
          </w:tcPr>
          <w:p w14:paraId="272B9F77" w14:textId="77777777" w:rsidR="004C353E" w:rsidRPr="00357C2D" w:rsidRDefault="004C353E" w:rsidP="00083AE3">
            <w:pPr>
              <w:pStyle w:val="TableText"/>
            </w:pPr>
            <w:r w:rsidRPr="00357C2D">
              <w:rPr>
                <w:noProof/>
              </w:rPr>
              <w:drawing>
                <wp:inline distT="0" distB="0" distL="0" distR="0" wp14:anchorId="35AC86DE" wp14:editId="36BEC12D">
                  <wp:extent cx="1706880" cy="1062592"/>
                  <wp:effectExtent l="0" t="0" r="7620" b="444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1725344" cy="1074087"/>
                          </a:xfrm>
                          <a:prstGeom prst="rect">
                            <a:avLst/>
                          </a:prstGeom>
                        </pic:spPr>
                      </pic:pic>
                    </a:graphicData>
                  </a:graphic>
                </wp:inline>
              </w:drawing>
            </w:r>
          </w:p>
        </w:tc>
        <w:tc>
          <w:tcPr>
            <w:tcW w:w="2115" w:type="pct"/>
          </w:tcPr>
          <w:p w14:paraId="4F9156DF" w14:textId="77777777" w:rsidR="004C353E" w:rsidRPr="00357C2D" w:rsidRDefault="004C353E" w:rsidP="00083AE3">
            <w:pPr>
              <w:pStyle w:val="TableText"/>
            </w:pPr>
            <w:r w:rsidRPr="00357C2D">
              <w:t>When set up correctly these thermometers can accurately record the temperature of a fridge / freezer. A business will still need a probe thermometer to check and record the temperature of hot and cooked foods.</w:t>
            </w:r>
          </w:p>
        </w:tc>
      </w:tr>
    </w:tbl>
    <w:p w14:paraId="34C2CC59" w14:textId="3330A5A0" w:rsidR="004C353E" w:rsidRPr="004C22CE" w:rsidRDefault="004C353E" w:rsidP="004C353E">
      <w:pPr>
        <w:pStyle w:val="BodyText"/>
        <w:rPr>
          <w:bCs/>
        </w:rPr>
      </w:pPr>
      <w:r w:rsidRPr="004C22CE">
        <w:rPr>
          <w:rFonts w:eastAsiaTheme="minorEastAsia"/>
          <w:bCs/>
        </w:rPr>
        <w:t>For more information on thermometers</w:t>
      </w:r>
      <w:r w:rsidR="004C22CE" w:rsidRPr="004C22CE">
        <w:rPr>
          <w:rFonts w:eastAsiaTheme="minorEastAsia"/>
          <w:bCs/>
        </w:rPr>
        <w:t xml:space="preserve"> </w:t>
      </w:r>
      <w:r w:rsidR="009E2605">
        <w:rPr>
          <w:rFonts w:eastAsiaTheme="minorEastAsia"/>
          <w:bCs/>
        </w:rPr>
        <w:t xml:space="preserve">read </w:t>
      </w:r>
      <w:r w:rsidR="009E2605" w:rsidRPr="004C22CE">
        <w:rPr>
          <w:bCs/>
        </w:rPr>
        <w:t>Division 6, Clause 22</w:t>
      </w:r>
      <w:r w:rsidRPr="004C22CE">
        <w:rPr>
          <w:rFonts w:eastAsiaTheme="minorEastAsia"/>
          <w:bCs/>
        </w:rPr>
        <w:t xml:space="preserve"> </w:t>
      </w:r>
      <w:r w:rsidR="00BC6174">
        <w:rPr>
          <w:rFonts w:eastAsiaTheme="minorEastAsia"/>
          <w:bCs/>
        </w:rPr>
        <w:t xml:space="preserve">of </w:t>
      </w:r>
      <w:hyperlink r:id="rId93" w:history="1">
        <w:r w:rsidR="00BC6174" w:rsidRPr="00BC6174">
          <w:rPr>
            <w:rFonts w:eastAsiaTheme="minorEastAsia"/>
            <w:bCs/>
            <w:color w:val="00B0F0"/>
            <w:u w:val="single"/>
          </w:rPr>
          <w:t>Food safety practices and general requirements</w:t>
        </w:r>
      </w:hyperlink>
      <w:r w:rsidRPr="004C22CE">
        <w:rPr>
          <w:bCs/>
        </w:rPr>
        <w:t xml:space="preserve"> </w:t>
      </w:r>
    </w:p>
    <w:p w14:paraId="4802E8A1" w14:textId="77777777" w:rsidR="004C353E" w:rsidRPr="00357C2D" w:rsidRDefault="004C353E" w:rsidP="004C22CE">
      <w:pPr>
        <w:pStyle w:val="Heading2"/>
      </w:pPr>
      <w:bookmarkStart w:id="140" w:name="_Toc163215596"/>
      <w:bookmarkStart w:id="141" w:name="_Toc167968031"/>
      <w:r w:rsidRPr="00357C2D">
        <w:rPr>
          <w:rFonts w:eastAsiaTheme="minorEastAsia"/>
        </w:rPr>
        <w:lastRenderedPageBreak/>
        <w:t>Sanitiser</w:t>
      </w:r>
      <w:bookmarkEnd w:id="140"/>
      <w:bookmarkEnd w:id="141"/>
      <w:r w:rsidRPr="00357C2D">
        <w:rPr>
          <w:rFonts w:eastAsiaTheme="minorEastAsia"/>
        </w:rPr>
        <w:t xml:space="preserve"> </w:t>
      </w:r>
    </w:p>
    <w:p w14:paraId="32A353F0" w14:textId="77777777" w:rsidR="004C353E" w:rsidRPr="00357C2D" w:rsidRDefault="004C353E" w:rsidP="004C353E">
      <w:pPr>
        <w:pStyle w:val="BodyText"/>
      </w:pPr>
      <w:r w:rsidRPr="00357C2D">
        <w:t>Sanitising is a process that destroys microorganisms (bacteria and viruses) by reducing their numbers to a safe level. Sanitising equipment and surfaces after cleaning are a critical step for food businesses to do.</w:t>
      </w:r>
    </w:p>
    <w:p w14:paraId="3ED7E3CC" w14:textId="77777777" w:rsidR="004C353E" w:rsidRPr="00357C2D" w:rsidRDefault="004C353E" w:rsidP="004C353E">
      <w:pPr>
        <w:pStyle w:val="BodyText"/>
      </w:pPr>
      <w:r w:rsidRPr="00357C2D">
        <w:t>Putting equipment through the commercial dishwasher will sanitise equipment, however when a dishwasher cannot be used, equipment and surfaces should be sanitised using a food-grade sanitiser.</w:t>
      </w:r>
    </w:p>
    <w:p w14:paraId="7B4AD921" w14:textId="77777777" w:rsidR="004C353E" w:rsidRPr="00357C2D" w:rsidRDefault="004C353E" w:rsidP="004C22CE">
      <w:pPr>
        <w:pStyle w:val="Heading3"/>
      </w:pPr>
      <w:bookmarkStart w:id="142" w:name="_Food_Grade_Sanitiser"/>
      <w:bookmarkStart w:id="143" w:name="_Toc163215597"/>
      <w:bookmarkStart w:id="144" w:name="_Toc167968032"/>
      <w:bookmarkEnd w:id="142"/>
      <w:r w:rsidRPr="00357C2D">
        <w:rPr>
          <w:rFonts w:eastAsiaTheme="minorEastAsia"/>
        </w:rPr>
        <w:t>Food grade sanitiser</w:t>
      </w:r>
      <w:bookmarkEnd w:id="143"/>
      <w:bookmarkEnd w:id="144"/>
    </w:p>
    <w:p w14:paraId="0178C6E5" w14:textId="77777777" w:rsidR="004C353E" w:rsidRPr="00357C2D" w:rsidRDefault="004C353E" w:rsidP="004C353E">
      <w:pPr>
        <w:pStyle w:val="BodyText"/>
      </w:pPr>
      <w:r w:rsidRPr="00357C2D">
        <w:t xml:space="preserve">There are many different brands and types of food grade sanitisers. The two main sanitisers often used have the active ingredient Chlorine or Quaternary Ammonium. </w:t>
      </w:r>
    </w:p>
    <w:p w14:paraId="1172F511" w14:textId="77777777" w:rsidR="004C353E" w:rsidRPr="00357C2D" w:rsidRDefault="004C353E" w:rsidP="004C22CE">
      <w:pPr>
        <w:pStyle w:val="Heading5"/>
      </w:pPr>
      <w:r w:rsidRPr="00357C2D">
        <w:rPr>
          <w:rFonts w:eastAsiaTheme="minorEastAsia"/>
        </w:rPr>
        <w:t>Things to consider</w:t>
      </w:r>
    </w:p>
    <w:p w14:paraId="023057A9" w14:textId="77777777" w:rsidR="004C353E" w:rsidRPr="00357C2D" w:rsidRDefault="004C353E" w:rsidP="004C353E">
      <w:pPr>
        <w:pStyle w:val="ListBullet"/>
      </w:pPr>
      <w:r w:rsidRPr="00357C2D">
        <w:t>Is the sanitiser ready to use or does it need to be diluted?</w:t>
      </w:r>
    </w:p>
    <w:p w14:paraId="139F9C24" w14:textId="77777777" w:rsidR="004C353E" w:rsidRPr="00357C2D" w:rsidRDefault="004C353E" w:rsidP="004C353E">
      <w:pPr>
        <w:pStyle w:val="ListBullet"/>
      </w:pPr>
      <w:r w:rsidRPr="00357C2D">
        <w:t>Once diluted, how long is it effective for?</w:t>
      </w:r>
    </w:p>
    <w:p w14:paraId="6D35D394" w14:textId="77777777" w:rsidR="004C353E" w:rsidRPr="00357C2D" w:rsidRDefault="004C353E" w:rsidP="004C353E">
      <w:pPr>
        <w:pStyle w:val="ListBullet"/>
      </w:pPr>
      <w:r w:rsidRPr="00357C2D">
        <w:t xml:space="preserve">Is it a non-rinse or rinse sanitiser? Non rinse sanitiser is a sanitiser you can spray and leave whereas a rinse sanitiser usually needs to sit for a period before being washed off. </w:t>
      </w:r>
    </w:p>
    <w:p w14:paraId="4502BA55" w14:textId="77777777" w:rsidR="004C353E" w:rsidRPr="00357C2D" w:rsidRDefault="004C353E" w:rsidP="004C353E">
      <w:pPr>
        <w:pStyle w:val="BodyText"/>
      </w:pPr>
      <w:r w:rsidRPr="00357C2D">
        <w:t xml:space="preserve">Tip: If you are looking for convenience then a non-rinse ready to use quaternary ammonium food grade sanitiser is the best option for you. </w:t>
      </w:r>
    </w:p>
    <w:p w14:paraId="14B31DC8" w14:textId="77777777" w:rsidR="004C353E" w:rsidRPr="00357C2D" w:rsidRDefault="004C353E" w:rsidP="004C22CE">
      <w:pPr>
        <w:pStyle w:val="Heading3"/>
      </w:pPr>
      <w:bookmarkStart w:id="145" w:name="_Toc163215598"/>
      <w:bookmarkStart w:id="146" w:name="_Toc167968033"/>
      <w:r w:rsidRPr="00357C2D">
        <w:rPr>
          <w:rFonts w:eastAsiaTheme="minorEastAsia"/>
        </w:rPr>
        <w:t>Household bleach 4% as a sanitiser</w:t>
      </w:r>
      <w:bookmarkEnd w:id="145"/>
      <w:bookmarkEnd w:id="146"/>
      <w:r w:rsidRPr="00357C2D">
        <w:rPr>
          <w:rFonts w:eastAsiaTheme="minorEastAsia"/>
        </w:rPr>
        <w:t xml:space="preserve"> </w:t>
      </w:r>
    </w:p>
    <w:p w14:paraId="368A3F66" w14:textId="77777777" w:rsidR="004C353E" w:rsidRPr="00357C2D" w:rsidRDefault="004C353E" w:rsidP="004C353E">
      <w:pPr>
        <w:pStyle w:val="BodyText"/>
      </w:pPr>
      <w:r w:rsidRPr="00357C2D">
        <w:t xml:space="preserve">The active ingredient in bleach is chlorine which is a sanitising chemical. Bleach must be diluted to use as a sanitiser the dilution rate is 2.5ml of bleach to 1 litre of water. </w:t>
      </w:r>
    </w:p>
    <w:p w14:paraId="70AEF94E" w14:textId="77777777" w:rsidR="004C353E" w:rsidRPr="00357C2D" w:rsidRDefault="004C353E" w:rsidP="004C353E">
      <w:pPr>
        <w:pStyle w:val="BodyText"/>
      </w:pPr>
      <w:r w:rsidRPr="00357C2D">
        <w:t xml:space="preserve">If you are using bleach as a sanitiser, make sure it is regular bleach and does not have a scent such as lavender or lemon. </w:t>
      </w:r>
    </w:p>
    <w:p w14:paraId="039F0998" w14:textId="77777777" w:rsidR="004C353E" w:rsidRPr="00357C2D" w:rsidRDefault="004C353E" w:rsidP="004C353E">
      <w:pPr>
        <w:pStyle w:val="BodyText"/>
      </w:pPr>
      <w:r w:rsidRPr="00357C2D">
        <w:t>Tip: Bleach is relatively inexpensive to buy but once diluted only lasts 24 hours therefore must be made up daily. Bleach is good to use as a sanitiser for equipment that needs to be cleaned and sanitised in a double bowl sink.</w:t>
      </w:r>
    </w:p>
    <w:p w14:paraId="073FC132" w14:textId="77777777" w:rsidR="004C353E" w:rsidRPr="00357C2D" w:rsidRDefault="004C353E" w:rsidP="004C22CE">
      <w:pPr>
        <w:pStyle w:val="Heading3"/>
      </w:pPr>
      <w:bookmarkStart w:id="147" w:name="_Toc163215599"/>
      <w:bookmarkStart w:id="148" w:name="_Toc167968034"/>
      <w:r w:rsidRPr="00357C2D">
        <w:rPr>
          <w:rFonts w:eastAsiaTheme="minorEastAsia"/>
        </w:rPr>
        <w:t>Disinfectants</w:t>
      </w:r>
      <w:bookmarkEnd w:id="147"/>
      <w:bookmarkEnd w:id="148"/>
    </w:p>
    <w:p w14:paraId="33E35EC0" w14:textId="77777777" w:rsidR="004C353E" w:rsidRPr="00357C2D" w:rsidRDefault="004C353E" w:rsidP="004C353E">
      <w:pPr>
        <w:pStyle w:val="BodyText"/>
      </w:pPr>
      <w:r w:rsidRPr="00357C2D">
        <w:t xml:space="preserve">While disinfectants may kill off bacteria and viruses, they also may include additional chemicals or scents that are not safe for food preparation surfaces. You can still use these products to clean the floors and toilet areas. Always check the label first to see if a product is a food grade sanitiser. </w:t>
      </w:r>
    </w:p>
    <w:p w14:paraId="35514066" w14:textId="4955852E" w:rsidR="004C353E" w:rsidRPr="00357C2D" w:rsidRDefault="004C353E" w:rsidP="004C353E">
      <w:pPr>
        <w:pStyle w:val="BodyText"/>
        <w:rPr>
          <w:rFonts w:eastAsiaTheme="minorEastAsia"/>
          <w:u w:val="single"/>
        </w:rPr>
      </w:pPr>
      <w:bookmarkStart w:id="149" w:name="_Hlk161845324"/>
      <w:r w:rsidRPr="004C22CE">
        <w:rPr>
          <w:rFonts w:eastAsiaTheme="minorEastAsia"/>
          <w:bCs/>
        </w:rPr>
        <w:t>For more information on sanitisers</w:t>
      </w:r>
      <w:r w:rsidR="004C22CE" w:rsidRPr="004C22CE">
        <w:rPr>
          <w:rFonts w:eastAsiaTheme="minorEastAsia"/>
          <w:bCs/>
        </w:rPr>
        <w:t xml:space="preserve"> </w:t>
      </w:r>
      <w:bookmarkEnd w:id="149"/>
      <w:r w:rsidR="00F63102">
        <w:rPr>
          <w:rFonts w:eastAsiaTheme="minorEastAsia"/>
          <w:bCs/>
        </w:rPr>
        <w:t xml:space="preserve">read </w:t>
      </w:r>
      <w:r w:rsidR="00F63102" w:rsidRPr="00F63102">
        <w:rPr>
          <w:rFonts w:eastAsiaTheme="minorEastAsia"/>
          <w:bCs/>
        </w:rPr>
        <w:t>Division 5, Clause 20</w:t>
      </w:r>
      <w:r w:rsidR="00F63102">
        <w:rPr>
          <w:rFonts w:eastAsiaTheme="minorEastAsia"/>
          <w:bCs/>
        </w:rPr>
        <w:t xml:space="preserve"> of </w:t>
      </w:r>
      <w:hyperlink r:id="rId94" w:history="1">
        <w:r w:rsidR="00F63102" w:rsidRPr="00F63102">
          <w:rPr>
            <w:rFonts w:eastAsiaTheme="minorEastAsia"/>
            <w:bCs/>
            <w:color w:val="00B0F0"/>
            <w:u w:val="single"/>
          </w:rPr>
          <w:t>Food Safety Practices and General Requirements</w:t>
        </w:r>
        <w:r w:rsidR="00F63102">
          <w:rPr>
            <w:rFonts w:eastAsiaTheme="minorEastAsia"/>
            <w:bCs/>
          </w:rPr>
          <w:t xml:space="preserve"> </w:t>
        </w:r>
      </w:hyperlink>
      <w:r w:rsidR="00F63102">
        <w:rPr>
          <w:rFonts w:eastAsiaTheme="minorEastAsia"/>
          <w:bCs/>
        </w:rPr>
        <w:t xml:space="preserve">or </w:t>
      </w:r>
      <w:r w:rsidRPr="00F63102">
        <w:rPr>
          <w:rFonts w:eastAsiaTheme="minorEastAsia"/>
          <w:color w:val="00B0F0"/>
          <w:u w:val="single"/>
        </w:rPr>
        <w:t>Safe Food Australia Appendix 6</w:t>
      </w:r>
    </w:p>
    <w:p w14:paraId="51EC84FD" w14:textId="7312C2A4" w:rsidR="009733FE" w:rsidRDefault="009733FE" w:rsidP="009733FE">
      <w:pPr>
        <w:pStyle w:val="BodyText"/>
        <w:rPr>
          <w:rFonts w:eastAsiaTheme="minorEastAsia"/>
        </w:rPr>
      </w:pPr>
      <w:bookmarkStart w:id="150" w:name="_Pest_Control_Program"/>
      <w:bookmarkStart w:id="151" w:name="_Toc163215600"/>
      <w:bookmarkEnd w:id="150"/>
      <w:r>
        <w:rPr>
          <w:rFonts w:eastAsiaTheme="minorEastAsia"/>
        </w:rPr>
        <w:br w:type="page"/>
      </w:r>
    </w:p>
    <w:p w14:paraId="39E663B8" w14:textId="1D99C6BA" w:rsidR="004C353E" w:rsidRPr="00357C2D" w:rsidRDefault="004C353E" w:rsidP="004C22CE">
      <w:pPr>
        <w:pStyle w:val="Heading2"/>
      </w:pPr>
      <w:bookmarkStart w:id="152" w:name="_Toc167968035"/>
      <w:r w:rsidRPr="00357C2D">
        <w:rPr>
          <w:rFonts w:eastAsiaTheme="minorEastAsia"/>
        </w:rPr>
        <w:lastRenderedPageBreak/>
        <w:t>Pest Control Program</w:t>
      </w:r>
      <w:bookmarkEnd w:id="151"/>
      <w:bookmarkEnd w:id="152"/>
    </w:p>
    <w:p w14:paraId="568C5778" w14:textId="77777777" w:rsidR="004C353E" w:rsidRPr="00357C2D" w:rsidRDefault="004C353E" w:rsidP="004C353E">
      <w:pPr>
        <w:pStyle w:val="BodyText"/>
      </w:pPr>
      <w:r w:rsidRPr="00357C2D">
        <w:t>If you have followed the structural guide in part 2 then your premises should be constructed in a way that reduces pests from entering and living in your premises. However, you should still have a pest control program in place.</w:t>
      </w:r>
    </w:p>
    <w:p w14:paraId="61047753" w14:textId="77777777" w:rsidR="004C353E" w:rsidRPr="00357C2D" w:rsidRDefault="004C353E" w:rsidP="004C353E">
      <w:pPr>
        <w:pStyle w:val="BodyText"/>
      </w:pPr>
      <w:r w:rsidRPr="00357C2D">
        <w:t>Pests that commonly affect food businesses include:</w:t>
      </w:r>
    </w:p>
    <w:p w14:paraId="0362981A" w14:textId="77777777" w:rsidR="004C353E" w:rsidRPr="00357C2D" w:rsidRDefault="004C353E" w:rsidP="004C353E">
      <w:pPr>
        <w:pStyle w:val="ListBullet"/>
      </w:pPr>
      <w:r w:rsidRPr="00357C2D">
        <w:t>rodents (for example, mice and rats)</w:t>
      </w:r>
    </w:p>
    <w:p w14:paraId="7871D4F7" w14:textId="77777777" w:rsidR="004C353E" w:rsidRPr="00357C2D" w:rsidRDefault="004C353E" w:rsidP="004C353E">
      <w:pPr>
        <w:pStyle w:val="ListBullet"/>
      </w:pPr>
      <w:r w:rsidRPr="00357C2D">
        <w:t>insects (for example, flies, cockroaches, ants, weevils)</w:t>
      </w:r>
    </w:p>
    <w:p w14:paraId="4203F86C" w14:textId="77777777" w:rsidR="004C353E" w:rsidRPr="00357C2D" w:rsidRDefault="004C353E" w:rsidP="004C353E">
      <w:pPr>
        <w:pStyle w:val="ListBullet"/>
      </w:pPr>
      <w:r w:rsidRPr="00357C2D">
        <w:t xml:space="preserve">birds (for example, pigeons). </w:t>
      </w:r>
    </w:p>
    <w:p w14:paraId="2D5E2845" w14:textId="77777777" w:rsidR="004C353E" w:rsidRPr="00357C2D" w:rsidRDefault="004C353E" w:rsidP="004C353E">
      <w:pPr>
        <w:pStyle w:val="BodyText"/>
      </w:pPr>
      <w:r w:rsidRPr="00357C2D">
        <w:t xml:space="preserve">Professional pest controller – while not a legal requirement it will be necessary if pests cannot be adequately controlled by the food business. </w:t>
      </w:r>
    </w:p>
    <w:p w14:paraId="103B9B2A" w14:textId="77777777" w:rsidR="004C353E" w:rsidRPr="00357C2D" w:rsidRDefault="004C353E" w:rsidP="004C353E">
      <w:pPr>
        <w:pStyle w:val="BodyText"/>
      </w:pPr>
      <w:r w:rsidRPr="00357C2D">
        <w:t xml:space="preserve">Tip: Flies can be difficult to manage in a food business as the sprays are usually unsafe for food and food contact surfaces. A bug zapper with a sticky board is a good solution if you can find a suitable area away from exposed food. </w:t>
      </w:r>
    </w:p>
    <w:p w14:paraId="79ACB7A1" w14:textId="78F4FE7E" w:rsidR="004C353E" w:rsidRPr="00357C2D" w:rsidRDefault="004C353E" w:rsidP="004C353E">
      <w:pPr>
        <w:pStyle w:val="BodyText"/>
      </w:pPr>
      <w:r w:rsidRPr="004C22CE">
        <w:rPr>
          <w:rFonts w:eastAsiaTheme="minorEastAsia"/>
          <w:bCs/>
        </w:rPr>
        <w:t>For more information on pest control</w:t>
      </w:r>
      <w:r w:rsidR="004C22CE" w:rsidRPr="004C22CE">
        <w:rPr>
          <w:rFonts w:eastAsiaTheme="minorEastAsia"/>
          <w:bCs/>
        </w:rPr>
        <w:t xml:space="preserve"> </w:t>
      </w:r>
      <w:r w:rsidR="00C757CB">
        <w:rPr>
          <w:rFonts w:eastAsiaTheme="minorEastAsia"/>
          <w:bCs/>
        </w:rPr>
        <w:t xml:space="preserve">read </w:t>
      </w:r>
      <w:r w:rsidR="00C757CB" w:rsidRPr="00357C2D">
        <w:t>Division 6, Clause 24</w:t>
      </w:r>
      <w:r w:rsidR="00C757CB">
        <w:t xml:space="preserve"> of</w:t>
      </w:r>
      <w:r w:rsidR="004C22CE">
        <w:rPr>
          <w:rFonts w:eastAsiaTheme="minorEastAsia"/>
          <w:b/>
        </w:rPr>
        <w:t xml:space="preserve"> </w:t>
      </w:r>
      <w:hyperlink r:id="rId95" w:history="1">
        <w:r w:rsidR="00C757CB" w:rsidRPr="00C757CB">
          <w:rPr>
            <w:rFonts w:eastAsiaTheme="minorEastAsia"/>
            <w:color w:val="00B0F0"/>
            <w:u w:val="single"/>
          </w:rPr>
          <w:t>Food Safety Practices and General Requirements</w:t>
        </w:r>
      </w:hyperlink>
      <w:r w:rsidRPr="00357C2D">
        <w:t xml:space="preserve"> </w:t>
      </w:r>
      <w:r w:rsidR="004C22CE">
        <w:t xml:space="preserve">or </w:t>
      </w:r>
      <w:hyperlink r:id="rId96" w:history="1">
        <w:r w:rsidRPr="00C757CB">
          <w:rPr>
            <w:rFonts w:eastAsiaTheme="minorEastAsia"/>
            <w:color w:val="00B0F0"/>
            <w:u w:val="single"/>
          </w:rPr>
          <w:t>Safe Food Australia Appendix 7: Pest Management</w:t>
        </w:r>
      </w:hyperlink>
    </w:p>
    <w:p w14:paraId="720D9E9C" w14:textId="77777777" w:rsidR="004C353E" w:rsidRPr="00357C2D" w:rsidRDefault="004C353E" w:rsidP="004C353E">
      <w:pPr>
        <w:pStyle w:val="Heading2"/>
      </w:pPr>
      <w:bookmarkStart w:id="153" w:name="_Food_Safety_Records"/>
      <w:bookmarkStart w:id="154" w:name="_Toc163215601"/>
      <w:bookmarkStart w:id="155" w:name="_Toc167968036"/>
      <w:bookmarkEnd w:id="153"/>
      <w:r w:rsidRPr="00357C2D">
        <w:rPr>
          <w:rFonts w:eastAsiaTheme="minorEastAsia"/>
        </w:rPr>
        <w:t>Food Safety Records</w:t>
      </w:r>
      <w:bookmarkEnd w:id="154"/>
      <w:bookmarkEnd w:id="155"/>
      <w:r w:rsidRPr="00357C2D">
        <w:rPr>
          <w:rFonts w:eastAsiaTheme="minorEastAsia"/>
        </w:rPr>
        <w:t xml:space="preserve"> </w:t>
      </w:r>
    </w:p>
    <w:p w14:paraId="0F8AC215" w14:textId="77777777" w:rsidR="004C353E" w:rsidRPr="00357C2D" w:rsidRDefault="004C353E" w:rsidP="004C353E">
      <w:pPr>
        <w:pStyle w:val="BodyText"/>
      </w:pPr>
      <w:r w:rsidRPr="00357C2D">
        <w:t>Food businesses that require a Food Safety Program (see part 1 of this guide) are required to fully implement their Food Safety Program (FSP), including the specified records* as a minimum</w:t>
      </w:r>
      <w:r w:rsidRPr="00357C2D">
        <w:rPr>
          <w:rFonts w:eastAsiaTheme="minorEastAsia"/>
          <w:b/>
        </w:rPr>
        <w:t xml:space="preserve"> </w:t>
      </w:r>
      <w:r w:rsidRPr="00357C2D">
        <w:t xml:space="preserve">legal requirement under section 19D of the </w:t>
      </w:r>
      <w:r w:rsidRPr="00357C2D">
        <w:rPr>
          <w:i/>
        </w:rPr>
        <w:t>Food Act 1984</w:t>
      </w:r>
      <w:r w:rsidRPr="00357C2D">
        <w:t xml:space="preserve">. The FSP and records are designed to help you and your staff make sure that the foods you prepare, cook, reheat or store are safe for your customers. </w:t>
      </w:r>
    </w:p>
    <w:p w14:paraId="59445966" w14:textId="77777777" w:rsidR="004C353E" w:rsidRPr="00357C2D" w:rsidRDefault="004C353E" w:rsidP="004C353E">
      <w:pPr>
        <w:pStyle w:val="BodyText"/>
      </w:pPr>
      <w:bookmarkStart w:id="156" w:name="_Hlk161845436"/>
      <w:r w:rsidRPr="00357C2D">
        <w:t>*Standard 3.2.2A requires records to be kept for:</w:t>
      </w:r>
    </w:p>
    <w:p w14:paraId="2E26799E" w14:textId="77777777" w:rsidR="004C353E" w:rsidRPr="00357C2D" w:rsidRDefault="004C353E" w:rsidP="004C353E">
      <w:pPr>
        <w:pStyle w:val="ListBullet"/>
      </w:pPr>
      <w:r w:rsidRPr="00357C2D">
        <w:t>food receipt</w:t>
      </w:r>
    </w:p>
    <w:p w14:paraId="15147AE4" w14:textId="77777777" w:rsidR="004C353E" w:rsidRPr="00357C2D" w:rsidRDefault="004C353E" w:rsidP="004C353E">
      <w:pPr>
        <w:pStyle w:val="ListBullet"/>
      </w:pPr>
      <w:r w:rsidRPr="00357C2D">
        <w:t>food storage under temperature control</w:t>
      </w:r>
    </w:p>
    <w:p w14:paraId="4DBB4429" w14:textId="77777777" w:rsidR="004C353E" w:rsidRPr="00357C2D" w:rsidRDefault="004C353E" w:rsidP="004C353E">
      <w:pPr>
        <w:pStyle w:val="ListBullet"/>
      </w:pPr>
      <w:r w:rsidRPr="00357C2D">
        <w:t>for food handling where a process is required to make food safe to eat (for example, final cooking temperature, PH testing)</w:t>
      </w:r>
    </w:p>
    <w:p w14:paraId="2432AFBD" w14:textId="77777777" w:rsidR="004C353E" w:rsidRPr="00357C2D" w:rsidRDefault="004C353E" w:rsidP="004C353E">
      <w:pPr>
        <w:pStyle w:val="ListBullet"/>
      </w:pPr>
      <w:r w:rsidRPr="00357C2D">
        <w:t>food handling so that food remains at temperatures to prevent bacterial growth (</w:t>
      </w:r>
      <w:hyperlink r:id="rId97" w:history="1">
        <w:r w:rsidRPr="00C757CB">
          <w:rPr>
            <w:rFonts w:eastAsiaTheme="minorEastAsia"/>
            <w:color w:val="00B0F0"/>
            <w:u w:val="single"/>
          </w:rPr>
          <w:t>2/4-hour rule</w:t>
        </w:r>
      </w:hyperlink>
      <w:r w:rsidRPr="00357C2D">
        <w:t>)</w:t>
      </w:r>
    </w:p>
    <w:p w14:paraId="478CAD24" w14:textId="77777777" w:rsidR="004C353E" w:rsidRPr="00357C2D" w:rsidRDefault="004C353E" w:rsidP="004C353E">
      <w:pPr>
        <w:pStyle w:val="ListBullet"/>
      </w:pPr>
      <w:r w:rsidRPr="00357C2D">
        <w:t>cooling of food</w:t>
      </w:r>
    </w:p>
    <w:p w14:paraId="7ADB22DA" w14:textId="77777777" w:rsidR="004C353E" w:rsidRPr="00357C2D" w:rsidRDefault="004C353E" w:rsidP="004C353E">
      <w:pPr>
        <w:pStyle w:val="ListBullet"/>
      </w:pPr>
      <w:r w:rsidRPr="00357C2D">
        <w:t>reheating of food</w:t>
      </w:r>
    </w:p>
    <w:bookmarkEnd w:id="156"/>
    <w:p w14:paraId="43D51129" w14:textId="77777777" w:rsidR="004C353E" w:rsidRPr="00357C2D" w:rsidRDefault="004C353E" w:rsidP="004C353E">
      <w:pPr>
        <w:pStyle w:val="ListBullet"/>
      </w:pPr>
      <w:r w:rsidRPr="00357C2D">
        <w:t>displaying food to prevent contamination</w:t>
      </w:r>
    </w:p>
    <w:p w14:paraId="6000376C" w14:textId="77777777" w:rsidR="004C353E" w:rsidRPr="00357C2D" w:rsidRDefault="004C353E" w:rsidP="004C353E">
      <w:pPr>
        <w:pStyle w:val="ListBullet"/>
      </w:pPr>
      <w:r w:rsidRPr="00357C2D">
        <w:t>transporting food.</w:t>
      </w:r>
    </w:p>
    <w:p w14:paraId="035B08CC" w14:textId="77777777" w:rsidR="004C353E" w:rsidRPr="00357C2D" w:rsidRDefault="004C353E" w:rsidP="004C353E">
      <w:pPr>
        <w:pStyle w:val="BodyText"/>
      </w:pPr>
      <w:r w:rsidRPr="00357C2D">
        <w:t xml:space="preserve">Other businesses that don’t require a FSP may still choose to keep food safety records including fridge temperatures and temperature of cooked food to easily manage and keep on top of food safety in their premises. </w:t>
      </w:r>
    </w:p>
    <w:p w14:paraId="566D366D" w14:textId="77777777" w:rsidR="004C353E" w:rsidRPr="00357C2D" w:rsidRDefault="004C353E" w:rsidP="004C353E">
      <w:pPr>
        <w:pStyle w:val="BodyText"/>
      </w:pPr>
      <w:r w:rsidRPr="00357C2D">
        <w:t>Tip: Business can keep their records in hard copy or electronically, however they should be easily accessible. If you are keeping your records in hard copy, be sure to keep blank copies of these records so you don’t run out of them.</w:t>
      </w:r>
    </w:p>
    <w:p w14:paraId="36CDD5E8" w14:textId="10660252" w:rsidR="004C353E" w:rsidRPr="00357C2D" w:rsidRDefault="004C353E" w:rsidP="004C353E">
      <w:pPr>
        <w:pStyle w:val="BodyText"/>
      </w:pPr>
      <w:r w:rsidRPr="00604C64">
        <w:rPr>
          <w:rFonts w:eastAsiaTheme="minorEastAsia"/>
          <w:bCs/>
        </w:rPr>
        <w:t>For templates visit</w:t>
      </w:r>
      <w:r w:rsidRPr="00357C2D">
        <w:t xml:space="preserve"> </w:t>
      </w:r>
      <w:hyperlink r:id="rId98" w:history="1">
        <w:r w:rsidRPr="00530936">
          <w:rPr>
            <w:rFonts w:eastAsiaTheme="minorEastAsia"/>
            <w:color w:val="00B0F0"/>
            <w:u w:val="single"/>
          </w:rPr>
          <w:t>Food Safety Program Record templates</w:t>
        </w:r>
      </w:hyperlink>
    </w:p>
    <w:p w14:paraId="3575331F" w14:textId="11D8BFCA" w:rsidR="009733FE" w:rsidRDefault="009733FE" w:rsidP="004C353E">
      <w:pPr>
        <w:pStyle w:val="BodyText"/>
      </w:pPr>
      <w:r>
        <w:br w:type="page"/>
      </w:r>
    </w:p>
    <w:p w14:paraId="1BF746B8" w14:textId="463AE246" w:rsidR="004C353E" w:rsidRPr="00357C2D" w:rsidRDefault="004C353E" w:rsidP="004C353E">
      <w:pPr>
        <w:pStyle w:val="Heading1"/>
        <w:framePr w:wrap="around"/>
        <w:rPr>
          <w:rFonts w:eastAsiaTheme="minorEastAsia"/>
        </w:rPr>
      </w:pPr>
      <w:bookmarkStart w:id="157" w:name="_Toc163215602"/>
      <w:bookmarkStart w:id="158" w:name="_Toc167968037"/>
      <w:r w:rsidRPr="00357C2D">
        <w:rPr>
          <w:rFonts w:eastAsiaTheme="minorEastAsia"/>
        </w:rPr>
        <w:lastRenderedPageBreak/>
        <w:t xml:space="preserve">Part </w:t>
      </w:r>
      <w:r>
        <w:rPr>
          <w:rFonts w:eastAsiaTheme="minorEastAsia"/>
        </w:rPr>
        <w:t>Four:</w:t>
      </w:r>
      <w:r w:rsidRPr="00357C2D">
        <w:rPr>
          <w:rFonts w:eastAsiaTheme="minorEastAsia"/>
        </w:rPr>
        <w:t xml:space="preserve"> Appendices</w:t>
      </w:r>
      <w:bookmarkEnd w:id="157"/>
      <w:bookmarkEnd w:id="158"/>
    </w:p>
    <w:p w14:paraId="35CC4798" w14:textId="1D786E34" w:rsidR="004C353E" w:rsidRPr="00357C2D" w:rsidRDefault="004C353E" w:rsidP="004C353E">
      <w:pPr>
        <w:pStyle w:val="Heading2"/>
      </w:pPr>
      <w:r w:rsidRPr="00357C2D">
        <w:rPr>
          <w:rFonts w:eastAsiaTheme="minorEastAsia"/>
        </w:rPr>
        <w:t xml:space="preserve"> </w:t>
      </w:r>
      <w:bookmarkStart w:id="159" w:name="_Toc163215603"/>
      <w:bookmarkStart w:id="160" w:name="_Toc167968038"/>
      <w:bookmarkStart w:id="161" w:name="_Hlk156552944"/>
      <w:r w:rsidRPr="00357C2D">
        <w:rPr>
          <w:rFonts w:eastAsiaTheme="minorEastAsia"/>
        </w:rPr>
        <w:t xml:space="preserve">APPENDIX </w:t>
      </w:r>
      <w:r w:rsidR="004C22CE">
        <w:rPr>
          <w:rFonts w:eastAsiaTheme="minorEastAsia"/>
        </w:rPr>
        <w:t xml:space="preserve">ONE: </w:t>
      </w:r>
      <w:r w:rsidRPr="00357C2D">
        <w:rPr>
          <w:rFonts w:eastAsiaTheme="minorEastAsia"/>
        </w:rPr>
        <w:t>Structural requirements checklist</w:t>
      </w:r>
      <w:bookmarkEnd w:id="159"/>
      <w:bookmarkEnd w:id="160"/>
    </w:p>
    <w:tbl>
      <w:tblPr>
        <w:tblStyle w:val="TableGrid"/>
        <w:tblW w:w="5000" w:type="pct"/>
        <w:tblLook w:val="0620" w:firstRow="1" w:lastRow="0" w:firstColumn="0" w:lastColumn="0" w:noHBand="1" w:noVBand="1"/>
      </w:tblPr>
      <w:tblGrid>
        <w:gridCol w:w="5304"/>
        <w:gridCol w:w="733"/>
        <w:gridCol w:w="4282"/>
      </w:tblGrid>
      <w:tr w:rsidR="004C22CE" w:rsidRPr="00357C2D" w14:paraId="683A64A5" w14:textId="77777777" w:rsidTr="004C22CE">
        <w:trPr>
          <w:cnfStyle w:val="100000000000" w:firstRow="1" w:lastRow="0" w:firstColumn="0" w:lastColumn="0" w:oddVBand="0" w:evenVBand="0" w:oddHBand="0" w:evenHBand="0" w:firstRowFirstColumn="0" w:firstRowLastColumn="0" w:lastRowFirstColumn="0" w:lastRowLastColumn="0"/>
        </w:trPr>
        <w:tc>
          <w:tcPr>
            <w:tcW w:w="2569" w:type="pct"/>
          </w:tcPr>
          <w:p w14:paraId="78E35C2B" w14:textId="77777777" w:rsidR="004C353E" w:rsidRPr="00357C2D" w:rsidRDefault="004C353E" w:rsidP="004C22CE">
            <w:pPr>
              <w:pStyle w:val="TableText"/>
            </w:pPr>
            <w:bookmarkStart w:id="162" w:name="_Toc163215604"/>
            <w:r w:rsidRPr="00357C2D">
              <w:rPr>
                <w:rFonts w:eastAsiaTheme="minorEastAsia"/>
              </w:rPr>
              <w:t>Items</w:t>
            </w:r>
            <w:bookmarkEnd w:id="162"/>
          </w:p>
        </w:tc>
        <w:tc>
          <w:tcPr>
            <w:tcW w:w="355" w:type="pct"/>
          </w:tcPr>
          <w:p w14:paraId="4553E88A" w14:textId="77777777" w:rsidR="004C353E" w:rsidRPr="00357C2D" w:rsidRDefault="004C353E" w:rsidP="004C22CE">
            <w:pPr>
              <w:pStyle w:val="TableText"/>
            </w:pPr>
            <w:bookmarkStart w:id="163" w:name="_Toc163215605"/>
            <w:r w:rsidRPr="00357C2D">
              <w:rPr>
                <w:rFonts w:eastAsiaTheme="minorEastAsia"/>
              </w:rPr>
              <w:sym w:font="Wingdings" w:char="F0FC"/>
            </w:r>
            <w:r w:rsidRPr="00357C2D">
              <w:rPr>
                <w:rFonts w:eastAsiaTheme="minorEastAsia"/>
              </w:rPr>
              <w:t>/</w:t>
            </w:r>
            <w:r w:rsidRPr="00357C2D">
              <w:rPr>
                <w:rFonts w:eastAsiaTheme="minorEastAsia"/>
              </w:rPr>
              <w:sym w:font="Wingdings" w:char="F0FB"/>
            </w:r>
            <w:bookmarkEnd w:id="163"/>
          </w:p>
        </w:tc>
        <w:tc>
          <w:tcPr>
            <w:tcW w:w="2075" w:type="pct"/>
          </w:tcPr>
          <w:p w14:paraId="3F0CC6FB" w14:textId="77777777" w:rsidR="004C353E" w:rsidRPr="00357C2D" w:rsidRDefault="004C353E" w:rsidP="004C22CE">
            <w:pPr>
              <w:pStyle w:val="TableText"/>
              <w:rPr>
                <w:rFonts w:eastAsiaTheme="minorEastAsia"/>
              </w:rPr>
            </w:pPr>
            <w:bookmarkStart w:id="164" w:name="_Toc163215606"/>
            <w:r w:rsidRPr="00357C2D">
              <w:rPr>
                <w:rFonts w:eastAsiaTheme="minorEastAsia"/>
              </w:rPr>
              <w:t>Notes</w:t>
            </w:r>
            <w:bookmarkEnd w:id="164"/>
          </w:p>
        </w:tc>
      </w:tr>
      <w:tr w:rsidR="004C353E" w:rsidRPr="00357C2D" w14:paraId="4941FDC0" w14:textId="77777777" w:rsidTr="004C22CE">
        <w:tc>
          <w:tcPr>
            <w:tcW w:w="2569" w:type="pct"/>
          </w:tcPr>
          <w:p w14:paraId="23340980" w14:textId="77777777" w:rsidR="004C353E" w:rsidRPr="00357C2D" w:rsidRDefault="00000000" w:rsidP="004C22CE">
            <w:pPr>
              <w:pStyle w:val="TableText"/>
            </w:pPr>
            <w:hyperlink w:anchor="_Volume_vs_kitchen" w:history="1">
              <w:r w:rsidR="004C353E" w:rsidRPr="00357C2D">
                <w:rPr>
                  <w:rFonts w:eastAsiaTheme="minorEastAsia"/>
                  <w:u w:val="single"/>
                </w:rPr>
                <w:t>Adequate space for activities and equipment</w:t>
              </w:r>
            </w:hyperlink>
          </w:p>
        </w:tc>
        <w:tc>
          <w:tcPr>
            <w:tcW w:w="355" w:type="pct"/>
          </w:tcPr>
          <w:p w14:paraId="1E5D3B22" w14:textId="77777777" w:rsidR="004C353E" w:rsidRPr="00357C2D" w:rsidRDefault="004C353E" w:rsidP="004C22CE">
            <w:pPr>
              <w:pStyle w:val="TableText"/>
            </w:pPr>
          </w:p>
        </w:tc>
        <w:tc>
          <w:tcPr>
            <w:tcW w:w="2075" w:type="pct"/>
          </w:tcPr>
          <w:p w14:paraId="79B253B3" w14:textId="77777777" w:rsidR="004C353E" w:rsidRPr="00357C2D" w:rsidRDefault="004C353E" w:rsidP="004C22CE">
            <w:pPr>
              <w:pStyle w:val="TableText"/>
            </w:pPr>
          </w:p>
        </w:tc>
      </w:tr>
      <w:tr w:rsidR="004C353E" w:rsidRPr="00357C2D" w14:paraId="25DF809E" w14:textId="77777777" w:rsidTr="004C22CE">
        <w:tc>
          <w:tcPr>
            <w:tcW w:w="2569" w:type="pct"/>
          </w:tcPr>
          <w:p w14:paraId="03B0952E" w14:textId="77777777" w:rsidR="004C353E" w:rsidRPr="00357C2D" w:rsidRDefault="004C353E" w:rsidP="004C22CE">
            <w:pPr>
              <w:pStyle w:val="TableText"/>
            </w:pPr>
            <w:r w:rsidRPr="00357C2D">
              <w:t xml:space="preserve">Suitable </w:t>
            </w:r>
            <w:hyperlink w:anchor="_Floors" w:history="1">
              <w:r w:rsidRPr="00357C2D">
                <w:rPr>
                  <w:rFonts w:eastAsiaTheme="minorEastAsia"/>
                  <w:u w:val="single"/>
                </w:rPr>
                <w:t>flooring</w:t>
              </w:r>
            </w:hyperlink>
          </w:p>
        </w:tc>
        <w:tc>
          <w:tcPr>
            <w:tcW w:w="355" w:type="pct"/>
          </w:tcPr>
          <w:p w14:paraId="2857C4CD" w14:textId="77777777" w:rsidR="004C353E" w:rsidRPr="00357C2D" w:rsidRDefault="004C353E" w:rsidP="004C22CE">
            <w:pPr>
              <w:pStyle w:val="TableText"/>
            </w:pPr>
          </w:p>
        </w:tc>
        <w:tc>
          <w:tcPr>
            <w:tcW w:w="2075" w:type="pct"/>
          </w:tcPr>
          <w:p w14:paraId="4A25C410" w14:textId="77777777" w:rsidR="004C353E" w:rsidRPr="00357C2D" w:rsidRDefault="004C353E" w:rsidP="004C22CE">
            <w:pPr>
              <w:pStyle w:val="TableText"/>
            </w:pPr>
          </w:p>
        </w:tc>
      </w:tr>
      <w:tr w:rsidR="004C353E" w:rsidRPr="00357C2D" w14:paraId="5E5B75DF" w14:textId="77777777" w:rsidTr="004C22CE">
        <w:tc>
          <w:tcPr>
            <w:tcW w:w="2569" w:type="pct"/>
          </w:tcPr>
          <w:p w14:paraId="0A55E8F8" w14:textId="77777777" w:rsidR="004C353E" w:rsidRPr="00357C2D" w:rsidRDefault="004C353E" w:rsidP="004C22CE">
            <w:pPr>
              <w:pStyle w:val="TableText"/>
            </w:pPr>
            <w:r w:rsidRPr="00357C2D">
              <w:t xml:space="preserve">Suitable </w:t>
            </w:r>
            <w:hyperlink w:anchor="_Walls" w:history="1">
              <w:r w:rsidRPr="00357C2D">
                <w:rPr>
                  <w:rFonts w:eastAsiaTheme="minorEastAsia"/>
                  <w:u w:val="single"/>
                </w:rPr>
                <w:t>wall surfaces</w:t>
              </w:r>
            </w:hyperlink>
          </w:p>
        </w:tc>
        <w:tc>
          <w:tcPr>
            <w:tcW w:w="355" w:type="pct"/>
          </w:tcPr>
          <w:p w14:paraId="1CD73515" w14:textId="77777777" w:rsidR="004C353E" w:rsidRPr="00357C2D" w:rsidRDefault="004C353E" w:rsidP="004C22CE">
            <w:pPr>
              <w:pStyle w:val="TableText"/>
            </w:pPr>
          </w:p>
        </w:tc>
        <w:tc>
          <w:tcPr>
            <w:tcW w:w="2075" w:type="pct"/>
          </w:tcPr>
          <w:p w14:paraId="071C28F2" w14:textId="77777777" w:rsidR="004C353E" w:rsidRPr="00357C2D" w:rsidRDefault="004C353E" w:rsidP="004C22CE">
            <w:pPr>
              <w:pStyle w:val="TableText"/>
            </w:pPr>
          </w:p>
        </w:tc>
      </w:tr>
      <w:tr w:rsidR="004C353E" w:rsidRPr="00357C2D" w14:paraId="2E037338" w14:textId="77777777" w:rsidTr="004C22CE">
        <w:tc>
          <w:tcPr>
            <w:tcW w:w="2569" w:type="pct"/>
          </w:tcPr>
          <w:p w14:paraId="75C5E16C" w14:textId="77777777" w:rsidR="004C353E" w:rsidRPr="00357C2D" w:rsidRDefault="004C353E" w:rsidP="004C22CE">
            <w:pPr>
              <w:pStyle w:val="TableText"/>
            </w:pPr>
            <w:r w:rsidRPr="00357C2D">
              <w:t xml:space="preserve">Suitable </w:t>
            </w:r>
            <w:hyperlink w:anchor="_Ceilings" w:history="1">
              <w:r w:rsidRPr="00357C2D">
                <w:rPr>
                  <w:rFonts w:eastAsiaTheme="minorEastAsia"/>
                  <w:u w:val="single"/>
                </w:rPr>
                <w:t>ceiling</w:t>
              </w:r>
            </w:hyperlink>
            <w:r w:rsidRPr="00357C2D">
              <w:t xml:space="preserve"> finishes</w:t>
            </w:r>
          </w:p>
        </w:tc>
        <w:tc>
          <w:tcPr>
            <w:tcW w:w="355" w:type="pct"/>
          </w:tcPr>
          <w:p w14:paraId="4365DE46" w14:textId="77777777" w:rsidR="004C353E" w:rsidRPr="00357C2D" w:rsidRDefault="004C353E" w:rsidP="004C22CE">
            <w:pPr>
              <w:pStyle w:val="TableText"/>
            </w:pPr>
          </w:p>
        </w:tc>
        <w:tc>
          <w:tcPr>
            <w:tcW w:w="2075" w:type="pct"/>
          </w:tcPr>
          <w:p w14:paraId="360D0EF4" w14:textId="77777777" w:rsidR="004C353E" w:rsidRPr="00357C2D" w:rsidRDefault="004C353E" w:rsidP="004C22CE">
            <w:pPr>
              <w:pStyle w:val="TableText"/>
            </w:pPr>
          </w:p>
        </w:tc>
      </w:tr>
      <w:tr w:rsidR="004C353E" w:rsidRPr="00357C2D" w14:paraId="598CC7CD" w14:textId="77777777" w:rsidTr="004C22CE">
        <w:tc>
          <w:tcPr>
            <w:tcW w:w="2569" w:type="pct"/>
          </w:tcPr>
          <w:p w14:paraId="5567F73F" w14:textId="77777777" w:rsidR="004C353E" w:rsidRPr="00357C2D" w:rsidRDefault="004C353E" w:rsidP="004C22CE">
            <w:pPr>
              <w:pStyle w:val="TableText"/>
            </w:pPr>
            <w:r w:rsidRPr="00357C2D">
              <w:t xml:space="preserve">Adequate </w:t>
            </w:r>
            <w:hyperlink w:anchor="_Lighting" w:history="1">
              <w:r w:rsidRPr="00357C2D">
                <w:rPr>
                  <w:rFonts w:eastAsiaTheme="minorEastAsia"/>
                  <w:u w:val="single"/>
                </w:rPr>
                <w:t>lighting</w:t>
              </w:r>
            </w:hyperlink>
          </w:p>
        </w:tc>
        <w:tc>
          <w:tcPr>
            <w:tcW w:w="355" w:type="pct"/>
          </w:tcPr>
          <w:p w14:paraId="108505CE" w14:textId="77777777" w:rsidR="004C353E" w:rsidRPr="00357C2D" w:rsidRDefault="004C353E" w:rsidP="004C22CE">
            <w:pPr>
              <w:pStyle w:val="TableText"/>
            </w:pPr>
          </w:p>
        </w:tc>
        <w:tc>
          <w:tcPr>
            <w:tcW w:w="2075" w:type="pct"/>
          </w:tcPr>
          <w:p w14:paraId="5A3C621D" w14:textId="77777777" w:rsidR="004C353E" w:rsidRPr="00357C2D" w:rsidRDefault="004C353E" w:rsidP="004C22CE">
            <w:pPr>
              <w:pStyle w:val="TableText"/>
            </w:pPr>
          </w:p>
        </w:tc>
      </w:tr>
      <w:tr w:rsidR="004C353E" w:rsidRPr="00357C2D" w14:paraId="0A2E7791" w14:textId="77777777" w:rsidTr="004C22CE">
        <w:tc>
          <w:tcPr>
            <w:tcW w:w="2569" w:type="pct"/>
          </w:tcPr>
          <w:p w14:paraId="08D9F870" w14:textId="77777777" w:rsidR="004C353E" w:rsidRPr="00357C2D" w:rsidRDefault="004C353E" w:rsidP="004C22CE">
            <w:pPr>
              <w:pStyle w:val="TableText"/>
            </w:pPr>
            <w:r w:rsidRPr="00357C2D">
              <w:t xml:space="preserve">Suitable </w:t>
            </w:r>
            <w:hyperlink w:anchor="_Food_Preparation_Surfaces" w:history="1">
              <w:r w:rsidRPr="00357C2D">
                <w:rPr>
                  <w:rFonts w:eastAsiaTheme="minorEastAsia"/>
                  <w:u w:val="single"/>
                </w:rPr>
                <w:t>food preparation surfaces</w:t>
              </w:r>
            </w:hyperlink>
          </w:p>
        </w:tc>
        <w:tc>
          <w:tcPr>
            <w:tcW w:w="355" w:type="pct"/>
          </w:tcPr>
          <w:p w14:paraId="2D1CA8EB" w14:textId="77777777" w:rsidR="004C353E" w:rsidRPr="00357C2D" w:rsidRDefault="004C353E" w:rsidP="004C22CE">
            <w:pPr>
              <w:pStyle w:val="TableText"/>
            </w:pPr>
          </w:p>
        </w:tc>
        <w:tc>
          <w:tcPr>
            <w:tcW w:w="2075" w:type="pct"/>
          </w:tcPr>
          <w:p w14:paraId="3F891D1B" w14:textId="77777777" w:rsidR="004C353E" w:rsidRPr="00357C2D" w:rsidRDefault="004C353E" w:rsidP="004C22CE">
            <w:pPr>
              <w:pStyle w:val="TableText"/>
            </w:pPr>
          </w:p>
        </w:tc>
      </w:tr>
      <w:tr w:rsidR="004C353E" w:rsidRPr="00357C2D" w14:paraId="6B458B21" w14:textId="77777777" w:rsidTr="004C22CE">
        <w:tc>
          <w:tcPr>
            <w:tcW w:w="2569" w:type="pct"/>
          </w:tcPr>
          <w:p w14:paraId="33ADB896" w14:textId="77777777" w:rsidR="004C353E" w:rsidRPr="00357C2D" w:rsidRDefault="00000000" w:rsidP="004C22CE">
            <w:pPr>
              <w:pStyle w:val="TableText"/>
            </w:pPr>
            <w:hyperlink w:anchor="_Hand_wash_basin" w:history="1">
              <w:r w:rsidR="004C353E" w:rsidRPr="00357C2D">
                <w:rPr>
                  <w:rFonts w:eastAsiaTheme="minorEastAsia"/>
                  <w:u w:val="single"/>
                </w:rPr>
                <w:t>Hand wash basins</w:t>
              </w:r>
            </w:hyperlink>
            <w:r w:rsidR="004C353E" w:rsidRPr="00357C2D">
              <w:t xml:space="preserve"> with warm water, soap, and paper towel</w:t>
            </w:r>
          </w:p>
        </w:tc>
        <w:tc>
          <w:tcPr>
            <w:tcW w:w="355" w:type="pct"/>
          </w:tcPr>
          <w:p w14:paraId="2A8F3433" w14:textId="77777777" w:rsidR="004C353E" w:rsidRPr="00357C2D" w:rsidRDefault="004C353E" w:rsidP="004C22CE">
            <w:pPr>
              <w:pStyle w:val="TableText"/>
            </w:pPr>
          </w:p>
        </w:tc>
        <w:tc>
          <w:tcPr>
            <w:tcW w:w="2075" w:type="pct"/>
          </w:tcPr>
          <w:p w14:paraId="52D25CF9" w14:textId="77777777" w:rsidR="004C353E" w:rsidRPr="00357C2D" w:rsidRDefault="004C353E" w:rsidP="004C22CE">
            <w:pPr>
              <w:pStyle w:val="TableText"/>
            </w:pPr>
          </w:p>
        </w:tc>
      </w:tr>
      <w:tr w:rsidR="004C353E" w:rsidRPr="00357C2D" w14:paraId="55C5A6A7" w14:textId="77777777" w:rsidTr="004C22CE">
        <w:tc>
          <w:tcPr>
            <w:tcW w:w="2569" w:type="pct"/>
          </w:tcPr>
          <w:p w14:paraId="65F7668C" w14:textId="77777777" w:rsidR="004C353E" w:rsidRPr="00357C2D" w:rsidRDefault="00000000" w:rsidP="004C22CE">
            <w:pPr>
              <w:pStyle w:val="TableText"/>
            </w:pPr>
            <w:hyperlink w:anchor="_Double_bowl_sink" w:history="1">
              <w:r w:rsidR="004C353E" w:rsidRPr="00357C2D">
                <w:rPr>
                  <w:rFonts w:eastAsiaTheme="minorEastAsia"/>
                  <w:u w:val="single"/>
                </w:rPr>
                <w:t>Double bowl sink</w:t>
              </w:r>
            </w:hyperlink>
            <w:r w:rsidR="004C353E" w:rsidRPr="00357C2D">
              <w:t xml:space="preserve"> or single sink and </w:t>
            </w:r>
            <w:hyperlink w:anchor="_Dishwasher" w:history="1">
              <w:r w:rsidR="004C353E" w:rsidRPr="00357C2D">
                <w:rPr>
                  <w:rFonts w:eastAsiaTheme="minorEastAsia"/>
                  <w:u w:val="single"/>
                </w:rPr>
                <w:t>dishwasher</w:t>
              </w:r>
            </w:hyperlink>
          </w:p>
        </w:tc>
        <w:tc>
          <w:tcPr>
            <w:tcW w:w="355" w:type="pct"/>
          </w:tcPr>
          <w:p w14:paraId="5F2608E9" w14:textId="77777777" w:rsidR="004C353E" w:rsidRPr="00357C2D" w:rsidRDefault="004C353E" w:rsidP="004C22CE">
            <w:pPr>
              <w:pStyle w:val="TableText"/>
            </w:pPr>
          </w:p>
        </w:tc>
        <w:tc>
          <w:tcPr>
            <w:tcW w:w="2075" w:type="pct"/>
          </w:tcPr>
          <w:p w14:paraId="5130BCBE" w14:textId="77777777" w:rsidR="004C353E" w:rsidRPr="00357C2D" w:rsidRDefault="004C353E" w:rsidP="004C22CE">
            <w:pPr>
              <w:pStyle w:val="TableText"/>
            </w:pPr>
          </w:p>
        </w:tc>
      </w:tr>
      <w:tr w:rsidR="004C353E" w:rsidRPr="00357C2D" w14:paraId="5D0D6A7F" w14:textId="77777777" w:rsidTr="004C22CE">
        <w:tc>
          <w:tcPr>
            <w:tcW w:w="2569" w:type="pct"/>
          </w:tcPr>
          <w:p w14:paraId="1A974882" w14:textId="77777777" w:rsidR="004C353E" w:rsidRPr="00357C2D" w:rsidRDefault="004C353E" w:rsidP="004C22CE">
            <w:pPr>
              <w:pStyle w:val="TableText"/>
            </w:pPr>
            <w:r w:rsidRPr="00357C2D">
              <w:t xml:space="preserve">Adequate </w:t>
            </w:r>
            <w:hyperlink w:anchor="_Food_preparation_sink" w:history="1">
              <w:r w:rsidRPr="00357C2D">
                <w:rPr>
                  <w:rFonts w:eastAsiaTheme="minorEastAsia"/>
                  <w:u w:val="single"/>
                </w:rPr>
                <w:t>food preparation sinks</w:t>
              </w:r>
            </w:hyperlink>
          </w:p>
        </w:tc>
        <w:tc>
          <w:tcPr>
            <w:tcW w:w="355" w:type="pct"/>
          </w:tcPr>
          <w:p w14:paraId="38C57606" w14:textId="77777777" w:rsidR="004C353E" w:rsidRPr="00357C2D" w:rsidRDefault="004C353E" w:rsidP="004C22CE">
            <w:pPr>
              <w:pStyle w:val="TableText"/>
            </w:pPr>
          </w:p>
        </w:tc>
        <w:tc>
          <w:tcPr>
            <w:tcW w:w="2075" w:type="pct"/>
          </w:tcPr>
          <w:p w14:paraId="0A4D9302" w14:textId="77777777" w:rsidR="004C353E" w:rsidRPr="00357C2D" w:rsidRDefault="004C353E" w:rsidP="004C22CE">
            <w:pPr>
              <w:pStyle w:val="TableText"/>
            </w:pPr>
          </w:p>
        </w:tc>
      </w:tr>
      <w:tr w:rsidR="004C353E" w:rsidRPr="00357C2D" w14:paraId="00F08064" w14:textId="77777777" w:rsidTr="004C22CE">
        <w:tc>
          <w:tcPr>
            <w:tcW w:w="2569" w:type="pct"/>
          </w:tcPr>
          <w:p w14:paraId="66BB81DF" w14:textId="77777777" w:rsidR="004C353E" w:rsidRPr="00357C2D" w:rsidRDefault="00000000" w:rsidP="004C22CE">
            <w:pPr>
              <w:pStyle w:val="TableText"/>
            </w:pPr>
            <w:hyperlink w:anchor="_Mop_sink" w:history="1">
              <w:r w:rsidR="004C353E" w:rsidRPr="00357C2D">
                <w:rPr>
                  <w:rFonts w:eastAsiaTheme="minorEastAsia"/>
                  <w:u w:val="single"/>
                </w:rPr>
                <w:t>Cleaner / mop sinks</w:t>
              </w:r>
            </w:hyperlink>
          </w:p>
        </w:tc>
        <w:tc>
          <w:tcPr>
            <w:tcW w:w="355" w:type="pct"/>
          </w:tcPr>
          <w:p w14:paraId="42722BE4" w14:textId="77777777" w:rsidR="004C353E" w:rsidRPr="00357C2D" w:rsidRDefault="004C353E" w:rsidP="004C22CE">
            <w:pPr>
              <w:pStyle w:val="TableText"/>
            </w:pPr>
          </w:p>
        </w:tc>
        <w:tc>
          <w:tcPr>
            <w:tcW w:w="2075" w:type="pct"/>
          </w:tcPr>
          <w:p w14:paraId="310AA88A" w14:textId="77777777" w:rsidR="004C353E" w:rsidRPr="00357C2D" w:rsidRDefault="004C353E" w:rsidP="004C22CE">
            <w:pPr>
              <w:pStyle w:val="TableText"/>
            </w:pPr>
          </w:p>
        </w:tc>
      </w:tr>
      <w:tr w:rsidR="004C353E" w:rsidRPr="00357C2D" w14:paraId="21514758" w14:textId="77777777" w:rsidTr="004C22CE">
        <w:tc>
          <w:tcPr>
            <w:tcW w:w="2569" w:type="pct"/>
          </w:tcPr>
          <w:p w14:paraId="257A3008" w14:textId="77777777" w:rsidR="004C353E" w:rsidRPr="00357C2D" w:rsidRDefault="00000000" w:rsidP="004C22CE">
            <w:pPr>
              <w:pStyle w:val="TableText"/>
            </w:pPr>
            <w:hyperlink w:anchor="_Jug_rinse/_sink" w:history="1">
              <w:r w:rsidR="004C353E" w:rsidRPr="00357C2D">
                <w:rPr>
                  <w:rFonts w:eastAsiaTheme="minorEastAsia"/>
                  <w:u w:val="single"/>
                </w:rPr>
                <w:t>Jug rinse</w:t>
              </w:r>
            </w:hyperlink>
            <w:r w:rsidR="004C353E" w:rsidRPr="00357C2D">
              <w:t xml:space="preserve"> (if applicable)</w:t>
            </w:r>
          </w:p>
        </w:tc>
        <w:tc>
          <w:tcPr>
            <w:tcW w:w="355" w:type="pct"/>
          </w:tcPr>
          <w:p w14:paraId="5B91631F" w14:textId="77777777" w:rsidR="004C353E" w:rsidRPr="00357C2D" w:rsidRDefault="004C353E" w:rsidP="004C22CE">
            <w:pPr>
              <w:pStyle w:val="TableText"/>
            </w:pPr>
          </w:p>
        </w:tc>
        <w:tc>
          <w:tcPr>
            <w:tcW w:w="2075" w:type="pct"/>
          </w:tcPr>
          <w:p w14:paraId="739474C9" w14:textId="77777777" w:rsidR="004C353E" w:rsidRPr="00357C2D" w:rsidRDefault="004C353E" w:rsidP="004C22CE">
            <w:pPr>
              <w:pStyle w:val="TableText"/>
            </w:pPr>
          </w:p>
        </w:tc>
      </w:tr>
      <w:tr w:rsidR="004C353E" w:rsidRPr="00357C2D" w14:paraId="547F0502" w14:textId="77777777" w:rsidTr="004C22CE">
        <w:tc>
          <w:tcPr>
            <w:tcW w:w="2569" w:type="pct"/>
          </w:tcPr>
          <w:p w14:paraId="462ACC6A" w14:textId="77777777" w:rsidR="004C353E" w:rsidRPr="00357C2D" w:rsidRDefault="004C353E" w:rsidP="004C22CE">
            <w:pPr>
              <w:pStyle w:val="TableText"/>
            </w:pPr>
            <w:r w:rsidRPr="00357C2D">
              <w:t xml:space="preserve">Adequate </w:t>
            </w:r>
            <w:hyperlink w:anchor="_Cold/_frozen_storage" w:history="1">
              <w:r w:rsidRPr="00357C2D">
                <w:rPr>
                  <w:rFonts w:eastAsiaTheme="minorEastAsia"/>
                  <w:u w:val="single"/>
                </w:rPr>
                <w:t>cold and frozen food storage</w:t>
              </w:r>
            </w:hyperlink>
            <w:r w:rsidRPr="00357C2D">
              <w:t xml:space="preserve"> facilities.</w:t>
            </w:r>
          </w:p>
        </w:tc>
        <w:tc>
          <w:tcPr>
            <w:tcW w:w="355" w:type="pct"/>
          </w:tcPr>
          <w:p w14:paraId="72F0E95A" w14:textId="77777777" w:rsidR="004C353E" w:rsidRPr="00357C2D" w:rsidRDefault="004C353E" w:rsidP="004C22CE">
            <w:pPr>
              <w:pStyle w:val="TableText"/>
            </w:pPr>
          </w:p>
        </w:tc>
        <w:tc>
          <w:tcPr>
            <w:tcW w:w="2075" w:type="pct"/>
          </w:tcPr>
          <w:p w14:paraId="1F3522A6" w14:textId="77777777" w:rsidR="004C353E" w:rsidRPr="00357C2D" w:rsidRDefault="004C353E" w:rsidP="004C22CE">
            <w:pPr>
              <w:pStyle w:val="TableText"/>
            </w:pPr>
          </w:p>
        </w:tc>
      </w:tr>
      <w:tr w:rsidR="004C353E" w:rsidRPr="00357C2D" w14:paraId="1164B35F" w14:textId="77777777" w:rsidTr="004C22CE">
        <w:tc>
          <w:tcPr>
            <w:tcW w:w="2569" w:type="pct"/>
          </w:tcPr>
          <w:p w14:paraId="27EFFB3D" w14:textId="77777777" w:rsidR="004C353E" w:rsidRPr="00357C2D" w:rsidRDefault="004C353E" w:rsidP="004C22CE">
            <w:pPr>
              <w:pStyle w:val="TableText"/>
            </w:pPr>
            <w:r w:rsidRPr="00357C2D">
              <w:t>Building permit for cool room (if applicable)</w:t>
            </w:r>
          </w:p>
        </w:tc>
        <w:tc>
          <w:tcPr>
            <w:tcW w:w="355" w:type="pct"/>
          </w:tcPr>
          <w:p w14:paraId="3C862103" w14:textId="77777777" w:rsidR="004C353E" w:rsidRPr="00357C2D" w:rsidRDefault="004C353E" w:rsidP="004C22CE">
            <w:pPr>
              <w:pStyle w:val="TableText"/>
            </w:pPr>
          </w:p>
        </w:tc>
        <w:tc>
          <w:tcPr>
            <w:tcW w:w="2075" w:type="pct"/>
          </w:tcPr>
          <w:p w14:paraId="00AD3F5E" w14:textId="77777777" w:rsidR="004C353E" w:rsidRPr="00357C2D" w:rsidRDefault="004C353E" w:rsidP="004C22CE">
            <w:pPr>
              <w:pStyle w:val="TableText"/>
            </w:pPr>
          </w:p>
        </w:tc>
      </w:tr>
      <w:tr w:rsidR="004C353E" w:rsidRPr="00357C2D" w14:paraId="2CBF42B0" w14:textId="77777777" w:rsidTr="004C22CE">
        <w:tc>
          <w:tcPr>
            <w:tcW w:w="2569" w:type="pct"/>
          </w:tcPr>
          <w:p w14:paraId="5F41FC28" w14:textId="77777777" w:rsidR="004C353E" w:rsidRPr="00357C2D" w:rsidRDefault="004C353E" w:rsidP="004C22CE">
            <w:pPr>
              <w:pStyle w:val="TableText"/>
            </w:pPr>
            <w:r w:rsidRPr="00357C2D">
              <w:t xml:space="preserve">Adequate </w:t>
            </w:r>
            <w:hyperlink w:anchor="_Dry_Store" w:history="1">
              <w:r w:rsidRPr="00357C2D">
                <w:rPr>
                  <w:rFonts w:eastAsiaTheme="minorEastAsia"/>
                  <w:u w:val="single"/>
                </w:rPr>
                <w:t>dry food storage</w:t>
              </w:r>
            </w:hyperlink>
            <w:r w:rsidRPr="00357C2D">
              <w:t xml:space="preserve"> facilities</w:t>
            </w:r>
          </w:p>
        </w:tc>
        <w:tc>
          <w:tcPr>
            <w:tcW w:w="355" w:type="pct"/>
          </w:tcPr>
          <w:p w14:paraId="01737C2A" w14:textId="77777777" w:rsidR="004C353E" w:rsidRPr="00357C2D" w:rsidRDefault="004C353E" w:rsidP="004C22CE">
            <w:pPr>
              <w:pStyle w:val="TableText"/>
            </w:pPr>
          </w:p>
        </w:tc>
        <w:tc>
          <w:tcPr>
            <w:tcW w:w="2075" w:type="pct"/>
          </w:tcPr>
          <w:p w14:paraId="466F0929" w14:textId="77777777" w:rsidR="004C353E" w:rsidRPr="00357C2D" w:rsidRDefault="004C353E" w:rsidP="004C22CE">
            <w:pPr>
              <w:pStyle w:val="TableText"/>
            </w:pPr>
          </w:p>
        </w:tc>
      </w:tr>
      <w:tr w:rsidR="004C353E" w:rsidRPr="00357C2D" w14:paraId="2E0B670A" w14:textId="77777777" w:rsidTr="004C22CE">
        <w:tc>
          <w:tcPr>
            <w:tcW w:w="2569" w:type="pct"/>
          </w:tcPr>
          <w:p w14:paraId="406E223E" w14:textId="77777777" w:rsidR="004C353E" w:rsidRPr="00357C2D" w:rsidRDefault="004C353E" w:rsidP="004C22CE">
            <w:pPr>
              <w:pStyle w:val="TableText"/>
            </w:pPr>
            <w:r w:rsidRPr="00357C2D">
              <w:t>Adequate food displays including self-serve displays (food protected)</w:t>
            </w:r>
          </w:p>
        </w:tc>
        <w:tc>
          <w:tcPr>
            <w:tcW w:w="355" w:type="pct"/>
          </w:tcPr>
          <w:p w14:paraId="5C24893A" w14:textId="77777777" w:rsidR="004C353E" w:rsidRPr="00357C2D" w:rsidRDefault="004C353E" w:rsidP="004C22CE">
            <w:pPr>
              <w:pStyle w:val="TableText"/>
            </w:pPr>
          </w:p>
        </w:tc>
        <w:tc>
          <w:tcPr>
            <w:tcW w:w="2075" w:type="pct"/>
          </w:tcPr>
          <w:p w14:paraId="00B154B5" w14:textId="77777777" w:rsidR="004C353E" w:rsidRPr="00357C2D" w:rsidRDefault="004C353E" w:rsidP="004C22CE">
            <w:pPr>
              <w:pStyle w:val="TableText"/>
            </w:pPr>
          </w:p>
        </w:tc>
      </w:tr>
      <w:tr w:rsidR="004C353E" w:rsidRPr="00357C2D" w14:paraId="6A59440D" w14:textId="77777777" w:rsidTr="004C22CE">
        <w:tc>
          <w:tcPr>
            <w:tcW w:w="2569" w:type="pct"/>
          </w:tcPr>
          <w:p w14:paraId="067CC8D3" w14:textId="77777777" w:rsidR="004C353E" w:rsidRPr="00357C2D" w:rsidRDefault="004C353E" w:rsidP="004C22CE">
            <w:pPr>
              <w:pStyle w:val="TableText"/>
            </w:pPr>
            <w:r w:rsidRPr="00357C2D">
              <w:t>Adequate facilities for storage of chemicals, clothing, and other items</w:t>
            </w:r>
          </w:p>
        </w:tc>
        <w:tc>
          <w:tcPr>
            <w:tcW w:w="355" w:type="pct"/>
          </w:tcPr>
          <w:p w14:paraId="7C30EBA0" w14:textId="77777777" w:rsidR="004C353E" w:rsidRPr="00357C2D" w:rsidRDefault="004C353E" w:rsidP="004C22CE">
            <w:pPr>
              <w:pStyle w:val="TableText"/>
            </w:pPr>
          </w:p>
        </w:tc>
        <w:tc>
          <w:tcPr>
            <w:tcW w:w="2075" w:type="pct"/>
          </w:tcPr>
          <w:p w14:paraId="7BCC5EAE" w14:textId="77777777" w:rsidR="004C353E" w:rsidRPr="00357C2D" w:rsidRDefault="004C353E" w:rsidP="004C22CE">
            <w:pPr>
              <w:pStyle w:val="TableText"/>
            </w:pPr>
          </w:p>
        </w:tc>
      </w:tr>
      <w:tr w:rsidR="004C353E" w:rsidRPr="00357C2D" w14:paraId="5C099AD6" w14:textId="77777777" w:rsidTr="004C22CE">
        <w:tc>
          <w:tcPr>
            <w:tcW w:w="2569" w:type="pct"/>
          </w:tcPr>
          <w:p w14:paraId="7D9496E3" w14:textId="77777777" w:rsidR="004C353E" w:rsidRPr="00357C2D" w:rsidRDefault="004C353E" w:rsidP="004C22CE">
            <w:pPr>
              <w:pStyle w:val="TableText"/>
            </w:pPr>
            <w:r w:rsidRPr="00357C2D">
              <w:t xml:space="preserve">Adequate storage of </w:t>
            </w:r>
            <w:hyperlink w:anchor="_Bins/_Recycling" w:history="1">
              <w:r w:rsidRPr="00357C2D">
                <w:rPr>
                  <w:rFonts w:eastAsiaTheme="minorEastAsia"/>
                  <w:u w:val="single"/>
                </w:rPr>
                <w:t>garbage and other waste</w:t>
              </w:r>
            </w:hyperlink>
          </w:p>
        </w:tc>
        <w:tc>
          <w:tcPr>
            <w:tcW w:w="355" w:type="pct"/>
          </w:tcPr>
          <w:p w14:paraId="486D7F72" w14:textId="77777777" w:rsidR="004C353E" w:rsidRPr="00357C2D" w:rsidRDefault="004C353E" w:rsidP="004C22CE">
            <w:pPr>
              <w:pStyle w:val="TableText"/>
            </w:pPr>
          </w:p>
        </w:tc>
        <w:tc>
          <w:tcPr>
            <w:tcW w:w="2075" w:type="pct"/>
          </w:tcPr>
          <w:p w14:paraId="2BBF115B" w14:textId="77777777" w:rsidR="004C353E" w:rsidRPr="00357C2D" w:rsidRDefault="004C353E" w:rsidP="004C22CE">
            <w:pPr>
              <w:pStyle w:val="TableText"/>
            </w:pPr>
          </w:p>
        </w:tc>
      </w:tr>
      <w:tr w:rsidR="004C353E" w:rsidRPr="00357C2D" w14:paraId="330A744E" w14:textId="77777777" w:rsidTr="004C22CE">
        <w:tc>
          <w:tcPr>
            <w:tcW w:w="2569" w:type="pct"/>
          </w:tcPr>
          <w:p w14:paraId="7785E838" w14:textId="77777777" w:rsidR="004C353E" w:rsidRPr="00357C2D" w:rsidRDefault="004C353E" w:rsidP="004C22CE">
            <w:pPr>
              <w:pStyle w:val="TableText"/>
            </w:pPr>
            <w:r w:rsidRPr="00357C2D">
              <w:t xml:space="preserve">Adequate </w:t>
            </w:r>
            <w:hyperlink w:anchor="_Ventilation" w:history="1">
              <w:r w:rsidRPr="00357C2D">
                <w:rPr>
                  <w:rFonts w:eastAsiaTheme="minorEastAsia"/>
                  <w:u w:val="single"/>
                </w:rPr>
                <w:t>ventilation, including the exhaust system</w:t>
              </w:r>
            </w:hyperlink>
            <w:r w:rsidRPr="00357C2D">
              <w:t xml:space="preserve"> over cooking appliances working.</w:t>
            </w:r>
          </w:p>
        </w:tc>
        <w:tc>
          <w:tcPr>
            <w:tcW w:w="355" w:type="pct"/>
          </w:tcPr>
          <w:p w14:paraId="672A9C6F" w14:textId="77777777" w:rsidR="004C353E" w:rsidRPr="00357C2D" w:rsidRDefault="004C353E" w:rsidP="004C22CE">
            <w:pPr>
              <w:pStyle w:val="TableText"/>
            </w:pPr>
          </w:p>
        </w:tc>
        <w:tc>
          <w:tcPr>
            <w:tcW w:w="2075" w:type="pct"/>
          </w:tcPr>
          <w:p w14:paraId="68C04456" w14:textId="77777777" w:rsidR="004C353E" w:rsidRPr="00357C2D" w:rsidRDefault="004C353E" w:rsidP="004C22CE">
            <w:pPr>
              <w:pStyle w:val="TableText"/>
            </w:pPr>
          </w:p>
        </w:tc>
      </w:tr>
      <w:tr w:rsidR="004C353E" w:rsidRPr="00357C2D" w14:paraId="417E40C9" w14:textId="77777777" w:rsidTr="004C22CE">
        <w:tc>
          <w:tcPr>
            <w:tcW w:w="2569" w:type="pct"/>
          </w:tcPr>
          <w:p w14:paraId="331C9EBE" w14:textId="77777777" w:rsidR="004C353E" w:rsidRPr="00357C2D" w:rsidRDefault="004C353E" w:rsidP="004C22CE">
            <w:pPr>
              <w:pStyle w:val="TableText"/>
            </w:pPr>
            <w:r w:rsidRPr="00357C2D">
              <w:t xml:space="preserve">Adequate </w:t>
            </w:r>
            <w:hyperlink w:anchor="_Water" w:history="1">
              <w:r w:rsidRPr="00357C2D">
                <w:rPr>
                  <w:rFonts w:eastAsiaTheme="minorEastAsia"/>
                  <w:u w:val="single"/>
                </w:rPr>
                <w:t>water supply</w:t>
              </w:r>
            </w:hyperlink>
            <w:r w:rsidRPr="00357C2D">
              <w:t xml:space="preserve"> (hot and cold)</w:t>
            </w:r>
          </w:p>
        </w:tc>
        <w:tc>
          <w:tcPr>
            <w:tcW w:w="355" w:type="pct"/>
          </w:tcPr>
          <w:p w14:paraId="6C02A0A9" w14:textId="77777777" w:rsidR="004C353E" w:rsidRPr="00357C2D" w:rsidRDefault="004C353E" w:rsidP="004C22CE">
            <w:pPr>
              <w:pStyle w:val="TableText"/>
            </w:pPr>
          </w:p>
        </w:tc>
        <w:tc>
          <w:tcPr>
            <w:tcW w:w="2075" w:type="pct"/>
          </w:tcPr>
          <w:p w14:paraId="3BDA51BB" w14:textId="77777777" w:rsidR="004C353E" w:rsidRPr="00357C2D" w:rsidRDefault="004C353E" w:rsidP="004C22CE">
            <w:pPr>
              <w:pStyle w:val="TableText"/>
            </w:pPr>
          </w:p>
        </w:tc>
      </w:tr>
      <w:tr w:rsidR="004C353E" w:rsidRPr="00357C2D" w14:paraId="508E0B4E" w14:textId="77777777" w:rsidTr="004C22CE">
        <w:tc>
          <w:tcPr>
            <w:tcW w:w="2569" w:type="pct"/>
          </w:tcPr>
          <w:p w14:paraId="23882E4C" w14:textId="77777777" w:rsidR="004C353E" w:rsidRPr="00357C2D" w:rsidRDefault="00000000" w:rsidP="004C22CE">
            <w:pPr>
              <w:pStyle w:val="TableText"/>
            </w:pPr>
            <w:hyperlink w:anchor="_Sewage" w:history="1">
              <w:r w:rsidR="004C353E" w:rsidRPr="00357C2D">
                <w:rPr>
                  <w:rFonts w:eastAsiaTheme="minorEastAsia"/>
                  <w:u w:val="single"/>
                </w:rPr>
                <w:t>Sewage connected and grease trap</w:t>
              </w:r>
            </w:hyperlink>
            <w:r w:rsidR="004C353E" w:rsidRPr="00357C2D">
              <w:t xml:space="preserve"> (if applicable)</w:t>
            </w:r>
          </w:p>
        </w:tc>
        <w:tc>
          <w:tcPr>
            <w:tcW w:w="355" w:type="pct"/>
          </w:tcPr>
          <w:p w14:paraId="3A64D3D4" w14:textId="77777777" w:rsidR="004C353E" w:rsidRPr="00357C2D" w:rsidRDefault="004C353E" w:rsidP="004C22CE">
            <w:pPr>
              <w:pStyle w:val="TableText"/>
            </w:pPr>
          </w:p>
        </w:tc>
        <w:tc>
          <w:tcPr>
            <w:tcW w:w="2075" w:type="pct"/>
          </w:tcPr>
          <w:p w14:paraId="491F4B06" w14:textId="77777777" w:rsidR="004C353E" w:rsidRPr="00357C2D" w:rsidRDefault="004C353E" w:rsidP="004C22CE">
            <w:pPr>
              <w:pStyle w:val="TableText"/>
            </w:pPr>
          </w:p>
        </w:tc>
      </w:tr>
      <w:tr w:rsidR="004C353E" w:rsidRPr="00357C2D" w14:paraId="20095D3E" w14:textId="77777777" w:rsidTr="004C22CE">
        <w:tc>
          <w:tcPr>
            <w:tcW w:w="2569" w:type="pct"/>
          </w:tcPr>
          <w:p w14:paraId="74549F47" w14:textId="77777777" w:rsidR="004C353E" w:rsidRPr="00357C2D" w:rsidRDefault="00000000" w:rsidP="004C22CE">
            <w:pPr>
              <w:pStyle w:val="TableText"/>
            </w:pPr>
            <w:hyperlink w:anchor="_Toilets" w:history="1">
              <w:r w:rsidR="004C353E" w:rsidRPr="00357C2D">
                <w:rPr>
                  <w:rFonts w:eastAsiaTheme="minorEastAsia"/>
                  <w:u w:val="single"/>
                </w:rPr>
                <w:t>Toilets for food handlers</w:t>
              </w:r>
            </w:hyperlink>
          </w:p>
        </w:tc>
        <w:tc>
          <w:tcPr>
            <w:tcW w:w="355" w:type="pct"/>
          </w:tcPr>
          <w:p w14:paraId="6D6F4EDE" w14:textId="77777777" w:rsidR="004C353E" w:rsidRPr="00357C2D" w:rsidRDefault="004C353E" w:rsidP="004C22CE">
            <w:pPr>
              <w:pStyle w:val="TableText"/>
            </w:pPr>
          </w:p>
        </w:tc>
        <w:tc>
          <w:tcPr>
            <w:tcW w:w="2075" w:type="pct"/>
          </w:tcPr>
          <w:p w14:paraId="62318006" w14:textId="77777777" w:rsidR="004C353E" w:rsidRPr="00357C2D" w:rsidRDefault="004C353E" w:rsidP="004C22CE">
            <w:pPr>
              <w:pStyle w:val="TableText"/>
            </w:pPr>
          </w:p>
        </w:tc>
      </w:tr>
      <w:bookmarkEnd w:id="161"/>
      <w:tr w:rsidR="004C353E" w:rsidRPr="00357C2D" w14:paraId="14CBAFB1" w14:textId="77777777" w:rsidTr="004C22CE">
        <w:tc>
          <w:tcPr>
            <w:tcW w:w="2569" w:type="pct"/>
          </w:tcPr>
          <w:p w14:paraId="224ADF0E" w14:textId="77777777" w:rsidR="004C353E" w:rsidRPr="00357C2D" w:rsidRDefault="004C353E" w:rsidP="004C22CE">
            <w:pPr>
              <w:pStyle w:val="TableText"/>
            </w:pPr>
            <w:r w:rsidRPr="00357C2D">
              <w:fldChar w:fldCharType="begin"/>
            </w:r>
            <w:r w:rsidRPr="00357C2D">
              <w:instrText xml:space="preserve"> HYPERLINK  \l "_Pest_Control" </w:instrText>
            </w:r>
            <w:r w:rsidRPr="00357C2D">
              <w:fldChar w:fldCharType="separate"/>
            </w:r>
            <w:r w:rsidRPr="00357C2D">
              <w:rPr>
                <w:rFonts w:eastAsiaTheme="minorEastAsia"/>
                <w:u w:val="single"/>
              </w:rPr>
              <w:t>Pest Control</w:t>
            </w:r>
            <w:r w:rsidRPr="00357C2D">
              <w:fldChar w:fldCharType="end"/>
            </w:r>
            <w:r w:rsidRPr="00357C2D">
              <w:t xml:space="preserve"> </w:t>
            </w:r>
          </w:p>
        </w:tc>
        <w:tc>
          <w:tcPr>
            <w:tcW w:w="355" w:type="pct"/>
          </w:tcPr>
          <w:p w14:paraId="2D5BD329" w14:textId="77777777" w:rsidR="004C353E" w:rsidRPr="00357C2D" w:rsidRDefault="004C353E" w:rsidP="004C22CE">
            <w:pPr>
              <w:pStyle w:val="TableText"/>
            </w:pPr>
          </w:p>
        </w:tc>
        <w:tc>
          <w:tcPr>
            <w:tcW w:w="2075" w:type="pct"/>
          </w:tcPr>
          <w:p w14:paraId="36C092C7" w14:textId="77777777" w:rsidR="004C353E" w:rsidRPr="00357C2D" w:rsidRDefault="004C353E" w:rsidP="004C22CE">
            <w:pPr>
              <w:pStyle w:val="TableText"/>
            </w:pPr>
          </w:p>
        </w:tc>
      </w:tr>
    </w:tbl>
    <w:p w14:paraId="651FD325" w14:textId="77777777" w:rsidR="004C353E" w:rsidRPr="00357C2D" w:rsidRDefault="004C353E" w:rsidP="004C353E">
      <w:pPr>
        <w:pStyle w:val="BodyText"/>
        <w:rPr>
          <w:rFonts w:eastAsiaTheme="minorEastAsia"/>
          <w:b/>
        </w:rPr>
      </w:pPr>
    </w:p>
    <w:p w14:paraId="511066FB" w14:textId="77777777" w:rsidR="004C22CE" w:rsidRDefault="004C22CE">
      <w:pPr>
        <w:spacing w:line="260" w:lineRule="atLeast"/>
        <w:rPr>
          <w:rFonts w:asciiTheme="majorHAnsi" w:eastAsiaTheme="minorEastAsia" w:hAnsiTheme="majorHAnsi"/>
          <w:b/>
          <w:caps/>
          <w:color w:val="003263" w:themeColor="text2"/>
          <w:spacing w:val="6"/>
          <w:sz w:val="24"/>
        </w:rPr>
      </w:pPr>
      <w:bookmarkStart w:id="165" w:name="_Toc163215607"/>
      <w:r>
        <w:rPr>
          <w:rFonts w:eastAsiaTheme="minorEastAsia"/>
        </w:rPr>
        <w:br w:type="page"/>
      </w:r>
    </w:p>
    <w:p w14:paraId="10F414FA" w14:textId="573F77E6" w:rsidR="004C353E" w:rsidRPr="00357C2D" w:rsidRDefault="004C353E" w:rsidP="004C353E">
      <w:pPr>
        <w:pStyle w:val="Heading2"/>
      </w:pPr>
      <w:bookmarkStart w:id="166" w:name="_Toc167968039"/>
      <w:r w:rsidRPr="00357C2D">
        <w:rPr>
          <w:rFonts w:eastAsiaTheme="minorEastAsia"/>
        </w:rPr>
        <w:lastRenderedPageBreak/>
        <w:t xml:space="preserve">APPENDIX </w:t>
      </w:r>
      <w:r w:rsidR="00F41825">
        <w:rPr>
          <w:rFonts w:eastAsiaTheme="minorEastAsia"/>
        </w:rPr>
        <w:t>TWO</w:t>
      </w:r>
      <w:r w:rsidR="004C22CE">
        <w:rPr>
          <w:rFonts w:eastAsiaTheme="minorEastAsia"/>
        </w:rPr>
        <w:t xml:space="preserve">: </w:t>
      </w:r>
      <w:r w:rsidRPr="00357C2D">
        <w:rPr>
          <w:rFonts w:eastAsiaTheme="minorEastAsia"/>
        </w:rPr>
        <w:t>Pre-opening checklist</w:t>
      </w:r>
      <w:bookmarkEnd w:id="165"/>
      <w:bookmarkEnd w:id="166"/>
    </w:p>
    <w:tbl>
      <w:tblPr>
        <w:tblStyle w:val="TableGrid"/>
        <w:tblW w:w="5000" w:type="pct"/>
        <w:tblLook w:val="0620" w:firstRow="1" w:lastRow="0" w:firstColumn="0" w:lastColumn="0" w:noHBand="1" w:noVBand="1"/>
      </w:tblPr>
      <w:tblGrid>
        <w:gridCol w:w="3968"/>
        <w:gridCol w:w="733"/>
        <w:gridCol w:w="5618"/>
      </w:tblGrid>
      <w:tr w:rsidR="004C353E" w:rsidRPr="00357C2D" w14:paraId="1667C428" w14:textId="77777777" w:rsidTr="004C22CE">
        <w:trPr>
          <w:cnfStyle w:val="100000000000" w:firstRow="1" w:lastRow="0" w:firstColumn="0" w:lastColumn="0" w:oddVBand="0" w:evenVBand="0" w:oddHBand="0" w:evenHBand="0" w:firstRowFirstColumn="0" w:firstRowLastColumn="0" w:lastRowFirstColumn="0" w:lastRowLastColumn="0"/>
        </w:trPr>
        <w:tc>
          <w:tcPr>
            <w:tcW w:w="1923" w:type="pct"/>
          </w:tcPr>
          <w:p w14:paraId="7ED568D3" w14:textId="77777777" w:rsidR="004C353E" w:rsidRPr="00357C2D" w:rsidRDefault="004C353E" w:rsidP="004C22CE">
            <w:pPr>
              <w:pStyle w:val="TableText"/>
            </w:pPr>
            <w:bookmarkStart w:id="167" w:name="_Toc163215608"/>
            <w:r w:rsidRPr="00357C2D">
              <w:t>Food Safety Items</w:t>
            </w:r>
            <w:bookmarkEnd w:id="167"/>
          </w:p>
        </w:tc>
        <w:tc>
          <w:tcPr>
            <w:tcW w:w="355" w:type="pct"/>
          </w:tcPr>
          <w:p w14:paraId="5C2354B8" w14:textId="77777777" w:rsidR="004C353E" w:rsidRPr="00357C2D" w:rsidRDefault="004C353E" w:rsidP="004C22CE">
            <w:pPr>
              <w:pStyle w:val="TableText"/>
            </w:pPr>
            <w:bookmarkStart w:id="168" w:name="_Toc163215609"/>
            <w:r w:rsidRPr="00357C2D">
              <w:sym w:font="Wingdings" w:char="F0FC"/>
            </w:r>
            <w:r w:rsidRPr="00357C2D">
              <w:t>/</w:t>
            </w:r>
            <w:r w:rsidRPr="00357C2D">
              <w:sym w:font="Wingdings" w:char="F0FB"/>
            </w:r>
            <w:bookmarkEnd w:id="168"/>
          </w:p>
        </w:tc>
        <w:tc>
          <w:tcPr>
            <w:tcW w:w="2722" w:type="pct"/>
          </w:tcPr>
          <w:p w14:paraId="5276109A" w14:textId="77777777" w:rsidR="004C353E" w:rsidRPr="00357C2D" w:rsidRDefault="004C353E" w:rsidP="004C22CE">
            <w:pPr>
              <w:pStyle w:val="TableText"/>
            </w:pPr>
            <w:bookmarkStart w:id="169" w:name="_Toc163215610"/>
            <w:r w:rsidRPr="00357C2D">
              <w:t>Notes</w:t>
            </w:r>
            <w:bookmarkEnd w:id="169"/>
          </w:p>
        </w:tc>
      </w:tr>
      <w:tr w:rsidR="004C353E" w:rsidRPr="00357C2D" w14:paraId="5169A129" w14:textId="77777777" w:rsidTr="004C22CE">
        <w:tc>
          <w:tcPr>
            <w:tcW w:w="1923" w:type="pct"/>
          </w:tcPr>
          <w:p w14:paraId="25DCEEB3" w14:textId="77777777" w:rsidR="004C353E" w:rsidRPr="00357C2D" w:rsidRDefault="00000000" w:rsidP="004C22CE">
            <w:pPr>
              <w:pStyle w:val="TableText"/>
            </w:pPr>
            <w:hyperlink w:anchor="_Food_Safety_Supervisor" w:history="1">
              <w:r w:rsidR="004C353E" w:rsidRPr="00357C2D">
                <w:rPr>
                  <w:rFonts w:eastAsiaTheme="minorEastAsia"/>
                  <w:u w:val="single"/>
                </w:rPr>
                <w:t>Food Safety Supervisor</w:t>
              </w:r>
            </w:hyperlink>
          </w:p>
        </w:tc>
        <w:tc>
          <w:tcPr>
            <w:tcW w:w="355" w:type="pct"/>
          </w:tcPr>
          <w:p w14:paraId="27BE1D66" w14:textId="77777777" w:rsidR="004C353E" w:rsidRPr="00357C2D" w:rsidRDefault="004C353E" w:rsidP="004C22CE">
            <w:pPr>
              <w:pStyle w:val="TableText"/>
            </w:pPr>
          </w:p>
        </w:tc>
        <w:tc>
          <w:tcPr>
            <w:tcW w:w="2722" w:type="pct"/>
          </w:tcPr>
          <w:p w14:paraId="437A99C3" w14:textId="77777777" w:rsidR="004C353E" w:rsidRPr="00357C2D" w:rsidRDefault="004C353E" w:rsidP="004C22CE">
            <w:pPr>
              <w:pStyle w:val="TableText"/>
            </w:pPr>
          </w:p>
        </w:tc>
      </w:tr>
      <w:tr w:rsidR="004C353E" w:rsidRPr="00357C2D" w14:paraId="762404A6" w14:textId="77777777" w:rsidTr="004C22CE">
        <w:tc>
          <w:tcPr>
            <w:tcW w:w="1923" w:type="pct"/>
          </w:tcPr>
          <w:p w14:paraId="5C587B22" w14:textId="77777777" w:rsidR="004C353E" w:rsidRPr="00357C2D" w:rsidRDefault="00000000" w:rsidP="004C22CE">
            <w:pPr>
              <w:pStyle w:val="TableText"/>
            </w:pPr>
            <w:hyperlink w:anchor="_Staff_Training" w:history="1">
              <w:r w:rsidR="004C353E" w:rsidRPr="00357C2D">
                <w:rPr>
                  <w:rFonts w:eastAsiaTheme="minorEastAsia"/>
                  <w:u w:val="single"/>
                </w:rPr>
                <w:t>Staff training</w:t>
              </w:r>
            </w:hyperlink>
          </w:p>
        </w:tc>
        <w:tc>
          <w:tcPr>
            <w:tcW w:w="355" w:type="pct"/>
          </w:tcPr>
          <w:p w14:paraId="4978AE01" w14:textId="77777777" w:rsidR="004C353E" w:rsidRPr="00357C2D" w:rsidRDefault="004C353E" w:rsidP="004C22CE">
            <w:pPr>
              <w:pStyle w:val="TableText"/>
            </w:pPr>
          </w:p>
        </w:tc>
        <w:tc>
          <w:tcPr>
            <w:tcW w:w="2722" w:type="pct"/>
          </w:tcPr>
          <w:p w14:paraId="35B8305C" w14:textId="77777777" w:rsidR="004C353E" w:rsidRPr="00357C2D" w:rsidRDefault="004C353E" w:rsidP="004C22CE">
            <w:pPr>
              <w:pStyle w:val="TableText"/>
            </w:pPr>
          </w:p>
        </w:tc>
      </w:tr>
      <w:tr w:rsidR="004C353E" w:rsidRPr="00357C2D" w14:paraId="4B2A5A55" w14:textId="77777777" w:rsidTr="004C22CE">
        <w:tc>
          <w:tcPr>
            <w:tcW w:w="1923" w:type="pct"/>
          </w:tcPr>
          <w:p w14:paraId="5ED33C3B" w14:textId="77777777" w:rsidR="004C353E" w:rsidRPr="00357C2D" w:rsidRDefault="00000000" w:rsidP="004C22CE">
            <w:pPr>
              <w:pStyle w:val="TableText"/>
            </w:pPr>
            <w:hyperlink w:anchor="_Food_safety_programs" w:history="1">
              <w:r w:rsidR="004C353E" w:rsidRPr="00357C2D">
                <w:rPr>
                  <w:rFonts w:eastAsiaTheme="minorEastAsia"/>
                  <w:u w:val="single"/>
                </w:rPr>
                <w:t>Food Safety Program</w:t>
              </w:r>
            </w:hyperlink>
            <w:r w:rsidR="004C353E" w:rsidRPr="00357C2D">
              <w:t xml:space="preserve"> and </w:t>
            </w:r>
            <w:hyperlink w:anchor="_Food_Safety_Records" w:history="1">
              <w:r w:rsidR="004C353E" w:rsidRPr="00357C2D">
                <w:rPr>
                  <w:rFonts w:eastAsiaTheme="minorEastAsia"/>
                  <w:u w:val="single"/>
                </w:rPr>
                <w:t>records</w:t>
              </w:r>
            </w:hyperlink>
          </w:p>
        </w:tc>
        <w:tc>
          <w:tcPr>
            <w:tcW w:w="355" w:type="pct"/>
          </w:tcPr>
          <w:p w14:paraId="68BA7ADF" w14:textId="77777777" w:rsidR="004C353E" w:rsidRPr="00357C2D" w:rsidRDefault="004C353E" w:rsidP="004C22CE">
            <w:pPr>
              <w:pStyle w:val="TableText"/>
            </w:pPr>
          </w:p>
        </w:tc>
        <w:tc>
          <w:tcPr>
            <w:tcW w:w="2722" w:type="pct"/>
          </w:tcPr>
          <w:p w14:paraId="5508BC3D" w14:textId="77777777" w:rsidR="004C353E" w:rsidRPr="00357C2D" w:rsidRDefault="004C353E" w:rsidP="004C22CE">
            <w:pPr>
              <w:pStyle w:val="TableText"/>
            </w:pPr>
          </w:p>
        </w:tc>
      </w:tr>
      <w:tr w:rsidR="004C353E" w:rsidRPr="00357C2D" w14:paraId="66981F23" w14:textId="77777777" w:rsidTr="004C22CE">
        <w:tc>
          <w:tcPr>
            <w:tcW w:w="1923" w:type="pct"/>
          </w:tcPr>
          <w:p w14:paraId="32D8577B" w14:textId="77777777" w:rsidR="004C353E" w:rsidRPr="00357C2D" w:rsidRDefault="00000000" w:rsidP="004C22CE">
            <w:pPr>
              <w:pStyle w:val="TableText"/>
            </w:pPr>
            <w:hyperlink w:anchor="_Food_Grade_Sanitiser" w:history="1">
              <w:r w:rsidR="004C353E" w:rsidRPr="00357C2D">
                <w:rPr>
                  <w:rFonts w:eastAsiaTheme="minorEastAsia"/>
                  <w:u w:val="single"/>
                </w:rPr>
                <w:t>Food Grade Sanitiser</w:t>
              </w:r>
            </w:hyperlink>
          </w:p>
        </w:tc>
        <w:tc>
          <w:tcPr>
            <w:tcW w:w="355" w:type="pct"/>
          </w:tcPr>
          <w:p w14:paraId="30A0D30A" w14:textId="77777777" w:rsidR="004C353E" w:rsidRPr="00357C2D" w:rsidRDefault="004C353E" w:rsidP="004C22CE">
            <w:pPr>
              <w:pStyle w:val="TableText"/>
            </w:pPr>
          </w:p>
        </w:tc>
        <w:tc>
          <w:tcPr>
            <w:tcW w:w="2722" w:type="pct"/>
          </w:tcPr>
          <w:p w14:paraId="24CCF9CE" w14:textId="77777777" w:rsidR="004C353E" w:rsidRPr="00357C2D" w:rsidRDefault="004C353E" w:rsidP="004C22CE">
            <w:pPr>
              <w:pStyle w:val="TableText"/>
            </w:pPr>
          </w:p>
        </w:tc>
      </w:tr>
      <w:tr w:rsidR="004C353E" w:rsidRPr="00357C2D" w14:paraId="5B31DE38" w14:textId="77777777" w:rsidTr="004C22CE">
        <w:tc>
          <w:tcPr>
            <w:tcW w:w="1923" w:type="pct"/>
          </w:tcPr>
          <w:p w14:paraId="74EF709B" w14:textId="77777777" w:rsidR="004C353E" w:rsidRPr="00357C2D" w:rsidRDefault="00000000" w:rsidP="004C22CE">
            <w:pPr>
              <w:pStyle w:val="TableText"/>
            </w:pPr>
            <w:hyperlink w:anchor="_Hand_wash_basin" w:history="1">
              <w:r w:rsidR="004C353E" w:rsidRPr="00357C2D">
                <w:rPr>
                  <w:rFonts w:eastAsiaTheme="minorEastAsia"/>
                  <w:u w:val="single"/>
                </w:rPr>
                <w:t>Hand Wash Basin</w:t>
              </w:r>
            </w:hyperlink>
            <w:r w:rsidR="004C353E" w:rsidRPr="00357C2D">
              <w:t xml:space="preserve"> operational and correctly set up </w:t>
            </w:r>
          </w:p>
        </w:tc>
        <w:tc>
          <w:tcPr>
            <w:tcW w:w="355" w:type="pct"/>
          </w:tcPr>
          <w:p w14:paraId="20BFE3EB" w14:textId="77777777" w:rsidR="004C353E" w:rsidRPr="00357C2D" w:rsidRDefault="004C353E" w:rsidP="004C22CE">
            <w:pPr>
              <w:pStyle w:val="TableText"/>
            </w:pPr>
          </w:p>
        </w:tc>
        <w:tc>
          <w:tcPr>
            <w:tcW w:w="2722" w:type="pct"/>
          </w:tcPr>
          <w:p w14:paraId="7C9780B7" w14:textId="77777777" w:rsidR="004C353E" w:rsidRPr="00357C2D" w:rsidRDefault="004C353E" w:rsidP="004C22CE">
            <w:pPr>
              <w:pStyle w:val="TableText"/>
            </w:pPr>
          </w:p>
        </w:tc>
      </w:tr>
      <w:tr w:rsidR="004C353E" w:rsidRPr="00357C2D" w14:paraId="070734C3" w14:textId="77777777" w:rsidTr="004C22CE">
        <w:tc>
          <w:tcPr>
            <w:tcW w:w="1923" w:type="pct"/>
          </w:tcPr>
          <w:p w14:paraId="2327005C" w14:textId="77777777" w:rsidR="004C353E" w:rsidRPr="00357C2D" w:rsidRDefault="004C353E" w:rsidP="004C22CE">
            <w:pPr>
              <w:pStyle w:val="TableText"/>
            </w:pPr>
            <w:r w:rsidRPr="00357C2D">
              <w:t xml:space="preserve">Cleaning chemicals </w:t>
            </w:r>
          </w:p>
        </w:tc>
        <w:tc>
          <w:tcPr>
            <w:tcW w:w="355" w:type="pct"/>
          </w:tcPr>
          <w:p w14:paraId="2A45801F" w14:textId="77777777" w:rsidR="004C353E" w:rsidRPr="00357C2D" w:rsidRDefault="004C353E" w:rsidP="004C22CE">
            <w:pPr>
              <w:pStyle w:val="TableText"/>
            </w:pPr>
          </w:p>
        </w:tc>
        <w:tc>
          <w:tcPr>
            <w:tcW w:w="2722" w:type="pct"/>
          </w:tcPr>
          <w:p w14:paraId="4750EFAA" w14:textId="77777777" w:rsidR="004C353E" w:rsidRPr="00357C2D" w:rsidRDefault="004C353E" w:rsidP="004C22CE">
            <w:pPr>
              <w:pStyle w:val="TableText"/>
            </w:pPr>
          </w:p>
        </w:tc>
      </w:tr>
      <w:tr w:rsidR="004C353E" w:rsidRPr="00357C2D" w14:paraId="1A11615A" w14:textId="77777777" w:rsidTr="004C22CE">
        <w:tc>
          <w:tcPr>
            <w:tcW w:w="1923" w:type="pct"/>
          </w:tcPr>
          <w:p w14:paraId="3A7FD4D0" w14:textId="77777777" w:rsidR="004C353E" w:rsidRPr="00357C2D" w:rsidRDefault="004C353E" w:rsidP="004C22CE">
            <w:pPr>
              <w:pStyle w:val="TableText"/>
            </w:pPr>
            <w:r w:rsidRPr="00357C2D">
              <w:t xml:space="preserve">Cleaning equipment- mop, broom, cloths etc </w:t>
            </w:r>
          </w:p>
        </w:tc>
        <w:tc>
          <w:tcPr>
            <w:tcW w:w="355" w:type="pct"/>
          </w:tcPr>
          <w:p w14:paraId="5513FD56" w14:textId="77777777" w:rsidR="004C353E" w:rsidRPr="00357C2D" w:rsidRDefault="004C353E" w:rsidP="004C22CE">
            <w:pPr>
              <w:pStyle w:val="TableText"/>
            </w:pPr>
          </w:p>
        </w:tc>
        <w:tc>
          <w:tcPr>
            <w:tcW w:w="2722" w:type="pct"/>
          </w:tcPr>
          <w:p w14:paraId="7AEABAE8" w14:textId="77777777" w:rsidR="004C353E" w:rsidRPr="00357C2D" w:rsidRDefault="004C353E" w:rsidP="004C22CE">
            <w:pPr>
              <w:pStyle w:val="TableText"/>
            </w:pPr>
          </w:p>
        </w:tc>
      </w:tr>
      <w:tr w:rsidR="004C353E" w:rsidRPr="00357C2D" w14:paraId="50E1CA70" w14:textId="77777777" w:rsidTr="004C22CE">
        <w:tc>
          <w:tcPr>
            <w:tcW w:w="1923" w:type="pct"/>
          </w:tcPr>
          <w:p w14:paraId="27D071F8" w14:textId="77777777" w:rsidR="004C353E" w:rsidRPr="00357C2D" w:rsidRDefault="00000000" w:rsidP="004C22CE">
            <w:pPr>
              <w:pStyle w:val="TableText"/>
            </w:pPr>
            <w:hyperlink w:anchor="_Pest_Control_Program" w:history="1">
              <w:r w:rsidR="004C353E" w:rsidRPr="00357C2D">
                <w:rPr>
                  <w:rFonts w:eastAsiaTheme="minorEastAsia"/>
                  <w:u w:val="single"/>
                </w:rPr>
                <w:t>Pest control</w:t>
              </w:r>
            </w:hyperlink>
          </w:p>
        </w:tc>
        <w:tc>
          <w:tcPr>
            <w:tcW w:w="355" w:type="pct"/>
          </w:tcPr>
          <w:p w14:paraId="02B0FA62" w14:textId="77777777" w:rsidR="004C353E" w:rsidRPr="00357C2D" w:rsidRDefault="004C353E" w:rsidP="004C22CE">
            <w:pPr>
              <w:pStyle w:val="TableText"/>
            </w:pPr>
          </w:p>
        </w:tc>
        <w:tc>
          <w:tcPr>
            <w:tcW w:w="2722" w:type="pct"/>
          </w:tcPr>
          <w:p w14:paraId="5A82396C" w14:textId="77777777" w:rsidR="004C353E" w:rsidRPr="00357C2D" w:rsidRDefault="004C353E" w:rsidP="004C22CE">
            <w:pPr>
              <w:pStyle w:val="TableText"/>
            </w:pPr>
          </w:p>
        </w:tc>
      </w:tr>
      <w:tr w:rsidR="004C353E" w:rsidRPr="00357C2D" w14:paraId="4A292ACF" w14:textId="77777777" w:rsidTr="004C22CE">
        <w:tc>
          <w:tcPr>
            <w:tcW w:w="1923" w:type="pct"/>
          </w:tcPr>
          <w:p w14:paraId="0120123E" w14:textId="77777777" w:rsidR="004C353E" w:rsidRPr="00357C2D" w:rsidRDefault="00000000" w:rsidP="004C22CE">
            <w:pPr>
              <w:pStyle w:val="TableText"/>
            </w:pPr>
            <w:hyperlink w:anchor="_Thermometers" w:history="1">
              <w:r w:rsidR="004C353E" w:rsidRPr="00357C2D">
                <w:rPr>
                  <w:rFonts w:eastAsiaTheme="minorEastAsia"/>
                  <w:u w:val="single"/>
                </w:rPr>
                <w:t>Digital probe thermometer</w:t>
              </w:r>
            </w:hyperlink>
            <w:r w:rsidR="004C353E" w:rsidRPr="00357C2D">
              <w:t xml:space="preserve"> and sanitiser wipes</w:t>
            </w:r>
          </w:p>
        </w:tc>
        <w:tc>
          <w:tcPr>
            <w:tcW w:w="355" w:type="pct"/>
          </w:tcPr>
          <w:p w14:paraId="4668890C" w14:textId="77777777" w:rsidR="004C353E" w:rsidRPr="00357C2D" w:rsidRDefault="004C353E" w:rsidP="004C22CE">
            <w:pPr>
              <w:pStyle w:val="TableText"/>
            </w:pPr>
          </w:p>
        </w:tc>
        <w:tc>
          <w:tcPr>
            <w:tcW w:w="2722" w:type="pct"/>
          </w:tcPr>
          <w:p w14:paraId="335E77DD" w14:textId="77777777" w:rsidR="004C353E" w:rsidRPr="00357C2D" w:rsidRDefault="004C353E" w:rsidP="004C22CE">
            <w:pPr>
              <w:pStyle w:val="TableText"/>
            </w:pPr>
          </w:p>
        </w:tc>
      </w:tr>
    </w:tbl>
    <w:p w14:paraId="285C12A7" w14:textId="77777777" w:rsidR="004C353E" w:rsidRPr="00357C2D" w:rsidRDefault="004C353E" w:rsidP="004C353E">
      <w:pPr>
        <w:pStyle w:val="Heading2"/>
        <w:rPr>
          <w:rFonts w:eastAsiaTheme="minorEastAsia"/>
        </w:rPr>
      </w:pPr>
    </w:p>
    <w:p w14:paraId="58C4801D" w14:textId="77777777" w:rsidR="004C22CE" w:rsidRDefault="004C22CE">
      <w:pPr>
        <w:spacing w:line="260" w:lineRule="atLeast"/>
        <w:rPr>
          <w:rFonts w:asciiTheme="majorHAnsi" w:eastAsiaTheme="minorEastAsia" w:hAnsiTheme="majorHAnsi"/>
          <w:b/>
          <w:caps/>
          <w:color w:val="003263" w:themeColor="text2"/>
          <w:spacing w:val="6"/>
          <w:sz w:val="24"/>
        </w:rPr>
      </w:pPr>
      <w:bookmarkStart w:id="170" w:name="_Toc163215611"/>
      <w:r>
        <w:rPr>
          <w:rFonts w:eastAsiaTheme="minorEastAsia"/>
        </w:rPr>
        <w:br w:type="page"/>
      </w:r>
    </w:p>
    <w:p w14:paraId="6F446722" w14:textId="1F0053ED" w:rsidR="004C353E" w:rsidRPr="00357C2D" w:rsidRDefault="004C353E" w:rsidP="008A6C7B">
      <w:pPr>
        <w:pStyle w:val="Heading2"/>
      </w:pPr>
      <w:bookmarkStart w:id="171" w:name="_Toc167968040"/>
      <w:r w:rsidRPr="00357C2D">
        <w:rPr>
          <w:rFonts w:eastAsiaTheme="minorEastAsia"/>
        </w:rPr>
        <w:lastRenderedPageBreak/>
        <w:t xml:space="preserve">APPENDIX </w:t>
      </w:r>
      <w:r w:rsidR="00F41825">
        <w:rPr>
          <w:rFonts w:eastAsiaTheme="minorEastAsia"/>
        </w:rPr>
        <w:t>THREE</w:t>
      </w:r>
      <w:r w:rsidR="004C22CE">
        <w:rPr>
          <w:rFonts w:eastAsiaTheme="minorEastAsia"/>
        </w:rPr>
        <w:t xml:space="preserve">: </w:t>
      </w:r>
      <w:r w:rsidRPr="00357C2D">
        <w:rPr>
          <w:rFonts w:eastAsiaTheme="minorEastAsia"/>
        </w:rPr>
        <w:t>Additional Contacts</w:t>
      </w:r>
      <w:bookmarkEnd w:id="170"/>
      <w:bookmarkEnd w:id="171"/>
    </w:p>
    <w:p w14:paraId="2E3574B8" w14:textId="77777777" w:rsidR="004C353E" w:rsidRPr="00357C2D" w:rsidRDefault="004C353E" w:rsidP="004C22CE">
      <w:pPr>
        <w:pStyle w:val="Heading3"/>
        <w:rPr>
          <w:rFonts w:eastAsiaTheme="minorEastAsia"/>
        </w:rPr>
      </w:pPr>
      <w:bookmarkStart w:id="172" w:name="_Toc163215612"/>
      <w:bookmarkStart w:id="173" w:name="_Toc167968041"/>
      <w:r w:rsidRPr="00357C2D">
        <w:rPr>
          <w:rFonts w:eastAsiaTheme="minorEastAsia"/>
        </w:rPr>
        <w:t>Business Assistance</w:t>
      </w:r>
      <w:bookmarkEnd w:id="172"/>
      <w:bookmarkEnd w:id="173"/>
    </w:p>
    <w:p w14:paraId="53CB89F0" w14:textId="77777777" w:rsidR="004C353E" w:rsidRPr="00357C2D" w:rsidRDefault="004C353E" w:rsidP="004C353E">
      <w:pPr>
        <w:pStyle w:val="BodyText"/>
      </w:pPr>
      <w:r w:rsidRPr="00357C2D">
        <w:t xml:space="preserve">Formulating a business plan is your first and most important step to ensure your business will be sustainable. </w:t>
      </w:r>
    </w:p>
    <w:p w14:paraId="4277A6E3" w14:textId="77777777" w:rsidR="004C353E" w:rsidRPr="00357C2D" w:rsidRDefault="004C353E" w:rsidP="004C353E">
      <w:pPr>
        <w:pStyle w:val="BodyText"/>
      </w:pPr>
      <w:r w:rsidRPr="00357C2D">
        <w:t>Increase your chances of success in your business by checking the tool kit on the </w:t>
      </w:r>
      <w:hyperlink r:id="rId99" w:tgtFrame="_blank" w:history="1">
        <w:r w:rsidRPr="00477D11">
          <w:rPr>
            <w:rFonts w:eastAsiaTheme="minorEastAsia"/>
            <w:color w:val="00B0F0"/>
            <w:u w:val="single"/>
          </w:rPr>
          <w:t>Business Victoria</w:t>
        </w:r>
      </w:hyperlink>
      <w:r w:rsidRPr="00357C2D">
        <w:t> website and formulating a business plan. </w:t>
      </w:r>
    </w:p>
    <w:p w14:paraId="034A1F1F" w14:textId="3EDD0ABA" w:rsidR="004C353E" w:rsidRPr="00357C2D" w:rsidRDefault="004C353E" w:rsidP="004C353E">
      <w:pPr>
        <w:pStyle w:val="BodyText"/>
      </w:pPr>
      <w:r w:rsidRPr="00357C2D">
        <w:t>Our website also has information on </w:t>
      </w:r>
      <w:hyperlink r:id="rId100" w:history="1">
        <w:r w:rsidRPr="00477D11">
          <w:rPr>
            <w:rFonts w:eastAsiaTheme="minorEastAsia"/>
            <w:color w:val="00B0F0"/>
            <w:u w:val="single"/>
          </w:rPr>
          <w:t>starting and growing your business</w:t>
        </w:r>
      </w:hyperlink>
      <w:r w:rsidRPr="00357C2D">
        <w:t> in Geelong.</w:t>
      </w:r>
    </w:p>
    <w:p w14:paraId="4D9894C5" w14:textId="77777777" w:rsidR="004C353E" w:rsidRPr="00357C2D" w:rsidRDefault="004C353E" w:rsidP="004C22CE">
      <w:pPr>
        <w:pStyle w:val="Heading3"/>
        <w:rPr>
          <w:rFonts w:eastAsiaTheme="minorEastAsia"/>
        </w:rPr>
      </w:pPr>
      <w:bookmarkStart w:id="174" w:name="_Toc163215613"/>
      <w:bookmarkStart w:id="175" w:name="_Toc167968042"/>
      <w:r w:rsidRPr="00357C2D">
        <w:rPr>
          <w:rFonts w:eastAsiaTheme="minorEastAsia"/>
        </w:rPr>
        <w:t>City of Greater Geelong Contacts</w:t>
      </w:r>
      <w:bookmarkEnd w:id="174"/>
      <w:bookmarkEnd w:id="175"/>
    </w:p>
    <w:p w14:paraId="71901F5C" w14:textId="77777777" w:rsidR="004C353E" w:rsidRPr="004C22CE" w:rsidRDefault="00000000" w:rsidP="004C22CE">
      <w:pPr>
        <w:pStyle w:val="Heading4"/>
        <w:rPr>
          <w:rFonts w:eastAsiaTheme="minorEastAsia"/>
        </w:rPr>
      </w:pPr>
      <w:hyperlink r:id="rId101" w:history="1">
        <w:r w:rsidR="004C353E" w:rsidRPr="004C22CE">
          <w:rPr>
            <w:rFonts w:eastAsiaTheme="minorEastAsia"/>
          </w:rPr>
          <w:t xml:space="preserve">Business &amp; Industry Experience </w:t>
        </w:r>
      </w:hyperlink>
      <w:r w:rsidR="004C353E" w:rsidRPr="004C22CE">
        <w:rPr>
          <w:rFonts w:eastAsiaTheme="minorEastAsia"/>
        </w:rPr>
        <w:t xml:space="preserve"> </w:t>
      </w:r>
    </w:p>
    <w:p w14:paraId="410FFC71" w14:textId="5AB9087F" w:rsidR="004C353E" w:rsidRPr="00357C2D" w:rsidRDefault="004C353E" w:rsidP="004C353E">
      <w:pPr>
        <w:pStyle w:val="BodyText"/>
      </w:pPr>
      <w:r w:rsidRPr="00357C2D">
        <w:t>If multiple permits are required to start up your business, or if you’re new to the permits approvals process, you can request free assistance from our </w:t>
      </w:r>
      <w:hyperlink r:id="rId102" w:history="1">
        <w:r w:rsidRPr="00477D11">
          <w:rPr>
            <w:rFonts w:eastAsiaTheme="minorEastAsia"/>
            <w:color w:val="00B0F0"/>
            <w:u w:val="single"/>
          </w:rPr>
          <w:t>Business Concierge</w:t>
        </w:r>
      </w:hyperlink>
      <w:r w:rsidR="00477D11">
        <w:rPr>
          <w:rFonts w:eastAsiaTheme="minorEastAsia"/>
          <w:color w:val="00B0F0"/>
          <w:u w:val="single"/>
        </w:rPr>
        <w:t xml:space="preserve"> service</w:t>
      </w:r>
      <w:r w:rsidRPr="00357C2D">
        <w:t>. They will get your application started by inviting you to meet with specialist members of our team to discuss your business proposal in detail. From there, you can also request support with filling out the form.</w:t>
      </w:r>
    </w:p>
    <w:p w14:paraId="1D5443CF" w14:textId="77777777" w:rsidR="004C353E" w:rsidRPr="004C22CE" w:rsidRDefault="00000000" w:rsidP="004C22CE">
      <w:pPr>
        <w:pStyle w:val="Heading4"/>
        <w:rPr>
          <w:rFonts w:eastAsiaTheme="minorEastAsia"/>
        </w:rPr>
      </w:pPr>
      <w:hyperlink r:id="rId103" w:history="1">
        <w:r w:rsidR="004C353E" w:rsidRPr="004C22CE">
          <w:rPr>
            <w:rFonts w:eastAsiaTheme="minorEastAsia"/>
          </w:rPr>
          <w:t>Local Laws</w:t>
        </w:r>
      </w:hyperlink>
    </w:p>
    <w:p w14:paraId="44BA1DFC" w14:textId="77777777" w:rsidR="004C353E" w:rsidRPr="00357C2D" w:rsidRDefault="004C353E" w:rsidP="004C353E">
      <w:pPr>
        <w:pStyle w:val="BodyText"/>
      </w:pPr>
      <w:r w:rsidRPr="00357C2D">
        <w:t xml:space="preserve">If you plan to have an alfresco dining area on Council land or wish to display an A Frame sign, then you will need to contact Local Laws for the relevant permits. </w:t>
      </w:r>
    </w:p>
    <w:p w14:paraId="331D38D2" w14:textId="77777777" w:rsidR="004C353E" w:rsidRPr="00357C2D" w:rsidRDefault="004C353E" w:rsidP="004C353E">
      <w:pPr>
        <w:pStyle w:val="BodyText"/>
      </w:pPr>
      <w:r w:rsidRPr="00357C2D">
        <w:t xml:space="preserve">For information about </w:t>
      </w:r>
      <w:hyperlink r:id="rId104" w:history="1">
        <w:r w:rsidRPr="00604803">
          <w:rPr>
            <w:rFonts w:eastAsiaTheme="minorEastAsia"/>
            <w:color w:val="00B0F0"/>
            <w:u w:val="single"/>
          </w:rPr>
          <w:t>A-frames</w:t>
        </w:r>
      </w:hyperlink>
      <w:r w:rsidRPr="00357C2D">
        <w:t xml:space="preserve"> </w:t>
      </w:r>
    </w:p>
    <w:p w14:paraId="031995D4" w14:textId="77777777" w:rsidR="004C353E" w:rsidRPr="00357C2D" w:rsidRDefault="004C353E" w:rsidP="004C353E">
      <w:pPr>
        <w:pStyle w:val="BodyText"/>
      </w:pPr>
      <w:r w:rsidRPr="00357C2D">
        <w:t xml:space="preserve">For information about </w:t>
      </w:r>
      <w:hyperlink r:id="rId105" w:history="1">
        <w:r w:rsidRPr="00604803">
          <w:rPr>
            <w:rFonts w:eastAsiaTheme="minorEastAsia"/>
            <w:color w:val="00B0F0"/>
            <w:u w:val="single"/>
          </w:rPr>
          <w:t>alfresco dining</w:t>
        </w:r>
      </w:hyperlink>
      <w:r w:rsidRPr="00357C2D">
        <w:t xml:space="preserve"> </w:t>
      </w:r>
    </w:p>
    <w:p w14:paraId="079588B6" w14:textId="77777777" w:rsidR="004C353E" w:rsidRPr="00357C2D" w:rsidRDefault="00000000" w:rsidP="004C22CE">
      <w:pPr>
        <w:pStyle w:val="Heading4"/>
        <w:rPr>
          <w:rFonts w:eastAsiaTheme="minorEastAsia"/>
        </w:rPr>
      </w:pPr>
      <w:hyperlink r:id="rId106" w:history="1">
        <w:r w:rsidR="004C353E" w:rsidRPr="00357C2D">
          <w:rPr>
            <w:rFonts w:eastAsiaTheme="minorEastAsia"/>
          </w:rPr>
          <w:t>Statutory Planning</w:t>
        </w:r>
      </w:hyperlink>
    </w:p>
    <w:p w14:paraId="0EAA656C" w14:textId="77777777" w:rsidR="004C353E" w:rsidRPr="00357C2D" w:rsidRDefault="004C353E" w:rsidP="004C353E">
      <w:pPr>
        <w:pStyle w:val="BodyText"/>
      </w:pPr>
      <w:r w:rsidRPr="00357C2D">
        <w:t xml:space="preserve">A planning permit is a legal document that gives permission for a use, development, or subdivision on a piece of land. A planning permit application is assessed against our Greater Geelong Planning Scheme which includes various requirements from both state government and Council. </w:t>
      </w:r>
    </w:p>
    <w:p w14:paraId="3A01864A" w14:textId="77777777" w:rsidR="004C353E" w:rsidRPr="00357C2D" w:rsidRDefault="004C353E" w:rsidP="004C353E">
      <w:pPr>
        <w:pStyle w:val="BodyText"/>
      </w:pPr>
      <w:r w:rsidRPr="00357C2D">
        <w:t>A planning permit goes with the land not a person (for example, if a person sells their land after obtaining a planning permit the new owner can also act on the planning permit).</w:t>
      </w:r>
    </w:p>
    <w:p w14:paraId="678999F6" w14:textId="77777777" w:rsidR="004C353E" w:rsidRPr="00357C2D" w:rsidRDefault="004C353E" w:rsidP="004C353E">
      <w:pPr>
        <w:pStyle w:val="BodyText"/>
      </w:pPr>
      <w:r w:rsidRPr="00357C2D">
        <w:t>Some of the most commons reasons a planning permit might be required to establish/expand a food business are to:</w:t>
      </w:r>
    </w:p>
    <w:p w14:paraId="24E4690E" w14:textId="77777777" w:rsidR="004C353E" w:rsidRPr="00357C2D" w:rsidRDefault="004C353E" w:rsidP="004C353E">
      <w:pPr>
        <w:pStyle w:val="ListBullet"/>
      </w:pPr>
      <w:r w:rsidRPr="00357C2D">
        <w:t>Change the way the land is used</w:t>
      </w:r>
    </w:p>
    <w:p w14:paraId="699F0D22" w14:textId="77777777" w:rsidR="004C353E" w:rsidRPr="00357C2D" w:rsidRDefault="004C353E" w:rsidP="004C353E">
      <w:pPr>
        <w:pStyle w:val="ListBullet"/>
      </w:pPr>
      <w:r w:rsidRPr="00357C2D">
        <w:t xml:space="preserve">Construct a new building, alter/extend an existing building, or carry out works </w:t>
      </w:r>
    </w:p>
    <w:p w14:paraId="15C7C365" w14:textId="77777777" w:rsidR="004C353E" w:rsidRPr="00357C2D" w:rsidRDefault="004C353E" w:rsidP="004C353E">
      <w:pPr>
        <w:pStyle w:val="ListBullet"/>
      </w:pPr>
      <w:r w:rsidRPr="00357C2D">
        <w:t>Subdivide the land</w:t>
      </w:r>
    </w:p>
    <w:p w14:paraId="2B9FBEB4" w14:textId="77777777" w:rsidR="004C353E" w:rsidRPr="00357C2D" w:rsidRDefault="004C353E" w:rsidP="004C353E">
      <w:pPr>
        <w:pStyle w:val="ListBullet"/>
      </w:pPr>
      <w:r w:rsidRPr="00357C2D">
        <w:t>Demolish a building in a heritage area</w:t>
      </w:r>
    </w:p>
    <w:p w14:paraId="2A63BE08" w14:textId="77777777" w:rsidR="004C353E" w:rsidRPr="00357C2D" w:rsidRDefault="004C353E" w:rsidP="004C353E">
      <w:pPr>
        <w:pStyle w:val="ListBullet"/>
      </w:pPr>
      <w:r w:rsidRPr="00357C2D">
        <w:t>Erect signage on the land</w:t>
      </w:r>
    </w:p>
    <w:p w14:paraId="4F7E0D0D" w14:textId="77777777" w:rsidR="004C353E" w:rsidRPr="00357C2D" w:rsidRDefault="004C353E" w:rsidP="004C353E">
      <w:pPr>
        <w:pStyle w:val="ListBullet"/>
      </w:pPr>
      <w:r w:rsidRPr="00357C2D">
        <w:t>Obtain a liquor licence</w:t>
      </w:r>
    </w:p>
    <w:p w14:paraId="31C784E3" w14:textId="77777777" w:rsidR="004C353E" w:rsidRPr="00357C2D" w:rsidRDefault="004C353E" w:rsidP="004C353E">
      <w:pPr>
        <w:pStyle w:val="ListBullet"/>
      </w:pPr>
      <w:r w:rsidRPr="00357C2D">
        <w:t>Provide less parking on site (called a waiver or reduction in car parking)</w:t>
      </w:r>
    </w:p>
    <w:p w14:paraId="4E41D826" w14:textId="77777777" w:rsidR="004C353E" w:rsidRPr="00357C2D" w:rsidRDefault="004C353E" w:rsidP="004C353E">
      <w:pPr>
        <w:pStyle w:val="ListBullet"/>
      </w:pPr>
      <w:r w:rsidRPr="00357C2D">
        <w:t>Amend a planning permit (for example, change the previously approved hours of operation, number of patrons)</w:t>
      </w:r>
    </w:p>
    <w:p w14:paraId="4F0E01EB" w14:textId="77777777" w:rsidR="004C353E" w:rsidRDefault="004C353E" w:rsidP="004C353E">
      <w:pPr>
        <w:pStyle w:val="ListBullet"/>
      </w:pPr>
      <w:r w:rsidRPr="00357C2D">
        <w:t xml:space="preserve">Operate a home-based business. </w:t>
      </w:r>
    </w:p>
    <w:p w14:paraId="6D9CE2CB" w14:textId="74C56C31" w:rsidR="009733FE" w:rsidRDefault="009733FE" w:rsidP="004C353E">
      <w:pPr>
        <w:pStyle w:val="ListBullet"/>
      </w:pPr>
      <w:r>
        <w:br w:type="page"/>
      </w:r>
    </w:p>
    <w:p w14:paraId="676C8596" w14:textId="77777777" w:rsidR="004C353E" w:rsidRPr="00357C2D" w:rsidRDefault="00000000" w:rsidP="004C22CE">
      <w:pPr>
        <w:pStyle w:val="Heading4"/>
        <w:rPr>
          <w:rFonts w:eastAsiaTheme="minorEastAsia"/>
        </w:rPr>
      </w:pPr>
      <w:hyperlink r:id="rId107" w:history="1">
        <w:r w:rsidR="004C353E" w:rsidRPr="00357C2D">
          <w:rPr>
            <w:rFonts w:eastAsiaTheme="minorEastAsia"/>
          </w:rPr>
          <w:t>Building Services</w:t>
        </w:r>
      </w:hyperlink>
    </w:p>
    <w:p w14:paraId="494DB6F0" w14:textId="77777777" w:rsidR="004C353E" w:rsidRPr="00357C2D" w:rsidRDefault="004C353E" w:rsidP="004C353E">
      <w:pPr>
        <w:pStyle w:val="BodyText"/>
      </w:pPr>
      <w:r w:rsidRPr="00357C2D">
        <w:t>A building permit is a control measure for the construction of buildings. It requires the submission of drawings/plans to a Building Surveyor for assessment against the Building Regulations, Building Code of Australia, and Australian Standards. The intent of this process to ensure are buildings are safe and achieve an acceptable level of amenity for building occupiers.</w:t>
      </w:r>
    </w:p>
    <w:p w14:paraId="45700129" w14:textId="77777777" w:rsidR="004C353E" w:rsidRPr="00357C2D" w:rsidRDefault="004C353E" w:rsidP="004C353E">
      <w:pPr>
        <w:pStyle w:val="BodyText"/>
      </w:pPr>
      <w:r w:rsidRPr="00357C2D">
        <w:t>In relation to small business, some common scenarios that may require a building permit are:</w:t>
      </w:r>
    </w:p>
    <w:p w14:paraId="74E951EA" w14:textId="77777777" w:rsidR="004C353E" w:rsidRPr="00357C2D" w:rsidRDefault="004C353E" w:rsidP="004C353E">
      <w:pPr>
        <w:pStyle w:val="ListBullet"/>
      </w:pPr>
      <w:r w:rsidRPr="00357C2D">
        <w:t>Changing the way, a building is used (for example, changing an office to a cafe)</w:t>
      </w:r>
    </w:p>
    <w:p w14:paraId="35F87DE9" w14:textId="77777777" w:rsidR="004C353E" w:rsidRPr="00357C2D" w:rsidRDefault="004C353E" w:rsidP="004C353E">
      <w:pPr>
        <w:pStyle w:val="ListBullet"/>
      </w:pPr>
      <w:r w:rsidRPr="00357C2D">
        <w:t>Constructing a new building</w:t>
      </w:r>
    </w:p>
    <w:p w14:paraId="19032FE2" w14:textId="77777777" w:rsidR="004C353E" w:rsidRPr="00357C2D" w:rsidRDefault="004C353E" w:rsidP="004C353E">
      <w:pPr>
        <w:pStyle w:val="ListBullet"/>
      </w:pPr>
      <w:r w:rsidRPr="00357C2D">
        <w:t>Extending or altering an existing building (may include non-structural alterations)</w:t>
      </w:r>
    </w:p>
    <w:p w14:paraId="2A50BB95" w14:textId="77777777" w:rsidR="004C353E" w:rsidRPr="00357C2D" w:rsidRDefault="004C353E" w:rsidP="004C353E">
      <w:pPr>
        <w:pStyle w:val="ListBullet"/>
      </w:pPr>
      <w:r w:rsidRPr="00357C2D">
        <w:t xml:space="preserve">Demolishing part of or a whole building </w:t>
      </w:r>
    </w:p>
    <w:p w14:paraId="76390BBB" w14:textId="77777777" w:rsidR="004C353E" w:rsidRPr="00357C2D" w:rsidRDefault="004C353E" w:rsidP="004C353E">
      <w:pPr>
        <w:pStyle w:val="ListBullet"/>
      </w:pPr>
      <w:r w:rsidRPr="00357C2D">
        <w:t>Installing a cool room, freezer room, and/or mechanical exhaust system.</w:t>
      </w:r>
    </w:p>
    <w:p w14:paraId="05840584" w14:textId="77777777" w:rsidR="004C353E" w:rsidRPr="00357C2D" w:rsidRDefault="004C353E" w:rsidP="004C353E">
      <w:pPr>
        <w:pStyle w:val="BodyText"/>
      </w:pPr>
      <w:r w:rsidRPr="00357C2D">
        <w:t>It is a legislative requirement that a building permit be obtained prior to carrying out any of the abovementioned works.</w:t>
      </w:r>
    </w:p>
    <w:p w14:paraId="34D440BE" w14:textId="77777777" w:rsidR="004C353E" w:rsidRPr="00357C2D" w:rsidRDefault="004C353E" w:rsidP="004C22CE">
      <w:pPr>
        <w:pStyle w:val="Heading3"/>
        <w:rPr>
          <w:rFonts w:eastAsiaTheme="minorEastAsia"/>
        </w:rPr>
      </w:pPr>
      <w:bookmarkStart w:id="176" w:name="_Toc163215614"/>
      <w:bookmarkStart w:id="177" w:name="_Toc167968043"/>
      <w:r w:rsidRPr="00357C2D">
        <w:rPr>
          <w:rFonts w:eastAsiaTheme="minorEastAsia"/>
        </w:rPr>
        <w:t>External Contacts</w:t>
      </w:r>
      <w:bookmarkEnd w:id="176"/>
      <w:bookmarkEnd w:id="177"/>
    </w:p>
    <w:p w14:paraId="4DC47DCF" w14:textId="599D079B" w:rsidR="004C353E" w:rsidRPr="004C22CE" w:rsidRDefault="004C353E" w:rsidP="004C22CE">
      <w:pPr>
        <w:pStyle w:val="Heading4"/>
        <w:rPr>
          <w:rFonts w:eastAsiaTheme="minorEastAsia"/>
        </w:rPr>
      </w:pPr>
      <w:r w:rsidRPr="004C22CE">
        <w:rPr>
          <w:rFonts w:eastAsiaTheme="minorEastAsia"/>
        </w:rPr>
        <w:t>Victorian Government Liquor</w:t>
      </w:r>
    </w:p>
    <w:p w14:paraId="061B3E4D" w14:textId="77777777" w:rsidR="004C353E" w:rsidRPr="00357C2D" w:rsidRDefault="004C353E" w:rsidP="004C353E">
      <w:pPr>
        <w:pStyle w:val="BodyText"/>
      </w:pPr>
      <w:r w:rsidRPr="00357C2D">
        <w:t xml:space="preserve">The </w:t>
      </w:r>
      <w:hyperlink r:id="rId108" w:history="1">
        <w:r w:rsidRPr="00CC6E14">
          <w:rPr>
            <w:rFonts w:eastAsiaTheme="minorEastAsia"/>
            <w:color w:val="00B0F0"/>
            <w:u w:val="single"/>
          </w:rPr>
          <w:t>Victorian Government Liquor</w:t>
        </w:r>
      </w:hyperlink>
      <w:r w:rsidRPr="00357C2D">
        <w:t xml:space="preserve"> is the authority that regulates Victoria’s liquor industries. If you are planning to sell alcohol at your food business, you will need determine the most suitable Liquor License for your business. </w:t>
      </w:r>
    </w:p>
    <w:p w14:paraId="5E31CA1E" w14:textId="00B9E710" w:rsidR="004C353E" w:rsidRPr="004C22CE" w:rsidRDefault="004C353E" w:rsidP="004C22CE">
      <w:pPr>
        <w:pStyle w:val="Heading4"/>
        <w:rPr>
          <w:rFonts w:eastAsiaTheme="minorEastAsia"/>
        </w:rPr>
      </w:pPr>
      <w:r w:rsidRPr="004C22CE">
        <w:rPr>
          <w:rFonts w:eastAsiaTheme="minorEastAsia"/>
        </w:rPr>
        <w:t>Barwon Water</w:t>
      </w:r>
    </w:p>
    <w:p w14:paraId="3723B8F1" w14:textId="77777777" w:rsidR="004C353E" w:rsidRPr="00357C2D" w:rsidRDefault="00000000" w:rsidP="004C353E">
      <w:pPr>
        <w:pStyle w:val="BodyText"/>
      </w:pPr>
      <w:hyperlink r:id="rId109" w:history="1">
        <w:r w:rsidR="004C353E" w:rsidRPr="00CC6E14">
          <w:rPr>
            <w:rFonts w:eastAsiaTheme="minorEastAsia"/>
            <w:color w:val="00B0F0"/>
            <w:u w:val="single"/>
          </w:rPr>
          <w:t>Barwon Water</w:t>
        </w:r>
      </w:hyperlink>
      <w:r w:rsidR="004C353E" w:rsidRPr="00357C2D">
        <w:t xml:space="preserve"> is the local water authority. Barwon Water manages connection to sewer and mains water as well as trade waste agreements in relation to grease traps. For more info see part 2 of this guide. </w:t>
      </w:r>
    </w:p>
    <w:p w14:paraId="707AB96F" w14:textId="77777777" w:rsidR="004C353E" w:rsidRPr="00357C2D" w:rsidRDefault="00000000" w:rsidP="004C22CE">
      <w:pPr>
        <w:pStyle w:val="Heading4"/>
        <w:rPr>
          <w:rFonts w:eastAsiaTheme="minorEastAsia"/>
        </w:rPr>
      </w:pPr>
      <w:hyperlink r:id="rId110" w:history="1">
        <w:r w:rsidR="004C353E" w:rsidRPr="00357C2D">
          <w:rPr>
            <w:rFonts w:eastAsiaTheme="minorEastAsia"/>
          </w:rPr>
          <w:t xml:space="preserve">Consumer Affairs Victoria </w:t>
        </w:r>
      </w:hyperlink>
    </w:p>
    <w:p w14:paraId="2F28C6E5" w14:textId="77777777" w:rsidR="004C353E" w:rsidRPr="00357C2D" w:rsidRDefault="00000000" w:rsidP="004C353E">
      <w:pPr>
        <w:pStyle w:val="BodyText"/>
      </w:pPr>
      <w:hyperlink r:id="rId111" w:history="1">
        <w:r w:rsidR="004C353E" w:rsidRPr="00CC6E14">
          <w:rPr>
            <w:rFonts w:eastAsiaTheme="minorEastAsia"/>
            <w:color w:val="00B0F0"/>
            <w:u w:val="single"/>
          </w:rPr>
          <w:t>Consumer Affairs Victoria</w:t>
        </w:r>
      </w:hyperlink>
      <w:r w:rsidR="004C353E" w:rsidRPr="00357C2D">
        <w:t xml:space="preserve"> is a business unit of the Department of Justice and Community Safety, within the Victorian government and regulate Consumer Law within Victoria. </w:t>
      </w:r>
    </w:p>
    <w:p w14:paraId="4A630480" w14:textId="108FBD58" w:rsidR="004C353E" w:rsidRPr="00357C2D" w:rsidRDefault="004C353E" w:rsidP="004C353E">
      <w:pPr>
        <w:pStyle w:val="Heading1"/>
        <w:framePr w:wrap="around"/>
        <w:rPr>
          <w:rFonts w:eastAsiaTheme="minorEastAsia"/>
        </w:rPr>
      </w:pPr>
      <w:bookmarkStart w:id="178" w:name="_Toc163215615"/>
      <w:bookmarkStart w:id="179" w:name="_Toc167968044"/>
      <w:r w:rsidRPr="00357C2D">
        <w:rPr>
          <w:rFonts w:eastAsiaTheme="minorEastAsia"/>
        </w:rPr>
        <w:lastRenderedPageBreak/>
        <w:t xml:space="preserve">Part </w:t>
      </w:r>
      <w:r w:rsidR="004C22CE">
        <w:rPr>
          <w:rFonts w:eastAsiaTheme="minorEastAsia"/>
        </w:rPr>
        <w:t xml:space="preserve">Five: </w:t>
      </w:r>
      <w:r w:rsidRPr="00357C2D">
        <w:rPr>
          <w:rFonts w:eastAsiaTheme="minorEastAsia"/>
        </w:rPr>
        <w:t>Glossary of Terms</w:t>
      </w:r>
      <w:bookmarkEnd w:id="178"/>
      <w:bookmarkEnd w:id="179"/>
      <w:r w:rsidRPr="00357C2D">
        <w:rPr>
          <w:rFonts w:eastAsiaTheme="minorEastAsia"/>
        </w:rPr>
        <w:t xml:space="preserve"> </w:t>
      </w:r>
    </w:p>
    <w:tbl>
      <w:tblPr>
        <w:tblStyle w:val="TableGrid"/>
        <w:tblW w:w="5000" w:type="pct"/>
        <w:tblLook w:val="0620" w:firstRow="1" w:lastRow="0" w:firstColumn="0" w:lastColumn="0" w:noHBand="1" w:noVBand="1"/>
      </w:tblPr>
      <w:tblGrid>
        <w:gridCol w:w="3843"/>
        <w:gridCol w:w="6476"/>
      </w:tblGrid>
      <w:tr w:rsidR="004C353E" w:rsidRPr="00357C2D" w14:paraId="2F952133" w14:textId="77777777" w:rsidTr="004C22CE">
        <w:trPr>
          <w:cnfStyle w:val="100000000000" w:firstRow="1" w:lastRow="0" w:firstColumn="0" w:lastColumn="0" w:oddVBand="0" w:evenVBand="0" w:oddHBand="0" w:evenHBand="0" w:firstRowFirstColumn="0" w:firstRowLastColumn="0" w:lastRowFirstColumn="0" w:lastRowLastColumn="0"/>
        </w:trPr>
        <w:tc>
          <w:tcPr>
            <w:tcW w:w="1862" w:type="pct"/>
          </w:tcPr>
          <w:p w14:paraId="53B07D03" w14:textId="6EFF607D" w:rsidR="004C353E" w:rsidRPr="00357C2D" w:rsidRDefault="00046F17" w:rsidP="004C22CE">
            <w:pPr>
              <w:pStyle w:val="TableText"/>
            </w:pPr>
            <w:r>
              <w:t>Term</w:t>
            </w:r>
          </w:p>
        </w:tc>
        <w:tc>
          <w:tcPr>
            <w:tcW w:w="3138" w:type="pct"/>
          </w:tcPr>
          <w:p w14:paraId="34B8C61D" w14:textId="55342948" w:rsidR="004C353E" w:rsidRPr="00357C2D" w:rsidRDefault="00046F17" w:rsidP="004C22CE">
            <w:pPr>
              <w:pStyle w:val="TableText"/>
            </w:pPr>
            <w:r>
              <w:t>Meaning</w:t>
            </w:r>
          </w:p>
        </w:tc>
      </w:tr>
      <w:tr w:rsidR="004C22CE" w:rsidRPr="00357C2D" w14:paraId="52C7C002" w14:textId="77777777" w:rsidTr="004C22CE">
        <w:tc>
          <w:tcPr>
            <w:tcW w:w="1862" w:type="pct"/>
          </w:tcPr>
          <w:p w14:paraId="31EDA30A" w14:textId="1A49EED3" w:rsidR="004C22CE" w:rsidRPr="00357C2D" w:rsidRDefault="004C22CE" w:rsidP="004C22CE">
            <w:pPr>
              <w:pStyle w:val="TableText"/>
              <w:rPr>
                <w:rFonts w:eastAsiaTheme="minorEastAsia"/>
              </w:rPr>
            </w:pPr>
            <w:r w:rsidRPr="00357C2D">
              <w:rPr>
                <w:rFonts w:eastAsiaTheme="minorEastAsia"/>
              </w:rPr>
              <w:t xml:space="preserve">Building surveyor </w:t>
            </w:r>
          </w:p>
        </w:tc>
        <w:tc>
          <w:tcPr>
            <w:tcW w:w="3138" w:type="pct"/>
          </w:tcPr>
          <w:p w14:paraId="04949293" w14:textId="215BD611" w:rsidR="004C22CE" w:rsidRPr="00357C2D" w:rsidRDefault="004C22CE" w:rsidP="004C22CE">
            <w:pPr>
              <w:pStyle w:val="TableText"/>
            </w:pPr>
            <w:r w:rsidRPr="00357C2D">
              <w:t xml:space="preserve">A building surveyor ensures building work complies with the legal requirements and issues building permits allowing works to commence. They will conduct inspections of building work and issue a permit upon satisfactory completion. </w:t>
            </w:r>
          </w:p>
        </w:tc>
      </w:tr>
      <w:tr w:rsidR="004C22CE" w:rsidRPr="00357C2D" w14:paraId="18C94FB5" w14:textId="77777777" w:rsidTr="004C22CE">
        <w:tc>
          <w:tcPr>
            <w:tcW w:w="1862" w:type="pct"/>
          </w:tcPr>
          <w:p w14:paraId="07277321" w14:textId="77777777" w:rsidR="004C22CE" w:rsidRPr="00357C2D" w:rsidRDefault="004C22CE" w:rsidP="004C22CE">
            <w:pPr>
              <w:pStyle w:val="TableText"/>
            </w:pPr>
            <w:r w:rsidRPr="00357C2D">
              <w:rPr>
                <w:rFonts w:eastAsiaTheme="minorEastAsia"/>
              </w:rPr>
              <w:t xml:space="preserve">Environmental Health Officer </w:t>
            </w:r>
          </w:p>
        </w:tc>
        <w:tc>
          <w:tcPr>
            <w:tcW w:w="3138" w:type="pct"/>
          </w:tcPr>
          <w:p w14:paraId="0F78650D" w14:textId="77777777" w:rsidR="004C22CE" w:rsidRPr="00357C2D" w:rsidRDefault="004C22CE" w:rsidP="004C22CE">
            <w:pPr>
              <w:pStyle w:val="TableText"/>
            </w:pPr>
            <w:r w:rsidRPr="00357C2D">
              <w:t xml:space="preserve">Environmental Health Officers are responsible for carrying out measures to protect public health, including administering and enforcing legislation and providing support to minimise risks to the public. </w:t>
            </w:r>
          </w:p>
        </w:tc>
      </w:tr>
      <w:tr w:rsidR="004C22CE" w:rsidRPr="00357C2D" w14:paraId="17757366" w14:textId="77777777" w:rsidTr="004C22CE">
        <w:tc>
          <w:tcPr>
            <w:tcW w:w="1862" w:type="pct"/>
          </w:tcPr>
          <w:p w14:paraId="7E039E21" w14:textId="77777777" w:rsidR="004C22CE" w:rsidRPr="00357C2D" w:rsidRDefault="004C22CE" w:rsidP="004C22CE">
            <w:pPr>
              <w:pStyle w:val="TableText"/>
            </w:pPr>
            <w:r w:rsidRPr="00357C2D">
              <w:rPr>
                <w:rFonts w:eastAsiaTheme="minorEastAsia"/>
              </w:rPr>
              <w:t xml:space="preserve">Equipment </w:t>
            </w:r>
          </w:p>
        </w:tc>
        <w:tc>
          <w:tcPr>
            <w:tcW w:w="3138" w:type="pct"/>
          </w:tcPr>
          <w:p w14:paraId="6BD64DD9" w14:textId="77777777" w:rsidR="004C22CE" w:rsidRPr="00357C2D" w:rsidRDefault="004C22CE" w:rsidP="004C22CE">
            <w:pPr>
              <w:pStyle w:val="TableText"/>
            </w:pPr>
            <w:r w:rsidRPr="00357C2D">
              <w:t xml:space="preserve">Examples of equipment include refrigerators, cool rooms, Bain Marie, utensils, or appliances used in connection with food handling or cleaning the food premises. </w:t>
            </w:r>
          </w:p>
        </w:tc>
      </w:tr>
      <w:tr w:rsidR="004C22CE" w:rsidRPr="00357C2D" w14:paraId="7D4CA6DF" w14:textId="77777777" w:rsidTr="004C22CE">
        <w:tc>
          <w:tcPr>
            <w:tcW w:w="1862" w:type="pct"/>
          </w:tcPr>
          <w:p w14:paraId="0FD8C362" w14:textId="77777777" w:rsidR="004C22CE" w:rsidRPr="00357C2D" w:rsidRDefault="004C22CE" w:rsidP="004C22CE">
            <w:pPr>
              <w:pStyle w:val="TableText"/>
            </w:pPr>
            <w:r w:rsidRPr="00357C2D">
              <w:rPr>
                <w:rFonts w:eastAsiaTheme="minorEastAsia"/>
              </w:rPr>
              <w:t xml:space="preserve">Fixtures and fittings </w:t>
            </w:r>
          </w:p>
        </w:tc>
        <w:tc>
          <w:tcPr>
            <w:tcW w:w="3138" w:type="pct"/>
          </w:tcPr>
          <w:p w14:paraId="09CC4A57" w14:textId="77777777" w:rsidR="004C22CE" w:rsidRPr="00357C2D" w:rsidRDefault="004C22CE" w:rsidP="004C22CE">
            <w:pPr>
              <w:pStyle w:val="TableText"/>
            </w:pPr>
            <w:r w:rsidRPr="00357C2D">
              <w:t xml:space="preserve">Examples of fixtures and fittings include benches, shelves, sinks, hand basins, cupboards, and light fittings. </w:t>
            </w:r>
          </w:p>
        </w:tc>
      </w:tr>
      <w:tr w:rsidR="004C22CE" w:rsidRPr="00357C2D" w14:paraId="164A13D8" w14:textId="77777777" w:rsidTr="004C22CE">
        <w:tc>
          <w:tcPr>
            <w:tcW w:w="1862" w:type="pct"/>
          </w:tcPr>
          <w:p w14:paraId="00AAACDB" w14:textId="77777777" w:rsidR="004C22CE" w:rsidRPr="00357C2D" w:rsidRDefault="004C22CE" w:rsidP="004C22CE">
            <w:pPr>
              <w:pStyle w:val="TableText"/>
            </w:pPr>
            <w:r w:rsidRPr="00357C2D">
              <w:rPr>
                <w:rFonts w:eastAsiaTheme="minorEastAsia"/>
              </w:rPr>
              <w:t xml:space="preserve">Floor plans </w:t>
            </w:r>
          </w:p>
        </w:tc>
        <w:tc>
          <w:tcPr>
            <w:tcW w:w="3138" w:type="pct"/>
          </w:tcPr>
          <w:p w14:paraId="2EB5FA24" w14:textId="77777777" w:rsidR="004C22CE" w:rsidRPr="00357C2D" w:rsidRDefault="004C22CE" w:rsidP="004C22CE">
            <w:pPr>
              <w:pStyle w:val="TableText"/>
            </w:pPr>
            <w:r w:rsidRPr="00357C2D">
              <w:t xml:space="preserve">A drawing that shows the shape, size, and arrangement of rooms in a building as viewed from above. </w:t>
            </w:r>
          </w:p>
        </w:tc>
      </w:tr>
      <w:tr w:rsidR="004C22CE" w:rsidRPr="00357C2D" w14:paraId="3E5D9392" w14:textId="77777777" w:rsidTr="004C22CE">
        <w:tc>
          <w:tcPr>
            <w:tcW w:w="1862" w:type="pct"/>
          </w:tcPr>
          <w:p w14:paraId="32E7FF80" w14:textId="77777777" w:rsidR="004C22CE" w:rsidRPr="00357C2D" w:rsidRDefault="004C22CE" w:rsidP="004C22CE">
            <w:pPr>
              <w:pStyle w:val="TableText"/>
            </w:pPr>
            <w:r w:rsidRPr="00357C2D">
              <w:rPr>
                <w:rFonts w:eastAsiaTheme="minorEastAsia"/>
              </w:rPr>
              <w:t xml:space="preserve">Food business or food premises </w:t>
            </w:r>
          </w:p>
        </w:tc>
        <w:tc>
          <w:tcPr>
            <w:tcW w:w="3138" w:type="pct"/>
          </w:tcPr>
          <w:p w14:paraId="0941B246" w14:textId="5DCBC239" w:rsidR="004C22CE" w:rsidRPr="00357C2D" w:rsidRDefault="004C22CE" w:rsidP="004C22CE">
            <w:pPr>
              <w:pStyle w:val="TableText"/>
            </w:pPr>
            <w:r w:rsidRPr="00357C2D">
              <w:t>A business, enterprise, or activity (other than primary food production) that involves</w:t>
            </w:r>
            <w:r w:rsidR="00E4063F">
              <w:t>:</w:t>
            </w:r>
            <w:r w:rsidRPr="00357C2D">
              <w:t xml:space="preserve"> </w:t>
            </w:r>
          </w:p>
          <w:p w14:paraId="3860DE51" w14:textId="77777777" w:rsidR="004C22CE" w:rsidRPr="00357C2D" w:rsidRDefault="004C22CE" w:rsidP="00046F17">
            <w:pPr>
              <w:pStyle w:val="TableTextBullet1"/>
            </w:pPr>
            <w:r w:rsidRPr="00357C2D">
              <w:t xml:space="preserve">handling of food intended for sale, or </w:t>
            </w:r>
          </w:p>
          <w:p w14:paraId="10198705" w14:textId="2847B02B" w:rsidR="004C22CE" w:rsidRPr="00357C2D" w:rsidRDefault="004C22CE" w:rsidP="004C22CE">
            <w:pPr>
              <w:pStyle w:val="TableTextBullet1"/>
            </w:pPr>
            <w:r w:rsidRPr="00357C2D">
              <w:t xml:space="preserve">sale of food, regardless of whether the business enterprise or activity is of a commercial, charitable or community nature. </w:t>
            </w:r>
          </w:p>
        </w:tc>
      </w:tr>
      <w:tr w:rsidR="004C22CE" w:rsidRPr="00357C2D" w14:paraId="5D2544A6" w14:textId="77777777" w:rsidTr="004C22CE">
        <w:tc>
          <w:tcPr>
            <w:tcW w:w="1862" w:type="pct"/>
          </w:tcPr>
          <w:p w14:paraId="26F33031" w14:textId="77777777" w:rsidR="004C22CE" w:rsidRPr="00357C2D" w:rsidRDefault="004C22CE" w:rsidP="004C22CE">
            <w:pPr>
              <w:pStyle w:val="TableText"/>
            </w:pPr>
            <w:r w:rsidRPr="00357C2D">
              <w:rPr>
                <w:rFonts w:eastAsiaTheme="minorEastAsia"/>
              </w:rPr>
              <w:t xml:space="preserve">Food contact surfaces </w:t>
            </w:r>
          </w:p>
        </w:tc>
        <w:tc>
          <w:tcPr>
            <w:tcW w:w="3138" w:type="pct"/>
          </w:tcPr>
          <w:p w14:paraId="5A8C8DB5" w14:textId="77777777" w:rsidR="004C22CE" w:rsidRPr="00357C2D" w:rsidRDefault="004C22CE" w:rsidP="004C22CE">
            <w:pPr>
              <w:pStyle w:val="TableText"/>
            </w:pPr>
            <w:r w:rsidRPr="00357C2D">
              <w:t xml:space="preserve">Any surface that touches food such as knives, pots, chopping boards and plates. </w:t>
            </w:r>
          </w:p>
        </w:tc>
      </w:tr>
      <w:tr w:rsidR="004C22CE" w:rsidRPr="00357C2D" w14:paraId="258D7996" w14:textId="77777777" w:rsidTr="004C22CE">
        <w:tc>
          <w:tcPr>
            <w:tcW w:w="1862" w:type="pct"/>
          </w:tcPr>
          <w:p w14:paraId="79C783B8" w14:textId="77777777" w:rsidR="004C22CE" w:rsidRPr="00357C2D" w:rsidRDefault="004C22CE" w:rsidP="004C22CE">
            <w:pPr>
              <w:pStyle w:val="TableText"/>
            </w:pPr>
            <w:r w:rsidRPr="00357C2D">
              <w:rPr>
                <w:rFonts w:eastAsiaTheme="minorEastAsia"/>
              </w:rPr>
              <w:t xml:space="preserve">Food preparation area </w:t>
            </w:r>
          </w:p>
        </w:tc>
        <w:tc>
          <w:tcPr>
            <w:tcW w:w="3138" w:type="pct"/>
          </w:tcPr>
          <w:p w14:paraId="76152DDD" w14:textId="77777777" w:rsidR="004C22CE" w:rsidRPr="00357C2D" w:rsidRDefault="004C22CE" w:rsidP="004C22CE">
            <w:pPr>
              <w:pStyle w:val="TableText"/>
            </w:pPr>
            <w:r w:rsidRPr="00357C2D">
              <w:t xml:space="preserve">A food preparation area is any space where food and/or drinks are washed, prepared, cooked, poured and/or served. </w:t>
            </w:r>
          </w:p>
        </w:tc>
      </w:tr>
      <w:tr w:rsidR="004C22CE" w:rsidRPr="00357C2D" w14:paraId="39F0689C" w14:textId="77777777" w:rsidTr="004C22CE">
        <w:tc>
          <w:tcPr>
            <w:tcW w:w="1862" w:type="pct"/>
          </w:tcPr>
          <w:p w14:paraId="3F7E4489" w14:textId="77777777" w:rsidR="004C22CE" w:rsidRPr="00357C2D" w:rsidRDefault="004C22CE" w:rsidP="004C22CE">
            <w:pPr>
              <w:pStyle w:val="TableText"/>
            </w:pPr>
            <w:r w:rsidRPr="00357C2D">
              <w:rPr>
                <w:rFonts w:eastAsiaTheme="minorEastAsia"/>
              </w:rPr>
              <w:t xml:space="preserve">Food storage area </w:t>
            </w:r>
          </w:p>
        </w:tc>
        <w:tc>
          <w:tcPr>
            <w:tcW w:w="3138" w:type="pct"/>
          </w:tcPr>
          <w:p w14:paraId="6A181BD3" w14:textId="77777777" w:rsidR="004C22CE" w:rsidRPr="00357C2D" w:rsidRDefault="004C22CE" w:rsidP="004C22CE">
            <w:pPr>
              <w:pStyle w:val="TableText"/>
            </w:pPr>
            <w:r w:rsidRPr="00357C2D">
              <w:t xml:space="preserve">A food storage area is any place where food is stored. It includes dry stores, cool rooms, freezer rooms and off-site storage areas. </w:t>
            </w:r>
          </w:p>
        </w:tc>
      </w:tr>
      <w:tr w:rsidR="004C22CE" w:rsidRPr="00357C2D" w14:paraId="36558AAF" w14:textId="77777777" w:rsidTr="004C22CE">
        <w:tc>
          <w:tcPr>
            <w:tcW w:w="1862" w:type="pct"/>
          </w:tcPr>
          <w:p w14:paraId="56EA0548" w14:textId="77777777" w:rsidR="004C22CE" w:rsidRPr="00357C2D" w:rsidRDefault="004C22CE" w:rsidP="004C22CE">
            <w:pPr>
              <w:pStyle w:val="TableText"/>
              <w:rPr>
                <w:rFonts w:eastAsiaTheme="minorEastAsia"/>
              </w:rPr>
            </w:pPr>
            <w:r w:rsidRPr="00357C2D">
              <w:rPr>
                <w:rFonts w:eastAsiaTheme="minorEastAsia"/>
              </w:rPr>
              <w:t>Food Safety Program (FSP)</w:t>
            </w:r>
          </w:p>
        </w:tc>
        <w:tc>
          <w:tcPr>
            <w:tcW w:w="3138" w:type="pct"/>
          </w:tcPr>
          <w:p w14:paraId="6AD98879" w14:textId="77777777" w:rsidR="004C22CE" w:rsidRPr="00357C2D" w:rsidRDefault="004C22CE" w:rsidP="004C22CE">
            <w:pPr>
              <w:pStyle w:val="TableText"/>
            </w:pPr>
            <w:r w:rsidRPr="00357C2D">
              <w:t>A written plan that shows what a business does to ensure that the food it sells is safe for people to eat. It is an important tool to help businesses safely handle, process, or sell potentially hazardous foods and maintain safe food handling practices to protect public health.</w:t>
            </w:r>
          </w:p>
        </w:tc>
      </w:tr>
    </w:tbl>
    <w:p w14:paraId="63DEF95E" w14:textId="77777777" w:rsidR="005F4C53" w:rsidRDefault="005F4C53" w:rsidP="00DE1829">
      <w:pPr>
        <w:pStyle w:val="BodyText"/>
        <w:rPr>
          <w:rFonts w:eastAsiaTheme="minorEastAsia"/>
          <w:b/>
        </w:rPr>
      </w:pPr>
      <w:bookmarkStart w:id="180" w:name="EndPasteHere"/>
      <w:bookmarkEnd w:id="180"/>
    </w:p>
    <w:p w14:paraId="1295DE3E" w14:textId="77777777" w:rsidR="005F4C53" w:rsidRDefault="005F4C53" w:rsidP="00DE1829">
      <w:pPr>
        <w:pStyle w:val="BodyText"/>
        <w:rPr>
          <w:rFonts w:eastAsiaTheme="minorEastAsia"/>
          <w:b/>
        </w:rPr>
      </w:pPr>
    </w:p>
    <w:p w14:paraId="1A7BB802" w14:textId="77777777" w:rsidR="005F4C53" w:rsidRDefault="005F4C53" w:rsidP="00DE1829">
      <w:pPr>
        <w:pStyle w:val="BodyText"/>
        <w:rPr>
          <w:rFonts w:eastAsiaTheme="minorEastAsia"/>
          <w:b/>
        </w:rPr>
      </w:pPr>
    </w:p>
    <w:p w14:paraId="174EE325" w14:textId="77777777" w:rsidR="005F4C53" w:rsidRDefault="005F4C53" w:rsidP="00DE1829">
      <w:pPr>
        <w:pStyle w:val="BodyText"/>
        <w:rPr>
          <w:rFonts w:eastAsiaTheme="minorEastAsia"/>
          <w:b/>
        </w:rPr>
      </w:pPr>
    </w:p>
    <w:p w14:paraId="486CC1AE" w14:textId="77777777" w:rsidR="005F4C53" w:rsidRDefault="005F4C53" w:rsidP="00DE1829">
      <w:pPr>
        <w:pStyle w:val="BodyText"/>
        <w:rPr>
          <w:rFonts w:eastAsiaTheme="minorEastAsia"/>
          <w:b/>
        </w:rPr>
      </w:pPr>
    </w:p>
    <w:p w14:paraId="0F4F15BE" w14:textId="77777777" w:rsidR="005F4C53" w:rsidRDefault="005F4C53" w:rsidP="00DE1829">
      <w:pPr>
        <w:pStyle w:val="BodyText"/>
        <w:rPr>
          <w:rFonts w:eastAsiaTheme="minorEastAsia"/>
          <w:b/>
        </w:rPr>
      </w:pPr>
    </w:p>
    <w:p w14:paraId="6801D238" w14:textId="77777777" w:rsidR="005F4C53" w:rsidRDefault="005F4C53" w:rsidP="00DE1829">
      <w:pPr>
        <w:pStyle w:val="BodyText"/>
        <w:rPr>
          <w:rFonts w:eastAsiaTheme="minorEastAsia"/>
          <w:b/>
        </w:rPr>
      </w:pPr>
    </w:p>
    <w:p w14:paraId="28EA9107" w14:textId="77777777" w:rsidR="005F4C53" w:rsidRDefault="005F4C53" w:rsidP="00DE1829">
      <w:pPr>
        <w:pStyle w:val="BodyText"/>
        <w:rPr>
          <w:rFonts w:eastAsiaTheme="minorEastAsia"/>
          <w:b/>
        </w:rPr>
      </w:pPr>
    </w:p>
    <w:p w14:paraId="49CA757C" w14:textId="77777777" w:rsidR="005F4C53" w:rsidRDefault="005F4C53" w:rsidP="00DE1829">
      <w:pPr>
        <w:pStyle w:val="BodyText"/>
        <w:rPr>
          <w:rFonts w:eastAsiaTheme="minorEastAsia"/>
          <w:b/>
        </w:rPr>
      </w:pPr>
    </w:p>
    <w:p w14:paraId="7709FBDF" w14:textId="77777777" w:rsidR="005F4C53" w:rsidRDefault="005F4C53" w:rsidP="00DE1829">
      <w:pPr>
        <w:pStyle w:val="BodyText"/>
        <w:rPr>
          <w:rFonts w:eastAsiaTheme="minorEastAsia"/>
          <w:b/>
        </w:rPr>
      </w:pPr>
    </w:p>
    <w:p w14:paraId="55109472" w14:textId="77777777" w:rsidR="005F4C53" w:rsidRDefault="005F4C53" w:rsidP="00DE1829">
      <w:pPr>
        <w:pStyle w:val="BodyText"/>
        <w:rPr>
          <w:rFonts w:eastAsiaTheme="minorEastAsia"/>
          <w:b/>
        </w:rPr>
      </w:pPr>
    </w:p>
    <w:p w14:paraId="781BABC2" w14:textId="77777777" w:rsidR="005F4C53" w:rsidRDefault="005F4C53" w:rsidP="00DE1829">
      <w:pPr>
        <w:pStyle w:val="BodyText"/>
        <w:rPr>
          <w:rFonts w:eastAsiaTheme="minorEastAsia"/>
          <w:b/>
        </w:rPr>
      </w:pPr>
    </w:p>
    <w:p w14:paraId="58992337" w14:textId="77777777" w:rsidR="005F4C53" w:rsidRDefault="005F4C53" w:rsidP="00DE1829">
      <w:pPr>
        <w:pStyle w:val="BodyText"/>
        <w:rPr>
          <w:rFonts w:eastAsiaTheme="minorEastAsia"/>
          <w:b/>
        </w:rPr>
      </w:pPr>
    </w:p>
    <w:p w14:paraId="05E8EAFF" w14:textId="77777777" w:rsidR="005F4C53" w:rsidRDefault="005F4C53" w:rsidP="00DE1829">
      <w:pPr>
        <w:pStyle w:val="BodyText"/>
        <w:rPr>
          <w:rFonts w:eastAsiaTheme="minorEastAsia"/>
          <w:b/>
        </w:rPr>
      </w:pPr>
    </w:p>
    <w:p w14:paraId="538BEF55" w14:textId="77777777" w:rsidR="005F4C53" w:rsidRDefault="005F4C53" w:rsidP="00DE1829">
      <w:pPr>
        <w:pStyle w:val="BodyText"/>
        <w:rPr>
          <w:rFonts w:eastAsiaTheme="minorEastAsia"/>
          <w:b/>
        </w:rPr>
      </w:pPr>
    </w:p>
    <w:p w14:paraId="3A6980A6" w14:textId="77777777" w:rsidR="005F4C53" w:rsidRDefault="005F4C53" w:rsidP="00DE1829">
      <w:pPr>
        <w:pStyle w:val="BodyText"/>
        <w:rPr>
          <w:rFonts w:eastAsiaTheme="minorEastAsia"/>
          <w:b/>
        </w:rPr>
      </w:pPr>
    </w:p>
    <w:p w14:paraId="7C7921F0" w14:textId="77777777" w:rsidR="005F4C53" w:rsidRDefault="005F4C53" w:rsidP="00DE1829">
      <w:pPr>
        <w:pStyle w:val="BodyText"/>
        <w:rPr>
          <w:rFonts w:eastAsiaTheme="minorEastAsia"/>
          <w:b/>
        </w:rPr>
      </w:pPr>
    </w:p>
    <w:p w14:paraId="4E17F8E3" w14:textId="77777777" w:rsidR="005F4C53" w:rsidRDefault="005F4C53" w:rsidP="00DE1829">
      <w:pPr>
        <w:pStyle w:val="BodyText"/>
        <w:rPr>
          <w:rFonts w:eastAsiaTheme="minorEastAsia"/>
          <w:b/>
        </w:rPr>
      </w:pPr>
    </w:p>
    <w:p w14:paraId="08B3EA52" w14:textId="77777777" w:rsidR="005F4C53" w:rsidRDefault="005F4C53" w:rsidP="00DE1829">
      <w:pPr>
        <w:pStyle w:val="BodyText"/>
        <w:rPr>
          <w:rFonts w:eastAsiaTheme="minorEastAsia"/>
          <w:b/>
        </w:rPr>
      </w:pPr>
    </w:p>
    <w:p w14:paraId="7930F4B2" w14:textId="77777777" w:rsidR="005F4C53" w:rsidRDefault="005F4C53" w:rsidP="00DE1829">
      <w:pPr>
        <w:pStyle w:val="BodyText"/>
        <w:rPr>
          <w:rFonts w:eastAsiaTheme="minorEastAsia"/>
          <w:b/>
        </w:rPr>
      </w:pPr>
    </w:p>
    <w:p w14:paraId="6628579C" w14:textId="77777777" w:rsidR="005F4C53" w:rsidRDefault="005F4C53" w:rsidP="00DE1829">
      <w:pPr>
        <w:pStyle w:val="BodyText"/>
        <w:rPr>
          <w:rFonts w:eastAsiaTheme="minorEastAsia"/>
          <w:b/>
        </w:rPr>
      </w:pPr>
    </w:p>
    <w:p w14:paraId="34B5DAC2" w14:textId="77777777" w:rsidR="005F4C53" w:rsidRDefault="005F4C53" w:rsidP="00DE1829">
      <w:pPr>
        <w:pStyle w:val="BodyText"/>
        <w:rPr>
          <w:rFonts w:eastAsiaTheme="minorEastAsia"/>
          <w:b/>
        </w:rPr>
      </w:pPr>
    </w:p>
    <w:p w14:paraId="3F960B36" w14:textId="77777777" w:rsidR="005F4C53" w:rsidRDefault="005F4C53" w:rsidP="00DE1829">
      <w:pPr>
        <w:pStyle w:val="BodyText"/>
        <w:rPr>
          <w:rFonts w:eastAsiaTheme="minorEastAsia"/>
          <w:b/>
        </w:rPr>
      </w:pPr>
    </w:p>
    <w:p w14:paraId="7A38DC13" w14:textId="77777777" w:rsidR="005F4C53" w:rsidRDefault="005F4C53" w:rsidP="00DE1829">
      <w:pPr>
        <w:pStyle w:val="BodyText"/>
        <w:rPr>
          <w:rFonts w:eastAsiaTheme="minorEastAsia"/>
          <w:b/>
        </w:rPr>
      </w:pPr>
    </w:p>
    <w:p w14:paraId="725FAD5A" w14:textId="77777777" w:rsidR="005F4C53" w:rsidRDefault="005F4C53" w:rsidP="00DE1829">
      <w:pPr>
        <w:pStyle w:val="BodyText"/>
        <w:rPr>
          <w:rFonts w:eastAsiaTheme="minorEastAsia"/>
          <w:b/>
        </w:rPr>
      </w:pPr>
    </w:p>
    <w:p w14:paraId="5B8A37A0" w14:textId="77777777" w:rsidR="005F4C53" w:rsidRDefault="005F4C53" w:rsidP="00DE1829">
      <w:pPr>
        <w:pStyle w:val="BodyText"/>
        <w:rPr>
          <w:rFonts w:eastAsiaTheme="minorEastAsia"/>
          <w:b/>
        </w:rPr>
      </w:pPr>
    </w:p>
    <w:p w14:paraId="6084DE8C" w14:textId="77777777" w:rsidR="005F4C53" w:rsidRDefault="005F4C53" w:rsidP="00DE1829">
      <w:pPr>
        <w:pStyle w:val="BodyText"/>
        <w:rPr>
          <w:rFonts w:eastAsiaTheme="minorEastAsia"/>
          <w:b/>
        </w:rPr>
      </w:pPr>
    </w:p>
    <w:p w14:paraId="645A9080" w14:textId="77777777" w:rsidR="005F4C53" w:rsidRDefault="005F4C53" w:rsidP="00DE1829">
      <w:pPr>
        <w:pStyle w:val="BodyText"/>
        <w:rPr>
          <w:rFonts w:eastAsiaTheme="minorEastAsia"/>
          <w:b/>
        </w:rPr>
      </w:pPr>
    </w:p>
    <w:p w14:paraId="01667112" w14:textId="77777777" w:rsidR="005F4C53" w:rsidRDefault="005F4C53" w:rsidP="00DE1829">
      <w:pPr>
        <w:pStyle w:val="BodyText"/>
        <w:rPr>
          <w:rFonts w:eastAsiaTheme="minorEastAsia"/>
          <w:b/>
        </w:rPr>
      </w:pPr>
    </w:p>
    <w:p w14:paraId="520C6899" w14:textId="77777777" w:rsidR="005F4C53" w:rsidRDefault="005F4C53" w:rsidP="00DE1829">
      <w:pPr>
        <w:pStyle w:val="BodyText"/>
        <w:rPr>
          <w:rFonts w:eastAsiaTheme="minorEastAsia"/>
          <w:b/>
        </w:rPr>
      </w:pPr>
    </w:p>
    <w:p w14:paraId="4115A41A" w14:textId="77777777" w:rsidR="005F4C53" w:rsidRDefault="005F4C53" w:rsidP="00DE1829">
      <w:pPr>
        <w:pStyle w:val="BodyText"/>
        <w:rPr>
          <w:rFonts w:eastAsiaTheme="minorEastAsia"/>
          <w:b/>
        </w:rPr>
      </w:pPr>
    </w:p>
    <w:p w14:paraId="76455BAC" w14:textId="77777777" w:rsidR="005F4C53" w:rsidRDefault="005F4C53" w:rsidP="00DE1829">
      <w:pPr>
        <w:pStyle w:val="BodyText"/>
        <w:rPr>
          <w:rFonts w:eastAsiaTheme="minorEastAsia"/>
          <w:b/>
        </w:rPr>
      </w:pPr>
    </w:p>
    <w:p w14:paraId="5DDADAB5" w14:textId="77777777" w:rsidR="005F4C53" w:rsidRDefault="005F4C53" w:rsidP="00DE1829">
      <w:pPr>
        <w:pStyle w:val="BodyText"/>
        <w:rPr>
          <w:rFonts w:eastAsiaTheme="minorEastAsia"/>
          <w:b/>
        </w:rPr>
      </w:pPr>
    </w:p>
    <w:p w14:paraId="30052A18" w14:textId="77777777" w:rsidR="005F4C53" w:rsidRDefault="005F4C53" w:rsidP="00DE1829">
      <w:pPr>
        <w:pStyle w:val="BodyText"/>
        <w:rPr>
          <w:rFonts w:eastAsiaTheme="minorEastAsia"/>
          <w:b/>
        </w:rPr>
      </w:pPr>
    </w:p>
    <w:p w14:paraId="512CBA7A" w14:textId="77777777" w:rsidR="005F4C53" w:rsidRDefault="005F4C53" w:rsidP="00DE1829">
      <w:pPr>
        <w:pStyle w:val="BodyText"/>
        <w:rPr>
          <w:rFonts w:eastAsiaTheme="minorEastAsia"/>
          <w:b/>
        </w:rPr>
      </w:pPr>
    </w:p>
    <w:p w14:paraId="3BFAB968" w14:textId="77777777" w:rsidR="005F4C53" w:rsidRDefault="005F4C53" w:rsidP="00DE1829">
      <w:pPr>
        <w:pStyle w:val="BodyText"/>
        <w:rPr>
          <w:rFonts w:eastAsiaTheme="minorEastAsia"/>
          <w:b/>
        </w:rPr>
      </w:pPr>
    </w:p>
    <w:p w14:paraId="1CA79184" w14:textId="77777777" w:rsidR="005F4C53" w:rsidRDefault="005F4C53" w:rsidP="00DE1829">
      <w:pPr>
        <w:pStyle w:val="BodyText"/>
        <w:rPr>
          <w:rFonts w:eastAsiaTheme="minorEastAsia"/>
          <w:b/>
        </w:rPr>
      </w:pPr>
    </w:p>
    <w:p w14:paraId="63863A69" w14:textId="77777777" w:rsidR="005F4C53" w:rsidRDefault="005F4C53" w:rsidP="00DE1829">
      <w:pPr>
        <w:pStyle w:val="BodyText"/>
        <w:rPr>
          <w:rFonts w:eastAsiaTheme="minorEastAsia"/>
          <w:b/>
        </w:rPr>
      </w:pPr>
    </w:p>
    <w:p w14:paraId="2F7BB699" w14:textId="77777777" w:rsidR="005F4C53" w:rsidRDefault="005F4C53" w:rsidP="00DE1829">
      <w:pPr>
        <w:pStyle w:val="BodyText"/>
        <w:rPr>
          <w:rFonts w:eastAsiaTheme="minorEastAsia"/>
          <w:b/>
        </w:rPr>
      </w:pPr>
    </w:p>
    <w:p w14:paraId="3818C700" w14:textId="77777777" w:rsidR="005F4C53" w:rsidRDefault="005F4C53" w:rsidP="00DE1829">
      <w:pPr>
        <w:pStyle w:val="BodyText"/>
        <w:rPr>
          <w:rFonts w:eastAsiaTheme="minorEastAsia"/>
          <w:b/>
        </w:rPr>
      </w:pPr>
    </w:p>
    <w:p w14:paraId="2997266A" w14:textId="77777777" w:rsidR="005F4C53" w:rsidRDefault="005F4C53" w:rsidP="00DE1829">
      <w:pPr>
        <w:pStyle w:val="BodyText"/>
        <w:rPr>
          <w:rFonts w:eastAsiaTheme="minorEastAsia"/>
          <w:b/>
        </w:rPr>
      </w:pPr>
    </w:p>
    <w:p w14:paraId="26A97B10" w14:textId="77777777" w:rsidR="005F4C53" w:rsidRDefault="005F4C53" w:rsidP="00DE1829">
      <w:pPr>
        <w:pStyle w:val="BodyText"/>
        <w:rPr>
          <w:rFonts w:eastAsiaTheme="minorEastAsia"/>
          <w:b/>
        </w:rPr>
      </w:pPr>
    </w:p>
    <w:p w14:paraId="4EE2E463" w14:textId="77777777" w:rsidR="00DD022D" w:rsidRDefault="00DD022D" w:rsidP="00DE1829">
      <w:pPr>
        <w:pStyle w:val="BodyText"/>
        <w:rPr>
          <w:rFonts w:eastAsiaTheme="minorEastAsia"/>
          <w:b/>
        </w:rPr>
        <w:sectPr w:rsidR="00DD022D" w:rsidSect="009733FE">
          <w:type w:val="continuous"/>
          <w:pgSz w:w="11907" w:h="16840" w:code="9"/>
          <w:pgMar w:top="794" w:right="794" w:bottom="794" w:left="794" w:header="567" w:footer="340" w:gutter="0"/>
          <w:cols w:space="284"/>
          <w:docGrid w:linePitch="360"/>
        </w:sectPr>
      </w:pPr>
    </w:p>
    <w:p w14:paraId="7160800E" w14:textId="77777777" w:rsidR="005F4C53" w:rsidRPr="00E1788C" w:rsidRDefault="00DD022D" w:rsidP="00DD022D">
      <w:pPr>
        <w:pStyle w:val="BodyText"/>
        <w:rPr>
          <w:rFonts w:eastAsiaTheme="minorEastAsia"/>
          <w:b/>
        </w:rPr>
      </w:pPr>
      <w:r>
        <w:rPr>
          <w:noProof/>
        </w:rPr>
        <w:drawing>
          <wp:anchor distT="0" distB="0" distL="114300" distR="114300" simplePos="0" relativeHeight="251659264" behindDoc="0" locked="1" layoutInCell="1" allowOverlap="1" wp14:anchorId="321069A1" wp14:editId="3AB125B2">
            <wp:simplePos x="0" y="0"/>
            <wp:positionH relativeFrom="page">
              <wp:posOffset>-1270</wp:posOffset>
            </wp:positionH>
            <wp:positionV relativeFrom="page">
              <wp:align>top</wp:align>
            </wp:positionV>
            <wp:extent cx="7557135" cy="10690860"/>
            <wp:effectExtent l="0" t="0" r="5715" b="0"/>
            <wp:wrapNone/>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112"/>
                    <a:stretch>
                      <a:fillRect/>
                    </a:stretch>
                  </pic:blipFill>
                  <pic:spPr>
                    <a:xfrm>
                      <a:off x="0" y="0"/>
                      <a:ext cx="7557655" cy="10691442"/>
                    </a:xfrm>
                    <a:prstGeom prst="rect">
                      <a:avLst/>
                    </a:prstGeom>
                  </pic:spPr>
                </pic:pic>
              </a:graphicData>
            </a:graphic>
            <wp14:sizeRelH relativeFrom="margin">
              <wp14:pctWidth>0</wp14:pctWidth>
            </wp14:sizeRelH>
            <wp14:sizeRelV relativeFrom="margin">
              <wp14:pctHeight>0</wp14:pctHeight>
            </wp14:sizeRelV>
          </wp:anchor>
        </w:drawing>
      </w:r>
    </w:p>
    <w:sectPr w:rsidR="005F4C53" w:rsidRPr="00E1788C" w:rsidSect="009733FE">
      <w:type w:val="continuous"/>
      <w:pgSz w:w="11907" w:h="16840" w:code="9"/>
      <w:pgMar w:top="794" w:right="794" w:bottom="794" w:left="794" w:header="567" w:footer="340" w:gutter="0"/>
      <w:cols w:space="284"/>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E54F42" w14:textId="77777777" w:rsidR="00502F38" w:rsidRDefault="00502F38" w:rsidP="00CE604F">
      <w:r>
        <w:separator/>
      </w:r>
    </w:p>
    <w:p w14:paraId="5C1E69D9" w14:textId="77777777" w:rsidR="00502F38" w:rsidRDefault="00502F38" w:rsidP="00CE604F"/>
    <w:p w14:paraId="15CF7FA1" w14:textId="77777777" w:rsidR="00502F38" w:rsidRDefault="00502F38" w:rsidP="00CE604F"/>
    <w:p w14:paraId="545FF624" w14:textId="77777777" w:rsidR="00502F38" w:rsidRDefault="00502F38" w:rsidP="00CE604F"/>
  </w:endnote>
  <w:endnote w:type="continuationSeparator" w:id="0">
    <w:p w14:paraId="46C44303" w14:textId="77777777" w:rsidR="00502F38" w:rsidRDefault="00502F38" w:rsidP="00CE604F">
      <w:r>
        <w:continuationSeparator/>
      </w:r>
    </w:p>
    <w:p w14:paraId="724B9431" w14:textId="77777777" w:rsidR="00502F38" w:rsidRDefault="00502F38" w:rsidP="00CE604F"/>
    <w:p w14:paraId="588119C1" w14:textId="77777777" w:rsidR="00502F38" w:rsidRDefault="00502F38" w:rsidP="00CE604F"/>
    <w:p w14:paraId="6BC5E7FD" w14:textId="77777777" w:rsidR="00502F38" w:rsidRDefault="00502F38" w:rsidP="00CE60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ircular Std Book">
    <w:altName w:val="Calibri"/>
    <w:panose1 w:val="00000000000000000000"/>
    <w:charset w:val="00"/>
    <w:family w:val="swiss"/>
    <w:notTrueType/>
    <w:pitch w:val="variable"/>
    <w:sig w:usb0="8000002F" w:usb1="5000E47B" w:usb2="00000008" w:usb3="00000000" w:csb0="0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D95F76" w14:textId="77777777" w:rsidR="0099324A" w:rsidRPr="00034A7D" w:rsidRDefault="0099324A"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4</w:t>
    </w:r>
    <w:r w:rsidRPr="00034A7D">
      <w:rPr>
        <w:rStyle w:val="PageNumber"/>
      </w:rPr>
      <w:fldChar w:fldCharType="end"/>
    </w:r>
    <w:r w:rsidRPr="00034A7D">
      <w:t>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E2A29B" w14:textId="77777777" w:rsidR="0099324A" w:rsidRPr="00034A7D" w:rsidRDefault="0099324A"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sidR="00DE1829">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81ED7C" w14:textId="77777777" w:rsidR="00715B4A" w:rsidRDefault="00715B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71A017" w14:textId="77777777" w:rsidR="00502F38" w:rsidRDefault="00502F38" w:rsidP="00CE604F">
      <w:r>
        <w:separator/>
      </w:r>
    </w:p>
  </w:footnote>
  <w:footnote w:type="continuationSeparator" w:id="0">
    <w:p w14:paraId="1384AD01" w14:textId="77777777" w:rsidR="00502F38" w:rsidRDefault="00502F38" w:rsidP="00CE604F">
      <w:r>
        <w:continuationSeparator/>
      </w:r>
    </w:p>
    <w:p w14:paraId="63EDB130" w14:textId="77777777" w:rsidR="00502F38" w:rsidRDefault="00502F38" w:rsidP="00CE604F"/>
    <w:p w14:paraId="30B376A0" w14:textId="77777777" w:rsidR="00502F38" w:rsidRDefault="00502F38" w:rsidP="00CE604F"/>
    <w:p w14:paraId="6FDA9916" w14:textId="77777777" w:rsidR="00502F38" w:rsidRDefault="00502F38" w:rsidP="00CE604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24B08" w14:textId="77777777" w:rsidR="0099324A" w:rsidRDefault="0099324A" w:rsidP="005F39EC">
    <w:pPr>
      <w:pStyle w:val="HeaderSpacer"/>
    </w:pPr>
  </w:p>
  <w:p w14:paraId="2DE534D2" w14:textId="77777777" w:rsidR="0099324A" w:rsidRDefault="0099324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1F764C" w14:textId="77777777" w:rsidR="0099324A" w:rsidRPr="005F39EC" w:rsidRDefault="0099324A" w:rsidP="005F39EC">
    <w:pPr>
      <w:pStyle w:val="HeaderSpacer"/>
    </w:pPr>
  </w:p>
  <w:p w14:paraId="500A1049" w14:textId="77777777" w:rsidR="0099324A" w:rsidRDefault="0099324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C84F75" w14:textId="77777777" w:rsidR="0099324A" w:rsidRDefault="0099324A" w:rsidP="005F39EC">
    <w:pPr>
      <w:pStyle w:val="Header"/>
    </w:pPr>
    <w:r>
      <w:rPr>
        <w:noProof/>
      </w:rPr>
      <w:drawing>
        <wp:anchor distT="0" distB="0" distL="114300" distR="114300" simplePos="0" relativeHeight="251658239" behindDoc="0" locked="1" layoutInCell="1" allowOverlap="1" wp14:anchorId="7BD649CA" wp14:editId="66D9C32A">
          <wp:simplePos x="504825" y="361950"/>
          <wp:positionH relativeFrom="page">
            <wp:align>left</wp:align>
          </wp:positionH>
          <wp:positionV relativeFrom="page">
            <wp:align>top</wp:align>
          </wp:positionV>
          <wp:extent cx="7560000" cy="10692000"/>
          <wp:effectExtent l="0" t="0" r="3175" b="0"/>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15:restartNumberingAfterBreak="0">
    <w:nsid w:val="13E55974"/>
    <w:multiLevelType w:val="multilevel"/>
    <w:tmpl w:val="DAD0E4A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5" w15:restartNumberingAfterBreak="0">
    <w:nsid w:val="23A70342"/>
    <w:multiLevelType w:val="multilevel"/>
    <w:tmpl w:val="0C090023"/>
    <w:name w:val="Bullets322"/>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7"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8"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10"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11"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12" w15:restartNumberingAfterBreak="0">
    <w:nsid w:val="4A6A7A9E"/>
    <w:multiLevelType w:val="multilevel"/>
    <w:tmpl w:val="0C09001F"/>
    <w:name w:val="Bullets3"/>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14"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15" w15:restartNumberingAfterBreak="0">
    <w:nsid w:val="7FE431D4"/>
    <w:multiLevelType w:val="multilevel"/>
    <w:tmpl w:val="0C09001D"/>
    <w:name w:val="Bullets32"/>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625158308">
    <w:abstractNumId w:val="9"/>
  </w:num>
  <w:num w:numId="2" w16cid:durableId="137387008">
    <w:abstractNumId w:val="4"/>
  </w:num>
  <w:num w:numId="3" w16cid:durableId="1812407466">
    <w:abstractNumId w:val="13"/>
  </w:num>
  <w:num w:numId="4" w16cid:durableId="1270351306">
    <w:abstractNumId w:val="6"/>
  </w:num>
  <w:num w:numId="5" w16cid:durableId="283344223">
    <w:abstractNumId w:val="10"/>
  </w:num>
  <w:num w:numId="6" w16cid:durableId="1949654059">
    <w:abstractNumId w:val="11"/>
  </w:num>
  <w:num w:numId="7" w16cid:durableId="51657656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67565519">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353E"/>
    <w:rsid w:val="000048A1"/>
    <w:rsid w:val="0000578C"/>
    <w:rsid w:val="00010362"/>
    <w:rsid w:val="00012493"/>
    <w:rsid w:val="00015395"/>
    <w:rsid w:val="00015489"/>
    <w:rsid w:val="00016F36"/>
    <w:rsid w:val="00021629"/>
    <w:rsid w:val="00026D6A"/>
    <w:rsid w:val="0002770F"/>
    <w:rsid w:val="00030518"/>
    <w:rsid w:val="000340A9"/>
    <w:rsid w:val="00034A7D"/>
    <w:rsid w:val="00035765"/>
    <w:rsid w:val="00035E23"/>
    <w:rsid w:val="00037EA8"/>
    <w:rsid w:val="00041675"/>
    <w:rsid w:val="00046F17"/>
    <w:rsid w:val="00051849"/>
    <w:rsid w:val="00056673"/>
    <w:rsid w:val="000571AA"/>
    <w:rsid w:val="0006184F"/>
    <w:rsid w:val="000645EC"/>
    <w:rsid w:val="00072C00"/>
    <w:rsid w:val="00075801"/>
    <w:rsid w:val="000767E6"/>
    <w:rsid w:val="0008298C"/>
    <w:rsid w:val="000830C8"/>
    <w:rsid w:val="000846FE"/>
    <w:rsid w:val="000873E7"/>
    <w:rsid w:val="0009559C"/>
    <w:rsid w:val="00095E19"/>
    <w:rsid w:val="000A0633"/>
    <w:rsid w:val="000A4BF6"/>
    <w:rsid w:val="000A4EE2"/>
    <w:rsid w:val="000A73E8"/>
    <w:rsid w:val="000B5463"/>
    <w:rsid w:val="000B60F3"/>
    <w:rsid w:val="000C2502"/>
    <w:rsid w:val="000C73FC"/>
    <w:rsid w:val="000C7DD4"/>
    <w:rsid w:val="000D1087"/>
    <w:rsid w:val="000D6EA5"/>
    <w:rsid w:val="000E22A7"/>
    <w:rsid w:val="000E46A7"/>
    <w:rsid w:val="000F52FE"/>
    <w:rsid w:val="000F71C6"/>
    <w:rsid w:val="00103137"/>
    <w:rsid w:val="00104560"/>
    <w:rsid w:val="00113B8E"/>
    <w:rsid w:val="00114534"/>
    <w:rsid w:val="0011699E"/>
    <w:rsid w:val="00116F56"/>
    <w:rsid w:val="001207DA"/>
    <w:rsid w:val="00121968"/>
    <w:rsid w:val="00122E8B"/>
    <w:rsid w:val="0012303F"/>
    <w:rsid w:val="0012356D"/>
    <w:rsid w:val="00126586"/>
    <w:rsid w:val="001357B8"/>
    <w:rsid w:val="001359F2"/>
    <w:rsid w:val="0013729F"/>
    <w:rsid w:val="00146E27"/>
    <w:rsid w:val="0015135C"/>
    <w:rsid w:val="00151AF7"/>
    <w:rsid w:val="00152D85"/>
    <w:rsid w:val="00153248"/>
    <w:rsid w:val="001546E5"/>
    <w:rsid w:val="0015593C"/>
    <w:rsid w:val="001626E3"/>
    <w:rsid w:val="00162A63"/>
    <w:rsid w:val="0016404D"/>
    <w:rsid w:val="0016753C"/>
    <w:rsid w:val="00171B11"/>
    <w:rsid w:val="001739ED"/>
    <w:rsid w:val="001864B5"/>
    <w:rsid w:val="00187E3B"/>
    <w:rsid w:val="00191177"/>
    <w:rsid w:val="00194319"/>
    <w:rsid w:val="0019445B"/>
    <w:rsid w:val="001946CF"/>
    <w:rsid w:val="00194A12"/>
    <w:rsid w:val="00196728"/>
    <w:rsid w:val="001976D9"/>
    <w:rsid w:val="001A3E10"/>
    <w:rsid w:val="001B0978"/>
    <w:rsid w:val="001B0E1A"/>
    <w:rsid w:val="001B1BE4"/>
    <w:rsid w:val="001B2315"/>
    <w:rsid w:val="001B3939"/>
    <w:rsid w:val="001B547E"/>
    <w:rsid w:val="001C5632"/>
    <w:rsid w:val="001C6741"/>
    <w:rsid w:val="001C6D0A"/>
    <w:rsid w:val="001D2E15"/>
    <w:rsid w:val="001E444C"/>
    <w:rsid w:val="001E5696"/>
    <w:rsid w:val="001F09FA"/>
    <w:rsid w:val="001F2179"/>
    <w:rsid w:val="001F2A2A"/>
    <w:rsid w:val="001F427B"/>
    <w:rsid w:val="001F48C9"/>
    <w:rsid w:val="001F5141"/>
    <w:rsid w:val="001F6962"/>
    <w:rsid w:val="00206A5B"/>
    <w:rsid w:val="002108F8"/>
    <w:rsid w:val="00210D17"/>
    <w:rsid w:val="00214DB3"/>
    <w:rsid w:val="00215F5E"/>
    <w:rsid w:val="00217331"/>
    <w:rsid w:val="00220CCC"/>
    <w:rsid w:val="00221F39"/>
    <w:rsid w:val="00230CF5"/>
    <w:rsid w:val="002345A8"/>
    <w:rsid w:val="00236CCB"/>
    <w:rsid w:val="00240500"/>
    <w:rsid w:val="002417C3"/>
    <w:rsid w:val="002435F7"/>
    <w:rsid w:val="00250A74"/>
    <w:rsid w:val="00250D31"/>
    <w:rsid w:val="00254512"/>
    <w:rsid w:val="00260B9B"/>
    <w:rsid w:val="00271541"/>
    <w:rsid w:val="0027230C"/>
    <w:rsid w:val="00275B0E"/>
    <w:rsid w:val="0027603E"/>
    <w:rsid w:val="00283B16"/>
    <w:rsid w:val="00284A44"/>
    <w:rsid w:val="002862A5"/>
    <w:rsid w:val="002900A6"/>
    <w:rsid w:val="002914EA"/>
    <w:rsid w:val="00291A37"/>
    <w:rsid w:val="002922E2"/>
    <w:rsid w:val="00294100"/>
    <w:rsid w:val="002A0903"/>
    <w:rsid w:val="002A29EE"/>
    <w:rsid w:val="002A5BE4"/>
    <w:rsid w:val="002A7D53"/>
    <w:rsid w:val="002B3442"/>
    <w:rsid w:val="002C3604"/>
    <w:rsid w:val="002C3D86"/>
    <w:rsid w:val="002C720A"/>
    <w:rsid w:val="002D1C35"/>
    <w:rsid w:val="002D2753"/>
    <w:rsid w:val="002D59B9"/>
    <w:rsid w:val="002D627C"/>
    <w:rsid w:val="002E0EFD"/>
    <w:rsid w:val="002E1732"/>
    <w:rsid w:val="002E2D7B"/>
    <w:rsid w:val="002F2790"/>
    <w:rsid w:val="002F61B9"/>
    <w:rsid w:val="003007A4"/>
    <w:rsid w:val="00303DD9"/>
    <w:rsid w:val="00306FD8"/>
    <w:rsid w:val="00307A5C"/>
    <w:rsid w:val="00307C95"/>
    <w:rsid w:val="00312DB3"/>
    <w:rsid w:val="003162EE"/>
    <w:rsid w:val="00316A00"/>
    <w:rsid w:val="0031759E"/>
    <w:rsid w:val="0032135D"/>
    <w:rsid w:val="0032261C"/>
    <w:rsid w:val="0032622F"/>
    <w:rsid w:val="0033198A"/>
    <w:rsid w:val="0033295D"/>
    <w:rsid w:val="003357C3"/>
    <w:rsid w:val="00343F6C"/>
    <w:rsid w:val="003525BB"/>
    <w:rsid w:val="003563BF"/>
    <w:rsid w:val="00361EB0"/>
    <w:rsid w:val="00363D19"/>
    <w:rsid w:val="00366F31"/>
    <w:rsid w:val="0037157C"/>
    <w:rsid w:val="00381CB7"/>
    <w:rsid w:val="00386225"/>
    <w:rsid w:val="003937FC"/>
    <w:rsid w:val="00394D38"/>
    <w:rsid w:val="00395614"/>
    <w:rsid w:val="00395B75"/>
    <w:rsid w:val="003A1C7A"/>
    <w:rsid w:val="003A1DE6"/>
    <w:rsid w:val="003A2B8D"/>
    <w:rsid w:val="003A2EF4"/>
    <w:rsid w:val="003A75BE"/>
    <w:rsid w:val="003B403F"/>
    <w:rsid w:val="003C59DF"/>
    <w:rsid w:val="003C5A9B"/>
    <w:rsid w:val="003C6348"/>
    <w:rsid w:val="003D00CA"/>
    <w:rsid w:val="003D282E"/>
    <w:rsid w:val="003D46FB"/>
    <w:rsid w:val="003D48DA"/>
    <w:rsid w:val="003D720C"/>
    <w:rsid w:val="003E4573"/>
    <w:rsid w:val="003F017A"/>
    <w:rsid w:val="003F3636"/>
    <w:rsid w:val="004004EE"/>
    <w:rsid w:val="00406F2C"/>
    <w:rsid w:val="0041053A"/>
    <w:rsid w:val="004107B6"/>
    <w:rsid w:val="00411F2C"/>
    <w:rsid w:val="0041214E"/>
    <w:rsid w:val="004148E9"/>
    <w:rsid w:val="0042172C"/>
    <w:rsid w:val="00421F96"/>
    <w:rsid w:val="00423980"/>
    <w:rsid w:val="00426496"/>
    <w:rsid w:val="004324FC"/>
    <w:rsid w:val="00436650"/>
    <w:rsid w:val="00444914"/>
    <w:rsid w:val="00444C5F"/>
    <w:rsid w:val="004470FA"/>
    <w:rsid w:val="00447B04"/>
    <w:rsid w:val="00456338"/>
    <w:rsid w:val="004568F3"/>
    <w:rsid w:val="00461C05"/>
    <w:rsid w:val="00462820"/>
    <w:rsid w:val="004629AA"/>
    <w:rsid w:val="00466A5F"/>
    <w:rsid w:val="0047146C"/>
    <w:rsid w:val="00471B94"/>
    <w:rsid w:val="004735CE"/>
    <w:rsid w:val="00474A2F"/>
    <w:rsid w:val="00477D11"/>
    <w:rsid w:val="0048346E"/>
    <w:rsid w:val="00484C6E"/>
    <w:rsid w:val="004853D9"/>
    <w:rsid w:val="0048747B"/>
    <w:rsid w:val="00487805"/>
    <w:rsid w:val="00490898"/>
    <w:rsid w:val="0049166C"/>
    <w:rsid w:val="0049315B"/>
    <w:rsid w:val="00494757"/>
    <w:rsid w:val="00494CBB"/>
    <w:rsid w:val="00495432"/>
    <w:rsid w:val="004A1855"/>
    <w:rsid w:val="004A1ADD"/>
    <w:rsid w:val="004A1F23"/>
    <w:rsid w:val="004A4AE1"/>
    <w:rsid w:val="004A7082"/>
    <w:rsid w:val="004B497A"/>
    <w:rsid w:val="004B545B"/>
    <w:rsid w:val="004B6B3F"/>
    <w:rsid w:val="004C130A"/>
    <w:rsid w:val="004C22CE"/>
    <w:rsid w:val="004C34A2"/>
    <w:rsid w:val="004C353E"/>
    <w:rsid w:val="004C49F7"/>
    <w:rsid w:val="004C5421"/>
    <w:rsid w:val="004D13DC"/>
    <w:rsid w:val="004D2DEE"/>
    <w:rsid w:val="004D392B"/>
    <w:rsid w:val="004D51B9"/>
    <w:rsid w:val="004E0DF1"/>
    <w:rsid w:val="004E1E84"/>
    <w:rsid w:val="004E3189"/>
    <w:rsid w:val="004E4D30"/>
    <w:rsid w:val="004E57CE"/>
    <w:rsid w:val="004E67BC"/>
    <w:rsid w:val="004E735A"/>
    <w:rsid w:val="004F46FF"/>
    <w:rsid w:val="004F52AC"/>
    <w:rsid w:val="004F6746"/>
    <w:rsid w:val="00502F38"/>
    <w:rsid w:val="00512635"/>
    <w:rsid w:val="005129D9"/>
    <w:rsid w:val="00512BC7"/>
    <w:rsid w:val="0051345A"/>
    <w:rsid w:val="0052080A"/>
    <w:rsid w:val="005223B0"/>
    <w:rsid w:val="00523A60"/>
    <w:rsid w:val="00530936"/>
    <w:rsid w:val="00531BEE"/>
    <w:rsid w:val="00533CE6"/>
    <w:rsid w:val="005353AA"/>
    <w:rsid w:val="00552ED1"/>
    <w:rsid w:val="00555916"/>
    <w:rsid w:val="005562F1"/>
    <w:rsid w:val="005567C3"/>
    <w:rsid w:val="00556887"/>
    <w:rsid w:val="00556CA0"/>
    <w:rsid w:val="00557B84"/>
    <w:rsid w:val="00561C65"/>
    <w:rsid w:val="00563121"/>
    <w:rsid w:val="00563CBC"/>
    <w:rsid w:val="00585605"/>
    <w:rsid w:val="00593B93"/>
    <w:rsid w:val="00593EDF"/>
    <w:rsid w:val="00595475"/>
    <w:rsid w:val="00595895"/>
    <w:rsid w:val="005A3B5E"/>
    <w:rsid w:val="005B374E"/>
    <w:rsid w:val="005B4482"/>
    <w:rsid w:val="005B7F2F"/>
    <w:rsid w:val="005C11CA"/>
    <w:rsid w:val="005C428F"/>
    <w:rsid w:val="005D35B0"/>
    <w:rsid w:val="005D47B0"/>
    <w:rsid w:val="005D4B4A"/>
    <w:rsid w:val="005D6E29"/>
    <w:rsid w:val="005E5955"/>
    <w:rsid w:val="005F39EC"/>
    <w:rsid w:val="005F4C53"/>
    <w:rsid w:val="005F5864"/>
    <w:rsid w:val="00604803"/>
    <w:rsid w:val="00604C64"/>
    <w:rsid w:val="00605F45"/>
    <w:rsid w:val="00607FD8"/>
    <w:rsid w:val="00610552"/>
    <w:rsid w:val="0061505F"/>
    <w:rsid w:val="00617178"/>
    <w:rsid w:val="0061751B"/>
    <w:rsid w:val="0062297D"/>
    <w:rsid w:val="006251CD"/>
    <w:rsid w:val="006338FE"/>
    <w:rsid w:val="00634604"/>
    <w:rsid w:val="00645D96"/>
    <w:rsid w:val="00653A59"/>
    <w:rsid w:val="00653F5C"/>
    <w:rsid w:val="00654462"/>
    <w:rsid w:val="006545E3"/>
    <w:rsid w:val="0065589F"/>
    <w:rsid w:val="006608C0"/>
    <w:rsid w:val="00662EC6"/>
    <w:rsid w:val="00666355"/>
    <w:rsid w:val="0067249B"/>
    <w:rsid w:val="00676B87"/>
    <w:rsid w:val="00677EE0"/>
    <w:rsid w:val="00680DFB"/>
    <w:rsid w:val="0068456E"/>
    <w:rsid w:val="00686A97"/>
    <w:rsid w:val="0068762B"/>
    <w:rsid w:val="00692792"/>
    <w:rsid w:val="006A0287"/>
    <w:rsid w:val="006A1C58"/>
    <w:rsid w:val="006A2BF7"/>
    <w:rsid w:val="006B565B"/>
    <w:rsid w:val="006B5921"/>
    <w:rsid w:val="006B5B56"/>
    <w:rsid w:val="006C059A"/>
    <w:rsid w:val="006C596B"/>
    <w:rsid w:val="006D39B9"/>
    <w:rsid w:val="006D676F"/>
    <w:rsid w:val="006E4A58"/>
    <w:rsid w:val="006E58AA"/>
    <w:rsid w:val="006E6E31"/>
    <w:rsid w:val="006F0469"/>
    <w:rsid w:val="006F12AB"/>
    <w:rsid w:val="006F2C20"/>
    <w:rsid w:val="007003CF"/>
    <w:rsid w:val="00701A83"/>
    <w:rsid w:val="00702575"/>
    <w:rsid w:val="00702827"/>
    <w:rsid w:val="00703498"/>
    <w:rsid w:val="00705479"/>
    <w:rsid w:val="00705838"/>
    <w:rsid w:val="0070694E"/>
    <w:rsid w:val="00706BE0"/>
    <w:rsid w:val="00706FD3"/>
    <w:rsid w:val="00710616"/>
    <w:rsid w:val="00712AFE"/>
    <w:rsid w:val="00712E1C"/>
    <w:rsid w:val="00713A1A"/>
    <w:rsid w:val="00715B4A"/>
    <w:rsid w:val="00717673"/>
    <w:rsid w:val="007207EC"/>
    <w:rsid w:val="00723DB0"/>
    <w:rsid w:val="007271EC"/>
    <w:rsid w:val="00730BC4"/>
    <w:rsid w:val="00735058"/>
    <w:rsid w:val="00740BE0"/>
    <w:rsid w:val="00742416"/>
    <w:rsid w:val="00743140"/>
    <w:rsid w:val="00746CAB"/>
    <w:rsid w:val="00754905"/>
    <w:rsid w:val="007641F5"/>
    <w:rsid w:val="00765E2C"/>
    <w:rsid w:val="00766030"/>
    <w:rsid w:val="00773F6E"/>
    <w:rsid w:val="0077461F"/>
    <w:rsid w:val="00774933"/>
    <w:rsid w:val="0077640A"/>
    <w:rsid w:val="00781A61"/>
    <w:rsid w:val="00783165"/>
    <w:rsid w:val="007861DF"/>
    <w:rsid w:val="00787A5E"/>
    <w:rsid w:val="00790D82"/>
    <w:rsid w:val="00797D96"/>
    <w:rsid w:val="007A1CDE"/>
    <w:rsid w:val="007A4A19"/>
    <w:rsid w:val="007A7DD9"/>
    <w:rsid w:val="007B12C6"/>
    <w:rsid w:val="007C0A4C"/>
    <w:rsid w:val="007C1EB3"/>
    <w:rsid w:val="007C5426"/>
    <w:rsid w:val="007C5AF5"/>
    <w:rsid w:val="007C5D2E"/>
    <w:rsid w:val="007C5E26"/>
    <w:rsid w:val="007D5312"/>
    <w:rsid w:val="007D6310"/>
    <w:rsid w:val="007D788F"/>
    <w:rsid w:val="007D7ACF"/>
    <w:rsid w:val="007E0193"/>
    <w:rsid w:val="007E23B9"/>
    <w:rsid w:val="007E34EA"/>
    <w:rsid w:val="007F05D2"/>
    <w:rsid w:val="00803AC3"/>
    <w:rsid w:val="008046A0"/>
    <w:rsid w:val="008066AA"/>
    <w:rsid w:val="008115C3"/>
    <w:rsid w:val="008147A0"/>
    <w:rsid w:val="00815628"/>
    <w:rsid w:val="008169A6"/>
    <w:rsid w:val="00816BAE"/>
    <w:rsid w:val="00830EAA"/>
    <w:rsid w:val="0083162B"/>
    <w:rsid w:val="00841D8C"/>
    <w:rsid w:val="008428C4"/>
    <w:rsid w:val="008429D4"/>
    <w:rsid w:val="00847025"/>
    <w:rsid w:val="00847D90"/>
    <w:rsid w:val="00854CEA"/>
    <w:rsid w:val="00860935"/>
    <w:rsid w:val="008616F3"/>
    <w:rsid w:val="00862661"/>
    <w:rsid w:val="00864767"/>
    <w:rsid w:val="00872F39"/>
    <w:rsid w:val="0087344F"/>
    <w:rsid w:val="00874E61"/>
    <w:rsid w:val="008832AA"/>
    <w:rsid w:val="00894262"/>
    <w:rsid w:val="008A6C7B"/>
    <w:rsid w:val="008B12C3"/>
    <w:rsid w:val="008B1448"/>
    <w:rsid w:val="008B2A9A"/>
    <w:rsid w:val="008D000C"/>
    <w:rsid w:val="008D5F8A"/>
    <w:rsid w:val="008E13E8"/>
    <w:rsid w:val="008E31E1"/>
    <w:rsid w:val="008E4CA8"/>
    <w:rsid w:val="008E735C"/>
    <w:rsid w:val="008F3B94"/>
    <w:rsid w:val="008F5002"/>
    <w:rsid w:val="008F52F5"/>
    <w:rsid w:val="008F6661"/>
    <w:rsid w:val="00903687"/>
    <w:rsid w:val="00910D31"/>
    <w:rsid w:val="009115AB"/>
    <w:rsid w:val="00912336"/>
    <w:rsid w:val="009172F6"/>
    <w:rsid w:val="00922F59"/>
    <w:rsid w:val="00930869"/>
    <w:rsid w:val="0093235E"/>
    <w:rsid w:val="00937703"/>
    <w:rsid w:val="0093771A"/>
    <w:rsid w:val="00944E6B"/>
    <w:rsid w:val="0094605E"/>
    <w:rsid w:val="00953ABE"/>
    <w:rsid w:val="00954C94"/>
    <w:rsid w:val="00961A30"/>
    <w:rsid w:val="00963ABA"/>
    <w:rsid w:val="00966C88"/>
    <w:rsid w:val="00970733"/>
    <w:rsid w:val="00971677"/>
    <w:rsid w:val="00972889"/>
    <w:rsid w:val="009733FE"/>
    <w:rsid w:val="00975EF3"/>
    <w:rsid w:val="00981378"/>
    <w:rsid w:val="0098415F"/>
    <w:rsid w:val="00984A8A"/>
    <w:rsid w:val="00985876"/>
    <w:rsid w:val="00986C85"/>
    <w:rsid w:val="0099324A"/>
    <w:rsid w:val="00994CB7"/>
    <w:rsid w:val="00995A1B"/>
    <w:rsid w:val="009976E0"/>
    <w:rsid w:val="009A2615"/>
    <w:rsid w:val="009A2FBA"/>
    <w:rsid w:val="009A38C0"/>
    <w:rsid w:val="009B5D92"/>
    <w:rsid w:val="009C5C32"/>
    <w:rsid w:val="009D6278"/>
    <w:rsid w:val="009E0153"/>
    <w:rsid w:val="009E2605"/>
    <w:rsid w:val="009E3888"/>
    <w:rsid w:val="009E4906"/>
    <w:rsid w:val="009F184B"/>
    <w:rsid w:val="009F25EE"/>
    <w:rsid w:val="009F44CD"/>
    <w:rsid w:val="00A01D7D"/>
    <w:rsid w:val="00A02A49"/>
    <w:rsid w:val="00A02F5D"/>
    <w:rsid w:val="00A04E1A"/>
    <w:rsid w:val="00A10B7C"/>
    <w:rsid w:val="00A12C87"/>
    <w:rsid w:val="00A15A05"/>
    <w:rsid w:val="00A15D80"/>
    <w:rsid w:val="00A15EF9"/>
    <w:rsid w:val="00A17099"/>
    <w:rsid w:val="00A21F56"/>
    <w:rsid w:val="00A24C55"/>
    <w:rsid w:val="00A26D88"/>
    <w:rsid w:val="00A27EBF"/>
    <w:rsid w:val="00A33B33"/>
    <w:rsid w:val="00A377BC"/>
    <w:rsid w:val="00A37C70"/>
    <w:rsid w:val="00A41F86"/>
    <w:rsid w:val="00A4340C"/>
    <w:rsid w:val="00A4776F"/>
    <w:rsid w:val="00A529E9"/>
    <w:rsid w:val="00A54310"/>
    <w:rsid w:val="00A61E23"/>
    <w:rsid w:val="00A75C29"/>
    <w:rsid w:val="00A82BB2"/>
    <w:rsid w:val="00A83926"/>
    <w:rsid w:val="00A855D3"/>
    <w:rsid w:val="00A85A4C"/>
    <w:rsid w:val="00A93988"/>
    <w:rsid w:val="00A93C0B"/>
    <w:rsid w:val="00A94C7E"/>
    <w:rsid w:val="00A97124"/>
    <w:rsid w:val="00AA3312"/>
    <w:rsid w:val="00AA57DD"/>
    <w:rsid w:val="00AA751F"/>
    <w:rsid w:val="00AB458A"/>
    <w:rsid w:val="00AB4A85"/>
    <w:rsid w:val="00AB5839"/>
    <w:rsid w:val="00AB7E39"/>
    <w:rsid w:val="00AC0510"/>
    <w:rsid w:val="00AC1E0E"/>
    <w:rsid w:val="00AC3F19"/>
    <w:rsid w:val="00AD38E4"/>
    <w:rsid w:val="00AD440A"/>
    <w:rsid w:val="00AD45EE"/>
    <w:rsid w:val="00AD4E4D"/>
    <w:rsid w:val="00AD6EF9"/>
    <w:rsid w:val="00AE5FC8"/>
    <w:rsid w:val="00AE76BF"/>
    <w:rsid w:val="00AF214F"/>
    <w:rsid w:val="00AF386C"/>
    <w:rsid w:val="00AF72F6"/>
    <w:rsid w:val="00B03C9D"/>
    <w:rsid w:val="00B04F66"/>
    <w:rsid w:val="00B118A3"/>
    <w:rsid w:val="00B14589"/>
    <w:rsid w:val="00B15409"/>
    <w:rsid w:val="00B21E43"/>
    <w:rsid w:val="00B21E88"/>
    <w:rsid w:val="00B21F67"/>
    <w:rsid w:val="00B21F6A"/>
    <w:rsid w:val="00B2654D"/>
    <w:rsid w:val="00B32E22"/>
    <w:rsid w:val="00B33137"/>
    <w:rsid w:val="00B42A8C"/>
    <w:rsid w:val="00B47952"/>
    <w:rsid w:val="00B50EB7"/>
    <w:rsid w:val="00B5359B"/>
    <w:rsid w:val="00B60586"/>
    <w:rsid w:val="00B60F65"/>
    <w:rsid w:val="00B67069"/>
    <w:rsid w:val="00B670B4"/>
    <w:rsid w:val="00B67D19"/>
    <w:rsid w:val="00B71B67"/>
    <w:rsid w:val="00B72E76"/>
    <w:rsid w:val="00B7301C"/>
    <w:rsid w:val="00B734A1"/>
    <w:rsid w:val="00B85B84"/>
    <w:rsid w:val="00B87928"/>
    <w:rsid w:val="00B95649"/>
    <w:rsid w:val="00B9575B"/>
    <w:rsid w:val="00B97711"/>
    <w:rsid w:val="00BA0346"/>
    <w:rsid w:val="00BA0A5C"/>
    <w:rsid w:val="00BA1870"/>
    <w:rsid w:val="00BA33C5"/>
    <w:rsid w:val="00BA388E"/>
    <w:rsid w:val="00BA3AD2"/>
    <w:rsid w:val="00BA540D"/>
    <w:rsid w:val="00BB105F"/>
    <w:rsid w:val="00BB17CB"/>
    <w:rsid w:val="00BB1ADB"/>
    <w:rsid w:val="00BB4393"/>
    <w:rsid w:val="00BB4966"/>
    <w:rsid w:val="00BC16B7"/>
    <w:rsid w:val="00BC6174"/>
    <w:rsid w:val="00BD2821"/>
    <w:rsid w:val="00BE1CD2"/>
    <w:rsid w:val="00BE4654"/>
    <w:rsid w:val="00BF3A65"/>
    <w:rsid w:val="00BF3F49"/>
    <w:rsid w:val="00BF47A4"/>
    <w:rsid w:val="00C018F6"/>
    <w:rsid w:val="00C04A64"/>
    <w:rsid w:val="00C04F80"/>
    <w:rsid w:val="00C05C35"/>
    <w:rsid w:val="00C07297"/>
    <w:rsid w:val="00C1594A"/>
    <w:rsid w:val="00C162F8"/>
    <w:rsid w:val="00C21EBD"/>
    <w:rsid w:val="00C223F7"/>
    <w:rsid w:val="00C25111"/>
    <w:rsid w:val="00C25162"/>
    <w:rsid w:val="00C303C2"/>
    <w:rsid w:val="00C309F6"/>
    <w:rsid w:val="00C34ACD"/>
    <w:rsid w:val="00C34DD9"/>
    <w:rsid w:val="00C4161F"/>
    <w:rsid w:val="00C424D2"/>
    <w:rsid w:val="00C46957"/>
    <w:rsid w:val="00C5012F"/>
    <w:rsid w:val="00C5027F"/>
    <w:rsid w:val="00C513DF"/>
    <w:rsid w:val="00C559D8"/>
    <w:rsid w:val="00C609EC"/>
    <w:rsid w:val="00C61D51"/>
    <w:rsid w:val="00C6312A"/>
    <w:rsid w:val="00C6586E"/>
    <w:rsid w:val="00C65B68"/>
    <w:rsid w:val="00C65F7E"/>
    <w:rsid w:val="00C73186"/>
    <w:rsid w:val="00C73616"/>
    <w:rsid w:val="00C7497D"/>
    <w:rsid w:val="00C757CB"/>
    <w:rsid w:val="00C76782"/>
    <w:rsid w:val="00C7698C"/>
    <w:rsid w:val="00C77A73"/>
    <w:rsid w:val="00C807A8"/>
    <w:rsid w:val="00C815F2"/>
    <w:rsid w:val="00C819DD"/>
    <w:rsid w:val="00C81FBC"/>
    <w:rsid w:val="00C83561"/>
    <w:rsid w:val="00C851C0"/>
    <w:rsid w:val="00C85B0C"/>
    <w:rsid w:val="00C86E4D"/>
    <w:rsid w:val="00C877ED"/>
    <w:rsid w:val="00C9089B"/>
    <w:rsid w:val="00C90D19"/>
    <w:rsid w:val="00C911BB"/>
    <w:rsid w:val="00C92BE5"/>
    <w:rsid w:val="00C9527A"/>
    <w:rsid w:val="00CA3449"/>
    <w:rsid w:val="00CA7121"/>
    <w:rsid w:val="00CA7859"/>
    <w:rsid w:val="00CB1160"/>
    <w:rsid w:val="00CB5A5B"/>
    <w:rsid w:val="00CB6F87"/>
    <w:rsid w:val="00CB6F8E"/>
    <w:rsid w:val="00CC1741"/>
    <w:rsid w:val="00CC3035"/>
    <w:rsid w:val="00CC3849"/>
    <w:rsid w:val="00CC6E14"/>
    <w:rsid w:val="00CD4B89"/>
    <w:rsid w:val="00CE0BDC"/>
    <w:rsid w:val="00CE2047"/>
    <w:rsid w:val="00CE25D0"/>
    <w:rsid w:val="00CE2F73"/>
    <w:rsid w:val="00CE3F4B"/>
    <w:rsid w:val="00CE604F"/>
    <w:rsid w:val="00CE6C8C"/>
    <w:rsid w:val="00CE7276"/>
    <w:rsid w:val="00CF0500"/>
    <w:rsid w:val="00CF2B50"/>
    <w:rsid w:val="00CF3059"/>
    <w:rsid w:val="00CF54C2"/>
    <w:rsid w:val="00D0030F"/>
    <w:rsid w:val="00D02339"/>
    <w:rsid w:val="00D034A7"/>
    <w:rsid w:val="00D04820"/>
    <w:rsid w:val="00D06AD4"/>
    <w:rsid w:val="00D10B3F"/>
    <w:rsid w:val="00D1705C"/>
    <w:rsid w:val="00D17B78"/>
    <w:rsid w:val="00D20815"/>
    <w:rsid w:val="00D220F2"/>
    <w:rsid w:val="00D24945"/>
    <w:rsid w:val="00D26389"/>
    <w:rsid w:val="00D2719A"/>
    <w:rsid w:val="00D30873"/>
    <w:rsid w:val="00D3557F"/>
    <w:rsid w:val="00D37654"/>
    <w:rsid w:val="00D42E0F"/>
    <w:rsid w:val="00D42FA1"/>
    <w:rsid w:val="00D46BB0"/>
    <w:rsid w:val="00D51C03"/>
    <w:rsid w:val="00D52465"/>
    <w:rsid w:val="00D5273F"/>
    <w:rsid w:val="00D57D8B"/>
    <w:rsid w:val="00D64540"/>
    <w:rsid w:val="00D6642E"/>
    <w:rsid w:val="00D67E70"/>
    <w:rsid w:val="00D72DB9"/>
    <w:rsid w:val="00D7569B"/>
    <w:rsid w:val="00D75CCF"/>
    <w:rsid w:val="00D76001"/>
    <w:rsid w:val="00D766AE"/>
    <w:rsid w:val="00D90123"/>
    <w:rsid w:val="00D90273"/>
    <w:rsid w:val="00D914F2"/>
    <w:rsid w:val="00D918DE"/>
    <w:rsid w:val="00D91CAC"/>
    <w:rsid w:val="00D9361E"/>
    <w:rsid w:val="00D93B10"/>
    <w:rsid w:val="00D94981"/>
    <w:rsid w:val="00DA1A48"/>
    <w:rsid w:val="00DB0119"/>
    <w:rsid w:val="00DB03DC"/>
    <w:rsid w:val="00DB0D4E"/>
    <w:rsid w:val="00DB2401"/>
    <w:rsid w:val="00DB329F"/>
    <w:rsid w:val="00DB5D80"/>
    <w:rsid w:val="00DB6164"/>
    <w:rsid w:val="00DB63C0"/>
    <w:rsid w:val="00DC4CB5"/>
    <w:rsid w:val="00DC6238"/>
    <w:rsid w:val="00DC6D0B"/>
    <w:rsid w:val="00DC6E85"/>
    <w:rsid w:val="00DC7FF7"/>
    <w:rsid w:val="00DD022D"/>
    <w:rsid w:val="00DD27FD"/>
    <w:rsid w:val="00DD493D"/>
    <w:rsid w:val="00DD5283"/>
    <w:rsid w:val="00DD5FD9"/>
    <w:rsid w:val="00DD765B"/>
    <w:rsid w:val="00DE0466"/>
    <w:rsid w:val="00DE0904"/>
    <w:rsid w:val="00DE1829"/>
    <w:rsid w:val="00DE20AE"/>
    <w:rsid w:val="00DE671C"/>
    <w:rsid w:val="00DF1357"/>
    <w:rsid w:val="00DF43C8"/>
    <w:rsid w:val="00DF5912"/>
    <w:rsid w:val="00DF59B9"/>
    <w:rsid w:val="00DF6574"/>
    <w:rsid w:val="00DF669F"/>
    <w:rsid w:val="00E002F7"/>
    <w:rsid w:val="00E071B7"/>
    <w:rsid w:val="00E1112D"/>
    <w:rsid w:val="00E1361A"/>
    <w:rsid w:val="00E20F8F"/>
    <w:rsid w:val="00E23E90"/>
    <w:rsid w:val="00E26469"/>
    <w:rsid w:val="00E26BAA"/>
    <w:rsid w:val="00E2747E"/>
    <w:rsid w:val="00E3052C"/>
    <w:rsid w:val="00E30C03"/>
    <w:rsid w:val="00E32337"/>
    <w:rsid w:val="00E33C5A"/>
    <w:rsid w:val="00E35F60"/>
    <w:rsid w:val="00E3775C"/>
    <w:rsid w:val="00E4063F"/>
    <w:rsid w:val="00E4067B"/>
    <w:rsid w:val="00E46529"/>
    <w:rsid w:val="00E46C48"/>
    <w:rsid w:val="00E51F76"/>
    <w:rsid w:val="00E52EEE"/>
    <w:rsid w:val="00E55580"/>
    <w:rsid w:val="00E55CBD"/>
    <w:rsid w:val="00E5645A"/>
    <w:rsid w:val="00E64FA8"/>
    <w:rsid w:val="00E75FD9"/>
    <w:rsid w:val="00E7768B"/>
    <w:rsid w:val="00E8179E"/>
    <w:rsid w:val="00E85B22"/>
    <w:rsid w:val="00E95F23"/>
    <w:rsid w:val="00E95FAC"/>
    <w:rsid w:val="00E96E92"/>
    <w:rsid w:val="00E970F9"/>
    <w:rsid w:val="00EA1085"/>
    <w:rsid w:val="00EA40AC"/>
    <w:rsid w:val="00EB082E"/>
    <w:rsid w:val="00EB134B"/>
    <w:rsid w:val="00EB4577"/>
    <w:rsid w:val="00EB4A26"/>
    <w:rsid w:val="00EB7290"/>
    <w:rsid w:val="00EC0639"/>
    <w:rsid w:val="00EC1D8C"/>
    <w:rsid w:val="00EC42AC"/>
    <w:rsid w:val="00ED0909"/>
    <w:rsid w:val="00ED14CD"/>
    <w:rsid w:val="00ED47A9"/>
    <w:rsid w:val="00EE7207"/>
    <w:rsid w:val="00EF226C"/>
    <w:rsid w:val="00EF31D4"/>
    <w:rsid w:val="00EF6258"/>
    <w:rsid w:val="00EF6E8B"/>
    <w:rsid w:val="00EF7C07"/>
    <w:rsid w:val="00F023C8"/>
    <w:rsid w:val="00F04026"/>
    <w:rsid w:val="00F04DED"/>
    <w:rsid w:val="00F14500"/>
    <w:rsid w:val="00F20E6E"/>
    <w:rsid w:val="00F21594"/>
    <w:rsid w:val="00F219C5"/>
    <w:rsid w:val="00F232F4"/>
    <w:rsid w:val="00F32305"/>
    <w:rsid w:val="00F33B65"/>
    <w:rsid w:val="00F344F5"/>
    <w:rsid w:val="00F375CF"/>
    <w:rsid w:val="00F41825"/>
    <w:rsid w:val="00F41D06"/>
    <w:rsid w:val="00F503F3"/>
    <w:rsid w:val="00F51B2F"/>
    <w:rsid w:val="00F538E1"/>
    <w:rsid w:val="00F53D12"/>
    <w:rsid w:val="00F53EC4"/>
    <w:rsid w:val="00F60A8F"/>
    <w:rsid w:val="00F60DB9"/>
    <w:rsid w:val="00F60F4E"/>
    <w:rsid w:val="00F63102"/>
    <w:rsid w:val="00F65C1E"/>
    <w:rsid w:val="00F65F0D"/>
    <w:rsid w:val="00F70426"/>
    <w:rsid w:val="00F731A4"/>
    <w:rsid w:val="00F73718"/>
    <w:rsid w:val="00F74686"/>
    <w:rsid w:val="00F757B1"/>
    <w:rsid w:val="00F80344"/>
    <w:rsid w:val="00F8171D"/>
    <w:rsid w:val="00F85E5B"/>
    <w:rsid w:val="00F9166C"/>
    <w:rsid w:val="00F926CF"/>
    <w:rsid w:val="00F926E9"/>
    <w:rsid w:val="00F938C2"/>
    <w:rsid w:val="00F93C8D"/>
    <w:rsid w:val="00F942E8"/>
    <w:rsid w:val="00F947F4"/>
    <w:rsid w:val="00F96D62"/>
    <w:rsid w:val="00FA2319"/>
    <w:rsid w:val="00FA3EEC"/>
    <w:rsid w:val="00FA77C1"/>
    <w:rsid w:val="00FB175A"/>
    <w:rsid w:val="00FB61A9"/>
    <w:rsid w:val="00FC0043"/>
    <w:rsid w:val="00FC4BBB"/>
    <w:rsid w:val="00FC6B22"/>
    <w:rsid w:val="00FD1ED4"/>
    <w:rsid w:val="00FD2407"/>
    <w:rsid w:val="00FD306A"/>
    <w:rsid w:val="00FD36D9"/>
    <w:rsid w:val="00FD4320"/>
    <w:rsid w:val="00FD57F5"/>
    <w:rsid w:val="00FD7DC7"/>
    <w:rsid w:val="00FD7E58"/>
    <w:rsid w:val="00FE0A31"/>
    <w:rsid w:val="00FE0DB5"/>
    <w:rsid w:val="00FE1E37"/>
    <w:rsid w:val="00FE3EEB"/>
    <w:rsid w:val="00FE446D"/>
    <w:rsid w:val="00FE621C"/>
    <w:rsid w:val="00FE697B"/>
    <w:rsid w:val="00FF23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146779"/>
  <w15:docId w15:val="{40FF276C-4EDE-4FF0-8AF1-582EB0AB2F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link w:val="Heading1Char"/>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link w:val="Heading4Char"/>
    <w:qForma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link w:val="Heading5Char"/>
    <w:qFormat/>
    <w:rsid w:val="004C130A"/>
    <w:pPr>
      <w:spacing w:before="240" w:after="60" w:line="240" w:lineRule="auto"/>
      <w:outlineLvl w:val="4"/>
    </w:pPr>
    <w:rPr>
      <w:b/>
      <w:bCs/>
      <w:iCs/>
      <w:color w:val="231F20" w:themeColor="text1"/>
      <w:szCs w:val="26"/>
    </w:rPr>
  </w:style>
  <w:style w:type="paragraph" w:styleId="Heading6">
    <w:name w:val="heading 6"/>
    <w:basedOn w:val="Normal"/>
    <w:next w:val="Normal"/>
    <w:link w:val="Heading6Char"/>
    <w:qFormat/>
    <w:rsid w:val="004C130A"/>
    <w:pPr>
      <w:spacing w:before="240" w:after="120" w:line="240" w:lineRule="auto"/>
      <w:outlineLvl w:val="5"/>
    </w:pPr>
    <w:rPr>
      <w:b/>
      <w:bCs/>
      <w:i/>
      <w:color w:val="231F20" w:themeColor="text1"/>
    </w:rPr>
  </w:style>
  <w:style w:type="paragraph" w:styleId="Heading7">
    <w:name w:val="heading 7"/>
    <w:basedOn w:val="Normal"/>
    <w:next w:val="Normal"/>
    <w:link w:val="Heading7Char"/>
    <w:semiHidden/>
    <w:qFormat/>
    <w:rsid w:val="00BF3A65"/>
    <w:pPr>
      <w:spacing w:before="240" w:after="60"/>
      <w:outlineLvl w:val="6"/>
    </w:pPr>
    <w:rPr>
      <w:sz w:val="24"/>
      <w:szCs w:val="24"/>
    </w:rPr>
  </w:style>
  <w:style w:type="paragraph" w:styleId="Heading8">
    <w:name w:val="heading 8"/>
    <w:basedOn w:val="Normal"/>
    <w:next w:val="Normal"/>
    <w:link w:val="Heading8Char"/>
    <w:semiHidden/>
    <w:rsid w:val="00BF3A65"/>
    <w:pPr>
      <w:spacing w:before="240" w:after="60"/>
      <w:outlineLvl w:val="7"/>
    </w:pPr>
    <w:rPr>
      <w:i/>
      <w:iCs/>
      <w:sz w:val="24"/>
      <w:szCs w:val="24"/>
    </w:rPr>
  </w:style>
  <w:style w:type="paragraph" w:styleId="Heading9">
    <w:name w:val="heading 9"/>
    <w:basedOn w:val="Normal"/>
    <w:next w:val="Normal"/>
    <w:link w:val="Heading9Char"/>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basedOn w:val="Normal"/>
    <w:link w:val="FooterChar"/>
    <w:uiPriority w:val="99"/>
    <w:rsid w:val="00034A7D"/>
    <w:pPr>
      <w:spacing w:line="190" w:lineRule="atLeast"/>
      <w:ind w:right="-340"/>
      <w:jc w:val="right"/>
    </w:pPr>
    <w:rPr>
      <w:sz w:val="16"/>
    </w:rPr>
  </w:style>
  <w:style w:type="character" w:customStyle="1" w:styleId="FooterChar">
    <w:name w:val="Footer Char"/>
    <w:basedOn w:val="DefaultParagraphFont"/>
    <w:link w:val="Footer"/>
    <w:uiPriority w:val="99"/>
    <w:rsid w:val="00034A7D"/>
    <w:rPr>
      <w:spacing w:val="2"/>
      <w:sz w:val="16"/>
    </w:rPr>
  </w:style>
  <w:style w:type="paragraph" w:styleId="BalloonText">
    <w:name w:val="Balloon Text"/>
    <w:basedOn w:val="Normal"/>
    <w:link w:val="BalloonTextChar"/>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numPr>
        <w:numId w:val="8"/>
      </w:num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numPr>
        <w:ilvl w:val="1"/>
        <w:numId w:val="8"/>
      </w:num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numPr>
        <w:ilvl w:val="2"/>
        <w:numId w:val="8"/>
      </w:num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7271E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rsid w:val="00F538E1"/>
    <w:rPr>
      <w:spacing w:val="2"/>
      <w:sz w:val="16"/>
      <w:szCs w:val="20"/>
    </w:rPr>
  </w:style>
  <w:style w:type="character" w:styleId="FootnoteReference">
    <w:name w:val="footnote reference"/>
    <w:basedOn w:val="DefaultParagraphFont"/>
    <w:semiHidden/>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character" w:customStyle="1" w:styleId="Heading1Char">
    <w:name w:val="Heading 1 Char"/>
    <w:basedOn w:val="DefaultParagraphFont"/>
    <w:link w:val="Heading1"/>
    <w:rsid w:val="00DE1829"/>
    <w:rPr>
      <w:rFonts w:asciiTheme="majorHAnsi" w:hAnsiTheme="majorHAnsi"/>
      <w:b/>
      <w:color w:val="8ACED7" w:themeColor="accent1"/>
      <w:spacing w:val="6"/>
      <w:sz w:val="56"/>
    </w:rPr>
  </w:style>
  <w:style w:type="character" w:customStyle="1" w:styleId="Heading2Char">
    <w:name w:val="Heading 2 Char"/>
    <w:basedOn w:val="DefaultParagraphFont"/>
    <w:link w:val="Heading2"/>
    <w:rsid w:val="00DE1829"/>
    <w:rPr>
      <w:rFonts w:asciiTheme="majorHAnsi" w:hAnsiTheme="majorHAnsi"/>
      <w:b/>
      <w:caps/>
      <w:color w:val="003263" w:themeColor="text2"/>
      <w:spacing w:val="6"/>
      <w:sz w:val="24"/>
    </w:rPr>
  </w:style>
  <w:style w:type="paragraph" w:styleId="ListParagraph">
    <w:name w:val="List Paragraph"/>
    <w:basedOn w:val="Normal"/>
    <w:uiPriority w:val="34"/>
    <w:qFormat/>
    <w:rsid w:val="00DE1829"/>
    <w:pPr>
      <w:spacing w:line="240" w:lineRule="atLeast"/>
      <w:ind w:left="720"/>
      <w:contextualSpacing/>
    </w:pPr>
    <w:rPr>
      <w:rFonts w:ascii="Calibri" w:hAnsi="Calibri"/>
      <w:spacing w:val="0"/>
      <w:sz w:val="18"/>
      <w:szCs w:val="18"/>
    </w:rPr>
  </w:style>
  <w:style w:type="character" w:customStyle="1" w:styleId="Heading3Char">
    <w:name w:val="Heading 3 Char"/>
    <w:basedOn w:val="DefaultParagraphFont"/>
    <w:link w:val="Heading3"/>
    <w:rsid w:val="004C353E"/>
    <w:rPr>
      <w:rFonts w:asciiTheme="majorHAnsi" w:hAnsiTheme="majorHAnsi"/>
      <w:b/>
      <w:color w:val="003263" w:themeColor="text2"/>
      <w:sz w:val="22"/>
    </w:rPr>
  </w:style>
  <w:style w:type="character" w:customStyle="1" w:styleId="Heading4Char">
    <w:name w:val="Heading 4 Char"/>
    <w:basedOn w:val="DefaultParagraphFont"/>
    <w:link w:val="Heading4"/>
    <w:rsid w:val="004C353E"/>
    <w:rPr>
      <w:bCs/>
      <w:color w:val="003263" w:themeColor="text2"/>
      <w:spacing w:val="2"/>
      <w:sz w:val="20"/>
      <w:szCs w:val="28"/>
    </w:rPr>
  </w:style>
  <w:style w:type="character" w:customStyle="1" w:styleId="Heading5Char">
    <w:name w:val="Heading 5 Char"/>
    <w:basedOn w:val="DefaultParagraphFont"/>
    <w:link w:val="Heading5"/>
    <w:rsid w:val="004C353E"/>
    <w:rPr>
      <w:b/>
      <w:bCs/>
      <w:iCs/>
      <w:color w:val="231F20" w:themeColor="text1"/>
      <w:spacing w:val="2"/>
      <w:szCs w:val="26"/>
    </w:rPr>
  </w:style>
  <w:style w:type="character" w:customStyle="1" w:styleId="Heading6Char">
    <w:name w:val="Heading 6 Char"/>
    <w:basedOn w:val="DefaultParagraphFont"/>
    <w:link w:val="Heading6"/>
    <w:rsid w:val="004C353E"/>
    <w:rPr>
      <w:b/>
      <w:bCs/>
      <w:i/>
      <w:color w:val="231F20" w:themeColor="text1"/>
      <w:spacing w:val="2"/>
    </w:rPr>
  </w:style>
  <w:style w:type="character" w:customStyle="1" w:styleId="Heading7Char">
    <w:name w:val="Heading 7 Char"/>
    <w:basedOn w:val="DefaultParagraphFont"/>
    <w:link w:val="Heading7"/>
    <w:semiHidden/>
    <w:rsid w:val="004C353E"/>
    <w:rPr>
      <w:spacing w:val="2"/>
      <w:sz w:val="24"/>
      <w:szCs w:val="24"/>
    </w:rPr>
  </w:style>
  <w:style w:type="character" w:customStyle="1" w:styleId="Heading8Char">
    <w:name w:val="Heading 8 Char"/>
    <w:basedOn w:val="DefaultParagraphFont"/>
    <w:link w:val="Heading8"/>
    <w:semiHidden/>
    <w:rsid w:val="004C353E"/>
    <w:rPr>
      <w:i/>
      <w:iCs/>
      <w:spacing w:val="2"/>
      <w:sz w:val="24"/>
      <w:szCs w:val="24"/>
    </w:rPr>
  </w:style>
  <w:style w:type="character" w:customStyle="1" w:styleId="Heading9Char">
    <w:name w:val="Heading 9 Char"/>
    <w:basedOn w:val="DefaultParagraphFont"/>
    <w:link w:val="Heading9"/>
    <w:semiHidden/>
    <w:rsid w:val="004C353E"/>
    <w:rPr>
      <w:rFonts w:cs="Arial"/>
      <w:spacing w:val="2"/>
    </w:rPr>
  </w:style>
  <w:style w:type="character" w:customStyle="1" w:styleId="BalloonTextChar">
    <w:name w:val="Balloon Text Char"/>
    <w:basedOn w:val="DefaultParagraphFont"/>
    <w:link w:val="BalloonText"/>
    <w:semiHidden/>
    <w:rsid w:val="004C353E"/>
    <w:rPr>
      <w:rFonts w:ascii="Tahoma" w:hAnsi="Tahoma" w:cs="Tahoma"/>
      <w:spacing w:val="2"/>
      <w:sz w:val="16"/>
      <w:szCs w:val="16"/>
    </w:rPr>
  </w:style>
  <w:style w:type="paragraph" w:styleId="ListNumber4">
    <w:name w:val="List Number 4"/>
    <w:basedOn w:val="Normal"/>
    <w:semiHidden/>
    <w:unhideWhenUsed/>
    <w:rsid w:val="004C353E"/>
    <w:pPr>
      <w:tabs>
        <w:tab w:val="num" w:pos="1209"/>
      </w:tabs>
      <w:ind w:left="1209" w:hanging="360"/>
      <w:contextualSpacing/>
    </w:pPr>
  </w:style>
  <w:style w:type="paragraph" w:styleId="ListNumber5">
    <w:name w:val="List Number 5"/>
    <w:basedOn w:val="Normal"/>
    <w:semiHidden/>
    <w:unhideWhenUsed/>
    <w:rsid w:val="004C353E"/>
    <w:pPr>
      <w:tabs>
        <w:tab w:val="num" w:pos="1492"/>
      </w:tabs>
      <w:ind w:left="1492" w:hanging="360"/>
      <w:contextualSpacing/>
    </w:pPr>
  </w:style>
  <w:style w:type="paragraph" w:styleId="TOC4">
    <w:name w:val="toc 4"/>
    <w:basedOn w:val="Normal"/>
    <w:next w:val="Normal"/>
    <w:autoRedefine/>
    <w:semiHidden/>
    <w:unhideWhenUsed/>
    <w:rsid w:val="004C353E"/>
    <w:pPr>
      <w:spacing w:after="100"/>
      <w:ind w:left="570"/>
    </w:pPr>
  </w:style>
  <w:style w:type="paragraph" w:styleId="TOC5">
    <w:name w:val="toc 5"/>
    <w:basedOn w:val="Normal"/>
    <w:next w:val="Normal"/>
    <w:autoRedefine/>
    <w:semiHidden/>
    <w:unhideWhenUsed/>
    <w:rsid w:val="004C353E"/>
    <w:pPr>
      <w:spacing w:after="100"/>
      <w:ind w:left="760"/>
    </w:pPr>
  </w:style>
  <w:style w:type="paragraph" w:styleId="CommentText">
    <w:name w:val="annotation text"/>
    <w:basedOn w:val="Normal"/>
    <w:link w:val="CommentTextChar"/>
    <w:uiPriority w:val="39"/>
    <w:unhideWhenUsed/>
    <w:rsid w:val="004C353E"/>
    <w:pPr>
      <w:spacing w:line="240" w:lineRule="auto"/>
    </w:pPr>
    <w:rPr>
      <w:sz w:val="20"/>
      <w:szCs w:val="20"/>
    </w:rPr>
  </w:style>
  <w:style w:type="character" w:customStyle="1" w:styleId="CommentTextChar">
    <w:name w:val="Comment Text Char"/>
    <w:basedOn w:val="DefaultParagraphFont"/>
    <w:link w:val="CommentText"/>
    <w:uiPriority w:val="39"/>
    <w:rsid w:val="004C353E"/>
    <w:rPr>
      <w:spacing w:val="2"/>
      <w:sz w:val="20"/>
      <w:szCs w:val="20"/>
    </w:rPr>
  </w:style>
  <w:style w:type="paragraph" w:styleId="CommentSubject">
    <w:name w:val="annotation subject"/>
    <w:basedOn w:val="CommentText"/>
    <w:next w:val="CommentText"/>
    <w:link w:val="CommentSubjectChar"/>
    <w:uiPriority w:val="39"/>
    <w:semiHidden/>
    <w:unhideWhenUsed/>
    <w:rsid w:val="004C353E"/>
    <w:rPr>
      <w:b/>
      <w:bCs/>
    </w:rPr>
  </w:style>
  <w:style w:type="character" w:customStyle="1" w:styleId="CommentSubjectChar">
    <w:name w:val="Comment Subject Char"/>
    <w:basedOn w:val="CommentTextChar"/>
    <w:link w:val="CommentSubject"/>
    <w:uiPriority w:val="39"/>
    <w:semiHidden/>
    <w:rsid w:val="004C353E"/>
    <w:rPr>
      <w:b/>
      <w:bCs/>
      <w:spacing w:val="2"/>
      <w:sz w:val="20"/>
      <w:szCs w:val="20"/>
    </w:rPr>
  </w:style>
  <w:style w:type="character" w:styleId="CommentReference">
    <w:name w:val="annotation reference"/>
    <w:basedOn w:val="DefaultParagraphFont"/>
    <w:uiPriority w:val="39"/>
    <w:semiHidden/>
    <w:unhideWhenUsed/>
    <w:rsid w:val="004C353E"/>
    <w:rPr>
      <w:sz w:val="16"/>
      <w:szCs w:val="16"/>
    </w:rPr>
  </w:style>
  <w:style w:type="paragraph" w:styleId="DocumentMap">
    <w:name w:val="Document Map"/>
    <w:basedOn w:val="Normal"/>
    <w:link w:val="DocumentMapChar"/>
    <w:uiPriority w:val="39"/>
    <w:semiHidden/>
    <w:unhideWhenUsed/>
    <w:rsid w:val="004C353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39"/>
    <w:semiHidden/>
    <w:rsid w:val="004C353E"/>
    <w:rPr>
      <w:rFonts w:ascii="Segoe UI" w:hAnsi="Segoe UI" w:cs="Segoe UI"/>
      <w:spacing w:val="2"/>
      <w:sz w:val="16"/>
      <w:szCs w:val="16"/>
    </w:rPr>
  </w:style>
  <w:style w:type="paragraph" w:styleId="Index1">
    <w:name w:val="index 1"/>
    <w:basedOn w:val="Normal"/>
    <w:next w:val="Normal"/>
    <w:autoRedefine/>
    <w:semiHidden/>
    <w:unhideWhenUsed/>
    <w:rsid w:val="004C353E"/>
    <w:pPr>
      <w:spacing w:line="240" w:lineRule="auto"/>
      <w:ind w:left="190" w:hanging="190"/>
    </w:pPr>
  </w:style>
  <w:style w:type="table" w:styleId="Table3Deffects1">
    <w:name w:val="Table 3D effects 1"/>
    <w:basedOn w:val="TableNormal"/>
    <w:semiHidden/>
    <w:unhideWhenUsed/>
    <w:rsid w:val="004C353E"/>
    <w:pPr>
      <w:spacing w:line="27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unhideWhenUsed/>
    <w:rsid w:val="004C353E"/>
    <w:pPr>
      <w:spacing w:line="27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unhideWhenUsed/>
    <w:rsid w:val="004C353E"/>
    <w:pPr>
      <w:spacing w:line="27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FollowedHyperlink">
    <w:name w:val="FollowedHyperlink"/>
    <w:basedOn w:val="DefaultParagraphFont"/>
    <w:uiPriority w:val="99"/>
    <w:semiHidden/>
    <w:unhideWhenUsed/>
    <w:rsid w:val="004C353E"/>
    <w:rPr>
      <w:color w:val="9A64A9" w:themeColor="followedHyperlink"/>
      <w:u w:val="single"/>
    </w:rPr>
  </w:style>
  <w:style w:type="table" w:styleId="TableClassic1">
    <w:name w:val="Table Classic 1"/>
    <w:basedOn w:val="TableNormal"/>
    <w:semiHidden/>
    <w:unhideWhenUsed/>
    <w:rsid w:val="004C353E"/>
    <w:pPr>
      <w:spacing w:line="27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unhideWhenUsed/>
    <w:rsid w:val="004C353E"/>
    <w:pPr>
      <w:spacing w:line="27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unhideWhenUsed/>
    <w:rsid w:val="004C353E"/>
    <w:pPr>
      <w:spacing w:line="27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unhideWhenUsed/>
    <w:rsid w:val="004C353E"/>
    <w:pPr>
      <w:spacing w:line="27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unhideWhenUsed/>
    <w:rsid w:val="004C353E"/>
    <w:pPr>
      <w:spacing w:line="27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unhideWhenUsed/>
    <w:rsid w:val="004C353E"/>
    <w:pPr>
      <w:spacing w:line="27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unhideWhenUsed/>
    <w:rsid w:val="004C353E"/>
    <w:pPr>
      <w:spacing w:line="27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unhideWhenUsed/>
    <w:rsid w:val="004C353E"/>
    <w:pPr>
      <w:spacing w:line="27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unhideWhenUsed/>
    <w:rsid w:val="004C353E"/>
    <w:pPr>
      <w:spacing w:line="27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unhideWhenUsed/>
    <w:rsid w:val="004C353E"/>
    <w:pPr>
      <w:spacing w:line="27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unhideWhenUsed/>
    <w:rsid w:val="004C353E"/>
    <w:pPr>
      <w:spacing w:line="27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unhideWhenUsed/>
    <w:rsid w:val="004C353E"/>
    <w:pPr>
      <w:spacing w:line="27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unhideWhenUsed/>
    <w:rsid w:val="004C353E"/>
    <w:pPr>
      <w:spacing w:line="27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unhideWhenUsed/>
    <w:rsid w:val="004C353E"/>
    <w:pPr>
      <w:spacing w:line="27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unhideWhenUsed/>
    <w:rsid w:val="004C353E"/>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unhideWhenUsed/>
    <w:rsid w:val="004C353E"/>
    <w:pPr>
      <w:spacing w:line="27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unhideWhenUsed/>
    <w:rsid w:val="004C353E"/>
    <w:pPr>
      <w:spacing w:line="27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unhideWhenUsed/>
    <w:rsid w:val="004C353E"/>
    <w:pPr>
      <w:spacing w:line="27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unhideWhenUsed/>
    <w:rsid w:val="004C353E"/>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unhideWhenUsed/>
    <w:rsid w:val="004C353E"/>
    <w:pPr>
      <w:spacing w:line="27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unhideWhenUsed/>
    <w:rsid w:val="004C353E"/>
    <w:pPr>
      <w:spacing w:line="27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unhideWhenUsed/>
    <w:rsid w:val="004C353E"/>
    <w:pPr>
      <w:spacing w:line="27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unhideWhenUsed/>
    <w:rsid w:val="004C353E"/>
    <w:pPr>
      <w:spacing w:line="27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unhideWhenUsed/>
    <w:rsid w:val="004C353E"/>
    <w:pPr>
      <w:spacing w:line="27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unhideWhenUsed/>
    <w:rsid w:val="004C353E"/>
    <w:pPr>
      <w:spacing w:line="27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unhideWhenUsed/>
    <w:rsid w:val="004C353E"/>
    <w:pPr>
      <w:spacing w:line="27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unhideWhenUsed/>
    <w:rsid w:val="004C353E"/>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unhideWhenUsed/>
    <w:rsid w:val="004C353E"/>
    <w:pPr>
      <w:spacing w:line="27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unhideWhenUsed/>
    <w:rsid w:val="004C353E"/>
    <w:pPr>
      <w:spacing w:line="27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unhideWhenUsed/>
    <w:rsid w:val="004C353E"/>
    <w:pPr>
      <w:spacing w:line="27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semiHidden/>
    <w:unhideWhenUsed/>
    <w:rsid w:val="004C353E"/>
    <w:pPr>
      <w:ind w:left="190" w:hanging="190"/>
    </w:pPr>
  </w:style>
  <w:style w:type="table" w:styleId="TableProfessional">
    <w:name w:val="Table Professional"/>
    <w:basedOn w:val="TableNormal"/>
    <w:semiHidden/>
    <w:unhideWhenUsed/>
    <w:rsid w:val="004C353E"/>
    <w:pPr>
      <w:spacing w:line="27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unhideWhenUsed/>
    <w:rsid w:val="004C353E"/>
    <w:pPr>
      <w:spacing w:line="27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unhideWhenUsed/>
    <w:rsid w:val="004C353E"/>
    <w:pPr>
      <w:spacing w:line="27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unhideWhenUsed/>
    <w:rsid w:val="004C353E"/>
    <w:pPr>
      <w:spacing w:line="27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unhideWhenUsed/>
    <w:rsid w:val="004C353E"/>
    <w:pPr>
      <w:spacing w:line="27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unhideWhenUsed/>
    <w:rsid w:val="004C353E"/>
    <w:pPr>
      <w:spacing w:line="27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unhideWhenUsed/>
    <w:rsid w:val="004C353E"/>
    <w:pPr>
      <w:spacing w:line="27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unhideWhenUsed/>
    <w:rsid w:val="004C353E"/>
    <w:pPr>
      <w:spacing w:line="27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unhideWhenUsed/>
    <w:rsid w:val="004C353E"/>
    <w:pPr>
      <w:spacing w:line="27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unhideWhenUsed/>
    <w:rsid w:val="004C353E"/>
    <w:pPr>
      <w:spacing w:line="27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NoSpacing">
    <w:name w:val="No Spacing"/>
    <w:uiPriority w:val="1"/>
    <w:qFormat/>
    <w:rsid w:val="004C353E"/>
    <w:pPr>
      <w:spacing w:line="240" w:lineRule="auto"/>
    </w:pPr>
    <w:rPr>
      <w:rFonts w:eastAsiaTheme="minorHAnsi" w:cstheme="minorBidi"/>
      <w:sz w:val="22"/>
      <w:szCs w:val="22"/>
      <w:lang w:eastAsia="en-US"/>
    </w:rPr>
  </w:style>
  <w:style w:type="paragraph" w:styleId="Revision">
    <w:name w:val="Revision"/>
    <w:hidden/>
    <w:uiPriority w:val="99"/>
    <w:semiHidden/>
    <w:rsid w:val="004C353E"/>
    <w:pPr>
      <w:spacing w:line="240" w:lineRule="auto"/>
    </w:pPr>
    <w:rPr>
      <w:rFonts w:eastAsiaTheme="minorHAnsi" w:cstheme="minorBidi"/>
      <w:sz w:val="22"/>
      <w:szCs w:val="22"/>
      <w:lang w:eastAsia="en-US"/>
    </w:rPr>
  </w:style>
  <w:style w:type="paragraph" w:styleId="PlainText">
    <w:name w:val="Plain Text"/>
    <w:basedOn w:val="Normal"/>
    <w:link w:val="PlainTextChar"/>
    <w:uiPriority w:val="39"/>
    <w:semiHidden/>
    <w:unhideWhenUsed/>
    <w:rsid w:val="004C353E"/>
    <w:pPr>
      <w:spacing w:line="240" w:lineRule="auto"/>
    </w:pPr>
    <w:rPr>
      <w:rFonts w:ascii="Consolas" w:hAnsi="Consolas"/>
      <w:sz w:val="21"/>
      <w:szCs w:val="21"/>
    </w:rPr>
  </w:style>
  <w:style w:type="character" w:customStyle="1" w:styleId="PlainTextChar">
    <w:name w:val="Plain Text Char"/>
    <w:basedOn w:val="DefaultParagraphFont"/>
    <w:link w:val="PlainText"/>
    <w:uiPriority w:val="39"/>
    <w:semiHidden/>
    <w:rsid w:val="004C353E"/>
    <w:rPr>
      <w:rFonts w:ascii="Consolas" w:hAnsi="Consolas"/>
      <w:spacing w:val="2"/>
      <w:sz w:val="21"/>
      <w:szCs w:val="21"/>
    </w:rPr>
  </w:style>
  <w:style w:type="character" w:styleId="UnresolvedMention">
    <w:name w:val="Unresolved Mention"/>
    <w:basedOn w:val="DefaultParagraphFont"/>
    <w:uiPriority w:val="99"/>
    <w:semiHidden/>
    <w:unhideWhenUsed/>
    <w:rsid w:val="00BF47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saveSmartTagsAsXml/>
</w:webSettings>
</file>

<file path=word/_rels/document.xml.rels><?xml version="1.0" encoding="UTF-8" standalone="yes"?>
<Relationships xmlns="http://schemas.openxmlformats.org/package/2006/relationships"><Relationship Id="rId26" Type="http://schemas.microsoft.com/office/2007/relationships/diagramDrawing" Target="diagrams/drawing1.xml"/><Relationship Id="rId21" Type="http://schemas.openxmlformats.org/officeDocument/2006/relationships/hyperlink" Target="https://www.health.vic.gov.au/food-safety/food-safety-audits" TargetMode="External"/><Relationship Id="rId42" Type="http://schemas.openxmlformats.org/officeDocument/2006/relationships/image" Target="media/image16.png"/><Relationship Id="rId47" Type="http://schemas.openxmlformats.org/officeDocument/2006/relationships/image" Target="media/image20.jpeg"/><Relationship Id="rId63" Type="http://schemas.openxmlformats.org/officeDocument/2006/relationships/image" Target="media/image34.png"/><Relationship Id="rId68" Type="http://schemas.openxmlformats.org/officeDocument/2006/relationships/hyperlink" Target="https://www.geelongaustralia.com.au/building/permits/task/item/8ca953f2a752fa1.aspx" TargetMode="External"/><Relationship Id="rId84" Type="http://schemas.openxmlformats.org/officeDocument/2006/relationships/hyperlink" Target="https://dofoodsafely.health.vic.gov.au/index.php/en/" TargetMode="External"/><Relationship Id="rId89" Type="http://schemas.openxmlformats.org/officeDocument/2006/relationships/image" Target="media/image44.jpeg"/><Relationship Id="rId112" Type="http://schemas.openxmlformats.org/officeDocument/2006/relationships/image" Target="media/image48.jpg"/><Relationship Id="rId2" Type="http://schemas.openxmlformats.org/officeDocument/2006/relationships/customXml" Target="../customXml/item2.xml"/><Relationship Id="rId16" Type="http://schemas.openxmlformats.org/officeDocument/2006/relationships/hyperlink" Target="https://www.health.vic.gov.au/food-safety/frequently-asked-questions-about-the-food-classification-and-regulatory-changes" TargetMode="External"/><Relationship Id="rId29" Type="http://schemas.openxmlformats.org/officeDocument/2006/relationships/image" Target="media/image4.jpeg"/><Relationship Id="rId107" Type="http://schemas.openxmlformats.org/officeDocument/2006/relationships/hyperlink" Target="https://www.geelongaustralia.com.au/building/default.aspx" TargetMode="External"/><Relationship Id="rId11" Type="http://schemas.openxmlformats.org/officeDocument/2006/relationships/footer" Target="footer1.xml"/><Relationship Id="rId24" Type="http://schemas.openxmlformats.org/officeDocument/2006/relationships/diagramQuickStyle" Target="diagrams/quickStyle1.xml"/><Relationship Id="rId32" Type="http://schemas.openxmlformats.org/officeDocument/2006/relationships/image" Target="media/image7.jpeg"/><Relationship Id="rId37" Type="http://schemas.openxmlformats.org/officeDocument/2006/relationships/image" Target="media/image12.png"/><Relationship Id="rId40" Type="http://schemas.openxmlformats.org/officeDocument/2006/relationships/image" Target="media/image14.png"/><Relationship Id="rId45" Type="http://schemas.openxmlformats.org/officeDocument/2006/relationships/image" Target="media/image18.jpeg"/><Relationship Id="rId53" Type="http://schemas.openxmlformats.org/officeDocument/2006/relationships/image" Target="media/image25.jpeg"/><Relationship Id="rId58" Type="http://schemas.openxmlformats.org/officeDocument/2006/relationships/image" Target="media/image29.jpeg"/><Relationship Id="rId66" Type="http://schemas.openxmlformats.org/officeDocument/2006/relationships/hyperlink" Target="https://www.foodstandards.gov.au/sites/default/files/publications/SiteAssets/Pages/safefoodaustralia3rd16/Standard%203.2.3%20Food%20Premises%20and%20Equipment.pdf" TargetMode="External"/><Relationship Id="rId74" Type="http://schemas.openxmlformats.org/officeDocument/2006/relationships/hyperlink" Target="https://www.geelongaustralia.com.au/building/permits/task/item/8ca953f2a752fa1.aspx" TargetMode="External"/><Relationship Id="rId79" Type="http://schemas.openxmlformats.org/officeDocument/2006/relationships/hyperlink" Target="https://www.geelongaustralia.com.au/building/default.aspx" TargetMode="External"/><Relationship Id="rId87" Type="http://schemas.openxmlformats.org/officeDocument/2006/relationships/image" Target="media/image42.png"/><Relationship Id="rId102" Type="http://schemas.openxmlformats.org/officeDocument/2006/relationships/hyperlink" Target="https://geelongaustralia.com.au/startingabusiness/article/item/8d64adb7e30ed61.aspx" TargetMode="External"/><Relationship Id="rId110" Type="http://schemas.openxmlformats.org/officeDocument/2006/relationships/hyperlink" Target="https://www.consumer.vic.gov.au/" TargetMode="External"/><Relationship Id="rId5" Type="http://schemas.openxmlformats.org/officeDocument/2006/relationships/settings" Target="settings.xml"/><Relationship Id="rId61" Type="http://schemas.openxmlformats.org/officeDocument/2006/relationships/image" Target="media/image32.emf"/><Relationship Id="rId82" Type="http://schemas.openxmlformats.org/officeDocument/2006/relationships/image" Target="media/image41.jpeg"/><Relationship Id="rId90" Type="http://schemas.openxmlformats.org/officeDocument/2006/relationships/image" Target="media/image45.png"/><Relationship Id="rId95" Type="http://schemas.openxmlformats.org/officeDocument/2006/relationships/hyperlink" Target="https://www.foodstandards.gov.au/business/food-safety-standards" TargetMode="External"/><Relationship Id="rId19" Type="http://schemas.openxmlformats.org/officeDocument/2006/relationships/hyperlink" Target="https://www.health.vic.gov.au/food-safety/food-safety-audits" TargetMode="External"/><Relationship Id="rId14" Type="http://schemas.openxmlformats.org/officeDocument/2006/relationships/footer" Target="footer3.xml"/><Relationship Id="rId22" Type="http://schemas.openxmlformats.org/officeDocument/2006/relationships/diagramData" Target="diagrams/data1.xml"/><Relationship Id="rId27" Type="http://schemas.openxmlformats.org/officeDocument/2006/relationships/image" Target="media/image2.jpeg"/><Relationship Id="rId30" Type="http://schemas.openxmlformats.org/officeDocument/2006/relationships/image" Target="media/image5.png"/><Relationship Id="rId35" Type="http://schemas.openxmlformats.org/officeDocument/2006/relationships/image" Target="media/image10.jpeg"/><Relationship Id="rId43" Type="http://schemas.microsoft.com/office/2007/relationships/hdphoto" Target="media/hdphoto1.wdp"/><Relationship Id="rId48" Type="http://schemas.openxmlformats.org/officeDocument/2006/relationships/image" Target="media/image21.jpeg"/><Relationship Id="rId56" Type="http://schemas.openxmlformats.org/officeDocument/2006/relationships/image" Target="media/image28.jpeg"/><Relationship Id="rId64" Type="http://schemas.openxmlformats.org/officeDocument/2006/relationships/image" Target="media/image35.emf"/><Relationship Id="rId69" Type="http://schemas.openxmlformats.org/officeDocument/2006/relationships/image" Target="media/image37.jpeg"/><Relationship Id="rId77" Type="http://schemas.openxmlformats.org/officeDocument/2006/relationships/hyperlink" Target="https://www.barwonwater.vic.gov.au/water-and-waste/trade-waste" TargetMode="External"/><Relationship Id="rId100" Type="http://schemas.openxmlformats.org/officeDocument/2006/relationships/hyperlink" Target="https://geelongaustralia.com.au/startingabusiness/default.aspx" TargetMode="External"/><Relationship Id="rId105" Type="http://schemas.openxmlformats.org/officeDocument/2006/relationships/hyperlink" Target="https://www.geelongaustralia.com.au/footpathtrading/article/item/8cef597482be97a.aspx" TargetMode="External"/><Relationship Id="rId113"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23.jpeg"/><Relationship Id="rId72" Type="http://schemas.openxmlformats.org/officeDocument/2006/relationships/hyperlink" Target="https://www.foodstandards.gov.au/business/food-safety-standards" TargetMode="External"/><Relationship Id="rId80" Type="http://schemas.openxmlformats.org/officeDocument/2006/relationships/hyperlink" Target="https://www.foodstandards.gov.au/sites/default/files/publications/SiteAssets/Pages/safefoodaustralia3rd16/Standard%203.2.3%20Food%20Premises%20and%20Equipment.pdf" TargetMode="External"/><Relationship Id="rId85" Type="http://schemas.openxmlformats.org/officeDocument/2006/relationships/hyperlink" Target="https://foodallergytraining.org.au/" TargetMode="External"/><Relationship Id="rId93" Type="http://schemas.openxmlformats.org/officeDocument/2006/relationships/hyperlink" Target="https://www.foodstandards.gov.au/business/food-safety-standards" TargetMode="External"/><Relationship Id="rId98" Type="http://schemas.openxmlformats.org/officeDocument/2006/relationships/hyperlink" Target="https://www.geelongaustralia.com.au/common/Public/Documents/8d3830b9e2cc16a-Food%20safety%20records%20template%20COGG.pdf" TargetMode="External"/><Relationship Id="rId3" Type="http://schemas.openxmlformats.org/officeDocument/2006/relationships/numbering" Target="numbering.xml"/><Relationship Id="rId12" Type="http://schemas.openxmlformats.org/officeDocument/2006/relationships/footer" Target="footer2.xml"/><Relationship Id="rId17" Type="http://schemas.openxmlformats.org/officeDocument/2006/relationships/hyperlink" Target="https://www.foodstandards.gov.au/business/food-safety-standards" TargetMode="External"/><Relationship Id="rId25" Type="http://schemas.openxmlformats.org/officeDocument/2006/relationships/diagramColors" Target="diagrams/colors1.xml"/><Relationship Id="rId33" Type="http://schemas.openxmlformats.org/officeDocument/2006/relationships/image" Target="media/image8.png"/><Relationship Id="rId38" Type="http://schemas.openxmlformats.org/officeDocument/2006/relationships/hyperlink" Target="http://www.foodstandards.gov.au/sites/default/files/publications/SiteAssets/Pages/safefoodaustralia3rd16/Standard%203.2.3%20Food%20Premises%20and%20Equipment.pdf" TargetMode="External"/><Relationship Id="rId46" Type="http://schemas.openxmlformats.org/officeDocument/2006/relationships/image" Target="media/image19.jpeg"/><Relationship Id="rId59" Type="http://schemas.openxmlformats.org/officeDocument/2006/relationships/image" Target="media/image30.jpeg"/><Relationship Id="rId67" Type="http://schemas.openxmlformats.org/officeDocument/2006/relationships/hyperlink" Target="https://www.worksafe.vic.gov.au/cellar-and-cool-rooms-beverage-gas-safety" TargetMode="External"/><Relationship Id="rId103" Type="http://schemas.openxmlformats.org/officeDocument/2006/relationships/hyperlink" Target="https://www.geelongaustralia.com.au/locallaws/article/item/8cb9525ba04baff.aspx" TargetMode="External"/><Relationship Id="rId108" Type="http://schemas.openxmlformats.org/officeDocument/2006/relationships/hyperlink" Target="https://www.vic.gov.au/liquor" TargetMode="External"/><Relationship Id="rId20" Type="http://schemas.openxmlformats.org/officeDocument/2006/relationships/hyperlink" Target="https://www.foodsmart.vic.gov.au/en/" TargetMode="External"/><Relationship Id="rId41" Type="http://schemas.openxmlformats.org/officeDocument/2006/relationships/image" Target="media/image15.jpeg"/><Relationship Id="rId54" Type="http://schemas.openxmlformats.org/officeDocument/2006/relationships/image" Target="media/image26.png"/><Relationship Id="rId62" Type="http://schemas.openxmlformats.org/officeDocument/2006/relationships/image" Target="media/image33.png"/><Relationship Id="rId70" Type="http://schemas.openxmlformats.org/officeDocument/2006/relationships/image" Target="media/image38.jpeg"/><Relationship Id="rId75" Type="http://schemas.openxmlformats.org/officeDocument/2006/relationships/hyperlink" Target="https://www.foodstandards.gov.au/business/food-safety-standards" TargetMode="External"/><Relationship Id="rId83" Type="http://schemas.openxmlformats.org/officeDocument/2006/relationships/hyperlink" Target="https://www2.health.vic.gov.au/public-health/food-safety/food-safety-information-for-community-groups/food-safety-training-skills-knowledge/food-safety-supervisors" TargetMode="External"/><Relationship Id="rId88" Type="http://schemas.openxmlformats.org/officeDocument/2006/relationships/image" Target="media/image43.png"/><Relationship Id="rId91" Type="http://schemas.openxmlformats.org/officeDocument/2006/relationships/image" Target="media/image46.png"/><Relationship Id="rId96" Type="http://schemas.openxmlformats.org/officeDocument/2006/relationships/hyperlink" Target="https://www.foodstandards.gov.au/sites/default/files/publications/SiteAssets/Pages/safefoodaustralia3rd16/Appendix%207%20-%20Pest%20management.pdf" TargetMode="External"/><Relationship Id="rId111" Type="http://schemas.openxmlformats.org/officeDocument/2006/relationships/hyperlink" Target="https://www.consumer.vic.gov.au/"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www.geelongaustralia.com.au/foodindustry/article/item/8cf3d33e4ccc82c.aspx" TargetMode="External"/><Relationship Id="rId23" Type="http://schemas.openxmlformats.org/officeDocument/2006/relationships/diagramLayout" Target="diagrams/layout1.xml"/><Relationship Id="rId28" Type="http://schemas.openxmlformats.org/officeDocument/2006/relationships/image" Target="media/image3.jpeg"/><Relationship Id="rId36" Type="http://schemas.openxmlformats.org/officeDocument/2006/relationships/image" Target="media/image11.png"/><Relationship Id="rId49" Type="http://schemas.openxmlformats.org/officeDocument/2006/relationships/image" Target="media/image22.jpeg"/><Relationship Id="rId57" Type="http://schemas.openxmlformats.org/officeDocument/2006/relationships/hyperlink" Target="https://www.foodstandards.gov.au/sites/default/files/publications/SiteAssets/Pages/safefoodaustralia3rd16/Standard%203.2.3%20Food%20Premises%20and%20Equipment.pdf" TargetMode="External"/><Relationship Id="rId106" Type="http://schemas.openxmlformats.org/officeDocument/2006/relationships/hyperlink" Target="https://www.geelongaustralia.com.au/planning/permit/default.aspx" TargetMode="External"/><Relationship Id="rId114"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image" Target="media/image6.jpeg"/><Relationship Id="rId44" Type="http://schemas.openxmlformats.org/officeDocument/2006/relationships/image" Target="media/image17.jpeg"/><Relationship Id="rId52" Type="http://schemas.openxmlformats.org/officeDocument/2006/relationships/image" Target="media/image24.jpeg"/><Relationship Id="rId60" Type="http://schemas.openxmlformats.org/officeDocument/2006/relationships/image" Target="media/image31.jpeg"/><Relationship Id="rId65" Type="http://schemas.openxmlformats.org/officeDocument/2006/relationships/image" Target="media/image36.emf"/><Relationship Id="rId73" Type="http://schemas.openxmlformats.org/officeDocument/2006/relationships/hyperlink" Target="https://www.geelongaustralia.com.au/common/Public/Documents/8cef5cd5be2172e-Mechanical%20Exhaust%20System%20Specifications.pdf" TargetMode="External"/><Relationship Id="rId78" Type="http://schemas.openxmlformats.org/officeDocument/2006/relationships/hyperlink" Target="https://www.foodstandards.gov.au/sites/default/files/publications/SiteAssets/Pages/safefoodaustralia3rd16/Standard%203.2.3%20Food%20Premises%20and%20Equipment.pdf" TargetMode="External"/><Relationship Id="rId81" Type="http://schemas.openxmlformats.org/officeDocument/2006/relationships/image" Target="media/image40.png"/><Relationship Id="rId86" Type="http://schemas.openxmlformats.org/officeDocument/2006/relationships/hyperlink" Target="https://www.foodstandards.gov.au/business/food-safety/fact-sheets/thermometers" TargetMode="External"/><Relationship Id="rId94" Type="http://schemas.openxmlformats.org/officeDocument/2006/relationships/hyperlink" Target="https://www.foodstandards.gov.au/business/food-safety-standards" TargetMode="External"/><Relationship Id="rId99" Type="http://schemas.openxmlformats.org/officeDocument/2006/relationships/hyperlink" Target="https://www.business.vic.gov.au/setting-up-a-business/how-to-start-a-business/starting-a-business-toolkit" TargetMode="External"/><Relationship Id="rId101" Type="http://schemas.openxmlformats.org/officeDocument/2006/relationships/hyperlink" Target="https://www.geelongaustralia.com.au/business/default.aspx" TargetMode="Externa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3.xml"/><Relationship Id="rId18" Type="http://schemas.openxmlformats.org/officeDocument/2006/relationships/hyperlink" Target="https://www.foodsmart.vic.gov.au/en/" TargetMode="External"/><Relationship Id="rId39" Type="http://schemas.openxmlformats.org/officeDocument/2006/relationships/image" Target="media/image13.jpeg"/><Relationship Id="rId109" Type="http://schemas.openxmlformats.org/officeDocument/2006/relationships/hyperlink" Target="https://www.barwonwater.vic.gov.au" TargetMode="External"/><Relationship Id="rId34" Type="http://schemas.openxmlformats.org/officeDocument/2006/relationships/image" Target="media/image9.png"/><Relationship Id="rId50" Type="http://schemas.openxmlformats.org/officeDocument/2006/relationships/hyperlink" Target="https://www.foodstandards.gov.au/sites/default/files/publications/SiteAssets/Pages/safefoodaustralia3rd16/Standard%203.2.3%20Food%20Premises%20and%20Equipment.pdf" TargetMode="External"/><Relationship Id="rId55" Type="http://schemas.openxmlformats.org/officeDocument/2006/relationships/image" Target="media/image27.jpeg"/><Relationship Id="rId76" Type="http://schemas.openxmlformats.org/officeDocument/2006/relationships/hyperlink" Target="https://www.foodstandards.gov.au/business/food-safety-standards" TargetMode="External"/><Relationship Id="rId97" Type="http://schemas.openxmlformats.org/officeDocument/2006/relationships/hyperlink" Target="https://www.foodstandards.gov.au/business/food-safety/fact-sheets/2-hour-4-hour-rule" TargetMode="External"/><Relationship Id="rId104" Type="http://schemas.openxmlformats.org/officeDocument/2006/relationships/hyperlink" Target="https://www.geelongaustralia.com.au/footpathtrading/article/item/8cf056b7be25012.aspx" TargetMode="External"/><Relationship Id="rId7" Type="http://schemas.openxmlformats.org/officeDocument/2006/relationships/footnotes" Target="footnotes.xml"/><Relationship Id="rId71" Type="http://schemas.openxmlformats.org/officeDocument/2006/relationships/image" Target="media/image39.jpeg"/><Relationship Id="rId92" Type="http://schemas.openxmlformats.org/officeDocument/2006/relationships/image" Target="media/image47.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05050\AppData\Roaming\Microsoft\Templates\TRIM\Corporate%20Templates\COGG%20Report%20Template.DOTM" TargetMode="External"/></Relationships>
</file>

<file path=word/diagrams/_rels/data1.xml.rels><?xml version="1.0" encoding="UTF-8" standalone="yes"?>
<Relationships xmlns="http://schemas.openxmlformats.org/package/2006/relationships"><Relationship Id="rId1" Type="http://schemas.openxmlformats.org/officeDocument/2006/relationships/hyperlink" Target="https://www.geelongaustralia.com.au/foodindustry/task/item/8d891215db6cf36.aspx"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644A628-F6F0-4F44-8AB8-1E7AAAB9929B}" type="doc">
      <dgm:prSet loTypeId="urn:microsoft.com/office/officeart/2005/8/layout/chevron2" loCatId="process" qsTypeId="urn:microsoft.com/office/officeart/2005/8/quickstyle/simple1" qsCatId="simple" csTypeId="urn:microsoft.com/office/officeart/2005/8/colors/accent1_2" csCatId="accent1" phldr="1"/>
      <dgm:spPr/>
      <dgm:t>
        <a:bodyPr/>
        <a:lstStyle/>
        <a:p>
          <a:endParaRPr lang="en-AU"/>
        </a:p>
      </dgm:t>
    </dgm:pt>
    <dgm:pt modelId="{B03F6470-1AFD-463D-B554-1E9DFFAEEEF3}">
      <dgm:prSet phldrT="[Text]" custT="1"/>
      <dgm:spPr>
        <a:solidFill>
          <a:srgbClr val="8ACED7"/>
        </a:solidFill>
        <a:ln>
          <a:solidFill>
            <a:srgbClr val="8ACED7"/>
          </a:solidFill>
        </a:ln>
      </dgm:spPr>
      <dgm:t>
        <a:bodyPr/>
        <a:lstStyle/>
        <a:p>
          <a:r>
            <a:rPr lang="en-AU" sz="1000"/>
            <a:t>Planning</a:t>
          </a:r>
        </a:p>
      </dgm:t>
    </dgm:pt>
    <dgm:pt modelId="{B60E0468-F1FA-46CA-8F08-6B0769D80F4C}" type="parTrans" cxnId="{174940DA-F442-4F98-88F9-4324D14884A6}">
      <dgm:prSet/>
      <dgm:spPr/>
      <dgm:t>
        <a:bodyPr/>
        <a:lstStyle/>
        <a:p>
          <a:endParaRPr lang="en-AU"/>
        </a:p>
      </dgm:t>
    </dgm:pt>
    <dgm:pt modelId="{E947AE3D-2BA8-4824-A278-C532E9F8DF68}" type="sibTrans" cxnId="{174940DA-F442-4F98-88F9-4324D14884A6}">
      <dgm:prSet/>
      <dgm:spPr/>
      <dgm:t>
        <a:bodyPr/>
        <a:lstStyle/>
        <a:p>
          <a:endParaRPr lang="en-AU"/>
        </a:p>
      </dgm:t>
    </dgm:pt>
    <dgm:pt modelId="{0FB971F0-90C1-4C74-BD44-8D69DF491C9D}">
      <dgm:prSet phldrT="[Text]" custT="1"/>
      <dgm:spPr>
        <a:ln>
          <a:solidFill>
            <a:srgbClr val="8ACED7"/>
          </a:solidFill>
        </a:ln>
      </dgm:spPr>
      <dgm:t>
        <a:bodyPr/>
        <a:lstStyle/>
        <a:p>
          <a:r>
            <a:rPr lang="en-AU" sz="1050"/>
            <a:t>Read Commercial Food Premises - A Guide for Start Up and Fit Out </a:t>
          </a:r>
        </a:p>
      </dgm:t>
    </dgm:pt>
    <dgm:pt modelId="{B4B0D90B-6182-4993-A2E6-2AB1B42B6B99}" type="parTrans" cxnId="{D4931662-67DB-45C3-B8D8-55EA0DEC1C60}">
      <dgm:prSet/>
      <dgm:spPr/>
      <dgm:t>
        <a:bodyPr/>
        <a:lstStyle/>
        <a:p>
          <a:endParaRPr lang="en-AU"/>
        </a:p>
      </dgm:t>
    </dgm:pt>
    <dgm:pt modelId="{0D1CAE35-EC1A-4E6D-AA58-C0E2113A369A}" type="sibTrans" cxnId="{D4931662-67DB-45C3-B8D8-55EA0DEC1C60}">
      <dgm:prSet/>
      <dgm:spPr/>
      <dgm:t>
        <a:bodyPr/>
        <a:lstStyle/>
        <a:p>
          <a:endParaRPr lang="en-AU"/>
        </a:p>
      </dgm:t>
    </dgm:pt>
    <dgm:pt modelId="{362B2121-EB06-4B70-9277-8C39B160067C}">
      <dgm:prSet phldrT="[Text]" custT="1"/>
      <dgm:spPr>
        <a:ln>
          <a:solidFill>
            <a:srgbClr val="8ACED7"/>
          </a:solidFill>
        </a:ln>
      </dgm:spPr>
      <dgm:t>
        <a:bodyPr/>
        <a:lstStyle/>
        <a:p>
          <a:r>
            <a:rPr lang="en-AU" sz="1050"/>
            <a:t>Develop a business plan</a:t>
          </a:r>
        </a:p>
      </dgm:t>
    </dgm:pt>
    <dgm:pt modelId="{5EDEBB4F-85E5-455E-9C13-78F5FD0C2D93}" type="parTrans" cxnId="{F933E63A-5C48-4B3D-80BD-8224F2FFF11B}">
      <dgm:prSet/>
      <dgm:spPr/>
      <dgm:t>
        <a:bodyPr/>
        <a:lstStyle/>
        <a:p>
          <a:endParaRPr lang="en-AU"/>
        </a:p>
      </dgm:t>
    </dgm:pt>
    <dgm:pt modelId="{BC66B33F-CCD2-44A9-B88B-39FC8112EE1F}" type="sibTrans" cxnId="{F933E63A-5C48-4B3D-80BD-8224F2FFF11B}">
      <dgm:prSet/>
      <dgm:spPr/>
      <dgm:t>
        <a:bodyPr/>
        <a:lstStyle/>
        <a:p>
          <a:endParaRPr lang="en-AU"/>
        </a:p>
      </dgm:t>
    </dgm:pt>
    <dgm:pt modelId="{75C16E11-C46F-49A4-8398-AE223F70AF98}">
      <dgm:prSet phldrT="[Text]" custT="1"/>
      <dgm:spPr>
        <a:solidFill>
          <a:srgbClr val="8ACED7"/>
        </a:solidFill>
        <a:ln>
          <a:solidFill>
            <a:srgbClr val="8ACED7"/>
          </a:solidFill>
        </a:ln>
      </dgm:spPr>
      <dgm:t>
        <a:bodyPr/>
        <a:lstStyle/>
        <a:p>
          <a:r>
            <a:rPr lang="en-AU" sz="1000"/>
            <a:t>Submit Paperwork</a:t>
          </a:r>
        </a:p>
      </dgm:t>
    </dgm:pt>
    <dgm:pt modelId="{A7D54617-3766-4C0C-B440-F33F50E62849}" type="parTrans" cxnId="{EB564657-E687-47D7-8D3B-1D7DEADD3241}">
      <dgm:prSet/>
      <dgm:spPr/>
      <dgm:t>
        <a:bodyPr/>
        <a:lstStyle/>
        <a:p>
          <a:endParaRPr lang="en-AU"/>
        </a:p>
      </dgm:t>
    </dgm:pt>
    <dgm:pt modelId="{42C54140-7EA8-4A15-BF34-441C8C7B9C0C}" type="sibTrans" cxnId="{EB564657-E687-47D7-8D3B-1D7DEADD3241}">
      <dgm:prSet/>
      <dgm:spPr/>
      <dgm:t>
        <a:bodyPr/>
        <a:lstStyle/>
        <a:p>
          <a:endParaRPr lang="en-AU"/>
        </a:p>
      </dgm:t>
    </dgm:pt>
    <dgm:pt modelId="{3E42C6E9-99A8-442C-AD70-FF6DC2FB14B5}">
      <dgm:prSet phldrT="[Text]" custT="1"/>
      <dgm:spPr>
        <a:ln>
          <a:solidFill>
            <a:srgbClr val="8ACED7"/>
          </a:solidFill>
        </a:ln>
      </dgm:spPr>
      <dgm:t>
        <a:bodyPr/>
        <a:lstStyle/>
        <a:p>
          <a:r>
            <a:rPr lang="en-AU" sz="1050"/>
            <a:t>Fill out the </a:t>
          </a:r>
          <a:r>
            <a:rPr lang="en-AU" sz="1050" u="sng">
              <a:solidFill>
                <a:srgbClr val="00B0F0"/>
              </a:solidFill>
            </a:rPr>
            <a:t>online registration form</a:t>
          </a:r>
        </a:p>
      </dgm:t>
      <dgm:extLst>
        <a:ext uri="{E40237B7-FDA0-4F09-8148-C483321AD2D9}">
          <dgm14:cNvPr xmlns:dgm14="http://schemas.microsoft.com/office/drawing/2010/diagram" id="0" name="">
            <a:hlinkClick xmlns:r="http://schemas.openxmlformats.org/officeDocument/2006/relationships" r:id="rId1"/>
          </dgm14:cNvPr>
        </a:ext>
      </dgm:extLst>
    </dgm:pt>
    <dgm:pt modelId="{E799D6A7-FDEA-4265-80E1-8C72D9D120AF}" type="parTrans" cxnId="{692215D7-FBC8-4511-9CBE-A30F73C9DCBD}">
      <dgm:prSet/>
      <dgm:spPr/>
      <dgm:t>
        <a:bodyPr/>
        <a:lstStyle/>
        <a:p>
          <a:endParaRPr lang="en-AU"/>
        </a:p>
      </dgm:t>
    </dgm:pt>
    <dgm:pt modelId="{4599F6DD-E4C0-4A5E-80CB-D3E3F5A9A4A8}" type="sibTrans" cxnId="{692215D7-FBC8-4511-9CBE-A30F73C9DCBD}">
      <dgm:prSet/>
      <dgm:spPr/>
      <dgm:t>
        <a:bodyPr/>
        <a:lstStyle/>
        <a:p>
          <a:endParaRPr lang="en-AU"/>
        </a:p>
      </dgm:t>
    </dgm:pt>
    <dgm:pt modelId="{E9DEA0E3-1453-4678-B53D-4B58921E8E12}">
      <dgm:prSet phldrT="[Text]" custT="1"/>
      <dgm:spPr>
        <a:ln>
          <a:solidFill>
            <a:srgbClr val="8ACED7"/>
          </a:solidFill>
        </a:ln>
      </dgm:spPr>
      <dgm:t>
        <a:bodyPr/>
        <a:lstStyle/>
        <a:p>
          <a:r>
            <a:rPr lang="en-AU" sz="1050"/>
            <a:t>Submit draft plans for approval </a:t>
          </a:r>
        </a:p>
      </dgm:t>
    </dgm:pt>
    <dgm:pt modelId="{141EBAC0-9F10-4BAE-9B0A-542CBBB7E808}" type="parTrans" cxnId="{2B86B9DB-3F0B-47BD-B5F4-69C653DC1FB6}">
      <dgm:prSet/>
      <dgm:spPr/>
      <dgm:t>
        <a:bodyPr/>
        <a:lstStyle/>
        <a:p>
          <a:endParaRPr lang="en-AU"/>
        </a:p>
      </dgm:t>
    </dgm:pt>
    <dgm:pt modelId="{24FE6160-864E-4AD7-B505-B9DB29B91275}" type="sibTrans" cxnId="{2B86B9DB-3F0B-47BD-B5F4-69C653DC1FB6}">
      <dgm:prSet/>
      <dgm:spPr/>
      <dgm:t>
        <a:bodyPr/>
        <a:lstStyle/>
        <a:p>
          <a:endParaRPr lang="en-AU"/>
        </a:p>
      </dgm:t>
    </dgm:pt>
    <dgm:pt modelId="{5013EEE9-B6DC-443F-AB44-5B46048E8D9B}">
      <dgm:prSet phldrT="[Text]" custT="1"/>
      <dgm:spPr>
        <a:ln>
          <a:solidFill>
            <a:srgbClr val="8ACED7"/>
          </a:solidFill>
        </a:ln>
      </dgm:spPr>
      <dgm:t>
        <a:bodyPr/>
        <a:lstStyle/>
        <a:p>
          <a:r>
            <a:rPr lang="en-AU" sz="1050"/>
            <a:t>Inspection is arranged to discuss structural requirements and food safety requirements</a:t>
          </a:r>
        </a:p>
      </dgm:t>
    </dgm:pt>
    <dgm:pt modelId="{C7300018-DFD1-4C74-A01F-15A8D4ADABB0}" type="parTrans" cxnId="{8BCB35FB-0EC2-410E-8645-E4948B13DD62}">
      <dgm:prSet/>
      <dgm:spPr/>
      <dgm:t>
        <a:bodyPr/>
        <a:lstStyle/>
        <a:p>
          <a:endParaRPr lang="en-AU"/>
        </a:p>
      </dgm:t>
    </dgm:pt>
    <dgm:pt modelId="{78706FF0-F13C-4C74-86F7-248A5D3DE9EF}" type="sibTrans" cxnId="{8BCB35FB-0EC2-410E-8645-E4948B13DD62}">
      <dgm:prSet/>
      <dgm:spPr/>
      <dgm:t>
        <a:bodyPr/>
        <a:lstStyle/>
        <a:p>
          <a:endParaRPr lang="en-AU"/>
        </a:p>
      </dgm:t>
    </dgm:pt>
    <dgm:pt modelId="{5E0DA127-1E72-4C9B-A46D-C6F1F279F416}">
      <dgm:prSet phldrT="[Text]" custT="1"/>
      <dgm:spPr>
        <a:ln>
          <a:solidFill>
            <a:srgbClr val="8ACED7"/>
          </a:solidFill>
        </a:ln>
      </dgm:spPr>
      <dgm:t>
        <a:bodyPr/>
        <a:lstStyle/>
        <a:p>
          <a:r>
            <a:rPr lang="en-AU" sz="1050"/>
            <a:t>Plan approval letter and registration invoice is sent via email</a:t>
          </a:r>
        </a:p>
      </dgm:t>
    </dgm:pt>
    <dgm:pt modelId="{F74ABF1F-4130-4039-BCB4-34FF61A4B384}" type="parTrans" cxnId="{816559ED-ADF7-403F-A3FA-AC74E9F2A636}">
      <dgm:prSet/>
      <dgm:spPr/>
      <dgm:t>
        <a:bodyPr/>
        <a:lstStyle/>
        <a:p>
          <a:endParaRPr lang="en-AU"/>
        </a:p>
      </dgm:t>
    </dgm:pt>
    <dgm:pt modelId="{9FD4B0E4-BEA2-451D-9093-D01F4980A463}" type="sibTrans" cxnId="{816559ED-ADF7-403F-A3FA-AC74E9F2A636}">
      <dgm:prSet/>
      <dgm:spPr/>
      <dgm:t>
        <a:bodyPr/>
        <a:lstStyle/>
        <a:p>
          <a:endParaRPr lang="en-AU"/>
        </a:p>
      </dgm:t>
    </dgm:pt>
    <dgm:pt modelId="{A6832319-98DF-4D9B-8D7C-88D7D51E6807}">
      <dgm:prSet phldrT="[Text]" custT="1"/>
      <dgm:spPr>
        <a:solidFill>
          <a:srgbClr val="8ACED7"/>
        </a:solidFill>
        <a:ln>
          <a:solidFill>
            <a:srgbClr val="8ACED7"/>
          </a:solidFill>
        </a:ln>
      </dgm:spPr>
      <dgm:t>
        <a:bodyPr/>
        <a:lstStyle/>
        <a:p>
          <a:r>
            <a:rPr lang="en-AU" sz="1000"/>
            <a:t>Pre-opening inspection</a:t>
          </a:r>
        </a:p>
      </dgm:t>
    </dgm:pt>
    <dgm:pt modelId="{59BE3B9D-751D-46C1-B5C9-2C59EBEE738E}" type="parTrans" cxnId="{F91FF131-43E2-4564-9EBB-0381F21D6B50}">
      <dgm:prSet/>
      <dgm:spPr/>
      <dgm:t>
        <a:bodyPr/>
        <a:lstStyle/>
        <a:p>
          <a:endParaRPr lang="en-AU"/>
        </a:p>
      </dgm:t>
    </dgm:pt>
    <dgm:pt modelId="{C521CD11-9960-4C8E-A766-0A4189274BB7}" type="sibTrans" cxnId="{F91FF131-43E2-4564-9EBB-0381F21D6B50}">
      <dgm:prSet/>
      <dgm:spPr/>
      <dgm:t>
        <a:bodyPr/>
        <a:lstStyle/>
        <a:p>
          <a:endParaRPr lang="en-AU"/>
        </a:p>
      </dgm:t>
    </dgm:pt>
    <dgm:pt modelId="{8018C475-FAA3-48E6-AC2A-DB8460DE7C1F}">
      <dgm:prSet phldrT="[Text]" custT="1"/>
      <dgm:spPr>
        <a:ln>
          <a:solidFill>
            <a:srgbClr val="8ACED7"/>
          </a:solidFill>
        </a:ln>
      </dgm:spPr>
      <dgm:t>
        <a:bodyPr/>
        <a:lstStyle/>
        <a:p>
          <a:r>
            <a:rPr lang="en-AU" sz="1050"/>
            <a:t>Complete checklist in appendices </a:t>
          </a:r>
        </a:p>
      </dgm:t>
    </dgm:pt>
    <dgm:pt modelId="{5C30E456-2178-41F0-883F-C64318CAA956}" type="parTrans" cxnId="{4D4B6DC0-FB69-4501-A411-CFF466B69068}">
      <dgm:prSet/>
      <dgm:spPr/>
      <dgm:t>
        <a:bodyPr/>
        <a:lstStyle/>
        <a:p>
          <a:endParaRPr lang="en-AU"/>
        </a:p>
      </dgm:t>
    </dgm:pt>
    <dgm:pt modelId="{65C88A07-5F17-4523-A999-C2FC5972DFD7}" type="sibTrans" cxnId="{4D4B6DC0-FB69-4501-A411-CFF466B69068}">
      <dgm:prSet/>
      <dgm:spPr/>
      <dgm:t>
        <a:bodyPr/>
        <a:lstStyle/>
        <a:p>
          <a:endParaRPr lang="en-AU"/>
        </a:p>
      </dgm:t>
    </dgm:pt>
    <dgm:pt modelId="{CA1B7455-B849-425B-868B-62DBC66B04D1}">
      <dgm:prSet phldrT="[Text]" custT="1"/>
      <dgm:spPr>
        <a:solidFill>
          <a:srgbClr val="8ACED7"/>
        </a:solidFill>
        <a:ln>
          <a:solidFill>
            <a:srgbClr val="8ACED7"/>
          </a:solidFill>
        </a:ln>
      </dgm:spPr>
      <dgm:t>
        <a:bodyPr/>
        <a:lstStyle/>
        <a:p>
          <a:r>
            <a:rPr lang="en-AU" sz="800"/>
            <a:t>Meet Environmental Health Officer</a:t>
          </a:r>
        </a:p>
      </dgm:t>
    </dgm:pt>
    <dgm:pt modelId="{A00DEB81-2CFE-4AD0-B2B6-2D041F32B41D}" type="parTrans" cxnId="{4C5DB369-ECC6-49EA-82D4-496B3CD061B2}">
      <dgm:prSet/>
      <dgm:spPr/>
      <dgm:t>
        <a:bodyPr/>
        <a:lstStyle/>
        <a:p>
          <a:endParaRPr lang="en-AU"/>
        </a:p>
      </dgm:t>
    </dgm:pt>
    <dgm:pt modelId="{362E268F-9994-43C6-83DA-A70D532CEB68}" type="sibTrans" cxnId="{4C5DB369-ECC6-49EA-82D4-496B3CD061B2}">
      <dgm:prSet/>
      <dgm:spPr/>
      <dgm:t>
        <a:bodyPr/>
        <a:lstStyle/>
        <a:p>
          <a:endParaRPr lang="en-AU"/>
        </a:p>
      </dgm:t>
    </dgm:pt>
    <dgm:pt modelId="{6E5A538A-5998-426D-936C-8406C90AD339}">
      <dgm:prSet phldrT="[Text]" custT="1"/>
      <dgm:spPr>
        <a:ln>
          <a:solidFill>
            <a:srgbClr val="8ACED7"/>
          </a:solidFill>
        </a:ln>
      </dgm:spPr>
      <dgm:t>
        <a:bodyPr/>
        <a:lstStyle/>
        <a:p>
          <a:r>
            <a:rPr lang="en-AU" sz="1050"/>
            <a:t>Pay the registration fee and arrange for final inspection</a:t>
          </a:r>
        </a:p>
      </dgm:t>
    </dgm:pt>
    <dgm:pt modelId="{4A28111D-C8EA-4BF5-85EE-8645FD04675A}" type="parTrans" cxnId="{F6C0EB5C-156D-49B1-B1F4-CC68FA8718D3}">
      <dgm:prSet/>
      <dgm:spPr/>
      <dgm:t>
        <a:bodyPr/>
        <a:lstStyle/>
        <a:p>
          <a:endParaRPr lang="en-AU"/>
        </a:p>
      </dgm:t>
    </dgm:pt>
    <dgm:pt modelId="{42D7F18B-E175-4BB5-AA54-B7812003BC0D}" type="sibTrans" cxnId="{F6C0EB5C-156D-49B1-B1F4-CC68FA8718D3}">
      <dgm:prSet/>
      <dgm:spPr/>
      <dgm:t>
        <a:bodyPr/>
        <a:lstStyle/>
        <a:p>
          <a:endParaRPr lang="en-AU"/>
        </a:p>
      </dgm:t>
    </dgm:pt>
    <dgm:pt modelId="{88A850B4-6EE8-40C8-9697-85A3DD4386E0}">
      <dgm:prSet phldrT="[Text]" custT="1"/>
      <dgm:spPr>
        <a:ln>
          <a:solidFill>
            <a:srgbClr val="8ACED7"/>
          </a:solidFill>
        </a:ln>
      </dgm:spPr>
      <dgm:t>
        <a:bodyPr/>
        <a:lstStyle/>
        <a:p>
          <a:r>
            <a:rPr lang="en-AU" sz="1050">
              <a:solidFill>
                <a:sysClr val="windowText" lastClr="000000"/>
              </a:solidFill>
            </a:rPr>
            <a:t>If all items from the plan approval have been met the Environmental Health Officer will </a:t>
          </a:r>
          <a:r>
            <a:rPr lang="en-AU" sz="1050"/>
            <a:t>give you approval to start trading</a:t>
          </a:r>
        </a:p>
      </dgm:t>
    </dgm:pt>
    <dgm:pt modelId="{1655EEEF-E31D-4546-A9F4-2B690966DA35}" type="parTrans" cxnId="{50D8E8B7-9BF6-4F41-AFAD-A96C5927DE00}">
      <dgm:prSet/>
      <dgm:spPr/>
      <dgm:t>
        <a:bodyPr/>
        <a:lstStyle/>
        <a:p>
          <a:endParaRPr lang="en-AU"/>
        </a:p>
      </dgm:t>
    </dgm:pt>
    <dgm:pt modelId="{5FD9C7FD-92BA-4C39-BC1E-A03E8A2092A0}" type="sibTrans" cxnId="{50D8E8B7-9BF6-4F41-AFAD-A96C5927DE00}">
      <dgm:prSet/>
      <dgm:spPr/>
      <dgm:t>
        <a:bodyPr/>
        <a:lstStyle/>
        <a:p>
          <a:endParaRPr lang="en-AU"/>
        </a:p>
      </dgm:t>
    </dgm:pt>
    <dgm:pt modelId="{20BEE31C-1FF7-45EB-A412-9E6DA1B23108}">
      <dgm:prSet phldrT="[Text]" custT="1"/>
      <dgm:spPr>
        <a:ln>
          <a:solidFill>
            <a:srgbClr val="8ACED7"/>
          </a:solidFill>
        </a:ln>
      </dgm:spPr>
      <dgm:t>
        <a:bodyPr/>
        <a:lstStyle/>
        <a:p>
          <a:r>
            <a:rPr lang="en-AU" sz="1050"/>
            <a:t>A certificate will be sent out via email</a:t>
          </a:r>
        </a:p>
      </dgm:t>
    </dgm:pt>
    <dgm:pt modelId="{67938492-2ADE-45CD-A093-0D890FE7D42F}" type="parTrans" cxnId="{E6BEEA35-A35E-4604-96B8-90137197FDEB}">
      <dgm:prSet/>
      <dgm:spPr/>
      <dgm:t>
        <a:bodyPr/>
        <a:lstStyle/>
        <a:p>
          <a:endParaRPr lang="en-AU"/>
        </a:p>
      </dgm:t>
    </dgm:pt>
    <dgm:pt modelId="{3FABFDD2-5571-4B5E-966C-F3541AD1F5BE}" type="sibTrans" cxnId="{E6BEEA35-A35E-4604-96B8-90137197FDEB}">
      <dgm:prSet/>
      <dgm:spPr/>
      <dgm:t>
        <a:bodyPr/>
        <a:lstStyle/>
        <a:p>
          <a:endParaRPr lang="en-AU"/>
        </a:p>
      </dgm:t>
    </dgm:pt>
    <dgm:pt modelId="{CA1DE9DD-E18A-4B3B-B499-FBFAFBA8C6D4}" type="pres">
      <dgm:prSet presAssocID="{D644A628-F6F0-4F44-8AB8-1E7AAAB9929B}" presName="linearFlow" presStyleCnt="0">
        <dgm:presLayoutVars>
          <dgm:dir/>
          <dgm:animLvl val="lvl"/>
          <dgm:resizeHandles val="exact"/>
        </dgm:presLayoutVars>
      </dgm:prSet>
      <dgm:spPr/>
    </dgm:pt>
    <dgm:pt modelId="{EF2635E9-64C8-4170-B06B-494084705E3D}" type="pres">
      <dgm:prSet presAssocID="{B03F6470-1AFD-463D-B554-1E9DFFAEEEF3}" presName="composite" presStyleCnt="0"/>
      <dgm:spPr/>
    </dgm:pt>
    <dgm:pt modelId="{116627EB-D06F-4D38-B273-91568D90B59C}" type="pres">
      <dgm:prSet presAssocID="{B03F6470-1AFD-463D-B554-1E9DFFAEEEF3}" presName="parentText" presStyleLbl="alignNode1" presStyleIdx="0" presStyleCnt="4">
        <dgm:presLayoutVars>
          <dgm:chMax val="1"/>
          <dgm:bulletEnabled val="1"/>
        </dgm:presLayoutVars>
      </dgm:prSet>
      <dgm:spPr/>
    </dgm:pt>
    <dgm:pt modelId="{4960DEC4-708A-4553-A710-CF8A62266772}" type="pres">
      <dgm:prSet presAssocID="{B03F6470-1AFD-463D-B554-1E9DFFAEEEF3}" presName="descendantText" presStyleLbl="alignAcc1" presStyleIdx="0" presStyleCnt="4">
        <dgm:presLayoutVars>
          <dgm:bulletEnabled val="1"/>
        </dgm:presLayoutVars>
      </dgm:prSet>
      <dgm:spPr/>
    </dgm:pt>
    <dgm:pt modelId="{2DD48A7C-CDD0-40C3-BE9B-3B22E11A3263}" type="pres">
      <dgm:prSet presAssocID="{E947AE3D-2BA8-4824-A278-C532E9F8DF68}" presName="sp" presStyleCnt="0"/>
      <dgm:spPr/>
    </dgm:pt>
    <dgm:pt modelId="{58B2D4FA-C067-4731-9068-926F7ADBC427}" type="pres">
      <dgm:prSet presAssocID="{75C16E11-C46F-49A4-8398-AE223F70AF98}" presName="composite" presStyleCnt="0"/>
      <dgm:spPr/>
    </dgm:pt>
    <dgm:pt modelId="{2269258A-DA80-4444-A7EB-1A8F9D9827FB}" type="pres">
      <dgm:prSet presAssocID="{75C16E11-C46F-49A4-8398-AE223F70AF98}" presName="parentText" presStyleLbl="alignNode1" presStyleIdx="1" presStyleCnt="4">
        <dgm:presLayoutVars>
          <dgm:chMax val="1"/>
          <dgm:bulletEnabled val="1"/>
        </dgm:presLayoutVars>
      </dgm:prSet>
      <dgm:spPr/>
    </dgm:pt>
    <dgm:pt modelId="{A604C052-1158-4E9B-A85C-D0281D3A23E9}" type="pres">
      <dgm:prSet presAssocID="{75C16E11-C46F-49A4-8398-AE223F70AF98}" presName="descendantText" presStyleLbl="alignAcc1" presStyleIdx="1" presStyleCnt="4" custLinFactNeighborX="559">
        <dgm:presLayoutVars>
          <dgm:bulletEnabled val="1"/>
        </dgm:presLayoutVars>
      </dgm:prSet>
      <dgm:spPr/>
    </dgm:pt>
    <dgm:pt modelId="{4AD3BEF6-0A68-414D-8052-EB7E084D21DE}" type="pres">
      <dgm:prSet presAssocID="{42C54140-7EA8-4A15-BF34-441C8C7B9C0C}" presName="sp" presStyleCnt="0"/>
      <dgm:spPr/>
    </dgm:pt>
    <dgm:pt modelId="{CB7F2488-EB07-4DB6-B4A7-381139CF730E}" type="pres">
      <dgm:prSet presAssocID="{CA1B7455-B849-425B-868B-62DBC66B04D1}" presName="composite" presStyleCnt="0"/>
      <dgm:spPr/>
    </dgm:pt>
    <dgm:pt modelId="{CAA25F4D-9250-40DC-B847-26B6EA363E8D}" type="pres">
      <dgm:prSet presAssocID="{CA1B7455-B849-425B-868B-62DBC66B04D1}" presName="parentText" presStyleLbl="alignNode1" presStyleIdx="2" presStyleCnt="4">
        <dgm:presLayoutVars>
          <dgm:chMax val="1"/>
          <dgm:bulletEnabled val="1"/>
        </dgm:presLayoutVars>
      </dgm:prSet>
      <dgm:spPr/>
    </dgm:pt>
    <dgm:pt modelId="{1136D9AE-ABB8-41CA-8D0F-0A3041C9A67C}" type="pres">
      <dgm:prSet presAssocID="{CA1B7455-B849-425B-868B-62DBC66B04D1}" presName="descendantText" presStyleLbl="alignAcc1" presStyleIdx="2" presStyleCnt="4">
        <dgm:presLayoutVars>
          <dgm:bulletEnabled val="1"/>
        </dgm:presLayoutVars>
      </dgm:prSet>
      <dgm:spPr/>
    </dgm:pt>
    <dgm:pt modelId="{9845E012-BB7B-4177-A454-88AA1B69CEE5}" type="pres">
      <dgm:prSet presAssocID="{362E268F-9994-43C6-83DA-A70D532CEB68}" presName="sp" presStyleCnt="0"/>
      <dgm:spPr/>
    </dgm:pt>
    <dgm:pt modelId="{F138E56D-3C6E-4013-9633-1ACF6CA1492F}" type="pres">
      <dgm:prSet presAssocID="{A6832319-98DF-4D9B-8D7C-88D7D51E6807}" presName="composite" presStyleCnt="0"/>
      <dgm:spPr/>
    </dgm:pt>
    <dgm:pt modelId="{CA7CF331-3884-4F06-9198-E88CB6EF2116}" type="pres">
      <dgm:prSet presAssocID="{A6832319-98DF-4D9B-8D7C-88D7D51E6807}" presName="parentText" presStyleLbl="alignNode1" presStyleIdx="3" presStyleCnt="4" custLinFactNeighborX="0" custLinFactNeighborY="-7666">
        <dgm:presLayoutVars>
          <dgm:chMax val="1"/>
          <dgm:bulletEnabled val="1"/>
        </dgm:presLayoutVars>
      </dgm:prSet>
      <dgm:spPr/>
    </dgm:pt>
    <dgm:pt modelId="{2D07B851-C34D-4B00-B723-426A64DF83E6}" type="pres">
      <dgm:prSet presAssocID="{A6832319-98DF-4D9B-8D7C-88D7D51E6807}" presName="descendantText" presStyleLbl="alignAcc1" presStyleIdx="3" presStyleCnt="4" custScaleY="122412">
        <dgm:presLayoutVars>
          <dgm:bulletEnabled val="1"/>
        </dgm:presLayoutVars>
      </dgm:prSet>
      <dgm:spPr/>
    </dgm:pt>
  </dgm:ptLst>
  <dgm:cxnLst>
    <dgm:cxn modelId="{1C6EE903-CDC3-46E6-8974-921A4167C4FE}" type="presOf" srcId="{CA1B7455-B849-425B-868B-62DBC66B04D1}" destId="{CAA25F4D-9250-40DC-B847-26B6EA363E8D}" srcOrd="0" destOrd="0" presId="urn:microsoft.com/office/officeart/2005/8/layout/chevron2"/>
    <dgm:cxn modelId="{76A8F808-D31F-43A2-906B-687D2AC2BE10}" type="presOf" srcId="{0FB971F0-90C1-4C74-BD44-8D69DF491C9D}" destId="{4960DEC4-708A-4553-A710-CF8A62266772}" srcOrd="0" destOrd="0" presId="urn:microsoft.com/office/officeart/2005/8/layout/chevron2"/>
    <dgm:cxn modelId="{F91FF131-43E2-4564-9EBB-0381F21D6B50}" srcId="{D644A628-F6F0-4F44-8AB8-1E7AAAB9929B}" destId="{A6832319-98DF-4D9B-8D7C-88D7D51E6807}" srcOrd="3" destOrd="0" parTransId="{59BE3B9D-751D-46C1-B5C9-2C59EBEE738E}" sibTransId="{C521CD11-9960-4C8E-A766-0A4189274BB7}"/>
    <dgm:cxn modelId="{E6BEEA35-A35E-4604-96B8-90137197FDEB}" srcId="{A6832319-98DF-4D9B-8D7C-88D7D51E6807}" destId="{20BEE31C-1FF7-45EB-A412-9E6DA1B23108}" srcOrd="2" destOrd="0" parTransId="{67938492-2ADE-45CD-A093-0D890FE7D42F}" sibTransId="{3FABFDD2-5571-4B5E-966C-F3541AD1F5BE}"/>
    <dgm:cxn modelId="{B4A4D236-89BB-40D2-B1E9-CCEAF8296794}" type="presOf" srcId="{362B2121-EB06-4B70-9277-8C39B160067C}" destId="{4960DEC4-708A-4553-A710-CF8A62266772}" srcOrd="0" destOrd="1" presId="urn:microsoft.com/office/officeart/2005/8/layout/chevron2"/>
    <dgm:cxn modelId="{E4370638-65FA-4146-9EAA-9E396786B2CB}" type="presOf" srcId="{6E5A538A-5998-426D-936C-8406C90AD339}" destId="{2D07B851-C34D-4B00-B723-426A64DF83E6}" srcOrd="0" destOrd="0" presId="urn:microsoft.com/office/officeart/2005/8/layout/chevron2"/>
    <dgm:cxn modelId="{F933E63A-5C48-4B3D-80BD-8224F2FFF11B}" srcId="{B03F6470-1AFD-463D-B554-1E9DFFAEEEF3}" destId="{362B2121-EB06-4B70-9277-8C39B160067C}" srcOrd="1" destOrd="0" parTransId="{5EDEBB4F-85E5-455E-9C13-78F5FD0C2D93}" sibTransId="{BC66B33F-CCD2-44A9-B88B-39FC8112EE1F}"/>
    <dgm:cxn modelId="{F6C0EB5C-156D-49B1-B1F4-CC68FA8718D3}" srcId="{A6832319-98DF-4D9B-8D7C-88D7D51E6807}" destId="{6E5A538A-5998-426D-936C-8406C90AD339}" srcOrd="0" destOrd="0" parTransId="{4A28111D-C8EA-4BF5-85EE-8645FD04675A}" sibTransId="{42D7F18B-E175-4BB5-AA54-B7812003BC0D}"/>
    <dgm:cxn modelId="{96273E61-E1BF-4003-812F-5B6A9162558D}" type="presOf" srcId="{5013EEE9-B6DC-443F-AB44-5B46048E8D9B}" destId="{1136D9AE-ABB8-41CA-8D0F-0A3041C9A67C}" srcOrd="0" destOrd="0" presId="urn:microsoft.com/office/officeart/2005/8/layout/chevron2"/>
    <dgm:cxn modelId="{D4931662-67DB-45C3-B8D8-55EA0DEC1C60}" srcId="{B03F6470-1AFD-463D-B554-1E9DFFAEEEF3}" destId="{0FB971F0-90C1-4C74-BD44-8D69DF491C9D}" srcOrd="0" destOrd="0" parTransId="{B4B0D90B-6182-4993-A2E6-2AB1B42B6B99}" sibTransId="{0D1CAE35-EC1A-4E6D-AA58-C0E2113A369A}"/>
    <dgm:cxn modelId="{C56FF468-AD8C-4F2C-B536-2D294C764ED7}" type="presOf" srcId="{5E0DA127-1E72-4C9B-A46D-C6F1F279F416}" destId="{1136D9AE-ABB8-41CA-8D0F-0A3041C9A67C}" srcOrd="0" destOrd="1" presId="urn:microsoft.com/office/officeart/2005/8/layout/chevron2"/>
    <dgm:cxn modelId="{4C5DB369-ECC6-49EA-82D4-496B3CD061B2}" srcId="{D644A628-F6F0-4F44-8AB8-1E7AAAB9929B}" destId="{CA1B7455-B849-425B-868B-62DBC66B04D1}" srcOrd="2" destOrd="0" parTransId="{A00DEB81-2CFE-4AD0-B2B6-2D041F32B41D}" sibTransId="{362E268F-9994-43C6-83DA-A70D532CEB68}"/>
    <dgm:cxn modelId="{E28A776E-EC5E-4509-88DE-C6E686294740}" type="presOf" srcId="{3E42C6E9-99A8-442C-AD70-FF6DC2FB14B5}" destId="{A604C052-1158-4E9B-A85C-D0281D3A23E9}" srcOrd="0" destOrd="0" presId="urn:microsoft.com/office/officeart/2005/8/layout/chevron2"/>
    <dgm:cxn modelId="{55139271-305D-4B2E-A069-3CAE382DB76E}" type="presOf" srcId="{D644A628-F6F0-4F44-8AB8-1E7AAAB9929B}" destId="{CA1DE9DD-E18A-4B3B-B499-FBFAFBA8C6D4}" srcOrd="0" destOrd="0" presId="urn:microsoft.com/office/officeart/2005/8/layout/chevron2"/>
    <dgm:cxn modelId="{EB564657-E687-47D7-8D3B-1D7DEADD3241}" srcId="{D644A628-F6F0-4F44-8AB8-1E7AAAB9929B}" destId="{75C16E11-C46F-49A4-8398-AE223F70AF98}" srcOrd="1" destOrd="0" parTransId="{A7D54617-3766-4C0C-B440-F33F50E62849}" sibTransId="{42C54140-7EA8-4A15-BF34-441C8C7B9C0C}"/>
    <dgm:cxn modelId="{493AEA57-98DB-4C45-9C83-A077699E81F0}" type="presOf" srcId="{B03F6470-1AFD-463D-B554-1E9DFFAEEEF3}" destId="{116627EB-D06F-4D38-B273-91568D90B59C}" srcOrd="0" destOrd="0" presId="urn:microsoft.com/office/officeart/2005/8/layout/chevron2"/>
    <dgm:cxn modelId="{6B24ED8D-1C76-4912-9001-F4B930ED741D}" type="presOf" srcId="{8018C475-FAA3-48E6-AC2A-DB8460DE7C1F}" destId="{4960DEC4-708A-4553-A710-CF8A62266772}" srcOrd="0" destOrd="2" presId="urn:microsoft.com/office/officeart/2005/8/layout/chevron2"/>
    <dgm:cxn modelId="{009D3F92-31B5-472A-93D3-692A03F73567}" type="presOf" srcId="{88A850B4-6EE8-40C8-9697-85A3DD4386E0}" destId="{2D07B851-C34D-4B00-B723-426A64DF83E6}" srcOrd="0" destOrd="1" presId="urn:microsoft.com/office/officeart/2005/8/layout/chevron2"/>
    <dgm:cxn modelId="{F1B01C93-AD83-453D-882F-DA43E711C97E}" type="presOf" srcId="{75C16E11-C46F-49A4-8398-AE223F70AF98}" destId="{2269258A-DA80-4444-A7EB-1A8F9D9827FB}" srcOrd="0" destOrd="0" presId="urn:microsoft.com/office/officeart/2005/8/layout/chevron2"/>
    <dgm:cxn modelId="{50D8E8B7-9BF6-4F41-AFAD-A96C5927DE00}" srcId="{A6832319-98DF-4D9B-8D7C-88D7D51E6807}" destId="{88A850B4-6EE8-40C8-9697-85A3DD4386E0}" srcOrd="1" destOrd="0" parTransId="{1655EEEF-E31D-4546-A9F4-2B690966DA35}" sibTransId="{5FD9C7FD-92BA-4C39-BC1E-A03E8A2092A0}"/>
    <dgm:cxn modelId="{692215D7-FBC8-4511-9CBE-A30F73C9DCBD}" srcId="{75C16E11-C46F-49A4-8398-AE223F70AF98}" destId="{3E42C6E9-99A8-442C-AD70-FF6DC2FB14B5}" srcOrd="0" destOrd="0" parTransId="{E799D6A7-FDEA-4265-80E1-8C72D9D120AF}" sibTransId="{4599F6DD-E4C0-4A5E-80CB-D3E3F5A9A4A8}"/>
    <dgm:cxn modelId="{4D4B6DC0-FB69-4501-A411-CFF466B69068}" srcId="{B03F6470-1AFD-463D-B554-1E9DFFAEEEF3}" destId="{8018C475-FAA3-48E6-AC2A-DB8460DE7C1F}" srcOrd="2" destOrd="0" parTransId="{5C30E456-2178-41F0-883F-C64318CAA956}" sibTransId="{65C88A07-5F17-4523-A999-C2FC5972DFD7}"/>
    <dgm:cxn modelId="{F0BFC3E1-48FE-469C-9428-EB13F0E1E124}" type="presOf" srcId="{A6832319-98DF-4D9B-8D7C-88D7D51E6807}" destId="{CA7CF331-3884-4F06-9198-E88CB6EF2116}" srcOrd="0" destOrd="0" presId="urn:microsoft.com/office/officeart/2005/8/layout/chevron2"/>
    <dgm:cxn modelId="{647346C2-25A8-4CEC-B203-1EB3D4544DEC}" type="presOf" srcId="{E9DEA0E3-1453-4678-B53D-4B58921E8E12}" destId="{A604C052-1158-4E9B-A85C-D0281D3A23E9}" srcOrd="0" destOrd="1" presId="urn:microsoft.com/office/officeart/2005/8/layout/chevron2"/>
    <dgm:cxn modelId="{F7DFD0C4-6B7D-4495-A862-869E1AD9DAD3}" type="presOf" srcId="{20BEE31C-1FF7-45EB-A412-9E6DA1B23108}" destId="{2D07B851-C34D-4B00-B723-426A64DF83E6}" srcOrd="0" destOrd="2" presId="urn:microsoft.com/office/officeart/2005/8/layout/chevron2"/>
    <dgm:cxn modelId="{816559ED-ADF7-403F-A3FA-AC74E9F2A636}" srcId="{CA1B7455-B849-425B-868B-62DBC66B04D1}" destId="{5E0DA127-1E72-4C9B-A46D-C6F1F279F416}" srcOrd="1" destOrd="0" parTransId="{F74ABF1F-4130-4039-BCB4-34FF61A4B384}" sibTransId="{9FD4B0E4-BEA2-451D-9093-D01F4980A463}"/>
    <dgm:cxn modelId="{174940DA-F442-4F98-88F9-4324D14884A6}" srcId="{D644A628-F6F0-4F44-8AB8-1E7AAAB9929B}" destId="{B03F6470-1AFD-463D-B554-1E9DFFAEEEF3}" srcOrd="0" destOrd="0" parTransId="{B60E0468-F1FA-46CA-8F08-6B0769D80F4C}" sibTransId="{E947AE3D-2BA8-4824-A278-C532E9F8DF68}"/>
    <dgm:cxn modelId="{8BCB35FB-0EC2-410E-8645-E4948B13DD62}" srcId="{CA1B7455-B849-425B-868B-62DBC66B04D1}" destId="{5013EEE9-B6DC-443F-AB44-5B46048E8D9B}" srcOrd="0" destOrd="0" parTransId="{C7300018-DFD1-4C74-A01F-15A8D4ADABB0}" sibTransId="{78706FF0-F13C-4C74-86F7-248A5D3DE9EF}"/>
    <dgm:cxn modelId="{2B86B9DB-3F0B-47BD-B5F4-69C653DC1FB6}" srcId="{75C16E11-C46F-49A4-8398-AE223F70AF98}" destId="{E9DEA0E3-1453-4678-B53D-4B58921E8E12}" srcOrd="1" destOrd="0" parTransId="{141EBAC0-9F10-4BAE-9B0A-542CBBB7E808}" sibTransId="{24FE6160-864E-4AD7-B505-B9DB29B91275}"/>
    <dgm:cxn modelId="{9AD4C522-4897-42D7-8470-10430ABC7B93}" type="presParOf" srcId="{CA1DE9DD-E18A-4B3B-B499-FBFAFBA8C6D4}" destId="{EF2635E9-64C8-4170-B06B-494084705E3D}" srcOrd="0" destOrd="0" presId="urn:microsoft.com/office/officeart/2005/8/layout/chevron2"/>
    <dgm:cxn modelId="{9E65A044-E499-4157-8FFE-BD9C6A7C68D6}" type="presParOf" srcId="{EF2635E9-64C8-4170-B06B-494084705E3D}" destId="{116627EB-D06F-4D38-B273-91568D90B59C}" srcOrd="0" destOrd="0" presId="urn:microsoft.com/office/officeart/2005/8/layout/chevron2"/>
    <dgm:cxn modelId="{B8F1A8C3-A79B-40D6-860B-593D7CC35031}" type="presParOf" srcId="{EF2635E9-64C8-4170-B06B-494084705E3D}" destId="{4960DEC4-708A-4553-A710-CF8A62266772}" srcOrd="1" destOrd="0" presId="urn:microsoft.com/office/officeart/2005/8/layout/chevron2"/>
    <dgm:cxn modelId="{F85EE3A3-AA55-4E80-958C-8FE860A52A05}" type="presParOf" srcId="{CA1DE9DD-E18A-4B3B-B499-FBFAFBA8C6D4}" destId="{2DD48A7C-CDD0-40C3-BE9B-3B22E11A3263}" srcOrd="1" destOrd="0" presId="urn:microsoft.com/office/officeart/2005/8/layout/chevron2"/>
    <dgm:cxn modelId="{8C18F53A-7E0C-43B7-B10A-7A7FE7C0AF4A}" type="presParOf" srcId="{CA1DE9DD-E18A-4B3B-B499-FBFAFBA8C6D4}" destId="{58B2D4FA-C067-4731-9068-926F7ADBC427}" srcOrd="2" destOrd="0" presId="urn:microsoft.com/office/officeart/2005/8/layout/chevron2"/>
    <dgm:cxn modelId="{9B8901C2-FCCC-46E5-9BCC-4F947A43E9AE}" type="presParOf" srcId="{58B2D4FA-C067-4731-9068-926F7ADBC427}" destId="{2269258A-DA80-4444-A7EB-1A8F9D9827FB}" srcOrd="0" destOrd="0" presId="urn:microsoft.com/office/officeart/2005/8/layout/chevron2"/>
    <dgm:cxn modelId="{78496732-9FE5-40BE-B3BB-0F1E588F229E}" type="presParOf" srcId="{58B2D4FA-C067-4731-9068-926F7ADBC427}" destId="{A604C052-1158-4E9B-A85C-D0281D3A23E9}" srcOrd="1" destOrd="0" presId="urn:microsoft.com/office/officeart/2005/8/layout/chevron2"/>
    <dgm:cxn modelId="{7112A8ED-DD58-4A13-8904-FB45DC4EE288}" type="presParOf" srcId="{CA1DE9DD-E18A-4B3B-B499-FBFAFBA8C6D4}" destId="{4AD3BEF6-0A68-414D-8052-EB7E084D21DE}" srcOrd="3" destOrd="0" presId="urn:microsoft.com/office/officeart/2005/8/layout/chevron2"/>
    <dgm:cxn modelId="{CA5521B4-7F75-4468-B379-C04ECCB27195}" type="presParOf" srcId="{CA1DE9DD-E18A-4B3B-B499-FBFAFBA8C6D4}" destId="{CB7F2488-EB07-4DB6-B4A7-381139CF730E}" srcOrd="4" destOrd="0" presId="urn:microsoft.com/office/officeart/2005/8/layout/chevron2"/>
    <dgm:cxn modelId="{56507C8D-8ADB-40C3-A792-062401A285A4}" type="presParOf" srcId="{CB7F2488-EB07-4DB6-B4A7-381139CF730E}" destId="{CAA25F4D-9250-40DC-B847-26B6EA363E8D}" srcOrd="0" destOrd="0" presId="urn:microsoft.com/office/officeart/2005/8/layout/chevron2"/>
    <dgm:cxn modelId="{FA713792-A227-4CB6-9E31-C8E359CA7AED}" type="presParOf" srcId="{CB7F2488-EB07-4DB6-B4A7-381139CF730E}" destId="{1136D9AE-ABB8-41CA-8D0F-0A3041C9A67C}" srcOrd="1" destOrd="0" presId="urn:microsoft.com/office/officeart/2005/8/layout/chevron2"/>
    <dgm:cxn modelId="{5D37F0B9-047D-4A66-BADF-68329F45D3ED}" type="presParOf" srcId="{CA1DE9DD-E18A-4B3B-B499-FBFAFBA8C6D4}" destId="{9845E012-BB7B-4177-A454-88AA1B69CEE5}" srcOrd="5" destOrd="0" presId="urn:microsoft.com/office/officeart/2005/8/layout/chevron2"/>
    <dgm:cxn modelId="{B65E29B8-3669-4129-BEAA-C344F026FF06}" type="presParOf" srcId="{CA1DE9DD-E18A-4B3B-B499-FBFAFBA8C6D4}" destId="{F138E56D-3C6E-4013-9633-1ACF6CA1492F}" srcOrd="6" destOrd="0" presId="urn:microsoft.com/office/officeart/2005/8/layout/chevron2"/>
    <dgm:cxn modelId="{8E7E7B61-E11A-4BF1-A0EF-776F7096266B}" type="presParOf" srcId="{F138E56D-3C6E-4013-9633-1ACF6CA1492F}" destId="{CA7CF331-3884-4F06-9198-E88CB6EF2116}" srcOrd="0" destOrd="0" presId="urn:microsoft.com/office/officeart/2005/8/layout/chevron2"/>
    <dgm:cxn modelId="{ABF31F40-9C9A-4CE2-A84F-6A754935884F}" type="presParOf" srcId="{F138E56D-3C6E-4013-9633-1ACF6CA1492F}" destId="{2D07B851-C34D-4B00-B723-426A64DF83E6}" srcOrd="1" destOrd="0" presId="urn:microsoft.com/office/officeart/2005/8/layout/chevron2"/>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16627EB-D06F-4D38-B273-91568D90B59C}">
      <dsp:nvSpPr>
        <dsp:cNvPr id="0" name=""/>
        <dsp:cNvSpPr/>
      </dsp:nvSpPr>
      <dsp:spPr>
        <a:xfrm rot="5400000">
          <a:off x="-184222" y="189347"/>
          <a:ext cx="1228152" cy="859707"/>
        </a:xfrm>
        <a:prstGeom prst="chevron">
          <a:avLst/>
        </a:prstGeom>
        <a:solidFill>
          <a:srgbClr val="8ACED7"/>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Planning</a:t>
          </a:r>
        </a:p>
      </dsp:txBody>
      <dsp:txXfrm rot="-5400000">
        <a:off x="1" y="434979"/>
        <a:ext cx="859707" cy="368445"/>
      </dsp:txXfrm>
    </dsp:sp>
    <dsp:sp modelId="{4960DEC4-708A-4553-A710-CF8A62266772}">
      <dsp:nvSpPr>
        <dsp:cNvPr id="0" name=""/>
        <dsp:cNvSpPr/>
      </dsp:nvSpPr>
      <dsp:spPr>
        <a:xfrm rot="5400000">
          <a:off x="3226341" y="-2361509"/>
          <a:ext cx="798299" cy="5531567"/>
        </a:xfrm>
        <a:prstGeom prst="round2SameRect">
          <a:avLst/>
        </a:prstGeom>
        <a:solidFill>
          <a:schemeClr val="lt1">
            <a:alpha val="90000"/>
            <a:hueOff val="0"/>
            <a:satOff val="0"/>
            <a:lumOff val="0"/>
            <a:alphaOff val="0"/>
          </a:schemeClr>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kern="1200"/>
            <a:t>Read Commercial Food Premises - A Guide for Start Up and Fit Out </a:t>
          </a:r>
        </a:p>
        <a:p>
          <a:pPr marL="57150" lvl="1" indent="-57150" algn="l" defTabSz="466725">
            <a:lnSpc>
              <a:spcPct val="90000"/>
            </a:lnSpc>
            <a:spcBef>
              <a:spcPct val="0"/>
            </a:spcBef>
            <a:spcAft>
              <a:spcPct val="15000"/>
            </a:spcAft>
            <a:buChar char="•"/>
          </a:pPr>
          <a:r>
            <a:rPr lang="en-AU" sz="1050" kern="1200"/>
            <a:t>Develop a business plan</a:t>
          </a:r>
        </a:p>
        <a:p>
          <a:pPr marL="57150" lvl="1" indent="-57150" algn="l" defTabSz="466725">
            <a:lnSpc>
              <a:spcPct val="90000"/>
            </a:lnSpc>
            <a:spcBef>
              <a:spcPct val="0"/>
            </a:spcBef>
            <a:spcAft>
              <a:spcPct val="15000"/>
            </a:spcAft>
            <a:buChar char="•"/>
          </a:pPr>
          <a:r>
            <a:rPr lang="en-AU" sz="1050" kern="1200"/>
            <a:t>Complete checklist in appendices </a:t>
          </a:r>
        </a:p>
      </dsp:txBody>
      <dsp:txXfrm rot="-5400000">
        <a:off x="859707" y="44095"/>
        <a:ext cx="5492597" cy="720359"/>
      </dsp:txXfrm>
    </dsp:sp>
    <dsp:sp modelId="{2269258A-DA80-4444-A7EB-1A8F9D9827FB}">
      <dsp:nvSpPr>
        <dsp:cNvPr id="0" name=""/>
        <dsp:cNvSpPr/>
      </dsp:nvSpPr>
      <dsp:spPr>
        <a:xfrm rot="5400000">
          <a:off x="-184222" y="1273902"/>
          <a:ext cx="1228152" cy="859707"/>
        </a:xfrm>
        <a:prstGeom prst="chevron">
          <a:avLst/>
        </a:prstGeom>
        <a:solidFill>
          <a:srgbClr val="8ACED7"/>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Submit Paperwork</a:t>
          </a:r>
        </a:p>
      </dsp:txBody>
      <dsp:txXfrm rot="-5400000">
        <a:off x="1" y="1519534"/>
        <a:ext cx="859707" cy="368445"/>
      </dsp:txXfrm>
    </dsp:sp>
    <dsp:sp modelId="{A604C052-1158-4E9B-A85C-D0281D3A23E9}">
      <dsp:nvSpPr>
        <dsp:cNvPr id="0" name=""/>
        <dsp:cNvSpPr/>
      </dsp:nvSpPr>
      <dsp:spPr>
        <a:xfrm rot="5400000">
          <a:off x="3226341" y="-1276954"/>
          <a:ext cx="798299" cy="5531567"/>
        </a:xfrm>
        <a:prstGeom prst="round2SameRect">
          <a:avLst/>
        </a:prstGeom>
        <a:solidFill>
          <a:schemeClr val="lt1">
            <a:alpha val="90000"/>
            <a:hueOff val="0"/>
            <a:satOff val="0"/>
            <a:lumOff val="0"/>
            <a:alphaOff val="0"/>
          </a:schemeClr>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kern="1200"/>
            <a:t>Fill out the </a:t>
          </a:r>
          <a:r>
            <a:rPr lang="en-AU" sz="1050" u="sng" kern="1200">
              <a:solidFill>
                <a:srgbClr val="00B0F0"/>
              </a:solidFill>
            </a:rPr>
            <a:t>online registration form</a:t>
          </a:r>
        </a:p>
        <a:p>
          <a:pPr marL="57150" lvl="1" indent="-57150" algn="l" defTabSz="466725">
            <a:lnSpc>
              <a:spcPct val="90000"/>
            </a:lnSpc>
            <a:spcBef>
              <a:spcPct val="0"/>
            </a:spcBef>
            <a:spcAft>
              <a:spcPct val="15000"/>
            </a:spcAft>
            <a:buChar char="•"/>
          </a:pPr>
          <a:r>
            <a:rPr lang="en-AU" sz="1050" kern="1200"/>
            <a:t>Submit draft plans for approval </a:t>
          </a:r>
        </a:p>
      </dsp:txBody>
      <dsp:txXfrm rot="-5400000">
        <a:off x="859707" y="1128650"/>
        <a:ext cx="5492597" cy="720359"/>
      </dsp:txXfrm>
    </dsp:sp>
    <dsp:sp modelId="{CAA25F4D-9250-40DC-B847-26B6EA363E8D}">
      <dsp:nvSpPr>
        <dsp:cNvPr id="0" name=""/>
        <dsp:cNvSpPr/>
      </dsp:nvSpPr>
      <dsp:spPr>
        <a:xfrm rot="5400000">
          <a:off x="-184222" y="2358457"/>
          <a:ext cx="1228152" cy="859707"/>
        </a:xfrm>
        <a:prstGeom prst="chevron">
          <a:avLst/>
        </a:prstGeom>
        <a:solidFill>
          <a:srgbClr val="8ACED7"/>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L="0" lvl="0" indent="0" algn="ctr" defTabSz="355600">
            <a:lnSpc>
              <a:spcPct val="90000"/>
            </a:lnSpc>
            <a:spcBef>
              <a:spcPct val="0"/>
            </a:spcBef>
            <a:spcAft>
              <a:spcPct val="35000"/>
            </a:spcAft>
            <a:buNone/>
          </a:pPr>
          <a:r>
            <a:rPr lang="en-AU" sz="800" kern="1200"/>
            <a:t>Meet Environmental Health Officer</a:t>
          </a:r>
        </a:p>
      </dsp:txBody>
      <dsp:txXfrm rot="-5400000">
        <a:off x="1" y="2604089"/>
        <a:ext cx="859707" cy="368445"/>
      </dsp:txXfrm>
    </dsp:sp>
    <dsp:sp modelId="{1136D9AE-ABB8-41CA-8D0F-0A3041C9A67C}">
      <dsp:nvSpPr>
        <dsp:cNvPr id="0" name=""/>
        <dsp:cNvSpPr/>
      </dsp:nvSpPr>
      <dsp:spPr>
        <a:xfrm rot="5400000">
          <a:off x="3226341" y="-192399"/>
          <a:ext cx="798299" cy="5531567"/>
        </a:xfrm>
        <a:prstGeom prst="round2SameRect">
          <a:avLst/>
        </a:prstGeom>
        <a:solidFill>
          <a:schemeClr val="lt1">
            <a:alpha val="90000"/>
            <a:hueOff val="0"/>
            <a:satOff val="0"/>
            <a:lumOff val="0"/>
            <a:alphaOff val="0"/>
          </a:schemeClr>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kern="1200"/>
            <a:t>Inspection is arranged to discuss structural requirements and food safety requirements</a:t>
          </a:r>
        </a:p>
        <a:p>
          <a:pPr marL="57150" lvl="1" indent="-57150" algn="l" defTabSz="466725">
            <a:lnSpc>
              <a:spcPct val="90000"/>
            </a:lnSpc>
            <a:spcBef>
              <a:spcPct val="0"/>
            </a:spcBef>
            <a:spcAft>
              <a:spcPct val="15000"/>
            </a:spcAft>
            <a:buChar char="•"/>
          </a:pPr>
          <a:r>
            <a:rPr lang="en-AU" sz="1050" kern="1200"/>
            <a:t>Plan approval letter and registration invoice is sent via email</a:t>
          </a:r>
        </a:p>
      </dsp:txBody>
      <dsp:txXfrm rot="-5400000">
        <a:off x="859707" y="2213205"/>
        <a:ext cx="5492597" cy="720359"/>
      </dsp:txXfrm>
    </dsp:sp>
    <dsp:sp modelId="{CA7CF331-3884-4F06-9198-E88CB6EF2116}">
      <dsp:nvSpPr>
        <dsp:cNvPr id="0" name=""/>
        <dsp:cNvSpPr/>
      </dsp:nvSpPr>
      <dsp:spPr>
        <a:xfrm rot="5400000">
          <a:off x="-184222" y="3438320"/>
          <a:ext cx="1228152" cy="859707"/>
        </a:xfrm>
        <a:prstGeom prst="chevron">
          <a:avLst/>
        </a:prstGeom>
        <a:solidFill>
          <a:srgbClr val="8ACED7"/>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n-AU" sz="1000" kern="1200"/>
            <a:t>Pre-opening inspection</a:t>
          </a:r>
        </a:p>
      </dsp:txBody>
      <dsp:txXfrm rot="-5400000">
        <a:off x="1" y="3683952"/>
        <a:ext cx="859707" cy="368445"/>
      </dsp:txXfrm>
    </dsp:sp>
    <dsp:sp modelId="{2D07B851-C34D-4B00-B723-426A64DF83E6}">
      <dsp:nvSpPr>
        <dsp:cNvPr id="0" name=""/>
        <dsp:cNvSpPr/>
      </dsp:nvSpPr>
      <dsp:spPr>
        <a:xfrm rot="5400000">
          <a:off x="3136883" y="981613"/>
          <a:ext cx="977214" cy="5531567"/>
        </a:xfrm>
        <a:prstGeom prst="round2SameRect">
          <a:avLst/>
        </a:prstGeom>
        <a:solidFill>
          <a:schemeClr val="lt1">
            <a:alpha val="90000"/>
            <a:hueOff val="0"/>
            <a:satOff val="0"/>
            <a:lumOff val="0"/>
            <a:alphaOff val="0"/>
          </a:schemeClr>
        </a:solidFill>
        <a:ln w="25400" cap="flat" cmpd="sng" algn="ctr">
          <a:solidFill>
            <a:srgbClr val="8ACED7"/>
          </a:solidFill>
          <a:prstDash val="solid"/>
        </a:ln>
        <a:effectLst/>
      </dsp:spPr>
      <dsp:style>
        <a:lnRef idx="2">
          <a:scrgbClr r="0" g="0" b="0"/>
        </a:lnRef>
        <a:fillRef idx="1">
          <a:scrgbClr r="0" g="0" b="0"/>
        </a:fillRef>
        <a:effectRef idx="0">
          <a:scrgbClr r="0" g="0" b="0"/>
        </a:effectRef>
        <a:fontRef idx="minor"/>
      </dsp:style>
      <dsp:txBody>
        <a:bodyPr spcFirstLastPara="0" vert="horz" wrap="square" lIns="78232" tIns="6985" rIns="6985" bIns="6985" numCol="1" spcCol="1270" anchor="ctr" anchorCtr="0">
          <a:noAutofit/>
        </a:bodyPr>
        <a:lstStyle/>
        <a:p>
          <a:pPr marL="57150" lvl="1" indent="-57150" algn="l" defTabSz="466725">
            <a:lnSpc>
              <a:spcPct val="90000"/>
            </a:lnSpc>
            <a:spcBef>
              <a:spcPct val="0"/>
            </a:spcBef>
            <a:spcAft>
              <a:spcPct val="15000"/>
            </a:spcAft>
            <a:buChar char="•"/>
          </a:pPr>
          <a:r>
            <a:rPr lang="en-AU" sz="1050" kern="1200"/>
            <a:t>Pay the registration fee and arrange for final inspection</a:t>
          </a:r>
        </a:p>
        <a:p>
          <a:pPr marL="57150" lvl="1" indent="-57150" algn="l" defTabSz="466725">
            <a:lnSpc>
              <a:spcPct val="90000"/>
            </a:lnSpc>
            <a:spcBef>
              <a:spcPct val="0"/>
            </a:spcBef>
            <a:spcAft>
              <a:spcPct val="15000"/>
            </a:spcAft>
            <a:buChar char="•"/>
          </a:pPr>
          <a:r>
            <a:rPr lang="en-AU" sz="1050" kern="1200">
              <a:solidFill>
                <a:sysClr val="windowText" lastClr="000000"/>
              </a:solidFill>
            </a:rPr>
            <a:t>If all items from the plan approval have been met the Environmental Health Officer will </a:t>
          </a:r>
          <a:r>
            <a:rPr lang="en-AU" sz="1050" kern="1200"/>
            <a:t>give you approval to start trading</a:t>
          </a:r>
        </a:p>
        <a:p>
          <a:pPr marL="57150" lvl="1" indent="-57150" algn="l" defTabSz="466725">
            <a:lnSpc>
              <a:spcPct val="90000"/>
            </a:lnSpc>
            <a:spcBef>
              <a:spcPct val="0"/>
            </a:spcBef>
            <a:spcAft>
              <a:spcPct val="15000"/>
            </a:spcAft>
            <a:buChar char="•"/>
          </a:pPr>
          <a:r>
            <a:rPr lang="en-AU" sz="1050" kern="1200"/>
            <a:t>A certificate will be sent out via email</a:t>
          </a:r>
        </a:p>
      </dsp:txBody>
      <dsp:txXfrm rot="-5400000">
        <a:off x="859707" y="3306493"/>
        <a:ext cx="5483863" cy="881806"/>
      </dsp:txXfrm>
    </dsp:sp>
  </dsp:spTree>
</dsp:drawing>
</file>

<file path=word/diagrams/layout1.xml><?xml version="1.0" encoding="utf-8"?>
<dgm:layoutDef xmlns:dgm="http://schemas.openxmlformats.org/drawingml/2006/diagram" xmlns:a="http://schemas.openxmlformats.org/drawingml/2006/main" uniqueId="urn:microsoft.com/office/officeart/2005/8/layout/chevron2">
  <dgm:title val=""/>
  <dgm:desc val=""/>
  <dgm:catLst>
    <dgm:cat type="process" pri="12000"/>
    <dgm:cat type="list" pri="16000"/>
    <dgm:cat type="convert" pri="11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Lst>
      <dgm:cxnLst>
        <dgm:cxn modelId="4" srcId="0" destId="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alg type="lin">
      <dgm:param type="linDir" val="fromT"/>
      <dgm:param type="nodeHorzAlign" val="l"/>
    </dgm:alg>
    <dgm:shape xmlns:r="http://schemas.openxmlformats.org/officeDocument/2006/relationships" r:blip="">
      <dgm:adjLst/>
    </dgm:shape>
    <dgm:presOf/>
    <dgm:constrLst>
      <dgm:constr type="h" for="ch" forName="composite" refType="h"/>
      <dgm:constr type="w" for="ch" forName="composite" refType="w"/>
      <dgm:constr type="h" for="des" forName="parentText" op="equ"/>
      <dgm:constr type="h" for="ch" forName="sp" val="-14.88"/>
      <dgm:constr type="h" for="ch" forName="sp" refType="w" refFor="des" refForName="parentText" op="gte" fact="-0.3"/>
      <dgm:constr type="primFontSz" for="des" forName="parentText" op="equ" val="65"/>
      <dgm:constr type="primFontSz" for="des" forName="descendantText"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t" for="ch" forName="parentText"/>
              <dgm:constr type="l" for="ch" forName="parentText"/>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refType="w" refFor="ch" refForName="pare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if>
          <dgm:else name="Name3">
            <dgm:constrLst>
              <dgm:constr type="t" for="ch" forName="parentText"/>
              <dgm:constr type="r" for="ch" forName="parentText" refType="w"/>
              <dgm:constr type="w" for="ch" forName="parentText" refType="w" fact="0.4"/>
              <dgm:constr type="h" for="ch" forName="parentText" refType="h"/>
              <dgm:constr type="w" for="ch" forName="parentText" refType="w" op="lte" fact="0.5"/>
              <dgm:constr type="w" for="ch" forName="parentText" refType="h" refFor="ch" refForName="parentText" op="lte" fact="0.7"/>
              <dgm:constr type="h" for="ch" forName="parentText" refType="w" refFor="ch" refForName="parentText" op="lte" fact="3"/>
              <dgm:constr type="l" for="ch" forName="descendantText"/>
              <dgm:constr type="w" for="ch" forName="descendantText" refType="w"/>
              <dgm:constr type="wOff" for="ch" forName="descendantText" refType="w" refFor="ch" refForName="parentText" fact="-1"/>
              <dgm:constr type="t" for="ch" forName="descendantText"/>
              <dgm:constr type="b" for="ch" forName="descendantText" refType="h" refFor="ch" refForName="parentText"/>
              <dgm:constr type="bOff" for="ch" forName="descendantText" refType="w" refFor="ch" refForName="parentText" fact="-0.5"/>
            </dgm:constrLst>
          </dgm:else>
        </dgm:choose>
        <dgm:ruleLst/>
        <dgm:layoutNode name="parentText" styleLbl="alignNode1">
          <dgm:varLst>
            <dgm:chMax val="1"/>
            <dgm:bulletEnabled val="1"/>
          </dgm:varLst>
          <dgm:alg type="tx"/>
          <dgm:shape xmlns:r="http://schemas.openxmlformats.org/officeDocument/2006/relationships" rot="90" type="chevron" r:blip="">
            <dgm:adjLst/>
          </dgm:shape>
          <dgm:presOf axis="self" ptType="node"/>
          <dgm:constrLst>
            <dgm:constr type="lMarg" refType="primFontSz" fact="0.05"/>
            <dgm:constr type="rMarg" refType="primFontSz" fact="0.05"/>
            <dgm:constr type="tMarg" refType="primFontSz" fact="0.05"/>
            <dgm:constr type="bMarg" refType="primFontSz" fact="0.05"/>
          </dgm:constrLst>
          <dgm:ruleLst>
            <dgm:rule type="h" val="100" fact="NaN" max="NaN"/>
            <dgm:rule type="primFontSz" val="24" fact="NaN" max="NaN"/>
            <dgm:rule type="h" val="110" fact="NaN" max="NaN"/>
            <dgm:rule type="primFontSz" val="18" fact="NaN" max="NaN"/>
            <dgm:rule type="h" val="INF" fact="NaN" max="NaN"/>
            <dgm:rule type="primFontSz" val="5" fact="NaN" max="NaN"/>
          </dgm:ruleLst>
        </dgm:layoutNode>
        <dgm:layoutNode name="descendantText" styleLbl="alignAcc1">
          <dgm:varLst>
            <dgm:bulletEnabled val="1"/>
          </dgm:varLst>
          <dgm:choose name="Name4">
            <dgm:if name="Name5" func="var" arg="dir" op="equ" val="norm">
              <dgm:alg type="tx">
                <dgm:param type="stBulletLvl" val="1"/>
                <dgm:param type="txAnchorVertCh" val="mid"/>
              </dgm:alg>
              <dgm:shape xmlns:r="http://schemas.openxmlformats.org/officeDocument/2006/relationships" rot="90" type="round2SameRect" r:blip="">
                <dgm:adjLst/>
              </dgm:shape>
            </dgm:if>
            <dgm:else name="Name6">
              <dgm:alg type="tx">
                <dgm:param type="stBulletLvl" val="1"/>
                <dgm:param type="txAnchorVertCh" val="mid"/>
              </dgm:alg>
              <dgm:shape xmlns:r="http://schemas.openxmlformats.org/officeDocument/2006/relationships" rot="-90" type="round2SameRect" r:blip="">
                <dgm:adjLst/>
              </dgm:shape>
            </dgm:else>
          </dgm:choose>
          <dgm:presOf axis="des" ptType="node"/>
          <dgm:choose name="Name7">
            <dgm:if name="Name8" func="var" arg="dir" op="equ" val="norm">
              <dgm:constrLst>
                <dgm:constr type="secFontSz" refType="primFontSz"/>
                <dgm:constr type="tMarg" refType="primFontSz" fact="0.05"/>
                <dgm:constr type="bMarg" refType="primFontSz" fact="0.05"/>
                <dgm:constr type="rMarg" refType="primFontSz" fact="0.05"/>
              </dgm:constrLst>
            </dgm:if>
            <dgm:else name="Name9">
              <dgm:constrLst>
                <dgm:constr type="secFontSz" refType="primFontSz"/>
                <dgm:constr type="tMarg" refType="primFontSz" fact="0.05"/>
                <dgm:constr type="bMarg" refType="primFontSz" fact="0.05"/>
                <dgm:constr type="lMarg" refType="primFontSz" fact="0.05"/>
              </dgm:constrLst>
            </dgm:else>
          </dgm:choose>
          <dgm:ruleLst>
            <dgm:rule type="primFontSz" val="5" fact="NaN" max="NaN"/>
          </dgm:ruleLst>
        </dgm:layoutNode>
      </dgm:layoutNode>
      <dgm:forEach name="Name10" axis="followSib" ptType="sibTrans" cnt="1">
        <dgm:layoutNode name="sp">
          <dgm:alg type="sp"/>
          <dgm:shape xmlns:r="http://schemas.openxmlformats.org/officeDocument/2006/relationships" r:blip="">
            <dgm:adjLst/>
          </dgm:shape>
          <dgm:presOf axis="self"/>
          <dgm:constrLst>
            <dgm:constr type="w" val="1"/>
            <dgm:constr type="h" val="37.5"/>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51086517-9CD4-490B-BDA7-2BEE6FAD5521}">
  <ds:schemaRefs>
    <ds:schemaRef ds:uri="http://schemas.openxmlformats.org/officeDocument/2006/bibliography"/>
  </ds:schemaRefs>
</ds:datastoreItem>
</file>

<file path=customXml/itemProps2.xml><?xml version="1.0" encoding="utf-8"?>
<ds:datastoreItem xmlns:ds="http://schemas.openxmlformats.org/officeDocument/2006/customXml" ds:itemID="{EF822DEA-A7E2-452A-90C4-0B82D1899A3C}">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COGG Report Template.DOTM</Template>
  <TotalTime>2</TotalTime>
  <Pages>29</Pages>
  <Words>7860</Words>
  <Characters>44804</Characters>
  <Application>Microsoft Office Word</Application>
  <DocSecurity>0</DocSecurity>
  <Lines>373</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52559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Sarah Breen</dc:creator>
  <cp:lastModifiedBy>Catherine Sullivan</cp:lastModifiedBy>
  <cp:revision>2</cp:revision>
  <cp:lastPrinted>2024-05-30T03:28:00Z</cp:lastPrinted>
  <dcterms:created xsi:type="dcterms:W3CDTF">2024-06-17T05:33:00Z</dcterms:created>
  <dcterms:modified xsi:type="dcterms:W3CDTF">2024-06-17T05:33:00Z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ies>
</file>