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A2C8C" w14:textId="2C5B172F" w:rsidR="00AC45F7" w:rsidRDefault="00415026" w:rsidP="00AC45F7">
      <w:pPr>
        <w:jc w:val="both"/>
        <w:rPr>
          <w:rFonts w:ascii="Calibri" w:hAnsi="Calibri" w:cs="Calibri"/>
          <w:b/>
          <w:noProof/>
          <w:sz w:val="36"/>
          <w:szCs w:val="20"/>
        </w:rPr>
      </w:pPr>
      <w:r>
        <w:rPr>
          <w:rFonts w:ascii="Calibri" w:hAnsi="Calibri" w:cs="Calibri"/>
          <w:b/>
          <w:noProof/>
          <w:sz w:val="36"/>
          <w:szCs w:val="20"/>
        </w:rPr>
        <w:drawing>
          <wp:inline distT="0" distB="0" distL="0" distR="0" wp14:anchorId="7FBF72C8" wp14:editId="7978DA49">
            <wp:extent cx="6638925" cy="1019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38925" cy="1019175"/>
                    </a:xfrm>
                    <a:prstGeom prst="rect">
                      <a:avLst/>
                    </a:prstGeom>
                    <a:noFill/>
                    <a:ln>
                      <a:noFill/>
                    </a:ln>
                  </pic:spPr>
                </pic:pic>
              </a:graphicData>
            </a:graphic>
          </wp:inline>
        </w:drawing>
      </w:r>
    </w:p>
    <w:p w14:paraId="164BC0AB" w14:textId="77777777" w:rsidR="00AC45F7" w:rsidRPr="00FD724F" w:rsidRDefault="00AC45F7" w:rsidP="00AC45F7">
      <w:pPr>
        <w:jc w:val="both"/>
        <w:rPr>
          <w:rFonts w:ascii="Calibri" w:hAnsi="Calibri" w:cs="Calibri"/>
          <w:b/>
          <w:noProof/>
          <w:sz w:val="16"/>
          <w:szCs w:val="18"/>
        </w:rPr>
      </w:pPr>
    </w:p>
    <w:p w14:paraId="732B105F" w14:textId="278D4B8B" w:rsidR="00AC45F7" w:rsidRDefault="00FB6736" w:rsidP="00AC45F7">
      <w:pPr>
        <w:ind w:right="-24"/>
        <w:rPr>
          <w:rFonts w:ascii="Verdana" w:hAnsi="Verdana"/>
          <w:b/>
          <w:color w:val="1F4E79"/>
          <w:sz w:val="22"/>
        </w:rPr>
      </w:pPr>
      <w:r>
        <w:rPr>
          <w:rFonts w:ascii="Verdana" w:hAnsi="Verdana"/>
          <w:b/>
          <w:color w:val="1F4E79"/>
          <w:sz w:val="22"/>
        </w:rPr>
        <w:t>Business and Industry Experience</w:t>
      </w:r>
      <w:r w:rsidR="00AC45F7" w:rsidRPr="0062047C">
        <w:rPr>
          <w:rFonts w:ascii="Verdana" w:hAnsi="Verdana"/>
          <w:b/>
          <w:color w:val="1F4E79"/>
          <w:sz w:val="22"/>
        </w:rPr>
        <w:t xml:space="preserve"> monitors the media for topics relating to our economy.</w:t>
      </w:r>
    </w:p>
    <w:p w14:paraId="56200BD0" w14:textId="77777777" w:rsidR="0072094A" w:rsidRPr="0062047C" w:rsidRDefault="0072094A" w:rsidP="00AC45F7">
      <w:pPr>
        <w:ind w:right="-24"/>
        <w:rPr>
          <w:rFonts w:ascii="Verdana" w:hAnsi="Verdana"/>
          <w:b/>
          <w:color w:val="1F4E79"/>
          <w:sz w:val="22"/>
        </w:rPr>
      </w:pPr>
    </w:p>
    <w:p w14:paraId="26721BC8" w14:textId="77777777" w:rsidR="00AC45F7" w:rsidRPr="00FD724F" w:rsidRDefault="00AC45F7" w:rsidP="00AC45F7">
      <w:pPr>
        <w:rPr>
          <w:rFonts w:ascii="Calibri" w:hAnsi="Calibri" w:cs="Calibri"/>
          <w:sz w:val="8"/>
          <w:szCs w:val="32"/>
        </w:rPr>
      </w:pPr>
    </w:p>
    <w:p w14:paraId="02A08CBF" w14:textId="7B0551CD" w:rsidR="00312657" w:rsidRPr="00312657" w:rsidRDefault="009521D0" w:rsidP="00312657">
      <w:pPr>
        <w:tabs>
          <w:tab w:val="right" w:pos="10490"/>
        </w:tabs>
        <w:jc w:val="both"/>
        <w:rPr>
          <w:rFonts w:ascii="Calibri" w:hAnsi="Calibri" w:cs="Calibri"/>
          <w:b/>
          <w:color w:val="3AB09A"/>
          <w:sz w:val="36"/>
        </w:rPr>
      </w:pPr>
      <w:r>
        <w:rPr>
          <w:rFonts w:ascii="Calibri" w:hAnsi="Calibri" w:cs="Calibri"/>
          <w:b/>
          <w:color w:val="3AB09A"/>
          <w:sz w:val="36"/>
        </w:rPr>
        <w:t>JU</w:t>
      </w:r>
      <w:r w:rsidR="00AA31D3">
        <w:rPr>
          <w:rFonts w:ascii="Calibri" w:hAnsi="Calibri" w:cs="Calibri"/>
          <w:b/>
          <w:color w:val="3AB09A"/>
          <w:sz w:val="36"/>
        </w:rPr>
        <w:t>LY</w:t>
      </w:r>
      <w:r w:rsidR="0072094A">
        <w:rPr>
          <w:rFonts w:ascii="Calibri" w:hAnsi="Calibri" w:cs="Calibri"/>
          <w:b/>
          <w:color w:val="3AB09A"/>
          <w:sz w:val="36"/>
        </w:rPr>
        <w:t xml:space="preserve"> 2023</w:t>
      </w:r>
    </w:p>
    <w:p w14:paraId="64441AA1" w14:textId="77777777" w:rsidR="00312657" w:rsidRDefault="00312657" w:rsidP="00312657">
      <w:pPr>
        <w:tabs>
          <w:tab w:val="right" w:pos="10490"/>
        </w:tabs>
        <w:jc w:val="both"/>
        <w:rPr>
          <w:rFonts w:ascii="Calibri" w:hAnsi="Calibri" w:cs="Calibri"/>
          <w:bCs/>
          <w:sz w:val="22"/>
          <w:szCs w:val="16"/>
        </w:rPr>
      </w:pPr>
    </w:p>
    <w:tbl>
      <w:tblPr>
        <w:tblStyle w:val="TableGrid"/>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343"/>
      </w:tblGrid>
      <w:tr w:rsidR="00AA31D3" w:rsidRPr="00911A29" w14:paraId="048CDEDF" w14:textId="77777777" w:rsidTr="00AA31D3">
        <w:tc>
          <w:tcPr>
            <w:tcW w:w="10343" w:type="dxa"/>
          </w:tcPr>
          <w:p w14:paraId="08F044D2" w14:textId="004F21CE" w:rsidR="00AA31D3" w:rsidRPr="00911A29" w:rsidRDefault="00AA31D3" w:rsidP="00AC13FE">
            <w:pPr>
              <w:tabs>
                <w:tab w:val="right" w:pos="10235"/>
              </w:tabs>
              <w:spacing w:before="40"/>
              <w:jc w:val="both"/>
              <w:rPr>
                <w:rFonts w:ascii="Calibri" w:hAnsi="Calibri" w:cs="Calibri"/>
                <w:b/>
                <w:color w:val="000000" w:themeColor="text1"/>
                <w:sz w:val="22"/>
                <w:szCs w:val="22"/>
              </w:rPr>
            </w:pPr>
            <w:r w:rsidRPr="00911A29">
              <w:rPr>
                <w:rFonts w:ascii="Calibri" w:hAnsi="Calibri" w:cs="Calibri"/>
                <w:b/>
                <w:color w:val="000000" w:themeColor="text1"/>
                <w:sz w:val="22"/>
                <w:szCs w:val="22"/>
              </w:rPr>
              <w:t>The $15.5m North Bellarine Aquatic Centre at Drysdale is nearing completion</w:t>
            </w:r>
            <w:r>
              <w:rPr>
                <w:rFonts w:ascii="Calibri" w:hAnsi="Calibri" w:cs="Calibri"/>
                <w:b/>
                <w:color w:val="000000" w:themeColor="text1"/>
                <w:sz w:val="22"/>
                <w:szCs w:val="22"/>
              </w:rPr>
              <w:t xml:space="preserve"> with the 50-metre pool being filled</w:t>
            </w:r>
            <w:r>
              <w:rPr>
                <w:rFonts w:ascii="Calibri" w:hAnsi="Calibri" w:cs="Calibri"/>
                <w:b/>
                <w:color w:val="000000" w:themeColor="text1"/>
                <w:sz w:val="22"/>
                <w:szCs w:val="22"/>
              </w:rPr>
              <w:t>.</w:t>
            </w:r>
            <w:r>
              <w:rPr>
                <w:rFonts w:ascii="Calibri" w:hAnsi="Calibri" w:cs="Calibri"/>
                <w:b/>
                <w:color w:val="000000" w:themeColor="text1"/>
                <w:sz w:val="22"/>
                <w:szCs w:val="22"/>
              </w:rPr>
              <w:t xml:space="preserve"> </w:t>
            </w:r>
            <w:r>
              <w:rPr>
                <w:rFonts w:ascii="Calibri" w:hAnsi="Calibri" w:cs="Calibri"/>
                <w:bCs/>
                <w:color w:val="000000" w:themeColor="text1"/>
                <w:sz w:val="22"/>
                <w:szCs w:val="22"/>
              </w:rPr>
              <w:t>It is</w:t>
            </w:r>
            <w:r>
              <w:rPr>
                <w:rFonts w:ascii="Calibri" w:hAnsi="Calibri" w:cs="Calibri"/>
                <w:b/>
                <w:color w:val="000000" w:themeColor="text1"/>
                <w:sz w:val="22"/>
                <w:szCs w:val="22"/>
              </w:rPr>
              <w:t xml:space="preserve"> </w:t>
            </w:r>
            <w:r w:rsidRPr="00911A29">
              <w:rPr>
                <w:rFonts w:ascii="Calibri" w:hAnsi="Calibri" w:cs="Calibri"/>
                <w:bCs/>
                <w:color w:val="000000" w:themeColor="text1"/>
                <w:sz w:val="22"/>
                <w:szCs w:val="22"/>
              </w:rPr>
              <w:t>expected</w:t>
            </w:r>
            <w:r>
              <w:rPr>
                <w:rFonts w:ascii="Calibri" w:hAnsi="Calibri" w:cs="Calibri"/>
                <w:bCs/>
                <w:color w:val="000000" w:themeColor="text1"/>
                <w:sz w:val="22"/>
                <w:szCs w:val="22"/>
              </w:rPr>
              <w:t xml:space="preserve"> to open</w:t>
            </w:r>
            <w:r>
              <w:rPr>
                <w:rFonts w:ascii="Calibri" w:hAnsi="Calibri" w:cs="Calibri"/>
                <w:bCs/>
                <w:color w:val="000000" w:themeColor="text1"/>
                <w:sz w:val="22"/>
                <w:szCs w:val="22"/>
              </w:rPr>
              <w:t xml:space="preserve"> </w:t>
            </w:r>
            <w:r w:rsidRPr="00911A29">
              <w:rPr>
                <w:rFonts w:ascii="Calibri" w:hAnsi="Calibri" w:cs="Calibri"/>
                <w:bCs/>
                <w:color w:val="000000" w:themeColor="text1"/>
                <w:sz w:val="22"/>
                <w:szCs w:val="22"/>
              </w:rPr>
              <w:t>later this year.</w:t>
            </w:r>
            <w:r>
              <w:rPr>
                <w:rFonts w:ascii="Calibri" w:hAnsi="Calibri" w:cs="Calibri"/>
                <w:bCs/>
                <w:color w:val="000000" w:themeColor="text1"/>
                <w:sz w:val="22"/>
                <w:szCs w:val="22"/>
              </w:rPr>
              <w:t xml:space="preserve"> </w:t>
            </w:r>
            <w:r w:rsidRPr="002E33B2">
              <w:rPr>
                <w:rFonts w:ascii="Calibri" w:hAnsi="Calibri" w:cs="Calibri"/>
                <w:bCs/>
                <w:color w:val="000000" w:themeColor="text1"/>
                <w:sz w:val="22"/>
                <w:szCs w:val="22"/>
              </w:rPr>
              <w:t xml:space="preserve">The Australian </w:t>
            </w:r>
            <w:r>
              <w:rPr>
                <w:rFonts w:ascii="Calibri" w:hAnsi="Calibri" w:cs="Calibri"/>
                <w:bCs/>
                <w:color w:val="000000" w:themeColor="text1"/>
                <w:sz w:val="22"/>
                <w:szCs w:val="22"/>
              </w:rPr>
              <w:t>G</w:t>
            </w:r>
            <w:r w:rsidRPr="002E33B2">
              <w:rPr>
                <w:rFonts w:ascii="Calibri" w:hAnsi="Calibri" w:cs="Calibri"/>
                <w:bCs/>
                <w:color w:val="000000" w:themeColor="text1"/>
                <w:sz w:val="22"/>
                <w:szCs w:val="22"/>
              </w:rPr>
              <w:t>overnment has provided $10m towards the project, and council has contributed $5.5m.</w:t>
            </w:r>
            <w:r>
              <w:rPr>
                <w:rFonts w:ascii="Calibri" w:hAnsi="Calibri" w:cs="Calibri"/>
                <w:bCs/>
                <w:color w:val="000000" w:themeColor="text1"/>
                <w:sz w:val="22"/>
                <w:szCs w:val="22"/>
              </w:rPr>
              <w:t xml:space="preserve"> </w:t>
            </w:r>
            <w:r w:rsidRPr="002E33B2">
              <w:rPr>
                <w:rFonts w:ascii="Calibri" w:hAnsi="Calibri" w:cs="Calibri"/>
                <w:bCs/>
                <w:color w:val="000000" w:themeColor="text1"/>
                <w:sz w:val="22"/>
                <w:szCs w:val="22"/>
              </w:rPr>
              <w:t>Work on stage one began in May 2022. The state and federal governments have both committed $20m towards the delivery of stage two.</w:t>
            </w:r>
          </w:p>
        </w:tc>
      </w:tr>
      <w:tr w:rsidR="00AA31D3" w:rsidRPr="00097E57" w14:paraId="0592FB15" w14:textId="77777777" w:rsidTr="00AA31D3">
        <w:tc>
          <w:tcPr>
            <w:tcW w:w="10343" w:type="dxa"/>
          </w:tcPr>
          <w:p w14:paraId="2B4EB56E" w14:textId="77777777" w:rsidR="00AA31D3" w:rsidRPr="00097E57" w:rsidRDefault="00AA31D3" w:rsidP="00AC13FE">
            <w:pPr>
              <w:tabs>
                <w:tab w:val="right" w:pos="10235"/>
              </w:tabs>
              <w:spacing w:before="40" w:after="120"/>
              <w:jc w:val="right"/>
              <w:rPr>
                <w:rFonts w:ascii="Calibri" w:hAnsi="Calibri" w:cs="Calibri"/>
                <w:i/>
                <w:color w:val="000000" w:themeColor="text1"/>
                <w:sz w:val="16"/>
                <w:szCs w:val="22"/>
              </w:rPr>
            </w:pPr>
            <w:r w:rsidRPr="00097E57">
              <w:rPr>
                <w:rFonts w:ascii="Calibri" w:hAnsi="Calibri" w:cs="Calibri"/>
                <w:i/>
                <w:color w:val="000000" w:themeColor="text1"/>
                <w:sz w:val="16"/>
                <w:szCs w:val="22"/>
              </w:rPr>
              <w:t xml:space="preserve">Geelong Advertiser </w:t>
            </w:r>
            <w:r>
              <w:rPr>
                <w:rFonts w:ascii="Calibri" w:hAnsi="Calibri" w:cs="Calibri"/>
                <w:b/>
                <w:i/>
                <w:color w:val="000000" w:themeColor="text1"/>
                <w:sz w:val="16"/>
                <w:szCs w:val="18"/>
              </w:rPr>
              <w:t>4</w:t>
            </w:r>
            <w:r w:rsidRPr="00097E57">
              <w:rPr>
                <w:rFonts w:ascii="Calibri" w:hAnsi="Calibri" w:cs="Calibri"/>
                <w:b/>
                <w:i/>
                <w:color w:val="000000" w:themeColor="text1"/>
                <w:sz w:val="16"/>
                <w:szCs w:val="18"/>
              </w:rPr>
              <w:t xml:space="preserve"> July 202</w:t>
            </w:r>
            <w:r>
              <w:rPr>
                <w:rFonts w:ascii="Calibri" w:hAnsi="Calibri" w:cs="Calibri"/>
                <w:b/>
                <w:i/>
                <w:color w:val="000000" w:themeColor="text1"/>
                <w:sz w:val="16"/>
                <w:szCs w:val="18"/>
              </w:rPr>
              <w:t>3</w:t>
            </w:r>
          </w:p>
        </w:tc>
      </w:tr>
      <w:tr w:rsidR="00AA31D3" w:rsidRPr="00EA40BC" w14:paraId="7E87EAA7" w14:textId="77777777" w:rsidTr="00AA31D3">
        <w:tc>
          <w:tcPr>
            <w:tcW w:w="10343" w:type="dxa"/>
          </w:tcPr>
          <w:p w14:paraId="72B6F7FE" w14:textId="77777777" w:rsidR="00AA31D3" w:rsidRDefault="00AA31D3" w:rsidP="00AC13FE">
            <w:pPr>
              <w:tabs>
                <w:tab w:val="right" w:pos="10235"/>
              </w:tabs>
              <w:jc w:val="both"/>
              <w:rPr>
                <w:rFonts w:ascii="Calibri" w:hAnsi="Calibri" w:cs="Calibri"/>
                <w:bCs/>
                <w:color w:val="000000" w:themeColor="text1"/>
                <w:sz w:val="22"/>
                <w:szCs w:val="22"/>
              </w:rPr>
            </w:pPr>
            <w:r w:rsidRPr="00EA40BC">
              <w:rPr>
                <w:rFonts w:ascii="Calibri" w:hAnsi="Calibri" w:cs="Calibri"/>
                <w:b/>
                <w:color w:val="000000" w:themeColor="text1"/>
                <w:sz w:val="22"/>
                <w:szCs w:val="22"/>
              </w:rPr>
              <w:t xml:space="preserve">Greater Geelong is experiencing the fastest employment growth of any large regional city in Australia, </w:t>
            </w:r>
            <w:r w:rsidRPr="00EA40BC">
              <w:rPr>
                <w:rFonts w:ascii="Calibri" w:hAnsi="Calibri" w:cs="Calibri"/>
                <w:bCs/>
                <w:color w:val="000000" w:themeColor="text1"/>
                <w:sz w:val="22"/>
                <w:szCs w:val="22"/>
              </w:rPr>
              <w:t xml:space="preserve">with new data showing the region is becoming a leader in job creation. </w:t>
            </w:r>
            <w:r w:rsidRPr="0056209C">
              <w:rPr>
                <w:rFonts w:ascii="Calibri" w:hAnsi="Calibri" w:cs="Calibri"/>
                <w:bCs/>
                <w:color w:val="000000" w:themeColor="text1"/>
                <w:sz w:val="22"/>
                <w:szCs w:val="22"/>
              </w:rPr>
              <w:t>Data from .id Consulting</w:t>
            </w:r>
            <w:r w:rsidRPr="00EA40BC">
              <w:rPr>
                <w:rFonts w:ascii="Calibri" w:hAnsi="Calibri" w:cs="Calibri"/>
                <w:bCs/>
                <w:color w:val="FF0000"/>
                <w:sz w:val="22"/>
                <w:szCs w:val="22"/>
              </w:rPr>
              <w:t xml:space="preserve"> </w:t>
            </w:r>
            <w:r>
              <w:rPr>
                <w:rFonts w:ascii="Calibri" w:hAnsi="Calibri" w:cs="Calibri"/>
                <w:bCs/>
                <w:color w:val="000000" w:themeColor="text1"/>
                <w:sz w:val="22"/>
                <w:szCs w:val="22"/>
              </w:rPr>
              <w:t>shows there are</w:t>
            </w:r>
            <w:r w:rsidRPr="00EA40BC">
              <w:rPr>
                <w:rFonts w:ascii="Calibri" w:hAnsi="Calibri" w:cs="Calibri"/>
                <w:bCs/>
                <w:color w:val="000000" w:themeColor="text1"/>
                <w:sz w:val="22"/>
                <w:szCs w:val="22"/>
              </w:rPr>
              <w:t xml:space="preserve"> </w:t>
            </w:r>
            <w:r w:rsidRPr="0056209C">
              <w:rPr>
                <w:rFonts w:ascii="Calibri" w:hAnsi="Calibri" w:cs="Calibri"/>
                <w:bCs/>
                <w:color w:val="000000" w:themeColor="text1"/>
                <w:sz w:val="22"/>
                <w:szCs w:val="22"/>
              </w:rPr>
              <w:t>135,500 jobs in the Geelong region, with 12,000 new jobs created in 2022 alone.</w:t>
            </w:r>
            <w:r>
              <w:rPr>
                <w:rFonts w:ascii="Calibri" w:hAnsi="Calibri" w:cs="Calibri"/>
                <w:bCs/>
                <w:color w:val="000000" w:themeColor="text1"/>
                <w:sz w:val="22"/>
                <w:szCs w:val="22"/>
              </w:rPr>
              <w:t xml:space="preserve"> </w:t>
            </w:r>
            <w:r w:rsidRPr="00EA40BC">
              <w:rPr>
                <w:rFonts w:ascii="Calibri" w:hAnsi="Calibri" w:cs="Calibri"/>
                <w:bCs/>
                <w:color w:val="000000" w:themeColor="text1"/>
                <w:sz w:val="22"/>
                <w:szCs w:val="22"/>
              </w:rPr>
              <w:t>The fastest-growing sectors were health care and social assistance (+3</w:t>
            </w:r>
            <w:r>
              <w:rPr>
                <w:rFonts w:ascii="Calibri" w:hAnsi="Calibri" w:cs="Calibri"/>
                <w:bCs/>
                <w:color w:val="000000" w:themeColor="text1"/>
                <w:sz w:val="22"/>
                <w:szCs w:val="22"/>
              </w:rPr>
              <w:t>,</w:t>
            </w:r>
            <w:r w:rsidRPr="00EA40BC">
              <w:rPr>
                <w:rFonts w:ascii="Calibri" w:hAnsi="Calibri" w:cs="Calibri"/>
                <w:bCs/>
                <w:color w:val="000000" w:themeColor="text1"/>
                <w:sz w:val="22"/>
                <w:szCs w:val="22"/>
              </w:rPr>
              <w:t>931 jobs), construction (+1</w:t>
            </w:r>
            <w:r>
              <w:rPr>
                <w:rFonts w:ascii="Calibri" w:hAnsi="Calibri" w:cs="Calibri"/>
                <w:bCs/>
                <w:color w:val="000000" w:themeColor="text1"/>
                <w:sz w:val="22"/>
                <w:szCs w:val="22"/>
              </w:rPr>
              <w:t>,</w:t>
            </w:r>
            <w:r w:rsidRPr="00EA40BC">
              <w:rPr>
                <w:rFonts w:ascii="Calibri" w:hAnsi="Calibri" w:cs="Calibri"/>
                <w:bCs/>
                <w:color w:val="000000" w:themeColor="text1"/>
                <w:sz w:val="22"/>
                <w:szCs w:val="22"/>
              </w:rPr>
              <w:t>603) and professional, scientific and technical services (+1</w:t>
            </w:r>
            <w:r>
              <w:rPr>
                <w:rFonts w:ascii="Calibri" w:hAnsi="Calibri" w:cs="Calibri"/>
                <w:bCs/>
                <w:color w:val="000000" w:themeColor="text1"/>
                <w:sz w:val="22"/>
                <w:szCs w:val="22"/>
              </w:rPr>
              <w:t>,</w:t>
            </w:r>
            <w:r w:rsidRPr="00EA40BC">
              <w:rPr>
                <w:rFonts w:ascii="Calibri" w:hAnsi="Calibri" w:cs="Calibri"/>
                <w:bCs/>
                <w:color w:val="000000" w:themeColor="text1"/>
                <w:sz w:val="22"/>
                <w:szCs w:val="22"/>
              </w:rPr>
              <w:t xml:space="preserve">423). </w:t>
            </w:r>
          </w:p>
          <w:p w14:paraId="7054C148" w14:textId="77777777" w:rsidR="00AA31D3" w:rsidRPr="00EA40BC" w:rsidRDefault="00AA31D3" w:rsidP="00AC13FE">
            <w:pPr>
              <w:tabs>
                <w:tab w:val="right" w:pos="10235"/>
              </w:tabs>
              <w:jc w:val="both"/>
              <w:rPr>
                <w:rFonts w:ascii="Calibri" w:hAnsi="Calibri" w:cs="Calibri"/>
                <w:b/>
                <w:color w:val="000000" w:themeColor="text1"/>
                <w:sz w:val="22"/>
                <w:szCs w:val="22"/>
              </w:rPr>
            </w:pPr>
            <w:r w:rsidRPr="0056209C">
              <w:rPr>
                <w:rFonts w:ascii="Calibri" w:hAnsi="Calibri" w:cs="Calibri"/>
                <w:bCs/>
                <w:color w:val="000000" w:themeColor="text1"/>
                <w:sz w:val="22"/>
                <w:szCs w:val="22"/>
              </w:rPr>
              <w:t>Greater Geelong’s estimated Gross Regional Product (GRP) was $17.58 billion in the year ending June 2022, representing a 10.3 per cent increase in one year and the fastest growth in 20 years. Benchmarking shows that of the top 20 largest economies nationally, Greater Geelong had the second fastest growth (only behind Karratha and its mining industry).</w:t>
            </w:r>
          </w:p>
        </w:tc>
      </w:tr>
      <w:tr w:rsidR="00AA31D3" w:rsidRPr="00097E57" w14:paraId="6219333E" w14:textId="77777777" w:rsidTr="00AA31D3">
        <w:tc>
          <w:tcPr>
            <w:tcW w:w="10343" w:type="dxa"/>
          </w:tcPr>
          <w:p w14:paraId="3F42007B" w14:textId="77777777" w:rsidR="00AA31D3" w:rsidRPr="00097E57" w:rsidRDefault="00AA31D3" w:rsidP="00AC13FE">
            <w:pPr>
              <w:tabs>
                <w:tab w:val="right" w:pos="10235"/>
              </w:tabs>
              <w:spacing w:before="40" w:after="120"/>
              <w:jc w:val="right"/>
              <w:rPr>
                <w:rFonts w:ascii="Calibri" w:hAnsi="Calibri" w:cs="Calibri"/>
                <w:i/>
                <w:color w:val="000000" w:themeColor="text1"/>
                <w:sz w:val="16"/>
                <w:szCs w:val="22"/>
              </w:rPr>
            </w:pPr>
            <w:r w:rsidRPr="00097E57">
              <w:rPr>
                <w:rFonts w:ascii="Calibri" w:hAnsi="Calibri" w:cs="Calibri"/>
                <w:i/>
                <w:color w:val="000000" w:themeColor="text1"/>
                <w:sz w:val="16"/>
                <w:szCs w:val="22"/>
              </w:rPr>
              <w:t xml:space="preserve">Geelong Advertiser </w:t>
            </w:r>
            <w:r>
              <w:rPr>
                <w:rFonts w:ascii="Calibri" w:hAnsi="Calibri" w:cs="Calibri"/>
                <w:b/>
                <w:i/>
                <w:color w:val="000000" w:themeColor="text1"/>
                <w:sz w:val="16"/>
                <w:szCs w:val="18"/>
              </w:rPr>
              <w:t>5</w:t>
            </w:r>
            <w:r w:rsidRPr="00097E57">
              <w:rPr>
                <w:rFonts w:ascii="Calibri" w:hAnsi="Calibri" w:cs="Calibri"/>
                <w:b/>
                <w:i/>
                <w:color w:val="000000" w:themeColor="text1"/>
                <w:sz w:val="16"/>
                <w:szCs w:val="18"/>
              </w:rPr>
              <w:t xml:space="preserve"> </w:t>
            </w:r>
            <w:r w:rsidRPr="0056209C">
              <w:rPr>
                <w:rFonts w:ascii="Calibri" w:hAnsi="Calibri" w:cs="Calibri"/>
                <w:b/>
                <w:i/>
                <w:color w:val="000000" w:themeColor="text1"/>
                <w:sz w:val="16"/>
                <w:szCs w:val="18"/>
              </w:rPr>
              <w:t>July 2023</w:t>
            </w:r>
          </w:p>
        </w:tc>
      </w:tr>
      <w:tr w:rsidR="00AA31D3" w:rsidRPr="00AF6066" w14:paraId="391D21BE" w14:textId="77777777" w:rsidTr="00AA31D3">
        <w:trPr>
          <w:trHeight w:val="438"/>
        </w:trPr>
        <w:tc>
          <w:tcPr>
            <w:tcW w:w="10343" w:type="dxa"/>
          </w:tcPr>
          <w:p w14:paraId="2DEEB186" w14:textId="77777777" w:rsidR="00AA31D3" w:rsidRPr="00097E57" w:rsidRDefault="00AA31D3" w:rsidP="00AC13FE">
            <w:pPr>
              <w:tabs>
                <w:tab w:val="right" w:pos="10235"/>
              </w:tabs>
              <w:spacing w:before="40"/>
              <w:jc w:val="both"/>
              <w:rPr>
                <w:rFonts w:ascii="Calibri" w:hAnsi="Calibri" w:cs="Calibri"/>
                <w:b/>
                <w:color w:val="000000" w:themeColor="text1"/>
                <w:sz w:val="22"/>
                <w:szCs w:val="22"/>
              </w:rPr>
            </w:pPr>
            <w:r w:rsidRPr="00911A29">
              <w:rPr>
                <w:rFonts w:ascii="Calibri" w:hAnsi="Calibri" w:cs="Calibri"/>
                <w:b/>
                <w:color w:val="000000" w:themeColor="text1"/>
                <w:sz w:val="22"/>
                <w:szCs w:val="22"/>
              </w:rPr>
              <w:t xml:space="preserve">Viva Energy </w:t>
            </w:r>
            <w:r>
              <w:rPr>
                <w:rFonts w:ascii="Calibri" w:hAnsi="Calibri" w:cs="Calibri"/>
                <w:b/>
                <w:color w:val="000000" w:themeColor="text1"/>
                <w:sz w:val="22"/>
                <w:szCs w:val="22"/>
              </w:rPr>
              <w:t xml:space="preserve">has </w:t>
            </w:r>
            <w:r w:rsidRPr="00911A29">
              <w:rPr>
                <w:rFonts w:ascii="Calibri" w:hAnsi="Calibri" w:cs="Calibri"/>
                <w:b/>
                <w:color w:val="000000" w:themeColor="text1"/>
                <w:sz w:val="22"/>
                <w:szCs w:val="22"/>
              </w:rPr>
              <w:t>sign</w:t>
            </w:r>
            <w:r>
              <w:rPr>
                <w:rFonts w:ascii="Calibri" w:hAnsi="Calibri" w:cs="Calibri"/>
                <w:b/>
                <w:color w:val="000000" w:themeColor="text1"/>
                <w:sz w:val="22"/>
                <w:szCs w:val="22"/>
              </w:rPr>
              <w:t>ed a</w:t>
            </w:r>
            <w:r w:rsidRPr="00911A29">
              <w:rPr>
                <w:rFonts w:ascii="Calibri" w:hAnsi="Calibri" w:cs="Calibri"/>
                <w:b/>
                <w:color w:val="000000" w:themeColor="text1"/>
                <w:sz w:val="22"/>
                <w:szCs w:val="22"/>
              </w:rPr>
              <w:t xml:space="preserve"> $2.7b </w:t>
            </w:r>
            <w:r>
              <w:rPr>
                <w:rFonts w:ascii="Calibri" w:hAnsi="Calibri" w:cs="Calibri"/>
                <w:b/>
                <w:color w:val="000000" w:themeColor="text1"/>
                <w:sz w:val="22"/>
                <w:szCs w:val="22"/>
              </w:rPr>
              <w:t xml:space="preserve">contract to produce and supply aviation fuel to the </w:t>
            </w:r>
            <w:r w:rsidRPr="00911A29">
              <w:rPr>
                <w:rFonts w:ascii="Calibri" w:hAnsi="Calibri" w:cs="Calibri"/>
                <w:b/>
                <w:color w:val="000000" w:themeColor="text1"/>
                <w:sz w:val="22"/>
                <w:szCs w:val="22"/>
              </w:rPr>
              <w:t>Australian Defence Force</w:t>
            </w:r>
            <w:r>
              <w:rPr>
                <w:rFonts w:ascii="Calibri" w:hAnsi="Calibri" w:cs="Calibri"/>
                <w:b/>
                <w:color w:val="000000" w:themeColor="text1"/>
                <w:sz w:val="22"/>
                <w:szCs w:val="22"/>
              </w:rPr>
              <w:t>.</w:t>
            </w:r>
          </w:p>
        </w:tc>
      </w:tr>
      <w:tr w:rsidR="00AA31D3" w:rsidRPr="00097E57" w14:paraId="15562EEA" w14:textId="77777777" w:rsidTr="00AA31D3">
        <w:tc>
          <w:tcPr>
            <w:tcW w:w="10343" w:type="dxa"/>
          </w:tcPr>
          <w:p w14:paraId="2DA45B7A" w14:textId="77777777" w:rsidR="00AA31D3" w:rsidRPr="00097E57" w:rsidRDefault="00AA31D3" w:rsidP="00AC13FE">
            <w:pPr>
              <w:tabs>
                <w:tab w:val="right" w:pos="10235"/>
              </w:tabs>
              <w:spacing w:before="40" w:after="120"/>
              <w:jc w:val="right"/>
              <w:rPr>
                <w:rFonts w:ascii="Calibri" w:hAnsi="Calibri" w:cs="Calibri"/>
                <w:i/>
                <w:color w:val="000000" w:themeColor="text1"/>
                <w:sz w:val="16"/>
                <w:szCs w:val="22"/>
              </w:rPr>
            </w:pPr>
            <w:r w:rsidRPr="00097E57">
              <w:rPr>
                <w:rFonts w:ascii="Calibri" w:hAnsi="Calibri" w:cs="Calibri"/>
                <w:i/>
                <w:color w:val="000000" w:themeColor="text1"/>
                <w:sz w:val="16"/>
                <w:szCs w:val="22"/>
              </w:rPr>
              <w:t xml:space="preserve">Geelong Advertiser </w:t>
            </w:r>
            <w:r>
              <w:rPr>
                <w:rFonts w:ascii="Calibri" w:hAnsi="Calibri" w:cs="Calibri"/>
                <w:b/>
                <w:i/>
                <w:color w:val="000000" w:themeColor="text1"/>
                <w:sz w:val="16"/>
                <w:szCs w:val="18"/>
              </w:rPr>
              <w:t>6</w:t>
            </w:r>
            <w:r w:rsidRPr="00097E57">
              <w:rPr>
                <w:rFonts w:ascii="Calibri" w:hAnsi="Calibri" w:cs="Calibri"/>
                <w:b/>
                <w:i/>
                <w:color w:val="000000" w:themeColor="text1"/>
                <w:sz w:val="16"/>
                <w:szCs w:val="18"/>
              </w:rPr>
              <w:t xml:space="preserve"> July 202</w:t>
            </w:r>
            <w:r>
              <w:rPr>
                <w:rFonts w:ascii="Calibri" w:hAnsi="Calibri" w:cs="Calibri"/>
                <w:b/>
                <w:i/>
                <w:color w:val="000000" w:themeColor="text1"/>
                <w:sz w:val="16"/>
                <w:szCs w:val="18"/>
              </w:rPr>
              <w:t>3</w:t>
            </w:r>
          </w:p>
        </w:tc>
      </w:tr>
      <w:tr w:rsidR="00AA31D3" w:rsidRPr="00763E45" w14:paraId="47230258" w14:textId="77777777" w:rsidTr="00AA31D3">
        <w:tc>
          <w:tcPr>
            <w:tcW w:w="10343" w:type="dxa"/>
          </w:tcPr>
          <w:p w14:paraId="26528773" w14:textId="6C04228A" w:rsidR="00AA31D3" w:rsidRPr="00763E45" w:rsidRDefault="00AA31D3" w:rsidP="00AC13FE">
            <w:pPr>
              <w:pStyle w:val="NormalWeb"/>
              <w:spacing w:before="0" w:beforeAutospacing="0" w:after="0" w:afterAutospacing="0"/>
              <w:jc w:val="both"/>
              <w:textAlignment w:val="baseline"/>
              <w:rPr>
                <w:rFonts w:ascii="Calibri" w:eastAsia="Times New Roman" w:hAnsi="Calibri" w:cs="Calibri"/>
                <w:b/>
                <w:color w:val="000000" w:themeColor="text1"/>
                <w:sz w:val="22"/>
                <w:szCs w:val="22"/>
              </w:rPr>
            </w:pPr>
            <w:r w:rsidRPr="00763E45">
              <w:rPr>
                <w:rFonts w:ascii="Calibri" w:eastAsia="Times New Roman" w:hAnsi="Calibri" w:cs="Calibri"/>
                <w:b/>
                <w:color w:val="000000" w:themeColor="text1"/>
                <w:sz w:val="22"/>
                <w:szCs w:val="22"/>
              </w:rPr>
              <w:t>Residential development around Market Square could be key to securing the area’s economic future</w:t>
            </w:r>
            <w:r w:rsidRPr="00763E45">
              <w:rPr>
                <w:rFonts w:ascii="Calibri" w:eastAsia="Times New Roman" w:hAnsi="Calibri" w:cs="Calibri"/>
                <w:bCs/>
                <w:color w:val="000000" w:themeColor="text1"/>
                <w:sz w:val="22"/>
                <w:szCs w:val="22"/>
              </w:rPr>
              <w:t xml:space="preserve">. </w:t>
            </w:r>
            <w:r>
              <w:rPr>
                <w:rFonts w:ascii="Calibri" w:eastAsia="Times New Roman" w:hAnsi="Calibri" w:cs="Calibri"/>
                <w:bCs/>
                <w:color w:val="000000" w:themeColor="text1"/>
                <w:sz w:val="22"/>
                <w:szCs w:val="22"/>
              </w:rPr>
              <w:t>A</w:t>
            </w:r>
            <w:r w:rsidRPr="00763E45">
              <w:rPr>
                <w:rFonts w:ascii="Calibri" w:eastAsia="Times New Roman" w:hAnsi="Calibri" w:cs="Calibri"/>
                <w:bCs/>
                <w:color w:val="000000" w:themeColor="text1"/>
                <w:sz w:val="22"/>
                <w:szCs w:val="22"/>
              </w:rPr>
              <w:t xml:space="preserve"> council-commissioned report </w:t>
            </w:r>
            <w:hyperlink r:id="rId10" w:tooltip="www.geelongadvertiser.com.au" w:history="1">
              <w:r w:rsidRPr="00763E45">
                <w:rPr>
                  <w:rFonts w:ascii="Calibri" w:eastAsia="Times New Roman" w:hAnsi="Calibri" w:cs="Calibri"/>
                  <w:bCs/>
                  <w:color w:val="000000" w:themeColor="text1"/>
                  <w:sz w:val="22"/>
                  <w:szCs w:val="22"/>
                </w:rPr>
                <w:t>revealed while the city centre block </w:t>
              </w:r>
            </w:hyperlink>
            <w:r w:rsidRPr="00763E45">
              <w:rPr>
                <w:rFonts w:ascii="Calibri" w:eastAsia="Times New Roman" w:hAnsi="Calibri" w:cs="Calibri"/>
                <w:bCs/>
                <w:color w:val="000000" w:themeColor="text1"/>
                <w:sz w:val="22"/>
                <w:szCs w:val="22"/>
              </w:rPr>
              <w:t>struggled to maintain core retail tenants in and outside the Market Square Shopping Centre, it had the potential to bring the CBD back to life.</w:t>
            </w:r>
          </w:p>
        </w:tc>
      </w:tr>
      <w:tr w:rsidR="00AA31D3" w:rsidRPr="00097E57" w14:paraId="0440B31B" w14:textId="77777777" w:rsidTr="00AA31D3">
        <w:tc>
          <w:tcPr>
            <w:tcW w:w="10343" w:type="dxa"/>
          </w:tcPr>
          <w:p w14:paraId="251DD352" w14:textId="77777777" w:rsidR="00AA31D3" w:rsidRPr="00097E57" w:rsidRDefault="00AA31D3" w:rsidP="00AC13FE">
            <w:pPr>
              <w:tabs>
                <w:tab w:val="right" w:pos="10235"/>
              </w:tabs>
              <w:spacing w:before="40" w:after="120"/>
              <w:jc w:val="right"/>
              <w:rPr>
                <w:rFonts w:ascii="Calibri" w:hAnsi="Calibri" w:cs="Calibri"/>
                <w:i/>
                <w:color w:val="000000" w:themeColor="text1"/>
                <w:sz w:val="16"/>
                <w:szCs w:val="22"/>
              </w:rPr>
            </w:pPr>
            <w:r w:rsidRPr="00097E57">
              <w:rPr>
                <w:rFonts w:ascii="Calibri" w:hAnsi="Calibri" w:cs="Calibri"/>
                <w:i/>
                <w:color w:val="000000" w:themeColor="text1"/>
                <w:sz w:val="16"/>
                <w:szCs w:val="22"/>
              </w:rPr>
              <w:t xml:space="preserve">Geelong Advertiser </w:t>
            </w:r>
            <w:r>
              <w:rPr>
                <w:rFonts w:ascii="Calibri" w:hAnsi="Calibri" w:cs="Calibri"/>
                <w:b/>
                <w:i/>
                <w:color w:val="000000" w:themeColor="text1"/>
                <w:sz w:val="16"/>
                <w:szCs w:val="18"/>
              </w:rPr>
              <w:t>8</w:t>
            </w:r>
            <w:r w:rsidRPr="00097E57">
              <w:rPr>
                <w:rFonts w:ascii="Calibri" w:hAnsi="Calibri" w:cs="Calibri"/>
                <w:b/>
                <w:i/>
                <w:color w:val="000000" w:themeColor="text1"/>
                <w:sz w:val="16"/>
                <w:szCs w:val="18"/>
              </w:rPr>
              <w:t xml:space="preserve"> July 202</w:t>
            </w:r>
            <w:r>
              <w:rPr>
                <w:rFonts w:ascii="Calibri" w:hAnsi="Calibri" w:cs="Calibri"/>
                <w:b/>
                <w:i/>
                <w:color w:val="000000" w:themeColor="text1"/>
                <w:sz w:val="16"/>
                <w:szCs w:val="18"/>
              </w:rPr>
              <w:t>3</w:t>
            </w:r>
          </w:p>
        </w:tc>
      </w:tr>
      <w:tr w:rsidR="00AA31D3" w:rsidRPr="004904C7" w14:paraId="130DA09E" w14:textId="77777777" w:rsidTr="00AA31D3">
        <w:tc>
          <w:tcPr>
            <w:tcW w:w="10343" w:type="dxa"/>
          </w:tcPr>
          <w:p w14:paraId="4123BCC5" w14:textId="77777777" w:rsidR="00AA31D3" w:rsidRPr="004904C7" w:rsidRDefault="00AA31D3" w:rsidP="00AC13FE">
            <w:pPr>
              <w:pStyle w:val="NormalWeb"/>
              <w:spacing w:before="0" w:beforeAutospacing="0" w:after="0" w:afterAutospacing="0"/>
              <w:jc w:val="both"/>
              <w:textAlignment w:val="baseline"/>
              <w:rPr>
                <w:rFonts w:ascii="Calibri" w:eastAsia="Times New Roman" w:hAnsi="Calibri" w:cs="Calibri"/>
                <w:b/>
                <w:color w:val="000000" w:themeColor="text1"/>
                <w:sz w:val="22"/>
                <w:szCs w:val="22"/>
              </w:rPr>
            </w:pPr>
            <w:r>
              <w:rPr>
                <w:rFonts w:ascii="Calibri" w:eastAsia="Times New Roman" w:hAnsi="Calibri" w:cs="Calibri"/>
                <w:b/>
                <w:bCs/>
                <w:color w:val="000000" w:themeColor="text1"/>
                <w:sz w:val="22"/>
                <w:szCs w:val="22"/>
              </w:rPr>
              <w:t>T</w:t>
            </w:r>
            <w:r w:rsidRPr="006C527E">
              <w:rPr>
                <w:rFonts w:ascii="Calibri" w:eastAsia="Times New Roman" w:hAnsi="Calibri" w:cs="Calibri"/>
                <w:b/>
                <w:bCs/>
                <w:color w:val="000000" w:themeColor="text1"/>
                <w:sz w:val="22"/>
                <w:szCs w:val="22"/>
              </w:rPr>
              <w:t xml:space="preserve">he </w:t>
            </w:r>
            <w:r>
              <w:rPr>
                <w:rFonts w:ascii="Calibri" w:eastAsia="Times New Roman" w:hAnsi="Calibri" w:cs="Calibri"/>
                <w:b/>
                <w:bCs/>
                <w:color w:val="000000" w:themeColor="text1"/>
                <w:sz w:val="22"/>
                <w:szCs w:val="22"/>
              </w:rPr>
              <w:t>s</w:t>
            </w:r>
            <w:r w:rsidRPr="006C527E">
              <w:rPr>
                <w:rFonts w:ascii="Calibri" w:eastAsia="Times New Roman" w:hAnsi="Calibri" w:cs="Calibri"/>
                <w:b/>
                <w:bCs/>
                <w:color w:val="000000" w:themeColor="text1"/>
                <w:sz w:val="22"/>
                <w:szCs w:val="22"/>
              </w:rPr>
              <w:t xml:space="preserve">tate </w:t>
            </w:r>
            <w:r>
              <w:rPr>
                <w:rFonts w:ascii="Calibri" w:eastAsia="Times New Roman" w:hAnsi="Calibri" w:cs="Calibri"/>
                <w:b/>
                <w:bCs/>
                <w:color w:val="000000" w:themeColor="text1"/>
                <w:sz w:val="22"/>
                <w:szCs w:val="22"/>
              </w:rPr>
              <w:t>g</w:t>
            </w:r>
            <w:r w:rsidRPr="006C527E">
              <w:rPr>
                <w:rFonts w:ascii="Calibri" w:eastAsia="Times New Roman" w:hAnsi="Calibri" w:cs="Calibri"/>
                <w:b/>
                <w:bCs/>
                <w:color w:val="000000" w:themeColor="text1"/>
                <w:sz w:val="22"/>
                <w:szCs w:val="22"/>
              </w:rPr>
              <w:t>overnment says</w:t>
            </w:r>
            <w:r w:rsidRPr="006C527E">
              <w:rPr>
                <w:rFonts w:ascii="Calibri" w:eastAsia="Times New Roman" w:hAnsi="Calibri" w:cs="Calibri"/>
                <w:b/>
                <w:color w:val="000000" w:themeColor="text1"/>
                <w:sz w:val="22"/>
                <w:szCs w:val="22"/>
              </w:rPr>
              <w:t xml:space="preserve"> </w:t>
            </w:r>
            <w:r>
              <w:rPr>
                <w:rFonts w:ascii="Calibri" w:eastAsia="Times New Roman" w:hAnsi="Calibri" w:cs="Calibri"/>
                <w:b/>
                <w:color w:val="000000" w:themeColor="text1"/>
                <w:sz w:val="22"/>
                <w:szCs w:val="22"/>
              </w:rPr>
              <w:t>m</w:t>
            </w:r>
            <w:r w:rsidRPr="004904C7">
              <w:rPr>
                <w:rFonts w:ascii="Calibri" w:eastAsia="Times New Roman" w:hAnsi="Calibri" w:cs="Calibri"/>
                <w:b/>
                <w:color w:val="000000" w:themeColor="text1"/>
                <w:sz w:val="22"/>
                <w:szCs w:val="22"/>
              </w:rPr>
              <w:t xml:space="preserve">ajor sporting infrastructure will be delivered across Geelong </w:t>
            </w:r>
            <w:r w:rsidRPr="006810CF">
              <w:rPr>
                <w:rFonts w:ascii="Calibri" w:eastAsia="Times New Roman" w:hAnsi="Calibri" w:cs="Calibri"/>
                <w:bCs/>
                <w:color w:val="000000" w:themeColor="text1"/>
                <w:sz w:val="22"/>
                <w:szCs w:val="22"/>
              </w:rPr>
              <w:t>despite the 2026 Commonwealth Games being cancelled.</w:t>
            </w:r>
          </w:p>
        </w:tc>
      </w:tr>
      <w:tr w:rsidR="00AA31D3" w:rsidRPr="00097E57" w14:paraId="46185946" w14:textId="77777777" w:rsidTr="00AA31D3">
        <w:tc>
          <w:tcPr>
            <w:tcW w:w="10343" w:type="dxa"/>
          </w:tcPr>
          <w:p w14:paraId="0CD79914" w14:textId="77777777" w:rsidR="00AA31D3" w:rsidRPr="00097E57" w:rsidRDefault="00AA31D3" w:rsidP="00AC13FE">
            <w:pPr>
              <w:tabs>
                <w:tab w:val="right" w:pos="10235"/>
              </w:tabs>
              <w:spacing w:before="40" w:after="120"/>
              <w:jc w:val="right"/>
              <w:rPr>
                <w:rFonts w:ascii="Calibri" w:hAnsi="Calibri" w:cs="Calibri"/>
                <w:i/>
                <w:color w:val="000000" w:themeColor="text1"/>
                <w:sz w:val="16"/>
                <w:szCs w:val="22"/>
              </w:rPr>
            </w:pPr>
            <w:r w:rsidRPr="00097E57">
              <w:rPr>
                <w:rFonts w:ascii="Calibri" w:hAnsi="Calibri" w:cs="Calibri"/>
                <w:i/>
                <w:color w:val="000000" w:themeColor="text1"/>
                <w:sz w:val="16"/>
                <w:szCs w:val="22"/>
              </w:rPr>
              <w:t xml:space="preserve">Geelong Advertiser </w:t>
            </w:r>
            <w:r w:rsidRPr="00D03E7C">
              <w:rPr>
                <w:rFonts w:ascii="Calibri" w:hAnsi="Calibri" w:cs="Calibri"/>
                <w:b/>
                <w:bCs/>
                <w:i/>
                <w:color w:val="000000" w:themeColor="text1"/>
                <w:sz w:val="16"/>
                <w:szCs w:val="22"/>
              </w:rPr>
              <w:t xml:space="preserve">19 </w:t>
            </w:r>
            <w:r w:rsidRPr="00D03E7C">
              <w:rPr>
                <w:rFonts w:ascii="Calibri" w:hAnsi="Calibri" w:cs="Calibri"/>
                <w:b/>
                <w:bCs/>
                <w:i/>
                <w:color w:val="000000" w:themeColor="text1"/>
                <w:sz w:val="16"/>
                <w:szCs w:val="18"/>
              </w:rPr>
              <w:t>July</w:t>
            </w:r>
            <w:r w:rsidRPr="0056209C">
              <w:rPr>
                <w:rFonts w:ascii="Calibri" w:hAnsi="Calibri" w:cs="Calibri"/>
                <w:b/>
                <w:i/>
                <w:color w:val="000000" w:themeColor="text1"/>
                <w:sz w:val="16"/>
                <w:szCs w:val="18"/>
              </w:rPr>
              <w:t xml:space="preserve"> 2023</w:t>
            </w:r>
          </w:p>
        </w:tc>
      </w:tr>
      <w:tr w:rsidR="00AA31D3" w:rsidRPr="00350103" w14:paraId="54FAF178" w14:textId="77777777" w:rsidTr="00AA31D3">
        <w:tc>
          <w:tcPr>
            <w:tcW w:w="10343" w:type="dxa"/>
          </w:tcPr>
          <w:p w14:paraId="2F25B76F" w14:textId="77777777" w:rsidR="00AA31D3" w:rsidRPr="00350103" w:rsidRDefault="00AA31D3" w:rsidP="00AC13FE">
            <w:pPr>
              <w:pStyle w:val="NormalWeb"/>
              <w:spacing w:before="0" w:beforeAutospacing="0" w:after="0" w:afterAutospacing="0"/>
              <w:textAlignment w:val="baseline"/>
              <w:rPr>
                <w:rFonts w:ascii="Calibri" w:eastAsia="Times New Roman" w:hAnsi="Calibri" w:cs="Calibri"/>
                <w:b/>
                <w:color w:val="000000" w:themeColor="text1"/>
                <w:sz w:val="22"/>
                <w:szCs w:val="22"/>
              </w:rPr>
            </w:pPr>
            <w:r>
              <w:rPr>
                <w:rFonts w:ascii="Calibri" w:eastAsia="Times New Roman" w:hAnsi="Calibri" w:cs="Calibri"/>
                <w:b/>
                <w:color w:val="000000" w:themeColor="text1"/>
                <w:sz w:val="22"/>
                <w:szCs w:val="22"/>
              </w:rPr>
              <w:t xml:space="preserve">A </w:t>
            </w:r>
            <w:r w:rsidRPr="00350103">
              <w:rPr>
                <w:rFonts w:ascii="Calibri" w:eastAsia="Times New Roman" w:hAnsi="Calibri" w:cs="Calibri"/>
                <w:b/>
                <w:color w:val="000000" w:themeColor="text1"/>
                <w:sz w:val="22"/>
                <w:szCs w:val="22"/>
              </w:rPr>
              <w:t>$10m, 19</w:t>
            </w:r>
            <w:r>
              <w:rPr>
                <w:rFonts w:ascii="Calibri" w:eastAsia="Times New Roman" w:hAnsi="Calibri" w:cs="Calibri"/>
                <w:b/>
                <w:color w:val="000000" w:themeColor="text1"/>
                <w:sz w:val="22"/>
                <w:szCs w:val="22"/>
              </w:rPr>
              <w:t>-</w:t>
            </w:r>
            <w:r w:rsidRPr="00350103">
              <w:rPr>
                <w:rFonts w:ascii="Calibri" w:eastAsia="Times New Roman" w:hAnsi="Calibri" w:cs="Calibri"/>
                <w:b/>
                <w:color w:val="000000" w:themeColor="text1"/>
                <w:sz w:val="22"/>
                <w:szCs w:val="22"/>
              </w:rPr>
              <w:t xml:space="preserve">home development </w:t>
            </w:r>
            <w:r>
              <w:rPr>
                <w:rFonts w:ascii="Calibri" w:eastAsia="Times New Roman" w:hAnsi="Calibri" w:cs="Calibri"/>
                <w:b/>
                <w:color w:val="000000" w:themeColor="text1"/>
                <w:sz w:val="22"/>
                <w:szCs w:val="22"/>
              </w:rPr>
              <w:t xml:space="preserve">is </w:t>
            </w:r>
            <w:r w:rsidRPr="00350103">
              <w:rPr>
                <w:rFonts w:ascii="Calibri" w:eastAsia="Times New Roman" w:hAnsi="Calibri" w:cs="Calibri"/>
                <w:b/>
                <w:color w:val="000000" w:themeColor="text1"/>
                <w:sz w:val="22"/>
                <w:szCs w:val="22"/>
              </w:rPr>
              <w:t>planned for Highton’s Morven Court</w:t>
            </w:r>
            <w:r>
              <w:rPr>
                <w:rFonts w:ascii="Calibri" w:eastAsia="Times New Roman" w:hAnsi="Calibri" w:cs="Calibri"/>
                <w:b/>
                <w:color w:val="000000" w:themeColor="text1"/>
                <w:sz w:val="22"/>
                <w:szCs w:val="22"/>
              </w:rPr>
              <w:t>.</w:t>
            </w:r>
          </w:p>
        </w:tc>
      </w:tr>
      <w:tr w:rsidR="00AA31D3" w:rsidRPr="00097E57" w14:paraId="54C92F29" w14:textId="77777777" w:rsidTr="00AA31D3">
        <w:tc>
          <w:tcPr>
            <w:tcW w:w="10343" w:type="dxa"/>
          </w:tcPr>
          <w:p w14:paraId="3A0E61C2" w14:textId="6A471253" w:rsidR="00AA31D3" w:rsidRPr="00097E57" w:rsidRDefault="00AA31D3" w:rsidP="00AC13FE">
            <w:pPr>
              <w:tabs>
                <w:tab w:val="right" w:pos="10235"/>
              </w:tabs>
              <w:spacing w:before="40" w:after="120"/>
              <w:jc w:val="right"/>
              <w:rPr>
                <w:rFonts w:ascii="Calibri" w:hAnsi="Calibri" w:cs="Calibri"/>
                <w:i/>
                <w:color w:val="000000" w:themeColor="text1"/>
                <w:sz w:val="16"/>
                <w:szCs w:val="22"/>
              </w:rPr>
            </w:pPr>
            <w:r w:rsidRPr="00097E57">
              <w:rPr>
                <w:rFonts w:ascii="Calibri" w:hAnsi="Calibri" w:cs="Calibri"/>
                <w:i/>
                <w:color w:val="000000" w:themeColor="text1"/>
                <w:sz w:val="16"/>
                <w:szCs w:val="22"/>
              </w:rPr>
              <w:t xml:space="preserve">Geelong Advertiser </w:t>
            </w:r>
            <w:r>
              <w:rPr>
                <w:rFonts w:ascii="Calibri" w:hAnsi="Calibri" w:cs="Calibri"/>
                <w:b/>
                <w:i/>
                <w:color w:val="000000" w:themeColor="text1"/>
                <w:sz w:val="16"/>
                <w:szCs w:val="18"/>
              </w:rPr>
              <w:t>19</w:t>
            </w:r>
            <w:r w:rsidRPr="00097E57">
              <w:rPr>
                <w:rFonts w:ascii="Calibri" w:hAnsi="Calibri" w:cs="Calibri"/>
                <w:b/>
                <w:i/>
                <w:color w:val="000000" w:themeColor="text1"/>
                <w:sz w:val="16"/>
                <w:szCs w:val="18"/>
              </w:rPr>
              <w:t xml:space="preserve"> July 202</w:t>
            </w:r>
            <w:r>
              <w:rPr>
                <w:rFonts w:ascii="Calibri" w:hAnsi="Calibri" w:cs="Calibri"/>
                <w:b/>
                <w:i/>
                <w:color w:val="000000" w:themeColor="text1"/>
                <w:sz w:val="16"/>
                <w:szCs w:val="18"/>
              </w:rPr>
              <w:t>3</w:t>
            </w:r>
          </w:p>
        </w:tc>
      </w:tr>
      <w:tr w:rsidR="00AA31D3" w:rsidRPr="00350103" w14:paraId="6D2A0DF1" w14:textId="77777777" w:rsidTr="00AA31D3">
        <w:tc>
          <w:tcPr>
            <w:tcW w:w="10343" w:type="dxa"/>
          </w:tcPr>
          <w:p w14:paraId="45231003" w14:textId="77777777" w:rsidR="00AA31D3" w:rsidRPr="001A4544" w:rsidRDefault="00AA31D3" w:rsidP="00AC13FE">
            <w:pPr>
              <w:pStyle w:val="NormalWeb"/>
              <w:spacing w:before="0" w:beforeAutospacing="0" w:after="0" w:afterAutospacing="0"/>
              <w:jc w:val="both"/>
              <w:textAlignment w:val="baseline"/>
              <w:rPr>
                <w:rFonts w:ascii="Calibri" w:eastAsia="Times New Roman" w:hAnsi="Calibri" w:cs="Calibri"/>
                <w:bCs/>
                <w:color w:val="000000" w:themeColor="text1"/>
                <w:sz w:val="22"/>
                <w:szCs w:val="22"/>
              </w:rPr>
            </w:pPr>
            <w:r>
              <w:rPr>
                <w:rFonts w:ascii="Calibri" w:eastAsia="Times New Roman" w:hAnsi="Calibri" w:cs="Calibri"/>
                <w:b/>
                <w:color w:val="000000" w:themeColor="text1"/>
                <w:sz w:val="22"/>
                <w:szCs w:val="22"/>
              </w:rPr>
              <w:t>D</w:t>
            </w:r>
            <w:r w:rsidRPr="00C07628">
              <w:rPr>
                <w:rFonts w:ascii="Calibri" w:eastAsia="Times New Roman" w:hAnsi="Calibri" w:cs="Calibri"/>
                <w:b/>
                <w:color w:val="000000" w:themeColor="text1"/>
                <w:sz w:val="22"/>
                <w:szCs w:val="22"/>
              </w:rPr>
              <w:t>esigns have been unveiled fo</w:t>
            </w:r>
            <w:r>
              <w:rPr>
                <w:rFonts w:ascii="Calibri" w:eastAsia="Times New Roman" w:hAnsi="Calibri" w:cs="Calibri"/>
                <w:b/>
                <w:color w:val="000000" w:themeColor="text1"/>
                <w:sz w:val="22"/>
                <w:szCs w:val="22"/>
              </w:rPr>
              <w:t xml:space="preserve">r Nyaal Banyul - Geelong Convention and Event Centre, </w:t>
            </w:r>
            <w:r w:rsidRPr="00FC5C35">
              <w:rPr>
                <w:rFonts w:ascii="Calibri" w:eastAsia="Times New Roman" w:hAnsi="Calibri" w:cs="Calibri"/>
                <w:bCs/>
                <w:color w:val="000000" w:themeColor="text1"/>
                <w:sz w:val="22"/>
                <w:szCs w:val="22"/>
              </w:rPr>
              <w:t>expected to open in early 2026</w:t>
            </w:r>
            <w:r>
              <w:rPr>
                <w:rFonts w:ascii="Calibri" w:eastAsia="Times New Roman" w:hAnsi="Calibri" w:cs="Calibri"/>
                <w:bCs/>
                <w:color w:val="000000" w:themeColor="text1"/>
                <w:sz w:val="22"/>
                <w:szCs w:val="22"/>
              </w:rPr>
              <w:t xml:space="preserve">. Designs include a </w:t>
            </w:r>
            <w:r w:rsidRPr="006810CF">
              <w:rPr>
                <w:rFonts w:ascii="Calibri" w:eastAsia="Times New Roman" w:hAnsi="Calibri" w:cs="Calibri"/>
                <w:bCs/>
                <w:color w:val="000000" w:themeColor="text1"/>
                <w:sz w:val="22"/>
                <w:szCs w:val="22"/>
              </w:rPr>
              <w:t>1,000-seat venue, two large exhibition spaces, meeting rooms, conference facilities</w:t>
            </w:r>
            <w:r>
              <w:rPr>
                <w:rFonts w:ascii="Calibri" w:eastAsia="Times New Roman" w:hAnsi="Calibri" w:cs="Calibri"/>
                <w:bCs/>
                <w:color w:val="000000" w:themeColor="text1"/>
                <w:sz w:val="22"/>
                <w:szCs w:val="22"/>
              </w:rPr>
              <w:t xml:space="preserve">, </w:t>
            </w:r>
            <w:r w:rsidRPr="006810CF">
              <w:rPr>
                <w:rFonts w:ascii="Calibri" w:eastAsia="Times New Roman" w:hAnsi="Calibri" w:cs="Calibri"/>
                <w:bCs/>
                <w:color w:val="000000" w:themeColor="text1"/>
                <w:sz w:val="22"/>
                <w:szCs w:val="22"/>
              </w:rPr>
              <w:t>event spaces</w:t>
            </w:r>
            <w:r>
              <w:rPr>
                <w:rFonts w:ascii="Calibri" w:eastAsia="Times New Roman" w:hAnsi="Calibri" w:cs="Calibri"/>
                <w:bCs/>
                <w:color w:val="000000" w:themeColor="text1"/>
                <w:sz w:val="22"/>
                <w:szCs w:val="22"/>
              </w:rPr>
              <w:t>, a</w:t>
            </w:r>
            <w:r w:rsidRPr="00C07628">
              <w:rPr>
                <w:rFonts w:ascii="Calibri" w:eastAsia="Times New Roman" w:hAnsi="Calibri" w:cs="Calibri"/>
                <w:bCs/>
                <w:color w:val="000000" w:themeColor="text1"/>
                <w:sz w:val="22"/>
                <w:szCs w:val="22"/>
              </w:rPr>
              <w:t xml:space="preserve"> new 200-room Crowne Plaza hotel </w:t>
            </w:r>
            <w:r>
              <w:rPr>
                <w:rFonts w:ascii="Calibri" w:eastAsia="Times New Roman" w:hAnsi="Calibri" w:cs="Calibri"/>
                <w:bCs/>
                <w:color w:val="000000" w:themeColor="text1"/>
                <w:sz w:val="22"/>
                <w:szCs w:val="22"/>
              </w:rPr>
              <w:t xml:space="preserve">and </w:t>
            </w:r>
            <w:r w:rsidRPr="00C07628">
              <w:rPr>
                <w:rFonts w:ascii="Calibri" w:eastAsia="Times New Roman" w:hAnsi="Calibri" w:cs="Calibri"/>
                <w:bCs/>
                <w:color w:val="000000" w:themeColor="text1"/>
                <w:sz w:val="22"/>
                <w:szCs w:val="22"/>
              </w:rPr>
              <w:t>retail space</w:t>
            </w:r>
            <w:r>
              <w:rPr>
                <w:rFonts w:ascii="Calibri" w:eastAsia="Times New Roman" w:hAnsi="Calibri" w:cs="Calibri"/>
                <w:bCs/>
                <w:color w:val="000000" w:themeColor="text1"/>
                <w:sz w:val="22"/>
                <w:szCs w:val="22"/>
              </w:rPr>
              <w:t>s</w:t>
            </w:r>
            <w:r w:rsidRPr="00C07628">
              <w:rPr>
                <w:rFonts w:ascii="Calibri" w:eastAsia="Times New Roman" w:hAnsi="Calibri" w:cs="Calibri"/>
                <w:bCs/>
                <w:color w:val="000000" w:themeColor="text1"/>
                <w:sz w:val="22"/>
                <w:szCs w:val="22"/>
              </w:rPr>
              <w:t>.</w:t>
            </w:r>
            <w:r>
              <w:rPr>
                <w:rFonts w:ascii="Calibri" w:eastAsia="Times New Roman" w:hAnsi="Calibri" w:cs="Calibri"/>
                <w:bCs/>
                <w:color w:val="000000" w:themeColor="text1"/>
                <w:sz w:val="22"/>
                <w:szCs w:val="22"/>
              </w:rPr>
              <w:t xml:space="preserve">  </w:t>
            </w:r>
            <w:r w:rsidRPr="00C07628">
              <w:rPr>
                <w:rFonts w:ascii="Calibri" w:eastAsia="Times New Roman" w:hAnsi="Calibri" w:cs="Calibri"/>
                <w:bCs/>
                <w:color w:val="000000" w:themeColor="text1"/>
                <w:sz w:val="22"/>
                <w:szCs w:val="22"/>
              </w:rPr>
              <w:t xml:space="preserve">Plenary Conventions consortium </w:t>
            </w:r>
            <w:r>
              <w:rPr>
                <w:rFonts w:ascii="Calibri" w:eastAsia="Times New Roman" w:hAnsi="Calibri" w:cs="Calibri"/>
                <w:bCs/>
                <w:color w:val="000000" w:themeColor="text1"/>
                <w:sz w:val="22"/>
                <w:szCs w:val="22"/>
              </w:rPr>
              <w:t xml:space="preserve">has been </w:t>
            </w:r>
            <w:r w:rsidRPr="00C07628">
              <w:rPr>
                <w:rFonts w:ascii="Calibri" w:eastAsia="Times New Roman" w:hAnsi="Calibri" w:cs="Calibri"/>
                <w:bCs/>
                <w:color w:val="000000" w:themeColor="text1"/>
                <w:sz w:val="22"/>
                <w:szCs w:val="22"/>
              </w:rPr>
              <w:t xml:space="preserve">announced as the </w:t>
            </w:r>
            <w:r>
              <w:rPr>
                <w:rFonts w:ascii="Calibri" w:eastAsia="Times New Roman" w:hAnsi="Calibri" w:cs="Calibri"/>
                <w:bCs/>
                <w:color w:val="000000" w:themeColor="text1"/>
                <w:sz w:val="22"/>
                <w:szCs w:val="22"/>
              </w:rPr>
              <w:t>project lead</w:t>
            </w:r>
            <w:r w:rsidRPr="00C07628">
              <w:rPr>
                <w:rFonts w:ascii="Calibri" w:eastAsia="Times New Roman" w:hAnsi="Calibri" w:cs="Calibri"/>
                <w:bCs/>
                <w:color w:val="000000" w:themeColor="text1"/>
                <w:sz w:val="22"/>
                <w:szCs w:val="22"/>
              </w:rPr>
              <w:t>.</w:t>
            </w:r>
            <w:r>
              <w:rPr>
                <w:rFonts w:ascii="Calibri" w:eastAsia="Times New Roman" w:hAnsi="Calibri" w:cs="Calibri"/>
                <w:bCs/>
                <w:color w:val="000000" w:themeColor="text1"/>
                <w:sz w:val="22"/>
                <w:szCs w:val="22"/>
              </w:rPr>
              <w:t xml:space="preserve"> </w:t>
            </w:r>
            <w:r w:rsidRPr="001A4544">
              <w:rPr>
                <w:rFonts w:ascii="Calibri" w:eastAsia="Times New Roman" w:hAnsi="Calibri" w:cs="Calibri"/>
                <w:bCs/>
                <w:color w:val="000000" w:themeColor="text1"/>
                <w:sz w:val="22"/>
                <w:szCs w:val="22"/>
              </w:rPr>
              <w:t>The project consortium includes Plenary Group, Built, Woods Bagot, BGIS and Quintessential Equity.</w:t>
            </w:r>
            <w:r>
              <w:rPr>
                <w:rFonts w:ascii="Calibri" w:eastAsia="Times New Roman" w:hAnsi="Calibri" w:cs="Calibri"/>
                <w:bCs/>
                <w:color w:val="000000" w:themeColor="text1"/>
                <w:sz w:val="22"/>
                <w:szCs w:val="22"/>
              </w:rPr>
              <w:t xml:space="preserve"> </w:t>
            </w:r>
            <w:r w:rsidRPr="001A4544">
              <w:rPr>
                <w:rFonts w:ascii="Calibri" w:eastAsia="Times New Roman" w:hAnsi="Calibri" w:cs="Calibri"/>
                <w:bCs/>
                <w:color w:val="000000" w:themeColor="text1"/>
                <w:sz w:val="22"/>
                <w:szCs w:val="22"/>
              </w:rPr>
              <w:t>The</w:t>
            </w:r>
            <w:r>
              <w:rPr>
                <w:rFonts w:ascii="Calibri" w:eastAsia="Times New Roman" w:hAnsi="Calibri" w:cs="Calibri"/>
                <w:bCs/>
                <w:color w:val="000000" w:themeColor="text1"/>
                <w:sz w:val="22"/>
                <w:szCs w:val="22"/>
              </w:rPr>
              <w:t xml:space="preserve"> </w:t>
            </w:r>
            <w:r w:rsidRPr="001A4544">
              <w:rPr>
                <w:rFonts w:ascii="Calibri" w:eastAsia="Times New Roman" w:hAnsi="Calibri" w:cs="Calibri"/>
                <w:bCs/>
                <w:color w:val="000000" w:themeColor="text1"/>
                <w:sz w:val="22"/>
                <w:szCs w:val="22"/>
              </w:rPr>
              <w:t>Victorian Government</w:t>
            </w:r>
            <w:r>
              <w:rPr>
                <w:rFonts w:ascii="Calibri" w:eastAsia="Times New Roman" w:hAnsi="Calibri" w:cs="Calibri"/>
                <w:bCs/>
                <w:color w:val="000000" w:themeColor="text1"/>
                <w:sz w:val="22"/>
                <w:szCs w:val="22"/>
              </w:rPr>
              <w:t xml:space="preserve"> is</w:t>
            </w:r>
            <w:r w:rsidRPr="001A4544">
              <w:rPr>
                <w:rFonts w:ascii="Calibri" w:eastAsia="Times New Roman" w:hAnsi="Calibri" w:cs="Calibri"/>
                <w:bCs/>
                <w:color w:val="000000" w:themeColor="text1"/>
                <w:sz w:val="22"/>
                <w:szCs w:val="22"/>
              </w:rPr>
              <w:t xml:space="preserve"> contributing more than $260</w:t>
            </w:r>
            <w:r>
              <w:rPr>
                <w:rFonts w:ascii="Calibri" w:eastAsia="Times New Roman" w:hAnsi="Calibri" w:cs="Calibri"/>
                <w:bCs/>
                <w:color w:val="000000" w:themeColor="text1"/>
                <w:sz w:val="22"/>
                <w:szCs w:val="22"/>
              </w:rPr>
              <w:t>m, the</w:t>
            </w:r>
            <w:r w:rsidRPr="001A4544">
              <w:rPr>
                <w:rFonts w:ascii="Calibri" w:eastAsia="Times New Roman" w:hAnsi="Calibri" w:cs="Calibri"/>
                <w:bCs/>
                <w:color w:val="000000" w:themeColor="text1"/>
                <w:sz w:val="22"/>
                <w:szCs w:val="22"/>
              </w:rPr>
              <w:t xml:space="preserve"> Australian Government $30</w:t>
            </w:r>
            <w:r>
              <w:rPr>
                <w:rFonts w:ascii="Calibri" w:eastAsia="Times New Roman" w:hAnsi="Calibri" w:cs="Calibri"/>
                <w:bCs/>
                <w:color w:val="000000" w:themeColor="text1"/>
                <w:sz w:val="22"/>
                <w:szCs w:val="22"/>
              </w:rPr>
              <w:t>m</w:t>
            </w:r>
            <w:r w:rsidRPr="001A4544">
              <w:rPr>
                <w:rFonts w:ascii="Calibri" w:eastAsia="Times New Roman" w:hAnsi="Calibri" w:cs="Calibri"/>
                <w:bCs/>
                <w:color w:val="000000" w:themeColor="text1"/>
                <w:sz w:val="22"/>
                <w:szCs w:val="22"/>
              </w:rPr>
              <w:t xml:space="preserve"> and</w:t>
            </w:r>
            <w:r>
              <w:rPr>
                <w:rFonts w:ascii="Calibri" w:eastAsia="Times New Roman" w:hAnsi="Calibri" w:cs="Calibri"/>
                <w:bCs/>
                <w:color w:val="000000" w:themeColor="text1"/>
                <w:sz w:val="22"/>
                <w:szCs w:val="22"/>
              </w:rPr>
              <w:t xml:space="preserve"> the City of Greater Geelong</w:t>
            </w:r>
            <w:r w:rsidRPr="001A4544">
              <w:rPr>
                <w:rFonts w:ascii="Calibri" w:eastAsia="Times New Roman" w:hAnsi="Calibri" w:cs="Calibri"/>
                <w:bCs/>
                <w:color w:val="000000" w:themeColor="text1"/>
                <w:sz w:val="22"/>
                <w:szCs w:val="22"/>
              </w:rPr>
              <w:t xml:space="preserve"> $3</w:t>
            </w:r>
            <w:r>
              <w:rPr>
                <w:rFonts w:ascii="Calibri" w:eastAsia="Times New Roman" w:hAnsi="Calibri" w:cs="Calibri"/>
                <w:bCs/>
                <w:color w:val="000000" w:themeColor="text1"/>
                <w:sz w:val="22"/>
                <w:szCs w:val="22"/>
              </w:rPr>
              <w:t xml:space="preserve">m, </w:t>
            </w:r>
            <w:r w:rsidRPr="001A4544">
              <w:rPr>
                <w:rFonts w:ascii="Calibri" w:eastAsia="Times New Roman" w:hAnsi="Calibri" w:cs="Calibri"/>
                <w:bCs/>
                <w:color w:val="000000" w:themeColor="text1"/>
                <w:sz w:val="22"/>
                <w:szCs w:val="22"/>
              </w:rPr>
              <w:t>as part of the Geelong City Deal.</w:t>
            </w:r>
            <w:r>
              <w:rPr>
                <w:rFonts w:ascii="Calibri" w:eastAsia="Times New Roman" w:hAnsi="Calibri" w:cs="Calibri"/>
                <w:bCs/>
                <w:color w:val="000000" w:themeColor="text1"/>
                <w:sz w:val="22"/>
                <w:szCs w:val="22"/>
              </w:rPr>
              <w:t xml:space="preserve"> </w:t>
            </w:r>
            <w:r w:rsidRPr="00C07628">
              <w:rPr>
                <w:rFonts w:ascii="Calibri" w:eastAsia="Times New Roman" w:hAnsi="Calibri" w:cs="Calibri"/>
                <w:bCs/>
                <w:color w:val="000000" w:themeColor="text1"/>
                <w:sz w:val="22"/>
                <w:szCs w:val="22"/>
              </w:rPr>
              <w:t>More than 600 jobs are expected to be created during construction</w:t>
            </w:r>
            <w:r>
              <w:rPr>
                <w:rFonts w:ascii="Calibri" w:eastAsia="Times New Roman" w:hAnsi="Calibri" w:cs="Calibri"/>
                <w:bCs/>
                <w:color w:val="000000" w:themeColor="text1"/>
                <w:sz w:val="22"/>
                <w:szCs w:val="22"/>
              </w:rPr>
              <w:t xml:space="preserve"> and </w:t>
            </w:r>
            <w:r w:rsidRPr="00C07628">
              <w:rPr>
                <w:rFonts w:ascii="Calibri" w:eastAsia="Times New Roman" w:hAnsi="Calibri" w:cs="Calibri"/>
                <w:bCs/>
                <w:color w:val="000000" w:themeColor="text1"/>
                <w:sz w:val="22"/>
                <w:szCs w:val="22"/>
              </w:rPr>
              <w:t xml:space="preserve">270 ongoing jobs once </w:t>
            </w:r>
            <w:r>
              <w:rPr>
                <w:rFonts w:ascii="Calibri" w:eastAsia="Times New Roman" w:hAnsi="Calibri" w:cs="Calibri"/>
                <w:bCs/>
                <w:color w:val="000000" w:themeColor="text1"/>
                <w:sz w:val="22"/>
                <w:szCs w:val="22"/>
              </w:rPr>
              <w:t>complete.</w:t>
            </w:r>
          </w:p>
        </w:tc>
      </w:tr>
      <w:tr w:rsidR="00AA31D3" w:rsidRPr="00097E57" w14:paraId="37D03FC2" w14:textId="77777777" w:rsidTr="00AA31D3">
        <w:tc>
          <w:tcPr>
            <w:tcW w:w="10343" w:type="dxa"/>
          </w:tcPr>
          <w:p w14:paraId="0165C201" w14:textId="77777777" w:rsidR="00AA31D3" w:rsidRPr="00097E57" w:rsidRDefault="00AA31D3" w:rsidP="00AC13FE">
            <w:pPr>
              <w:tabs>
                <w:tab w:val="right" w:pos="10235"/>
              </w:tabs>
              <w:spacing w:before="40" w:after="120"/>
              <w:jc w:val="right"/>
              <w:rPr>
                <w:rFonts w:ascii="Calibri" w:hAnsi="Calibri" w:cs="Calibri"/>
                <w:i/>
                <w:color w:val="000000" w:themeColor="text1"/>
                <w:sz w:val="16"/>
                <w:szCs w:val="22"/>
              </w:rPr>
            </w:pPr>
            <w:r w:rsidRPr="00097E57">
              <w:rPr>
                <w:rFonts w:ascii="Calibri" w:hAnsi="Calibri" w:cs="Calibri"/>
                <w:i/>
                <w:color w:val="000000" w:themeColor="text1"/>
                <w:sz w:val="16"/>
                <w:szCs w:val="22"/>
              </w:rPr>
              <w:t xml:space="preserve">Geelong Advertiser </w:t>
            </w:r>
            <w:r w:rsidRPr="00D03E7C">
              <w:rPr>
                <w:rFonts w:ascii="Calibri" w:hAnsi="Calibri" w:cs="Calibri"/>
                <w:b/>
                <w:bCs/>
                <w:i/>
                <w:color w:val="000000" w:themeColor="text1"/>
                <w:sz w:val="16"/>
                <w:szCs w:val="22"/>
              </w:rPr>
              <w:t xml:space="preserve">25 </w:t>
            </w:r>
            <w:r w:rsidRPr="00D03E7C">
              <w:rPr>
                <w:rFonts w:ascii="Calibri" w:hAnsi="Calibri" w:cs="Calibri"/>
                <w:b/>
                <w:bCs/>
                <w:i/>
                <w:color w:val="000000" w:themeColor="text1"/>
                <w:sz w:val="16"/>
                <w:szCs w:val="18"/>
              </w:rPr>
              <w:t>July</w:t>
            </w:r>
            <w:r w:rsidRPr="0056209C">
              <w:rPr>
                <w:rFonts w:ascii="Calibri" w:hAnsi="Calibri" w:cs="Calibri"/>
                <w:b/>
                <w:i/>
                <w:color w:val="000000" w:themeColor="text1"/>
                <w:sz w:val="16"/>
                <w:szCs w:val="18"/>
              </w:rPr>
              <w:t xml:space="preserve"> 2023</w:t>
            </w:r>
          </w:p>
        </w:tc>
      </w:tr>
      <w:tr w:rsidR="00AA31D3" w:rsidRPr="005B7DFF" w14:paraId="44FE4C73" w14:textId="77777777" w:rsidTr="00AA31D3">
        <w:tc>
          <w:tcPr>
            <w:tcW w:w="10343" w:type="dxa"/>
          </w:tcPr>
          <w:p w14:paraId="4B2AD370" w14:textId="77777777" w:rsidR="00AA31D3" w:rsidRPr="005B7DFF" w:rsidRDefault="00AA31D3" w:rsidP="00AC13FE">
            <w:pPr>
              <w:pStyle w:val="NormalWeb"/>
              <w:spacing w:before="0" w:beforeAutospacing="0" w:after="0" w:afterAutospacing="0"/>
              <w:jc w:val="both"/>
              <w:textAlignment w:val="baseline"/>
              <w:rPr>
                <w:rFonts w:ascii="Calibri" w:eastAsia="Times New Roman" w:hAnsi="Calibri" w:cs="Calibri"/>
                <w:b/>
                <w:color w:val="000000" w:themeColor="text1"/>
                <w:sz w:val="22"/>
                <w:szCs w:val="22"/>
              </w:rPr>
            </w:pPr>
            <w:r w:rsidRPr="005B7DFF">
              <w:rPr>
                <w:rFonts w:ascii="Calibri" w:eastAsia="Times New Roman" w:hAnsi="Calibri" w:cs="Calibri"/>
                <w:b/>
                <w:color w:val="000000" w:themeColor="text1"/>
                <w:sz w:val="22"/>
                <w:szCs w:val="22"/>
              </w:rPr>
              <w:t xml:space="preserve">The federal government </w:t>
            </w:r>
            <w:r>
              <w:rPr>
                <w:rFonts w:ascii="Calibri" w:eastAsia="Times New Roman" w:hAnsi="Calibri" w:cs="Calibri"/>
                <w:b/>
                <w:color w:val="000000" w:themeColor="text1"/>
                <w:sz w:val="22"/>
                <w:szCs w:val="22"/>
              </w:rPr>
              <w:t xml:space="preserve">has </w:t>
            </w:r>
            <w:r w:rsidRPr="005B7DFF">
              <w:rPr>
                <w:rFonts w:ascii="Calibri" w:eastAsia="Times New Roman" w:hAnsi="Calibri" w:cs="Calibri"/>
                <w:b/>
                <w:color w:val="000000" w:themeColor="text1"/>
                <w:sz w:val="22"/>
                <w:szCs w:val="22"/>
              </w:rPr>
              <w:t xml:space="preserve">officially selected Hanwha Defense Australia as the preferred tenderer to deliver </w:t>
            </w:r>
            <w:r w:rsidRPr="00AA31D3">
              <w:rPr>
                <w:rFonts w:ascii="Calibri" w:eastAsia="Times New Roman" w:hAnsi="Calibri" w:cs="Calibri"/>
                <w:b/>
                <w:color w:val="000000" w:themeColor="text1"/>
                <w:sz w:val="22"/>
                <w:szCs w:val="22"/>
              </w:rPr>
              <w:t>the</w:t>
            </w:r>
            <w:r w:rsidRPr="005B7DFF">
              <w:rPr>
                <w:rFonts w:ascii="Calibri" w:eastAsia="Times New Roman" w:hAnsi="Calibri" w:cs="Calibri"/>
                <w:bCs/>
                <w:color w:val="000000" w:themeColor="text1"/>
                <w:sz w:val="22"/>
                <w:szCs w:val="22"/>
              </w:rPr>
              <w:t xml:space="preserve"> </w:t>
            </w:r>
            <w:r w:rsidRPr="005B7DFF">
              <w:rPr>
                <w:rFonts w:ascii="Calibri" w:eastAsia="Times New Roman" w:hAnsi="Calibri" w:cs="Calibri"/>
                <w:b/>
                <w:color w:val="000000" w:themeColor="text1"/>
                <w:sz w:val="22"/>
                <w:szCs w:val="22"/>
              </w:rPr>
              <w:t xml:space="preserve">Land 400 phase 3 project, </w:t>
            </w:r>
            <w:r w:rsidRPr="005B7DFF">
              <w:rPr>
                <w:rFonts w:ascii="Calibri" w:eastAsia="Times New Roman" w:hAnsi="Calibri" w:cs="Calibri"/>
                <w:bCs/>
                <w:color w:val="000000" w:themeColor="text1"/>
                <w:sz w:val="22"/>
                <w:szCs w:val="22"/>
              </w:rPr>
              <w:t xml:space="preserve">with 129 infantry fighting vehicles to be built at Hanwha's </w:t>
            </w:r>
            <w:r>
              <w:rPr>
                <w:rFonts w:ascii="Calibri" w:eastAsia="Times New Roman" w:hAnsi="Calibri" w:cs="Calibri"/>
                <w:bCs/>
                <w:color w:val="000000" w:themeColor="text1"/>
                <w:sz w:val="22"/>
                <w:szCs w:val="22"/>
              </w:rPr>
              <w:t>Armoured Vehicle Centre of Excellence at</w:t>
            </w:r>
            <w:r w:rsidRPr="005B7DFF">
              <w:rPr>
                <w:rFonts w:ascii="Calibri" w:eastAsia="Times New Roman" w:hAnsi="Calibri" w:cs="Calibri"/>
                <w:bCs/>
                <w:color w:val="000000" w:themeColor="text1"/>
                <w:sz w:val="22"/>
                <w:szCs w:val="22"/>
              </w:rPr>
              <w:t xml:space="preserve"> Avalo</w:t>
            </w:r>
            <w:r>
              <w:rPr>
                <w:rFonts w:ascii="Calibri" w:eastAsia="Times New Roman" w:hAnsi="Calibri" w:cs="Calibri"/>
                <w:bCs/>
                <w:color w:val="000000" w:themeColor="text1"/>
                <w:sz w:val="22"/>
                <w:szCs w:val="22"/>
              </w:rPr>
              <w:t>n</w:t>
            </w:r>
            <w:r w:rsidRPr="005B7DFF">
              <w:rPr>
                <w:rFonts w:ascii="Calibri" w:eastAsia="Times New Roman" w:hAnsi="Calibri" w:cs="Calibri"/>
                <w:bCs/>
                <w:color w:val="000000" w:themeColor="text1"/>
                <w:sz w:val="22"/>
                <w:szCs w:val="22"/>
              </w:rPr>
              <w:t xml:space="preserve">.  </w:t>
            </w:r>
            <w:r>
              <w:rPr>
                <w:rFonts w:ascii="Calibri" w:eastAsia="Times New Roman" w:hAnsi="Calibri" w:cs="Calibri"/>
                <w:bCs/>
                <w:color w:val="000000" w:themeColor="text1"/>
                <w:sz w:val="22"/>
                <w:szCs w:val="22"/>
              </w:rPr>
              <w:t>It’s estimated that t</w:t>
            </w:r>
            <w:r w:rsidRPr="005B7DFF">
              <w:rPr>
                <w:rFonts w:ascii="Calibri" w:eastAsia="Times New Roman" w:hAnsi="Calibri" w:cs="Calibri"/>
                <w:bCs/>
                <w:color w:val="000000" w:themeColor="text1"/>
                <w:sz w:val="22"/>
                <w:szCs w:val="22"/>
              </w:rPr>
              <w:t xml:space="preserve">he </w:t>
            </w:r>
            <w:r w:rsidRPr="008B5373">
              <w:rPr>
                <w:rFonts w:ascii="Calibri" w:eastAsia="Times New Roman" w:hAnsi="Calibri" w:cs="Calibri"/>
                <w:color w:val="000000" w:themeColor="text1"/>
                <w:sz w:val="22"/>
                <w:szCs w:val="22"/>
              </w:rPr>
              <w:t>$5b-$7b</w:t>
            </w:r>
            <w:r w:rsidRPr="008B5373">
              <w:rPr>
                <w:rFonts w:ascii="Calibri" w:eastAsia="Times New Roman" w:hAnsi="Calibri" w:cs="Calibri"/>
                <w:bCs/>
                <w:color w:val="000000" w:themeColor="text1"/>
                <w:sz w:val="22"/>
                <w:szCs w:val="22"/>
              </w:rPr>
              <w:t xml:space="preserve"> </w:t>
            </w:r>
            <w:r w:rsidRPr="005B7DFF">
              <w:rPr>
                <w:rFonts w:ascii="Calibri" w:eastAsia="Times New Roman" w:hAnsi="Calibri" w:cs="Calibri"/>
                <w:bCs/>
                <w:color w:val="000000" w:themeColor="text1"/>
                <w:sz w:val="22"/>
                <w:szCs w:val="22"/>
              </w:rPr>
              <w:t>project</w:t>
            </w:r>
            <w:r>
              <w:rPr>
                <w:rFonts w:ascii="Calibri" w:eastAsia="Times New Roman" w:hAnsi="Calibri" w:cs="Calibri"/>
                <w:bCs/>
                <w:color w:val="000000" w:themeColor="text1"/>
                <w:sz w:val="22"/>
                <w:szCs w:val="22"/>
              </w:rPr>
              <w:t xml:space="preserve">, which is </w:t>
            </w:r>
            <w:r w:rsidRPr="005B7DFF">
              <w:rPr>
                <w:rFonts w:ascii="Calibri" w:eastAsia="Times New Roman" w:hAnsi="Calibri" w:cs="Calibri"/>
                <w:bCs/>
                <w:color w:val="000000" w:themeColor="text1"/>
                <w:sz w:val="22"/>
                <w:szCs w:val="22"/>
              </w:rPr>
              <w:t>one of the largest capability acquisition projects in the history of the army</w:t>
            </w:r>
            <w:r>
              <w:rPr>
                <w:rFonts w:ascii="Calibri" w:eastAsia="Times New Roman" w:hAnsi="Calibri" w:cs="Calibri"/>
                <w:bCs/>
                <w:color w:val="000000" w:themeColor="text1"/>
                <w:sz w:val="22"/>
                <w:szCs w:val="22"/>
              </w:rPr>
              <w:t xml:space="preserve">, </w:t>
            </w:r>
            <w:r w:rsidRPr="005B7DFF">
              <w:rPr>
                <w:rFonts w:ascii="Calibri" w:eastAsia="Times New Roman" w:hAnsi="Calibri" w:cs="Calibri"/>
                <w:bCs/>
                <w:color w:val="000000" w:themeColor="text1"/>
                <w:sz w:val="22"/>
                <w:szCs w:val="22"/>
              </w:rPr>
              <w:t>w</w:t>
            </w:r>
            <w:r>
              <w:rPr>
                <w:rFonts w:ascii="Calibri" w:eastAsia="Times New Roman" w:hAnsi="Calibri" w:cs="Calibri"/>
                <w:bCs/>
                <w:color w:val="000000" w:themeColor="text1"/>
                <w:sz w:val="22"/>
                <w:szCs w:val="22"/>
              </w:rPr>
              <w:t>ill</w:t>
            </w:r>
            <w:r w:rsidRPr="005B7DFF">
              <w:rPr>
                <w:rFonts w:ascii="Calibri" w:eastAsia="Times New Roman" w:hAnsi="Calibri" w:cs="Calibri"/>
                <w:bCs/>
                <w:color w:val="000000" w:themeColor="text1"/>
                <w:sz w:val="22"/>
                <w:szCs w:val="22"/>
              </w:rPr>
              <w:t xml:space="preserve"> support </w:t>
            </w:r>
            <w:r>
              <w:rPr>
                <w:rFonts w:ascii="Calibri" w:eastAsia="Times New Roman" w:hAnsi="Calibri" w:cs="Calibri"/>
                <w:bCs/>
                <w:color w:val="000000" w:themeColor="text1"/>
                <w:sz w:val="22"/>
                <w:szCs w:val="22"/>
              </w:rPr>
              <w:t xml:space="preserve">up to 600 direct jobs and provide </w:t>
            </w:r>
            <w:r w:rsidRPr="005B7DFF">
              <w:rPr>
                <w:rFonts w:ascii="Calibri" w:eastAsia="Times New Roman" w:hAnsi="Calibri" w:cs="Calibri"/>
                <w:bCs/>
                <w:color w:val="000000" w:themeColor="text1"/>
                <w:sz w:val="22"/>
                <w:szCs w:val="22"/>
              </w:rPr>
              <w:t>a significant economic boost to 100 Australian defence industry companies</w:t>
            </w:r>
            <w:r>
              <w:rPr>
                <w:rFonts w:ascii="Calibri" w:eastAsia="Times New Roman" w:hAnsi="Calibri" w:cs="Calibri"/>
                <w:bCs/>
                <w:color w:val="000000" w:themeColor="text1"/>
                <w:sz w:val="22"/>
                <w:szCs w:val="22"/>
              </w:rPr>
              <w:t>.</w:t>
            </w:r>
          </w:p>
        </w:tc>
      </w:tr>
      <w:tr w:rsidR="00AA31D3" w:rsidRPr="00097E57" w14:paraId="0938149C" w14:textId="77777777" w:rsidTr="00AA31D3">
        <w:tc>
          <w:tcPr>
            <w:tcW w:w="10343" w:type="dxa"/>
          </w:tcPr>
          <w:p w14:paraId="6AC7ACAB" w14:textId="77777777" w:rsidR="00AA31D3" w:rsidRPr="00097E57" w:rsidRDefault="00AA31D3" w:rsidP="00AC13FE">
            <w:pPr>
              <w:tabs>
                <w:tab w:val="right" w:pos="10235"/>
              </w:tabs>
              <w:spacing w:before="40" w:after="120"/>
              <w:jc w:val="right"/>
              <w:rPr>
                <w:rFonts w:ascii="Calibri" w:hAnsi="Calibri" w:cs="Calibri"/>
                <w:i/>
                <w:color w:val="000000" w:themeColor="text1"/>
                <w:sz w:val="16"/>
                <w:szCs w:val="22"/>
              </w:rPr>
            </w:pPr>
            <w:r w:rsidRPr="00097E57">
              <w:rPr>
                <w:rFonts w:ascii="Calibri" w:hAnsi="Calibri" w:cs="Calibri"/>
                <w:i/>
                <w:color w:val="000000" w:themeColor="text1"/>
                <w:sz w:val="16"/>
                <w:szCs w:val="22"/>
              </w:rPr>
              <w:t>Geelong Advertiser</w:t>
            </w:r>
            <w:r w:rsidRPr="00D03E7C">
              <w:rPr>
                <w:rFonts w:ascii="Calibri" w:hAnsi="Calibri" w:cs="Calibri"/>
                <w:b/>
                <w:bCs/>
                <w:i/>
                <w:color w:val="000000" w:themeColor="text1"/>
                <w:sz w:val="16"/>
                <w:szCs w:val="22"/>
              </w:rPr>
              <w:t xml:space="preserve"> 28</w:t>
            </w:r>
            <w:r w:rsidRPr="00D03E7C">
              <w:rPr>
                <w:rFonts w:ascii="Calibri" w:hAnsi="Calibri" w:cs="Calibri"/>
                <w:b/>
                <w:bCs/>
                <w:i/>
                <w:color w:val="000000" w:themeColor="text1"/>
                <w:sz w:val="16"/>
                <w:szCs w:val="18"/>
              </w:rPr>
              <w:t xml:space="preserve"> July</w:t>
            </w:r>
            <w:r w:rsidRPr="0056209C">
              <w:rPr>
                <w:rFonts w:ascii="Calibri" w:hAnsi="Calibri" w:cs="Calibri"/>
                <w:b/>
                <w:i/>
                <w:color w:val="000000" w:themeColor="text1"/>
                <w:sz w:val="16"/>
                <w:szCs w:val="18"/>
              </w:rPr>
              <w:t xml:space="preserve"> 2023</w:t>
            </w:r>
          </w:p>
        </w:tc>
      </w:tr>
    </w:tbl>
    <w:p w14:paraId="2F79057D" w14:textId="77777777" w:rsidR="005E4E2D" w:rsidRDefault="005E4E2D" w:rsidP="00312657">
      <w:pPr>
        <w:tabs>
          <w:tab w:val="right" w:pos="10490"/>
        </w:tabs>
        <w:jc w:val="both"/>
        <w:rPr>
          <w:rFonts w:ascii="Calibri" w:hAnsi="Calibri" w:cs="Calibri"/>
          <w:bCs/>
          <w:sz w:val="22"/>
          <w:szCs w:val="16"/>
        </w:rPr>
      </w:pPr>
    </w:p>
    <w:p w14:paraId="50D468A5" w14:textId="77777777" w:rsidR="00890E7A" w:rsidRDefault="009C6B4D" w:rsidP="009C6B4D">
      <w:pPr>
        <w:rPr>
          <w:rFonts w:ascii="Calibri" w:hAnsi="Calibri" w:cs="Calibri"/>
          <w:i/>
          <w:sz w:val="18"/>
          <w:szCs w:val="22"/>
        </w:rPr>
      </w:pPr>
      <w:r w:rsidRPr="006A278F">
        <w:rPr>
          <w:rFonts w:ascii="Calibri" w:hAnsi="Calibri" w:cs="Calibri"/>
          <w:i/>
          <w:sz w:val="18"/>
          <w:szCs w:val="22"/>
        </w:rPr>
        <w:t>Source information is for general reference.  Regional Economic News Summaries may contain addit</w:t>
      </w:r>
      <w:r>
        <w:rPr>
          <w:rFonts w:ascii="Calibri" w:hAnsi="Calibri" w:cs="Calibri"/>
          <w:i/>
          <w:sz w:val="18"/>
          <w:szCs w:val="22"/>
        </w:rPr>
        <w:t xml:space="preserve">ional information from, for example, </w:t>
      </w:r>
      <w:r w:rsidRPr="006A278F">
        <w:rPr>
          <w:rFonts w:ascii="Calibri" w:hAnsi="Calibri" w:cs="Calibri"/>
          <w:i/>
          <w:sz w:val="18"/>
          <w:szCs w:val="22"/>
        </w:rPr>
        <w:t>related articles on different dates, other publications or media releases.</w:t>
      </w:r>
    </w:p>
    <w:sectPr w:rsidR="00890E7A" w:rsidSect="00FD724F">
      <w:headerReference w:type="even" r:id="rId11"/>
      <w:headerReference w:type="default" r:id="rId12"/>
      <w:footerReference w:type="even" r:id="rId13"/>
      <w:footerReference w:type="default" r:id="rId14"/>
      <w:headerReference w:type="first" r:id="rId15"/>
      <w:footerReference w:type="first" r:id="rId16"/>
      <w:pgSz w:w="11906" w:h="16838"/>
      <w:pgMar w:top="720" w:right="720" w:bottom="284" w:left="720" w:header="284"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209BF" w14:textId="77777777" w:rsidR="00D71C13" w:rsidRDefault="00D71C13" w:rsidP="00116707">
      <w:r>
        <w:separator/>
      </w:r>
    </w:p>
  </w:endnote>
  <w:endnote w:type="continuationSeparator" w:id="0">
    <w:p w14:paraId="78E2A7B8" w14:textId="77777777" w:rsidR="00D71C13" w:rsidRDefault="00D71C13" w:rsidP="00116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4DCF5" w14:textId="77777777" w:rsidR="00F80261" w:rsidRDefault="00F802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52FEE" w14:textId="77777777" w:rsidR="00F80261" w:rsidRDefault="00F802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F36B8" w14:textId="77777777" w:rsidR="00F80261" w:rsidRDefault="00F802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AA468" w14:textId="77777777" w:rsidR="00D71C13" w:rsidRDefault="00D71C13" w:rsidP="00116707">
      <w:r>
        <w:separator/>
      </w:r>
    </w:p>
  </w:footnote>
  <w:footnote w:type="continuationSeparator" w:id="0">
    <w:p w14:paraId="29282411" w14:textId="77777777" w:rsidR="00D71C13" w:rsidRDefault="00D71C13" w:rsidP="00116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F885C" w14:textId="77777777" w:rsidR="00F80261" w:rsidRDefault="00F802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465EE" w14:textId="77777777" w:rsidR="00F80261" w:rsidRDefault="00F802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09519" w14:textId="77777777" w:rsidR="00F80261" w:rsidRDefault="00F802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111B47"/>
    <w:multiLevelType w:val="multilevel"/>
    <w:tmpl w:val="48DCB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241C68"/>
    <w:multiLevelType w:val="multilevel"/>
    <w:tmpl w:val="F49C9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B91143"/>
    <w:multiLevelType w:val="hybridMultilevel"/>
    <w:tmpl w:val="D626FA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28422104">
    <w:abstractNumId w:val="0"/>
  </w:num>
  <w:num w:numId="2" w16cid:durableId="1041057586">
    <w:abstractNumId w:val="1"/>
  </w:num>
  <w:num w:numId="3" w16cid:durableId="5314548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o:colormru v:ext="edit" colors="#7ad3c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529"/>
    <w:rsid w:val="00002E68"/>
    <w:rsid w:val="000114ED"/>
    <w:rsid w:val="000138BC"/>
    <w:rsid w:val="00016708"/>
    <w:rsid w:val="000337F1"/>
    <w:rsid w:val="000404E0"/>
    <w:rsid w:val="00040FFA"/>
    <w:rsid w:val="00046AC1"/>
    <w:rsid w:val="000535F4"/>
    <w:rsid w:val="00056D5D"/>
    <w:rsid w:val="00057805"/>
    <w:rsid w:val="00076D85"/>
    <w:rsid w:val="000819C6"/>
    <w:rsid w:val="000845E0"/>
    <w:rsid w:val="00085DC1"/>
    <w:rsid w:val="00087EBD"/>
    <w:rsid w:val="000907DF"/>
    <w:rsid w:val="00095AC1"/>
    <w:rsid w:val="000A4125"/>
    <w:rsid w:val="000B0452"/>
    <w:rsid w:val="000B409A"/>
    <w:rsid w:val="000B5CB5"/>
    <w:rsid w:val="000B6421"/>
    <w:rsid w:val="000B7D46"/>
    <w:rsid w:val="000C0439"/>
    <w:rsid w:val="000C132E"/>
    <w:rsid w:val="000C260A"/>
    <w:rsid w:val="000C2E8A"/>
    <w:rsid w:val="000C468B"/>
    <w:rsid w:val="000C646C"/>
    <w:rsid w:val="000C6A29"/>
    <w:rsid w:val="000D07B4"/>
    <w:rsid w:val="000D356F"/>
    <w:rsid w:val="000E13C1"/>
    <w:rsid w:val="000E15B8"/>
    <w:rsid w:val="000E2FC0"/>
    <w:rsid w:val="000E3CF6"/>
    <w:rsid w:val="000E4782"/>
    <w:rsid w:val="000F1BE9"/>
    <w:rsid w:val="000F1E6B"/>
    <w:rsid w:val="00101485"/>
    <w:rsid w:val="0010355F"/>
    <w:rsid w:val="00106FCB"/>
    <w:rsid w:val="00107529"/>
    <w:rsid w:val="00116707"/>
    <w:rsid w:val="001178AD"/>
    <w:rsid w:val="00121E74"/>
    <w:rsid w:val="00122190"/>
    <w:rsid w:val="00122A9C"/>
    <w:rsid w:val="001273AC"/>
    <w:rsid w:val="0013026C"/>
    <w:rsid w:val="0013497C"/>
    <w:rsid w:val="001411EB"/>
    <w:rsid w:val="00146309"/>
    <w:rsid w:val="00147139"/>
    <w:rsid w:val="00152833"/>
    <w:rsid w:val="00152B42"/>
    <w:rsid w:val="0015358C"/>
    <w:rsid w:val="00156CE3"/>
    <w:rsid w:val="001603DA"/>
    <w:rsid w:val="001644D1"/>
    <w:rsid w:val="00165926"/>
    <w:rsid w:val="00170F49"/>
    <w:rsid w:val="0017112A"/>
    <w:rsid w:val="00171DDC"/>
    <w:rsid w:val="00174103"/>
    <w:rsid w:val="001747D9"/>
    <w:rsid w:val="00175EDA"/>
    <w:rsid w:val="001772DC"/>
    <w:rsid w:val="00183337"/>
    <w:rsid w:val="00183F9E"/>
    <w:rsid w:val="00184076"/>
    <w:rsid w:val="00190C01"/>
    <w:rsid w:val="00191888"/>
    <w:rsid w:val="001946FF"/>
    <w:rsid w:val="0019515A"/>
    <w:rsid w:val="00196959"/>
    <w:rsid w:val="001975F7"/>
    <w:rsid w:val="00197A1D"/>
    <w:rsid w:val="001A0A30"/>
    <w:rsid w:val="001A3055"/>
    <w:rsid w:val="001A337B"/>
    <w:rsid w:val="001A363E"/>
    <w:rsid w:val="001A5EDD"/>
    <w:rsid w:val="001B5422"/>
    <w:rsid w:val="001B7631"/>
    <w:rsid w:val="001B7F41"/>
    <w:rsid w:val="001C1496"/>
    <w:rsid w:val="001C24EE"/>
    <w:rsid w:val="001D33BD"/>
    <w:rsid w:val="001D4370"/>
    <w:rsid w:val="001D7052"/>
    <w:rsid w:val="001D7699"/>
    <w:rsid w:val="001E1C98"/>
    <w:rsid w:val="001E3202"/>
    <w:rsid w:val="001E4EE3"/>
    <w:rsid w:val="001E7252"/>
    <w:rsid w:val="001E7D9C"/>
    <w:rsid w:val="001F0E78"/>
    <w:rsid w:val="001F0F5A"/>
    <w:rsid w:val="001F108D"/>
    <w:rsid w:val="001F2CA2"/>
    <w:rsid w:val="001F4A10"/>
    <w:rsid w:val="00200677"/>
    <w:rsid w:val="00204965"/>
    <w:rsid w:val="002058F6"/>
    <w:rsid w:val="0020732B"/>
    <w:rsid w:val="00210491"/>
    <w:rsid w:val="00231B27"/>
    <w:rsid w:val="002345B5"/>
    <w:rsid w:val="0023561F"/>
    <w:rsid w:val="0023617F"/>
    <w:rsid w:val="002427F9"/>
    <w:rsid w:val="002438E0"/>
    <w:rsid w:val="00245B43"/>
    <w:rsid w:val="00251698"/>
    <w:rsid w:val="00252A60"/>
    <w:rsid w:val="00252B9A"/>
    <w:rsid w:val="00260B01"/>
    <w:rsid w:val="00260F11"/>
    <w:rsid w:val="00265916"/>
    <w:rsid w:val="002712D9"/>
    <w:rsid w:val="0027265B"/>
    <w:rsid w:val="00277802"/>
    <w:rsid w:val="00281B55"/>
    <w:rsid w:val="00281C1B"/>
    <w:rsid w:val="0028206B"/>
    <w:rsid w:val="002930D5"/>
    <w:rsid w:val="002955A8"/>
    <w:rsid w:val="002A024B"/>
    <w:rsid w:val="002A1879"/>
    <w:rsid w:val="002A33AF"/>
    <w:rsid w:val="002B0CDC"/>
    <w:rsid w:val="002B28A8"/>
    <w:rsid w:val="002B7A2F"/>
    <w:rsid w:val="002C4B19"/>
    <w:rsid w:val="002E12CE"/>
    <w:rsid w:val="002E2979"/>
    <w:rsid w:val="002E3E79"/>
    <w:rsid w:val="002E52EE"/>
    <w:rsid w:val="002E53C0"/>
    <w:rsid w:val="002E6619"/>
    <w:rsid w:val="002E6D56"/>
    <w:rsid w:val="002F3EAB"/>
    <w:rsid w:val="003108C2"/>
    <w:rsid w:val="00311383"/>
    <w:rsid w:val="00312657"/>
    <w:rsid w:val="003144F5"/>
    <w:rsid w:val="003174A2"/>
    <w:rsid w:val="003178FD"/>
    <w:rsid w:val="0032471C"/>
    <w:rsid w:val="003250E0"/>
    <w:rsid w:val="0032517D"/>
    <w:rsid w:val="00335F9D"/>
    <w:rsid w:val="003449B0"/>
    <w:rsid w:val="0034795B"/>
    <w:rsid w:val="00347EC1"/>
    <w:rsid w:val="003516ED"/>
    <w:rsid w:val="00356FC8"/>
    <w:rsid w:val="00361102"/>
    <w:rsid w:val="00364F02"/>
    <w:rsid w:val="00366AAA"/>
    <w:rsid w:val="00372477"/>
    <w:rsid w:val="003732E7"/>
    <w:rsid w:val="0037374B"/>
    <w:rsid w:val="00373E66"/>
    <w:rsid w:val="0037602B"/>
    <w:rsid w:val="00377839"/>
    <w:rsid w:val="003810C5"/>
    <w:rsid w:val="00381C86"/>
    <w:rsid w:val="003869DF"/>
    <w:rsid w:val="00394F30"/>
    <w:rsid w:val="003964BA"/>
    <w:rsid w:val="003A024B"/>
    <w:rsid w:val="003A2EDE"/>
    <w:rsid w:val="003B6C4E"/>
    <w:rsid w:val="003C2A39"/>
    <w:rsid w:val="003C3650"/>
    <w:rsid w:val="003C5ADA"/>
    <w:rsid w:val="003C78DC"/>
    <w:rsid w:val="003C7BDE"/>
    <w:rsid w:val="003E0365"/>
    <w:rsid w:val="003E1F7D"/>
    <w:rsid w:val="003E3E54"/>
    <w:rsid w:val="003E4131"/>
    <w:rsid w:val="003F0F2C"/>
    <w:rsid w:val="003F50FF"/>
    <w:rsid w:val="00400E78"/>
    <w:rsid w:val="00401929"/>
    <w:rsid w:val="0040767B"/>
    <w:rsid w:val="004122D8"/>
    <w:rsid w:val="0041235C"/>
    <w:rsid w:val="00415026"/>
    <w:rsid w:val="004153F2"/>
    <w:rsid w:val="0041580A"/>
    <w:rsid w:val="00426C77"/>
    <w:rsid w:val="0043143C"/>
    <w:rsid w:val="00431777"/>
    <w:rsid w:val="00433786"/>
    <w:rsid w:val="00434791"/>
    <w:rsid w:val="00434D62"/>
    <w:rsid w:val="0044119E"/>
    <w:rsid w:val="00442769"/>
    <w:rsid w:val="0044440B"/>
    <w:rsid w:val="00446116"/>
    <w:rsid w:val="00446913"/>
    <w:rsid w:val="0045457B"/>
    <w:rsid w:val="00456FBE"/>
    <w:rsid w:val="00457453"/>
    <w:rsid w:val="0046150C"/>
    <w:rsid w:val="00462B44"/>
    <w:rsid w:val="00470477"/>
    <w:rsid w:val="004731E1"/>
    <w:rsid w:val="00481752"/>
    <w:rsid w:val="00481E8C"/>
    <w:rsid w:val="004839AA"/>
    <w:rsid w:val="00483C89"/>
    <w:rsid w:val="004860BC"/>
    <w:rsid w:val="00487588"/>
    <w:rsid w:val="00490B19"/>
    <w:rsid w:val="00492069"/>
    <w:rsid w:val="0049621C"/>
    <w:rsid w:val="004A1E17"/>
    <w:rsid w:val="004A2DCD"/>
    <w:rsid w:val="004A2F9A"/>
    <w:rsid w:val="004B247F"/>
    <w:rsid w:val="004B3125"/>
    <w:rsid w:val="004B5581"/>
    <w:rsid w:val="004B669A"/>
    <w:rsid w:val="004C1759"/>
    <w:rsid w:val="004C5063"/>
    <w:rsid w:val="004C5CE2"/>
    <w:rsid w:val="004C7A18"/>
    <w:rsid w:val="004D1780"/>
    <w:rsid w:val="004D2577"/>
    <w:rsid w:val="004D30B2"/>
    <w:rsid w:val="004D46E4"/>
    <w:rsid w:val="004D5B5D"/>
    <w:rsid w:val="004D5F0D"/>
    <w:rsid w:val="004D741D"/>
    <w:rsid w:val="004D79CA"/>
    <w:rsid w:val="004E3CB6"/>
    <w:rsid w:val="004F3E42"/>
    <w:rsid w:val="004F537F"/>
    <w:rsid w:val="004F55C8"/>
    <w:rsid w:val="004F6691"/>
    <w:rsid w:val="00500A80"/>
    <w:rsid w:val="00502DCE"/>
    <w:rsid w:val="00504400"/>
    <w:rsid w:val="005113A4"/>
    <w:rsid w:val="0051152F"/>
    <w:rsid w:val="0051271F"/>
    <w:rsid w:val="005137C8"/>
    <w:rsid w:val="0051541E"/>
    <w:rsid w:val="00516807"/>
    <w:rsid w:val="00522E86"/>
    <w:rsid w:val="005246E3"/>
    <w:rsid w:val="0052472F"/>
    <w:rsid w:val="00524919"/>
    <w:rsid w:val="005302EE"/>
    <w:rsid w:val="005347BC"/>
    <w:rsid w:val="005347FD"/>
    <w:rsid w:val="005416B0"/>
    <w:rsid w:val="00542D10"/>
    <w:rsid w:val="005436E8"/>
    <w:rsid w:val="00545911"/>
    <w:rsid w:val="00545F30"/>
    <w:rsid w:val="0054640F"/>
    <w:rsid w:val="00547CDD"/>
    <w:rsid w:val="00550610"/>
    <w:rsid w:val="00550D8A"/>
    <w:rsid w:val="0055171F"/>
    <w:rsid w:val="00551E7C"/>
    <w:rsid w:val="00554219"/>
    <w:rsid w:val="005544B1"/>
    <w:rsid w:val="005554ED"/>
    <w:rsid w:val="00561BAD"/>
    <w:rsid w:val="00563ACD"/>
    <w:rsid w:val="00565600"/>
    <w:rsid w:val="00565EB3"/>
    <w:rsid w:val="005663D4"/>
    <w:rsid w:val="00575A44"/>
    <w:rsid w:val="005842B4"/>
    <w:rsid w:val="0059028A"/>
    <w:rsid w:val="00590366"/>
    <w:rsid w:val="00592C4B"/>
    <w:rsid w:val="00592E05"/>
    <w:rsid w:val="005A5173"/>
    <w:rsid w:val="005A5480"/>
    <w:rsid w:val="005B0A89"/>
    <w:rsid w:val="005B1301"/>
    <w:rsid w:val="005C4B2A"/>
    <w:rsid w:val="005C5AD2"/>
    <w:rsid w:val="005C7378"/>
    <w:rsid w:val="005D0431"/>
    <w:rsid w:val="005D7311"/>
    <w:rsid w:val="005D7399"/>
    <w:rsid w:val="005E36BC"/>
    <w:rsid w:val="005E39E5"/>
    <w:rsid w:val="005E4150"/>
    <w:rsid w:val="005E4E2D"/>
    <w:rsid w:val="005E5DA9"/>
    <w:rsid w:val="005F08AA"/>
    <w:rsid w:val="005F3D8E"/>
    <w:rsid w:val="005F5414"/>
    <w:rsid w:val="00600FDF"/>
    <w:rsid w:val="00602EBE"/>
    <w:rsid w:val="00606805"/>
    <w:rsid w:val="006112AE"/>
    <w:rsid w:val="00612772"/>
    <w:rsid w:val="00616908"/>
    <w:rsid w:val="0062047C"/>
    <w:rsid w:val="00620ECC"/>
    <w:rsid w:val="00621A86"/>
    <w:rsid w:val="00622E8C"/>
    <w:rsid w:val="00623908"/>
    <w:rsid w:val="00623AD2"/>
    <w:rsid w:val="00623E2A"/>
    <w:rsid w:val="00624700"/>
    <w:rsid w:val="00634D21"/>
    <w:rsid w:val="0063556D"/>
    <w:rsid w:val="00635A38"/>
    <w:rsid w:val="00640531"/>
    <w:rsid w:val="00643F3C"/>
    <w:rsid w:val="0065018B"/>
    <w:rsid w:val="00651BA0"/>
    <w:rsid w:val="006526CA"/>
    <w:rsid w:val="006754AA"/>
    <w:rsid w:val="00676D66"/>
    <w:rsid w:val="00682FC4"/>
    <w:rsid w:val="006852CC"/>
    <w:rsid w:val="00685C43"/>
    <w:rsid w:val="0069049B"/>
    <w:rsid w:val="006933A3"/>
    <w:rsid w:val="00694E06"/>
    <w:rsid w:val="00697C72"/>
    <w:rsid w:val="006A5AA7"/>
    <w:rsid w:val="006B3EBE"/>
    <w:rsid w:val="006B7446"/>
    <w:rsid w:val="006C0393"/>
    <w:rsid w:val="006C1881"/>
    <w:rsid w:val="006C3EA8"/>
    <w:rsid w:val="006C4AAE"/>
    <w:rsid w:val="006C7289"/>
    <w:rsid w:val="006D399A"/>
    <w:rsid w:val="006E2CE2"/>
    <w:rsid w:val="006E40B6"/>
    <w:rsid w:val="006F27CB"/>
    <w:rsid w:val="00704CBD"/>
    <w:rsid w:val="00706E2F"/>
    <w:rsid w:val="007126AC"/>
    <w:rsid w:val="00714345"/>
    <w:rsid w:val="0072094A"/>
    <w:rsid w:val="00721D45"/>
    <w:rsid w:val="00723216"/>
    <w:rsid w:val="00727C08"/>
    <w:rsid w:val="007340AD"/>
    <w:rsid w:val="00737398"/>
    <w:rsid w:val="0073767A"/>
    <w:rsid w:val="00751AFA"/>
    <w:rsid w:val="00755BF7"/>
    <w:rsid w:val="0076495F"/>
    <w:rsid w:val="00765B01"/>
    <w:rsid w:val="007674C6"/>
    <w:rsid w:val="00772B1D"/>
    <w:rsid w:val="00772D89"/>
    <w:rsid w:val="00773F8C"/>
    <w:rsid w:val="0077671A"/>
    <w:rsid w:val="00781854"/>
    <w:rsid w:val="007826D2"/>
    <w:rsid w:val="00783BEF"/>
    <w:rsid w:val="007869F6"/>
    <w:rsid w:val="00793D77"/>
    <w:rsid w:val="00797014"/>
    <w:rsid w:val="007A23F3"/>
    <w:rsid w:val="007A3416"/>
    <w:rsid w:val="007A43A3"/>
    <w:rsid w:val="007A5C0E"/>
    <w:rsid w:val="007B158E"/>
    <w:rsid w:val="007B404B"/>
    <w:rsid w:val="007C00EA"/>
    <w:rsid w:val="007D16EB"/>
    <w:rsid w:val="007D1976"/>
    <w:rsid w:val="007D4DD7"/>
    <w:rsid w:val="007D5040"/>
    <w:rsid w:val="007D5C62"/>
    <w:rsid w:val="007E061E"/>
    <w:rsid w:val="007E19AD"/>
    <w:rsid w:val="007E3691"/>
    <w:rsid w:val="007E71D6"/>
    <w:rsid w:val="007F1CBB"/>
    <w:rsid w:val="007F28CE"/>
    <w:rsid w:val="007F3A6D"/>
    <w:rsid w:val="00803A5A"/>
    <w:rsid w:val="00806B19"/>
    <w:rsid w:val="0080767D"/>
    <w:rsid w:val="00807D50"/>
    <w:rsid w:val="00810299"/>
    <w:rsid w:val="00810422"/>
    <w:rsid w:val="00810596"/>
    <w:rsid w:val="008162E4"/>
    <w:rsid w:val="008212E2"/>
    <w:rsid w:val="00821C1D"/>
    <w:rsid w:val="00826109"/>
    <w:rsid w:val="008263BA"/>
    <w:rsid w:val="00827056"/>
    <w:rsid w:val="00836487"/>
    <w:rsid w:val="00844C28"/>
    <w:rsid w:val="00845B59"/>
    <w:rsid w:val="0085318F"/>
    <w:rsid w:val="00853352"/>
    <w:rsid w:val="0085374C"/>
    <w:rsid w:val="00855EB3"/>
    <w:rsid w:val="008617C8"/>
    <w:rsid w:val="0086643D"/>
    <w:rsid w:val="0087226A"/>
    <w:rsid w:val="0087389A"/>
    <w:rsid w:val="0087527E"/>
    <w:rsid w:val="00876F9B"/>
    <w:rsid w:val="00880175"/>
    <w:rsid w:val="0088164C"/>
    <w:rsid w:val="00883344"/>
    <w:rsid w:val="008869E6"/>
    <w:rsid w:val="00886AF2"/>
    <w:rsid w:val="00890E7A"/>
    <w:rsid w:val="00891C84"/>
    <w:rsid w:val="008926EC"/>
    <w:rsid w:val="00893EC3"/>
    <w:rsid w:val="008A10BA"/>
    <w:rsid w:val="008A2187"/>
    <w:rsid w:val="008A2A35"/>
    <w:rsid w:val="008B5388"/>
    <w:rsid w:val="008C116A"/>
    <w:rsid w:val="008C512B"/>
    <w:rsid w:val="008C6E2F"/>
    <w:rsid w:val="008D1D7B"/>
    <w:rsid w:val="008D2146"/>
    <w:rsid w:val="008D4AE7"/>
    <w:rsid w:val="008D4CAE"/>
    <w:rsid w:val="008D62F5"/>
    <w:rsid w:val="008E3DA2"/>
    <w:rsid w:val="008E5C36"/>
    <w:rsid w:val="008E7373"/>
    <w:rsid w:val="008F4DFF"/>
    <w:rsid w:val="00902386"/>
    <w:rsid w:val="00902F95"/>
    <w:rsid w:val="00911C35"/>
    <w:rsid w:val="00911CD7"/>
    <w:rsid w:val="00913467"/>
    <w:rsid w:val="00917885"/>
    <w:rsid w:val="00920D05"/>
    <w:rsid w:val="00925636"/>
    <w:rsid w:val="0092648A"/>
    <w:rsid w:val="0093094B"/>
    <w:rsid w:val="00936A35"/>
    <w:rsid w:val="00937A34"/>
    <w:rsid w:val="00944BEF"/>
    <w:rsid w:val="00946CB7"/>
    <w:rsid w:val="009521D0"/>
    <w:rsid w:val="00954619"/>
    <w:rsid w:val="00956A11"/>
    <w:rsid w:val="00960D5D"/>
    <w:rsid w:val="00965DFB"/>
    <w:rsid w:val="00966212"/>
    <w:rsid w:val="00972029"/>
    <w:rsid w:val="00974C4C"/>
    <w:rsid w:val="0097538E"/>
    <w:rsid w:val="0097607F"/>
    <w:rsid w:val="00981D50"/>
    <w:rsid w:val="00982088"/>
    <w:rsid w:val="00984475"/>
    <w:rsid w:val="009849E3"/>
    <w:rsid w:val="00987E9C"/>
    <w:rsid w:val="00990580"/>
    <w:rsid w:val="00995211"/>
    <w:rsid w:val="009973D7"/>
    <w:rsid w:val="009A5651"/>
    <w:rsid w:val="009A6775"/>
    <w:rsid w:val="009B1CD5"/>
    <w:rsid w:val="009B2231"/>
    <w:rsid w:val="009B6C16"/>
    <w:rsid w:val="009B7B9B"/>
    <w:rsid w:val="009C5EC3"/>
    <w:rsid w:val="009C6B4D"/>
    <w:rsid w:val="009D128F"/>
    <w:rsid w:val="009D23A7"/>
    <w:rsid w:val="009D547D"/>
    <w:rsid w:val="009E1965"/>
    <w:rsid w:val="009E2DEC"/>
    <w:rsid w:val="009E5010"/>
    <w:rsid w:val="009E7648"/>
    <w:rsid w:val="009F34BB"/>
    <w:rsid w:val="00A0020B"/>
    <w:rsid w:val="00A0223E"/>
    <w:rsid w:val="00A02D70"/>
    <w:rsid w:val="00A036E1"/>
    <w:rsid w:val="00A17113"/>
    <w:rsid w:val="00A25107"/>
    <w:rsid w:val="00A27F1D"/>
    <w:rsid w:val="00A461A8"/>
    <w:rsid w:val="00A55B62"/>
    <w:rsid w:val="00A576E1"/>
    <w:rsid w:val="00A60058"/>
    <w:rsid w:val="00A60D5B"/>
    <w:rsid w:val="00A669DA"/>
    <w:rsid w:val="00A676E7"/>
    <w:rsid w:val="00A679A3"/>
    <w:rsid w:val="00A70430"/>
    <w:rsid w:val="00A70B68"/>
    <w:rsid w:val="00A75D11"/>
    <w:rsid w:val="00A76570"/>
    <w:rsid w:val="00A77BE0"/>
    <w:rsid w:val="00A77F62"/>
    <w:rsid w:val="00A86D46"/>
    <w:rsid w:val="00A9303F"/>
    <w:rsid w:val="00A935E3"/>
    <w:rsid w:val="00A94361"/>
    <w:rsid w:val="00A97661"/>
    <w:rsid w:val="00AA1BEC"/>
    <w:rsid w:val="00AA318E"/>
    <w:rsid w:val="00AA31D3"/>
    <w:rsid w:val="00AA7D08"/>
    <w:rsid w:val="00AB0ADE"/>
    <w:rsid w:val="00AB5A7F"/>
    <w:rsid w:val="00AB7F6D"/>
    <w:rsid w:val="00AC1B8C"/>
    <w:rsid w:val="00AC45F7"/>
    <w:rsid w:val="00AC6313"/>
    <w:rsid w:val="00AD2114"/>
    <w:rsid w:val="00AD332E"/>
    <w:rsid w:val="00AD5D12"/>
    <w:rsid w:val="00AE03B1"/>
    <w:rsid w:val="00AE0EEF"/>
    <w:rsid w:val="00AE2E04"/>
    <w:rsid w:val="00AE6A92"/>
    <w:rsid w:val="00AF0A6F"/>
    <w:rsid w:val="00AF2656"/>
    <w:rsid w:val="00AF34ED"/>
    <w:rsid w:val="00AF3AAC"/>
    <w:rsid w:val="00AF3E53"/>
    <w:rsid w:val="00AF7A73"/>
    <w:rsid w:val="00B02ECC"/>
    <w:rsid w:val="00B043C2"/>
    <w:rsid w:val="00B05DA7"/>
    <w:rsid w:val="00B1153F"/>
    <w:rsid w:val="00B12D3F"/>
    <w:rsid w:val="00B1573E"/>
    <w:rsid w:val="00B169DF"/>
    <w:rsid w:val="00B24EAD"/>
    <w:rsid w:val="00B24FE1"/>
    <w:rsid w:val="00B25835"/>
    <w:rsid w:val="00B32F78"/>
    <w:rsid w:val="00B37D3E"/>
    <w:rsid w:val="00B41628"/>
    <w:rsid w:val="00B42803"/>
    <w:rsid w:val="00B4490C"/>
    <w:rsid w:val="00B47C03"/>
    <w:rsid w:val="00B633BB"/>
    <w:rsid w:val="00B67909"/>
    <w:rsid w:val="00B67E85"/>
    <w:rsid w:val="00B71285"/>
    <w:rsid w:val="00B72307"/>
    <w:rsid w:val="00B7465D"/>
    <w:rsid w:val="00B77C1B"/>
    <w:rsid w:val="00B865ED"/>
    <w:rsid w:val="00B867AA"/>
    <w:rsid w:val="00B9316B"/>
    <w:rsid w:val="00B952FE"/>
    <w:rsid w:val="00BA57CC"/>
    <w:rsid w:val="00BB1984"/>
    <w:rsid w:val="00BB4038"/>
    <w:rsid w:val="00BB4503"/>
    <w:rsid w:val="00BC0103"/>
    <w:rsid w:val="00BC1190"/>
    <w:rsid w:val="00BC4C0E"/>
    <w:rsid w:val="00BC6538"/>
    <w:rsid w:val="00BC6E1E"/>
    <w:rsid w:val="00BD016B"/>
    <w:rsid w:val="00BD7A9A"/>
    <w:rsid w:val="00BE16DB"/>
    <w:rsid w:val="00BE51F5"/>
    <w:rsid w:val="00BE7AB7"/>
    <w:rsid w:val="00C04523"/>
    <w:rsid w:val="00C05A16"/>
    <w:rsid w:val="00C0608F"/>
    <w:rsid w:val="00C0656E"/>
    <w:rsid w:val="00C06A48"/>
    <w:rsid w:val="00C14B74"/>
    <w:rsid w:val="00C16FDF"/>
    <w:rsid w:val="00C25C14"/>
    <w:rsid w:val="00C34FA9"/>
    <w:rsid w:val="00C35CA2"/>
    <w:rsid w:val="00C36BCB"/>
    <w:rsid w:val="00C36D8E"/>
    <w:rsid w:val="00C37C7C"/>
    <w:rsid w:val="00C43712"/>
    <w:rsid w:val="00C43739"/>
    <w:rsid w:val="00C4666F"/>
    <w:rsid w:val="00C51051"/>
    <w:rsid w:val="00C5215E"/>
    <w:rsid w:val="00C524D4"/>
    <w:rsid w:val="00C57D5A"/>
    <w:rsid w:val="00C604AC"/>
    <w:rsid w:val="00C60A2B"/>
    <w:rsid w:val="00C62846"/>
    <w:rsid w:val="00C62A30"/>
    <w:rsid w:val="00C73C34"/>
    <w:rsid w:val="00C800B6"/>
    <w:rsid w:val="00C801BE"/>
    <w:rsid w:val="00C82611"/>
    <w:rsid w:val="00C84AB7"/>
    <w:rsid w:val="00C85C2A"/>
    <w:rsid w:val="00CA1884"/>
    <w:rsid w:val="00CA5F0E"/>
    <w:rsid w:val="00CA6DD4"/>
    <w:rsid w:val="00CB17A7"/>
    <w:rsid w:val="00CB1A03"/>
    <w:rsid w:val="00CB2041"/>
    <w:rsid w:val="00CB3279"/>
    <w:rsid w:val="00CB6934"/>
    <w:rsid w:val="00CC2925"/>
    <w:rsid w:val="00CD0C80"/>
    <w:rsid w:val="00CD1F39"/>
    <w:rsid w:val="00CD3766"/>
    <w:rsid w:val="00CD570E"/>
    <w:rsid w:val="00CE2D56"/>
    <w:rsid w:val="00CE6488"/>
    <w:rsid w:val="00CE65FB"/>
    <w:rsid w:val="00CE7068"/>
    <w:rsid w:val="00CE7236"/>
    <w:rsid w:val="00CF1667"/>
    <w:rsid w:val="00CF2139"/>
    <w:rsid w:val="00CF372F"/>
    <w:rsid w:val="00CF7E53"/>
    <w:rsid w:val="00D0265F"/>
    <w:rsid w:val="00D03C60"/>
    <w:rsid w:val="00D06E2D"/>
    <w:rsid w:val="00D151F7"/>
    <w:rsid w:val="00D20351"/>
    <w:rsid w:val="00D23075"/>
    <w:rsid w:val="00D25731"/>
    <w:rsid w:val="00D467BF"/>
    <w:rsid w:val="00D478CC"/>
    <w:rsid w:val="00D47F38"/>
    <w:rsid w:val="00D51836"/>
    <w:rsid w:val="00D54402"/>
    <w:rsid w:val="00D658AE"/>
    <w:rsid w:val="00D66566"/>
    <w:rsid w:val="00D67427"/>
    <w:rsid w:val="00D71C13"/>
    <w:rsid w:val="00D803B8"/>
    <w:rsid w:val="00D82A17"/>
    <w:rsid w:val="00D864BD"/>
    <w:rsid w:val="00D875E3"/>
    <w:rsid w:val="00DB478E"/>
    <w:rsid w:val="00DB636F"/>
    <w:rsid w:val="00DB7661"/>
    <w:rsid w:val="00DB7BDB"/>
    <w:rsid w:val="00DC3259"/>
    <w:rsid w:val="00DC37C8"/>
    <w:rsid w:val="00DC7003"/>
    <w:rsid w:val="00DD533F"/>
    <w:rsid w:val="00DD6331"/>
    <w:rsid w:val="00DE2E6C"/>
    <w:rsid w:val="00DE5629"/>
    <w:rsid w:val="00DE5D9D"/>
    <w:rsid w:val="00DE5FF8"/>
    <w:rsid w:val="00DE6781"/>
    <w:rsid w:val="00DE729A"/>
    <w:rsid w:val="00DF3828"/>
    <w:rsid w:val="00DF42EA"/>
    <w:rsid w:val="00DF7CE5"/>
    <w:rsid w:val="00E02440"/>
    <w:rsid w:val="00E03E83"/>
    <w:rsid w:val="00E05F97"/>
    <w:rsid w:val="00E06D0C"/>
    <w:rsid w:val="00E071A3"/>
    <w:rsid w:val="00E074D3"/>
    <w:rsid w:val="00E077B7"/>
    <w:rsid w:val="00E0781B"/>
    <w:rsid w:val="00E11309"/>
    <w:rsid w:val="00E1317D"/>
    <w:rsid w:val="00E143CB"/>
    <w:rsid w:val="00E14D8F"/>
    <w:rsid w:val="00E14E0F"/>
    <w:rsid w:val="00E14F96"/>
    <w:rsid w:val="00E16CF0"/>
    <w:rsid w:val="00E240F0"/>
    <w:rsid w:val="00E26C4D"/>
    <w:rsid w:val="00E314A5"/>
    <w:rsid w:val="00E33AA2"/>
    <w:rsid w:val="00E34F60"/>
    <w:rsid w:val="00E433AA"/>
    <w:rsid w:val="00E44CCA"/>
    <w:rsid w:val="00E46171"/>
    <w:rsid w:val="00E51AA9"/>
    <w:rsid w:val="00E538D5"/>
    <w:rsid w:val="00E55745"/>
    <w:rsid w:val="00E57409"/>
    <w:rsid w:val="00E61EDA"/>
    <w:rsid w:val="00E64C26"/>
    <w:rsid w:val="00E674B4"/>
    <w:rsid w:val="00E72689"/>
    <w:rsid w:val="00E74001"/>
    <w:rsid w:val="00E7469C"/>
    <w:rsid w:val="00E773C5"/>
    <w:rsid w:val="00E80D48"/>
    <w:rsid w:val="00E857E6"/>
    <w:rsid w:val="00E8693B"/>
    <w:rsid w:val="00E87A32"/>
    <w:rsid w:val="00E906CD"/>
    <w:rsid w:val="00E906ED"/>
    <w:rsid w:val="00E924B5"/>
    <w:rsid w:val="00E92516"/>
    <w:rsid w:val="00EA47D6"/>
    <w:rsid w:val="00EA4A02"/>
    <w:rsid w:val="00EB3044"/>
    <w:rsid w:val="00EB44FD"/>
    <w:rsid w:val="00EB5F97"/>
    <w:rsid w:val="00EC62D0"/>
    <w:rsid w:val="00ED04C1"/>
    <w:rsid w:val="00ED2448"/>
    <w:rsid w:val="00ED621B"/>
    <w:rsid w:val="00EE0535"/>
    <w:rsid w:val="00EE199A"/>
    <w:rsid w:val="00EE2E4A"/>
    <w:rsid w:val="00EE7325"/>
    <w:rsid w:val="00EF0A7E"/>
    <w:rsid w:val="00EF17D8"/>
    <w:rsid w:val="00EF1B40"/>
    <w:rsid w:val="00EF2264"/>
    <w:rsid w:val="00EF4941"/>
    <w:rsid w:val="00EF52B9"/>
    <w:rsid w:val="00EF6517"/>
    <w:rsid w:val="00EF6D83"/>
    <w:rsid w:val="00EF6F8A"/>
    <w:rsid w:val="00F01D5D"/>
    <w:rsid w:val="00F031BD"/>
    <w:rsid w:val="00F04C06"/>
    <w:rsid w:val="00F05075"/>
    <w:rsid w:val="00F14717"/>
    <w:rsid w:val="00F17829"/>
    <w:rsid w:val="00F20BFB"/>
    <w:rsid w:val="00F237D2"/>
    <w:rsid w:val="00F2468A"/>
    <w:rsid w:val="00F2553F"/>
    <w:rsid w:val="00F2706D"/>
    <w:rsid w:val="00F27848"/>
    <w:rsid w:val="00F30D56"/>
    <w:rsid w:val="00F338BA"/>
    <w:rsid w:val="00F34A22"/>
    <w:rsid w:val="00F35997"/>
    <w:rsid w:val="00F3603E"/>
    <w:rsid w:val="00F36FB7"/>
    <w:rsid w:val="00F41F44"/>
    <w:rsid w:val="00F429CE"/>
    <w:rsid w:val="00F550DE"/>
    <w:rsid w:val="00F63C69"/>
    <w:rsid w:val="00F65A6A"/>
    <w:rsid w:val="00F66D9A"/>
    <w:rsid w:val="00F73828"/>
    <w:rsid w:val="00F75DED"/>
    <w:rsid w:val="00F80261"/>
    <w:rsid w:val="00F8476F"/>
    <w:rsid w:val="00F8636A"/>
    <w:rsid w:val="00F86D6B"/>
    <w:rsid w:val="00FB1464"/>
    <w:rsid w:val="00FB6736"/>
    <w:rsid w:val="00FC45F8"/>
    <w:rsid w:val="00FC50B2"/>
    <w:rsid w:val="00FD106F"/>
    <w:rsid w:val="00FD724F"/>
    <w:rsid w:val="00FE196A"/>
    <w:rsid w:val="00FE2220"/>
    <w:rsid w:val="00FE3F1B"/>
    <w:rsid w:val="00FE53BC"/>
    <w:rsid w:val="00FE7EA0"/>
    <w:rsid w:val="00FF77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7ad3c1"/>
    </o:shapedefaults>
    <o:shapelayout v:ext="edit">
      <o:idmap v:ext="edit" data="2"/>
    </o:shapelayout>
  </w:shapeDefaults>
  <w:decimalSymbol w:val="."/>
  <w:listSeparator w:val=","/>
  <w14:docId w14:val="0BB0E917"/>
  <w15:chartTrackingRefBased/>
  <w15:docId w15:val="{78919D32-2901-44E8-9469-EAB93EA0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529"/>
    <w:rPr>
      <w:sz w:val="24"/>
      <w:szCs w:val="24"/>
    </w:rPr>
  </w:style>
  <w:style w:type="paragraph" w:styleId="Heading1">
    <w:name w:val="heading 1"/>
    <w:basedOn w:val="Normal"/>
    <w:next w:val="Normal"/>
    <w:link w:val="Heading1Char"/>
    <w:uiPriority w:val="9"/>
    <w:qFormat/>
    <w:rsid w:val="008E7373"/>
    <w:pPr>
      <w:keepNext/>
      <w:keepLines/>
      <w:spacing w:before="48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2">
    <w:name w:val="Para_2"/>
    <w:basedOn w:val="Normal"/>
    <w:rsid w:val="007A23F3"/>
    <w:pPr>
      <w:spacing w:after="120"/>
      <w:ind w:left="1134"/>
      <w:jc w:val="both"/>
    </w:pPr>
    <w:rPr>
      <w:color w:val="000000"/>
      <w:sz w:val="22"/>
      <w:lang w:val="en-GB"/>
    </w:rPr>
  </w:style>
  <w:style w:type="paragraph" w:styleId="NormalWeb">
    <w:name w:val="Normal (Web)"/>
    <w:basedOn w:val="Normal"/>
    <w:uiPriority w:val="99"/>
    <w:unhideWhenUsed/>
    <w:rsid w:val="00107529"/>
    <w:pPr>
      <w:spacing w:before="100" w:beforeAutospacing="1" w:after="100" w:afterAutospacing="1"/>
    </w:pPr>
    <w:rPr>
      <w:rFonts w:eastAsia="Calibri"/>
    </w:rPr>
  </w:style>
  <w:style w:type="character" w:customStyle="1" w:styleId="Heading1Char">
    <w:name w:val="Heading 1 Char"/>
    <w:link w:val="Heading1"/>
    <w:uiPriority w:val="9"/>
    <w:rsid w:val="008E7373"/>
    <w:rPr>
      <w:rFonts w:ascii="Cambria" w:eastAsia="Times New Roman" w:hAnsi="Cambria" w:cs="Times New Roman"/>
      <w:b/>
      <w:bCs/>
      <w:color w:val="365F91"/>
      <w:sz w:val="28"/>
      <w:szCs w:val="28"/>
    </w:rPr>
  </w:style>
  <w:style w:type="paragraph" w:customStyle="1" w:styleId="H1">
    <w:name w:val="H1"/>
    <w:basedOn w:val="Normal"/>
    <w:next w:val="Normal"/>
    <w:uiPriority w:val="99"/>
    <w:rsid w:val="008E7373"/>
    <w:pPr>
      <w:keepNext/>
      <w:autoSpaceDE w:val="0"/>
      <w:autoSpaceDN w:val="0"/>
      <w:adjustRightInd w:val="0"/>
      <w:spacing w:before="100" w:after="100"/>
      <w:outlineLvl w:val="1"/>
    </w:pPr>
    <w:rPr>
      <w:b/>
      <w:bCs/>
      <w:kern w:val="36"/>
      <w:sz w:val="48"/>
      <w:szCs w:val="48"/>
    </w:rPr>
  </w:style>
  <w:style w:type="paragraph" w:styleId="BalloonText">
    <w:name w:val="Balloon Text"/>
    <w:basedOn w:val="Normal"/>
    <w:link w:val="BalloonTextChar"/>
    <w:uiPriority w:val="99"/>
    <w:semiHidden/>
    <w:unhideWhenUsed/>
    <w:rsid w:val="00152B42"/>
    <w:rPr>
      <w:rFonts w:ascii="Tahoma" w:hAnsi="Tahoma" w:cs="Tahoma"/>
      <w:sz w:val="16"/>
      <w:szCs w:val="16"/>
    </w:rPr>
  </w:style>
  <w:style w:type="character" w:customStyle="1" w:styleId="BalloonTextChar">
    <w:name w:val="Balloon Text Char"/>
    <w:link w:val="BalloonText"/>
    <w:uiPriority w:val="99"/>
    <w:semiHidden/>
    <w:rsid w:val="00152B42"/>
    <w:rPr>
      <w:rFonts w:ascii="Tahoma" w:hAnsi="Tahoma" w:cs="Tahoma"/>
      <w:sz w:val="16"/>
      <w:szCs w:val="16"/>
    </w:rPr>
  </w:style>
  <w:style w:type="character" w:styleId="Strong">
    <w:name w:val="Strong"/>
    <w:uiPriority w:val="22"/>
    <w:qFormat/>
    <w:rsid w:val="004D46E4"/>
    <w:rPr>
      <w:b/>
      <w:bCs/>
    </w:rPr>
  </w:style>
  <w:style w:type="table" w:styleId="TableGrid">
    <w:name w:val="Table Grid"/>
    <w:basedOn w:val="TableNormal"/>
    <w:uiPriority w:val="59"/>
    <w:rsid w:val="00190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0430"/>
    <w:pPr>
      <w:tabs>
        <w:tab w:val="center" w:pos="4320"/>
        <w:tab w:val="right" w:pos="8640"/>
      </w:tabs>
    </w:pPr>
    <w:rPr>
      <w:rFonts w:ascii="Cambria" w:eastAsia="MS Mincho" w:hAnsi="Cambria"/>
      <w:lang w:val="en-US" w:eastAsia="en-US"/>
    </w:rPr>
  </w:style>
  <w:style w:type="character" w:customStyle="1" w:styleId="HeaderChar">
    <w:name w:val="Header Char"/>
    <w:link w:val="Header"/>
    <w:uiPriority w:val="99"/>
    <w:rsid w:val="00A70430"/>
    <w:rPr>
      <w:rFonts w:ascii="Cambria" w:eastAsia="MS Mincho" w:hAnsi="Cambria"/>
      <w:sz w:val="24"/>
      <w:szCs w:val="24"/>
      <w:lang w:val="en-US" w:eastAsia="en-US"/>
    </w:rPr>
  </w:style>
  <w:style w:type="paragraph" w:styleId="Footer">
    <w:name w:val="footer"/>
    <w:basedOn w:val="Normal"/>
    <w:link w:val="FooterChar"/>
    <w:uiPriority w:val="99"/>
    <w:unhideWhenUsed/>
    <w:rsid w:val="00116707"/>
    <w:pPr>
      <w:tabs>
        <w:tab w:val="center" w:pos="4513"/>
        <w:tab w:val="right" w:pos="9026"/>
      </w:tabs>
    </w:pPr>
  </w:style>
  <w:style w:type="character" w:customStyle="1" w:styleId="FooterChar">
    <w:name w:val="Footer Char"/>
    <w:link w:val="Footer"/>
    <w:uiPriority w:val="99"/>
    <w:rsid w:val="00116707"/>
    <w:rPr>
      <w:sz w:val="24"/>
      <w:szCs w:val="24"/>
    </w:rPr>
  </w:style>
  <w:style w:type="paragraph" w:customStyle="1" w:styleId="indent">
    <w:name w:val="indent"/>
    <w:basedOn w:val="Normal"/>
    <w:rsid w:val="009E7648"/>
    <w:pPr>
      <w:spacing w:before="100" w:beforeAutospacing="1" w:after="100" w:afterAutospacing="1"/>
    </w:pPr>
  </w:style>
  <w:style w:type="paragraph" w:styleId="ListParagraph">
    <w:name w:val="List Paragraph"/>
    <w:basedOn w:val="Normal"/>
    <w:uiPriority w:val="34"/>
    <w:qFormat/>
    <w:rsid w:val="00BE7AB7"/>
    <w:pPr>
      <w:ind w:left="720"/>
      <w:contextualSpacing/>
    </w:pPr>
  </w:style>
  <w:style w:type="character" w:styleId="Hyperlink">
    <w:name w:val="Hyperlink"/>
    <w:uiPriority w:val="99"/>
    <w:unhideWhenUsed/>
    <w:rsid w:val="00EF6F8A"/>
    <w:rPr>
      <w:strike w:val="0"/>
      <w:dstrike w:val="0"/>
      <w:color w:val="14A2D8"/>
      <w:u w:val="none"/>
      <w:effect w:val="none"/>
    </w:rPr>
  </w:style>
  <w:style w:type="character" w:styleId="CommentReference">
    <w:name w:val="annotation reference"/>
    <w:uiPriority w:val="99"/>
    <w:semiHidden/>
    <w:unhideWhenUsed/>
    <w:rsid w:val="000B5CB5"/>
    <w:rPr>
      <w:sz w:val="16"/>
      <w:szCs w:val="16"/>
    </w:rPr>
  </w:style>
  <w:style w:type="paragraph" w:styleId="CommentText">
    <w:name w:val="annotation text"/>
    <w:basedOn w:val="Normal"/>
    <w:link w:val="CommentTextChar"/>
    <w:uiPriority w:val="99"/>
    <w:semiHidden/>
    <w:unhideWhenUsed/>
    <w:rsid w:val="000B5CB5"/>
    <w:rPr>
      <w:sz w:val="20"/>
      <w:szCs w:val="20"/>
    </w:rPr>
  </w:style>
  <w:style w:type="character" w:customStyle="1" w:styleId="CommentTextChar">
    <w:name w:val="Comment Text Char"/>
    <w:basedOn w:val="DefaultParagraphFont"/>
    <w:link w:val="CommentText"/>
    <w:uiPriority w:val="99"/>
    <w:semiHidden/>
    <w:rsid w:val="000B5C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315279">
      <w:bodyDiv w:val="1"/>
      <w:marLeft w:val="0"/>
      <w:marRight w:val="0"/>
      <w:marTop w:val="0"/>
      <w:marBottom w:val="0"/>
      <w:divBdr>
        <w:top w:val="none" w:sz="0" w:space="0" w:color="auto"/>
        <w:left w:val="none" w:sz="0" w:space="0" w:color="auto"/>
        <w:bottom w:val="none" w:sz="0" w:space="0" w:color="auto"/>
        <w:right w:val="none" w:sz="0" w:space="0" w:color="auto"/>
      </w:divBdr>
    </w:div>
    <w:div w:id="363285881">
      <w:bodyDiv w:val="1"/>
      <w:marLeft w:val="0"/>
      <w:marRight w:val="0"/>
      <w:marTop w:val="0"/>
      <w:marBottom w:val="0"/>
      <w:divBdr>
        <w:top w:val="none" w:sz="0" w:space="0" w:color="auto"/>
        <w:left w:val="none" w:sz="0" w:space="0" w:color="auto"/>
        <w:bottom w:val="none" w:sz="0" w:space="0" w:color="auto"/>
        <w:right w:val="none" w:sz="0" w:space="0" w:color="auto"/>
      </w:divBdr>
    </w:div>
    <w:div w:id="1228689230">
      <w:bodyDiv w:val="1"/>
      <w:marLeft w:val="0"/>
      <w:marRight w:val="0"/>
      <w:marTop w:val="0"/>
      <w:marBottom w:val="0"/>
      <w:divBdr>
        <w:top w:val="none" w:sz="0" w:space="0" w:color="auto"/>
        <w:left w:val="none" w:sz="0" w:space="0" w:color="auto"/>
        <w:bottom w:val="none" w:sz="0" w:space="0" w:color="auto"/>
        <w:right w:val="none" w:sz="0" w:space="0" w:color="auto"/>
      </w:divBdr>
    </w:div>
    <w:div w:id="1461191621">
      <w:bodyDiv w:val="1"/>
      <w:marLeft w:val="0"/>
      <w:marRight w:val="0"/>
      <w:marTop w:val="0"/>
      <w:marBottom w:val="0"/>
      <w:divBdr>
        <w:top w:val="none" w:sz="0" w:space="0" w:color="auto"/>
        <w:left w:val="none" w:sz="0" w:space="0" w:color="auto"/>
        <w:bottom w:val="none" w:sz="0" w:space="0" w:color="auto"/>
        <w:right w:val="none" w:sz="0" w:space="0" w:color="auto"/>
      </w:divBdr>
    </w:div>
    <w:div w:id="155250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geelongadvertiser.com.au/news/geelong/market-square-set-for-makeover-as-council-hopes-to-revitalise-the-shopping-precinct/news-story/4521918c706da679aec2d1e3f768985c"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5325106-1257-46F2-B655-E2E0D295DBFC}">
  <ds:schemaRefs>
    <ds:schemaRef ds:uri="http://schemas.openxmlformats.org/officeDocument/2006/bibliography"/>
  </ds:schemaRefs>
</ds:datastoreItem>
</file>

<file path=customXml/itemProps2.xml><?xml version="1.0" encoding="utf-8"?>
<ds:datastoreItem xmlns:ds="http://schemas.openxmlformats.org/officeDocument/2006/customXml" ds:itemID="{BBD0CE0C-8BE8-469B-8C51-35900E883B2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575</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The City of Greater Geelong</Company>
  <LinksUpToDate>false</LinksUpToDate>
  <CharactersWithSpaces>3846</CharactersWithSpaces>
  <SharedDoc>false</SharedDoc>
  <HLinks>
    <vt:vector size="6" baseType="variant">
      <vt:variant>
        <vt:i4>1441792</vt:i4>
      </vt:variant>
      <vt:variant>
        <vt:i4>0</vt:i4>
      </vt:variant>
      <vt:variant>
        <vt:i4>0</vt:i4>
      </vt:variant>
      <vt:variant>
        <vt:i4>5</vt:i4>
      </vt:variant>
      <vt:variant>
        <vt:lpwstr>https://www.geelongdataexchange.com.au/pages/projectsv2/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t-michou</dc:creator>
  <cp:keywords/>
  <cp:lastModifiedBy>Alison Steele</cp:lastModifiedBy>
  <cp:revision>3</cp:revision>
  <cp:lastPrinted>2017-03-15T00:12:00Z</cp:lastPrinted>
  <dcterms:created xsi:type="dcterms:W3CDTF">2023-10-27T04:25:00Z</dcterms:created>
  <dcterms:modified xsi:type="dcterms:W3CDTF">2023-10-27T04:32:00Z</dcterms:modified>
</cp:coreProperties>
</file>