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7978DA49">
            <wp:extent cx="66389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019175"/>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410360E7" w:rsidR="00312657" w:rsidRPr="00312657" w:rsidRDefault="006449B6" w:rsidP="00312657">
      <w:pPr>
        <w:tabs>
          <w:tab w:val="right" w:pos="10490"/>
        </w:tabs>
        <w:jc w:val="both"/>
        <w:rPr>
          <w:rFonts w:ascii="Calibri" w:hAnsi="Calibri" w:cs="Calibri"/>
          <w:b/>
          <w:color w:val="3AB09A"/>
          <w:sz w:val="36"/>
        </w:rPr>
      </w:pPr>
      <w:r>
        <w:rPr>
          <w:rFonts w:ascii="Calibri" w:hAnsi="Calibri" w:cs="Calibri"/>
          <w:b/>
          <w:color w:val="3AB09A"/>
          <w:sz w:val="36"/>
        </w:rPr>
        <w:t>SEPTEMBER</w:t>
      </w:r>
      <w:r w:rsidR="0072094A">
        <w:rPr>
          <w:rFonts w:ascii="Calibri" w:hAnsi="Calibri" w:cs="Calibri"/>
          <w:b/>
          <w:color w:val="3AB09A"/>
          <w:sz w:val="36"/>
        </w:rPr>
        <w:t xml:space="preserve"> 2023</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3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10343"/>
      </w:tblGrid>
      <w:tr w:rsidR="006449B6" w:rsidRPr="00446508" w14:paraId="0F84A3B8" w14:textId="77777777" w:rsidTr="00AC13FE">
        <w:trPr>
          <w:trHeight w:val="438"/>
        </w:trPr>
        <w:tc>
          <w:tcPr>
            <w:tcW w:w="10343" w:type="dxa"/>
          </w:tcPr>
          <w:p w14:paraId="4660ED83" w14:textId="77777777" w:rsidR="006449B6" w:rsidRPr="00446508" w:rsidRDefault="006449B6" w:rsidP="00AC13FE">
            <w:pPr>
              <w:tabs>
                <w:tab w:val="right" w:pos="10235"/>
              </w:tabs>
              <w:jc w:val="both"/>
              <w:rPr>
                <w:rFonts w:ascii="Calibri" w:hAnsi="Calibri" w:cs="Calibri"/>
                <w:b/>
                <w:sz w:val="22"/>
                <w:szCs w:val="22"/>
              </w:rPr>
            </w:pPr>
            <w:r w:rsidRPr="00A500E0">
              <w:rPr>
                <w:rFonts w:ascii="Calibri" w:hAnsi="Calibri" w:cs="Calibri"/>
                <w:b/>
                <w:sz w:val="22"/>
                <w:szCs w:val="22"/>
              </w:rPr>
              <w:t xml:space="preserve">The next steps in the delivery of the </w:t>
            </w:r>
            <w:r>
              <w:rPr>
                <w:rFonts w:ascii="Calibri" w:hAnsi="Calibri" w:cs="Calibri"/>
                <w:b/>
                <w:sz w:val="22"/>
                <w:szCs w:val="22"/>
              </w:rPr>
              <w:t>Barwon</w:t>
            </w:r>
            <w:r w:rsidRPr="00A500E0">
              <w:rPr>
                <w:rFonts w:ascii="Calibri" w:hAnsi="Calibri" w:cs="Calibri"/>
                <w:b/>
                <w:sz w:val="22"/>
                <w:szCs w:val="22"/>
              </w:rPr>
              <w:t xml:space="preserve"> </w:t>
            </w:r>
            <w:r>
              <w:rPr>
                <w:rFonts w:ascii="Calibri" w:hAnsi="Calibri" w:cs="Calibri"/>
                <w:b/>
                <w:sz w:val="22"/>
                <w:szCs w:val="22"/>
              </w:rPr>
              <w:t>W</w:t>
            </w:r>
            <w:r w:rsidRPr="00A500E0">
              <w:rPr>
                <w:rFonts w:ascii="Calibri" w:hAnsi="Calibri" w:cs="Calibri"/>
                <w:b/>
                <w:sz w:val="22"/>
                <w:szCs w:val="22"/>
              </w:rPr>
              <w:t xml:space="preserve">omen’s and </w:t>
            </w:r>
            <w:r>
              <w:rPr>
                <w:rFonts w:ascii="Calibri" w:hAnsi="Calibri" w:cs="Calibri"/>
                <w:b/>
                <w:sz w:val="22"/>
                <w:szCs w:val="22"/>
              </w:rPr>
              <w:t>C</w:t>
            </w:r>
            <w:r w:rsidRPr="00A500E0">
              <w:rPr>
                <w:rFonts w:ascii="Calibri" w:hAnsi="Calibri" w:cs="Calibri"/>
                <w:b/>
                <w:sz w:val="22"/>
                <w:szCs w:val="22"/>
              </w:rPr>
              <w:t xml:space="preserve">hildren’s </w:t>
            </w:r>
            <w:r>
              <w:rPr>
                <w:rFonts w:ascii="Calibri" w:hAnsi="Calibri" w:cs="Calibri"/>
                <w:b/>
                <w:sz w:val="22"/>
                <w:szCs w:val="22"/>
              </w:rPr>
              <w:t>H</w:t>
            </w:r>
            <w:r w:rsidRPr="00A500E0">
              <w:rPr>
                <w:rFonts w:ascii="Calibri" w:hAnsi="Calibri" w:cs="Calibri"/>
                <w:b/>
                <w:sz w:val="22"/>
                <w:szCs w:val="22"/>
              </w:rPr>
              <w:t>ospital have been revealed, with a shortlist of builders and a community</w:t>
            </w:r>
            <w:r>
              <w:rPr>
                <w:rFonts w:ascii="Calibri" w:hAnsi="Calibri" w:cs="Calibri"/>
                <w:b/>
                <w:sz w:val="22"/>
                <w:szCs w:val="22"/>
              </w:rPr>
              <w:t xml:space="preserve"> consultative</w:t>
            </w:r>
            <w:r w:rsidRPr="00A500E0">
              <w:rPr>
                <w:rFonts w:ascii="Calibri" w:hAnsi="Calibri" w:cs="Calibri"/>
                <w:b/>
                <w:sz w:val="22"/>
                <w:szCs w:val="22"/>
              </w:rPr>
              <w:t xml:space="preserve"> committee appointed.</w:t>
            </w:r>
            <w:r>
              <w:rPr>
                <w:rFonts w:ascii="Calibri" w:hAnsi="Calibri" w:cs="Calibri"/>
                <w:b/>
                <w:sz w:val="22"/>
                <w:szCs w:val="22"/>
              </w:rPr>
              <w:t xml:space="preserve"> </w:t>
            </w:r>
            <w:r w:rsidRPr="00A500E0">
              <w:rPr>
                <w:rFonts w:ascii="Calibri" w:hAnsi="Calibri" w:cs="Calibri"/>
                <w:bCs/>
                <w:sz w:val="22"/>
                <w:szCs w:val="22"/>
              </w:rPr>
              <w:t>The</w:t>
            </w:r>
            <w:r>
              <w:rPr>
                <w:rFonts w:ascii="Calibri" w:hAnsi="Calibri" w:cs="Calibri"/>
                <w:bCs/>
                <w:sz w:val="22"/>
                <w:szCs w:val="22"/>
              </w:rPr>
              <w:t xml:space="preserve"> </w:t>
            </w:r>
            <w:r w:rsidRPr="00A500E0">
              <w:rPr>
                <w:rFonts w:ascii="Calibri" w:hAnsi="Calibri" w:cs="Calibri"/>
                <w:bCs/>
                <w:sz w:val="22"/>
                <w:szCs w:val="22"/>
              </w:rPr>
              <w:t xml:space="preserve">$500m development </w:t>
            </w:r>
            <w:r>
              <w:rPr>
                <w:rFonts w:ascii="Calibri" w:hAnsi="Calibri" w:cs="Calibri"/>
                <w:bCs/>
                <w:sz w:val="22"/>
                <w:szCs w:val="22"/>
              </w:rPr>
              <w:t xml:space="preserve">will provide a </w:t>
            </w:r>
            <w:r w:rsidRPr="002A3019">
              <w:rPr>
                <w:rFonts w:ascii="Calibri" w:hAnsi="Calibri" w:cs="Calibri"/>
                <w:bCs/>
                <w:sz w:val="22"/>
                <w:szCs w:val="22"/>
              </w:rPr>
              <w:t>new children’s inpatient unit, new neonatal and patient care unit, specialist (outpatient) clinics and four new operating theatres</w:t>
            </w:r>
            <w:r>
              <w:rPr>
                <w:rFonts w:ascii="Calibri" w:hAnsi="Calibri" w:cs="Calibri"/>
                <w:bCs/>
                <w:sz w:val="22"/>
                <w:szCs w:val="22"/>
              </w:rPr>
              <w:t>.</w:t>
            </w:r>
          </w:p>
        </w:tc>
      </w:tr>
      <w:tr w:rsidR="006449B6" w:rsidRPr="00097E57" w14:paraId="2AB0AEF0" w14:textId="77777777" w:rsidTr="00AC13FE">
        <w:tc>
          <w:tcPr>
            <w:tcW w:w="10343" w:type="dxa"/>
          </w:tcPr>
          <w:p w14:paraId="6E89773F" w14:textId="77777777" w:rsidR="006449B6" w:rsidRPr="00097E57"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i/>
                <w:sz w:val="16"/>
                <w:szCs w:val="18"/>
              </w:rPr>
              <w:t>3</w:t>
            </w:r>
            <w:r w:rsidRPr="00914091">
              <w:rPr>
                <w:rFonts w:ascii="Calibri" w:hAnsi="Calibri" w:cs="Calibri"/>
                <w:b/>
                <w:i/>
                <w:sz w:val="16"/>
                <w:szCs w:val="18"/>
              </w:rPr>
              <w:t xml:space="preserve"> September 202</w:t>
            </w:r>
            <w:r>
              <w:rPr>
                <w:rFonts w:ascii="Calibri" w:hAnsi="Calibri" w:cs="Calibri"/>
                <w:b/>
                <w:i/>
                <w:sz w:val="16"/>
                <w:szCs w:val="18"/>
              </w:rPr>
              <w:t>3</w:t>
            </w:r>
          </w:p>
        </w:tc>
      </w:tr>
      <w:tr w:rsidR="006449B6" w:rsidRPr="00A500E0" w14:paraId="08A1E1A6" w14:textId="77777777" w:rsidTr="00AC13FE">
        <w:tc>
          <w:tcPr>
            <w:tcW w:w="10343" w:type="dxa"/>
          </w:tcPr>
          <w:p w14:paraId="5733FB30" w14:textId="77777777" w:rsidR="006449B6" w:rsidRPr="00A500E0" w:rsidRDefault="006449B6" w:rsidP="00AC13FE">
            <w:pPr>
              <w:tabs>
                <w:tab w:val="right" w:pos="10235"/>
              </w:tabs>
              <w:jc w:val="both"/>
              <w:rPr>
                <w:rFonts w:ascii="Calibri" w:hAnsi="Calibri" w:cs="Calibri"/>
                <w:b/>
                <w:sz w:val="22"/>
                <w:szCs w:val="22"/>
              </w:rPr>
            </w:pPr>
            <w:r w:rsidRPr="00A500E0">
              <w:rPr>
                <w:rFonts w:ascii="Calibri" w:hAnsi="Calibri" w:cs="Calibri"/>
                <w:b/>
                <w:sz w:val="22"/>
                <w:szCs w:val="22"/>
              </w:rPr>
              <w:t xml:space="preserve">A 55-home development at Wandana Heights will go ahead after </w:t>
            </w:r>
            <w:r>
              <w:rPr>
                <w:rFonts w:ascii="Calibri" w:hAnsi="Calibri" w:cs="Calibri"/>
                <w:b/>
                <w:sz w:val="22"/>
                <w:szCs w:val="22"/>
              </w:rPr>
              <w:t xml:space="preserve">receiving conditional council planning approval. </w:t>
            </w:r>
          </w:p>
          <w:p w14:paraId="00383DA7" w14:textId="77777777" w:rsidR="006449B6" w:rsidRPr="00A500E0" w:rsidRDefault="006449B6" w:rsidP="00AC13FE">
            <w:pPr>
              <w:tabs>
                <w:tab w:val="right" w:pos="10235"/>
              </w:tabs>
              <w:jc w:val="both"/>
              <w:rPr>
                <w:rFonts w:ascii="Calibri" w:hAnsi="Calibri" w:cs="Calibri"/>
                <w:b/>
                <w:sz w:val="22"/>
                <w:szCs w:val="22"/>
              </w:rPr>
            </w:pPr>
            <w:hyperlink r:id="rId10" w:history="1">
              <w:r w:rsidRPr="00A500E0">
                <w:rPr>
                  <w:rFonts w:ascii="Calibri" w:hAnsi="Calibri" w:cs="Calibri"/>
                  <w:bCs/>
                  <w:sz w:val="22"/>
                  <w:szCs w:val="22"/>
                </w:rPr>
                <w:t>The plan at 6 Greenway Court</w:t>
              </w:r>
            </w:hyperlink>
            <w:r w:rsidRPr="00A500E0">
              <w:rPr>
                <w:rFonts w:ascii="Calibri" w:hAnsi="Calibri" w:cs="Calibri"/>
                <w:bCs/>
                <w:sz w:val="22"/>
                <w:szCs w:val="22"/>
              </w:rPr>
              <w:t> will create an “owner’s corporation-style”, medium-density development of townhouses and apartments</w:t>
            </w:r>
            <w:r>
              <w:rPr>
                <w:rFonts w:ascii="Calibri" w:hAnsi="Calibri" w:cs="Calibri"/>
                <w:bCs/>
                <w:sz w:val="22"/>
                <w:szCs w:val="22"/>
              </w:rPr>
              <w:t>.</w:t>
            </w:r>
          </w:p>
        </w:tc>
      </w:tr>
      <w:tr w:rsidR="006449B6" w:rsidRPr="00097E57" w14:paraId="35BCFE7D" w14:textId="77777777" w:rsidTr="00AC13FE">
        <w:tc>
          <w:tcPr>
            <w:tcW w:w="10343" w:type="dxa"/>
          </w:tcPr>
          <w:p w14:paraId="455A56B4" w14:textId="77777777" w:rsidR="006449B6" w:rsidRPr="00097E57"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Times </w:t>
            </w:r>
            <w:r>
              <w:rPr>
                <w:rFonts w:ascii="Calibri" w:hAnsi="Calibri" w:cs="Calibri"/>
                <w:b/>
                <w:i/>
                <w:sz w:val="16"/>
                <w:szCs w:val="18"/>
              </w:rPr>
              <w:t>4</w:t>
            </w:r>
            <w:r w:rsidRPr="00914091">
              <w:rPr>
                <w:rFonts w:ascii="Calibri" w:hAnsi="Calibri" w:cs="Calibri"/>
                <w:b/>
                <w:i/>
                <w:sz w:val="16"/>
                <w:szCs w:val="18"/>
              </w:rPr>
              <w:t xml:space="preserve"> September 202</w:t>
            </w:r>
            <w:r>
              <w:rPr>
                <w:rFonts w:ascii="Calibri" w:hAnsi="Calibri" w:cs="Calibri"/>
                <w:b/>
                <w:i/>
                <w:sz w:val="16"/>
                <w:szCs w:val="18"/>
              </w:rPr>
              <w:t>3</w:t>
            </w:r>
          </w:p>
        </w:tc>
      </w:tr>
      <w:tr w:rsidR="006449B6" w:rsidRPr="00D51A80" w14:paraId="60775958" w14:textId="77777777" w:rsidTr="00AC13FE">
        <w:tc>
          <w:tcPr>
            <w:tcW w:w="10343" w:type="dxa"/>
          </w:tcPr>
          <w:p w14:paraId="2E7BDA6D" w14:textId="77777777" w:rsidR="006449B6" w:rsidRPr="00D51A80" w:rsidRDefault="006449B6" w:rsidP="00AC13FE">
            <w:pPr>
              <w:tabs>
                <w:tab w:val="right" w:pos="10235"/>
              </w:tabs>
              <w:spacing w:before="40" w:after="120"/>
              <w:jc w:val="both"/>
              <w:rPr>
                <w:rFonts w:ascii="Calibri" w:hAnsi="Calibri" w:cs="Calibri"/>
                <w:bCs/>
                <w:sz w:val="22"/>
                <w:szCs w:val="22"/>
              </w:rPr>
            </w:pPr>
            <w:r w:rsidRPr="0087748A">
              <w:rPr>
                <w:rFonts w:ascii="Calibri" w:hAnsi="Calibri" w:cs="Calibri"/>
                <w:b/>
                <w:sz w:val="22"/>
                <w:szCs w:val="22"/>
              </w:rPr>
              <w:t>$5.9</w:t>
            </w:r>
            <w:r>
              <w:rPr>
                <w:rFonts w:ascii="Calibri" w:hAnsi="Calibri" w:cs="Calibri"/>
                <w:b/>
                <w:sz w:val="22"/>
                <w:szCs w:val="22"/>
              </w:rPr>
              <w:t xml:space="preserve"> </w:t>
            </w:r>
            <w:r w:rsidRPr="0087748A">
              <w:rPr>
                <w:rFonts w:ascii="Calibri" w:hAnsi="Calibri" w:cs="Calibri"/>
                <w:b/>
                <w:sz w:val="22"/>
                <w:szCs w:val="22"/>
              </w:rPr>
              <w:t>b</w:t>
            </w:r>
            <w:r>
              <w:rPr>
                <w:rFonts w:ascii="Calibri" w:hAnsi="Calibri" w:cs="Calibri"/>
                <w:b/>
                <w:sz w:val="22"/>
                <w:szCs w:val="22"/>
              </w:rPr>
              <w:t>illion</w:t>
            </w:r>
            <w:r w:rsidRPr="0087748A">
              <w:rPr>
                <w:rFonts w:ascii="Calibri" w:hAnsi="Calibri" w:cs="Calibri"/>
                <w:b/>
                <w:sz w:val="22"/>
                <w:szCs w:val="22"/>
              </w:rPr>
              <w:t xml:space="preserve"> was spent in Greater Geelong in</w:t>
            </w:r>
            <w:r>
              <w:rPr>
                <w:rFonts w:ascii="Calibri" w:hAnsi="Calibri" w:cs="Calibri"/>
                <w:b/>
                <w:sz w:val="22"/>
                <w:szCs w:val="22"/>
              </w:rPr>
              <w:t xml:space="preserve"> 2022/23</w:t>
            </w:r>
            <w:r w:rsidRPr="0087748A">
              <w:rPr>
                <w:rFonts w:ascii="Calibri" w:hAnsi="Calibri" w:cs="Calibri"/>
                <w:b/>
                <w:sz w:val="22"/>
                <w:szCs w:val="22"/>
              </w:rPr>
              <w:t>,</w:t>
            </w:r>
            <w:r>
              <w:rPr>
                <w:rFonts w:ascii="Calibri" w:hAnsi="Calibri" w:cs="Calibri"/>
                <w:b/>
                <w:sz w:val="22"/>
                <w:szCs w:val="22"/>
              </w:rPr>
              <w:t xml:space="preserve"> </w:t>
            </w:r>
            <w:r w:rsidRPr="00891E55">
              <w:rPr>
                <w:rFonts w:ascii="Calibri" w:hAnsi="Calibri" w:cs="Calibri"/>
                <w:bCs/>
                <w:sz w:val="22"/>
                <w:szCs w:val="22"/>
              </w:rPr>
              <w:t>an</w:t>
            </w:r>
            <w:r>
              <w:rPr>
                <w:rFonts w:ascii="Calibri" w:hAnsi="Calibri" w:cs="Calibri"/>
                <w:b/>
                <w:sz w:val="22"/>
                <w:szCs w:val="22"/>
              </w:rPr>
              <w:t xml:space="preserve"> </w:t>
            </w:r>
            <w:r w:rsidRPr="0087748A">
              <w:rPr>
                <w:rFonts w:ascii="Calibri" w:hAnsi="Calibri" w:cs="Calibri"/>
                <w:bCs/>
                <w:sz w:val="22"/>
                <w:szCs w:val="22"/>
              </w:rPr>
              <w:t>increase</w:t>
            </w:r>
            <w:r>
              <w:rPr>
                <w:rFonts w:ascii="Calibri" w:hAnsi="Calibri" w:cs="Calibri"/>
                <w:bCs/>
                <w:sz w:val="22"/>
                <w:szCs w:val="22"/>
              </w:rPr>
              <w:t xml:space="preserve"> of</w:t>
            </w:r>
            <w:r w:rsidRPr="0087748A">
              <w:rPr>
                <w:rFonts w:ascii="Calibri" w:hAnsi="Calibri" w:cs="Calibri"/>
                <w:bCs/>
                <w:sz w:val="22"/>
                <w:szCs w:val="22"/>
              </w:rPr>
              <w:t xml:space="preserve"> 11 per cent on the previous financial year </w:t>
            </w:r>
            <w:r>
              <w:rPr>
                <w:rFonts w:ascii="Calibri" w:hAnsi="Calibri" w:cs="Calibri"/>
                <w:bCs/>
                <w:sz w:val="22"/>
                <w:szCs w:val="22"/>
              </w:rPr>
              <w:t>(</w:t>
            </w:r>
            <w:r w:rsidRPr="0087748A">
              <w:rPr>
                <w:rFonts w:ascii="Calibri" w:hAnsi="Calibri" w:cs="Calibri"/>
                <w:bCs/>
                <w:sz w:val="22"/>
                <w:szCs w:val="22"/>
              </w:rPr>
              <w:t>4 per cent after inflation</w:t>
            </w:r>
            <w:r>
              <w:rPr>
                <w:rFonts w:ascii="Calibri" w:hAnsi="Calibri" w:cs="Calibri"/>
                <w:bCs/>
                <w:sz w:val="22"/>
                <w:szCs w:val="22"/>
              </w:rPr>
              <w:t xml:space="preserve">). </w:t>
            </w:r>
            <w:r w:rsidRPr="00891E55">
              <w:rPr>
                <w:rFonts w:ascii="Calibri" w:hAnsi="Calibri" w:cs="Calibri"/>
                <w:bCs/>
                <w:sz w:val="22"/>
                <w:szCs w:val="22"/>
              </w:rPr>
              <w:t xml:space="preserve">$4.2b </w:t>
            </w:r>
            <w:r>
              <w:rPr>
                <w:rFonts w:ascii="Calibri" w:hAnsi="Calibri" w:cs="Calibri"/>
                <w:bCs/>
                <w:sz w:val="22"/>
                <w:szCs w:val="22"/>
              </w:rPr>
              <w:t xml:space="preserve">was </w:t>
            </w:r>
            <w:r w:rsidRPr="00891E55">
              <w:rPr>
                <w:rFonts w:ascii="Calibri" w:hAnsi="Calibri" w:cs="Calibri"/>
                <w:bCs/>
                <w:sz w:val="22"/>
                <w:szCs w:val="22"/>
              </w:rPr>
              <w:t>spent by residents and $1.7b</w:t>
            </w:r>
            <w:r>
              <w:rPr>
                <w:rFonts w:ascii="Calibri" w:hAnsi="Calibri" w:cs="Calibri"/>
                <w:bCs/>
                <w:sz w:val="22"/>
                <w:szCs w:val="22"/>
              </w:rPr>
              <w:t xml:space="preserve"> </w:t>
            </w:r>
            <w:r w:rsidRPr="00891E55">
              <w:rPr>
                <w:rFonts w:ascii="Calibri" w:hAnsi="Calibri" w:cs="Calibri"/>
                <w:bCs/>
                <w:sz w:val="22"/>
                <w:szCs w:val="22"/>
              </w:rPr>
              <w:t xml:space="preserve">by </w:t>
            </w:r>
            <w:r>
              <w:rPr>
                <w:rFonts w:ascii="Calibri" w:hAnsi="Calibri" w:cs="Calibri"/>
                <w:bCs/>
                <w:sz w:val="22"/>
                <w:szCs w:val="22"/>
              </w:rPr>
              <w:t>visitors</w:t>
            </w:r>
            <w:r w:rsidRPr="00991D45">
              <w:rPr>
                <w:rFonts w:ascii="Calibri" w:hAnsi="Calibri" w:cs="Calibri"/>
                <w:bCs/>
                <w:sz w:val="22"/>
                <w:szCs w:val="22"/>
              </w:rPr>
              <w:t>. The</w:t>
            </w:r>
            <w:r w:rsidRPr="00891E55">
              <w:rPr>
                <w:rFonts w:ascii="Calibri" w:hAnsi="Calibri" w:cs="Calibri"/>
                <w:bCs/>
                <w:sz w:val="22"/>
                <w:szCs w:val="22"/>
              </w:rPr>
              <w:t xml:space="preserve"> top three </w:t>
            </w:r>
            <w:r>
              <w:rPr>
                <w:rFonts w:ascii="Calibri" w:hAnsi="Calibri" w:cs="Calibri"/>
                <w:bCs/>
                <w:sz w:val="22"/>
                <w:szCs w:val="22"/>
              </w:rPr>
              <w:t>spending categories were</w:t>
            </w:r>
            <w:r w:rsidRPr="00891E55">
              <w:rPr>
                <w:rFonts w:ascii="Calibri" w:hAnsi="Calibri" w:cs="Calibri"/>
                <w:bCs/>
                <w:sz w:val="22"/>
                <w:szCs w:val="22"/>
              </w:rPr>
              <w:t xml:space="preserve"> Dining and </w:t>
            </w:r>
            <w:r>
              <w:rPr>
                <w:rFonts w:ascii="Calibri" w:hAnsi="Calibri" w:cs="Calibri"/>
                <w:bCs/>
                <w:sz w:val="22"/>
                <w:szCs w:val="22"/>
              </w:rPr>
              <w:t>E</w:t>
            </w:r>
            <w:r w:rsidRPr="00891E55">
              <w:rPr>
                <w:rFonts w:ascii="Calibri" w:hAnsi="Calibri" w:cs="Calibri"/>
                <w:bCs/>
                <w:sz w:val="22"/>
                <w:szCs w:val="22"/>
              </w:rPr>
              <w:t>ntertainment ($1.1</w:t>
            </w:r>
            <w:r>
              <w:rPr>
                <w:rFonts w:ascii="Calibri" w:hAnsi="Calibri" w:cs="Calibri"/>
                <w:bCs/>
                <w:sz w:val="22"/>
                <w:szCs w:val="22"/>
              </w:rPr>
              <w:t>b</w:t>
            </w:r>
            <w:r w:rsidRPr="00891E55">
              <w:rPr>
                <w:rFonts w:ascii="Calibri" w:hAnsi="Calibri" w:cs="Calibri"/>
                <w:bCs/>
                <w:sz w:val="22"/>
                <w:szCs w:val="22"/>
              </w:rPr>
              <w:t>), Grocery Stores and Supermarkets ($1.0</w:t>
            </w:r>
            <w:r>
              <w:rPr>
                <w:rFonts w:ascii="Calibri" w:hAnsi="Calibri" w:cs="Calibri"/>
                <w:bCs/>
                <w:sz w:val="22"/>
                <w:szCs w:val="22"/>
              </w:rPr>
              <w:t>b</w:t>
            </w:r>
            <w:r w:rsidRPr="00891E55">
              <w:rPr>
                <w:rFonts w:ascii="Calibri" w:hAnsi="Calibri" w:cs="Calibri"/>
                <w:bCs/>
                <w:sz w:val="22"/>
                <w:szCs w:val="22"/>
              </w:rPr>
              <w:t>) and Transport ($782</w:t>
            </w:r>
            <w:r>
              <w:rPr>
                <w:rFonts w:ascii="Calibri" w:hAnsi="Calibri" w:cs="Calibri"/>
                <w:bCs/>
                <w:sz w:val="22"/>
                <w:szCs w:val="22"/>
              </w:rPr>
              <w:t>m</w:t>
            </w:r>
            <w:r w:rsidRPr="00891E55">
              <w:rPr>
                <w:rFonts w:ascii="Calibri" w:hAnsi="Calibri" w:cs="Calibri"/>
                <w:bCs/>
                <w:sz w:val="22"/>
                <w:szCs w:val="22"/>
              </w:rPr>
              <w:t xml:space="preserve">). Since the end of COVID lockdowns in October 2021, spending on dining and entertainment in Greater Geelong now consistently outstrips grocery spending each month. </w:t>
            </w:r>
            <w:r w:rsidRPr="0087748A">
              <w:rPr>
                <w:rFonts w:ascii="Calibri" w:hAnsi="Calibri" w:cs="Calibri"/>
                <w:bCs/>
                <w:sz w:val="22"/>
                <w:szCs w:val="22"/>
              </w:rPr>
              <w:t xml:space="preserve">The region’s night life economy, between 6pm and 6am, </w:t>
            </w:r>
            <w:r>
              <w:rPr>
                <w:rFonts w:ascii="Calibri" w:hAnsi="Calibri" w:cs="Calibri"/>
                <w:bCs/>
                <w:sz w:val="22"/>
                <w:szCs w:val="22"/>
              </w:rPr>
              <w:t>has</w:t>
            </w:r>
            <w:r w:rsidRPr="0087748A">
              <w:rPr>
                <w:rFonts w:ascii="Calibri" w:hAnsi="Calibri" w:cs="Calibri"/>
                <w:bCs/>
                <w:sz w:val="22"/>
                <w:szCs w:val="22"/>
              </w:rPr>
              <w:t xml:space="preserve"> bounced back from the effects of Covid and was worth $930m.</w:t>
            </w:r>
            <w:r>
              <w:rPr>
                <w:rFonts w:ascii="Calibri" w:hAnsi="Calibri" w:cs="Calibri"/>
                <w:bCs/>
                <w:sz w:val="22"/>
                <w:szCs w:val="22"/>
              </w:rPr>
              <w:t xml:space="preserve">  </w:t>
            </w:r>
          </w:p>
        </w:tc>
      </w:tr>
      <w:tr w:rsidR="006449B6" w:rsidRPr="00120611" w14:paraId="135B119F" w14:textId="77777777" w:rsidTr="00AC13FE">
        <w:tc>
          <w:tcPr>
            <w:tcW w:w="10343" w:type="dxa"/>
          </w:tcPr>
          <w:p w14:paraId="5DAB6553" w14:textId="77777777" w:rsidR="006449B6" w:rsidRPr="00097E57"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7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D51A80" w14:paraId="04240F4A" w14:textId="77777777" w:rsidTr="00AC13FE">
        <w:tc>
          <w:tcPr>
            <w:tcW w:w="10343" w:type="dxa"/>
          </w:tcPr>
          <w:p w14:paraId="27BFCCE4" w14:textId="36AD4DBB" w:rsidR="006449B6" w:rsidRPr="00D51A80" w:rsidRDefault="006449B6" w:rsidP="00AC13FE">
            <w:pPr>
              <w:tabs>
                <w:tab w:val="right" w:pos="10235"/>
              </w:tabs>
              <w:spacing w:before="40" w:after="120"/>
              <w:jc w:val="both"/>
              <w:rPr>
                <w:rFonts w:ascii="Calibri" w:hAnsi="Calibri" w:cs="Calibri"/>
                <w:bCs/>
                <w:sz w:val="22"/>
                <w:szCs w:val="22"/>
              </w:rPr>
            </w:pPr>
            <w:r w:rsidRPr="0029111B">
              <w:rPr>
                <w:rFonts w:ascii="Calibri" w:hAnsi="Calibri" w:cs="Calibri"/>
                <w:b/>
                <w:sz w:val="22"/>
                <w:szCs w:val="22"/>
              </w:rPr>
              <w:t>Holiday Inn &amp; Suites Geelong</w:t>
            </w:r>
            <w:r>
              <w:rPr>
                <w:rFonts w:ascii="Calibri" w:hAnsi="Calibri" w:cs="Calibri"/>
                <w:b/>
                <w:sz w:val="22"/>
                <w:szCs w:val="22"/>
              </w:rPr>
              <w:t>, Geelong’s</w:t>
            </w:r>
            <w:r w:rsidRPr="0029111B">
              <w:rPr>
                <w:rFonts w:ascii="Calibri" w:hAnsi="Calibri" w:cs="Calibri"/>
                <w:b/>
                <w:sz w:val="22"/>
                <w:szCs w:val="22"/>
              </w:rPr>
              <w:t xml:space="preserve"> first major new-build hotel in about 20 years, </w:t>
            </w:r>
            <w:r w:rsidRPr="006449B6">
              <w:rPr>
                <w:rFonts w:ascii="Calibri" w:hAnsi="Calibri" w:cs="Calibri"/>
                <w:b/>
                <w:sz w:val="22"/>
                <w:szCs w:val="22"/>
              </w:rPr>
              <w:t xml:space="preserve">is now open. </w:t>
            </w:r>
            <w:r w:rsidRPr="0029111B">
              <w:rPr>
                <w:rFonts w:ascii="Calibri" w:hAnsi="Calibri" w:cs="Calibri"/>
                <w:bCs/>
                <w:sz w:val="22"/>
                <w:szCs w:val="22"/>
              </w:rPr>
              <w:t>As the anchor tenant of Franzé Developments’ $200</w:t>
            </w:r>
            <w:r>
              <w:rPr>
                <w:rFonts w:ascii="Calibri" w:hAnsi="Calibri" w:cs="Calibri"/>
                <w:bCs/>
                <w:sz w:val="22"/>
                <w:szCs w:val="22"/>
              </w:rPr>
              <w:t>m</w:t>
            </w:r>
            <w:r w:rsidRPr="0029111B">
              <w:rPr>
                <w:rFonts w:ascii="Calibri" w:hAnsi="Calibri" w:cs="Calibri"/>
                <w:bCs/>
                <w:sz w:val="22"/>
                <w:szCs w:val="22"/>
              </w:rPr>
              <w:t xml:space="preserve"> Geelong Quarter mixed-use development, the property is the largest hotel in the Geelong and Bellarine region</w:t>
            </w:r>
            <w:r>
              <w:rPr>
                <w:rFonts w:ascii="Calibri" w:hAnsi="Calibri" w:cs="Calibri"/>
                <w:bCs/>
                <w:sz w:val="22"/>
                <w:szCs w:val="22"/>
              </w:rPr>
              <w:t xml:space="preserve"> and brings 68 jobs</w:t>
            </w:r>
            <w:r w:rsidRPr="0029111B">
              <w:rPr>
                <w:rFonts w:ascii="Calibri" w:hAnsi="Calibri" w:cs="Calibri"/>
                <w:bCs/>
                <w:sz w:val="22"/>
                <w:szCs w:val="22"/>
              </w:rPr>
              <w:t>.</w:t>
            </w:r>
            <w:r>
              <w:rPr>
                <w:rFonts w:ascii="Calibri" w:hAnsi="Calibri" w:cs="Calibri"/>
                <w:bCs/>
                <w:sz w:val="22"/>
                <w:szCs w:val="22"/>
              </w:rPr>
              <w:t xml:space="preserve"> </w:t>
            </w:r>
            <w:r w:rsidRPr="0029111B">
              <w:rPr>
                <w:rFonts w:ascii="Calibri" w:hAnsi="Calibri" w:cs="Calibri"/>
                <w:bCs/>
                <w:sz w:val="22"/>
                <w:szCs w:val="22"/>
              </w:rPr>
              <w:t xml:space="preserve">It features 180 rooms (including 23 suites), Holiday Inn’s signature Open Lobby, all-day dining, meeting and event spaces, </w:t>
            </w:r>
            <w:r>
              <w:rPr>
                <w:rFonts w:ascii="Calibri" w:hAnsi="Calibri" w:cs="Calibri"/>
                <w:bCs/>
                <w:sz w:val="22"/>
                <w:szCs w:val="22"/>
              </w:rPr>
              <w:t xml:space="preserve">plus </w:t>
            </w:r>
            <w:r w:rsidRPr="0029111B">
              <w:rPr>
                <w:rFonts w:ascii="Calibri" w:hAnsi="Calibri" w:cs="Calibri"/>
                <w:bCs/>
                <w:sz w:val="22"/>
                <w:szCs w:val="22"/>
              </w:rPr>
              <w:t>a heated indoor pool and gym.</w:t>
            </w:r>
          </w:p>
        </w:tc>
      </w:tr>
      <w:tr w:rsidR="006449B6" w:rsidRPr="00120611" w14:paraId="09157B81" w14:textId="77777777" w:rsidTr="00AC13FE">
        <w:tc>
          <w:tcPr>
            <w:tcW w:w="10343" w:type="dxa"/>
          </w:tcPr>
          <w:p w14:paraId="766B2FCB" w14:textId="77777777" w:rsidR="006449B6" w:rsidRPr="00097E57"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Times  </w:t>
            </w:r>
            <w:r>
              <w:rPr>
                <w:rFonts w:ascii="Calibri" w:hAnsi="Calibri" w:cs="Calibri"/>
                <w:b/>
                <w:bCs/>
                <w:i/>
                <w:color w:val="000000" w:themeColor="text1"/>
                <w:sz w:val="16"/>
                <w:szCs w:val="22"/>
              </w:rPr>
              <w:t>8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D51A80" w14:paraId="7C177990" w14:textId="77777777" w:rsidTr="00AC13FE">
        <w:tc>
          <w:tcPr>
            <w:tcW w:w="10343" w:type="dxa"/>
          </w:tcPr>
          <w:p w14:paraId="182FC7FA" w14:textId="452AB625" w:rsidR="006449B6" w:rsidRPr="00D51A80" w:rsidRDefault="006449B6" w:rsidP="00AC13FE">
            <w:pPr>
              <w:tabs>
                <w:tab w:val="right" w:pos="10235"/>
              </w:tabs>
              <w:spacing w:before="40" w:after="120"/>
              <w:jc w:val="both"/>
              <w:rPr>
                <w:rFonts w:ascii="Calibri" w:hAnsi="Calibri" w:cs="Calibri"/>
                <w:bCs/>
                <w:sz w:val="22"/>
                <w:szCs w:val="22"/>
              </w:rPr>
            </w:pPr>
            <w:r w:rsidRPr="005441FC">
              <w:rPr>
                <w:rFonts w:ascii="Calibri" w:hAnsi="Calibri" w:cs="Calibri"/>
                <w:b/>
                <w:sz w:val="22"/>
                <w:szCs w:val="22"/>
              </w:rPr>
              <w:t xml:space="preserve">The Spirit of Tasmania has </w:t>
            </w:r>
            <w:r>
              <w:rPr>
                <w:rFonts w:ascii="Calibri" w:hAnsi="Calibri" w:cs="Calibri"/>
                <w:b/>
                <w:sz w:val="22"/>
                <w:szCs w:val="22"/>
              </w:rPr>
              <w:t>carried</w:t>
            </w:r>
            <w:r w:rsidRPr="005441FC">
              <w:rPr>
                <w:rFonts w:ascii="Calibri" w:hAnsi="Calibri" w:cs="Calibri"/>
                <w:b/>
                <w:sz w:val="22"/>
                <w:szCs w:val="22"/>
              </w:rPr>
              <w:t xml:space="preserve"> 450,000 passengers during the 2022-23 season</w:t>
            </w:r>
            <w:r w:rsidRPr="005441FC">
              <w:rPr>
                <w:rFonts w:ascii="Calibri" w:hAnsi="Calibri" w:cs="Calibri"/>
                <w:bCs/>
                <w:sz w:val="22"/>
                <w:szCs w:val="22"/>
              </w:rPr>
              <w:t xml:space="preserve">, with </w:t>
            </w:r>
            <w:r>
              <w:rPr>
                <w:rFonts w:ascii="Calibri" w:hAnsi="Calibri" w:cs="Calibri"/>
                <w:bCs/>
                <w:sz w:val="22"/>
                <w:szCs w:val="22"/>
              </w:rPr>
              <w:t xml:space="preserve">passengers from all over Australia; </w:t>
            </w:r>
            <w:r w:rsidRPr="005441FC">
              <w:rPr>
                <w:rFonts w:ascii="Calibri" w:hAnsi="Calibri" w:cs="Calibri"/>
                <w:bCs/>
                <w:sz w:val="22"/>
                <w:szCs w:val="22"/>
              </w:rPr>
              <w:t>93 per cent travelling with vehicles.</w:t>
            </w:r>
          </w:p>
        </w:tc>
      </w:tr>
      <w:tr w:rsidR="006449B6" w:rsidRPr="00120611" w14:paraId="233A5564" w14:textId="77777777" w:rsidTr="00AC13FE">
        <w:tc>
          <w:tcPr>
            <w:tcW w:w="10343" w:type="dxa"/>
          </w:tcPr>
          <w:p w14:paraId="2B9F8EE9" w14:textId="77777777" w:rsidR="006449B6" w:rsidRPr="00097E57"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sidRPr="005441FC">
              <w:rPr>
                <w:rFonts w:ascii="Calibri" w:hAnsi="Calibri" w:cs="Calibri"/>
                <w:b/>
                <w:bCs/>
                <w:i/>
                <w:color w:val="000000" w:themeColor="text1"/>
                <w:sz w:val="16"/>
                <w:szCs w:val="22"/>
              </w:rPr>
              <w:t>16</w:t>
            </w:r>
            <w:r>
              <w:rPr>
                <w:rFonts w:ascii="Calibri" w:hAnsi="Calibri" w:cs="Calibri"/>
                <w:b/>
                <w:bCs/>
                <w:i/>
                <w:color w:val="000000" w:themeColor="text1"/>
                <w:sz w:val="16"/>
                <w:szCs w:val="22"/>
              </w:rPr>
              <w:t xml:space="preserve">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AD3BA9" w14:paraId="374303AB" w14:textId="77777777" w:rsidTr="00AC13FE">
        <w:tc>
          <w:tcPr>
            <w:tcW w:w="10343" w:type="dxa"/>
          </w:tcPr>
          <w:p w14:paraId="0FEAA184" w14:textId="42BBF0C9" w:rsidR="006449B6" w:rsidRPr="00AD3BA9" w:rsidRDefault="006449B6" w:rsidP="00AC13FE">
            <w:pPr>
              <w:tabs>
                <w:tab w:val="right" w:pos="10235"/>
              </w:tabs>
              <w:spacing w:before="40" w:after="120"/>
              <w:jc w:val="both"/>
              <w:rPr>
                <w:rFonts w:ascii="Calibri" w:hAnsi="Calibri" w:cs="Calibri"/>
                <w:b/>
                <w:sz w:val="22"/>
                <w:szCs w:val="22"/>
              </w:rPr>
            </w:pPr>
            <w:r>
              <w:rPr>
                <w:rFonts w:ascii="Calibri" w:hAnsi="Calibri" w:cs="Calibri"/>
                <w:b/>
                <w:sz w:val="22"/>
                <w:szCs w:val="22"/>
              </w:rPr>
              <w:t xml:space="preserve">The </w:t>
            </w:r>
            <w:r w:rsidRPr="00AD3BA9">
              <w:rPr>
                <w:rFonts w:ascii="Calibri" w:hAnsi="Calibri" w:cs="Calibri"/>
                <w:b/>
                <w:sz w:val="22"/>
                <w:szCs w:val="22"/>
              </w:rPr>
              <w:t>$30</w:t>
            </w:r>
            <w:r>
              <w:rPr>
                <w:rFonts w:ascii="Calibri" w:hAnsi="Calibri" w:cs="Calibri"/>
                <w:b/>
                <w:sz w:val="22"/>
                <w:szCs w:val="22"/>
              </w:rPr>
              <w:t xml:space="preserve"> </w:t>
            </w:r>
            <w:r>
              <w:rPr>
                <w:rFonts w:ascii="Calibri" w:hAnsi="Calibri" w:cs="Calibri"/>
                <w:b/>
                <w:sz w:val="22"/>
                <w:szCs w:val="22"/>
              </w:rPr>
              <w:t>m</w:t>
            </w:r>
            <w:r>
              <w:rPr>
                <w:rFonts w:ascii="Calibri" w:hAnsi="Calibri" w:cs="Calibri"/>
                <w:b/>
                <w:sz w:val="22"/>
                <w:szCs w:val="22"/>
              </w:rPr>
              <w:t>illion</w:t>
            </w:r>
            <w:r w:rsidRPr="00AD3BA9">
              <w:rPr>
                <w:rFonts w:ascii="Calibri" w:hAnsi="Calibri" w:cs="Calibri"/>
                <w:b/>
                <w:sz w:val="22"/>
                <w:szCs w:val="22"/>
              </w:rPr>
              <w:t xml:space="preserve"> Drooping Sheoak hotel </w:t>
            </w:r>
            <w:r>
              <w:rPr>
                <w:rFonts w:ascii="Calibri" w:hAnsi="Calibri" w:cs="Calibri"/>
                <w:b/>
                <w:sz w:val="22"/>
                <w:szCs w:val="22"/>
              </w:rPr>
              <w:t xml:space="preserve">project in Portarlington, </w:t>
            </w:r>
            <w:r>
              <w:rPr>
                <w:rFonts w:ascii="Calibri" w:hAnsi="Calibri" w:cs="Calibri"/>
                <w:bCs/>
                <w:sz w:val="22"/>
                <w:szCs w:val="22"/>
              </w:rPr>
              <w:t>that includes</w:t>
            </w:r>
            <w:r w:rsidRPr="00AD3BA9">
              <w:rPr>
                <w:rFonts w:ascii="Calibri" w:hAnsi="Calibri" w:cs="Calibri"/>
                <w:bCs/>
                <w:sz w:val="22"/>
                <w:szCs w:val="22"/>
              </w:rPr>
              <w:t xml:space="preserve"> </w:t>
            </w:r>
            <w:r w:rsidRPr="00731B4B">
              <w:rPr>
                <w:rFonts w:ascii="Calibri" w:hAnsi="Calibri" w:cs="Calibri"/>
                <w:bCs/>
                <w:sz w:val="22"/>
                <w:szCs w:val="22"/>
              </w:rPr>
              <w:t xml:space="preserve">72 single-bedroom hotel rooms, a wellbeing centre, </w:t>
            </w:r>
            <w:r>
              <w:rPr>
                <w:rFonts w:ascii="Calibri" w:hAnsi="Calibri" w:cs="Calibri"/>
                <w:bCs/>
                <w:sz w:val="22"/>
                <w:szCs w:val="22"/>
              </w:rPr>
              <w:t>retail spaces, a</w:t>
            </w:r>
            <w:r w:rsidRPr="00AD3BA9">
              <w:rPr>
                <w:rFonts w:ascii="Calibri" w:hAnsi="Calibri" w:cs="Calibri"/>
                <w:bCs/>
                <w:sz w:val="22"/>
                <w:szCs w:val="22"/>
              </w:rPr>
              <w:t xml:space="preserve"> rooftop terrace and restaurant</w:t>
            </w:r>
            <w:r>
              <w:rPr>
                <w:rFonts w:ascii="Calibri" w:hAnsi="Calibri" w:cs="Calibri"/>
                <w:bCs/>
                <w:sz w:val="22"/>
                <w:szCs w:val="22"/>
              </w:rPr>
              <w:t>,</w:t>
            </w:r>
            <w:r w:rsidRPr="00AD3BA9">
              <w:rPr>
                <w:rFonts w:ascii="Calibri" w:hAnsi="Calibri" w:cs="Calibri"/>
                <w:bCs/>
                <w:sz w:val="22"/>
                <w:szCs w:val="22"/>
              </w:rPr>
              <w:t xml:space="preserve"> is open for public comment.</w:t>
            </w:r>
          </w:p>
        </w:tc>
      </w:tr>
      <w:tr w:rsidR="006449B6" w:rsidRPr="00097E57" w14:paraId="4826DCD7" w14:textId="77777777" w:rsidTr="00AC13FE">
        <w:tc>
          <w:tcPr>
            <w:tcW w:w="10343" w:type="dxa"/>
          </w:tcPr>
          <w:p w14:paraId="20F0923C"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20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E23E85" w14:paraId="26F393DB" w14:textId="77777777" w:rsidTr="00AC13FE">
        <w:tc>
          <w:tcPr>
            <w:tcW w:w="10343" w:type="dxa"/>
          </w:tcPr>
          <w:p w14:paraId="15F3042B" w14:textId="77777777" w:rsidR="006449B6" w:rsidRPr="00E23E85" w:rsidRDefault="006449B6" w:rsidP="00AC13FE">
            <w:pPr>
              <w:tabs>
                <w:tab w:val="right" w:pos="10235"/>
              </w:tabs>
              <w:spacing w:before="40" w:after="120"/>
              <w:jc w:val="both"/>
              <w:rPr>
                <w:rFonts w:ascii="Calibri" w:hAnsi="Calibri" w:cs="Calibri"/>
                <w:b/>
                <w:sz w:val="22"/>
                <w:szCs w:val="22"/>
              </w:rPr>
            </w:pPr>
            <w:r>
              <w:rPr>
                <w:rFonts w:ascii="Calibri" w:hAnsi="Calibri" w:cs="Calibri"/>
                <w:b/>
                <w:sz w:val="22"/>
                <w:szCs w:val="22"/>
              </w:rPr>
              <w:t xml:space="preserve">Plans for a </w:t>
            </w:r>
            <w:r w:rsidRPr="00E23E85">
              <w:rPr>
                <w:rFonts w:ascii="Calibri" w:hAnsi="Calibri" w:cs="Calibri"/>
                <w:b/>
                <w:sz w:val="22"/>
                <w:szCs w:val="22"/>
              </w:rPr>
              <w:t xml:space="preserve">business park featuring 34 warehouses and a cafe </w:t>
            </w:r>
            <w:r>
              <w:rPr>
                <w:rFonts w:ascii="Calibri" w:hAnsi="Calibri" w:cs="Calibri"/>
                <w:b/>
                <w:sz w:val="22"/>
                <w:szCs w:val="22"/>
              </w:rPr>
              <w:t xml:space="preserve">at </w:t>
            </w:r>
            <w:r w:rsidRPr="00E23E85">
              <w:rPr>
                <w:rFonts w:ascii="Calibri" w:hAnsi="Calibri" w:cs="Calibri"/>
                <w:b/>
                <w:sz w:val="22"/>
                <w:szCs w:val="22"/>
              </w:rPr>
              <w:t xml:space="preserve">Fyansford </w:t>
            </w:r>
            <w:r>
              <w:rPr>
                <w:rFonts w:ascii="Calibri" w:hAnsi="Calibri" w:cs="Calibri"/>
                <w:b/>
                <w:sz w:val="22"/>
                <w:szCs w:val="22"/>
              </w:rPr>
              <w:t>have been submitted.</w:t>
            </w:r>
          </w:p>
        </w:tc>
      </w:tr>
      <w:tr w:rsidR="006449B6" w:rsidRPr="00097E57" w14:paraId="52854228" w14:textId="77777777" w:rsidTr="00AC13FE">
        <w:tc>
          <w:tcPr>
            <w:tcW w:w="10343" w:type="dxa"/>
          </w:tcPr>
          <w:p w14:paraId="697BEECE"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20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E23E85" w14:paraId="27727748" w14:textId="77777777" w:rsidTr="00AC13FE">
        <w:tc>
          <w:tcPr>
            <w:tcW w:w="10343" w:type="dxa"/>
          </w:tcPr>
          <w:p w14:paraId="5D47D2E5" w14:textId="77777777" w:rsidR="006449B6" w:rsidRDefault="006449B6" w:rsidP="00AC13FE">
            <w:pPr>
              <w:tabs>
                <w:tab w:val="right" w:pos="10235"/>
              </w:tabs>
              <w:spacing w:before="40" w:after="120"/>
              <w:jc w:val="both"/>
              <w:rPr>
                <w:rFonts w:ascii="Calibri" w:hAnsi="Calibri" w:cs="Calibri"/>
                <w:b/>
                <w:sz w:val="22"/>
                <w:szCs w:val="22"/>
              </w:rPr>
            </w:pPr>
            <w:r w:rsidRPr="00F27911">
              <w:rPr>
                <w:rFonts w:ascii="Calibri" w:hAnsi="Calibri" w:cs="Calibri"/>
                <w:b/>
                <w:sz w:val="22"/>
                <w:szCs w:val="22"/>
              </w:rPr>
              <w:t xml:space="preserve">City of Greater Geelong </w:t>
            </w:r>
            <w:r>
              <w:rPr>
                <w:rFonts w:ascii="Calibri" w:hAnsi="Calibri" w:cs="Calibri"/>
                <w:b/>
                <w:sz w:val="22"/>
                <w:szCs w:val="22"/>
              </w:rPr>
              <w:t>Council has adopted</w:t>
            </w:r>
            <w:r w:rsidRPr="00F27911">
              <w:rPr>
                <w:rFonts w:ascii="Calibri" w:hAnsi="Calibri" w:cs="Calibri"/>
                <w:b/>
                <w:sz w:val="22"/>
                <w:szCs w:val="22"/>
              </w:rPr>
              <w:t xml:space="preserve"> </w:t>
            </w:r>
            <w:r>
              <w:rPr>
                <w:rFonts w:ascii="Calibri" w:hAnsi="Calibri" w:cs="Calibri"/>
                <w:b/>
                <w:sz w:val="22"/>
                <w:szCs w:val="22"/>
              </w:rPr>
              <w:t xml:space="preserve">the </w:t>
            </w:r>
            <w:bookmarkStart w:id="0" w:name="_Hlk149239088"/>
            <w:r w:rsidRPr="00F27911">
              <w:rPr>
                <w:rFonts w:ascii="Calibri" w:hAnsi="Calibri" w:cs="Calibri"/>
                <w:b/>
                <w:sz w:val="22"/>
                <w:szCs w:val="22"/>
              </w:rPr>
              <w:t xml:space="preserve">Marshall </w:t>
            </w:r>
            <w:r>
              <w:rPr>
                <w:rFonts w:ascii="Calibri" w:hAnsi="Calibri" w:cs="Calibri"/>
                <w:b/>
                <w:sz w:val="22"/>
                <w:szCs w:val="22"/>
              </w:rPr>
              <w:t>P</w:t>
            </w:r>
            <w:r w:rsidRPr="00F27911">
              <w:rPr>
                <w:rFonts w:ascii="Calibri" w:hAnsi="Calibri" w:cs="Calibri"/>
                <w:b/>
                <w:sz w:val="22"/>
                <w:szCs w:val="22"/>
              </w:rPr>
              <w:t xml:space="preserve">recinct </w:t>
            </w:r>
            <w:r>
              <w:rPr>
                <w:rFonts w:ascii="Calibri" w:hAnsi="Calibri" w:cs="Calibri"/>
                <w:b/>
                <w:sz w:val="22"/>
                <w:szCs w:val="22"/>
              </w:rPr>
              <w:t>S</w:t>
            </w:r>
            <w:r w:rsidRPr="00F27911">
              <w:rPr>
                <w:rFonts w:ascii="Calibri" w:hAnsi="Calibri" w:cs="Calibri"/>
                <w:b/>
                <w:sz w:val="22"/>
                <w:szCs w:val="22"/>
              </w:rPr>
              <w:t xml:space="preserve">tructure </w:t>
            </w:r>
            <w:r>
              <w:rPr>
                <w:rFonts w:ascii="Calibri" w:hAnsi="Calibri" w:cs="Calibri"/>
                <w:b/>
                <w:sz w:val="22"/>
                <w:szCs w:val="22"/>
              </w:rPr>
              <w:t>P</w:t>
            </w:r>
            <w:r w:rsidRPr="00F27911">
              <w:rPr>
                <w:rFonts w:ascii="Calibri" w:hAnsi="Calibri" w:cs="Calibri"/>
                <w:b/>
                <w:sz w:val="22"/>
                <w:szCs w:val="22"/>
              </w:rPr>
              <w:t>lan</w:t>
            </w:r>
            <w:bookmarkEnd w:id="0"/>
            <w:r w:rsidRPr="00F27911">
              <w:rPr>
                <w:rFonts w:ascii="Calibri" w:hAnsi="Calibri" w:cs="Calibri"/>
                <w:b/>
                <w:sz w:val="22"/>
                <w:szCs w:val="22"/>
              </w:rPr>
              <w:t xml:space="preserve">, </w:t>
            </w:r>
            <w:r w:rsidRPr="00F27911">
              <w:rPr>
                <w:rFonts w:ascii="Calibri" w:hAnsi="Calibri" w:cs="Calibri"/>
                <w:bCs/>
                <w:sz w:val="22"/>
                <w:szCs w:val="22"/>
              </w:rPr>
              <w:t xml:space="preserve">aimed at guiding development in the growing community.  Under the proposal, land around the Marshall train station would be turned into an urban growth zone </w:t>
            </w:r>
            <w:r>
              <w:rPr>
                <w:rFonts w:ascii="Calibri" w:hAnsi="Calibri" w:cs="Calibri"/>
                <w:bCs/>
                <w:sz w:val="22"/>
                <w:szCs w:val="22"/>
              </w:rPr>
              <w:t>providing for</w:t>
            </w:r>
            <w:r w:rsidRPr="00F27911">
              <w:rPr>
                <w:rFonts w:ascii="Calibri" w:hAnsi="Calibri" w:cs="Calibri"/>
                <w:bCs/>
                <w:sz w:val="22"/>
                <w:szCs w:val="22"/>
              </w:rPr>
              <w:t xml:space="preserve"> more than 1</w:t>
            </w:r>
            <w:r>
              <w:rPr>
                <w:rFonts w:ascii="Calibri" w:hAnsi="Calibri" w:cs="Calibri"/>
                <w:bCs/>
                <w:sz w:val="22"/>
                <w:szCs w:val="22"/>
              </w:rPr>
              <w:t>,</w:t>
            </w:r>
            <w:r w:rsidRPr="00F27911">
              <w:rPr>
                <w:rFonts w:ascii="Calibri" w:hAnsi="Calibri" w:cs="Calibri"/>
                <w:bCs/>
                <w:sz w:val="22"/>
                <w:szCs w:val="22"/>
              </w:rPr>
              <w:t>555 homes</w:t>
            </w:r>
            <w:r>
              <w:rPr>
                <w:rFonts w:ascii="Calibri" w:hAnsi="Calibri" w:cs="Calibri"/>
                <w:bCs/>
                <w:sz w:val="22"/>
                <w:szCs w:val="22"/>
              </w:rPr>
              <w:t>,</w:t>
            </w:r>
            <w:r w:rsidRPr="00F27911">
              <w:rPr>
                <w:rFonts w:ascii="Calibri" w:hAnsi="Calibri" w:cs="Calibri"/>
                <w:bCs/>
                <w:sz w:val="22"/>
                <w:szCs w:val="22"/>
              </w:rPr>
              <w:t xml:space="preserve"> </w:t>
            </w:r>
            <w:r>
              <w:rPr>
                <w:rFonts w:ascii="Calibri" w:hAnsi="Calibri" w:cs="Calibri"/>
                <w:bCs/>
                <w:sz w:val="22"/>
                <w:szCs w:val="22"/>
              </w:rPr>
              <w:t xml:space="preserve">accommodating </w:t>
            </w:r>
            <w:r w:rsidRPr="00F27911">
              <w:rPr>
                <w:rFonts w:ascii="Calibri" w:hAnsi="Calibri" w:cs="Calibri"/>
                <w:bCs/>
                <w:sz w:val="22"/>
                <w:szCs w:val="22"/>
              </w:rPr>
              <w:t>3</w:t>
            </w:r>
            <w:r>
              <w:rPr>
                <w:rFonts w:ascii="Calibri" w:hAnsi="Calibri" w:cs="Calibri"/>
                <w:bCs/>
                <w:sz w:val="22"/>
                <w:szCs w:val="22"/>
              </w:rPr>
              <w:t>,</w:t>
            </w:r>
            <w:r w:rsidRPr="00F27911">
              <w:rPr>
                <w:rFonts w:ascii="Calibri" w:hAnsi="Calibri" w:cs="Calibri"/>
                <w:bCs/>
                <w:sz w:val="22"/>
                <w:szCs w:val="22"/>
              </w:rPr>
              <w:t>000-</w:t>
            </w:r>
            <w:r>
              <w:rPr>
                <w:rFonts w:ascii="Calibri" w:hAnsi="Calibri" w:cs="Calibri"/>
                <w:bCs/>
                <w:sz w:val="22"/>
                <w:szCs w:val="22"/>
              </w:rPr>
              <w:t>4,</w:t>
            </w:r>
            <w:r w:rsidRPr="00F27911">
              <w:rPr>
                <w:rFonts w:ascii="Calibri" w:hAnsi="Calibri" w:cs="Calibri"/>
                <w:bCs/>
                <w:sz w:val="22"/>
                <w:szCs w:val="22"/>
              </w:rPr>
              <w:t>000 new residents.</w:t>
            </w:r>
            <w:r>
              <w:rPr>
                <w:rFonts w:ascii="Calibri" w:hAnsi="Calibri" w:cs="Calibri"/>
                <w:bCs/>
                <w:sz w:val="22"/>
                <w:szCs w:val="22"/>
              </w:rPr>
              <w:t xml:space="preserve"> </w:t>
            </w:r>
            <w:r w:rsidRPr="00731B4B">
              <w:rPr>
                <w:rFonts w:ascii="Calibri" w:hAnsi="Calibri" w:cs="Calibri"/>
                <w:bCs/>
                <w:sz w:val="22"/>
                <w:szCs w:val="22"/>
              </w:rPr>
              <w:t>The</w:t>
            </w:r>
            <w:r>
              <w:rPr>
                <w:rFonts w:ascii="Calibri" w:hAnsi="Calibri" w:cs="Calibri"/>
                <w:bCs/>
                <w:sz w:val="22"/>
                <w:szCs w:val="22"/>
              </w:rPr>
              <w:t xml:space="preserve"> Structure</w:t>
            </w:r>
            <w:r w:rsidRPr="00731B4B">
              <w:rPr>
                <w:rFonts w:ascii="Calibri" w:hAnsi="Calibri" w:cs="Calibri"/>
                <w:bCs/>
                <w:sz w:val="22"/>
                <w:szCs w:val="22"/>
              </w:rPr>
              <w:t xml:space="preserve"> Plan design also includes a public and active transport precinct around the Marshall Train Station with green spaces and medium and high-density residential development.</w:t>
            </w:r>
            <w:r>
              <w:rPr>
                <w:rFonts w:ascii="Calibri" w:hAnsi="Calibri" w:cs="Calibri"/>
                <w:bCs/>
                <w:sz w:val="22"/>
                <w:szCs w:val="22"/>
              </w:rPr>
              <w:t xml:space="preserve"> </w:t>
            </w:r>
            <w:r w:rsidRPr="00731B4B">
              <w:rPr>
                <w:rFonts w:ascii="Calibri" w:hAnsi="Calibri" w:cs="Calibri"/>
                <w:bCs/>
                <w:sz w:val="22"/>
                <w:szCs w:val="22"/>
              </w:rPr>
              <w:t>There is also provision for commercial development fronting Barwon Heads Road. The precinct is the final residential precinct to be developed in the Armstrong Creek Urban Growth Area under the Armstrong Creek Urban Growth Plan 2015.</w:t>
            </w:r>
          </w:p>
        </w:tc>
      </w:tr>
      <w:tr w:rsidR="006449B6" w:rsidRPr="00097E57" w14:paraId="3451C0E0" w14:textId="77777777" w:rsidTr="00AC13FE">
        <w:tc>
          <w:tcPr>
            <w:tcW w:w="10343" w:type="dxa"/>
          </w:tcPr>
          <w:p w14:paraId="6D56C1B2"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23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E23E85" w14:paraId="0DB82F2C" w14:textId="77777777" w:rsidTr="00AC13FE">
        <w:tc>
          <w:tcPr>
            <w:tcW w:w="10343" w:type="dxa"/>
          </w:tcPr>
          <w:p w14:paraId="3F612AEA" w14:textId="5A6E9EE2" w:rsidR="006449B6" w:rsidRDefault="006449B6" w:rsidP="00AC13FE">
            <w:pPr>
              <w:tabs>
                <w:tab w:val="right" w:pos="10235"/>
              </w:tabs>
              <w:spacing w:before="40" w:after="120"/>
              <w:jc w:val="both"/>
              <w:rPr>
                <w:rFonts w:ascii="Calibri" w:hAnsi="Calibri" w:cs="Calibri"/>
                <w:b/>
                <w:sz w:val="22"/>
                <w:szCs w:val="22"/>
              </w:rPr>
            </w:pPr>
            <w:r w:rsidRPr="00215DCD">
              <w:rPr>
                <w:rFonts w:ascii="Calibri" w:hAnsi="Calibri" w:cs="Calibri"/>
                <w:b/>
                <w:sz w:val="22"/>
                <w:szCs w:val="22"/>
              </w:rPr>
              <w:lastRenderedPageBreak/>
              <w:t xml:space="preserve">Amazon Australia </w:t>
            </w:r>
            <w:r>
              <w:rPr>
                <w:rFonts w:ascii="Calibri" w:hAnsi="Calibri" w:cs="Calibri"/>
                <w:b/>
                <w:sz w:val="22"/>
                <w:szCs w:val="22"/>
              </w:rPr>
              <w:t>has opened</w:t>
            </w:r>
            <w:r w:rsidRPr="00215DCD">
              <w:rPr>
                <w:rFonts w:ascii="Calibri" w:hAnsi="Calibri" w:cs="Calibri"/>
                <w:b/>
                <w:sz w:val="22"/>
                <w:szCs w:val="22"/>
              </w:rPr>
              <w:t xml:space="preserve"> its ne</w:t>
            </w:r>
            <w:r>
              <w:rPr>
                <w:rFonts w:ascii="Calibri" w:hAnsi="Calibri" w:cs="Calibri"/>
                <w:b/>
                <w:sz w:val="22"/>
                <w:szCs w:val="22"/>
              </w:rPr>
              <w:t xml:space="preserve">w </w:t>
            </w:r>
            <w:r w:rsidRPr="00215DCD">
              <w:rPr>
                <w:rFonts w:ascii="Calibri" w:hAnsi="Calibri" w:cs="Calibri"/>
                <w:b/>
                <w:sz w:val="22"/>
                <w:szCs w:val="22"/>
              </w:rPr>
              <w:t xml:space="preserve">logistics site </w:t>
            </w:r>
            <w:r>
              <w:rPr>
                <w:rFonts w:ascii="Calibri" w:hAnsi="Calibri" w:cs="Calibri"/>
                <w:b/>
                <w:sz w:val="22"/>
                <w:szCs w:val="22"/>
              </w:rPr>
              <w:t>(12</w:t>
            </w:r>
            <w:r w:rsidRPr="00A069F9">
              <w:rPr>
                <w:rFonts w:ascii="Calibri" w:hAnsi="Calibri" w:cs="Calibri"/>
                <w:b/>
                <w:sz w:val="22"/>
                <w:szCs w:val="22"/>
                <w:vertAlign w:val="superscript"/>
              </w:rPr>
              <w:t>th</w:t>
            </w:r>
            <w:r>
              <w:rPr>
                <w:rFonts w:ascii="Calibri" w:hAnsi="Calibri" w:cs="Calibri"/>
                <w:b/>
                <w:sz w:val="22"/>
                <w:szCs w:val="22"/>
              </w:rPr>
              <w:t xml:space="preserve"> in Australia) within the former </w:t>
            </w:r>
            <w:r>
              <w:rPr>
                <w:rFonts w:ascii="Calibri" w:hAnsi="Calibri" w:cs="Calibri"/>
                <w:b/>
                <w:sz w:val="22"/>
                <w:szCs w:val="22"/>
              </w:rPr>
              <w:t xml:space="preserve">Geelong </w:t>
            </w:r>
            <w:r>
              <w:rPr>
                <w:rFonts w:ascii="Calibri" w:hAnsi="Calibri" w:cs="Calibri"/>
                <w:b/>
                <w:sz w:val="22"/>
                <w:szCs w:val="22"/>
              </w:rPr>
              <w:t xml:space="preserve">Ford factory site </w:t>
            </w:r>
            <w:r w:rsidRPr="00504D4E">
              <w:rPr>
                <w:rFonts w:ascii="Calibri" w:hAnsi="Calibri" w:cs="Calibri"/>
                <w:bCs/>
                <w:sz w:val="22"/>
                <w:szCs w:val="22"/>
              </w:rPr>
              <w:t>t</w:t>
            </w:r>
            <w:r>
              <w:rPr>
                <w:rFonts w:ascii="Calibri" w:hAnsi="Calibri" w:cs="Calibri"/>
                <w:bCs/>
                <w:sz w:val="22"/>
                <w:szCs w:val="22"/>
              </w:rPr>
              <w:t>hat has</w:t>
            </w:r>
            <w:r w:rsidRPr="00215DCD">
              <w:rPr>
                <w:rFonts w:ascii="Calibri" w:hAnsi="Calibri" w:cs="Calibri"/>
                <w:bCs/>
                <w:sz w:val="22"/>
                <w:szCs w:val="22"/>
              </w:rPr>
              <w:t xml:space="preserve"> the capacity to process over 6</w:t>
            </w:r>
            <w:r>
              <w:rPr>
                <w:rFonts w:ascii="Calibri" w:hAnsi="Calibri" w:cs="Calibri"/>
                <w:bCs/>
                <w:sz w:val="22"/>
                <w:szCs w:val="22"/>
              </w:rPr>
              <w:t>,</w:t>
            </w:r>
            <w:r w:rsidRPr="00215DCD">
              <w:rPr>
                <w:rFonts w:ascii="Calibri" w:hAnsi="Calibri" w:cs="Calibri"/>
                <w:bCs/>
                <w:sz w:val="22"/>
                <w:szCs w:val="22"/>
              </w:rPr>
              <w:t>000 packages daily.</w:t>
            </w:r>
          </w:p>
        </w:tc>
      </w:tr>
      <w:tr w:rsidR="006449B6" w:rsidRPr="00097E57" w14:paraId="21F9CADE" w14:textId="77777777" w:rsidTr="00AC13FE">
        <w:tc>
          <w:tcPr>
            <w:tcW w:w="10343" w:type="dxa"/>
          </w:tcPr>
          <w:p w14:paraId="6DF66E7E"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26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8F0842" w14:paraId="1AD64F4D" w14:textId="77777777" w:rsidTr="00AC13FE">
        <w:tc>
          <w:tcPr>
            <w:tcW w:w="10343" w:type="dxa"/>
          </w:tcPr>
          <w:p w14:paraId="52E6F2A4" w14:textId="77777777" w:rsidR="006449B6" w:rsidRDefault="006449B6" w:rsidP="00AC13FE">
            <w:pPr>
              <w:tabs>
                <w:tab w:val="right" w:pos="10235"/>
              </w:tabs>
              <w:spacing w:before="40" w:after="120"/>
              <w:jc w:val="both"/>
              <w:rPr>
                <w:rFonts w:ascii="Calibri" w:hAnsi="Calibri" w:cs="Calibri"/>
                <w:bCs/>
                <w:sz w:val="22"/>
                <w:szCs w:val="22"/>
              </w:rPr>
            </w:pPr>
            <w:r w:rsidRPr="008F0842">
              <w:rPr>
                <w:rFonts w:ascii="Calibri" w:hAnsi="Calibri" w:cs="Calibri"/>
                <w:b/>
                <w:sz w:val="22"/>
                <w:szCs w:val="22"/>
              </w:rPr>
              <w:t xml:space="preserve">The total number of tourism workers needed in the region by 2032 is estimated to be between 6,600 and 8,450, </w:t>
            </w:r>
            <w:r w:rsidRPr="008F0842">
              <w:rPr>
                <w:rFonts w:ascii="Calibri" w:hAnsi="Calibri" w:cs="Calibri"/>
                <w:bCs/>
                <w:sz w:val="22"/>
                <w:szCs w:val="22"/>
              </w:rPr>
              <w:t xml:space="preserve">according to </w:t>
            </w:r>
            <w:bookmarkStart w:id="1" w:name="_Hlk149310434"/>
            <w:bookmarkStart w:id="2" w:name="_Hlk149311306"/>
            <w:r>
              <w:rPr>
                <w:rFonts w:ascii="Calibri" w:hAnsi="Calibri" w:cs="Calibri"/>
                <w:bCs/>
                <w:sz w:val="22"/>
                <w:szCs w:val="22"/>
              </w:rPr>
              <w:t>The Sustainable Destination Masterplan</w:t>
            </w:r>
            <w:r w:rsidRPr="008F0842">
              <w:rPr>
                <w:rFonts w:ascii="Calibri" w:hAnsi="Calibri" w:cs="Calibri"/>
                <w:bCs/>
                <w:sz w:val="22"/>
                <w:szCs w:val="22"/>
              </w:rPr>
              <w:t xml:space="preserve"> </w:t>
            </w:r>
            <w:bookmarkEnd w:id="2"/>
            <w:r>
              <w:rPr>
                <w:rFonts w:ascii="Calibri" w:hAnsi="Calibri" w:cs="Calibri"/>
                <w:bCs/>
                <w:sz w:val="22"/>
                <w:szCs w:val="22"/>
              </w:rPr>
              <w:t>created by</w:t>
            </w:r>
            <w:r w:rsidRPr="008F0842">
              <w:rPr>
                <w:rFonts w:ascii="Calibri" w:hAnsi="Calibri" w:cs="Calibri"/>
                <w:bCs/>
                <w:sz w:val="22"/>
                <w:szCs w:val="22"/>
              </w:rPr>
              <w:t xml:space="preserve"> Tourism Greater Geelong and The Bellarine in partnership with Urbis</w:t>
            </w:r>
            <w:bookmarkEnd w:id="1"/>
            <w:r w:rsidRPr="008F0842">
              <w:rPr>
                <w:rFonts w:ascii="Calibri" w:hAnsi="Calibri" w:cs="Calibri"/>
                <w:bCs/>
                <w:sz w:val="22"/>
                <w:szCs w:val="22"/>
              </w:rPr>
              <w:t xml:space="preserve">.  The total workforce, which at the end of 2022 was about 4,725, is estimated to grow to just 5,675 by 2032.  </w:t>
            </w:r>
          </w:p>
          <w:p w14:paraId="06E85A21" w14:textId="028F6A20" w:rsidR="006449B6" w:rsidRPr="008F0842" w:rsidRDefault="006449B6" w:rsidP="00AC13FE">
            <w:pPr>
              <w:tabs>
                <w:tab w:val="right" w:pos="10235"/>
              </w:tabs>
              <w:spacing w:before="40" w:after="120"/>
              <w:jc w:val="both"/>
              <w:rPr>
                <w:rFonts w:ascii="Calibri" w:hAnsi="Calibri" w:cs="Calibri"/>
                <w:b/>
                <w:sz w:val="22"/>
                <w:szCs w:val="22"/>
              </w:rPr>
            </w:pPr>
            <w:r w:rsidRPr="008F0842">
              <w:rPr>
                <w:rFonts w:ascii="Calibri" w:hAnsi="Calibri" w:cs="Calibri"/>
                <w:bCs/>
                <w:sz w:val="22"/>
                <w:szCs w:val="22"/>
              </w:rPr>
              <w:t xml:space="preserve">Tourism Greater Geelong and The Bellarine </w:t>
            </w:r>
            <w:r>
              <w:rPr>
                <w:rFonts w:ascii="Calibri" w:hAnsi="Calibri" w:cs="Calibri"/>
                <w:bCs/>
                <w:sz w:val="22"/>
                <w:szCs w:val="22"/>
              </w:rPr>
              <w:t xml:space="preserve">figures also </w:t>
            </w:r>
            <w:r w:rsidRPr="008F0842">
              <w:rPr>
                <w:rFonts w:ascii="Calibri" w:hAnsi="Calibri" w:cs="Calibri"/>
                <w:bCs/>
                <w:sz w:val="22"/>
                <w:szCs w:val="22"/>
              </w:rPr>
              <w:t xml:space="preserve">showed positive signs of recovery post pandemic, with the region achieving a record $1.6b in visitor spending for the year ending March, eclipsing the initial $1.1b projected by 2025. “It's predicted our industry will grow by a further $1b in annual tourism spend over the next 10 years,” Executive Director Tracy Carter said.  </w:t>
            </w:r>
          </w:p>
        </w:tc>
      </w:tr>
      <w:tr w:rsidR="006449B6" w:rsidRPr="00097E57" w14:paraId="477FFE3A" w14:textId="77777777" w:rsidTr="00AC13FE">
        <w:tc>
          <w:tcPr>
            <w:tcW w:w="10343" w:type="dxa"/>
          </w:tcPr>
          <w:p w14:paraId="2AACF000"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26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E23E85" w14:paraId="4666E4A1" w14:textId="77777777" w:rsidTr="00AC13FE">
        <w:tc>
          <w:tcPr>
            <w:tcW w:w="10343" w:type="dxa"/>
          </w:tcPr>
          <w:p w14:paraId="1448C2D3" w14:textId="77777777" w:rsidR="006449B6" w:rsidRDefault="006449B6" w:rsidP="00AC13FE">
            <w:pPr>
              <w:tabs>
                <w:tab w:val="right" w:pos="10235"/>
              </w:tabs>
              <w:spacing w:before="40" w:after="120"/>
              <w:jc w:val="both"/>
              <w:rPr>
                <w:rFonts w:ascii="Calibri" w:hAnsi="Calibri" w:cs="Calibri"/>
                <w:b/>
                <w:sz w:val="22"/>
                <w:szCs w:val="22"/>
              </w:rPr>
            </w:pPr>
            <w:r w:rsidRPr="009C78F1">
              <w:rPr>
                <w:rFonts w:ascii="Calibri" w:hAnsi="Calibri" w:cs="Calibri"/>
                <w:b/>
                <w:sz w:val="22"/>
                <w:szCs w:val="22"/>
              </w:rPr>
              <w:t>Quest Geelong Central</w:t>
            </w:r>
            <w:r>
              <w:rPr>
                <w:rFonts w:ascii="Calibri" w:hAnsi="Calibri" w:cs="Calibri"/>
                <w:b/>
                <w:sz w:val="22"/>
                <w:szCs w:val="22"/>
              </w:rPr>
              <w:t xml:space="preserve"> </w:t>
            </w:r>
            <w:r w:rsidRPr="009C78F1">
              <w:rPr>
                <w:rFonts w:ascii="Calibri" w:hAnsi="Calibri" w:cs="Calibri"/>
                <w:b/>
                <w:sz w:val="22"/>
                <w:szCs w:val="22"/>
              </w:rPr>
              <w:t xml:space="preserve">has opened. </w:t>
            </w:r>
            <w:r w:rsidRPr="009C78F1">
              <w:rPr>
                <w:rFonts w:ascii="Calibri" w:hAnsi="Calibri" w:cs="Calibri"/>
                <w:bCs/>
                <w:sz w:val="22"/>
                <w:szCs w:val="22"/>
              </w:rPr>
              <w:t xml:space="preserve">The 87-room apartment hotel </w:t>
            </w:r>
            <w:r>
              <w:rPr>
                <w:rFonts w:ascii="Calibri" w:hAnsi="Calibri" w:cs="Calibri"/>
                <w:bCs/>
                <w:sz w:val="22"/>
                <w:szCs w:val="22"/>
              </w:rPr>
              <w:t xml:space="preserve">that consists of </w:t>
            </w:r>
            <w:r w:rsidRPr="006E275B">
              <w:rPr>
                <w:rFonts w:ascii="Calibri" w:hAnsi="Calibri" w:cs="Calibri"/>
                <w:bCs/>
                <w:sz w:val="22"/>
                <w:szCs w:val="22"/>
              </w:rPr>
              <w:t>studio, one, two and three-bedroom serviced apartments</w:t>
            </w:r>
            <w:r>
              <w:rPr>
                <w:rFonts w:ascii="Calibri" w:hAnsi="Calibri" w:cs="Calibri"/>
                <w:bCs/>
                <w:sz w:val="22"/>
                <w:szCs w:val="22"/>
              </w:rPr>
              <w:t xml:space="preserve">, </w:t>
            </w:r>
            <w:r w:rsidRPr="006E275B">
              <w:rPr>
                <w:rFonts w:ascii="Calibri" w:hAnsi="Calibri" w:cs="Calibri"/>
                <w:bCs/>
                <w:sz w:val="22"/>
                <w:szCs w:val="22"/>
              </w:rPr>
              <w:t>a rooftop gym, business lounge, 40-person conference room, barbecue areas and onsite parking</w:t>
            </w:r>
            <w:r>
              <w:rPr>
                <w:rFonts w:ascii="Calibri" w:hAnsi="Calibri" w:cs="Calibri"/>
                <w:bCs/>
                <w:sz w:val="22"/>
                <w:szCs w:val="22"/>
              </w:rPr>
              <w:t xml:space="preserve">, </w:t>
            </w:r>
            <w:r w:rsidRPr="009C78F1">
              <w:rPr>
                <w:rFonts w:ascii="Calibri" w:hAnsi="Calibri" w:cs="Calibri"/>
                <w:bCs/>
                <w:sz w:val="22"/>
                <w:szCs w:val="22"/>
              </w:rPr>
              <w:t>is the key tenant of the $70m Pivot House building at 71-77 Gheringhap St. Developer Pellicano’s mixed-use project also includes ground floor retail spaces and 67 built-to-rent apartments.</w:t>
            </w:r>
          </w:p>
        </w:tc>
      </w:tr>
      <w:tr w:rsidR="006449B6" w:rsidRPr="00097E57" w14:paraId="4ECF7208" w14:textId="77777777" w:rsidTr="00AC13FE">
        <w:tc>
          <w:tcPr>
            <w:tcW w:w="10343" w:type="dxa"/>
          </w:tcPr>
          <w:p w14:paraId="745DD55E"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26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142E7E" w14:paraId="1A75564E" w14:textId="77777777" w:rsidTr="00AC13FE">
        <w:tc>
          <w:tcPr>
            <w:tcW w:w="10343" w:type="dxa"/>
          </w:tcPr>
          <w:p w14:paraId="0756728E" w14:textId="77777777" w:rsidR="006449B6" w:rsidRPr="00D71A2E" w:rsidRDefault="006449B6" w:rsidP="00AC13FE">
            <w:pPr>
              <w:tabs>
                <w:tab w:val="right" w:pos="10235"/>
              </w:tabs>
              <w:spacing w:before="40" w:after="120"/>
              <w:jc w:val="both"/>
              <w:rPr>
                <w:rFonts w:ascii="Calibri" w:hAnsi="Calibri" w:cs="Calibri"/>
                <w:b/>
                <w:sz w:val="22"/>
                <w:szCs w:val="22"/>
              </w:rPr>
            </w:pPr>
            <w:r>
              <w:rPr>
                <w:rFonts w:ascii="Calibri" w:hAnsi="Calibri" w:cs="Calibri"/>
                <w:b/>
                <w:sz w:val="22"/>
                <w:szCs w:val="22"/>
              </w:rPr>
              <w:t xml:space="preserve">Construction of two apartment </w:t>
            </w:r>
            <w:r w:rsidRPr="00D71A2E">
              <w:rPr>
                <w:rFonts w:ascii="Calibri" w:hAnsi="Calibri" w:cs="Calibri"/>
                <w:b/>
                <w:sz w:val="22"/>
                <w:szCs w:val="22"/>
              </w:rPr>
              <w:t>blocks</w:t>
            </w:r>
            <w:r>
              <w:rPr>
                <w:rFonts w:ascii="Calibri" w:hAnsi="Calibri" w:cs="Calibri"/>
                <w:b/>
                <w:sz w:val="22"/>
                <w:szCs w:val="22"/>
              </w:rPr>
              <w:t xml:space="preserve"> at </w:t>
            </w:r>
            <w:r w:rsidRPr="00D71A2E">
              <w:rPr>
                <w:rFonts w:ascii="Calibri" w:hAnsi="Calibri" w:cs="Calibri"/>
                <w:b/>
                <w:sz w:val="22"/>
                <w:szCs w:val="22"/>
              </w:rPr>
              <w:t>1 York St and 15 York St</w:t>
            </w:r>
            <w:r>
              <w:rPr>
                <w:rFonts w:ascii="Calibri" w:hAnsi="Calibri" w:cs="Calibri"/>
                <w:b/>
                <w:sz w:val="22"/>
                <w:szCs w:val="22"/>
              </w:rPr>
              <w:t xml:space="preserve"> in Central Geelong will begin early next year.</w:t>
            </w:r>
            <w:r w:rsidRPr="00142E7E">
              <w:rPr>
                <w:rFonts w:ascii="Calibri" w:hAnsi="Calibri" w:cs="Calibri"/>
                <w:b/>
                <w:sz w:val="22"/>
                <w:szCs w:val="22"/>
              </w:rPr>
              <w:t xml:space="preserve"> </w:t>
            </w:r>
            <w:r w:rsidRPr="00142E7E">
              <w:rPr>
                <w:rFonts w:ascii="Calibri" w:hAnsi="Calibri" w:cs="Calibri"/>
                <w:bCs/>
                <w:sz w:val="22"/>
                <w:szCs w:val="22"/>
              </w:rPr>
              <w:t>Motif, a five-storey, 129 apartment development</w:t>
            </w:r>
            <w:r>
              <w:rPr>
                <w:rFonts w:ascii="Calibri" w:hAnsi="Calibri" w:cs="Calibri"/>
                <w:bCs/>
                <w:sz w:val="22"/>
                <w:szCs w:val="22"/>
              </w:rPr>
              <w:t>,</w:t>
            </w:r>
            <w:r w:rsidRPr="00142E7E">
              <w:rPr>
                <w:rFonts w:ascii="Calibri" w:hAnsi="Calibri" w:cs="Calibri"/>
                <w:bCs/>
                <w:sz w:val="22"/>
                <w:szCs w:val="22"/>
              </w:rPr>
              <w:t xml:space="preserve"> </w:t>
            </w:r>
            <w:r>
              <w:rPr>
                <w:rFonts w:ascii="Calibri" w:hAnsi="Calibri" w:cs="Calibri"/>
                <w:bCs/>
                <w:sz w:val="22"/>
                <w:szCs w:val="22"/>
              </w:rPr>
              <w:t xml:space="preserve">with ground floor commercial offices, </w:t>
            </w:r>
            <w:r w:rsidRPr="00142E7E">
              <w:rPr>
                <w:rFonts w:ascii="Calibri" w:hAnsi="Calibri" w:cs="Calibri"/>
                <w:bCs/>
                <w:sz w:val="22"/>
                <w:szCs w:val="22"/>
              </w:rPr>
              <w:t xml:space="preserve">at 1 York St is a joint venture between DM Property and Kajima. </w:t>
            </w:r>
            <w:r>
              <w:rPr>
                <w:rFonts w:ascii="Calibri" w:hAnsi="Calibri" w:cs="Calibri"/>
                <w:bCs/>
                <w:sz w:val="22"/>
                <w:szCs w:val="22"/>
              </w:rPr>
              <w:t xml:space="preserve">On a smaller block, </w:t>
            </w:r>
            <w:r w:rsidRPr="00142E7E">
              <w:rPr>
                <w:rFonts w:ascii="Calibri" w:hAnsi="Calibri" w:cs="Calibri"/>
                <w:bCs/>
                <w:sz w:val="22"/>
                <w:szCs w:val="22"/>
              </w:rPr>
              <w:t>15 York St will be a six-storey, 37 apartment complex. A minimum of five apartments at 1 York St and two apartments at 15 York St will be set aside for affordable housing for no less than 15 years.</w:t>
            </w:r>
          </w:p>
        </w:tc>
      </w:tr>
      <w:tr w:rsidR="006449B6" w:rsidRPr="00097E57" w14:paraId="225E39FA" w14:textId="77777777" w:rsidTr="00AC13FE">
        <w:tc>
          <w:tcPr>
            <w:tcW w:w="10343" w:type="dxa"/>
          </w:tcPr>
          <w:p w14:paraId="227CA1F7"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26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6449B6" w:rsidRPr="00DB7BBE" w14:paraId="060F8512" w14:textId="77777777" w:rsidTr="00AC13FE">
        <w:tc>
          <w:tcPr>
            <w:tcW w:w="10343" w:type="dxa"/>
          </w:tcPr>
          <w:p w14:paraId="13E2FCF8" w14:textId="77777777" w:rsidR="006449B6" w:rsidRPr="00DB7BBE" w:rsidRDefault="006449B6" w:rsidP="00AC13FE">
            <w:pPr>
              <w:tabs>
                <w:tab w:val="right" w:pos="10235"/>
              </w:tabs>
              <w:spacing w:before="40" w:after="120"/>
              <w:jc w:val="both"/>
              <w:rPr>
                <w:rFonts w:ascii="Calibri" w:hAnsi="Calibri" w:cs="Calibri"/>
                <w:b/>
                <w:sz w:val="22"/>
                <w:szCs w:val="22"/>
              </w:rPr>
            </w:pPr>
            <w:r w:rsidRPr="00DB7BBE">
              <w:rPr>
                <w:rFonts w:ascii="Calibri" w:hAnsi="Calibri" w:cs="Calibri"/>
                <w:b/>
                <w:sz w:val="22"/>
                <w:szCs w:val="22"/>
              </w:rPr>
              <w:t xml:space="preserve">Demolition of </w:t>
            </w:r>
            <w:r>
              <w:rPr>
                <w:rFonts w:ascii="Calibri" w:hAnsi="Calibri" w:cs="Calibri"/>
                <w:b/>
                <w:sz w:val="22"/>
                <w:szCs w:val="22"/>
              </w:rPr>
              <w:t>an</w:t>
            </w:r>
            <w:r w:rsidRPr="00DB7BBE">
              <w:rPr>
                <w:rFonts w:ascii="Calibri" w:hAnsi="Calibri" w:cs="Calibri"/>
                <w:b/>
                <w:sz w:val="22"/>
                <w:szCs w:val="22"/>
              </w:rPr>
              <w:t xml:space="preserve"> ageing 18-house block in Ormond Rd began this week</w:t>
            </w:r>
            <w:r>
              <w:rPr>
                <w:rFonts w:ascii="Calibri" w:hAnsi="Calibri" w:cs="Calibri"/>
                <w:b/>
                <w:sz w:val="22"/>
                <w:szCs w:val="22"/>
              </w:rPr>
              <w:t xml:space="preserve"> </w:t>
            </w:r>
            <w:r w:rsidRPr="00AB17D9">
              <w:rPr>
                <w:rFonts w:ascii="Calibri" w:hAnsi="Calibri" w:cs="Calibri"/>
                <w:b/>
                <w:sz w:val="22"/>
                <w:szCs w:val="22"/>
              </w:rPr>
              <w:t>to make way for a $32</w:t>
            </w:r>
            <w:r>
              <w:rPr>
                <w:rFonts w:ascii="Calibri" w:hAnsi="Calibri" w:cs="Calibri"/>
                <w:b/>
                <w:sz w:val="22"/>
                <w:szCs w:val="22"/>
              </w:rPr>
              <w:t>m</w:t>
            </w:r>
            <w:r w:rsidRPr="00AB17D9">
              <w:rPr>
                <w:rFonts w:ascii="Calibri" w:hAnsi="Calibri" w:cs="Calibri"/>
                <w:b/>
                <w:sz w:val="22"/>
                <w:szCs w:val="22"/>
              </w:rPr>
              <w:t xml:space="preserve"> affordable homes development</w:t>
            </w:r>
            <w:r w:rsidRPr="00DB7BBE">
              <w:rPr>
                <w:rFonts w:ascii="Calibri" w:hAnsi="Calibri" w:cs="Calibri"/>
                <w:b/>
                <w:sz w:val="22"/>
                <w:szCs w:val="22"/>
              </w:rPr>
              <w:t>.</w:t>
            </w:r>
            <w:r>
              <w:rPr>
                <w:rFonts w:ascii="Calibri" w:hAnsi="Calibri" w:cs="Calibri"/>
                <w:b/>
                <w:sz w:val="22"/>
                <w:szCs w:val="22"/>
              </w:rPr>
              <w:t xml:space="preserve">  </w:t>
            </w:r>
            <w:r w:rsidRPr="00AB17D9">
              <w:rPr>
                <w:rFonts w:ascii="Calibri" w:hAnsi="Calibri" w:cs="Calibri"/>
                <w:bCs/>
                <w:sz w:val="22"/>
                <w:szCs w:val="22"/>
              </w:rPr>
              <w:t>The project, announced in December 2021 as a part of the state  government’s Big Housing Build, will provide 54 new homes and be a mix of social and affordable housing.</w:t>
            </w:r>
          </w:p>
        </w:tc>
      </w:tr>
      <w:tr w:rsidR="006449B6" w:rsidRPr="00097E57" w14:paraId="2DBF0862" w14:textId="77777777" w:rsidTr="00AC13FE">
        <w:tc>
          <w:tcPr>
            <w:tcW w:w="10343" w:type="dxa"/>
          </w:tcPr>
          <w:p w14:paraId="1C70C840" w14:textId="77777777" w:rsidR="006449B6" w:rsidRDefault="006449B6" w:rsidP="00AC13FE">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30 September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FD724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284" w:left="720"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9AC2" w14:textId="77777777" w:rsidR="00DA209E" w:rsidRDefault="00DA209E" w:rsidP="00116707">
      <w:r>
        <w:separator/>
      </w:r>
    </w:p>
  </w:endnote>
  <w:endnote w:type="continuationSeparator" w:id="0">
    <w:p w14:paraId="35CC0D30" w14:textId="77777777" w:rsidR="00DA209E" w:rsidRDefault="00DA209E"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BDC5" w14:textId="77777777" w:rsidR="00DA209E" w:rsidRDefault="00DA209E" w:rsidP="00116707">
      <w:r>
        <w:separator/>
      </w:r>
    </w:p>
  </w:footnote>
  <w:footnote w:type="continuationSeparator" w:id="0">
    <w:p w14:paraId="00192750" w14:textId="77777777" w:rsidR="00DA209E" w:rsidRDefault="00DA209E"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E12CE"/>
    <w:rsid w:val="002E2979"/>
    <w:rsid w:val="002E3E79"/>
    <w:rsid w:val="002E52EE"/>
    <w:rsid w:val="002E53C0"/>
    <w:rsid w:val="002E6619"/>
    <w:rsid w:val="002E6D56"/>
    <w:rsid w:val="002F3EAB"/>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589A"/>
    <w:rsid w:val="004860BC"/>
    <w:rsid w:val="00487588"/>
    <w:rsid w:val="00490B19"/>
    <w:rsid w:val="00492069"/>
    <w:rsid w:val="0049621C"/>
    <w:rsid w:val="004A1E17"/>
    <w:rsid w:val="004A2DCD"/>
    <w:rsid w:val="004A2F9A"/>
    <w:rsid w:val="004B247F"/>
    <w:rsid w:val="004B3125"/>
    <w:rsid w:val="004B5581"/>
    <w:rsid w:val="004B669A"/>
    <w:rsid w:val="004C1759"/>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47D6"/>
    <w:rsid w:val="00EA4A02"/>
    <w:rsid w:val="00EB3044"/>
    <w:rsid w:val="00EB44FD"/>
    <w:rsid w:val="00EB5F97"/>
    <w:rsid w:val="00EC62D0"/>
    <w:rsid w:val="00ED04C1"/>
    <w:rsid w:val="00ED2448"/>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imesnewsgroup.com.au/geelongtimes/news/townhouse-apartment-plan-for-wandana-heigh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BBD0CE0C-8BE8-469B-8C51-35900E883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5841</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3</cp:revision>
  <cp:lastPrinted>2017-03-15T00:12:00Z</cp:lastPrinted>
  <dcterms:created xsi:type="dcterms:W3CDTF">2023-10-27T04:40:00Z</dcterms:created>
  <dcterms:modified xsi:type="dcterms:W3CDTF">2023-10-27T04:51:00Z</dcterms:modified>
</cp:coreProperties>
</file>