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2C8C" w14:textId="2C5B172F" w:rsidR="00AC45F7" w:rsidRDefault="00415026" w:rsidP="00AC45F7">
      <w:pPr>
        <w:jc w:val="both"/>
        <w:rPr>
          <w:rFonts w:ascii="Calibri" w:hAnsi="Calibri" w:cs="Calibri"/>
          <w:b/>
          <w:noProof/>
          <w:sz w:val="36"/>
          <w:szCs w:val="20"/>
        </w:rPr>
      </w:pPr>
      <w:r>
        <w:rPr>
          <w:rFonts w:ascii="Calibri" w:hAnsi="Calibri" w:cs="Calibri"/>
          <w:b/>
          <w:noProof/>
          <w:sz w:val="36"/>
          <w:szCs w:val="20"/>
        </w:rPr>
        <w:drawing>
          <wp:inline distT="0" distB="0" distL="0" distR="0" wp14:anchorId="7FBF72C8" wp14:editId="538621F2">
            <wp:extent cx="68103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3965" cy="1019712"/>
                    </a:xfrm>
                    <a:prstGeom prst="rect">
                      <a:avLst/>
                    </a:prstGeom>
                    <a:noFill/>
                    <a:ln>
                      <a:noFill/>
                    </a:ln>
                  </pic:spPr>
                </pic:pic>
              </a:graphicData>
            </a:graphic>
          </wp:inline>
        </w:drawing>
      </w:r>
    </w:p>
    <w:p w14:paraId="164BC0AB" w14:textId="77777777" w:rsidR="00AC45F7" w:rsidRPr="00FD724F" w:rsidRDefault="00AC45F7" w:rsidP="00AC45F7">
      <w:pPr>
        <w:jc w:val="both"/>
        <w:rPr>
          <w:rFonts w:ascii="Calibri" w:hAnsi="Calibri" w:cs="Calibri"/>
          <w:b/>
          <w:noProof/>
          <w:sz w:val="16"/>
          <w:szCs w:val="18"/>
        </w:rPr>
      </w:pPr>
    </w:p>
    <w:p w14:paraId="732B105F" w14:textId="278D4B8B" w:rsidR="00AC45F7" w:rsidRDefault="00FB6736" w:rsidP="00AC45F7">
      <w:pPr>
        <w:ind w:right="-24"/>
        <w:rPr>
          <w:rFonts w:ascii="Verdana" w:hAnsi="Verdana"/>
          <w:b/>
          <w:color w:val="1F4E79"/>
          <w:sz w:val="22"/>
        </w:rPr>
      </w:pPr>
      <w:r>
        <w:rPr>
          <w:rFonts w:ascii="Verdana" w:hAnsi="Verdana"/>
          <w:b/>
          <w:color w:val="1F4E79"/>
          <w:sz w:val="22"/>
        </w:rPr>
        <w:t>Business and Industry Experience</w:t>
      </w:r>
      <w:r w:rsidR="00AC45F7" w:rsidRPr="0062047C">
        <w:rPr>
          <w:rFonts w:ascii="Verdana" w:hAnsi="Verdana"/>
          <w:b/>
          <w:color w:val="1F4E79"/>
          <w:sz w:val="22"/>
        </w:rPr>
        <w:t xml:space="preserve"> monitors the media for topics relating to our economy.</w:t>
      </w:r>
    </w:p>
    <w:p w14:paraId="56200BD0" w14:textId="77777777" w:rsidR="0072094A" w:rsidRPr="0062047C" w:rsidRDefault="0072094A" w:rsidP="00AC45F7">
      <w:pPr>
        <w:ind w:right="-24"/>
        <w:rPr>
          <w:rFonts w:ascii="Verdana" w:hAnsi="Verdana"/>
          <w:b/>
          <w:color w:val="1F4E79"/>
          <w:sz w:val="22"/>
        </w:rPr>
      </w:pPr>
    </w:p>
    <w:p w14:paraId="26721BC8" w14:textId="77777777" w:rsidR="00AC45F7" w:rsidRPr="00FD724F" w:rsidRDefault="00AC45F7" w:rsidP="00AC45F7">
      <w:pPr>
        <w:rPr>
          <w:rFonts w:ascii="Calibri" w:hAnsi="Calibri" w:cs="Calibri"/>
          <w:sz w:val="8"/>
          <w:szCs w:val="32"/>
        </w:rPr>
      </w:pPr>
    </w:p>
    <w:p w14:paraId="02A08CBF" w14:textId="069B9A8E" w:rsidR="00312657" w:rsidRPr="00312657" w:rsidRDefault="00496AF3" w:rsidP="00312657">
      <w:pPr>
        <w:tabs>
          <w:tab w:val="right" w:pos="10490"/>
        </w:tabs>
        <w:jc w:val="both"/>
        <w:rPr>
          <w:rFonts w:ascii="Calibri" w:hAnsi="Calibri" w:cs="Calibri"/>
          <w:b/>
          <w:color w:val="3AB09A"/>
          <w:sz w:val="36"/>
        </w:rPr>
      </w:pPr>
      <w:r>
        <w:rPr>
          <w:rFonts w:ascii="Calibri" w:hAnsi="Calibri" w:cs="Calibri"/>
          <w:b/>
          <w:color w:val="3AB09A"/>
          <w:sz w:val="36"/>
        </w:rPr>
        <w:t>MARCH</w:t>
      </w:r>
      <w:r w:rsidR="00FB4927">
        <w:rPr>
          <w:rFonts w:ascii="Calibri" w:hAnsi="Calibri" w:cs="Calibri"/>
          <w:b/>
          <w:color w:val="3AB09A"/>
          <w:sz w:val="36"/>
        </w:rPr>
        <w:t xml:space="preserve"> 2024</w:t>
      </w:r>
    </w:p>
    <w:p w14:paraId="64441AA1" w14:textId="77777777" w:rsidR="00312657" w:rsidRDefault="00312657" w:rsidP="00312657">
      <w:pPr>
        <w:tabs>
          <w:tab w:val="right" w:pos="10490"/>
        </w:tabs>
        <w:jc w:val="both"/>
        <w:rPr>
          <w:rFonts w:ascii="Calibri" w:hAnsi="Calibri" w:cs="Calibri"/>
          <w:bCs/>
          <w:sz w:val="22"/>
          <w:szCs w:val="16"/>
        </w:rPr>
      </w:pPr>
    </w:p>
    <w:tbl>
      <w:tblPr>
        <w:tblStyle w:val="TableGrid"/>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73"/>
      </w:tblGrid>
      <w:tr w:rsidR="00496AF3" w:rsidRPr="003C5479" w14:paraId="626FB454" w14:textId="77777777" w:rsidTr="00496AF3">
        <w:tc>
          <w:tcPr>
            <w:tcW w:w="10773" w:type="dxa"/>
          </w:tcPr>
          <w:p w14:paraId="2743786D" w14:textId="660C74E3" w:rsidR="00496AF3" w:rsidRPr="003C5479" w:rsidRDefault="00496AF3" w:rsidP="00B81300">
            <w:pPr>
              <w:jc w:val="both"/>
              <w:textAlignment w:val="baseline"/>
              <w:rPr>
                <w:rFonts w:ascii="Calibri" w:hAnsi="Calibri" w:cs="Calibri"/>
                <w:b/>
                <w:sz w:val="22"/>
                <w:szCs w:val="22"/>
              </w:rPr>
            </w:pPr>
            <w:bookmarkStart w:id="0" w:name="_Hlk135130084"/>
            <w:r w:rsidRPr="00496AF3">
              <w:rPr>
                <w:rFonts w:ascii="Calibri" w:hAnsi="Calibri" w:cs="Calibri"/>
                <w:b/>
                <w:bCs/>
                <w:sz w:val="22"/>
                <w:szCs w:val="22"/>
              </w:rPr>
              <w:t>Up to 400 new homes will be built in Waurn Ponds on the site where the Commonwealth Games’ athletes’ village was to be situated</w:t>
            </w:r>
            <w:r w:rsidRPr="00496AF3">
              <w:rPr>
                <w:rFonts w:ascii="Calibri" w:hAnsi="Calibri" w:cs="Calibri"/>
                <w:sz w:val="22"/>
                <w:szCs w:val="22"/>
              </w:rPr>
              <w:t>.</w:t>
            </w:r>
            <w:r>
              <w:rPr>
                <w:rFonts w:ascii="Calibri" w:hAnsi="Calibri" w:cs="Calibri"/>
                <w:b/>
                <w:sz w:val="22"/>
                <w:szCs w:val="22"/>
              </w:rPr>
              <w:t xml:space="preserve"> </w:t>
            </w:r>
            <w:r w:rsidRPr="003B0BD8">
              <w:rPr>
                <w:rFonts w:ascii="Calibri" w:hAnsi="Calibri" w:cs="Calibri"/>
                <w:bCs/>
                <w:sz w:val="22"/>
                <w:szCs w:val="22"/>
              </w:rPr>
              <w:t>Development Victoria will oversee the construction of the homes on a parcel of land immediately south of the Waurn Ponds train station. More than 70 social and affordable homes will form part of the mix.</w:t>
            </w:r>
          </w:p>
        </w:tc>
      </w:tr>
      <w:tr w:rsidR="00496AF3" w:rsidRPr="00623CBE" w14:paraId="4A4259B1" w14:textId="77777777" w:rsidTr="00496AF3">
        <w:tc>
          <w:tcPr>
            <w:tcW w:w="10773" w:type="dxa"/>
          </w:tcPr>
          <w:p w14:paraId="7265E656" w14:textId="77777777" w:rsidR="00496AF3" w:rsidRPr="00623CBE" w:rsidRDefault="00496AF3" w:rsidP="00B81300">
            <w:pPr>
              <w:tabs>
                <w:tab w:val="right" w:pos="10235"/>
              </w:tabs>
              <w:spacing w:before="40" w:after="120"/>
              <w:jc w:val="right"/>
              <w:rPr>
                <w:rFonts w:ascii="Calibri" w:hAnsi="Calibri" w:cs="Calibri"/>
                <w:b/>
                <w:bCs/>
                <w:i/>
                <w:color w:val="000000" w:themeColor="text1"/>
                <w:sz w:val="16"/>
                <w:szCs w:val="22"/>
              </w:rPr>
            </w:pPr>
            <w:r>
              <w:rPr>
                <w:rFonts w:ascii="Calibri" w:hAnsi="Calibri" w:cs="Calibri"/>
                <w:i/>
                <w:color w:val="000000" w:themeColor="text1"/>
                <w:sz w:val="16"/>
                <w:szCs w:val="22"/>
              </w:rPr>
              <w:t xml:space="preserve">Geelong Advertiser </w:t>
            </w:r>
            <w:r w:rsidRPr="00CC410B">
              <w:rPr>
                <w:rFonts w:ascii="Calibri" w:hAnsi="Calibri" w:cs="Calibri"/>
                <w:b/>
                <w:bCs/>
                <w:i/>
                <w:color w:val="000000" w:themeColor="text1"/>
                <w:sz w:val="16"/>
                <w:szCs w:val="22"/>
              </w:rPr>
              <w:t>1</w:t>
            </w:r>
            <w:r>
              <w:rPr>
                <w:rFonts w:ascii="Calibri" w:hAnsi="Calibri" w:cs="Calibri"/>
                <w:b/>
                <w:bCs/>
                <w:i/>
                <w:color w:val="000000" w:themeColor="text1"/>
                <w:sz w:val="16"/>
                <w:szCs w:val="22"/>
              </w:rPr>
              <w:t xml:space="preserve"> March </w:t>
            </w:r>
            <w:r w:rsidRPr="00623CBE">
              <w:rPr>
                <w:rFonts w:ascii="Calibri" w:hAnsi="Calibri" w:cs="Calibri"/>
                <w:b/>
                <w:bCs/>
                <w:i/>
                <w:color w:val="000000" w:themeColor="text1"/>
                <w:sz w:val="16"/>
                <w:szCs w:val="22"/>
              </w:rPr>
              <w:t>202</w:t>
            </w:r>
            <w:r>
              <w:rPr>
                <w:rFonts w:ascii="Calibri" w:hAnsi="Calibri" w:cs="Calibri"/>
                <w:b/>
                <w:bCs/>
                <w:i/>
                <w:color w:val="000000" w:themeColor="text1"/>
                <w:sz w:val="16"/>
                <w:szCs w:val="22"/>
              </w:rPr>
              <w:t>4</w:t>
            </w:r>
          </w:p>
        </w:tc>
      </w:tr>
      <w:tr w:rsidR="00496AF3" w:rsidRPr="00186849" w14:paraId="02A369C9" w14:textId="77777777" w:rsidTr="00496AF3">
        <w:tc>
          <w:tcPr>
            <w:tcW w:w="10773" w:type="dxa"/>
          </w:tcPr>
          <w:p w14:paraId="6E77BD3B" w14:textId="5204A7E4" w:rsidR="00496AF3" w:rsidRPr="00186849" w:rsidRDefault="00496AF3" w:rsidP="00B81300">
            <w:pPr>
              <w:jc w:val="both"/>
              <w:textAlignment w:val="baseline"/>
              <w:rPr>
                <w:rFonts w:ascii="Calibri" w:hAnsi="Calibri" w:cs="Calibri"/>
                <w:b/>
                <w:sz w:val="22"/>
                <w:szCs w:val="22"/>
              </w:rPr>
            </w:pPr>
            <w:r w:rsidRPr="00496AF3">
              <w:rPr>
                <w:rFonts w:ascii="Calibri" w:hAnsi="Calibri" w:cs="Calibri"/>
                <w:b/>
                <w:bCs/>
                <w:sz w:val="22"/>
                <w:szCs w:val="22"/>
              </w:rPr>
              <w:t>A two-storey, $10m development is planned for the northern corner of Jan Juc’s shopping precinct</w:t>
            </w:r>
            <w:r w:rsidRPr="003F6748">
              <w:rPr>
                <w:rFonts w:ascii="Calibri" w:hAnsi="Calibri" w:cs="Calibri"/>
                <w:b/>
                <w:sz w:val="22"/>
                <w:szCs w:val="22"/>
              </w:rPr>
              <w:t xml:space="preserve"> </w:t>
            </w:r>
            <w:r w:rsidRPr="003F6748">
              <w:rPr>
                <w:rFonts w:ascii="Calibri" w:hAnsi="Calibri" w:cs="Calibri"/>
                <w:bCs/>
                <w:sz w:val="22"/>
                <w:szCs w:val="22"/>
              </w:rPr>
              <w:t>incorporating a supermarket, six apartments and a basement car park.</w:t>
            </w:r>
          </w:p>
        </w:tc>
      </w:tr>
      <w:tr w:rsidR="00496AF3" w:rsidRPr="00F254FC" w14:paraId="64EB7AF2" w14:textId="77777777" w:rsidTr="00496AF3">
        <w:tc>
          <w:tcPr>
            <w:tcW w:w="10773" w:type="dxa"/>
          </w:tcPr>
          <w:p w14:paraId="521E067B" w14:textId="77777777" w:rsidR="00496AF3" w:rsidRDefault="00496AF3" w:rsidP="00B81300">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sidRPr="00CC410B">
              <w:rPr>
                <w:rFonts w:ascii="Calibri" w:hAnsi="Calibri" w:cs="Calibri"/>
                <w:b/>
                <w:bCs/>
                <w:i/>
                <w:color w:val="000000" w:themeColor="text1"/>
                <w:sz w:val="16"/>
                <w:szCs w:val="22"/>
              </w:rPr>
              <w:t xml:space="preserve">6 </w:t>
            </w:r>
            <w:r>
              <w:rPr>
                <w:rFonts w:ascii="Calibri" w:hAnsi="Calibri" w:cs="Calibri"/>
                <w:b/>
                <w:bCs/>
                <w:i/>
                <w:color w:val="000000" w:themeColor="text1"/>
                <w:sz w:val="16"/>
                <w:szCs w:val="22"/>
              </w:rPr>
              <w:t xml:space="preserve">March </w:t>
            </w:r>
            <w:r w:rsidRPr="00623CBE">
              <w:rPr>
                <w:rFonts w:ascii="Calibri" w:hAnsi="Calibri" w:cs="Calibri"/>
                <w:b/>
                <w:bCs/>
                <w:i/>
                <w:color w:val="000000" w:themeColor="text1"/>
                <w:sz w:val="16"/>
                <w:szCs w:val="22"/>
              </w:rPr>
              <w:t>202</w:t>
            </w:r>
            <w:r>
              <w:rPr>
                <w:rFonts w:ascii="Calibri" w:hAnsi="Calibri" w:cs="Calibri"/>
                <w:b/>
                <w:bCs/>
                <w:i/>
                <w:color w:val="000000" w:themeColor="text1"/>
                <w:sz w:val="16"/>
                <w:szCs w:val="22"/>
              </w:rPr>
              <w:t>4</w:t>
            </w:r>
          </w:p>
        </w:tc>
      </w:tr>
      <w:tr w:rsidR="00496AF3" w:rsidRPr="00CC410B" w14:paraId="62DC69EE" w14:textId="77777777" w:rsidTr="00496AF3">
        <w:tc>
          <w:tcPr>
            <w:tcW w:w="10773" w:type="dxa"/>
          </w:tcPr>
          <w:p w14:paraId="38D873BA" w14:textId="620778D6" w:rsidR="00496AF3" w:rsidRPr="00CC410B" w:rsidRDefault="00496AF3" w:rsidP="00B81300">
            <w:pPr>
              <w:jc w:val="both"/>
              <w:textAlignment w:val="baseline"/>
              <w:rPr>
                <w:rFonts w:ascii="Calibri" w:hAnsi="Calibri" w:cs="Calibri"/>
                <w:b/>
                <w:sz w:val="22"/>
                <w:szCs w:val="22"/>
              </w:rPr>
            </w:pPr>
            <w:r w:rsidRPr="00496AF3">
              <w:rPr>
                <w:rFonts w:ascii="Calibri" w:hAnsi="Calibri" w:cs="Calibri"/>
                <w:b/>
                <w:bCs/>
                <w:sz w:val="22"/>
                <w:szCs w:val="22"/>
              </w:rPr>
              <w:t>The City of Greater Geelong has released its annual report on the Northern and Western Geelong Growth Areas precinct structure planning program, detailing plans to meet the region's future housing needs</w:t>
            </w:r>
            <w:r w:rsidRPr="00496AF3">
              <w:rPr>
                <w:rFonts w:ascii="Calibri" w:hAnsi="Calibri" w:cs="Calibri"/>
                <w:sz w:val="22"/>
                <w:szCs w:val="22"/>
              </w:rPr>
              <w:t>.</w:t>
            </w:r>
            <w:r w:rsidRPr="00CC410B">
              <w:rPr>
                <w:rFonts w:ascii="Calibri" w:hAnsi="Calibri" w:cs="Calibri"/>
                <w:bCs/>
                <w:sz w:val="22"/>
                <w:szCs w:val="22"/>
              </w:rPr>
              <w:t xml:space="preserve"> The program spans an expansive area to the west of the Geelong Ring Road from Lovely Banks to Fyansford, projected to eventually accommodate about 110,000 residents.</w:t>
            </w:r>
          </w:p>
        </w:tc>
      </w:tr>
      <w:tr w:rsidR="00496AF3" w:rsidRPr="00F254FC" w14:paraId="6095CD1D" w14:textId="77777777" w:rsidTr="00496AF3">
        <w:tc>
          <w:tcPr>
            <w:tcW w:w="10773" w:type="dxa"/>
          </w:tcPr>
          <w:p w14:paraId="3CD8B49D" w14:textId="77777777" w:rsidR="00496AF3" w:rsidRDefault="00496AF3" w:rsidP="00B81300">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Times </w:t>
            </w:r>
            <w:r w:rsidRPr="00CC410B">
              <w:rPr>
                <w:rFonts w:ascii="Calibri" w:hAnsi="Calibri" w:cs="Calibri"/>
                <w:b/>
                <w:bCs/>
                <w:i/>
                <w:color w:val="000000" w:themeColor="text1"/>
                <w:sz w:val="16"/>
                <w:szCs w:val="22"/>
              </w:rPr>
              <w:t xml:space="preserve">8 </w:t>
            </w:r>
            <w:r>
              <w:rPr>
                <w:rFonts w:ascii="Calibri" w:hAnsi="Calibri" w:cs="Calibri"/>
                <w:b/>
                <w:bCs/>
                <w:i/>
                <w:color w:val="000000" w:themeColor="text1"/>
                <w:sz w:val="16"/>
                <w:szCs w:val="22"/>
              </w:rPr>
              <w:t xml:space="preserve">March </w:t>
            </w:r>
            <w:r w:rsidRPr="00623CBE">
              <w:rPr>
                <w:rFonts w:ascii="Calibri" w:hAnsi="Calibri" w:cs="Calibri"/>
                <w:b/>
                <w:bCs/>
                <w:i/>
                <w:color w:val="000000" w:themeColor="text1"/>
                <w:sz w:val="16"/>
                <w:szCs w:val="22"/>
              </w:rPr>
              <w:t>202</w:t>
            </w:r>
            <w:r>
              <w:rPr>
                <w:rFonts w:ascii="Calibri" w:hAnsi="Calibri" w:cs="Calibri"/>
                <w:b/>
                <w:bCs/>
                <w:i/>
                <w:color w:val="000000" w:themeColor="text1"/>
                <w:sz w:val="16"/>
                <w:szCs w:val="22"/>
              </w:rPr>
              <w:t>4</w:t>
            </w:r>
          </w:p>
        </w:tc>
      </w:tr>
      <w:tr w:rsidR="00496AF3" w:rsidRPr="00CC410B" w14:paraId="632700B8" w14:textId="77777777" w:rsidTr="00496AF3">
        <w:tc>
          <w:tcPr>
            <w:tcW w:w="10773" w:type="dxa"/>
            <w:shd w:val="clear" w:color="auto" w:fill="auto"/>
          </w:tcPr>
          <w:p w14:paraId="6DEAC8D2" w14:textId="2C77B283" w:rsidR="00496AF3" w:rsidRPr="00CC410B" w:rsidRDefault="00496AF3" w:rsidP="00B81300">
            <w:pPr>
              <w:textAlignment w:val="baseline"/>
              <w:rPr>
                <w:rFonts w:ascii="Calibri" w:hAnsi="Calibri" w:cs="Calibri"/>
                <w:b/>
                <w:sz w:val="22"/>
                <w:szCs w:val="22"/>
              </w:rPr>
            </w:pPr>
            <w:r w:rsidRPr="00496AF3">
              <w:rPr>
                <w:rFonts w:ascii="Calibri" w:hAnsi="Calibri" w:cs="Calibri"/>
                <w:b/>
                <w:bCs/>
                <w:sz w:val="22"/>
                <w:szCs w:val="22"/>
              </w:rPr>
              <w:t>Construction on Charlemont Rise shopping centre, on the corner of Horseshoe Bend Rd is set to begin later this month</w:t>
            </w:r>
            <w:r w:rsidRPr="00496AF3">
              <w:rPr>
                <w:rFonts w:ascii="Calibri" w:hAnsi="Calibri" w:cs="Calibri"/>
                <w:sz w:val="22"/>
                <w:szCs w:val="22"/>
              </w:rPr>
              <w:t>.</w:t>
            </w:r>
            <w:r>
              <w:rPr>
                <w:rFonts w:ascii="Calibri" w:hAnsi="Calibri" w:cs="Calibri"/>
                <w:b/>
                <w:sz w:val="22"/>
                <w:szCs w:val="22"/>
              </w:rPr>
              <w:t xml:space="preserve"> </w:t>
            </w:r>
            <w:r w:rsidRPr="009D1853">
              <w:rPr>
                <w:rFonts w:ascii="Calibri" w:hAnsi="Calibri" w:cs="Calibri"/>
                <w:bCs/>
                <w:sz w:val="22"/>
                <w:szCs w:val="22"/>
              </w:rPr>
              <w:t>The 2.48ha site will include a Woolworths a</w:t>
            </w:r>
            <w:r>
              <w:rPr>
                <w:rFonts w:ascii="Calibri" w:hAnsi="Calibri" w:cs="Calibri"/>
                <w:bCs/>
                <w:sz w:val="22"/>
                <w:szCs w:val="22"/>
              </w:rPr>
              <w:t>n</w:t>
            </w:r>
            <w:r w:rsidRPr="009D1853">
              <w:rPr>
                <w:rFonts w:ascii="Calibri" w:hAnsi="Calibri" w:cs="Calibri"/>
                <w:bCs/>
                <w:sz w:val="22"/>
                <w:szCs w:val="22"/>
              </w:rPr>
              <w:t>d 22 speciality tenancies, including a gym, medical centre and pharmacy, as well as food and dining outlets, and is expected to be completed late next year.</w:t>
            </w:r>
            <w:r>
              <w:rPr>
                <w:rFonts w:ascii="Calibri" w:hAnsi="Calibri" w:cs="Calibri"/>
                <w:b/>
                <w:sz w:val="22"/>
                <w:szCs w:val="22"/>
              </w:rPr>
              <w:t xml:space="preserve"> </w:t>
            </w:r>
            <w:r w:rsidRPr="009D1853">
              <w:rPr>
                <w:rFonts w:ascii="Calibri" w:hAnsi="Calibri" w:cs="Calibri"/>
                <w:bCs/>
                <w:sz w:val="22"/>
                <w:szCs w:val="22"/>
              </w:rPr>
              <w:t>Commercial builders Maben Group have been chosen to build the centre.</w:t>
            </w:r>
          </w:p>
        </w:tc>
      </w:tr>
      <w:tr w:rsidR="00496AF3" w:rsidRPr="00F254FC" w14:paraId="21EF9409" w14:textId="77777777" w:rsidTr="00496AF3">
        <w:tc>
          <w:tcPr>
            <w:tcW w:w="10773" w:type="dxa"/>
          </w:tcPr>
          <w:p w14:paraId="6A538A5A" w14:textId="77777777" w:rsidR="00496AF3" w:rsidRDefault="00496AF3" w:rsidP="00B81300">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9</w:t>
            </w:r>
            <w:r w:rsidRPr="00CC410B">
              <w:rPr>
                <w:rFonts w:ascii="Calibri" w:hAnsi="Calibri" w:cs="Calibri"/>
                <w:b/>
                <w:bCs/>
                <w:i/>
                <w:color w:val="000000" w:themeColor="text1"/>
                <w:sz w:val="16"/>
                <w:szCs w:val="22"/>
              </w:rPr>
              <w:t xml:space="preserve"> </w:t>
            </w:r>
            <w:r>
              <w:rPr>
                <w:rFonts w:ascii="Calibri" w:hAnsi="Calibri" w:cs="Calibri"/>
                <w:b/>
                <w:bCs/>
                <w:i/>
                <w:color w:val="000000" w:themeColor="text1"/>
                <w:sz w:val="16"/>
                <w:szCs w:val="22"/>
              </w:rPr>
              <w:t xml:space="preserve">March </w:t>
            </w:r>
            <w:r w:rsidRPr="00623CBE">
              <w:rPr>
                <w:rFonts w:ascii="Calibri" w:hAnsi="Calibri" w:cs="Calibri"/>
                <w:b/>
                <w:bCs/>
                <w:i/>
                <w:color w:val="000000" w:themeColor="text1"/>
                <w:sz w:val="16"/>
                <w:szCs w:val="22"/>
              </w:rPr>
              <w:t>202</w:t>
            </w:r>
            <w:r>
              <w:rPr>
                <w:rFonts w:ascii="Calibri" w:hAnsi="Calibri" w:cs="Calibri"/>
                <w:b/>
                <w:bCs/>
                <w:i/>
                <w:color w:val="000000" w:themeColor="text1"/>
                <w:sz w:val="16"/>
                <w:szCs w:val="22"/>
              </w:rPr>
              <w:t>4</w:t>
            </w:r>
          </w:p>
        </w:tc>
      </w:tr>
      <w:tr w:rsidR="00496AF3" w:rsidRPr="00D122BF" w14:paraId="7900234F" w14:textId="77777777" w:rsidTr="00496AF3">
        <w:tc>
          <w:tcPr>
            <w:tcW w:w="10773" w:type="dxa"/>
          </w:tcPr>
          <w:p w14:paraId="7F0EE1FA" w14:textId="3D44B3A0" w:rsidR="00496AF3" w:rsidRPr="00D122BF" w:rsidRDefault="00496AF3" w:rsidP="00B81300">
            <w:pPr>
              <w:textAlignment w:val="baseline"/>
              <w:rPr>
                <w:rFonts w:ascii="Calibri" w:hAnsi="Calibri" w:cs="Calibri"/>
                <w:b/>
                <w:sz w:val="22"/>
                <w:szCs w:val="22"/>
              </w:rPr>
            </w:pPr>
            <w:r w:rsidRPr="00496AF3">
              <w:rPr>
                <w:rFonts w:ascii="Calibri" w:hAnsi="Calibri" w:cs="Calibri"/>
                <w:b/>
                <w:bCs/>
                <w:sz w:val="22"/>
                <w:szCs w:val="22"/>
              </w:rPr>
              <w:t>Epworth Geelong hospital will undergo a $20m expansion</w:t>
            </w:r>
            <w:r w:rsidRPr="00496AF3">
              <w:rPr>
                <w:rFonts w:ascii="Calibri" w:hAnsi="Calibri" w:cs="Calibri"/>
                <w:sz w:val="22"/>
                <w:szCs w:val="22"/>
              </w:rPr>
              <w:t xml:space="preserve"> that will see its bed numbers </w:t>
            </w:r>
            <w:r>
              <w:rPr>
                <w:rFonts w:ascii="Calibri" w:hAnsi="Calibri" w:cs="Calibri"/>
                <w:sz w:val="22"/>
                <w:szCs w:val="22"/>
              </w:rPr>
              <w:t>increased</w:t>
            </w:r>
            <w:r w:rsidRPr="00496AF3">
              <w:rPr>
                <w:rFonts w:ascii="Calibri" w:hAnsi="Calibri" w:cs="Calibri"/>
                <w:sz w:val="22"/>
                <w:szCs w:val="22"/>
              </w:rPr>
              <w:t xml:space="preserve"> by more than 25 per cent</w:t>
            </w:r>
            <w:r w:rsidRPr="00D122BF">
              <w:rPr>
                <w:rFonts w:ascii="Calibri" w:hAnsi="Calibri" w:cs="Calibri"/>
                <w:b/>
                <w:sz w:val="22"/>
                <w:szCs w:val="22"/>
              </w:rPr>
              <w:t xml:space="preserve"> </w:t>
            </w:r>
            <w:r w:rsidRPr="00D122BF">
              <w:rPr>
                <w:rFonts w:ascii="Calibri" w:hAnsi="Calibri" w:cs="Calibri"/>
                <w:bCs/>
                <w:sz w:val="22"/>
                <w:szCs w:val="22"/>
              </w:rPr>
              <w:t>and two new operating theatres introduced. Construction has been slated to start in the coming months and will be completed over the next three years.</w:t>
            </w:r>
          </w:p>
        </w:tc>
      </w:tr>
      <w:tr w:rsidR="00496AF3" w:rsidRPr="00F254FC" w14:paraId="5C89960A" w14:textId="77777777" w:rsidTr="00496AF3">
        <w:tc>
          <w:tcPr>
            <w:tcW w:w="10773" w:type="dxa"/>
          </w:tcPr>
          <w:p w14:paraId="155798B2" w14:textId="77777777" w:rsidR="00496AF3" w:rsidRDefault="00496AF3" w:rsidP="00B81300">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21</w:t>
            </w:r>
            <w:r w:rsidRPr="00CC410B">
              <w:rPr>
                <w:rFonts w:ascii="Calibri" w:hAnsi="Calibri" w:cs="Calibri"/>
                <w:b/>
                <w:bCs/>
                <w:i/>
                <w:color w:val="000000" w:themeColor="text1"/>
                <w:sz w:val="16"/>
                <w:szCs w:val="22"/>
              </w:rPr>
              <w:t xml:space="preserve"> </w:t>
            </w:r>
            <w:r>
              <w:rPr>
                <w:rFonts w:ascii="Calibri" w:hAnsi="Calibri" w:cs="Calibri"/>
                <w:b/>
                <w:bCs/>
                <w:i/>
                <w:color w:val="000000" w:themeColor="text1"/>
                <w:sz w:val="16"/>
                <w:szCs w:val="22"/>
              </w:rPr>
              <w:t xml:space="preserve">March </w:t>
            </w:r>
            <w:r w:rsidRPr="00623CBE">
              <w:rPr>
                <w:rFonts w:ascii="Calibri" w:hAnsi="Calibri" w:cs="Calibri"/>
                <w:b/>
                <w:bCs/>
                <w:i/>
                <w:color w:val="000000" w:themeColor="text1"/>
                <w:sz w:val="16"/>
                <w:szCs w:val="22"/>
              </w:rPr>
              <w:t>202</w:t>
            </w:r>
            <w:r>
              <w:rPr>
                <w:rFonts w:ascii="Calibri" w:hAnsi="Calibri" w:cs="Calibri"/>
                <w:b/>
                <w:bCs/>
                <w:i/>
                <w:color w:val="000000" w:themeColor="text1"/>
                <w:sz w:val="16"/>
                <w:szCs w:val="22"/>
              </w:rPr>
              <w:t>4</w:t>
            </w:r>
          </w:p>
        </w:tc>
      </w:tr>
      <w:tr w:rsidR="00496AF3" w:rsidRPr="00431716" w14:paraId="3A580034" w14:textId="77777777" w:rsidTr="00496AF3">
        <w:tc>
          <w:tcPr>
            <w:tcW w:w="10773" w:type="dxa"/>
          </w:tcPr>
          <w:p w14:paraId="254DF25F" w14:textId="6E13A85A" w:rsidR="00496AF3" w:rsidRPr="00431716" w:rsidRDefault="00496AF3" w:rsidP="00B81300">
            <w:pPr>
              <w:textAlignment w:val="baseline"/>
              <w:rPr>
                <w:rFonts w:ascii="Calibri" w:hAnsi="Calibri" w:cs="Calibri"/>
                <w:b/>
                <w:sz w:val="22"/>
                <w:szCs w:val="22"/>
              </w:rPr>
            </w:pPr>
            <w:r w:rsidRPr="00496AF3">
              <w:rPr>
                <w:rFonts w:ascii="Calibri" w:hAnsi="Calibri" w:cs="Calibri"/>
                <w:b/>
                <w:bCs/>
                <w:sz w:val="22"/>
                <w:szCs w:val="22"/>
              </w:rPr>
              <w:t>VCAT has approved a five storey development at 20-34 Newcombe St and 25-27 Fenwick St in Portarlington</w:t>
            </w:r>
            <w:r w:rsidRPr="00431716">
              <w:rPr>
                <w:rFonts w:ascii="Calibri" w:hAnsi="Calibri" w:cs="Calibri"/>
                <w:bCs/>
                <w:sz w:val="22"/>
                <w:szCs w:val="22"/>
              </w:rPr>
              <w:t xml:space="preserve"> by developers </w:t>
            </w:r>
            <w:proofErr w:type="spellStart"/>
            <w:r w:rsidRPr="00431716">
              <w:rPr>
                <w:rFonts w:ascii="Calibri" w:hAnsi="Calibri" w:cs="Calibri"/>
                <w:bCs/>
                <w:sz w:val="22"/>
                <w:szCs w:val="22"/>
              </w:rPr>
              <w:t>Qudos</w:t>
            </w:r>
            <w:proofErr w:type="spellEnd"/>
            <w:r w:rsidRPr="00431716">
              <w:rPr>
                <w:rFonts w:ascii="Calibri" w:hAnsi="Calibri" w:cs="Calibri"/>
                <w:bCs/>
                <w:sz w:val="22"/>
                <w:szCs w:val="22"/>
              </w:rPr>
              <w:t xml:space="preserve"> that will feature 55 apartments and seven shops.</w:t>
            </w:r>
            <w:r w:rsidRPr="006B7A25">
              <w:t xml:space="preserve"> </w:t>
            </w:r>
            <w:r w:rsidRPr="00B80976">
              <w:rPr>
                <w:rFonts w:ascii="Calibri" w:hAnsi="Calibri" w:cs="Calibri"/>
                <w:bCs/>
                <w:sz w:val="22"/>
                <w:szCs w:val="22"/>
              </w:rPr>
              <w:t>When first announced in 2021 it was estimated to cost $20m, however it is understood that figure has ballooned significantly.</w:t>
            </w:r>
          </w:p>
        </w:tc>
      </w:tr>
      <w:tr w:rsidR="00496AF3" w:rsidRPr="00F254FC" w14:paraId="45C871C2" w14:textId="77777777" w:rsidTr="00496AF3">
        <w:tc>
          <w:tcPr>
            <w:tcW w:w="10773" w:type="dxa"/>
          </w:tcPr>
          <w:p w14:paraId="5D0C8EA0" w14:textId="77777777" w:rsidR="00496AF3" w:rsidRDefault="00496AF3" w:rsidP="00B81300">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30</w:t>
            </w:r>
            <w:r w:rsidRPr="00CC410B">
              <w:rPr>
                <w:rFonts w:ascii="Calibri" w:hAnsi="Calibri" w:cs="Calibri"/>
                <w:b/>
                <w:bCs/>
                <w:i/>
                <w:color w:val="000000" w:themeColor="text1"/>
                <w:sz w:val="16"/>
                <w:szCs w:val="22"/>
              </w:rPr>
              <w:t xml:space="preserve"> </w:t>
            </w:r>
            <w:r>
              <w:rPr>
                <w:rFonts w:ascii="Calibri" w:hAnsi="Calibri" w:cs="Calibri"/>
                <w:b/>
                <w:bCs/>
                <w:i/>
                <w:color w:val="000000" w:themeColor="text1"/>
                <w:sz w:val="16"/>
                <w:szCs w:val="22"/>
              </w:rPr>
              <w:t xml:space="preserve">March </w:t>
            </w:r>
            <w:r w:rsidRPr="00623CBE">
              <w:rPr>
                <w:rFonts w:ascii="Calibri" w:hAnsi="Calibri" w:cs="Calibri"/>
                <w:b/>
                <w:bCs/>
                <w:i/>
                <w:color w:val="000000" w:themeColor="text1"/>
                <w:sz w:val="16"/>
                <w:szCs w:val="22"/>
              </w:rPr>
              <w:t>202</w:t>
            </w:r>
            <w:r>
              <w:rPr>
                <w:rFonts w:ascii="Calibri" w:hAnsi="Calibri" w:cs="Calibri"/>
                <w:b/>
                <w:bCs/>
                <w:i/>
                <w:color w:val="000000" w:themeColor="text1"/>
                <w:sz w:val="16"/>
                <w:szCs w:val="22"/>
              </w:rPr>
              <w:t>4</w:t>
            </w:r>
          </w:p>
        </w:tc>
      </w:tr>
      <w:bookmarkEnd w:id="0"/>
    </w:tbl>
    <w:p w14:paraId="2F79057D" w14:textId="77777777" w:rsidR="005E4E2D" w:rsidRDefault="005E4E2D" w:rsidP="00312657">
      <w:pPr>
        <w:tabs>
          <w:tab w:val="right" w:pos="10490"/>
        </w:tabs>
        <w:jc w:val="both"/>
        <w:rPr>
          <w:rFonts w:ascii="Calibri" w:hAnsi="Calibri" w:cs="Calibri"/>
          <w:bCs/>
          <w:sz w:val="22"/>
          <w:szCs w:val="16"/>
        </w:rPr>
      </w:pPr>
    </w:p>
    <w:p w14:paraId="50D468A5" w14:textId="77777777" w:rsidR="00890E7A" w:rsidRDefault="009C6B4D" w:rsidP="009C6B4D">
      <w:pPr>
        <w:rPr>
          <w:rFonts w:ascii="Calibri" w:hAnsi="Calibri" w:cs="Calibri"/>
          <w:i/>
          <w:sz w:val="18"/>
          <w:szCs w:val="22"/>
        </w:rPr>
      </w:pPr>
      <w:r w:rsidRPr="006A278F">
        <w:rPr>
          <w:rFonts w:ascii="Calibri" w:hAnsi="Calibri" w:cs="Calibri"/>
          <w:i/>
          <w:sz w:val="18"/>
          <w:szCs w:val="22"/>
        </w:rPr>
        <w:t>Source information is for general reference.  Regional Economic News Summaries may contain addit</w:t>
      </w:r>
      <w:r>
        <w:rPr>
          <w:rFonts w:ascii="Calibri" w:hAnsi="Calibri" w:cs="Calibri"/>
          <w:i/>
          <w:sz w:val="18"/>
          <w:szCs w:val="22"/>
        </w:rPr>
        <w:t xml:space="preserve">ional information from, for example, </w:t>
      </w:r>
      <w:r w:rsidRPr="006A278F">
        <w:rPr>
          <w:rFonts w:ascii="Calibri" w:hAnsi="Calibri" w:cs="Calibri"/>
          <w:i/>
          <w:sz w:val="18"/>
          <w:szCs w:val="22"/>
        </w:rPr>
        <w:t>related articles on different dates, other publications or media releases.</w:t>
      </w:r>
    </w:p>
    <w:sectPr w:rsidR="00890E7A" w:rsidSect="00496AF3">
      <w:headerReference w:type="even" r:id="rId10"/>
      <w:headerReference w:type="default" r:id="rId11"/>
      <w:footerReference w:type="even" r:id="rId12"/>
      <w:footerReference w:type="default" r:id="rId13"/>
      <w:headerReference w:type="first" r:id="rId14"/>
      <w:footerReference w:type="first" r:id="rId15"/>
      <w:pgSz w:w="11906" w:h="16838"/>
      <w:pgMar w:top="720" w:right="566" w:bottom="284" w:left="567"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3833" w14:textId="77777777" w:rsidR="0076628E" w:rsidRDefault="0076628E" w:rsidP="00116707">
      <w:r>
        <w:separator/>
      </w:r>
    </w:p>
  </w:endnote>
  <w:endnote w:type="continuationSeparator" w:id="0">
    <w:p w14:paraId="44406A9F" w14:textId="77777777" w:rsidR="0076628E" w:rsidRDefault="0076628E" w:rsidP="0011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CF5" w14:textId="77777777" w:rsidR="00F80261" w:rsidRDefault="00F8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FEE" w14:textId="77777777" w:rsidR="00F80261" w:rsidRDefault="00F8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6B8" w14:textId="77777777" w:rsidR="00F80261" w:rsidRDefault="00F8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71FA" w14:textId="77777777" w:rsidR="0076628E" w:rsidRDefault="0076628E" w:rsidP="00116707">
      <w:r>
        <w:separator/>
      </w:r>
    </w:p>
  </w:footnote>
  <w:footnote w:type="continuationSeparator" w:id="0">
    <w:p w14:paraId="68CC2B1B" w14:textId="77777777" w:rsidR="0076628E" w:rsidRDefault="0076628E" w:rsidP="0011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85C" w14:textId="77777777" w:rsidR="00F80261" w:rsidRDefault="00F8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65EE" w14:textId="77777777" w:rsidR="00F80261" w:rsidRDefault="00F8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9519" w14:textId="77777777" w:rsidR="00F80261" w:rsidRDefault="00F8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1B47"/>
    <w:multiLevelType w:val="multilevel"/>
    <w:tmpl w:val="48DC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41C68"/>
    <w:multiLevelType w:val="multilevel"/>
    <w:tmpl w:val="F49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91143"/>
    <w:multiLevelType w:val="hybridMultilevel"/>
    <w:tmpl w:val="D626F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422104">
    <w:abstractNumId w:val="0"/>
  </w:num>
  <w:num w:numId="2" w16cid:durableId="1041057586">
    <w:abstractNumId w:val="1"/>
  </w:num>
  <w:num w:numId="3" w16cid:durableId="53145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7ad3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9"/>
    <w:rsid w:val="00002E68"/>
    <w:rsid w:val="000114ED"/>
    <w:rsid w:val="000138BC"/>
    <w:rsid w:val="00016708"/>
    <w:rsid w:val="00017714"/>
    <w:rsid w:val="000337F1"/>
    <w:rsid w:val="000404E0"/>
    <w:rsid w:val="00040FFA"/>
    <w:rsid w:val="00046AC1"/>
    <w:rsid w:val="000535F4"/>
    <w:rsid w:val="00056D5D"/>
    <w:rsid w:val="00057805"/>
    <w:rsid w:val="00076D85"/>
    <w:rsid w:val="000819C6"/>
    <w:rsid w:val="000845E0"/>
    <w:rsid w:val="00085DC1"/>
    <w:rsid w:val="00087EBD"/>
    <w:rsid w:val="000907DF"/>
    <w:rsid w:val="00095AC1"/>
    <w:rsid w:val="000A4125"/>
    <w:rsid w:val="000B0452"/>
    <w:rsid w:val="000B409A"/>
    <w:rsid w:val="000B5CB5"/>
    <w:rsid w:val="000B6421"/>
    <w:rsid w:val="000B7D46"/>
    <w:rsid w:val="000C0439"/>
    <w:rsid w:val="000C132E"/>
    <w:rsid w:val="000C260A"/>
    <w:rsid w:val="000C2E8A"/>
    <w:rsid w:val="000C468B"/>
    <w:rsid w:val="000C646C"/>
    <w:rsid w:val="000C6A29"/>
    <w:rsid w:val="000D07B4"/>
    <w:rsid w:val="000D356F"/>
    <w:rsid w:val="000E13C1"/>
    <w:rsid w:val="000E15B8"/>
    <w:rsid w:val="000E2FC0"/>
    <w:rsid w:val="000E3CF6"/>
    <w:rsid w:val="000E4782"/>
    <w:rsid w:val="000F1BE9"/>
    <w:rsid w:val="000F1E6B"/>
    <w:rsid w:val="00101485"/>
    <w:rsid w:val="0010355F"/>
    <w:rsid w:val="00106FCB"/>
    <w:rsid w:val="00107529"/>
    <w:rsid w:val="00116707"/>
    <w:rsid w:val="001178AD"/>
    <w:rsid w:val="00121E74"/>
    <w:rsid w:val="00122190"/>
    <w:rsid w:val="00122A9C"/>
    <w:rsid w:val="001273AC"/>
    <w:rsid w:val="0013026C"/>
    <w:rsid w:val="0013497C"/>
    <w:rsid w:val="001411EB"/>
    <w:rsid w:val="00146309"/>
    <w:rsid w:val="00147139"/>
    <w:rsid w:val="00152833"/>
    <w:rsid w:val="00152B42"/>
    <w:rsid w:val="0015358C"/>
    <w:rsid w:val="00156CE3"/>
    <w:rsid w:val="001603DA"/>
    <w:rsid w:val="00163EB2"/>
    <w:rsid w:val="001644D1"/>
    <w:rsid w:val="00165926"/>
    <w:rsid w:val="00170F49"/>
    <w:rsid w:val="0017112A"/>
    <w:rsid w:val="00171DDC"/>
    <w:rsid w:val="00174103"/>
    <w:rsid w:val="001747D9"/>
    <w:rsid w:val="00175EDA"/>
    <w:rsid w:val="001772DC"/>
    <w:rsid w:val="00183337"/>
    <w:rsid w:val="00183F9E"/>
    <w:rsid w:val="00184076"/>
    <w:rsid w:val="00190C01"/>
    <w:rsid w:val="00191888"/>
    <w:rsid w:val="001946FF"/>
    <w:rsid w:val="0019515A"/>
    <w:rsid w:val="00196959"/>
    <w:rsid w:val="001975F7"/>
    <w:rsid w:val="00197A1D"/>
    <w:rsid w:val="001A0A30"/>
    <w:rsid w:val="001A3055"/>
    <w:rsid w:val="001A337B"/>
    <w:rsid w:val="001A363E"/>
    <w:rsid w:val="001A5EDD"/>
    <w:rsid w:val="001B5422"/>
    <w:rsid w:val="001B7631"/>
    <w:rsid w:val="001B7F41"/>
    <w:rsid w:val="001C1496"/>
    <w:rsid w:val="001C24EE"/>
    <w:rsid w:val="001D33BD"/>
    <w:rsid w:val="001D4370"/>
    <w:rsid w:val="001D7052"/>
    <w:rsid w:val="001D7699"/>
    <w:rsid w:val="001E1C98"/>
    <w:rsid w:val="001E3202"/>
    <w:rsid w:val="001E4EE3"/>
    <w:rsid w:val="001E7252"/>
    <w:rsid w:val="001E7D9C"/>
    <w:rsid w:val="001F0E78"/>
    <w:rsid w:val="001F0F5A"/>
    <w:rsid w:val="001F108D"/>
    <w:rsid w:val="001F2CA2"/>
    <w:rsid w:val="001F4A10"/>
    <w:rsid w:val="00200677"/>
    <w:rsid w:val="00204965"/>
    <w:rsid w:val="002058F6"/>
    <w:rsid w:val="0020732B"/>
    <w:rsid w:val="00210491"/>
    <w:rsid w:val="00231B27"/>
    <w:rsid w:val="002345B5"/>
    <w:rsid w:val="0023561F"/>
    <w:rsid w:val="0023617F"/>
    <w:rsid w:val="002427F9"/>
    <w:rsid w:val="002438E0"/>
    <w:rsid w:val="00245B43"/>
    <w:rsid w:val="00251698"/>
    <w:rsid w:val="00252A60"/>
    <w:rsid w:val="00252B9A"/>
    <w:rsid w:val="00260B01"/>
    <w:rsid w:val="00260F11"/>
    <w:rsid w:val="00265916"/>
    <w:rsid w:val="002712D9"/>
    <w:rsid w:val="0027265B"/>
    <w:rsid w:val="00277802"/>
    <w:rsid w:val="00281B55"/>
    <w:rsid w:val="00281C1B"/>
    <w:rsid w:val="0028206B"/>
    <w:rsid w:val="002930D5"/>
    <w:rsid w:val="002955A8"/>
    <w:rsid w:val="002A024B"/>
    <w:rsid w:val="002A1879"/>
    <w:rsid w:val="002A33AF"/>
    <w:rsid w:val="002B0CDC"/>
    <w:rsid w:val="002B28A8"/>
    <w:rsid w:val="002B7A2F"/>
    <w:rsid w:val="002C4B19"/>
    <w:rsid w:val="002C55A9"/>
    <w:rsid w:val="002E12CE"/>
    <w:rsid w:val="002E2979"/>
    <w:rsid w:val="002E3E79"/>
    <w:rsid w:val="002E52EE"/>
    <w:rsid w:val="002E53C0"/>
    <w:rsid w:val="002E6619"/>
    <w:rsid w:val="002E6D56"/>
    <w:rsid w:val="002F3EAB"/>
    <w:rsid w:val="00302FCA"/>
    <w:rsid w:val="003108C2"/>
    <w:rsid w:val="00311383"/>
    <w:rsid w:val="00312657"/>
    <w:rsid w:val="003144F5"/>
    <w:rsid w:val="003174A2"/>
    <w:rsid w:val="003178FD"/>
    <w:rsid w:val="0032471C"/>
    <w:rsid w:val="003250E0"/>
    <w:rsid w:val="0032517D"/>
    <w:rsid w:val="00335F9D"/>
    <w:rsid w:val="003449B0"/>
    <w:rsid w:val="0034795B"/>
    <w:rsid w:val="00347EC1"/>
    <w:rsid w:val="003516ED"/>
    <w:rsid w:val="00356FC8"/>
    <w:rsid w:val="00361102"/>
    <w:rsid w:val="00364F02"/>
    <w:rsid w:val="00366AAA"/>
    <w:rsid w:val="00372477"/>
    <w:rsid w:val="003732E7"/>
    <w:rsid w:val="0037374B"/>
    <w:rsid w:val="00373E66"/>
    <w:rsid w:val="0037602B"/>
    <w:rsid w:val="00377839"/>
    <w:rsid w:val="003810C5"/>
    <w:rsid w:val="00381C86"/>
    <w:rsid w:val="003869DF"/>
    <w:rsid w:val="00394F30"/>
    <w:rsid w:val="003964BA"/>
    <w:rsid w:val="003A024B"/>
    <w:rsid w:val="003A2EDE"/>
    <w:rsid w:val="003B6C4E"/>
    <w:rsid w:val="003C2A39"/>
    <w:rsid w:val="003C3650"/>
    <w:rsid w:val="003C5ADA"/>
    <w:rsid w:val="003C78DC"/>
    <w:rsid w:val="003C7BDE"/>
    <w:rsid w:val="003E0365"/>
    <w:rsid w:val="003E1F7D"/>
    <w:rsid w:val="003E3E54"/>
    <w:rsid w:val="003E4131"/>
    <w:rsid w:val="003F0F2C"/>
    <w:rsid w:val="003F50FF"/>
    <w:rsid w:val="00400E78"/>
    <w:rsid w:val="00401929"/>
    <w:rsid w:val="0040767B"/>
    <w:rsid w:val="004122D8"/>
    <w:rsid w:val="0041235C"/>
    <w:rsid w:val="00415026"/>
    <w:rsid w:val="004153F2"/>
    <w:rsid w:val="0041580A"/>
    <w:rsid w:val="00426C77"/>
    <w:rsid w:val="0043143C"/>
    <w:rsid w:val="00431777"/>
    <w:rsid w:val="00433786"/>
    <w:rsid w:val="00434791"/>
    <w:rsid w:val="00434D62"/>
    <w:rsid w:val="0044119E"/>
    <w:rsid w:val="00442769"/>
    <w:rsid w:val="0044440B"/>
    <w:rsid w:val="00446116"/>
    <w:rsid w:val="00446913"/>
    <w:rsid w:val="0045457B"/>
    <w:rsid w:val="00456FBE"/>
    <w:rsid w:val="00457453"/>
    <w:rsid w:val="0046150C"/>
    <w:rsid w:val="00462B44"/>
    <w:rsid w:val="00470477"/>
    <w:rsid w:val="004731E1"/>
    <w:rsid w:val="00481752"/>
    <w:rsid w:val="00481E8C"/>
    <w:rsid w:val="004839AA"/>
    <w:rsid w:val="00483C89"/>
    <w:rsid w:val="0048589A"/>
    <w:rsid w:val="004860BC"/>
    <w:rsid w:val="00487588"/>
    <w:rsid w:val="00490B19"/>
    <w:rsid w:val="00492069"/>
    <w:rsid w:val="0049621C"/>
    <w:rsid w:val="00496AF3"/>
    <w:rsid w:val="004A1E17"/>
    <w:rsid w:val="004A2DCD"/>
    <w:rsid w:val="004A2F9A"/>
    <w:rsid w:val="004B247F"/>
    <w:rsid w:val="004B3125"/>
    <w:rsid w:val="004B5581"/>
    <w:rsid w:val="004B669A"/>
    <w:rsid w:val="004C1759"/>
    <w:rsid w:val="004C4A41"/>
    <w:rsid w:val="004C5063"/>
    <w:rsid w:val="004C5CE2"/>
    <w:rsid w:val="004C7A18"/>
    <w:rsid w:val="004D1780"/>
    <w:rsid w:val="004D2577"/>
    <w:rsid w:val="004D30B2"/>
    <w:rsid w:val="004D46E4"/>
    <w:rsid w:val="004D5B5D"/>
    <w:rsid w:val="004D5F0D"/>
    <w:rsid w:val="004D741D"/>
    <w:rsid w:val="004D79CA"/>
    <w:rsid w:val="004E3CB6"/>
    <w:rsid w:val="004F3E42"/>
    <w:rsid w:val="004F537F"/>
    <w:rsid w:val="004F55C8"/>
    <w:rsid w:val="004F6691"/>
    <w:rsid w:val="00500A80"/>
    <w:rsid w:val="00502DCE"/>
    <w:rsid w:val="00504400"/>
    <w:rsid w:val="005113A4"/>
    <w:rsid w:val="0051152F"/>
    <w:rsid w:val="0051271F"/>
    <w:rsid w:val="005137C8"/>
    <w:rsid w:val="0051541E"/>
    <w:rsid w:val="00516807"/>
    <w:rsid w:val="00522E86"/>
    <w:rsid w:val="005246E3"/>
    <w:rsid w:val="0052472F"/>
    <w:rsid w:val="00524919"/>
    <w:rsid w:val="005302EE"/>
    <w:rsid w:val="005347BC"/>
    <w:rsid w:val="005347FD"/>
    <w:rsid w:val="005416B0"/>
    <w:rsid w:val="00542D10"/>
    <w:rsid w:val="005436E8"/>
    <w:rsid w:val="00545911"/>
    <w:rsid w:val="00545F30"/>
    <w:rsid w:val="0054640F"/>
    <w:rsid w:val="00547CDD"/>
    <w:rsid w:val="00550610"/>
    <w:rsid w:val="00550D8A"/>
    <w:rsid w:val="0055171F"/>
    <w:rsid w:val="00551E7C"/>
    <w:rsid w:val="00554219"/>
    <w:rsid w:val="005544B1"/>
    <w:rsid w:val="005554ED"/>
    <w:rsid w:val="00561BAD"/>
    <w:rsid w:val="00563ACD"/>
    <w:rsid w:val="00565600"/>
    <w:rsid w:val="00565EB3"/>
    <w:rsid w:val="005663D4"/>
    <w:rsid w:val="00575A44"/>
    <w:rsid w:val="005842B4"/>
    <w:rsid w:val="0059028A"/>
    <w:rsid w:val="00590366"/>
    <w:rsid w:val="00592C4B"/>
    <w:rsid w:val="00592E05"/>
    <w:rsid w:val="005A5173"/>
    <w:rsid w:val="005A5480"/>
    <w:rsid w:val="005B0A89"/>
    <w:rsid w:val="005B1301"/>
    <w:rsid w:val="005C4B2A"/>
    <w:rsid w:val="005C5AD2"/>
    <w:rsid w:val="005C7378"/>
    <w:rsid w:val="005D0431"/>
    <w:rsid w:val="005D7311"/>
    <w:rsid w:val="005D7399"/>
    <w:rsid w:val="005E36BC"/>
    <w:rsid w:val="005E39E5"/>
    <w:rsid w:val="005E4150"/>
    <w:rsid w:val="005E4E2D"/>
    <w:rsid w:val="005E5DA9"/>
    <w:rsid w:val="005F08AA"/>
    <w:rsid w:val="005F3D8E"/>
    <w:rsid w:val="005F5414"/>
    <w:rsid w:val="00600FDF"/>
    <w:rsid w:val="00602EBE"/>
    <w:rsid w:val="00606805"/>
    <w:rsid w:val="006112AE"/>
    <w:rsid w:val="00612772"/>
    <w:rsid w:val="00616908"/>
    <w:rsid w:val="0062047C"/>
    <w:rsid w:val="00620ECC"/>
    <w:rsid w:val="00621A86"/>
    <w:rsid w:val="00622E8C"/>
    <w:rsid w:val="00623908"/>
    <w:rsid w:val="00623AD2"/>
    <w:rsid w:val="00623E2A"/>
    <w:rsid w:val="00624700"/>
    <w:rsid w:val="00634D21"/>
    <w:rsid w:val="0063556D"/>
    <w:rsid w:val="00635A38"/>
    <w:rsid w:val="00640531"/>
    <w:rsid w:val="00643F3C"/>
    <w:rsid w:val="006449B6"/>
    <w:rsid w:val="0065018B"/>
    <w:rsid w:val="00651BA0"/>
    <w:rsid w:val="006526CA"/>
    <w:rsid w:val="006754AA"/>
    <w:rsid w:val="00676D66"/>
    <w:rsid w:val="00682FC4"/>
    <w:rsid w:val="006852CC"/>
    <w:rsid w:val="00685C43"/>
    <w:rsid w:val="0069049B"/>
    <w:rsid w:val="006933A3"/>
    <w:rsid w:val="00694E06"/>
    <w:rsid w:val="00697C72"/>
    <w:rsid w:val="006A5AA7"/>
    <w:rsid w:val="006B3EBE"/>
    <w:rsid w:val="006B7446"/>
    <w:rsid w:val="006C0393"/>
    <w:rsid w:val="006C1881"/>
    <w:rsid w:val="006C3EA8"/>
    <w:rsid w:val="006C4AAE"/>
    <w:rsid w:val="006C7289"/>
    <w:rsid w:val="006D399A"/>
    <w:rsid w:val="006E2CE2"/>
    <w:rsid w:val="006E40B6"/>
    <w:rsid w:val="006F27CB"/>
    <w:rsid w:val="00704CBD"/>
    <w:rsid w:val="00706E2F"/>
    <w:rsid w:val="007126AC"/>
    <w:rsid w:val="00714345"/>
    <w:rsid w:val="0072094A"/>
    <w:rsid w:val="00721D45"/>
    <w:rsid w:val="00723216"/>
    <w:rsid w:val="00727C08"/>
    <w:rsid w:val="007340AD"/>
    <w:rsid w:val="00737398"/>
    <w:rsid w:val="0073767A"/>
    <w:rsid w:val="00751AFA"/>
    <w:rsid w:val="00755BF7"/>
    <w:rsid w:val="0076495F"/>
    <w:rsid w:val="00765B01"/>
    <w:rsid w:val="0076628E"/>
    <w:rsid w:val="007674C6"/>
    <w:rsid w:val="00772B1D"/>
    <w:rsid w:val="00772D89"/>
    <w:rsid w:val="00773F8C"/>
    <w:rsid w:val="0077671A"/>
    <w:rsid w:val="00781854"/>
    <w:rsid w:val="007826D2"/>
    <w:rsid w:val="00783BEF"/>
    <w:rsid w:val="007869F6"/>
    <w:rsid w:val="00793D77"/>
    <w:rsid w:val="00797014"/>
    <w:rsid w:val="007A23F3"/>
    <w:rsid w:val="007A3416"/>
    <w:rsid w:val="007A43A3"/>
    <w:rsid w:val="007A5C0E"/>
    <w:rsid w:val="007B158E"/>
    <w:rsid w:val="007B404B"/>
    <w:rsid w:val="007C00EA"/>
    <w:rsid w:val="007D16EB"/>
    <w:rsid w:val="007D1976"/>
    <w:rsid w:val="007D4DD7"/>
    <w:rsid w:val="007D5040"/>
    <w:rsid w:val="007D5C62"/>
    <w:rsid w:val="007E061E"/>
    <w:rsid w:val="007E19AD"/>
    <w:rsid w:val="007E3691"/>
    <w:rsid w:val="007E71D6"/>
    <w:rsid w:val="007F1CBB"/>
    <w:rsid w:val="007F28CE"/>
    <w:rsid w:val="007F3A6D"/>
    <w:rsid w:val="00803A5A"/>
    <w:rsid w:val="00806B19"/>
    <w:rsid w:val="0080767D"/>
    <w:rsid w:val="00807D50"/>
    <w:rsid w:val="00810299"/>
    <w:rsid w:val="00810422"/>
    <w:rsid w:val="00810596"/>
    <w:rsid w:val="008162E4"/>
    <w:rsid w:val="008212E2"/>
    <w:rsid w:val="00821C1D"/>
    <w:rsid w:val="00826109"/>
    <w:rsid w:val="008263BA"/>
    <w:rsid w:val="00827056"/>
    <w:rsid w:val="00836487"/>
    <w:rsid w:val="008414DD"/>
    <w:rsid w:val="00844C28"/>
    <w:rsid w:val="00845B59"/>
    <w:rsid w:val="0085318F"/>
    <w:rsid w:val="00853352"/>
    <w:rsid w:val="0085374C"/>
    <w:rsid w:val="00855EB3"/>
    <w:rsid w:val="008617C8"/>
    <w:rsid w:val="0086643D"/>
    <w:rsid w:val="0087226A"/>
    <w:rsid w:val="0087389A"/>
    <w:rsid w:val="0087527E"/>
    <w:rsid w:val="00876F9B"/>
    <w:rsid w:val="00880175"/>
    <w:rsid w:val="0088164C"/>
    <w:rsid w:val="00883344"/>
    <w:rsid w:val="008869E6"/>
    <w:rsid w:val="00886AF2"/>
    <w:rsid w:val="00890E7A"/>
    <w:rsid w:val="00891C84"/>
    <w:rsid w:val="008926EC"/>
    <w:rsid w:val="00893EC3"/>
    <w:rsid w:val="008A10BA"/>
    <w:rsid w:val="008A2187"/>
    <w:rsid w:val="008A2A35"/>
    <w:rsid w:val="008B5388"/>
    <w:rsid w:val="008C116A"/>
    <w:rsid w:val="008C512B"/>
    <w:rsid w:val="008C6E2F"/>
    <w:rsid w:val="008D1D7B"/>
    <w:rsid w:val="008D2146"/>
    <w:rsid w:val="008D4AE7"/>
    <w:rsid w:val="008D4CAE"/>
    <w:rsid w:val="008D62F5"/>
    <w:rsid w:val="008E3DA2"/>
    <w:rsid w:val="008E5C36"/>
    <w:rsid w:val="008E7373"/>
    <w:rsid w:val="008F4DFF"/>
    <w:rsid w:val="00902386"/>
    <w:rsid w:val="00902F95"/>
    <w:rsid w:val="00911C35"/>
    <w:rsid w:val="00911CD7"/>
    <w:rsid w:val="00913467"/>
    <w:rsid w:val="00917885"/>
    <w:rsid w:val="00920D05"/>
    <w:rsid w:val="00925636"/>
    <w:rsid w:val="0092648A"/>
    <w:rsid w:val="0093094B"/>
    <w:rsid w:val="00936A35"/>
    <w:rsid w:val="00937A34"/>
    <w:rsid w:val="00944BEF"/>
    <w:rsid w:val="00946CB7"/>
    <w:rsid w:val="009521D0"/>
    <w:rsid w:val="00954619"/>
    <w:rsid w:val="00956A11"/>
    <w:rsid w:val="00960D5D"/>
    <w:rsid w:val="00965DFB"/>
    <w:rsid w:val="00966212"/>
    <w:rsid w:val="00972029"/>
    <w:rsid w:val="00974C4C"/>
    <w:rsid w:val="0097538E"/>
    <w:rsid w:val="0097607F"/>
    <w:rsid w:val="00981D50"/>
    <w:rsid w:val="00982088"/>
    <w:rsid w:val="00984475"/>
    <w:rsid w:val="009849E3"/>
    <w:rsid w:val="00987E9C"/>
    <w:rsid w:val="00990580"/>
    <w:rsid w:val="00995211"/>
    <w:rsid w:val="009973D7"/>
    <w:rsid w:val="009A5651"/>
    <w:rsid w:val="009A6775"/>
    <w:rsid w:val="009B1CD5"/>
    <w:rsid w:val="009B2231"/>
    <w:rsid w:val="009B6C16"/>
    <w:rsid w:val="009B7B9B"/>
    <w:rsid w:val="009C5EC3"/>
    <w:rsid w:val="009C6B4D"/>
    <w:rsid w:val="009D128F"/>
    <w:rsid w:val="009D23A7"/>
    <w:rsid w:val="009D547D"/>
    <w:rsid w:val="009E1965"/>
    <w:rsid w:val="009E2DEC"/>
    <w:rsid w:val="009E5010"/>
    <w:rsid w:val="009E7648"/>
    <w:rsid w:val="009F34BB"/>
    <w:rsid w:val="00A0020B"/>
    <w:rsid w:val="00A0223E"/>
    <w:rsid w:val="00A02D70"/>
    <w:rsid w:val="00A036E1"/>
    <w:rsid w:val="00A17113"/>
    <w:rsid w:val="00A25107"/>
    <w:rsid w:val="00A27F1D"/>
    <w:rsid w:val="00A461A8"/>
    <w:rsid w:val="00A55B62"/>
    <w:rsid w:val="00A576E1"/>
    <w:rsid w:val="00A60058"/>
    <w:rsid w:val="00A60D5B"/>
    <w:rsid w:val="00A669DA"/>
    <w:rsid w:val="00A676E7"/>
    <w:rsid w:val="00A679A3"/>
    <w:rsid w:val="00A70430"/>
    <w:rsid w:val="00A70B68"/>
    <w:rsid w:val="00A75D11"/>
    <w:rsid w:val="00A76570"/>
    <w:rsid w:val="00A77BE0"/>
    <w:rsid w:val="00A77F62"/>
    <w:rsid w:val="00A86D46"/>
    <w:rsid w:val="00A9303F"/>
    <w:rsid w:val="00A935E3"/>
    <w:rsid w:val="00A94361"/>
    <w:rsid w:val="00A96BA4"/>
    <w:rsid w:val="00A97661"/>
    <w:rsid w:val="00AA1BEC"/>
    <w:rsid w:val="00AA318E"/>
    <w:rsid w:val="00AA31D3"/>
    <w:rsid w:val="00AA7D08"/>
    <w:rsid w:val="00AB0ADE"/>
    <w:rsid w:val="00AB5A7F"/>
    <w:rsid w:val="00AB7F6D"/>
    <w:rsid w:val="00AC1B8C"/>
    <w:rsid w:val="00AC45F7"/>
    <w:rsid w:val="00AC6313"/>
    <w:rsid w:val="00AD2114"/>
    <w:rsid w:val="00AD332E"/>
    <w:rsid w:val="00AD5D12"/>
    <w:rsid w:val="00AE03B1"/>
    <w:rsid w:val="00AE0EEF"/>
    <w:rsid w:val="00AE2E04"/>
    <w:rsid w:val="00AE6A92"/>
    <w:rsid w:val="00AF0A6F"/>
    <w:rsid w:val="00AF2656"/>
    <w:rsid w:val="00AF34ED"/>
    <w:rsid w:val="00AF3AAC"/>
    <w:rsid w:val="00AF3E53"/>
    <w:rsid w:val="00AF7A73"/>
    <w:rsid w:val="00B02ECC"/>
    <w:rsid w:val="00B043C2"/>
    <w:rsid w:val="00B05DA7"/>
    <w:rsid w:val="00B1153F"/>
    <w:rsid w:val="00B12D3F"/>
    <w:rsid w:val="00B1573E"/>
    <w:rsid w:val="00B169DF"/>
    <w:rsid w:val="00B24EAD"/>
    <w:rsid w:val="00B24FE1"/>
    <w:rsid w:val="00B25835"/>
    <w:rsid w:val="00B32F78"/>
    <w:rsid w:val="00B37D3E"/>
    <w:rsid w:val="00B41628"/>
    <w:rsid w:val="00B42803"/>
    <w:rsid w:val="00B4490C"/>
    <w:rsid w:val="00B47C03"/>
    <w:rsid w:val="00B633BB"/>
    <w:rsid w:val="00B67909"/>
    <w:rsid w:val="00B67E85"/>
    <w:rsid w:val="00B71285"/>
    <w:rsid w:val="00B72307"/>
    <w:rsid w:val="00B7465D"/>
    <w:rsid w:val="00B77C1B"/>
    <w:rsid w:val="00B865ED"/>
    <w:rsid w:val="00B867AA"/>
    <w:rsid w:val="00B9316B"/>
    <w:rsid w:val="00B952FE"/>
    <w:rsid w:val="00BA57CC"/>
    <w:rsid w:val="00BB1984"/>
    <w:rsid w:val="00BB4038"/>
    <w:rsid w:val="00BB4503"/>
    <w:rsid w:val="00BC0103"/>
    <w:rsid w:val="00BC1190"/>
    <w:rsid w:val="00BC4C0E"/>
    <w:rsid w:val="00BC6538"/>
    <w:rsid w:val="00BC6E1E"/>
    <w:rsid w:val="00BD016B"/>
    <w:rsid w:val="00BD7A9A"/>
    <w:rsid w:val="00BE16DB"/>
    <w:rsid w:val="00BE51F5"/>
    <w:rsid w:val="00BE7AB7"/>
    <w:rsid w:val="00C04523"/>
    <w:rsid w:val="00C05A16"/>
    <w:rsid w:val="00C0608F"/>
    <w:rsid w:val="00C0656E"/>
    <w:rsid w:val="00C06A48"/>
    <w:rsid w:val="00C14B74"/>
    <w:rsid w:val="00C16FDF"/>
    <w:rsid w:val="00C25C14"/>
    <w:rsid w:val="00C34FA9"/>
    <w:rsid w:val="00C35CA2"/>
    <w:rsid w:val="00C36BCB"/>
    <w:rsid w:val="00C36D8E"/>
    <w:rsid w:val="00C37C7C"/>
    <w:rsid w:val="00C43712"/>
    <w:rsid w:val="00C43739"/>
    <w:rsid w:val="00C4666F"/>
    <w:rsid w:val="00C51051"/>
    <w:rsid w:val="00C5215E"/>
    <w:rsid w:val="00C524D4"/>
    <w:rsid w:val="00C57D5A"/>
    <w:rsid w:val="00C604AC"/>
    <w:rsid w:val="00C60A2B"/>
    <w:rsid w:val="00C62846"/>
    <w:rsid w:val="00C62A30"/>
    <w:rsid w:val="00C73C34"/>
    <w:rsid w:val="00C800B6"/>
    <w:rsid w:val="00C801BE"/>
    <w:rsid w:val="00C82611"/>
    <w:rsid w:val="00C84AB7"/>
    <w:rsid w:val="00C85C2A"/>
    <w:rsid w:val="00CA1884"/>
    <w:rsid w:val="00CA5F0E"/>
    <w:rsid w:val="00CA6DD4"/>
    <w:rsid w:val="00CB17A7"/>
    <w:rsid w:val="00CB1A03"/>
    <w:rsid w:val="00CB2041"/>
    <w:rsid w:val="00CB3279"/>
    <w:rsid w:val="00CB6934"/>
    <w:rsid w:val="00CC2925"/>
    <w:rsid w:val="00CD0C80"/>
    <w:rsid w:val="00CD1F39"/>
    <w:rsid w:val="00CD3766"/>
    <w:rsid w:val="00CD570E"/>
    <w:rsid w:val="00CE2D56"/>
    <w:rsid w:val="00CE6488"/>
    <w:rsid w:val="00CE65FB"/>
    <w:rsid w:val="00CE7068"/>
    <w:rsid w:val="00CE7236"/>
    <w:rsid w:val="00CF1667"/>
    <w:rsid w:val="00CF1945"/>
    <w:rsid w:val="00CF2139"/>
    <w:rsid w:val="00CF372F"/>
    <w:rsid w:val="00CF7E53"/>
    <w:rsid w:val="00D0265F"/>
    <w:rsid w:val="00D03C60"/>
    <w:rsid w:val="00D06E2D"/>
    <w:rsid w:val="00D151F7"/>
    <w:rsid w:val="00D20351"/>
    <w:rsid w:val="00D23075"/>
    <w:rsid w:val="00D25731"/>
    <w:rsid w:val="00D467BF"/>
    <w:rsid w:val="00D478CC"/>
    <w:rsid w:val="00D47F38"/>
    <w:rsid w:val="00D51836"/>
    <w:rsid w:val="00D54402"/>
    <w:rsid w:val="00D658AE"/>
    <w:rsid w:val="00D66566"/>
    <w:rsid w:val="00D67427"/>
    <w:rsid w:val="00D803B8"/>
    <w:rsid w:val="00D82A17"/>
    <w:rsid w:val="00D864BD"/>
    <w:rsid w:val="00D875E3"/>
    <w:rsid w:val="00DA209E"/>
    <w:rsid w:val="00DB029F"/>
    <w:rsid w:val="00DB478E"/>
    <w:rsid w:val="00DB636F"/>
    <w:rsid w:val="00DB7661"/>
    <w:rsid w:val="00DB7BDB"/>
    <w:rsid w:val="00DC3259"/>
    <w:rsid w:val="00DC37C8"/>
    <w:rsid w:val="00DC7003"/>
    <w:rsid w:val="00DD533F"/>
    <w:rsid w:val="00DD6331"/>
    <w:rsid w:val="00DE2E6C"/>
    <w:rsid w:val="00DE3109"/>
    <w:rsid w:val="00DE5629"/>
    <w:rsid w:val="00DE5D9D"/>
    <w:rsid w:val="00DE5FF8"/>
    <w:rsid w:val="00DE6781"/>
    <w:rsid w:val="00DE729A"/>
    <w:rsid w:val="00DF3828"/>
    <w:rsid w:val="00DF42EA"/>
    <w:rsid w:val="00DF7CE5"/>
    <w:rsid w:val="00E02440"/>
    <w:rsid w:val="00E03E83"/>
    <w:rsid w:val="00E05F97"/>
    <w:rsid w:val="00E06D0C"/>
    <w:rsid w:val="00E071A3"/>
    <w:rsid w:val="00E074D3"/>
    <w:rsid w:val="00E077B7"/>
    <w:rsid w:val="00E0781B"/>
    <w:rsid w:val="00E11309"/>
    <w:rsid w:val="00E1317D"/>
    <w:rsid w:val="00E143CB"/>
    <w:rsid w:val="00E14D8F"/>
    <w:rsid w:val="00E14E0F"/>
    <w:rsid w:val="00E14F96"/>
    <w:rsid w:val="00E16CF0"/>
    <w:rsid w:val="00E240F0"/>
    <w:rsid w:val="00E26C4D"/>
    <w:rsid w:val="00E314A5"/>
    <w:rsid w:val="00E33AA2"/>
    <w:rsid w:val="00E34F60"/>
    <w:rsid w:val="00E433AA"/>
    <w:rsid w:val="00E44CCA"/>
    <w:rsid w:val="00E46171"/>
    <w:rsid w:val="00E51AA9"/>
    <w:rsid w:val="00E538D5"/>
    <w:rsid w:val="00E55745"/>
    <w:rsid w:val="00E57409"/>
    <w:rsid w:val="00E61EDA"/>
    <w:rsid w:val="00E64C26"/>
    <w:rsid w:val="00E674B4"/>
    <w:rsid w:val="00E72689"/>
    <w:rsid w:val="00E74001"/>
    <w:rsid w:val="00E7469C"/>
    <w:rsid w:val="00E773C5"/>
    <w:rsid w:val="00E80D48"/>
    <w:rsid w:val="00E857E6"/>
    <w:rsid w:val="00E8693B"/>
    <w:rsid w:val="00E87A32"/>
    <w:rsid w:val="00E906CD"/>
    <w:rsid w:val="00E906ED"/>
    <w:rsid w:val="00E924B5"/>
    <w:rsid w:val="00E92516"/>
    <w:rsid w:val="00EA2D3F"/>
    <w:rsid w:val="00EA47D6"/>
    <w:rsid w:val="00EA4A02"/>
    <w:rsid w:val="00EB3044"/>
    <w:rsid w:val="00EB44FD"/>
    <w:rsid w:val="00EB5F97"/>
    <w:rsid w:val="00EC62D0"/>
    <w:rsid w:val="00ED04C1"/>
    <w:rsid w:val="00ED2448"/>
    <w:rsid w:val="00ED25BD"/>
    <w:rsid w:val="00ED621B"/>
    <w:rsid w:val="00EE0535"/>
    <w:rsid w:val="00EE199A"/>
    <w:rsid w:val="00EE2E4A"/>
    <w:rsid w:val="00EE7325"/>
    <w:rsid w:val="00EF0A7E"/>
    <w:rsid w:val="00EF17D8"/>
    <w:rsid w:val="00EF1B40"/>
    <w:rsid w:val="00EF2264"/>
    <w:rsid w:val="00EF4941"/>
    <w:rsid w:val="00EF52B9"/>
    <w:rsid w:val="00EF6517"/>
    <w:rsid w:val="00EF6D83"/>
    <w:rsid w:val="00EF6F8A"/>
    <w:rsid w:val="00F01D5D"/>
    <w:rsid w:val="00F031BD"/>
    <w:rsid w:val="00F04C06"/>
    <w:rsid w:val="00F05075"/>
    <w:rsid w:val="00F14717"/>
    <w:rsid w:val="00F17829"/>
    <w:rsid w:val="00F20BFB"/>
    <w:rsid w:val="00F237D2"/>
    <w:rsid w:val="00F2468A"/>
    <w:rsid w:val="00F2553F"/>
    <w:rsid w:val="00F2706D"/>
    <w:rsid w:val="00F27848"/>
    <w:rsid w:val="00F30D56"/>
    <w:rsid w:val="00F338BA"/>
    <w:rsid w:val="00F34A22"/>
    <w:rsid w:val="00F35997"/>
    <w:rsid w:val="00F3603E"/>
    <w:rsid w:val="00F36FB7"/>
    <w:rsid w:val="00F41F44"/>
    <w:rsid w:val="00F429CE"/>
    <w:rsid w:val="00F550DE"/>
    <w:rsid w:val="00F63C69"/>
    <w:rsid w:val="00F65A6A"/>
    <w:rsid w:val="00F66D9A"/>
    <w:rsid w:val="00F73828"/>
    <w:rsid w:val="00F75DED"/>
    <w:rsid w:val="00F80261"/>
    <w:rsid w:val="00F8476F"/>
    <w:rsid w:val="00F8636A"/>
    <w:rsid w:val="00F86D6B"/>
    <w:rsid w:val="00FB1464"/>
    <w:rsid w:val="00FB4927"/>
    <w:rsid w:val="00FB6736"/>
    <w:rsid w:val="00FC45F8"/>
    <w:rsid w:val="00FC50B2"/>
    <w:rsid w:val="00FD106F"/>
    <w:rsid w:val="00FD724F"/>
    <w:rsid w:val="00FE196A"/>
    <w:rsid w:val="00FE2220"/>
    <w:rsid w:val="00FE3F1B"/>
    <w:rsid w:val="00FE53BC"/>
    <w:rsid w:val="00FE7EA0"/>
    <w:rsid w:val="00FF7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ad3c1"/>
    </o:shapedefaults>
    <o:shapelayout v:ext="edit">
      <o:idmap v:ext="edit" data="2"/>
    </o:shapelayout>
  </w:shapeDefaults>
  <w:decimalSymbol w:val="."/>
  <w:listSeparator w:val=","/>
  <w14:docId w14:val="0BB0E917"/>
  <w15:chartTrackingRefBased/>
  <w15:docId w15:val="{78919D32-2901-44E8-9469-EAB93EA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9"/>
    <w:rPr>
      <w:sz w:val="24"/>
      <w:szCs w:val="24"/>
    </w:rPr>
  </w:style>
  <w:style w:type="paragraph" w:styleId="Heading1">
    <w:name w:val="heading 1"/>
    <w:basedOn w:val="Normal"/>
    <w:next w:val="Normal"/>
    <w:link w:val="Heading1Char"/>
    <w:uiPriority w:val="9"/>
    <w:qFormat/>
    <w:rsid w:val="008E737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7A23F3"/>
    <w:pPr>
      <w:spacing w:after="120"/>
      <w:ind w:left="1134"/>
      <w:jc w:val="both"/>
    </w:pPr>
    <w:rPr>
      <w:color w:val="000000"/>
      <w:sz w:val="22"/>
      <w:lang w:val="en-GB"/>
    </w:rPr>
  </w:style>
  <w:style w:type="paragraph" w:styleId="NormalWeb">
    <w:name w:val="Normal (Web)"/>
    <w:basedOn w:val="Normal"/>
    <w:uiPriority w:val="99"/>
    <w:unhideWhenUsed/>
    <w:rsid w:val="00107529"/>
    <w:pPr>
      <w:spacing w:before="100" w:beforeAutospacing="1" w:after="100" w:afterAutospacing="1"/>
    </w:pPr>
    <w:rPr>
      <w:rFonts w:eastAsia="Calibri"/>
    </w:rPr>
  </w:style>
  <w:style w:type="character" w:customStyle="1" w:styleId="Heading1Char">
    <w:name w:val="Heading 1 Char"/>
    <w:link w:val="Heading1"/>
    <w:uiPriority w:val="9"/>
    <w:rsid w:val="008E7373"/>
    <w:rPr>
      <w:rFonts w:ascii="Cambria" w:eastAsia="Times New Roman" w:hAnsi="Cambria" w:cs="Times New Roman"/>
      <w:b/>
      <w:bCs/>
      <w:color w:val="365F91"/>
      <w:sz w:val="28"/>
      <w:szCs w:val="28"/>
    </w:rPr>
  </w:style>
  <w:style w:type="paragraph" w:customStyle="1" w:styleId="H1">
    <w:name w:val="H1"/>
    <w:basedOn w:val="Normal"/>
    <w:next w:val="Normal"/>
    <w:uiPriority w:val="99"/>
    <w:rsid w:val="008E7373"/>
    <w:pPr>
      <w:keepNext/>
      <w:autoSpaceDE w:val="0"/>
      <w:autoSpaceDN w:val="0"/>
      <w:adjustRightInd w:val="0"/>
      <w:spacing w:before="100" w:after="100"/>
      <w:outlineLvl w:val="1"/>
    </w:pPr>
    <w:rPr>
      <w:b/>
      <w:bCs/>
      <w:kern w:val="36"/>
      <w:sz w:val="48"/>
      <w:szCs w:val="48"/>
    </w:rPr>
  </w:style>
  <w:style w:type="paragraph" w:styleId="BalloonText">
    <w:name w:val="Balloon Text"/>
    <w:basedOn w:val="Normal"/>
    <w:link w:val="BalloonTextChar"/>
    <w:uiPriority w:val="99"/>
    <w:semiHidden/>
    <w:unhideWhenUsed/>
    <w:rsid w:val="00152B42"/>
    <w:rPr>
      <w:rFonts w:ascii="Tahoma" w:hAnsi="Tahoma" w:cs="Tahoma"/>
      <w:sz w:val="16"/>
      <w:szCs w:val="16"/>
    </w:rPr>
  </w:style>
  <w:style w:type="character" w:customStyle="1" w:styleId="BalloonTextChar">
    <w:name w:val="Balloon Text Char"/>
    <w:link w:val="BalloonText"/>
    <w:uiPriority w:val="99"/>
    <w:semiHidden/>
    <w:rsid w:val="00152B42"/>
    <w:rPr>
      <w:rFonts w:ascii="Tahoma" w:hAnsi="Tahoma" w:cs="Tahoma"/>
      <w:sz w:val="16"/>
      <w:szCs w:val="16"/>
    </w:rPr>
  </w:style>
  <w:style w:type="character" w:styleId="Strong">
    <w:name w:val="Strong"/>
    <w:uiPriority w:val="22"/>
    <w:qFormat/>
    <w:rsid w:val="004D46E4"/>
    <w:rPr>
      <w:b/>
      <w:bCs/>
    </w:rPr>
  </w:style>
  <w:style w:type="table" w:styleId="TableGrid">
    <w:name w:val="Table Grid"/>
    <w:basedOn w:val="TableNormal"/>
    <w:uiPriority w:val="59"/>
    <w:rsid w:val="0019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430"/>
    <w:pPr>
      <w:tabs>
        <w:tab w:val="center" w:pos="4320"/>
        <w:tab w:val="right" w:pos="8640"/>
      </w:tabs>
    </w:pPr>
    <w:rPr>
      <w:rFonts w:ascii="Cambria" w:eastAsia="MS Mincho" w:hAnsi="Cambria"/>
      <w:lang w:val="en-US" w:eastAsia="en-US"/>
    </w:rPr>
  </w:style>
  <w:style w:type="character" w:customStyle="1" w:styleId="HeaderChar">
    <w:name w:val="Header Char"/>
    <w:link w:val="Header"/>
    <w:uiPriority w:val="99"/>
    <w:rsid w:val="00A70430"/>
    <w:rPr>
      <w:rFonts w:ascii="Cambria" w:eastAsia="MS Mincho" w:hAnsi="Cambria"/>
      <w:sz w:val="24"/>
      <w:szCs w:val="24"/>
      <w:lang w:val="en-US" w:eastAsia="en-US"/>
    </w:rPr>
  </w:style>
  <w:style w:type="paragraph" w:styleId="Footer">
    <w:name w:val="footer"/>
    <w:basedOn w:val="Normal"/>
    <w:link w:val="FooterChar"/>
    <w:uiPriority w:val="99"/>
    <w:unhideWhenUsed/>
    <w:rsid w:val="00116707"/>
    <w:pPr>
      <w:tabs>
        <w:tab w:val="center" w:pos="4513"/>
        <w:tab w:val="right" w:pos="9026"/>
      </w:tabs>
    </w:pPr>
  </w:style>
  <w:style w:type="character" w:customStyle="1" w:styleId="FooterChar">
    <w:name w:val="Footer Char"/>
    <w:link w:val="Footer"/>
    <w:uiPriority w:val="99"/>
    <w:rsid w:val="00116707"/>
    <w:rPr>
      <w:sz w:val="24"/>
      <w:szCs w:val="24"/>
    </w:rPr>
  </w:style>
  <w:style w:type="paragraph" w:customStyle="1" w:styleId="indent">
    <w:name w:val="indent"/>
    <w:basedOn w:val="Normal"/>
    <w:rsid w:val="009E7648"/>
    <w:pPr>
      <w:spacing w:before="100" w:beforeAutospacing="1" w:after="100" w:afterAutospacing="1"/>
    </w:pPr>
  </w:style>
  <w:style w:type="paragraph" w:styleId="ListParagraph">
    <w:name w:val="List Paragraph"/>
    <w:basedOn w:val="Normal"/>
    <w:uiPriority w:val="34"/>
    <w:qFormat/>
    <w:rsid w:val="00BE7AB7"/>
    <w:pPr>
      <w:ind w:left="720"/>
      <w:contextualSpacing/>
    </w:pPr>
  </w:style>
  <w:style w:type="character" w:styleId="Hyperlink">
    <w:name w:val="Hyperlink"/>
    <w:uiPriority w:val="99"/>
    <w:unhideWhenUsed/>
    <w:rsid w:val="00EF6F8A"/>
    <w:rPr>
      <w:strike w:val="0"/>
      <w:dstrike w:val="0"/>
      <w:color w:val="14A2D8"/>
      <w:u w:val="none"/>
      <w:effect w:val="none"/>
    </w:rPr>
  </w:style>
  <w:style w:type="character" w:styleId="CommentReference">
    <w:name w:val="annotation reference"/>
    <w:uiPriority w:val="99"/>
    <w:semiHidden/>
    <w:unhideWhenUsed/>
    <w:rsid w:val="000B5CB5"/>
    <w:rPr>
      <w:sz w:val="16"/>
      <w:szCs w:val="16"/>
    </w:rPr>
  </w:style>
  <w:style w:type="paragraph" w:styleId="CommentText">
    <w:name w:val="annotation text"/>
    <w:basedOn w:val="Normal"/>
    <w:link w:val="CommentTextChar"/>
    <w:uiPriority w:val="99"/>
    <w:semiHidden/>
    <w:unhideWhenUsed/>
    <w:rsid w:val="000B5CB5"/>
    <w:rPr>
      <w:sz w:val="20"/>
      <w:szCs w:val="20"/>
    </w:rPr>
  </w:style>
  <w:style w:type="character" w:customStyle="1" w:styleId="CommentTextChar">
    <w:name w:val="Comment Text Char"/>
    <w:basedOn w:val="DefaultParagraphFont"/>
    <w:link w:val="CommentText"/>
    <w:uiPriority w:val="99"/>
    <w:semiHidden/>
    <w:rsid w:val="000B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279">
      <w:bodyDiv w:val="1"/>
      <w:marLeft w:val="0"/>
      <w:marRight w:val="0"/>
      <w:marTop w:val="0"/>
      <w:marBottom w:val="0"/>
      <w:divBdr>
        <w:top w:val="none" w:sz="0" w:space="0" w:color="auto"/>
        <w:left w:val="none" w:sz="0" w:space="0" w:color="auto"/>
        <w:bottom w:val="none" w:sz="0" w:space="0" w:color="auto"/>
        <w:right w:val="none" w:sz="0" w:space="0" w:color="auto"/>
      </w:divBdr>
    </w:div>
    <w:div w:id="363285881">
      <w:bodyDiv w:val="1"/>
      <w:marLeft w:val="0"/>
      <w:marRight w:val="0"/>
      <w:marTop w:val="0"/>
      <w:marBottom w:val="0"/>
      <w:divBdr>
        <w:top w:val="none" w:sz="0" w:space="0" w:color="auto"/>
        <w:left w:val="none" w:sz="0" w:space="0" w:color="auto"/>
        <w:bottom w:val="none" w:sz="0" w:space="0" w:color="auto"/>
        <w:right w:val="none" w:sz="0" w:space="0" w:color="auto"/>
      </w:divBdr>
    </w:div>
    <w:div w:id="1228689230">
      <w:bodyDiv w:val="1"/>
      <w:marLeft w:val="0"/>
      <w:marRight w:val="0"/>
      <w:marTop w:val="0"/>
      <w:marBottom w:val="0"/>
      <w:divBdr>
        <w:top w:val="none" w:sz="0" w:space="0" w:color="auto"/>
        <w:left w:val="none" w:sz="0" w:space="0" w:color="auto"/>
        <w:bottom w:val="none" w:sz="0" w:space="0" w:color="auto"/>
        <w:right w:val="none" w:sz="0" w:space="0" w:color="auto"/>
      </w:divBdr>
    </w:div>
    <w:div w:id="1461191621">
      <w:bodyDiv w:val="1"/>
      <w:marLeft w:val="0"/>
      <w:marRight w:val="0"/>
      <w:marTop w:val="0"/>
      <w:marBottom w:val="0"/>
      <w:divBdr>
        <w:top w:val="none" w:sz="0" w:space="0" w:color="auto"/>
        <w:left w:val="none" w:sz="0" w:space="0" w:color="auto"/>
        <w:bottom w:val="none" w:sz="0" w:space="0" w:color="auto"/>
        <w:right w:val="none" w:sz="0" w:space="0" w:color="auto"/>
      </w:divBdr>
    </w:div>
    <w:div w:id="15525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325106-1257-46F2-B655-E2E0D295DBFC}">
  <ds:schemaRefs>
    <ds:schemaRef ds:uri="http://schemas.openxmlformats.org/officeDocument/2006/bibliography"/>
  </ds:schemaRefs>
</ds:datastoreItem>
</file>

<file path=customXml/itemProps2.xml><?xml version="1.0" encoding="utf-8"?>
<ds:datastoreItem xmlns:ds="http://schemas.openxmlformats.org/officeDocument/2006/customXml" ds:itemID="{F7674B23-0B24-4AF7-8A79-A2EFEED182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2338</CharactersWithSpaces>
  <SharedDoc>false</SharedDoc>
  <HLinks>
    <vt:vector size="6" baseType="variant">
      <vt:variant>
        <vt:i4>1441792</vt:i4>
      </vt:variant>
      <vt:variant>
        <vt:i4>0</vt:i4>
      </vt:variant>
      <vt:variant>
        <vt:i4>0</vt:i4>
      </vt:variant>
      <vt:variant>
        <vt:i4>5</vt:i4>
      </vt:variant>
      <vt:variant>
        <vt:lpwstr>https://www.geelongdataexchange.com.au/pages/projectsv2/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t-michou</dc:creator>
  <cp:keywords/>
  <cp:lastModifiedBy>Alison Steele</cp:lastModifiedBy>
  <cp:revision>4</cp:revision>
  <cp:lastPrinted>2017-03-15T00:12:00Z</cp:lastPrinted>
  <dcterms:created xsi:type="dcterms:W3CDTF">2024-06-19T01:58:00Z</dcterms:created>
  <dcterms:modified xsi:type="dcterms:W3CDTF">2024-06-19T02:02:00Z</dcterms:modified>
</cp:coreProperties>
</file>