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F5E" w:rsidRDefault="00041DE1">
      <w:pPr>
        <w:pStyle w:val="Heading1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8.3pt;margin-top:-13.8pt;width:94.7pt;height:44.3pt;z-index:251657728" o:allowincell="f" filled="f" stroked="f">
            <v:textbox style="mso-next-textbox:#_x0000_s1026">
              <w:txbxContent>
                <w:bookmarkStart w:id="0" w:name="_MON_1072074788"/>
                <w:bookmarkEnd w:id="0"/>
                <w:p w:rsidR="009C44AC" w:rsidRDefault="009C44AC">
                  <w:r w:rsidRPr="006D14F1">
                    <w:object w:dxaOrig="621" w:dyaOrig="1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92.25pt;height:32.25pt" o:ole="" fillcolor="window">
                        <v:imagedata r:id="rId8" o:title=""/>
                      </v:shape>
                      <o:OLEObject Type="Embed" ProgID="Word.Picture.8" ShapeID="_x0000_i1026" DrawAspect="Content" ObjectID="_1549871088" r:id="rId9"/>
                    </w:object>
                  </w:r>
                </w:p>
                <w:p w:rsidR="009C44AC" w:rsidRDefault="009C44AC"/>
              </w:txbxContent>
            </v:textbox>
            <w10:wrap type="square"/>
          </v:shape>
        </w:pict>
      </w:r>
      <w:r w:rsidR="00266F5E">
        <w:t>COMMITTEE TERMS OF REFERENCE</w:t>
      </w:r>
    </w:p>
    <w:p w:rsidR="00266F5E" w:rsidRDefault="00266F5E">
      <w:pPr>
        <w:jc w:val="center"/>
      </w:pPr>
    </w:p>
    <w:tbl>
      <w:tblPr>
        <w:tblW w:w="0" w:type="auto"/>
        <w:tblInd w:w="108" w:type="dxa"/>
        <w:tblLayout w:type="fixed"/>
        <w:tblLook w:val="0000"/>
      </w:tblPr>
      <w:tblGrid>
        <w:gridCol w:w="2552"/>
        <w:gridCol w:w="2835"/>
        <w:gridCol w:w="1843"/>
        <w:gridCol w:w="2126"/>
      </w:tblGrid>
      <w:tr w:rsidR="00266F5E">
        <w:trPr>
          <w:cantSplit/>
        </w:trPr>
        <w:tc>
          <w:tcPr>
            <w:tcW w:w="538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66F5E" w:rsidRDefault="00575E9A" w:rsidP="00975ED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The </w:t>
            </w:r>
            <w:proofErr w:type="spellStart"/>
            <w:r>
              <w:rPr>
                <w:b/>
                <w:sz w:val="32"/>
              </w:rPr>
              <w:t>Karreenga</w:t>
            </w:r>
            <w:proofErr w:type="spellEnd"/>
            <w:r>
              <w:rPr>
                <w:b/>
                <w:sz w:val="32"/>
              </w:rPr>
              <w:t xml:space="preserve"> Aboriginal </w:t>
            </w:r>
            <w:r w:rsidR="00EE6C45">
              <w:rPr>
                <w:b/>
                <w:sz w:val="32"/>
              </w:rPr>
              <w:t>Advisory Committee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F5E" w:rsidRDefault="00266F5E">
            <w:r>
              <w:t>Document No: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F5E" w:rsidRPr="00135E92" w:rsidRDefault="009618EA" w:rsidP="009618EA">
            <w:bookmarkStart w:id="1" w:name="DocNo"/>
            <w:bookmarkEnd w:id="1"/>
            <w:r w:rsidRPr="00135E92">
              <w:t>CTR300.3</w:t>
            </w:r>
          </w:p>
        </w:tc>
      </w:tr>
      <w:tr w:rsidR="00266F5E">
        <w:trPr>
          <w:cantSplit/>
        </w:trPr>
        <w:tc>
          <w:tcPr>
            <w:tcW w:w="5387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266F5E" w:rsidRDefault="00266F5E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6F5E" w:rsidRDefault="00266F5E">
            <w:r>
              <w:t xml:space="preserve">Approval Date:  </w:t>
            </w:r>
          </w:p>
        </w:tc>
        <w:tc>
          <w:tcPr>
            <w:tcW w:w="2126" w:type="dxa"/>
            <w:tcBorders>
              <w:top w:val="single" w:sz="6" w:space="0" w:color="auto"/>
              <w:right w:val="single" w:sz="6" w:space="0" w:color="auto"/>
            </w:tcBorders>
          </w:tcPr>
          <w:p w:rsidR="00266F5E" w:rsidRDefault="00665D42">
            <w:bookmarkStart w:id="2" w:name="ApprovalDate"/>
            <w:bookmarkEnd w:id="2"/>
            <w:r>
              <w:t xml:space="preserve">28 </w:t>
            </w:r>
            <w:r w:rsidR="00155E71">
              <w:t>February 2017</w:t>
            </w:r>
          </w:p>
        </w:tc>
      </w:tr>
      <w:tr w:rsidR="00266F5E">
        <w:trPr>
          <w:cantSplit/>
        </w:trPr>
        <w:tc>
          <w:tcPr>
            <w:tcW w:w="5387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266F5E" w:rsidRDefault="00266F5E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6F5E" w:rsidRDefault="00266F5E">
            <w:r>
              <w:t>Approved By:</w:t>
            </w:r>
          </w:p>
        </w:tc>
        <w:tc>
          <w:tcPr>
            <w:tcW w:w="2126" w:type="dxa"/>
            <w:tcBorders>
              <w:top w:val="single" w:sz="6" w:space="0" w:color="auto"/>
              <w:right w:val="single" w:sz="6" w:space="0" w:color="auto"/>
            </w:tcBorders>
          </w:tcPr>
          <w:p w:rsidR="00266F5E" w:rsidRDefault="002324E6">
            <w:r>
              <w:t>Council</w:t>
            </w:r>
          </w:p>
        </w:tc>
      </w:tr>
      <w:tr w:rsidR="00266F5E">
        <w:trPr>
          <w:cantSplit/>
          <w:trHeight w:val="548"/>
        </w:trPr>
        <w:tc>
          <w:tcPr>
            <w:tcW w:w="538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6F5E" w:rsidRDefault="00266F5E">
            <w:bookmarkStart w:id="3" w:name="ReviewDate" w:colFirst="2" w:colLast="2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6F5E" w:rsidRDefault="00266F5E">
            <w:r>
              <w:t>Review Date:</w:t>
            </w:r>
          </w:p>
        </w:tc>
        <w:tc>
          <w:tcPr>
            <w:tcW w:w="2126" w:type="dxa"/>
            <w:tcBorders>
              <w:top w:val="single" w:sz="6" w:space="0" w:color="auto"/>
              <w:right w:val="single" w:sz="6" w:space="0" w:color="auto"/>
            </w:tcBorders>
          </w:tcPr>
          <w:p w:rsidR="00266F5E" w:rsidRDefault="00665D42">
            <w:r>
              <w:t xml:space="preserve">28 </w:t>
            </w:r>
            <w:r w:rsidR="00155E71">
              <w:t>February 2019</w:t>
            </w:r>
          </w:p>
        </w:tc>
      </w:tr>
      <w:bookmarkEnd w:id="3"/>
      <w:tr w:rsidR="00266F5E">
        <w:trPr>
          <w:cantSplit/>
        </w:trPr>
        <w:tc>
          <w:tcPr>
            <w:tcW w:w="538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66F5E" w:rsidRDefault="00266F5E">
            <w:pPr>
              <w:rPr>
                <w:b/>
              </w:rPr>
            </w:pPr>
            <w:r>
              <w:t>Responsible Officer: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F5E" w:rsidRDefault="00266F5E"/>
        </w:tc>
        <w:tc>
          <w:tcPr>
            <w:tcW w:w="2126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6F5E" w:rsidRDefault="00266F5E">
            <w:bookmarkStart w:id="4" w:name="ExpiryDate"/>
            <w:bookmarkStart w:id="5" w:name="VersionNo"/>
            <w:bookmarkEnd w:id="4"/>
            <w:r>
              <w:t xml:space="preserve"> </w:t>
            </w:r>
            <w:bookmarkEnd w:id="5"/>
          </w:p>
        </w:tc>
      </w:tr>
      <w:tr w:rsidR="00266F5E">
        <w:trPr>
          <w:cantSplit/>
        </w:trPr>
        <w:tc>
          <w:tcPr>
            <w:tcW w:w="5387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:rsidR="00266F5E" w:rsidRDefault="00CC0440" w:rsidP="00155E71">
            <w:pPr>
              <w:rPr>
                <w:b/>
              </w:rPr>
            </w:pPr>
            <w:r>
              <w:rPr>
                <w:b/>
              </w:rPr>
              <w:t xml:space="preserve">General Manager Community </w:t>
            </w:r>
            <w:r w:rsidR="00155E71">
              <w:rPr>
                <w:b/>
              </w:rPr>
              <w:t>Life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F5E" w:rsidRDefault="00266F5E">
            <w:r>
              <w:t>Version No: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F5E" w:rsidRDefault="00043AC6" w:rsidP="00155E71">
            <w:r>
              <w:t xml:space="preserve">Version </w:t>
            </w:r>
            <w:r w:rsidR="00155E71">
              <w:t>01</w:t>
            </w:r>
          </w:p>
        </w:tc>
      </w:tr>
      <w:tr w:rsidR="00266F5E">
        <w:trPr>
          <w:cantSplit/>
          <w:trHeight w:val="522"/>
        </w:trPr>
        <w:tc>
          <w:tcPr>
            <w:tcW w:w="255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266F5E" w:rsidRDefault="00266F5E">
            <w:pPr>
              <w:ind w:left="2302" w:hanging="2302"/>
            </w:pPr>
            <w:r>
              <w:t>Authorising Officer:</w:t>
            </w:r>
            <w:r>
              <w:tab/>
            </w:r>
          </w:p>
        </w:tc>
        <w:tc>
          <w:tcPr>
            <w:tcW w:w="6804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F5E" w:rsidRDefault="00CC0440">
            <w:pPr>
              <w:ind w:left="2302" w:hanging="2302"/>
              <w:jc w:val="right"/>
              <w:rPr>
                <w:b/>
              </w:rPr>
            </w:pPr>
            <w:bookmarkStart w:id="6" w:name="AuthorisedOfficer"/>
            <w:bookmarkEnd w:id="6"/>
            <w:r>
              <w:rPr>
                <w:b/>
              </w:rPr>
              <w:t>Chief Executive Officer</w:t>
            </w:r>
          </w:p>
        </w:tc>
      </w:tr>
    </w:tbl>
    <w:p w:rsidR="00266F5E" w:rsidRDefault="00266F5E">
      <w:pPr>
        <w:sectPr w:rsidR="00266F5E">
          <w:headerReference w:type="default" r:id="rId10"/>
          <w:footerReference w:type="default" r:id="rId11"/>
          <w:pgSz w:w="11907" w:h="16840" w:code="9"/>
          <w:pgMar w:top="851" w:right="709" w:bottom="851" w:left="1418" w:header="567" w:footer="567" w:gutter="0"/>
          <w:cols w:space="720"/>
          <w:titlePg/>
        </w:sectPr>
      </w:pPr>
    </w:p>
    <w:p w:rsidR="00934422" w:rsidRDefault="00934422"/>
    <w:p w:rsidR="00E32018" w:rsidRPr="00A939A4" w:rsidRDefault="00F829DC" w:rsidP="00F829DC">
      <w:pPr>
        <w:pStyle w:val="ListParagraph"/>
        <w:numPr>
          <w:ilvl w:val="0"/>
          <w:numId w:val="29"/>
        </w:numPr>
        <w:spacing w:before="120" w:after="120"/>
        <w:jc w:val="left"/>
        <w:rPr>
          <w:rFonts w:cs="Arial"/>
          <w:b/>
          <w:szCs w:val="24"/>
        </w:rPr>
      </w:pPr>
      <w:r w:rsidRPr="00A939A4">
        <w:rPr>
          <w:rFonts w:cs="Arial"/>
          <w:b/>
          <w:szCs w:val="24"/>
        </w:rPr>
        <w:t>PREAMBLE</w:t>
      </w:r>
    </w:p>
    <w:p w:rsidR="00CC4A4E" w:rsidRPr="00F829DC" w:rsidRDefault="00CC4A4E" w:rsidP="007A48AC">
      <w:pPr>
        <w:tabs>
          <w:tab w:val="left" w:pos="993"/>
        </w:tabs>
        <w:spacing w:before="120" w:after="120"/>
        <w:ind w:left="360"/>
        <w:jc w:val="left"/>
        <w:rPr>
          <w:rFonts w:cs="Arial"/>
          <w:b/>
          <w:szCs w:val="24"/>
        </w:rPr>
      </w:pPr>
      <w:r w:rsidRPr="00A939A4">
        <w:rPr>
          <w:rFonts w:cs="Arial"/>
          <w:b/>
          <w:szCs w:val="24"/>
        </w:rPr>
        <w:t>1.1</w:t>
      </w:r>
      <w:r w:rsidR="007A48AC">
        <w:rPr>
          <w:rFonts w:cs="Arial"/>
          <w:b/>
          <w:szCs w:val="24"/>
        </w:rPr>
        <w:tab/>
      </w:r>
      <w:r w:rsidR="00A939A4" w:rsidRPr="00A939A4">
        <w:rPr>
          <w:rFonts w:cs="Arial"/>
          <w:b/>
          <w:szCs w:val="24"/>
        </w:rPr>
        <w:t>Acknowledgment</w:t>
      </w:r>
    </w:p>
    <w:p w:rsidR="00CC4A4E" w:rsidRPr="00CC4A4E" w:rsidRDefault="00CC4A4E" w:rsidP="00424A6A">
      <w:pPr>
        <w:tabs>
          <w:tab w:val="left" w:pos="993"/>
        </w:tabs>
        <w:spacing w:after="120"/>
        <w:ind w:left="357"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Welcome to the land </w:t>
      </w:r>
      <w:r w:rsidR="00986E26">
        <w:rPr>
          <w:rFonts w:cs="Arial"/>
          <w:szCs w:val="24"/>
        </w:rPr>
        <w:t xml:space="preserve">of the </w:t>
      </w:r>
      <w:proofErr w:type="spellStart"/>
      <w:r w:rsidR="00986E26">
        <w:rPr>
          <w:rFonts w:cs="Arial"/>
          <w:szCs w:val="24"/>
        </w:rPr>
        <w:t>Wadawurrung</w:t>
      </w:r>
      <w:proofErr w:type="spellEnd"/>
      <w:r w:rsidR="00986E26">
        <w:rPr>
          <w:rFonts w:cs="Arial"/>
          <w:szCs w:val="24"/>
        </w:rPr>
        <w:t xml:space="preserve"> people, the Traditional O</w:t>
      </w:r>
      <w:r>
        <w:rPr>
          <w:rFonts w:cs="Arial"/>
          <w:szCs w:val="24"/>
        </w:rPr>
        <w:t>wners of this land.</w:t>
      </w:r>
    </w:p>
    <w:p w:rsidR="00267019" w:rsidRDefault="00A939A4" w:rsidP="00424A6A">
      <w:pPr>
        <w:tabs>
          <w:tab w:val="left" w:pos="993"/>
        </w:tabs>
        <w:spacing w:after="120"/>
        <w:ind w:left="357"/>
        <w:jc w:val="left"/>
        <w:rPr>
          <w:rFonts w:cs="Arial"/>
          <w:szCs w:val="24"/>
        </w:rPr>
      </w:pPr>
      <w:r w:rsidRPr="00A939A4">
        <w:rPr>
          <w:rFonts w:cs="Arial"/>
          <w:b/>
          <w:bCs/>
          <w:szCs w:val="24"/>
        </w:rPr>
        <w:t>1.2</w:t>
      </w:r>
      <w:r w:rsidR="007A48AC">
        <w:rPr>
          <w:rFonts w:cs="Arial"/>
          <w:b/>
          <w:bCs/>
          <w:szCs w:val="24"/>
        </w:rPr>
        <w:tab/>
      </w:r>
      <w:r w:rsidR="00934422" w:rsidRPr="00A939A4">
        <w:rPr>
          <w:rFonts w:cs="Arial"/>
          <w:b/>
          <w:bCs/>
          <w:szCs w:val="24"/>
        </w:rPr>
        <w:t>Words for Acknowledgement to Country:</w:t>
      </w:r>
      <w:r w:rsidR="00934422" w:rsidRPr="00A939A4">
        <w:rPr>
          <w:rFonts w:cs="Arial"/>
          <w:szCs w:val="24"/>
        </w:rPr>
        <w:br/>
        <w:t xml:space="preserve">Council acknowledges </w:t>
      </w:r>
      <w:proofErr w:type="spellStart"/>
      <w:r w:rsidR="00934422" w:rsidRPr="00A939A4">
        <w:rPr>
          <w:rFonts w:cs="Arial"/>
          <w:szCs w:val="24"/>
        </w:rPr>
        <w:t>Wadawurrung</w:t>
      </w:r>
      <w:proofErr w:type="spellEnd"/>
      <w:r w:rsidR="00934422" w:rsidRPr="00A939A4">
        <w:rPr>
          <w:rFonts w:cs="Arial"/>
          <w:szCs w:val="24"/>
        </w:rPr>
        <w:t xml:space="preserve"> Traditional Owners of this land and all Aboriginal and Torres Strait Islander People who are part of the Greater Geelong community today.</w:t>
      </w:r>
    </w:p>
    <w:p w:rsidR="00424A6A" w:rsidRPr="00424A6A" w:rsidRDefault="00424A6A" w:rsidP="007A48AC">
      <w:pPr>
        <w:tabs>
          <w:tab w:val="left" w:pos="993"/>
        </w:tabs>
        <w:ind w:left="357"/>
        <w:jc w:val="left"/>
        <w:rPr>
          <w:rFonts w:cs="Arial"/>
          <w:b/>
          <w:szCs w:val="24"/>
        </w:rPr>
      </w:pPr>
      <w:r w:rsidRPr="00424A6A">
        <w:rPr>
          <w:rFonts w:cs="Arial"/>
          <w:b/>
          <w:szCs w:val="24"/>
        </w:rPr>
        <w:t>1.3</w:t>
      </w:r>
      <w:r w:rsidRPr="00424A6A">
        <w:rPr>
          <w:rFonts w:cs="Arial"/>
          <w:b/>
          <w:szCs w:val="24"/>
        </w:rPr>
        <w:tab/>
        <w:t>Commitment</w:t>
      </w:r>
    </w:p>
    <w:p w:rsidR="00424A6A" w:rsidRDefault="00424A6A" w:rsidP="00424A6A">
      <w:pPr>
        <w:ind w:left="357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City of Greater Geelong is committed to ensuring effective implementation of the </w:t>
      </w:r>
      <w:proofErr w:type="spellStart"/>
      <w:r>
        <w:rPr>
          <w:rFonts w:cs="Arial"/>
          <w:sz w:val="22"/>
          <w:szCs w:val="22"/>
        </w:rPr>
        <w:t>Karreenga</w:t>
      </w:r>
      <w:proofErr w:type="spellEnd"/>
      <w:r>
        <w:rPr>
          <w:rFonts w:cs="Arial"/>
          <w:sz w:val="22"/>
          <w:szCs w:val="22"/>
        </w:rPr>
        <w:t xml:space="preserve"> Aboriginal Action Plan through collaboration, communication and positive relationships.</w:t>
      </w:r>
    </w:p>
    <w:p w:rsidR="00266F5E" w:rsidRDefault="00266F5E" w:rsidP="00D51BB7">
      <w:pPr>
        <w:pStyle w:val="NumberedPara"/>
        <w:numPr>
          <w:ilvl w:val="0"/>
          <w:numId w:val="29"/>
        </w:numPr>
        <w:ind w:left="357" w:hanging="357"/>
      </w:pPr>
      <w:r>
        <w:t xml:space="preserve">OBJECTIVES </w:t>
      </w:r>
    </w:p>
    <w:p w:rsidR="00AC2AA6" w:rsidRDefault="00493631">
      <w:r>
        <w:t xml:space="preserve">The </w:t>
      </w:r>
      <w:r w:rsidR="002F31FC">
        <w:t>purpose</w:t>
      </w:r>
      <w:r w:rsidR="00AC2AA6">
        <w:t xml:space="preserve"> of the </w:t>
      </w:r>
      <w:proofErr w:type="spellStart"/>
      <w:r w:rsidR="002F31FC">
        <w:t>Karreenga</w:t>
      </w:r>
      <w:proofErr w:type="spellEnd"/>
      <w:r w:rsidR="002F31FC">
        <w:t xml:space="preserve"> Aboriginal </w:t>
      </w:r>
      <w:r w:rsidR="00057642">
        <w:t>Advisory Committee</w:t>
      </w:r>
      <w:r w:rsidR="0084276A">
        <w:t xml:space="preserve"> </w:t>
      </w:r>
      <w:r w:rsidR="007A48AC">
        <w:t>(‘Advisory Committee’</w:t>
      </w:r>
      <w:r w:rsidR="002F31FC">
        <w:t>) is</w:t>
      </w:r>
      <w:r w:rsidR="00AC2AA6">
        <w:t xml:space="preserve"> to:</w:t>
      </w:r>
    </w:p>
    <w:p w:rsidR="00AC2AA6" w:rsidRDefault="00AC2AA6"/>
    <w:p w:rsidR="00266F5E" w:rsidRDefault="003F57B6" w:rsidP="007A48AC">
      <w:pPr>
        <w:tabs>
          <w:tab w:val="left" w:pos="993"/>
        </w:tabs>
        <w:ind w:left="993" w:hanging="567"/>
      </w:pPr>
      <w:r>
        <w:rPr>
          <w:b/>
        </w:rPr>
        <w:t>2</w:t>
      </w:r>
      <w:r w:rsidR="00601448" w:rsidRPr="00413390">
        <w:rPr>
          <w:b/>
        </w:rPr>
        <w:t>.1</w:t>
      </w:r>
      <w:r w:rsidR="007A48AC">
        <w:tab/>
      </w:r>
      <w:r w:rsidR="00601448">
        <w:t>P</w:t>
      </w:r>
      <w:r w:rsidR="00E40295">
        <w:t xml:space="preserve">rovide a </w:t>
      </w:r>
      <w:r w:rsidR="00424A6A">
        <w:t xml:space="preserve">forum </w:t>
      </w:r>
      <w:r w:rsidR="00E40295">
        <w:t>for on</w:t>
      </w:r>
      <w:r w:rsidR="00AC2AA6">
        <w:t xml:space="preserve">going </w:t>
      </w:r>
      <w:r w:rsidR="005A25F7">
        <w:t>conversation</w:t>
      </w:r>
      <w:r w:rsidR="00AC2AA6">
        <w:t xml:space="preserve"> between the Aboriginal </w:t>
      </w:r>
      <w:r w:rsidR="00155E71">
        <w:t xml:space="preserve">and Torres Strait Islander </w:t>
      </w:r>
      <w:r w:rsidR="00AC2AA6">
        <w:t xml:space="preserve">community and City of Greater Geelong across a broad range of </w:t>
      </w:r>
      <w:r w:rsidR="005A25F7">
        <w:t>topics</w:t>
      </w:r>
      <w:r w:rsidR="00AC2AA6">
        <w:t xml:space="preserve"> such a</w:t>
      </w:r>
      <w:r w:rsidR="008802BB">
        <w:t xml:space="preserve">s health, housing, legal, sport, </w:t>
      </w:r>
      <w:r w:rsidR="00AC2AA6">
        <w:t xml:space="preserve">recreation, </w:t>
      </w:r>
      <w:r w:rsidR="008B779A">
        <w:t xml:space="preserve">employment, </w:t>
      </w:r>
      <w:r w:rsidR="00AC2AA6">
        <w:t>culture, heritage, environment, training and childcare.</w:t>
      </w:r>
    </w:p>
    <w:p w:rsidR="00AC2AA6" w:rsidRDefault="00AC2AA6" w:rsidP="007A48AC">
      <w:pPr>
        <w:ind w:left="993" w:hanging="567"/>
      </w:pPr>
    </w:p>
    <w:p w:rsidR="00AC2AA6" w:rsidRDefault="003F57B6" w:rsidP="007A48AC">
      <w:pPr>
        <w:tabs>
          <w:tab w:val="left" w:pos="993"/>
        </w:tabs>
        <w:ind w:left="993" w:hanging="567"/>
      </w:pPr>
      <w:r>
        <w:rPr>
          <w:b/>
        </w:rPr>
        <w:t>2</w:t>
      </w:r>
      <w:r w:rsidR="00601448" w:rsidRPr="00413390">
        <w:rPr>
          <w:b/>
        </w:rPr>
        <w:t>.2</w:t>
      </w:r>
      <w:r w:rsidR="007A48AC">
        <w:tab/>
      </w:r>
      <w:r w:rsidR="00601448">
        <w:t>P</w:t>
      </w:r>
      <w:r w:rsidR="00AC2AA6">
        <w:t xml:space="preserve">rovide Council with information and advice regarding issues pertinent to the </w:t>
      </w:r>
      <w:proofErr w:type="spellStart"/>
      <w:r w:rsidR="00AC2AA6">
        <w:t>Wadawurrung</w:t>
      </w:r>
      <w:proofErr w:type="spellEnd"/>
      <w:r w:rsidR="00AC2AA6">
        <w:t xml:space="preserve"> people </w:t>
      </w:r>
      <w:r w:rsidR="00601448">
        <w:t xml:space="preserve">and </w:t>
      </w:r>
      <w:r w:rsidR="00155E71">
        <w:t xml:space="preserve">other Aboriginal and Torres Strait Islander People living in Geelong, including </w:t>
      </w:r>
      <w:r w:rsidR="00601448">
        <w:t>issues pertaining to social just</w:t>
      </w:r>
      <w:r w:rsidR="00CB14C0">
        <w:t>ice</w:t>
      </w:r>
      <w:r w:rsidR="00155E71">
        <w:t xml:space="preserve"> and cultural safety</w:t>
      </w:r>
      <w:r w:rsidR="00CB14C0">
        <w:t>.</w:t>
      </w:r>
    </w:p>
    <w:p w:rsidR="00601448" w:rsidRDefault="00601448" w:rsidP="007A48AC">
      <w:pPr>
        <w:ind w:left="993" w:hanging="567"/>
      </w:pPr>
    </w:p>
    <w:p w:rsidR="00601448" w:rsidRDefault="003F57B6" w:rsidP="007A48AC">
      <w:pPr>
        <w:tabs>
          <w:tab w:val="left" w:pos="993"/>
        </w:tabs>
        <w:ind w:left="993" w:hanging="567"/>
      </w:pPr>
      <w:r>
        <w:rPr>
          <w:b/>
        </w:rPr>
        <w:t>2</w:t>
      </w:r>
      <w:r w:rsidR="00601448" w:rsidRPr="00413390">
        <w:rPr>
          <w:b/>
        </w:rPr>
        <w:t>.3</w:t>
      </w:r>
      <w:r w:rsidR="007A48AC">
        <w:tab/>
      </w:r>
      <w:r w:rsidR="00690957">
        <w:t>As</w:t>
      </w:r>
      <w:r w:rsidR="00E40295">
        <w:t>sist Council to identify its on</w:t>
      </w:r>
      <w:r w:rsidR="00690957">
        <w:t xml:space="preserve">going role in regards to </w:t>
      </w:r>
      <w:r w:rsidR="00271A5D">
        <w:t>aspirations of and issues</w:t>
      </w:r>
      <w:r w:rsidR="00690957">
        <w:t xml:space="preserve"> </w:t>
      </w:r>
      <w:r w:rsidR="00271A5D">
        <w:t xml:space="preserve">affecting </w:t>
      </w:r>
      <w:r w:rsidR="00D07E4C">
        <w:t xml:space="preserve">local </w:t>
      </w:r>
      <w:r w:rsidR="00690957">
        <w:t>Aboriginal Australians</w:t>
      </w:r>
      <w:r w:rsidR="00155E71">
        <w:t xml:space="preserve"> and Torres Strait Islander People, including education of the non-Aboriginal community</w:t>
      </w:r>
      <w:r w:rsidR="00690957">
        <w:t>.</w:t>
      </w:r>
    </w:p>
    <w:p w:rsidR="00D51BB7" w:rsidRPr="00A939A4" w:rsidRDefault="00D51BB7" w:rsidP="00D51BB7">
      <w:pPr>
        <w:spacing w:before="120" w:after="120"/>
        <w:jc w:val="left"/>
        <w:rPr>
          <w:rFonts w:cs="Arial"/>
          <w:szCs w:val="24"/>
        </w:rPr>
      </w:pPr>
    </w:p>
    <w:p w:rsidR="00690957" w:rsidRPr="00690957" w:rsidRDefault="004B1859" w:rsidP="00690957">
      <w:pPr>
        <w:pStyle w:val="ListParagraph"/>
        <w:numPr>
          <w:ilvl w:val="0"/>
          <w:numId w:val="29"/>
        </w:numPr>
        <w:rPr>
          <w:b/>
        </w:rPr>
      </w:pPr>
      <w:r>
        <w:rPr>
          <w:b/>
        </w:rPr>
        <w:t>TERMS OF REFERENCE</w:t>
      </w:r>
    </w:p>
    <w:p w:rsidR="00690957" w:rsidRDefault="00690957" w:rsidP="00690957"/>
    <w:p w:rsidR="00690957" w:rsidRDefault="00690957" w:rsidP="00690957">
      <w:r>
        <w:t>In order to achieve the above objectives, the Advisory Co</w:t>
      </w:r>
      <w:r w:rsidR="0084276A">
        <w:t xml:space="preserve">mmittee </w:t>
      </w:r>
      <w:r w:rsidR="008B779A">
        <w:t xml:space="preserve">members </w:t>
      </w:r>
      <w:r w:rsidR="0084276A">
        <w:t>commit to the following roles and responsibilities:</w:t>
      </w:r>
    </w:p>
    <w:p w:rsidR="0084276A" w:rsidRDefault="0084276A" w:rsidP="00690957"/>
    <w:p w:rsidR="0084276A" w:rsidRDefault="00CB14C0" w:rsidP="000A7FAE">
      <w:pPr>
        <w:pStyle w:val="ListParagraph"/>
        <w:numPr>
          <w:ilvl w:val="0"/>
          <w:numId w:val="34"/>
        </w:numPr>
      </w:pPr>
      <w:r>
        <w:t>E</w:t>
      </w:r>
      <w:r w:rsidR="008B779A">
        <w:t>nable effective</w:t>
      </w:r>
      <w:r w:rsidR="0084276A">
        <w:t xml:space="preserve"> communication, consultation and information sharing between the Aboriginal </w:t>
      </w:r>
      <w:r w:rsidR="009B00C6">
        <w:t xml:space="preserve">and Torres Strait Islander </w:t>
      </w:r>
      <w:r w:rsidR="0084276A">
        <w:t xml:space="preserve">community and </w:t>
      </w:r>
      <w:r w:rsidR="008B779A">
        <w:t xml:space="preserve">the </w:t>
      </w:r>
      <w:r w:rsidR="0084276A">
        <w:t>City of Greater Geelong;</w:t>
      </w:r>
    </w:p>
    <w:p w:rsidR="006864DC" w:rsidRDefault="006864DC" w:rsidP="006864DC"/>
    <w:p w:rsidR="006864DC" w:rsidRPr="002E748E" w:rsidRDefault="00CB14C0" w:rsidP="006864DC">
      <w:pPr>
        <w:numPr>
          <w:ilvl w:val="0"/>
          <w:numId w:val="34"/>
        </w:numPr>
        <w:jc w:val="left"/>
      </w:pPr>
      <w:r>
        <w:t>U</w:t>
      </w:r>
      <w:r w:rsidR="006864DC" w:rsidRPr="002E748E">
        <w:t>ndertake a two way feedback, sharing and promoting the actions and deliberations of the Advisory Committee with their relevant organisations and bringing priorities to the atte</w:t>
      </w:r>
      <w:r w:rsidR="00E40295">
        <w:t>ntion of the Advisory Committee;</w:t>
      </w:r>
      <w:r w:rsidR="006864DC" w:rsidRPr="002E748E">
        <w:t xml:space="preserve"> </w:t>
      </w:r>
    </w:p>
    <w:p w:rsidR="0084276A" w:rsidRDefault="0084276A" w:rsidP="00690957"/>
    <w:p w:rsidR="0084276A" w:rsidRDefault="00CB14C0" w:rsidP="000A7FAE">
      <w:pPr>
        <w:pStyle w:val="ListParagraph"/>
        <w:numPr>
          <w:ilvl w:val="0"/>
          <w:numId w:val="34"/>
        </w:numPr>
      </w:pPr>
      <w:r>
        <w:t>P</w:t>
      </w:r>
      <w:r w:rsidR="0084276A">
        <w:t>rovide advice to Council on Abori</w:t>
      </w:r>
      <w:r w:rsidR="00E651E7">
        <w:t>gi</w:t>
      </w:r>
      <w:r w:rsidR="0084276A">
        <w:t>nal Australian community issues</w:t>
      </w:r>
      <w:r w:rsidR="006864DC">
        <w:t xml:space="preserve"> and aspirations</w:t>
      </w:r>
      <w:r w:rsidR="0084276A">
        <w:t>;</w:t>
      </w:r>
    </w:p>
    <w:p w:rsidR="0084276A" w:rsidRDefault="0084276A" w:rsidP="00690957"/>
    <w:p w:rsidR="00E651E7" w:rsidRDefault="00CB14C0" w:rsidP="000A7FAE">
      <w:pPr>
        <w:pStyle w:val="ListParagraph"/>
        <w:numPr>
          <w:ilvl w:val="0"/>
          <w:numId w:val="34"/>
        </w:numPr>
      </w:pPr>
      <w:r>
        <w:t>I</w:t>
      </w:r>
      <w:r w:rsidR="00E651E7">
        <w:t xml:space="preserve">ncrease Aboriginal </w:t>
      </w:r>
      <w:r w:rsidR="009B00C6">
        <w:t xml:space="preserve">and Torres Strait Islander </w:t>
      </w:r>
      <w:r w:rsidR="00E651E7">
        <w:t>community par</w:t>
      </w:r>
      <w:r w:rsidR="000A7FAE">
        <w:t>ticipation in municipal affairs;</w:t>
      </w:r>
    </w:p>
    <w:p w:rsidR="00E651E7" w:rsidRDefault="00E651E7" w:rsidP="00690957"/>
    <w:p w:rsidR="000A7FAE" w:rsidRDefault="00CB14C0" w:rsidP="000A7FAE">
      <w:pPr>
        <w:pStyle w:val="ListParagraph"/>
        <w:numPr>
          <w:ilvl w:val="0"/>
          <w:numId w:val="34"/>
        </w:numPr>
      </w:pPr>
      <w:r>
        <w:t>S</w:t>
      </w:r>
      <w:r w:rsidR="000A7FAE">
        <w:t xml:space="preserve">upport processes that engage </w:t>
      </w:r>
      <w:r w:rsidR="009B00C6">
        <w:t xml:space="preserve">all </w:t>
      </w:r>
      <w:r w:rsidR="000A7FAE">
        <w:t xml:space="preserve">community members and build </w:t>
      </w:r>
      <w:r w:rsidR="009B00C6">
        <w:t xml:space="preserve">collaborative and positive </w:t>
      </w:r>
      <w:r w:rsidR="000A7FAE">
        <w:t>relationships;</w:t>
      </w:r>
    </w:p>
    <w:p w:rsidR="000A7FAE" w:rsidRDefault="000A7FAE" w:rsidP="00D51BB7">
      <w:pPr>
        <w:pStyle w:val="ListParagraph"/>
        <w:ind w:left="0"/>
      </w:pPr>
    </w:p>
    <w:p w:rsidR="000A7FAE" w:rsidRDefault="00CB14C0" w:rsidP="000A7FAE">
      <w:pPr>
        <w:pStyle w:val="ListParagraph"/>
        <w:numPr>
          <w:ilvl w:val="0"/>
          <w:numId w:val="34"/>
        </w:numPr>
      </w:pPr>
      <w:r>
        <w:t>B</w:t>
      </w:r>
      <w:r w:rsidR="000A7FAE">
        <w:t xml:space="preserve">uild cross government </w:t>
      </w:r>
      <w:r w:rsidR="009B00C6">
        <w:t xml:space="preserve">/ organisation </w:t>
      </w:r>
      <w:r w:rsidR="000A7FAE">
        <w:t>working arrangements, relationships and joint appro</w:t>
      </w:r>
      <w:r w:rsidR="00E40295">
        <w:t>aches;</w:t>
      </w:r>
    </w:p>
    <w:p w:rsidR="000A7FAE" w:rsidRDefault="000A7FAE" w:rsidP="00D51BB7">
      <w:pPr>
        <w:pStyle w:val="ListParagraph"/>
        <w:ind w:left="0"/>
      </w:pPr>
    </w:p>
    <w:p w:rsidR="000A7FAE" w:rsidRDefault="00CB14C0" w:rsidP="000A7FAE">
      <w:pPr>
        <w:pStyle w:val="ListParagraph"/>
        <w:numPr>
          <w:ilvl w:val="0"/>
          <w:numId w:val="34"/>
        </w:numPr>
      </w:pPr>
      <w:r>
        <w:t>B</w:t>
      </w:r>
      <w:r w:rsidR="000A7FAE">
        <w:t>uild on and support local actions being undertaken by other members of the Advisory Committee;</w:t>
      </w:r>
      <w:r>
        <w:t xml:space="preserve"> and</w:t>
      </w:r>
    </w:p>
    <w:p w:rsidR="007F09A7" w:rsidRDefault="007F09A7" w:rsidP="00D51BB7">
      <w:pPr>
        <w:pStyle w:val="ListParagraph"/>
        <w:ind w:left="0"/>
      </w:pPr>
    </w:p>
    <w:p w:rsidR="000A7FAE" w:rsidRDefault="00CB14C0" w:rsidP="000A7FAE">
      <w:pPr>
        <w:pStyle w:val="ListParagraph"/>
        <w:numPr>
          <w:ilvl w:val="0"/>
          <w:numId w:val="34"/>
        </w:numPr>
      </w:pPr>
      <w:r>
        <w:t>I</w:t>
      </w:r>
      <w:r w:rsidR="000A7FAE">
        <w:t xml:space="preserve">dentify </w:t>
      </w:r>
      <w:r w:rsidR="00713879">
        <w:t>challenges</w:t>
      </w:r>
      <w:r w:rsidR="000A7FAE">
        <w:t xml:space="preserve"> to the implementation of the Action Plan.</w:t>
      </w:r>
    </w:p>
    <w:p w:rsidR="00F517C9" w:rsidRDefault="00F517C9" w:rsidP="00D51BB7">
      <w:pPr>
        <w:pStyle w:val="ListParagraph"/>
        <w:ind w:left="0"/>
      </w:pPr>
    </w:p>
    <w:p w:rsidR="00176639" w:rsidRPr="00137A73" w:rsidRDefault="009005D9" w:rsidP="00201425">
      <w:pPr>
        <w:tabs>
          <w:tab w:val="left" w:pos="426"/>
        </w:tabs>
        <w:ind w:left="426"/>
        <w:rPr>
          <w:b/>
          <w:szCs w:val="24"/>
          <w:highlight w:val="yellow"/>
        </w:rPr>
      </w:pPr>
      <w:r>
        <w:rPr>
          <w:b/>
          <w:szCs w:val="24"/>
          <w:lang w:val="en-GB"/>
        </w:rPr>
        <w:t>3</w:t>
      </w:r>
      <w:r w:rsidR="00201425">
        <w:rPr>
          <w:b/>
          <w:szCs w:val="24"/>
          <w:lang w:val="en-GB"/>
        </w:rPr>
        <w:t xml:space="preserve">.1   </w:t>
      </w:r>
      <w:r w:rsidR="0044506B" w:rsidRPr="00137A73">
        <w:rPr>
          <w:b/>
          <w:szCs w:val="24"/>
          <w:lang w:val="en-GB"/>
        </w:rPr>
        <w:t xml:space="preserve">Chairperson Duties </w:t>
      </w:r>
      <w:r w:rsidR="00F619E1" w:rsidRPr="00137A73">
        <w:rPr>
          <w:b/>
          <w:szCs w:val="24"/>
          <w:lang w:val="en-GB"/>
        </w:rPr>
        <w:t>and</w:t>
      </w:r>
      <w:r w:rsidR="0044506B" w:rsidRPr="00137A73">
        <w:rPr>
          <w:b/>
          <w:szCs w:val="24"/>
          <w:lang w:val="en-GB"/>
        </w:rPr>
        <w:t xml:space="preserve"> Responsibilities</w:t>
      </w:r>
    </w:p>
    <w:p w:rsidR="00176639" w:rsidRDefault="00176639" w:rsidP="00176639">
      <w:pPr>
        <w:rPr>
          <w:rFonts w:eastAsiaTheme="minorHAnsi" w:cs="Arial"/>
          <w:b/>
          <w:bCs/>
          <w:i/>
          <w:iCs/>
          <w:szCs w:val="24"/>
        </w:rPr>
      </w:pPr>
    </w:p>
    <w:p w:rsidR="00176639" w:rsidRPr="005A027F" w:rsidRDefault="00CB14C0" w:rsidP="007A48AC">
      <w:pPr>
        <w:pStyle w:val="ListParagraph"/>
        <w:numPr>
          <w:ilvl w:val="0"/>
          <w:numId w:val="44"/>
        </w:numPr>
        <w:ind w:hanging="294"/>
        <w:jc w:val="left"/>
        <w:rPr>
          <w:rFonts w:cs="Arial"/>
          <w:sz w:val="22"/>
          <w:szCs w:val="22"/>
        </w:rPr>
      </w:pPr>
      <w:r>
        <w:rPr>
          <w:rFonts w:cs="Arial"/>
        </w:rPr>
        <w:t>F</w:t>
      </w:r>
      <w:r w:rsidR="00176639" w:rsidRPr="00176639">
        <w:rPr>
          <w:rFonts w:cs="Arial"/>
        </w:rPr>
        <w:t>ormally declare the meeting open, after ascertaining that a quorum is present, welcome guest speakers and other visitors.</w:t>
      </w:r>
    </w:p>
    <w:p w:rsidR="005A027F" w:rsidRPr="005A027F" w:rsidRDefault="005A027F" w:rsidP="007A48AC">
      <w:pPr>
        <w:ind w:left="720" w:hanging="294"/>
        <w:jc w:val="left"/>
        <w:rPr>
          <w:rFonts w:cs="Arial"/>
          <w:sz w:val="22"/>
          <w:szCs w:val="22"/>
        </w:rPr>
      </w:pPr>
    </w:p>
    <w:p w:rsidR="00176639" w:rsidRDefault="00CB14C0" w:rsidP="007A48AC">
      <w:pPr>
        <w:pStyle w:val="BodyText"/>
        <w:numPr>
          <w:ilvl w:val="0"/>
          <w:numId w:val="44"/>
        </w:numPr>
        <w:ind w:hanging="294"/>
        <w:jc w:val="left"/>
        <w:rPr>
          <w:rFonts w:cs="Arial"/>
          <w:lang w:val="en-GB"/>
        </w:rPr>
      </w:pPr>
      <w:r>
        <w:rPr>
          <w:lang w:val="en-GB"/>
        </w:rPr>
        <w:t>P</w:t>
      </w:r>
      <w:r w:rsidR="00176639">
        <w:rPr>
          <w:lang w:val="en-GB"/>
        </w:rPr>
        <w:t xml:space="preserve">reside over and </w:t>
      </w:r>
      <w:r w:rsidR="00233044">
        <w:rPr>
          <w:lang w:val="en-GB"/>
        </w:rPr>
        <w:t>facilitate</w:t>
      </w:r>
      <w:r w:rsidR="00E40295">
        <w:rPr>
          <w:lang w:val="en-GB"/>
        </w:rPr>
        <w:t xml:space="preserve"> the meeting, and</w:t>
      </w:r>
      <w:r w:rsidR="00176639">
        <w:rPr>
          <w:lang w:val="en-GB"/>
        </w:rPr>
        <w:t xml:space="preserve"> conduct it impartially and according to the </w:t>
      </w:r>
      <w:r w:rsidR="00233044">
        <w:rPr>
          <w:lang w:val="en-GB"/>
        </w:rPr>
        <w:t>Terms of Reference</w:t>
      </w:r>
      <w:r w:rsidR="00176639">
        <w:rPr>
          <w:lang w:val="en-GB"/>
        </w:rPr>
        <w:t xml:space="preserve"> to ensure the smooth passage of business.</w:t>
      </w:r>
    </w:p>
    <w:p w:rsidR="00D51BB7" w:rsidRPr="00D51BB7" w:rsidRDefault="00D51BB7" w:rsidP="007A48AC">
      <w:pPr>
        <w:ind w:left="720" w:hanging="294"/>
        <w:jc w:val="left"/>
        <w:rPr>
          <w:rFonts w:cs="Arial"/>
          <w:szCs w:val="24"/>
        </w:rPr>
      </w:pPr>
    </w:p>
    <w:p w:rsidR="00176639" w:rsidRDefault="00CB14C0" w:rsidP="007A48AC">
      <w:pPr>
        <w:pStyle w:val="ListParagraph"/>
        <w:numPr>
          <w:ilvl w:val="0"/>
          <w:numId w:val="44"/>
        </w:numPr>
        <w:ind w:hanging="294"/>
        <w:jc w:val="left"/>
        <w:rPr>
          <w:rFonts w:cs="Arial"/>
        </w:rPr>
      </w:pPr>
      <w:r>
        <w:rPr>
          <w:rFonts w:cs="Arial"/>
        </w:rPr>
        <w:t>E</w:t>
      </w:r>
      <w:r w:rsidR="00176639" w:rsidRPr="00176639">
        <w:rPr>
          <w:rFonts w:cs="Arial"/>
        </w:rPr>
        <w:t>nsure that debates are conducted in</w:t>
      </w:r>
      <w:r w:rsidR="009B00C6">
        <w:rPr>
          <w:rFonts w:cs="Arial"/>
        </w:rPr>
        <w:t xml:space="preserve"> a respectful, collaborative and culturally appropriate way</w:t>
      </w:r>
      <w:r w:rsidR="00176639" w:rsidRPr="00176639">
        <w:rPr>
          <w:rFonts w:cs="Arial"/>
        </w:rPr>
        <w:t>.</w:t>
      </w:r>
    </w:p>
    <w:p w:rsidR="005A027F" w:rsidRPr="005A027F" w:rsidRDefault="005A027F" w:rsidP="007A48AC">
      <w:pPr>
        <w:ind w:left="720" w:hanging="294"/>
        <w:jc w:val="left"/>
        <w:rPr>
          <w:rFonts w:cs="Arial"/>
        </w:rPr>
      </w:pPr>
    </w:p>
    <w:p w:rsidR="00176639" w:rsidRDefault="00CB14C0" w:rsidP="007A48AC">
      <w:pPr>
        <w:pStyle w:val="ListParagraph"/>
        <w:numPr>
          <w:ilvl w:val="0"/>
          <w:numId w:val="44"/>
        </w:numPr>
        <w:ind w:hanging="294"/>
        <w:jc w:val="left"/>
        <w:rPr>
          <w:rFonts w:cs="Arial"/>
        </w:rPr>
      </w:pPr>
      <w:r>
        <w:rPr>
          <w:rFonts w:cs="Arial"/>
        </w:rPr>
        <w:t>D</w:t>
      </w:r>
      <w:r w:rsidR="00176639" w:rsidRPr="00176639">
        <w:rPr>
          <w:rFonts w:cs="Arial"/>
        </w:rPr>
        <w:t>eclare the results of all votes.</w:t>
      </w:r>
    </w:p>
    <w:p w:rsidR="005A027F" w:rsidRPr="005A027F" w:rsidRDefault="005A027F" w:rsidP="007A48AC">
      <w:pPr>
        <w:pStyle w:val="ListParagraph"/>
        <w:ind w:hanging="294"/>
        <w:rPr>
          <w:rFonts w:cs="Arial"/>
        </w:rPr>
      </w:pPr>
    </w:p>
    <w:p w:rsidR="00176639" w:rsidRPr="00176639" w:rsidRDefault="00CB14C0" w:rsidP="007A48AC">
      <w:pPr>
        <w:pStyle w:val="ListParagraph"/>
        <w:numPr>
          <w:ilvl w:val="0"/>
          <w:numId w:val="44"/>
        </w:numPr>
        <w:ind w:hanging="294"/>
        <w:jc w:val="left"/>
        <w:rPr>
          <w:rFonts w:cs="Arial"/>
        </w:rPr>
      </w:pPr>
      <w:r>
        <w:rPr>
          <w:rFonts w:cs="Arial"/>
        </w:rPr>
        <w:t>A</w:t>
      </w:r>
      <w:r w:rsidR="00176639" w:rsidRPr="00176639">
        <w:rPr>
          <w:rFonts w:cs="Arial"/>
        </w:rPr>
        <w:t>djourn (when so resolved) or formally declare the meeting closed when all business has been concluded.</w:t>
      </w:r>
    </w:p>
    <w:p w:rsidR="00176639" w:rsidRDefault="00176639" w:rsidP="00D51BB7">
      <w:pPr>
        <w:jc w:val="left"/>
        <w:rPr>
          <w:highlight w:val="yellow"/>
        </w:rPr>
      </w:pPr>
    </w:p>
    <w:p w:rsidR="009005D9" w:rsidRPr="00D03319" w:rsidRDefault="00201425" w:rsidP="00201425">
      <w:pPr>
        <w:ind w:left="426"/>
        <w:jc w:val="left"/>
        <w:rPr>
          <w:b/>
        </w:rPr>
      </w:pPr>
      <w:r>
        <w:rPr>
          <w:b/>
        </w:rPr>
        <w:t xml:space="preserve">3.2    </w:t>
      </w:r>
      <w:r w:rsidR="0044506B" w:rsidRPr="00D03319">
        <w:rPr>
          <w:b/>
        </w:rPr>
        <w:t xml:space="preserve">Co-Chair Duties </w:t>
      </w:r>
      <w:r w:rsidR="00F619E1" w:rsidRPr="00D03319">
        <w:rPr>
          <w:b/>
        </w:rPr>
        <w:t>and</w:t>
      </w:r>
      <w:r w:rsidR="0044506B" w:rsidRPr="00D03319">
        <w:rPr>
          <w:b/>
        </w:rPr>
        <w:t xml:space="preserve"> Responsibilities</w:t>
      </w:r>
      <w:r w:rsidR="009005D9" w:rsidRPr="00D03319">
        <w:rPr>
          <w:b/>
        </w:rPr>
        <w:tab/>
      </w:r>
    </w:p>
    <w:p w:rsidR="001800D0" w:rsidRDefault="001800D0" w:rsidP="00D51BB7">
      <w:pPr>
        <w:jc w:val="left"/>
        <w:rPr>
          <w:b/>
          <w:highlight w:val="yellow"/>
        </w:rPr>
      </w:pPr>
    </w:p>
    <w:p w:rsidR="0046262E" w:rsidRPr="0046262E" w:rsidRDefault="00F927C1" w:rsidP="00CB14C0">
      <w:pPr>
        <w:pStyle w:val="ListParagraph"/>
        <w:ind w:left="426"/>
        <w:jc w:val="left"/>
        <w:rPr>
          <w:rFonts w:cs="Arial"/>
          <w:sz w:val="22"/>
          <w:szCs w:val="22"/>
        </w:rPr>
      </w:pPr>
      <w:r>
        <w:rPr>
          <w:rFonts w:cs="Arial"/>
        </w:rPr>
        <w:t xml:space="preserve">A Co-Chair of the Advisory Committee will be elected from the </w:t>
      </w:r>
      <w:proofErr w:type="spellStart"/>
      <w:r>
        <w:rPr>
          <w:rFonts w:cs="Arial"/>
        </w:rPr>
        <w:t>Karreenga</w:t>
      </w:r>
      <w:proofErr w:type="spellEnd"/>
      <w:r>
        <w:rPr>
          <w:rFonts w:cs="Arial"/>
        </w:rPr>
        <w:t xml:space="preserve"> Aboriginal Action Plan </w:t>
      </w:r>
      <w:r w:rsidR="0046262E" w:rsidRPr="0046262E">
        <w:rPr>
          <w:rFonts w:cs="Arial"/>
        </w:rPr>
        <w:t>Statement of Intent part</w:t>
      </w:r>
      <w:r w:rsidR="0046262E">
        <w:rPr>
          <w:rFonts w:cs="Arial"/>
        </w:rPr>
        <w:t>ner</w:t>
      </w:r>
      <w:r>
        <w:rPr>
          <w:rFonts w:cs="Arial"/>
        </w:rPr>
        <w:t>s. T</w:t>
      </w:r>
      <w:r w:rsidR="0046262E" w:rsidRPr="0046262E">
        <w:rPr>
          <w:rFonts w:cs="Arial"/>
        </w:rPr>
        <w:t xml:space="preserve">his </w:t>
      </w:r>
      <w:r>
        <w:rPr>
          <w:rFonts w:cs="Arial"/>
        </w:rPr>
        <w:t xml:space="preserve">position </w:t>
      </w:r>
      <w:r w:rsidR="0046262E" w:rsidRPr="0046262E">
        <w:rPr>
          <w:rFonts w:cs="Arial"/>
        </w:rPr>
        <w:t>will be rotated on an annual basis.</w:t>
      </w:r>
      <w:r w:rsidR="00E40295">
        <w:rPr>
          <w:rFonts w:cs="Arial"/>
        </w:rPr>
        <w:t xml:space="preserve"> Co-Chair will:</w:t>
      </w:r>
    </w:p>
    <w:p w:rsidR="0046262E" w:rsidRPr="0046262E" w:rsidRDefault="0046262E" w:rsidP="00D51BB7">
      <w:pPr>
        <w:jc w:val="left"/>
        <w:rPr>
          <w:rFonts w:cs="Arial"/>
          <w:sz w:val="22"/>
          <w:szCs w:val="22"/>
        </w:rPr>
      </w:pPr>
    </w:p>
    <w:p w:rsidR="002D5C81" w:rsidRPr="00D03319" w:rsidRDefault="00CB14C0" w:rsidP="007A48AC">
      <w:pPr>
        <w:pStyle w:val="ListParagraph"/>
        <w:numPr>
          <w:ilvl w:val="0"/>
          <w:numId w:val="44"/>
        </w:numPr>
        <w:ind w:hanging="294"/>
        <w:jc w:val="left"/>
        <w:rPr>
          <w:rFonts w:cs="Arial"/>
          <w:sz w:val="22"/>
          <w:szCs w:val="22"/>
        </w:rPr>
      </w:pPr>
      <w:r>
        <w:rPr>
          <w:rFonts w:cs="Arial"/>
        </w:rPr>
        <w:t>H</w:t>
      </w:r>
      <w:r w:rsidR="001800D0">
        <w:rPr>
          <w:rFonts w:cs="Arial"/>
        </w:rPr>
        <w:t>ave the same roles and responsibilities as per 3.1 above</w:t>
      </w:r>
      <w:r w:rsidR="00D4702F">
        <w:rPr>
          <w:rFonts w:cs="Arial"/>
        </w:rPr>
        <w:t>,</w:t>
      </w:r>
      <w:r w:rsidR="001800D0">
        <w:rPr>
          <w:rFonts w:cs="Arial"/>
        </w:rPr>
        <w:t xml:space="preserve"> </w:t>
      </w:r>
      <w:r w:rsidR="002D5C81">
        <w:rPr>
          <w:rFonts w:cs="Arial"/>
        </w:rPr>
        <w:t>t</w:t>
      </w:r>
      <w:r w:rsidR="001800D0" w:rsidRPr="00176639">
        <w:rPr>
          <w:rFonts w:cs="Arial"/>
        </w:rPr>
        <w:t xml:space="preserve">o </w:t>
      </w:r>
      <w:r w:rsidR="001800D0">
        <w:rPr>
          <w:rFonts w:cs="Arial"/>
        </w:rPr>
        <w:t>act as a Chair when the Chair is not present at the meeting</w:t>
      </w:r>
      <w:r w:rsidR="002D5C81">
        <w:rPr>
          <w:rFonts w:cs="Arial"/>
        </w:rPr>
        <w:t>.</w:t>
      </w:r>
    </w:p>
    <w:p w:rsidR="00D03319" w:rsidRDefault="00D03319" w:rsidP="007A48AC">
      <w:pPr>
        <w:ind w:left="720" w:hanging="294"/>
        <w:jc w:val="left"/>
        <w:rPr>
          <w:rFonts w:cs="Arial"/>
          <w:sz w:val="22"/>
          <w:szCs w:val="22"/>
        </w:rPr>
      </w:pPr>
    </w:p>
    <w:p w:rsidR="00D03319" w:rsidRPr="0046262E" w:rsidRDefault="00CB14C0" w:rsidP="007A48AC">
      <w:pPr>
        <w:pStyle w:val="ListParagraph"/>
        <w:numPr>
          <w:ilvl w:val="0"/>
          <w:numId w:val="44"/>
        </w:numPr>
        <w:ind w:hanging="294"/>
        <w:jc w:val="left"/>
        <w:rPr>
          <w:rFonts w:cs="Arial"/>
          <w:szCs w:val="24"/>
        </w:rPr>
      </w:pPr>
      <w:r>
        <w:rPr>
          <w:rFonts w:cs="Arial"/>
          <w:szCs w:val="24"/>
        </w:rPr>
        <w:t>C</w:t>
      </w:r>
      <w:r w:rsidR="00D03319" w:rsidRPr="0046262E">
        <w:rPr>
          <w:rFonts w:cs="Arial"/>
          <w:szCs w:val="24"/>
        </w:rPr>
        <w:t>hair every alternative meeting</w:t>
      </w:r>
      <w:r w:rsidR="0046262E">
        <w:rPr>
          <w:rFonts w:cs="Arial"/>
          <w:szCs w:val="24"/>
        </w:rPr>
        <w:t xml:space="preserve"> of the Advisory Committee</w:t>
      </w:r>
      <w:r w:rsidR="00D03319" w:rsidRPr="0046262E">
        <w:rPr>
          <w:rFonts w:cs="Arial"/>
          <w:szCs w:val="24"/>
        </w:rPr>
        <w:t xml:space="preserve">. </w:t>
      </w:r>
    </w:p>
    <w:p w:rsidR="00D03319" w:rsidRPr="0046262E" w:rsidRDefault="00D03319" w:rsidP="007A48AC">
      <w:pPr>
        <w:pStyle w:val="ListParagraph"/>
        <w:ind w:hanging="294"/>
        <w:jc w:val="left"/>
        <w:rPr>
          <w:rFonts w:cs="Arial"/>
          <w:szCs w:val="24"/>
        </w:rPr>
      </w:pPr>
    </w:p>
    <w:p w:rsidR="00D03319" w:rsidRPr="0046262E" w:rsidRDefault="00D03319" w:rsidP="007A48AC">
      <w:pPr>
        <w:pStyle w:val="ListParagraph"/>
        <w:numPr>
          <w:ilvl w:val="0"/>
          <w:numId w:val="44"/>
        </w:numPr>
        <w:ind w:hanging="294"/>
        <w:jc w:val="left"/>
        <w:rPr>
          <w:rFonts w:cs="Arial"/>
          <w:szCs w:val="24"/>
        </w:rPr>
      </w:pPr>
      <w:r w:rsidRPr="0046262E">
        <w:rPr>
          <w:rFonts w:cs="Arial"/>
          <w:szCs w:val="24"/>
        </w:rPr>
        <w:t>At the direction of the Committee</w:t>
      </w:r>
      <w:r w:rsidR="00F802CB">
        <w:rPr>
          <w:rFonts w:cs="Arial"/>
          <w:szCs w:val="24"/>
        </w:rPr>
        <w:t>,</w:t>
      </w:r>
      <w:r w:rsidRPr="0046262E">
        <w:rPr>
          <w:rFonts w:cs="Arial"/>
          <w:szCs w:val="24"/>
        </w:rPr>
        <w:t xml:space="preserve"> the Co-Chair</w:t>
      </w:r>
      <w:r w:rsidR="000006E5">
        <w:rPr>
          <w:rFonts w:cs="Arial"/>
          <w:szCs w:val="24"/>
        </w:rPr>
        <w:t>,</w:t>
      </w:r>
      <w:r w:rsidRPr="0046262E">
        <w:rPr>
          <w:rFonts w:cs="Arial"/>
          <w:szCs w:val="24"/>
        </w:rPr>
        <w:t xml:space="preserve"> chair/facilitate a working group.</w:t>
      </w:r>
    </w:p>
    <w:p w:rsidR="00DF093E" w:rsidRDefault="00DF093E">
      <w:pPr>
        <w:jc w:val="left"/>
        <w:rPr>
          <w:b/>
        </w:rPr>
      </w:pPr>
      <w:r>
        <w:br w:type="page"/>
      </w:r>
    </w:p>
    <w:p w:rsidR="00266F5E" w:rsidRDefault="00266F5E" w:rsidP="00D42901">
      <w:pPr>
        <w:pStyle w:val="NumberedPara"/>
        <w:numPr>
          <w:ilvl w:val="0"/>
          <w:numId w:val="29"/>
        </w:numPr>
      </w:pPr>
      <w:r>
        <w:lastRenderedPageBreak/>
        <w:t>DEFINITIONS</w:t>
      </w:r>
    </w:p>
    <w:p w:rsidR="002A3C2A" w:rsidRPr="002A3C2A" w:rsidRDefault="002A3C2A" w:rsidP="002A3C2A">
      <w:proofErr w:type="spellStart"/>
      <w:r>
        <w:t>CoGG</w:t>
      </w:r>
      <w:proofErr w:type="spellEnd"/>
      <w:r>
        <w:t xml:space="preserve"> – City of Greater Geelong</w:t>
      </w:r>
    </w:p>
    <w:p w:rsidR="00C233AC" w:rsidRDefault="00C233AC" w:rsidP="00C233AC">
      <w:pPr>
        <w:pStyle w:val="NumberedPara"/>
        <w:numPr>
          <w:ilvl w:val="0"/>
          <w:numId w:val="0"/>
        </w:numPr>
        <w:rPr>
          <w:b w:val="0"/>
        </w:rPr>
      </w:pPr>
      <w:proofErr w:type="spellStart"/>
      <w:r w:rsidRPr="00C233AC">
        <w:rPr>
          <w:b w:val="0"/>
        </w:rPr>
        <w:t>Karreenga</w:t>
      </w:r>
      <w:proofErr w:type="spellEnd"/>
      <w:r w:rsidR="009B26F2">
        <w:rPr>
          <w:b w:val="0"/>
        </w:rPr>
        <w:t xml:space="preserve"> -</w:t>
      </w:r>
      <w:r w:rsidR="007A48AC">
        <w:rPr>
          <w:b w:val="0"/>
        </w:rPr>
        <w:t xml:space="preserve"> means ‘to grow’</w:t>
      </w:r>
    </w:p>
    <w:p w:rsidR="00F709D8" w:rsidRPr="00F709D8" w:rsidRDefault="00F709D8" w:rsidP="00F709D8">
      <w:r>
        <w:t xml:space="preserve">The Action Plan – The </w:t>
      </w:r>
      <w:proofErr w:type="spellStart"/>
      <w:r>
        <w:t>Karreenga</w:t>
      </w:r>
      <w:proofErr w:type="spellEnd"/>
      <w:r w:rsidR="007A48AC">
        <w:t xml:space="preserve"> Aboriginal Action Plan 2014–</w:t>
      </w:r>
      <w:r w:rsidR="00E40295">
        <w:t>2017</w:t>
      </w:r>
    </w:p>
    <w:p w:rsidR="00C233AC" w:rsidRPr="00C233AC" w:rsidRDefault="00C233AC" w:rsidP="00C233AC">
      <w:pPr>
        <w:pStyle w:val="NumberedPara"/>
        <w:numPr>
          <w:ilvl w:val="0"/>
          <w:numId w:val="0"/>
        </w:numPr>
        <w:rPr>
          <w:b w:val="0"/>
        </w:rPr>
      </w:pPr>
      <w:proofErr w:type="spellStart"/>
      <w:r w:rsidRPr="00C233AC">
        <w:rPr>
          <w:b w:val="0"/>
        </w:rPr>
        <w:t>Wathaurong</w:t>
      </w:r>
      <w:proofErr w:type="spellEnd"/>
      <w:r w:rsidRPr="00C233AC">
        <w:rPr>
          <w:b w:val="0"/>
        </w:rPr>
        <w:t xml:space="preserve"> Aboriginal Co-operative</w:t>
      </w:r>
      <w:r>
        <w:rPr>
          <w:b w:val="0"/>
        </w:rPr>
        <w:t xml:space="preserve"> (WAC)</w:t>
      </w:r>
      <w:r w:rsidRPr="00C233AC">
        <w:rPr>
          <w:b w:val="0"/>
        </w:rPr>
        <w:t xml:space="preserve"> </w:t>
      </w:r>
      <w:r w:rsidR="00A939A4">
        <w:rPr>
          <w:b w:val="0"/>
        </w:rPr>
        <w:t>–</w:t>
      </w:r>
      <w:r w:rsidRPr="00C233AC">
        <w:rPr>
          <w:b w:val="0"/>
        </w:rPr>
        <w:t xml:space="preserve"> </w:t>
      </w:r>
      <w:r w:rsidR="00A939A4">
        <w:rPr>
          <w:b w:val="0"/>
        </w:rPr>
        <w:t>provides culturally secure services to the Aboriginal community in Geelong</w:t>
      </w:r>
    </w:p>
    <w:p w:rsidR="00C233AC" w:rsidRPr="00C233AC" w:rsidRDefault="00C233AC" w:rsidP="00C233AC">
      <w:pPr>
        <w:pStyle w:val="NumberedPara"/>
        <w:numPr>
          <w:ilvl w:val="0"/>
          <w:numId w:val="0"/>
        </w:numPr>
        <w:rPr>
          <w:b w:val="0"/>
        </w:rPr>
      </w:pPr>
      <w:proofErr w:type="spellStart"/>
      <w:r w:rsidRPr="00C233AC">
        <w:rPr>
          <w:b w:val="0"/>
        </w:rPr>
        <w:t>Wathaurung</w:t>
      </w:r>
      <w:proofErr w:type="spellEnd"/>
      <w:r w:rsidRPr="00C233AC">
        <w:rPr>
          <w:b w:val="0"/>
        </w:rPr>
        <w:t xml:space="preserve"> Aboriginal Corporation </w:t>
      </w:r>
      <w:r w:rsidR="008D2F40">
        <w:rPr>
          <w:b w:val="0"/>
        </w:rPr>
        <w:t>–</w:t>
      </w:r>
      <w:r w:rsidRPr="00C233AC">
        <w:rPr>
          <w:b w:val="0"/>
        </w:rPr>
        <w:t xml:space="preserve"> </w:t>
      </w:r>
      <w:r w:rsidR="00E40295">
        <w:rPr>
          <w:b w:val="0"/>
        </w:rPr>
        <w:t>Registered Aboriginal P</w:t>
      </w:r>
      <w:r w:rsidR="008D2F40">
        <w:rPr>
          <w:b w:val="0"/>
        </w:rPr>
        <w:t xml:space="preserve">arty under the Aboriginal Heritage Act 2006. </w:t>
      </w:r>
    </w:p>
    <w:p w:rsidR="00266F5E" w:rsidRDefault="00C233AC" w:rsidP="00C233AC">
      <w:pPr>
        <w:pStyle w:val="NumberedPara"/>
        <w:numPr>
          <w:ilvl w:val="0"/>
          <w:numId w:val="0"/>
        </w:numPr>
        <w:rPr>
          <w:b w:val="0"/>
        </w:rPr>
      </w:pPr>
      <w:proofErr w:type="spellStart"/>
      <w:r>
        <w:rPr>
          <w:b w:val="0"/>
        </w:rPr>
        <w:t>Wada</w:t>
      </w:r>
      <w:r w:rsidRPr="00C233AC">
        <w:rPr>
          <w:b w:val="0"/>
        </w:rPr>
        <w:t>wurrung</w:t>
      </w:r>
      <w:proofErr w:type="spellEnd"/>
      <w:r w:rsidRPr="00C233AC">
        <w:rPr>
          <w:b w:val="0"/>
        </w:rPr>
        <w:t xml:space="preserve"> </w:t>
      </w:r>
      <w:r>
        <w:rPr>
          <w:b w:val="0"/>
        </w:rPr>
        <w:t>–</w:t>
      </w:r>
      <w:r w:rsidRPr="00C233AC">
        <w:rPr>
          <w:b w:val="0"/>
        </w:rPr>
        <w:t xml:space="preserve"> </w:t>
      </w:r>
      <w:r>
        <w:rPr>
          <w:b w:val="0"/>
        </w:rPr>
        <w:t>Traditional Owners</w:t>
      </w:r>
    </w:p>
    <w:p w:rsidR="000A7FAE" w:rsidRPr="000A7FAE" w:rsidRDefault="000A7FAE" w:rsidP="000A7FAE"/>
    <w:p w:rsidR="00266F5E" w:rsidRDefault="004B1859" w:rsidP="00D42901">
      <w:pPr>
        <w:pStyle w:val="NumberedPara"/>
        <w:numPr>
          <w:ilvl w:val="0"/>
          <w:numId w:val="29"/>
        </w:numPr>
      </w:pPr>
      <w:r>
        <w:t>COMMITTEE OPERATIONS</w:t>
      </w:r>
    </w:p>
    <w:p w:rsidR="00266F5E" w:rsidRDefault="008B2C47" w:rsidP="00C37AC8">
      <w:pPr>
        <w:pStyle w:val="NumberedPara1"/>
        <w:numPr>
          <w:ilvl w:val="0"/>
          <w:numId w:val="0"/>
        </w:numPr>
        <w:tabs>
          <w:tab w:val="left" w:pos="851"/>
        </w:tabs>
        <w:ind w:left="426"/>
      </w:pPr>
      <w:r>
        <w:t>5</w:t>
      </w:r>
      <w:r w:rsidR="00F517C9">
        <w:t>.1</w:t>
      </w:r>
      <w:r w:rsidR="00E70748">
        <w:tab/>
      </w:r>
      <w:r w:rsidR="00266F5E">
        <w:t>Constituency of the Committee</w:t>
      </w:r>
    </w:p>
    <w:p w:rsidR="000D2FE6" w:rsidRDefault="002A3C2A" w:rsidP="0044506B">
      <w:pPr>
        <w:ind w:left="426"/>
      </w:pPr>
      <w:r>
        <w:t>The Advi</w:t>
      </w:r>
      <w:r w:rsidR="00403F59">
        <w:t xml:space="preserve">sory Committee will consist of </w:t>
      </w:r>
      <w:r w:rsidR="009B00C6">
        <w:t>13</w:t>
      </w:r>
      <w:r>
        <w:t xml:space="preserve"> </w:t>
      </w:r>
      <w:r w:rsidR="00E9303F">
        <w:t xml:space="preserve">voting </w:t>
      </w:r>
      <w:r>
        <w:t xml:space="preserve">members </w:t>
      </w:r>
      <w:r w:rsidR="002438AE">
        <w:t>including</w:t>
      </w:r>
      <w:r>
        <w:t xml:space="preserve"> Council representatives.</w:t>
      </w:r>
    </w:p>
    <w:p w:rsidR="00F308E6" w:rsidRDefault="00F308E6" w:rsidP="0044506B">
      <w:pPr>
        <w:ind w:left="426"/>
      </w:pPr>
    </w:p>
    <w:p w:rsidR="00564598" w:rsidRPr="00F517C9" w:rsidRDefault="004C23A4" w:rsidP="0044506B">
      <w:pPr>
        <w:ind w:left="426"/>
      </w:pPr>
      <w:r>
        <w:rPr>
          <w:b/>
        </w:rPr>
        <w:t>Section</w:t>
      </w:r>
      <w:r w:rsidR="000E69F1" w:rsidRPr="0044506B">
        <w:rPr>
          <w:b/>
        </w:rPr>
        <w:t xml:space="preserve"> 3 (c)</w:t>
      </w:r>
      <w:r w:rsidR="000E69F1" w:rsidRPr="00F517C9">
        <w:t xml:space="preserve"> of</w:t>
      </w:r>
      <w:r w:rsidR="00564598" w:rsidRPr="00F517C9">
        <w:t xml:space="preserve"> the Local Government Act 1989 </w:t>
      </w:r>
      <w:r>
        <w:t>outlines the O</w:t>
      </w:r>
      <w:r w:rsidR="000E69F1" w:rsidRPr="00F517C9">
        <w:t>bjectives of Council including</w:t>
      </w:r>
      <w:r w:rsidR="00564598" w:rsidRPr="00F517C9">
        <w:t>:</w:t>
      </w:r>
    </w:p>
    <w:p w:rsidR="00564598" w:rsidRPr="00F517C9" w:rsidRDefault="004C23A4" w:rsidP="007A48AC">
      <w:pPr>
        <w:pStyle w:val="NormalWeb"/>
        <w:tabs>
          <w:tab w:val="left" w:pos="851"/>
          <w:tab w:val="left" w:pos="1276"/>
        </w:tabs>
        <w:ind w:left="426"/>
        <w:rPr>
          <w:rFonts w:ascii="Arial" w:hAnsi="Arial" w:cs="Arial"/>
        </w:rPr>
      </w:pPr>
      <w:r>
        <w:rPr>
          <w:rFonts w:ascii="Arial" w:hAnsi="Arial" w:cs="Arial"/>
          <w:b/>
        </w:rPr>
        <w:t>(2)</w:t>
      </w:r>
      <w:r w:rsidR="007A48AC">
        <w:rPr>
          <w:rFonts w:ascii="Arial" w:hAnsi="Arial" w:cs="Arial"/>
          <w:b/>
        </w:rPr>
        <w:tab/>
      </w:r>
      <w:r w:rsidR="00A860F6">
        <w:rPr>
          <w:rFonts w:ascii="Arial" w:hAnsi="Arial" w:cs="Arial"/>
          <w:b/>
        </w:rPr>
        <w:t>(c</w:t>
      </w:r>
      <w:r w:rsidR="000E69F1" w:rsidRPr="0046262E">
        <w:rPr>
          <w:rFonts w:ascii="Arial" w:hAnsi="Arial" w:cs="Arial"/>
          <w:b/>
        </w:rPr>
        <w:t>)</w:t>
      </w:r>
      <w:r w:rsidR="007A48AC">
        <w:rPr>
          <w:rFonts w:ascii="Arial" w:hAnsi="Arial" w:cs="Arial"/>
          <w:b/>
        </w:rPr>
        <w:tab/>
      </w:r>
      <w:r w:rsidR="00564598" w:rsidRPr="00F517C9">
        <w:rPr>
          <w:rFonts w:ascii="Arial" w:hAnsi="Arial" w:cs="Arial"/>
        </w:rPr>
        <w:t xml:space="preserve">to improve the overall quality of life of people in the </w:t>
      </w:r>
      <w:r w:rsidR="00F517C9">
        <w:rPr>
          <w:rFonts w:ascii="Arial" w:hAnsi="Arial" w:cs="Arial"/>
        </w:rPr>
        <w:t>local community</w:t>
      </w:r>
      <w:r w:rsidR="00564598" w:rsidRPr="00F517C9">
        <w:rPr>
          <w:rFonts w:ascii="Arial" w:hAnsi="Arial" w:cs="Arial"/>
        </w:rPr>
        <w:t xml:space="preserve">; </w:t>
      </w:r>
    </w:p>
    <w:p w:rsidR="00564598" w:rsidRPr="00F517C9" w:rsidRDefault="007A48AC" w:rsidP="007A48AC">
      <w:pPr>
        <w:pStyle w:val="NormalWeb"/>
        <w:tabs>
          <w:tab w:val="left" w:pos="851"/>
          <w:tab w:val="left" w:pos="1276"/>
        </w:tabs>
        <w:ind w:left="426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564598" w:rsidRPr="0046262E">
        <w:rPr>
          <w:rFonts w:ascii="Arial" w:hAnsi="Arial" w:cs="Arial"/>
          <w:b/>
        </w:rPr>
        <w:t>(d)</w:t>
      </w:r>
      <w:r>
        <w:rPr>
          <w:rFonts w:ascii="Arial" w:hAnsi="Arial" w:cs="Arial"/>
        </w:rPr>
        <w:tab/>
      </w:r>
      <w:r w:rsidR="00564598" w:rsidRPr="00F517C9">
        <w:rPr>
          <w:rFonts w:ascii="Arial" w:hAnsi="Arial" w:cs="Arial"/>
        </w:rPr>
        <w:t xml:space="preserve">to promote appropriate business and employment opportunities; </w:t>
      </w:r>
    </w:p>
    <w:p w:rsidR="00564598" w:rsidRPr="00F517C9" w:rsidRDefault="007A48AC" w:rsidP="007A48AC">
      <w:pPr>
        <w:pStyle w:val="NormalWeb"/>
        <w:tabs>
          <w:tab w:val="left" w:pos="851"/>
          <w:tab w:val="left" w:pos="1276"/>
        </w:tabs>
        <w:ind w:left="1276" w:hanging="85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564598" w:rsidRPr="0046262E">
        <w:rPr>
          <w:rFonts w:ascii="Arial" w:hAnsi="Arial" w:cs="Arial"/>
          <w:b/>
        </w:rPr>
        <w:t>(e)</w:t>
      </w:r>
      <w:r>
        <w:rPr>
          <w:rFonts w:ascii="Arial" w:hAnsi="Arial" w:cs="Arial"/>
        </w:rPr>
        <w:tab/>
      </w:r>
      <w:r w:rsidR="00564598" w:rsidRPr="00F517C9">
        <w:rPr>
          <w:rFonts w:ascii="Arial" w:hAnsi="Arial" w:cs="Arial"/>
        </w:rPr>
        <w:t xml:space="preserve">to ensure that services and facilities provided by the </w:t>
      </w:r>
      <w:r w:rsidR="00F517C9">
        <w:rPr>
          <w:rFonts w:ascii="Arial" w:hAnsi="Arial" w:cs="Arial"/>
        </w:rPr>
        <w:t>Council</w:t>
      </w:r>
      <w:r>
        <w:rPr>
          <w:rFonts w:ascii="Arial" w:hAnsi="Arial" w:cs="Arial"/>
        </w:rPr>
        <w:t xml:space="preserve"> are accessible and equitable;</w:t>
      </w:r>
    </w:p>
    <w:p w:rsidR="00564598" w:rsidRDefault="004C23A4" w:rsidP="0044506B">
      <w:pPr>
        <w:ind w:left="426"/>
      </w:pPr>
      <w:r>
        <w:rPr>
          <w:b/>
        </w:rPr>
        <w:t>Section</w:t>
      </w:r>
      <w:r w:rsidR="00813BF7" w:rsidRPr="0046262E">
        <w:rPr>
          <w:b/>
        </w:rPr>
        <w:t xml:space="preserve"> 3 (d)</w:t>
      </w:r>
      <w:r w:rsidR="00813BF7" w:rsidRPr="00F517C9">
        <w:t xml:space="preserve"> of the Local Government Act outlines the role of Council which includes:</w:t>
      </w:r>
    </w:p>
    <w:p w:rsidR="004127BD" w:rsidRPr="00F517C9" w:rsidRDefault="004127BD" w:rsidP="0044506B">
      <w:pPr>
        <w:ind w:left="993"/>
      </w:pPr>
    </w:p>
    <w:p w:rsidR="00813BF7" w:rsidRPr="00F517C9" w:rsidRDefault="004C23A4" w:rsidP="007A48AC">
      <w:pPr>
        <w:tabs>
          <w:tab w:val="left" w:pos="851"/>
          <w:tab w:val="left" w:pos="1276"/>
        </w:tabs>
        <w:ind w:left="1276" w:hanging="850"/>
      </w:pPr>
      <w:r>
        <w:rPr>
          <w:b/>
        </w:rPr>
        <w:t>(2)</w:t>
      </w:r>
      <w:r w:rsidR="007A48AC">
        <w:rPr>
          <w:b/>
        </w:rPr>
        <w:tab/>
      </w:r>
      <w:r w:rsidR="00813BF7" w:rsidRPr="0046262E">
        <w:rPr>
          <w:b/>
        </w:rPr>
        <w:t>(e)</w:t>
      </w:r>
      <w:r w:rsidR="007A48AC">
        <w:rPr>
          <w:b/>
        </w:rPr>
        <w:tab/>
      </w:r>
      <w:r w:rsidR="00813BF7" w:rsidRPr="00F517C9">
        <w:t>acting as a responsible partner in government by taking into account the needs of other communities;</w:t>
      </w:r>
    </w:p>
    <w:p w:rsidR="00564598" w:rsidRPr="00F517C9" w:rsidRDefault="00564598" w:rsidP="0044506B">
      <w:pPr>
        <w:ind w:left="426"/>
      </w:pPr>
    </w:p>
    <w:p w:rsidR="002A3C2A" w:rsidRDefault="00813BF7" w:rsidP="0044506B">
      <w:pPr>
        <w:ind w:left="426"/>
      </w:pPr>
      <w:r w:rsidRPr="00F517C9">
        <w:t>To this end t</w:t>
      </w:r>
      <w:r w:rsidR="002A3C2A" w:rsidRPr="00F517C9">
        <w:t xml:space="preserve">he City of Greater Geelong will seek to </w:t>
      </w:r>
      <w:r w:rsidR="00B02CAE" w:rsidRPr="00F517C9">
        <w:t>involve</w:t>
      </w:r>
      <w:r w:rsidR="002438AE" w:rsidRPr="00F517C9">
        <w:t xml:space="preserve"> individuals</w:t>
      </w:r>
      <w:r w:rsidR="009B00C6">
        <w:t xml:space="preserve"> and organisations</w:t>
      </w:r>
      <w:r w:rsidR="002438AE" w:rsidRPr="00F517C9">
        <w:t xml:space="preserve"> based on expertise</w:t>
      </w:r>
      <w:r w:rsidR="00BF55D6" w:rsidRPr="00F517C9">
        <w:t xml:space="preserve"> </w:t>
      </w:r>
      <w:r w:rsidR="00CE2336" w:rsidRPr="00F517C9">
        <w:t xml:space="preserve">and </w:t>
      </w:r>
      <w:r w:rsidR="00BF55D6" w:rsidRPr="00F517C9">
        <w:t xml:space="preserve">understanding of </w:t>
      </w:r>
      <w:r w:rsidR="00233044">
        <w:t xml:space="preserve">the aspirations and </w:t>
      </w:r>
      <w:r w:rsidR="00BF55D6" w:rsidRPr="00F517C9">
        <w:t xml:space="preserve">issues affecting the Aboriginal </w:t>
      </w:r>
      <w:r w:rsidR="009B00C6">
        <w:t xml:space="preserve">and Torres Strait Islander </w:t>
      </w:r>
      <w:r w:rsidR="00BF55D6" w:rsidRPr="00F517C9">
        <w:t>community</w:t>
      </w:r>
      <w:r w:rsidR="002A3C2A">
        <w:t>.</w:t>
      </w:r>
    </w:p>
    <w:p w:rsidR="000D2FE6" w:rsidRDefault="000D2FE6" w:rsidP="0044506B">
      <w:pPr>
        <w:ind w:left="426"/>
      </w:pPr>
    </w:p>
    <w:p w:rsidR="000B69CB" w:rsidRDefault="000B69CB" w:rsidP="0044506B">
      <w:pPr>
        <w:ind w:left="426"/>
      </w:pPr>
      <w:r>
        <w:t>Representatio</w:t>
      </w:r>
      <w:r w:rsidR="007700A7">
        <w:t>n to the Committee</w:t>
      </w:r>
      <w:r w:rsidRPr="000C00BB">
        <w:t> include</w:t>
      </w:r>
      <w:r w:rsidR="007700A7">
        <w:t>s</w:t>
      </w:r>
      <w:r w:rsidR="00E45DD2">
        <w:t>:</w:t>
      </w:r>
    </w:p>
    <w:p w:rsidR="00A939A4" w:rsidRDefault="00A939A4" w:rsidP="000B69CB"/>
    <w:p w:rsidR="000920B1" w:rsidRPr="0044506B" w:rsidRDefault="00D4702F" w:rsidP="00F927C1">
      <w:pPr>
        <w:numPr>
          <w:ilvl w:val="0"/>
          <w:numId w:val="28"/>
        </w:numPr>
        <w:spacing w:after="120"/>
        <w:ind w:left="714" w:hanging="357"/>
        <w:jc w:val="left"/>
        <w:rPr>
          <w:rFonts w:ascii="Times New Roman" w:hAnsi="Times New Roman"/>
        </w:rPr>
      </w:pPr>
      <w:r>
        <w:rPr>
          <w:b/>
        </w:rPr>
        <w:t>(</w:t>
      </w:r>
      <w:r w:rsidR="000920B1">
        <w:rPr>
          <w:b/>
        </w:rPr>
        <w:t>1 Councillor</w:t>
      </w:r>
      <w:r w:rsidR="000920B1" w:rsidRPr="00A377EE">
        <w:rPr>
          <w:b/>
        </w:rPr>
        <w:t>)</w:t>
      </w:r>
      <w:r w:rsidR="000920B1">
        <w:t xml:space="preserve"> Chair</w:t>
      </w:r>
      <w:r w:rsidR="00F517C9">
        <w:t xml:space="preserve"> </w:t>
      </w:r>
      <w:r w:rsidR="00880872">
        <w:t>– Cr Portfolio Holder</w:t>
      </w:r>
    </w:p>
    <w:p w:rsidR="0044506B" w:rsidRDefault="00D35059" w:rsidP="00F927C1">
      <w:pPr>
        <w:pStyle w:val="ListParagraph"/>
        <w:numPr>
          <w:ilvl w:val="0"/>
          <w:numId w:val="28"/>
        </w:numPr>
        <w:spacing w:after="120"/>
        <w:ind w:left="714" w:hanging="357"/>
        <w:contextualSpacing w:val="0"/>
        <w:jc w:val="left"/>
      </w:pPr>
      <w:r>
        <w:rPr>
          <w:b/>
        </w:rPr>
        <w:t>(1 Officer</w:t>
      </w:r>
      <w:r w:rsidR="000920B1" w:rsidRPr="00A377EE">
        <w:rPr>
          <w:b/>
        </w:rPr>
        <w:t>)</w:t>
      </w:r>
      <w:r>
        <w:t xml:space="preserve"> </w:t>
      </w:r>
      <w:r w:rsidR="000920B1">
        <w:t xml:space="preserve">General Manager </w:t>
      </w:r>
      <w:r w:rsidR="00737D31">
        <w:t xml:space="preserve">Community </w:t>
      </w:r>
      <w:r w:rsidR="009B00C6">
        <w:t>Life</w:t>
      </w:r>
      <w:r w:rsidR="000B69CB" w:rsidRPr="0044506B">
        <w:rPr>
          <w:b/>
        </w:rPr>
        <w:t>(1</w:t>
      </w:r>
      <w:r w:rsidR="009B26F2" w:rsidRPr="0044506B">
        <w:rPr>
          <w:b/>
        </w:rPr>
        <w:t xml:space="preserve"> member</w:t>
      </w:r>
      <w:r w:rsidR="000B69CB" w:rsidRPr="0044506B">
        <w:rPr>
          <w:b/>
        </w:rPr>
        <w:t>)</w:t>
      </w:r>
      <w:r w:rsidR="000B69CB">
        <w:t xml:space="preserve"> </w:t>
      </w:r>
      <w:proofErr w:type="spellStart"/>
      <w:r w:rsidR="000B69CB">
        <w:t>Wathaurung</w:t>
      </w:r>
      <w:proofErr w:type="spellEnd"/>
      <w:r w:rsidR="000B69CB">
        <w:t xml:space="preserve"> Aborig</w:t>
      </w:r>
      <w:r w:rsidR="00D90917">
        <w:t>inal Corporation (</w:t>
      </w:r>
      <w:proofErr w:type="spellStart"/>
      <w:r w:rsidR="00D90917">
        <w:t>Wadawurrung</w:t>
      </w:r>
      <w:proofErr w:type="spellEnd"/>
      <w:r w:rsidR="00D90917">
        <w:t>)</w:t>
      </w:r>
    </w:p>
    <w:p w:rsidR="000920B1" w:rsidRDefault="000B69CB" w:rsidP="0044506B">
      <w:pPr>
        <w:pStyle w:val="ListParagraph"/>
        <w:numPr>
          <w:ilvl w:val="0"/>
          <w:numId w:val="28"/>
        </w:numPr>
        <w:spacing w:before="120" w:after="120"/>
        <w:jc w:val="left"/>
      </w:pPr>
      <w:r w:rsidRPr="0044506B">
        <w:rPr>
          <w:b/>
        </w:rPr>
        <w:t>(1</w:t>
      </w:r>
      <w:r w:rsidR="009B26F2" w:rsidRPr="0044506B">
        <w:rPr>
          <w:b/>
        </w:rPr>
        <w:t xml:space="preserve"> member</w:t>
      </w:r>
      <w:r w:rsidRPr="0044506B">
        <w:rPr>
          <w:b/>
        </w:rPr>
        <w:t>)</w:t>
      </w:r>
      <w:r>
        <w:t xml:space="preserve"> </w:t>
      </w:r>
      <w:proofErr w:type="spellStart"/>
      <w:r>
        <w:t>Wathauro</w:t>
      </w:r>
      <w:r w:rsidRPr="000C00BB">
        <w:t>ng</w:t>
      </w:r>
      <w:proofErr w:type="spellEnd"/>
      <w:r w:rsidRPr="000C00BB">
        <w:t xml:space="preserve"> </w:t>
      </w:r>
      <w:r>
        <w:t xml:space="preserve">Aboriginal </w:t>
      </w:r>
      <w:r w:rsidRPr="000C00BB">
        <w:t>Co</w:t>
      </w:r>
      <w:r w:rsidR="004E66E9">
        <w:t>-operative</w:t>
      </w:r>
    </w:p>
    <w:p w:rsidR="000920B1" w:rsidRPr="0044506B" w:rsidRDefault="000B69CB" w:rsidP="0044506B">
      <w:pPr>
        <w:numPr>
          <w:ilvl w:val="0"/>
          <w:numId w:val="28"/>
        </w:numPr>
        <w:spacing w:after="120"/>
        <w:jc w:val="left"/>
        <w:rPr>
          <w:rFonts w:ascii="Times New Roman" w:hAnsi="Times New Roman"/>
        </w:rPr>
      </w:pPr>
      <w:r w:rsidRPr="00B97511">
        <w:rPr>
          <w:b/>
        </w:rPr>
        <w:t>(2</w:t>
      </w:r>
      <w:r w:rsidR="009B26F2" w:rsidRPr="00B97511">
        <w:rPr>
          <w:b/>
        </w:rPr>
        <w:t xml:space="preserve"> members</w:t>
      </w:r>
      <w:r w:rsidRPr="00B97511">
        <w:rPr>
          <w:b/>
        </w:rPr>
        <w:t xml:space="preserve">) </w:t>
      </w:r>
      <w:r w:rsidRPr="000E5169">
        <w:t>Aboriginal residents</w:t>
      </w:r>
      <w:r w:rsidR="006D66EE" w:rsidRPr="000E5169">
        <w:t xml:space="preserve"> </w:t>
      </w:r>
      <w:r w:rsidR="00C43AF2">
        <w:t>of</w:t>
      </w:r>
      <w:r w:rsidR="006D66EE" w:rsidRPr="000E5169">
        <w:t xml:space="preserve"> Greater Geelong</w:t>
      </w:r>
      <w:r w:rsidRPr="000E5169">
        <w:t xml:space="preserve"> (</w:t>
      </w:r>
      <w:r w:rsidR="00C43AF2">
        <w:t xml:space="preserve">position filled through </w:t>
      </w:r>
      <w:r w:rsidRPr="000E5169">
        <w:t xml:space="preserve">expression of interest </w:t>
      </w:r>
      <w:r w:rsidR="002438AE" w:rsidRPr="000E5169">
        <w:t>or co-opt</w:t>
      </w:r>
      <w:r w:rsidR="006F31B7">
        <w:t>ion</w:t>
      </w:r>
      <w:r w:rsidR="00D90917">
        <w:t>)</w:t>
      </w:r>
    </w:p>
    <w:p w:rsidR="00B97511" w:rsidRPr="0044506B" w:rsidRDefault="000920B1" w:rsidP="0044506B">
      <w:pPr>
        <w:numPr>
          <w:ilvl w:val="0"/>
          <w:numId w:val="28"/>
        </w:numPr>
        <w:spacing w:after="120"/>
        <w:jc w:val="left"/>
        <w:rPr>
          <w:rFonts w:ascii="Times New Roman" w:hAnsi="Times New Roman"/>
        </w:rPr>
      </w:pPr>
      <w:r w:rsidRPr="000920B1">
        <w:rPr>
          <w:b/>
        </w:rPr>
        <w:t>(1 member)</w:t>
      </w:r>
      <w:r>
        <w:t xml:space="preserve"> non Aboriginal</w:t>
      </w:r>
      <w:r w:rsidR="00E45DD2">
        <w:t xml:space="preserve"> resident </w:t>
      </w:r>
      <w:r w:rsidR="006F31B7">
        <w:t xml:space="preserve">of Greater Geelong (position filled through </w:t>
      </w:r>
      <w:r w:rsidR="006F31B7" w:rsidRPr="000E5169">
        <w:t>expression of interest or co-opt</w:t>
      </w:r>
      <w:r w:rsidR="006F31B7">
        <w:t>ion)</w:t>
      </w:r>
    </w:p>
    <w:p w:rsidR="006F31B7" w:rsidRPr="006F31B7" w:rsidRDefault="000B69CB" w:rsidP="0044506B">
      <w:pPr>
        <w:numPr>
          <w:ilvl w:val="0"/>
          <w:numId w:val="28"/>
        </w:numPr>
        <w:spacing w:after="120"/>
        <w:jc w:val="left"/>
        <w:rPr>
          <w:rFonts w:ascii="Times New Roman" w:hAnsi="Times New Roman"/>
        </w:rPr>
      </w:pPr>
      <w:r>
        <w:rPr>
          <w:b/>
        </w:rPr>
        <w:t>(</w:t>
      </w:r>
      <w:r w:rsidR="006F31B7">
        <w:rPr>
          <w:b/>
        </w:rPr>
        <w:t xml:space="preserve">3 </w:t>
      </w:r>
      <w:r w:rsidR="009B26F2">
        <w:rPr>
          <w:b/>
        </w:rPr>
        <w:t>member</w:t>
      </w:r>
      <w:r w:rsidR="006F31B7">
        <w:rPr>
          <w:b/>
        </w:rPr>
        <w:t>s</w:t>
      </w:r>
      <w:r>
        <w:rPr>
          <w:b/>
        </w:rPr>
        <w:t xml:space="preserve">) </w:t>
      </w:r>
      <w:r w:rsidR="006F31B7">
        <w:t xml:space="preserve">one (1) </w:t>
      </w:r>
      <w:r w:rsidR="002C6DDC">
        <w:t>member</w:t>
      </w:r>
      <w:r w:rsidR="006F31B7">
        <w:t xml:space="preserve"> per</w:t>
      </w:r>
      <w:r w:rsidRPr="00047CB2">
        <w:t xml:space="preserve"> </w:t>
      </w:r>
      <w:r w:rsidR="002F7318">
        <w:t>Geelong region</w:t>
      </w:r>
      <w:r w:rsidR="002F7318" w:rsidRPr="00047CB2">
        <w:t xml:space="preserve"> </w:t>
      </w:r>
      <w:r w:rsidRPr="00047CB2">
        <w:t>organisatio</w:t>
      </w:r>
      <w:r w:rsidR="002F7318">
        <w:t xml:space="preserve">n, </w:t>
      </w:r>
      <w:r w:rsidR="006F31B7">
        <w:t xml:space="preserve">of which two </w:t>
      </w:r>
      <w:r w:rsidR="002C6DDC">
        <w:t xml:space="preserve">members </w:t>
      </w:r>
      <w:r w:rsidR="006F31B7">
        <w:t>(2) must be Aboriginal or Torres Strait Islander People.</w:t>
      </w:r>
    </w:p>
    <w:p w:rsidR="001E1BDF" w:rsidRDefault="006F31B7">
      <w:pPr>
        <w:spacing w:after="120"/>
        <w:ind w:left="720"/>
        <w:jc w:val="left"/>
        <w:rPr>
          <w:rFonts w:ascii="Times New Roman" w:hAnsi="Times New Roman"/>
        </w:rPr>
      </w:pPr>
      <w:r>
        <w:lastRenderedPageBreak/>
        <w:t>Examples of organisations:</w:t>
      </w:r>
      <w:r w:rsidR="000B69CB" w:rsidRPr="00047CB2">
        <w:t xml:space="preserve"> </w:t>
      </w:r>
      <w:proofErr w:type="spellStart"/>
      <w:r w:rsidR="000B69CB" w:rsidRPr="00047CB2">
        <w:t>Narana</w:t>
      </w:r>
      <w:proofErr w:type="spellEnd"/>
      <w:r w:rsidR="000B69CB" w:rsidRPr="00047CB2">
        <w:t xml:space="preserve"> Creations, </w:t>
      </w:r>
      <w:r w:rsidR="009B26F2">
        <w:t>Deakin/</w:t>
      </w:r>
      <w:r w:rsidR="000B69CB" w:rsidRPr="00047CB2">
        <w:t>Gordon TAFE</w:t>
      </w:r>
      <w:r w:rsidR="002438AE">
        <w:t xml:space="preserve">, </w:t>
      </w:r>
      <w:r w:rsidR="00F15E98" w:rsidRPr="00E83EFA">
        <w:t xml:space="preserve">University Hospital </w:t>
      </w:r>
      <w:r w:rsidR="005322A2" w:rsidRPr="00E83EFA">
        <w:t xml:space="preserve">Geelong </w:t>
      </w:r>
      <w:r w:rsidR="00F15E98" w:rsidRPr="00E83EFA">
        <w:t>(</w:t>
      </w:r>
      <w:r w:rsidR="000E5169" w:rsidRPr="00E83EFA">
        <w:t>Barwon Health</w:t>
      </w:r>
      <w:r w:rsidR="00F15E98" w:rsidRPr="00E83EFA">
        <w:t>)</w:t>
      </w:r>
      <w:r w:rsidR="00B97511" w:rsidRPr="00E83EFA">
        <w:t xml:space="preserve">, </w:t>
      </w:r>
      <w:r w:rsidR="00F15E98" w:rsidRPr="00E83EFA">
        <w:t>W</w:t>
      </w:r>
      <w:r w:rsidR="005322A2" w:rsidRPr="00E83EFA">
        <w:t>estern Victoria P</w:t>
      </w:r>
      <w:r w:rsidR="00F15E98" w:rsidRPr="00E83EFA">
        <w:t>rimary Health Network Ltd</w:t>
      </w:r>
      <w:r w:rsidR="00CE2336" w:rsidRPr="00E83EFA">
        <w:t>,</w:t>
      </w:r>
      <w:r w:rsidR="00CE2336">
        <w:t xml:space="preserve"> </w:t>
      </w:r>
      <w:r w:rsidR="00B97511">
        <w:t>Department of Education or other relevant State Government agency</w:t>
      </w:r>
      <w:r w:rsidR="000E5169">
        <w:t xml:space="preserve"> and </w:t>
      </w:r>
      <w:r w:rsidR="00B97511">
        <w:t xml:space="preserve">the </w:t>
      </w:r>
      <w:r w:rsidR="002438AE">
        <w:t>Geelong Football Club</w:t>
      </w:r>
      <w:r w:rsidR="00256ABD">
        <w:t>.</w:t>
      </w:r>
    </w:p>
    <w:p w:rsidR="004E63E9" w:rsidRPr="004E63E9" w:rsidRDefault="000B69CB" w:rsidP="004E63E9">
      <w:pPr>
        <w:numPr>
          <w:ilvl w:val="0"/>
          <w:numId w:val="28"/>
        </w:numPr>
        <w:spacing w:after="120"/>
        <w:jc w:val="left"/>
        <w:rPr>
          <w:rFonts w:cs="Arial"/>
        </w:rPr>
      </w:pPr>
      <w:r w:rsidRPr="00082B88">
        <w:rPr>
          <w:b/>
        </w:rPr>
        <w:t>(1</w:t>
      </w:r>
      <w:r w:rsidR="009B26F2">
        <w:rPr>
          <w:b/>
        </w:rPr>
        <w:t xml:space="preserve"> </w:t>
      </w:r>
      <w:r w:rsidR="009B26F2" w:rsidRPr="009414B8">
        <w:rPr>
          <w:b/>
        </w:rPr>
        <w:t>member</w:t>
      </w:r>
      <w:r w:rsidRPr="009414B8">
        <w:rPr>
          <w:b/>
        </w:rPr>
        <w:t>)</w:t>
      </w:r>
      <w:r w:rsidRPr="009414B8">
        <w:t xml:space="preserve"> </w:t>
      </w:r>
      <w:r w:rsidR="006D66EE" w:rsidRPr="009414B8">
        <w:t>R</w:t>
      </w:r>
      <w:r w:rsidRPr="009414B8">
        <w:t xml:space="preserve">epresentative </w:t>
      </w:r>
      <w:r w:rsidR="000920B1" w:rsidRPr="009414B8">
        <w:t>from a</w:t>
      </w:r>
      <w:r w:rsidRPr="009414B8">
        <w:t xml:space="preserve"> non-Aboriginal community </w:t>
      </w:r>
      <w:r w:rsidR="000920B1" w:rsidRPr="009414B8">
        <w:t>Group</w:t>
      </w:r>
    </w:p>
    <w:p w:rsidR="004E63E9" w:rsidRPr="004E63E9" w:rsidRDefault="004E63E9" w:rsidP="004E63E9">
      <w:pPr>
        <w:numPr>
          <w:ilvl w:val="0"/>
          <w:numId w:val="28"/>
        </w:numPr>
        <w:spacing w:after="120"/>
        <w:jc w:val="left"/>
        <w:rPr>
          <w:rFonts w:cs="Arial"/>
        </w:rPr>
      </w:pPr>
      <w:r w:rsidRPr="005D1351">
        <w:rPr>
          <w:rFonts w:cs="Arial"/>
          <w:b/>
        </w:rPr>
        <w:t>(2 members)</w:t>
      </w:r>
      <w:r w:rsidR="005D1351">
        <w:rPr>
          <w:rFonts w:cs="Arial"/>
        </w:rPr>
        <w:t xml:space="preserve"> Aboriginal Young Persons</w:t>
      </w:r>
    </w:p>
    <w:p w:rsidR="001E1BDF" w:rsidRDefault="004734BB">
      <w:pPr>
        <w:spacing w:after="240"/>
        <w:ind w:left="360"/>
        <w:jc w:val="left"/>
        <w:rPr>
          <w:rFonts w:cs="Arial"/>
        </w:rPr>
      </w:pPr>
      <w:r w:rsidRPr="004734BB">
        <w:rPr>
          <w:rFonts w:cs="Arial"/>
        </w:rPr>
        <w:t>Ex-officio members of the Committee are Manager Community Development or delegate and Community Development Officer (both ex-officio, non-voting).</w:t>
      </w:r>
    </w:p>
    <w:p w:rsidR="005E7C96" w:rsidRDefault="005E7C96" w:rsidP="005E7C96">
      <w:pPr>
        <w:spacing w:after="240"/>
        <w:ind w:left="360"/>
        <w:jc w:val="left"/>
        <w:rPr>
          <w:rFonts w:cs="Arial"/>
          <w:b/>
        </w:rPr>
      </w:pPr>
      <w:r>
        <w:rPr>
          <w:rFonts w:cs="Arial"/>
          <w:b/>
        </w:rPr>
        <w:t>Term of Appointment</w:t>
      </w:r>
    </w:p>
    <w:p w:rsidR="005E7C96" w:rsidRDefault="005E7C96" w:rsidP="005E7C96">
      <w:pPr>
        <w:spacing w:after="240"/>
        <w:ind w:left="360"/>
        <w:jc w:val="left"/>
        <w:rPr>
          <w:rFonts w:cs="Arial"/>
          <w:b/>
        </w:rPr>
      </w:pPr>
      <w:r>
        <w:rPr>
          <w:rFonts w:cs="Arial"/>
        </w:rPr>
        <w:t xml:space="preserve">Membership / representation of the </w:t>
      </w:r>
      <w:proofErr w:type="spellStart"/>
      <w:r>
        <w:rPr>
          <w:rFonts w:cs="Arial"/>
        </w:rPr>
        <w:t>Karreenga</w:t>
      </w:r>
      <w:proofErr w:type="spellEnd"/>
      <w:r>
        <w:rPr>
          <w:rFonts w:cs="Arial"/>
        </w:rPr>
        <w:t xml:space="preserve"> Aboriginal Advisory Committee is a minimum of one year or until members no longer hold the position on which their membership is based.</w:t>
      </w:r>
    </w:p>
    <w:p w:rsidR="00195B98" w:rsidRPr="002F7318" w:rsidRDefault="00195B98" w:rsidP="00195B98">
      <w:pPr>
        <w:spacing w:after="240"/>
        <w:ind w:left="360"/>
        <w:jc w:val="left"/>
        <w:rPr>
          <w:rFonts w:cs="Arial"/>
        </w:rPr>
      </w:pPr>
      <w:r w:rsidRPr="002F7318">
        <w:rPr>
          <w:rFonts w:cs="Arial"/>
        </w:rPr>
        <w:t>Should a vacancy arise during the term of office, Council has the right to choose the new member</w:t>
      </w:r>
      <w:r>
        <w:rPr>
          <w:rFonts w:cs="Arial"/>
        </w:rPr>
        <w:t>.</w:t>
      </w:r>
    </w:p>
    <w:p w:rsidR="00266F5E" w:rsidRDefault="008B2C47" w:rsidP="00C37AC8">
      <w:pPr>
        <w:tabs>
          <w:tab w:val="left" w:pos="851"/>
        </w:tabs>
        <w:spacing w:after="120"/>
        <w:ind w:left="426"/>
        <w:jc w:val="left"/>
        <w:rPr>
          <w:b/>
        </w:rPr>
      </w:pPr>
      <w:r>
        <w:rPr>
          <w:b/>
        </w:rPr>
        <w:t>5</w:t>
      </w:r>
      <w:r w:rsidR="00DB1870">
        <w:rPr>
          <w:b/>
        </w:rPr>
        <w:t>.2</w:t>
      </w:r>
      <w:r w:rsidR="00E70748" w:rsidRPr="008949BF">
        <w:rPr>
          <w:b/>
        </w:rPr>
        <w:tab/>
      </w:r>
      <w:r w:rsidR="00266F5E" w:rsidRPr="008949BF">
        <w:rPr>
          <w:b/>
        </w:rPr>
        <w:t>Authority of the Committee</w:t>
      </w:r>
    </w:p>
    <w:p w:rsidR="00266F5E" w:rsidRPr="006D66EE" w:rsidRDefault="00045735">
      <w:pPr>
        <w:pStyle w:val="SummaryPoints"/>
      </w:pPr>
      <w:r>
        <w:t xml:space="preserve">The Committee is an Advisory Committee for the purposes of the Local Government Act, therefore does not have delegated authority, </w:t>
      </w:r>
      <w:r w:rsidRPr="006D66EE">
        <w:t>and reports to Council as required.</w:t>
      </w:r>
    </w:p>
    <w:p w:rsidR="002A3C2A" w:rsidRPr="009414B8" w:rsidRDefault="002A3C2A">
      <w:pPr>
        <w:pStyle w:val="SummaryPoints"/>
      </w:pPr>
      <w:r w:rsidRPr="009414B8">
        <w:t>The Committee may appoint working groups to pursue specific projects and issues as appropriate, on the basis of specific interest.</w:t>
      </w:r>
    </w:p>
    <w:p w:rsidR="002A3C2A" w:rsidRDefault="002A3C2A" w:rsidP="0044506B">
      <w:pPr>
        <w:pStyle w:val="SummaryPoints"/>
        <w:spacing w:after="240"/>
      </w:pPr>
      <w:r>
        <w:t>The Committee has no financial delegation authority.</w:t>
      </w:r>
    </w:p>
    <w:p w:rsidR="00D51BB7" w:rsidRDefault="001C0BEA" w:rsidP="00C37AC8">
      <w:pPr>
        <w:tabs>
          <w:tab w:val="left" w:pos="851"/>
        </w:tabs>
        <w:spacing w:after="120"/>
        <w:ind w:left="426"/>
        <w:jc w:val="left"/>
        <w:rPr>
          <w:b/>
        </w:rPr>
      </w:pPr>
      <w:r w:rsidRPr="00E83EFA">
        <w:rPr>
          <w:b/>
        </w:rPr>
        <w:t>5.3</w:t>
      </w:r>
      <w:r w:rsidRPr="00E83EFA">
        <w:tab/>
      </w:r>
      <w:r w:rsidRPr="00E83EFA">
        <w:rPr>
          <w:b/>
        </w:rPr>
        <w:t>Numbers constituting a quorum – Six members</w:t>
      </w:r>
    </w:p>
    <w:p w:rsidR="006B165F" w:rsidRDefault="006B165F" w:rsidP="009702D2">
      <w:pPr>
        <w:pStyle w:val="ListParagraph"/>
        <w:numPr>
          <w:ilvl w:val="0"/>
          <w:numId w:val="48"/>
        </w:numPr>
        <w:tabs>
          <w:tab w:val="left" w:pos="851"/>
        </w:tabs>
        <w:spacing w:before="120"/>
        <w:ind w:left="851" w:hanging="425"/>
      </w:pPr>
      <w:r>
        <w:t>Committee Chair or nominee and five (5) members, (not including Council officers or Councillors) and consisting of at least 50% Aboriginal or Torres Strait Islander members, shall constitute a quorum.</w:t>
      </w:r>
    </w:p>
    <w:p w:rsidR="009F457A" w:rsidRPr="00E83EFA" w:rsidRDefault="001C0BEA" w:rsidP="009F457A">
      <w:pPr>
        <w:pStyle w:val="ListParagraph"/>
        <w:numPr>
          <w:ilvl w:val="0"/>
          <w:numId w:val="48"/>
        </w:numPr>
        <w:tabs>
          <w:tab w:val="left" w:pos="851"/>
        </w:tabs>
        <w:spacing w:before="120"/>
        <w:ind w:left="426" w:firstLine="0"/>
      </w:pPr>
      <w:r w:rsidRPr="00E83EFA">
        <w:t xml:space="preserve">A quorum is six (6) members, </w:t>
      </w:r>
      <w:r w:rsidR="006B165F">
        <w:t>(minimum three (3) Aboriginal members</w:t>
      </w:r>
      <w:r w:rsidR="003F657C">
        <w:t>)</w:t>
      </w:r>
      <w:r w:rsidR="006B165F">
        <w:t xml:space="preserve">. </w:t>
      </w:r>
    </w:p>
    <w:p w:rsidR="001C0BEA" w:rsidRDefault="001C0BEA" w:rsidP="0044506B">
      <w:pPr>
        <w:pStyle w:val="ListParagraph"/>
        <w:numPr>
          <w:ilvl w:val="0"/>
          <w:numId w:val="48"/>
        </w:numPr>
        <w:spacing w:before="120" w:after="240"/>
        <w:ind w:left="851" w:hanging="425"/>
      </w:pPr>
      <w:r w:rsidRPr="00E83EFA">
        <w:t xml:space="preserve">If less than six members attend, the meeting may proceed but no decision can be made. </w:t>
      </w:r>
    </w:p>
    <w:p w:rsidR="00266F5E" w:rsidRDefault="008B2C47" w:rsidP="00C37AC8">
      <w:pPr>
        <w:pStyle w:val="NumberedPara1"/>
        <w:numPr>
          <w:ilvl w:val="0"/>
          <w:numId w:val="0"/>
        </w:numPr>
        <w:tabs>
          <w:tab w:val="left" w:pos="851"/>
        </w:tabs>
        <w:ind w:left="426"/>
      </w:pPr>
      <w:r>
        <w:t>5</w:t>
      </w:r>
      <w:r w:rsidR="009F457A">
        <w:t>.4</w:t>
      </w:r>
      <w:r w:rsidR="00E70748">
        <w:tab/>
      </w:r>
      <w:r w:rsidR="00266F5E">
        <w:t>Meeting Procedure</w:t>
      </w:r>
    </w:p>
    <w:p w:rsidR="0066031C" w:rsidRDefault="0066031C" w:rsidP="0066031C">
      <w:pPr>
        <w:pStyle w:val="SummaryPoints"/>
      </w:pPr>
      <w:r>
        <w:t>The Committee w</w:t>
      </w:r>
      <w:r w:rsidR="0059566A">
        <w:t xml:space="preserve">ill meet on a </w:t>
      </w:r>
      <w:r w:rsidR="006B165F">
        <w:t xml:space="preserve">quarterly </w:t>
      </w:r>
      <w:r w:rsidR="0059566A">
        <w:t>basis, subject to the discretion of the Committee.</w:t>
      </w:r>
    </w:p>
    <w:p w:rsidR="00493C0B" w:rsidRDefault="00493C0B" w:rsidP="00493C0B">
      <w:pPr>
        <w:pStyle w:val="SummaryPoints"/>
      </w:pPr>
      <w:r>
        <w:t xml:space="preserve">Quorum of the meeting shall be </w:t>
      </w:r>
      <w:r w:rsidR="001C2B7F">
        <w:t>one more than half of the attending committee members</w:t>
      </w:r>
      <w:r>
        <w:t>.</w:t>
      </w:r>
    </w:p>
    <w:p w:rsidR="00493C0B" w:rsidRDefault="00493C0B" w:rsidP="00493C0B">
      <w:pPr>
        <w:pStyle w:val="SummaryPoints"/>
        <w:rPr>
          <w:b/>
        </w:rPr>
      </w:pPr>
      <w:r>
        <w:t>A meeting of the Committee will not be called with less than two weeks notice of all members, unless exceptional circumstances exist.</w:t>
      </w:r>
    </w:p>
    <w:p w:rsidR="000920B1" w:rsidRPr="00A860F6" w:rsidRDefault="000920B1" w:rsidP="0066031C">
      <w:pPr>
        <w:pStyle w:val="SummaryPoints"/>
      </w:pPr>
      <w:r w:rsidRPr="00A860F6">
        <w:t xml:space="preserve">The Committee to appoint </w:t>
      </w:r>
      <w:r w:rsidR="001133AB" w:rsidRPr="00A860F6">
        <w:t>the C</w:t>
      </w:r>
      <w:r w:rsidR="00A860F6" w:rsidRPr="00A860F6">
        <w:t>o-C</w:t>
      </w:r>
      <w:r w:rsidRPr="00A860F6">
        <w:t xml:space="preserve">hair at </w:t>
      </w:r>
      <w:r w:rsidR="00F619E1" w:rsidRPr="00A860F6">
        <w:t>its</w:t>
      </w:r>
      <w:r w:rsidRPr="00A860F6">
        <w:t xml:space="preserve"> first meeting.</w:t>
      </w:r>
    </w:p>
    <w:p w:rsidR="0066031C" w:rsidRDefault="006B165F" w:rsidP="0066031C">
      <w:pPr>
        <w:pStyle w:val="SummaryPoints"/>
      </w:pPr>
      <w:r>
        <w:t>All discussions, decisions and subsequent a</w:t>
      </w:r>
      <w:r w:rsidR="0066031C">
        <w:t>ctions will be recorded.</w:t>
      </w:r>
    </w:p>
    <w:p w:rsidR="0066031C" w:rsidRDefault="003E0DC6" w:rsidP="0066031C">
      <w:pPr>
        <w:pStyle w:val="SummaryPoints"/>
      </w:pPr>
      <w:r>
        <w:t>Minutes and Agenda</w:t>
      </w:r>
      <w:r w:rsidR="0066031C">
        <w:t>s will be circulated prior to the meeting</w:t>
      </w:r>
      <w:r w:rsidR="00CC7EE8">
        <w:t xml:space="preserve"> (1 week or earlier)</w:t>
      </w:r>
      <w:r w:rsidR="0066031C">
        <w:t>.</w:t>
      </w:r>
    </w:p>
    <w:p w:rsidR="001C2B7F" w:rsidRDefault="001C2B7F" w:rsidP="00493C0B">
      <w:pPr>
        <w:pStyle w:val="SummaryPoints"/>
      </w:pPr>
      <w:r>
        <w:t>An assembly of Councillors return must be completed and submitted to the Governance Unit after each meeting.</w:t>
      </w:r>
    </w:p>
    <w:p w:rsidR="008B2C47" w:rsidRPr="0044506B" w:rsidRDefault="002A3C2A" w:rsidP="0044506B">
      <w:pPr>
        <w:pStyle w:val="NumberedPara1"/>
        <w:numPr>
          <w:ilvl w:val="0"/>
          <w:numId w:val="22"/>
        </w:numPr>
        <w:spacing w:after="240"/>
        <w:jc w:val="left"/>
        <w:rPr>
          <w:b w:val="0"/>
        </w:rPr>
      </w:pPr>
      <w:r w:rsidRPr="00CC7EE8">
        <w:rPr>
          <w:b w:val="0"/>
        </w:rPr>
        <w:t>Working group meetings may</w:t>
      </w:r>
      <w:r w:rsidR="003E0DC6">
        <w:rPr>
          <w:b w:val="0"/>
        </w:rPr>
        <w:t xml:space="preserve"> </w:t>
      </w:r>
      <w:r w:rsidRPr="00CC7EE8">
        <w:rPr>
          <w:b w:val="0"/>
        </w:rPr>
        <w:t>be called by the Committee.</w:t>
      </w:r>
    </w:p>
    <w:p w:rsidR="002A3C2A" w:rsidRDefault="008B2C47" w:rsidP="00C37AC8">
      <w:pPr>
        <w:pStyle w:val="NumberedPara1"/>
        <w:numPr>
          <w:ilvl w:val="0"/>
          <w:numId w:val="0"/>
        </w:numPr>
        <w:tabs>
          <w:tab w:val="left" w:pos="851"/>
        </w:tabs>
        <w:ind w:left="397"/>
      </w:pPr>
      <w:r>
        <w:t>5</w:t>
      </w:r>
      <w:r w:rsidR="00A27BEF">
        <w:t>.4</w:t>
      </w:r>
      <w:r w:rsidR="00695D43">
        <w:tab/>
      </w:r>
      <w:r w:rsidR="002A3C2A">
        <w:t>Evaluation</w:t>
      </w:r>
    </w:p>
    <w:p w:rsidR="002A3C2A" w:rsidRPr="002A3C2A" w:rsidRDefault="002A3C2A" w:rsidP="00D42901">
      <w:pPr>
        <w:pStyle w:val="NumberedPara1"/>
        <w:numPr>
          <w:ilvl w:val="0"/>
          <w:numId w:val="23"/>
        </w:numPr>
        <w:rPr>
          <w:b w:val="0"/>
        </w:rPr>
      </w:pPr>
      <w:r w:rsidRPr="002A3C2A">
        <w:rPr>
          <w:b w:val="0"/>
        </w:rPr>
        <w:t xml:space="preserve">The Committee will review its </w:t>
      </w:r>
      <w:r w:rsidR="000A7FAE">
        <w:rPr>
          <w:b w:val="0"/>
        </w:rPr>
        <w:t xml:space="preserve">objectives, activities </w:t>
      </w:r>
      <w:r w:rsidR="00EC216F">
        <w:rPr>
          <w:b w:val="0"/>
        </w:rPr>
        <w:t>and participation</w:t>
      </w:r>
      <w:r w:rsidR="003F657C">
        <w:rPr>
          <w:b w:val="0"/>
        </w:rPr>
        <w:t xml:space="preserve"> </w:t>
      </w:r>
      <w:r w:rsidR="006B165F">
        <w:rPr>
          <w:b w:val="0"/>
        </w:rPr>
        <w:t>annually</w:t>
      </w:r>
      <w:r w:rsidRPr="002A3C2A">
        <w:rPr>
          <w:b w:val="0"/>
        </w:rPr>
        <w:t>.</w:t>
      </w:r>
    </w:p>
    <w:p w:rsidR="002A3C2A" w:rsidRDefault="002A3C2A" w:rsidP="0044506B">
      <w:pPr>
        <w:pStyle w:val="NumberedPara1"/>
        <w:numPr>
          <w:ilvl w:val="0"/>
          <w:numId w:val="23"/>
        </w:numPr>
        <w:spacing w:after="240"/>
        <w:rPr>
          <w:b w:val="0"/>
        </w:rPr>
      </w:pPr>
      <w:r w:rsidRPr="002A3C2A">
        <w:rPr>
          <w:b w:val="0"/>
        </w:rPr>
        <w:t>A copy of this review will be forwarded to Council</w:t>
      </w:r>
      <w:r w:rsidR="009349C6">
        <w:rPr>
          <w:b w:val="0"/>
        </w:rPr>
        <w:t xml:space="preserve"> at the same time as the annual reporting of the </w:t>
      </w:r>
      <w:proofErr w:type="spellStart"/>
      <w:r w:rsidR="009349C6">
        <w:rPr>
          <w:b w:val="0"/>
        </w:rPr>
        <w:t>Karreenga</w:t>
      </w:r>
      <w:proofErr w:type="spellEnd"/>
      <w:r w:rsidR="009349C6">
        <w:rPr>
          <w:b w:val="0"/>
        </w:rPr>
        <w:t xml:space="preserve"> Aboriginal Action Plan</w:t>
      </w:r>
      <w:r w:rsidRPr="002A3C2A">
        <w:rPr>
          <w:b w:val="0"/>
        </w:rPr>
        <w:t>.</w:t>
      </w:r>
    </w:p>
    <w:p w:rsidR="005256B2" w:rsidRDefault="008B2C47" w:rsidP="00C37AC8">
      <w:pPr>
        <w:pStyle w:val="NumberedPara1"/>
        <w:numPr>
          <w:ilvl w:val="0"/>
          <w:numId w:val="0"/>
        </w:numPr>
        <w:tabs>
          <w:tab w:val="left" w:pos="851"/>
        </w:tabs>
        <w:ind w:left="426"/>
      </w:pPr>
      <w:r>
        <w:t>5</w:t>
      </w:r>
      <w:r w:rsidR="00A27BEF">
        <w:t>.5</w:t>
      </w:r>
      <w:r w:rsidR="00695D43">
        <w:tab/>
      </w:r>
      <w:r w:rsidR="005256B2">
        <w:t>Matters constituting conflicts of interest and confidentiality</w:t>
      </w:r>
    </w:p>
    <w:p w:rsidR="005256B2" w:rsidRPr="005256B2" w:rsidRDefault="005256B2" w:rsidP="00D42901">
      <w:pPr>
        <w:pStyle w:val="NumberedPara1"/>
        <w:numPr>
          <w:ilvl w:val="0"/>
          <w:numId w:val="23"/>
        </w:numPr>
        <w:rPr>
          <w:b w:val="0"/>
        </w:rPr>
      </w:pPr>
      <w:r w:rsidRPr="005256B2">
        <w:rPr>
          <w:b w:val="0"/>
        </w:rPr>
        <w:t xml:space="preserve">If a Committee member determines that they have a Conflict of Interest in any matter which is to be considered at a meeting of the Committee then that person must: </w:t>
      </w:r>
    </w:p>
    <w:p w:rsidR="005256B2" w:rsidRDefault="005256B2" w:rsidP="00D42901">
      <w:pPr>
        <w:numPr>
          <w:ilvl w:val="1"/>
          <w:numId w:val="25"/>
        </w:numPr>
        <w:spacing w:before="100" w:beforeAutospacing="1" w:after="100" w:afterAutospacing="1"/>
        <w:ind w:left="1701" w:hanging="567"/>
        <w:jc w:val="left"/>
      </w:pPr>
      <w:r w:rsidRPr="0065245E">
        <w:t xml:space="preserve">If he or she intends to be present at the meeting, disclose the nature of the interest immediately before the consideration or discussion; or </w:t>
      </w:r>
    </w:p>
    <w:p w:rsidR="005256B2" w:rsidRPr="005256B2" w:rsidRDefault="005256B2" w:rsidP="00D42901">
      <w:pPr>
        <w:pStyle w:val="NumberedPara1"/>
        <w:numPr>
          <w:ilvl w:val="0"/>
          <w:numId w:val="25"/>
        </w:numPr>
        <w:ind w:left="709" w:hanging="283"/>
        <w:rPr>
          <w:b w:val="0"/>
        </w:rPr>
      </w:pPr>
      <w:r w:rsidRPr="005256B2">
        <w:rPr>
          <w:b w:val="0"/>
        </w:rPr>
        <w:t>While any vote or discussion is t</w:t>
      </w:r>
      <w:r w:rsidR="002D3FCD">
        <w:rPr>
          <w:b w:val="0"/>
        </w:rPr>
        <w:t>aken on the subject matter the m</w:t>
      </w:r>
      <w:r w:rsidRPr="005256B2">
        <w:rPr>
          <w:b w:val="0"/>
        </w:rPr>
        <w:t xml:space="preserve">ember must: </w:t>
      </w:r>
    </w:p>
    <w:p w:rsidR="005256B2" w:rsidRDefault="005256B2" w:rsidP="00D42901">
      <w:pPr>
        <w:numPr>
          <w:ilvl w:val="1"/>
          <w:numId w:val="25"/>
        </w:numPr>
        <w:spacing w:before="100" w:beforeAutospacing="1" w:after="100" w:afterAutospacing="1"/>
        <w:ind w:left="1701" w:hanging="567"/>
        <w:jc w:val="left"/>
      </w:pPr>
      <w:r w:rsidRPr="0065245E">
        <w:t xml:space="preserve">Leave the room and notify the Chairperson that he or she is doing so; and </w:t>
      </w:r>
    </w:p>
    <w:p w:rsidR="005256B2" w:rsidRDefault="005256B2" w:rsidP="00D42901">
      <w:pPr>
        <w:numPr>
          <w:ilvl w:val="1"/>
          <w:numId w:val="25"/>
        </w:numPr>
        <w:spacing w:before="100" w:beforeAutospacing="1" w:after="100" w:afterAutospacing="1"/>
        <w:ind w:left="1701" w:hanging="567"/>
        <w:jc w:val="left"/>
      </w:pPr>
      <w:r w:rsidRPr="0065245E">
        <w:t xml:space="preserve">Remain outside the room and any gallery or other area in view or hearing of the room. </w:t>
      </w:r>
    </w:p>
    <w:p w:rsidR="005256B2" w:rsidRPr="005256B2" w:rsidRDefault="005256B2" w:rsidP="0044506B">
      <w:pPr>
        <w:pStyle w:val="NumberedPara"/>
        <w:numPr>
          <w:ilvl w:val="0"/>
          <w:numId w:val="24"/>
        </w:numPr>
        <w:spacing w:after="240"/>
        <w:rPr>
          <w:b w:val="0"/>
        </w:rPr>
      </w:pPr>
      <w:r w:rsidRPr="005256B2">
        <w:rPr>
          <w:b w:val="0"/>
        </w:rPr>
        <w:t xml:space="preserve">The </w:t>
      </w:r>
      <w:r w:rsidR="00895D77">
        <w:rPr>
          <w:b w:val="0"/>
        </w:rPr>
        <w:t>Minute taker</w:t>
      </w:r>
      <w:r w:rsidRPr="005256B2">
        <w:rPr>
          <w:b w:val="0"/>
        </w:rPr>
        <w:t xml:space="preserve"> must record the declaration and the</w:t>
      </w:r>
      <w:r w:rsidR="002D3FCD">
        <w:rPr>
          <w:b w:val="0"/>
        </w:rPr>
        <w:t xml:space="preserve"> nature of the interest in the M</w:t>
      </w:r>
      <w:r w:rsidRPr="005256B2">
        <w:rPr>
          <w:b w:val="0"/>
        </w:rPr>
        <w:t>inutes of the</w:t>
      </w:r>
      <w:r>
        <w:rPr>
          <w:b w:val="0"/>
        </w:rPr>
        <w:t xml:space="preserve"> meeting.</w:t>
      </w:r>
    </w:p>
    <w:p w:rsidR="00266F5E" w:rsidRDefault="008B2C47" w:rsidP="00C37AC8">
      <w:pPr>
        <w:pStyle w:val="NumberedPara1"/>
        <w:numPr>
          <w:ilvl w:val="0"/>
          <w:numId w:val="0"/>
        </w:numPr>
        <w:tabs>
          <w:tab w:val="left" w:pos="851"/>
        </w:tabs>
        <w:ind w:left="426"/>
      </w:pPr>
      <w:r>
        <w:t>5</w:t>
      </w:r>
      <w:r w:rsidR="00C05C47">
        <w:t>.6</w:t>
      </w:r>
      <w:r w:rsidR="008949BF">
        <w:tab/>
      </w:r>
      <w:r w:rsidR="00266F5E">
        <w:t>Reporting Requirements</w:t>
      </w:r>
    </w:p>
    <w:p w:rsidR="00D068D0" w:rsidRDefault="00D068D0" w:rsidP="00D068D0">
      <w:pPr>
        <w:pStyle w:val="SummaryPoints"/>
      </w:pPr>
      <w:r>
        <w:t xml:space="preserve">The Committee shall report to Council through the appointed Councillor </w:t>
      </w:r>
      <w:r w:rsidR="00534D3E">
        <w:t xml:space="preserve">and Co-Chair </w:t>
      </w:r>
      <w:r w:rsidR="00541BB7">
        <w:t>as deemed necessary</w:t>
      </w:r>
      <w:r w:rsidR="00776856">
        <w:t xml:space="preserve"> for the purpose of information sharing</w:t>
      </w:r>
      <w:r>
        <w:t>.</w:t>
      </w:r>
    </w:p>
    <w:p w:rsidR="00D068D0" w:rsidRDefault="00D068D0" w:rsidP="00D068D0">
      <w:pPr>
        <w:pStyle w:val="SummaryPoints"/>
      </w:pPr>
      <w:r>
        <w:t xml:space="preserve">Circulate </w:t>
      </w:r>
      <w:r w:rsidR="00C975DD">
        <w:t>M</w:t>
      </w:r>
      <w:r>
        <w:t>inutes of meetings.</w:t>
      </w:r>
    </w:p>
    <w:p w:rsidR="00266F5E" w:rsidRDefault="00D068D0" w:rsidP="0044506B">
      <w:pPr>
        <w:pStyle w:val="SummaryPoints"/>
        <w:spacing w:after="240"/>
      </w:pPr>
      <w:r>
        <w:t>Engage with Aboriginal</w:t>
      </w:r>
      <w:r w:rsidR="00666DCB">
        <w:t xml:space="preserve"> and Torres Strait Islander People</w:t>
      </w:r>
      <w:r w:rsidR="00D53032">
        <w:t xml:space="preserve"> </w:t>
      </w:r>
      <w:r>
        <w:t xml:space="preserve">/ </w:t>
      </w:r>
      <w:r w:rsidR="00541BB7">
        <w:t>non-</w:t>
      </w:r>
      <w:r>
        <w:t>Aboriginal organisations directly.</w:t>
      </w:r>
    </w:p>
    <w:p w:rsidR="00266F5E" w:rsidRDefault="008B2C47" w:rsidP="00C37AC8">
      <w:pPr>
        <w:pStyle w:val="NumberedPara1"/>
        <w:numPr>
          <w:ilvl w:val="0"/>
          <w:numId w:val="0"/>
        </w:numPr>
        <w:tabs>
          <w:tab w:val="left" w:pos="851"/>
        </w:tabs>
        <w:ind w:left="426"/>
      </w:pPr>
      <w:r>
        <w:t>5</w:t>
      </w:r>
      <w:r w:rsidR="00C05C47">
        <w:t>.7</w:t>
      </w:r>
      <w:r w:rsidR="008949BF">
        <w:tab/>
      </w:r>
      <w:r w:rsidR="00266F5E">
        <w:t>Secretariat</w:t>
      </w:r>
    </w:p>
    <w:p w:rsidR="00266F5E" w:rsidRDefault="00D068D0" w:rsidP="0044506B">
      <w:pPr>
        <w:pStyle w:val="SummaryPoints"/>
        <w:spacing w:after="240"/>
      </w:pPr>
      <w:r>
        <w:t>The City of Greater Geelong will support the Committee and provide secretariat support.</w:t>
      </w:r>
    </w:p>
    <w:p w:rsidR="00266F5E" w:rsidRDefault="00266F5E" w:rsidP="00C37AC8">
      <w:pPr>
        <w:pStyle w:val="NumberedPara1"/>
        <w:numPr>
          <w:ilvl w:val="1"/>
          <w:numId w:val="46"/>
        </w:numPr>
        <w:tabs>
          <w:tab w:val="left" w:pos="851"/>
        </w:tabs>
        <w:ind w:left="426" w:firstLine="0"/>
      </w:pPr>
      <w:r>
        <w:t>Facilities &amp; Resources</w:t>
      </w:r>
    </w:p>
    <w:p w:rsidR="00D068D0" w:rsidRDefault="00650DB0" w:rsidP="00D068D0">
      <w:pPr>
        <w:pStyle w:val="SummaryPoints"/>
      </w:pPr>
      <w:r>
        <w:t xml:space="preserve">The Committee shall not be directly funded. </w:t>
      </w:r>
      <w:r w:rsidR="00D068D0">
        <w:t xml:space="preserve">The </w:t>
      </w:r>
      <w:r w:rsidR="001C2B7F">
        <w:t>City of Greater Geelong will provide administrative support</w:t>
      </w:r>
      <w:r w:rsidR="00D068D0">
        <w:t>.</w:t>
      </w:r>
    </w:p>
    <w:p w:rsidR="00975ED5" w:rsidRDefault="00975ED5" w:rsidP="00975ED5">
      <w:pPr>
        <w:pStyle w:val="SummaryPoints"/>
        <w:numPr>
          <w:ilvl w:val="0"/>
          <w:numId w:val="0"/>
        </w:numPr>
        <w:ind w:left="794" w:hanging="397"/>
      </w:pPr>
    </w:p>
    <w:p w:rsidR="003F657C" w:rsidRDefault="003F657C">
      <w:pPr>
        <w:jc w:val="left"/>
        <w:rPr>
          <w:rFonts w:cs="Arial"/>
          <w:b/>
          <w:szCs w:val="24"/>
        </w:rPr>
      </w:pPr>
      <w:r>
        <w:rPr>
          <w:rFonts w:cs="Arial"/>
          <w:b/>
          <w:szCs w:val="24"/>
        </w:rPr>
        <w:br w:type="page"/>
      </w:r>
    </w:p>
    <w:p w:rsidR="00975ED5" w:rsidRPr="00CB14C0" w:rsidRDefault="0044506B" w:rsidP="00975ED5">
      <w:pPr>
        <w:pStyle w:val="ListParagraph"/>
        <w:numPr>
          <w:ilvl w:val="0"/>
          <w:numId w:val="29"/>
        </w:numPr>
        <w:ind w:left="426" w:hanging="426"/>
        <w:jc w:val="left"/>
        <w:rPr>
          <w:rFonts w:cs="Arial"/>
          <w:b/>
          <w:szCs w:val="24"/>
        </w:rPr>
      </w:pPr>
      <w:r>
        <w:rPr>
          <w:rFonts w:cs="Arial"/>
          <w:b/>
          <w:szCs w:val="24"/>
        </w:rPr>
        <w:t>H</w:t>
      </w:r>
      <w:r w:rsidRPr="008C0FE1">
        <w:rPr>
          <w:rFonts w:cs="Arial"/>
          <w:b/>
          <w:szCs w:val="24"/>
        </w:rPr>
        <w:t>ISTORICAL CONTEXT</w:t>
      </w:r>
      <w:r w:rsidR="00CB14C0">
        <w:rPr>
          <w:rFonts w:cs="Arial"/>
          <w:b/>
          <w:szCs w:val="24"/>
        </w:rPr>
        <w:t xml:space="preserve"> - </w:t>
      </w:r>
      <w:proofErr w:type="spellStart"/>
      <w:r w:rsidR="00975ED5" w:rsidRPr="00CB14C0">
        <w:rPr>
          <w:rFonts w:cs="Arial"/>
          <w:b/>
          <w:szCs w:val="24"/>
        </w:rPr>
        <w:t>Wadawurrung</w:t>
      </w:r>
      <w:proofErr w:type="spellEnd"/>
      <w:r w:rsidR="00975ED5" w:rsidRPr="00CB14C0">
        <w:rPr>
          <w:rFonts w:cs="Arial"/>
          <w:b/>
          <w:szCs w:val="24"/>
        </w:rPr>
        <w:t xml:space="preserve"> </w:t>
      </w:r>
    </w:p>
    <w:p w:rsidR="00975ED5" w:rsidRPr="00913E3C" w:rsidRDefault="00975ED5" w:rsidP="00975ED5">
      <w:pPr>
        <w:widowControl w:val="0"/>
        <w:autoSpaceDE w:val="0"/>
        <w:autoSpaceDN w:val="0"/>
        <w:adjustRightInd w:val="0"/>
        <w:spacing w:line="264" w:lineRule="auto"/>
        <w:ind w:right="282"/>
        <w:rPr>
          <w:rFonts w:cs="Arial"/>
          <w:color w:val="000000"/>
          <w:spacing w:val="-2"/>
          <w:szCs w:val="24"/>
        </w:rPr>
      </w:pPr>
    </w:p>
    <w:p w:rsidR="00975ED5" w:rsidRDefault="00975ED5" w:rsidP="00975ED5">
      <w:pPr>
        <w:widowControl w:val="0"/>
        <w:autoSpaceDE w:val="0"/>
        <w:autoSpaceDN w:val="0"/>
        <w:adjustRightInd w:val="0"/>
        <w:spacing w:line="264" w:lineRule="auto"/>
        <w:ind w:right="282"/>
        <w:rPr>
          <w:rFonts w:cs="Arial"/>
          <w:color w:val="000000"/>
          <w:spacing w:val="-2"/>
          <w:szCs w:val="24"/>
        </w:rPr>
      </w:pPr>
      <w:proofErr w:type="spellStart"/>
      <w:r>
        <w:rPr>
          <w:rFonts w:cs="Arial"/>
          <w:color w:val="000000"/>
          <w:spacing w:val="-2"/>
          <w:szCs w:val="24"/>
        </w:rPr>
        <w:t>Wadawurrung</w:t>
      </w:r>
      <w:proofErr w:type="spellEnd"/>
      <w:r>
        <w:rPr>
          <w:rFonts w:cs="Arial"/>
          <w:color w:val="000000"/>
          <w:spacing w:val="-2"/>
          <w:szCs w:val="24"/>
        </w:rPr>
        <w:t xml:space="preserve"> language groups tribal territory extend from the head waters of the </w:t>
      </w:r>
      <w:proofErr w:type="spellStart"/>
      <w:r>
        <w:rPr>
          <w:rFonts w:cs="Arial"/>
          <w:color w:val="000000"/>
          <w:spacing w:val="-2"/>
          <w:szCs w:val="24"/>
        </w:rPr>
        <w:t>Wirribi-yaluk</w:t>
      </w:r>
      <w:proofErr w:type="spellEnd"/>
      <w:r>
        <w:rPr>
          <w:rFonts w:cs="Arial"/>
          <w:color w:val="000000"/>
          <w:spacing w:val="-2"/>
          <w:szCs w:val="24"/>
        </w:rPr>
        <w:t xml:space="preserve"> (Werribee River) to the Port Phillip Bay, down to the </w:t>
      </w:r>
      <w:proofErr w:type="spellStart"/>
      <w:r>
        <w:rPr>
          <w:rFonts w:cs="Arial"/>
          <w:color w:val="000000"/>
          <w:spacing w:val="-2"/>
          <w:szCs w:val="24"/>
        </w:rPr>
        <w:t>Balla-wein</w:t>
      </w:r>
      <w:proofErr w:type="spellEnd"/>
      <w:r>
        <w:rPr>
          <w:rFonts w:cs="Arial"/>
          <w:color w:val="000000"/>
          <w:spacing w:val="-2"/>
          <w:szCs w:val="24"/>
        </w:rPr>
        <w:t xml:space="preserve"> (Bellarine Peninsula), along the </w:t>
      </w:r>
      <w:proofErr w:type="spellStart"/>
      <w:r>
        <w:rPr>
          <w:rFonts w:cs="Arial"/>
          <w:color w:val="000000"/>
          <w:spacing w:val="-2"/>
          <w:szCs w:val="24"/>
        </w:rPr>
        <w:t>Surfcoast</w:t>
      </w:r>
      <w:proofErr w:type="spellEnd"/>
      <w:r>
        <w:rPr>
          <w:rFonts w:cs="Arial"/>
          <w:color w:val="000000"/>
          <w:spacing w:val="-2"/>
          <w:szCs w:val="24"/>
        </w:rPr>
        <w:t xml:space="preserve"> to the Otway forests, north west to </w:t>
      </w:r>
      <w:proofErr w:type="spellStart"/>
      <w:r>
        <w:rPr>
          <w:rFonts w:cs="Arial"/>
          <w:color w:val="000000"/>
          <w:spacing w:val="-2"/>
          <w:szCs w:val="24"/>
        </w:rPr>
        <w:t>Walart</w:t>
      </w:r>
      <w:proofErr w:type="spellEnd"/>
      <w:r>
        <w:rPr>
          <w:rFonts w:cs="Arial"/>
          <w:color w:val="000000"/>
          <w:spacing w:val="-2"/>
          <w:szCs w:val="24"/>
        </w:rPr>
        <w:t xml:space="preserve"> (Winchelsea), north to </w:t>
      </w:r>
      <w:proofErr w:type="spellStart"/>
      <w:r>
        <w:rPr>
          <w:rFonts w:cs="Arial"/>
          <w:color w:val="000000"/>
          <w:spacing w:val="-2"/>
          <w:szCs w:val="24"/>
        </w:rPr>
        <w:t>Larngipigan</w:t>
      </w:r>
      <w:proofErr w:type="spellEnd"/>
      <w:r>
        <w:rPr>
          <w:rFonts w:cs="Arial"/>
          <w:color w:val="000000"/>
          <w:spacing w:val="-2"/>
          <w:szCs w:val="24"/>
        </w:rPr>
        <w:t xml:space="preserve"> (Shelford) then west to </w:t>
      </w:r>
      <w:proofErr w:type="spellStart"/>
      <w:r>
        <w:rPr>
          <w:rFonts w:cs="Arial"/>
          <w:color w:val="000000"/>
          <w:spacing w:val="-2"/>
          <w:szCs w:val="24"/>
        </w:rPr>
        <w:t>Derrinalum</w:t>
      </w:r>
      <w:proofErr w:type="spellEnd"/>
      <w:r>
        <w:rPr>
          <w:rFonts w:cs="Arial"/>
          <w:color w:val="000000"/>
          <w:spacing w:val="-2"/>
          <w:szCs w:val="24"/>
        </w:rPr>
        <w:t xml:space="preserve"> (Mount Elephant), north along </w:t>
      </w:r>
      <w:proofErr w:type="spellStart"/>
      <w:r>
        <w:rPr>
          <w:rFonts w:cs="Arial"/>
          <w:color w:val="000000"/>
          <w:spacing w:val="-2"/>
          <w:szCs w:val="24"/>
        </w:rPr>
        <w:t>Barringa-yaluk</w:t>
      </w:r>
      <w:proofErr w:type="spellEnd"/>
      <w:r>
        <w:rPr>
          <w:rFonts w:cs="Arial"/>
          <w:color w:val="000000"/>
          <w:spacing w:val="-2"/>
          <w:szCs w:val="24"/>
        </w:rPr>
        <w:t xml:space="preserve"> (Fiery Creek) to the Great Diving range, encompassing both </w:t>
      </w:r>
      <w:proofErr w:type="spellStart"/>
      <w:r>
        <w:rPr>
          <w:rFonts w:cs="Arial"/>
          <w:color w:val="000000"/>
          <w:spacing w:val="-2"/>
          <w:szCs w:val="24"/>
        </w:rPr>
        <w:t>Ballaarat</w:t>
      </w:r>
      <w:proofErr w:type="spellEnd"/>
      <w:r>
        <w:rPr>
          <w:rFonts w:cs="Arial"/>
          <w:color w:val="000000"/>
          <w:spacing w:val="-2"/>
          <w:szCs w:val="24"/>
        </w:rPr>
        <w:t xml:space="preserve"> (Ballarat) and </w:t>
      </w:r>
      <w:proofErr w:type="spellStart"/>
      <w:r>
        <w:rPr>
          <w:rFonts w:cs="Arial"/>
          <w:color w:val="000000"/>
          <w:spacing w:val="-2"/>
          <w:szCs w:val="24"/>
        </w:rPr>
        <w:t>Djilang</w:t>
      </w:r>
      <w:proofErr w:type="spellEnd"/>
      <w:r>
        <w:rPr>
          <w:rFonts w:cs="Arial"/>
          <w:color w:val="000000"/>
          <w:spacing w:val="-2"/>
          <w:szCs w:val="24"/>
        </w:rPr>
        <w:t xml:space="preserve"> (Geelong).</w:t>
      </w:r>
    </w:p>
    <w:p w:rsidR="00CB14C0" w:rsidRDefault="00CB14C0" w:rsidP="00975ED5">
      <w:pPr>
        <w:widowControl w:val="0"/>
        <w:autoSpaceDE w:val="0"/>
        <w:autoSpaceDN w:val="0"/>
        <w:adjustRightInd w:val="0"/>
        <w:spacing w:line="264" w:lineRule="auto"/>
        <w:ind w:right="282"/>
        <w:rPr>
          <w:rFonts w:cs="Arial"/>
          <w:color w:val="000000"/>
          <w:spacing w:val="-2"/>
          <w:szCs w:val="24"/>
        </w:rPr>
      </w:pPr>
    </w:p>
    <w:p w:rsidR="00975ED5" w:rsidRDefault="00975ED5" w:rsidP="00975ED5">
      <w:pPr>
        <w:widowControl w:val="0"/>
        <w:autoSpaceDE w:val="0"/>
        <w:autoSpaceDN w:val="0"/>
        <w:adjustRightInd w:val="0"/>
        <w:spacing w:line="264" w:lineRule="auto"/>
        <w:ind w:right="282"/>
        <w:rPr>
          <w:rFonts w:cs="Arial"/>
          <w:color w:val="000000"/>
          <w:spacing w:val="-2"/>
          <w:w w:val="102"/>
          <w:szCs w:val="24"/>
        </w:rPr>
      </w:pPr>
      <w:r w:rsidRPr="00913E3C">
        <w:rPr>
          <w:rFonts w:cs="Arial"/>
          <w:color w:val="000000"/>
          <w:spacing w:val="-2"/>
          <w:szCs w:val="24"/>
        </w:rPr>
        <w:t>Thei</w:t>
      </w:r>
      <w:r w:rsidRPr="00913E3C">
        <w:rPr>
          <w:rFonts w:cs="Arial"/>
          <w:color w:val="000000"/>
          <w:szCs w:val="24"/>
        </w:rPr>
        <w:t>r</w:t>
      </w:r>
      <w:r w:rsidRPr="00913E3C">
        <w:rPr>
          <w:rFonts w:cs="Arial"/>
          <w:color w:val="000000"/>
          <w:spacing w:val="12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land</w:t>
      </w:r>
      <w:r w:rsidRPr="00913E3C">
        <w:rPr>
          <w:rFonts w:cs="Arial"/>
          <w:color w:val="000000"/>
          <w:szCs w:val="24"/>
        </w:rPr>
        <w:t>s</w:t>
      </w:r>
      <w:r w:rsidRPr="00913E3C">
        <w:rPr>
          <w:rFonts w:cs="Arial"/>
          <w:color w:val="000000"/>
          <w:spacing w:val="8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include</w:t>
      </w:r>
      <w:r w:rsidRPr="00913E3C">
        <w:rPr>
          <w:rFonts w:cs="Arial"/>
          <w:color w:val="000000"/>
          <w:szCs w:val="24"/>
        </w:rPr>
        <w:t>d</w:t>
      </w:r>
      <w:r w:rsidRPr="00913E3C">
        <w:rPr>
          <w:rFonts w:cs="Arial"/>
          <w:color w:val="000000"/>
          <w:spacing w:val="19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woodland</w:t>
      </w:r>
      <w:r w:rsidRPr="00913E3C">
        <w:rPr>
          <w:rFonts w:cs="Arial"/>
          <w:color w:val="000000"/>
          <w:szCs w:val="24"/>
        </w:rPr>
        <w:t>s</w:t>
      </w:r>
      <w:r w:rsidRPr="00913E3C">
        <w:rPr>
          <w:rFonts w:cs="Arial"/>
          <w:color w:val="000000"/>
          <w:spacing w:val="8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o</w:t>
      </w:r>
      <w:r w:rsidRPr="00913E3C">
        <w:rPr>
          <w:rFonts w:cs="Arial"/>
          <w:color w:val="000000"/>
          <w:szCs w:val="24"/>
        </w:rPr>
        <w:t>f</w:t>
      </w:r>
      <w:r w:rsidRPr="00913E3C">
        <w:rPr>
          <w:rFonts w:cs="Arial"/>
          <w:color w:val="000000"/>
          <w:spacing w:val="-9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th</w:t>
      </w:r>
      <w:r w:rsidRPr="00913E3C">
        <w:rPr>
          <w:rFonts w:cs="Arial"/>
          <w:color w:val="000000"/>
          <w:szCs w:val="24"/>
        </w:rPr>
        <w:t>e</w:t>
      </w:r>
      <w:r w:rsidRPr="00913E3C">
        <w:rPr>
          <w:rFonts w:cs="Arial"/>
          <w:color w:val="000000"/>
          <w:spacing w:val="4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Otwa</w:t>
      </w:r>
      <w:r w:rsidRPr="00913E3C">
        <w:rPr>
          <w:rFonts w:cs="Arial"/>
          <w:color w:val="000000"/>
          <w:szCs w:val="24"/>
        </w:rPr>
        <w:t>y</w:t>
      </w:r>
      <w:r w:rsidRPr="00913E3C">
        <w:rPr>
          <w:rFonts w:cs="Arial"/>
          <w:color w:val="000000"/>
          <w:spacing w:val="14"/>
          <w:szCs w:val="24"/>
        </w:rPr>
        <w:t xml:space="preserve"> </w:t>
      </w:r>
      <w:r w:rsidRPr="00913E3C">
        <w:rPr>
          <w:rFonts w:cs="Arial"/>
          <w:color w:val="000000"/>
          <w:spacing w:val="-6"/>
          <w:szCs w:val="24"/>
        </w:rPr>
        <w:t>R</w:t>
      </w:r>
      <w:r w:rsidRPr="00913E3C">
        <w:rPr>
          <w:rFonts w:cs="Arial"/>
          <w:color w:val="000000"/>
          <w:spacing w:val="-2"/>
          <w:szCs w:val="24"/>
        </w:rPr>
        <w:t>anges, ocea</w:t>
      </w:r>
      <w:r w:rsidRPr="00913E3C">
        <w:rPr>
          <w:rFonts w:cs="Arial"/>
          <w:color w:val="000000"/>
          <w:szCs w:val="24"/>
        </w:rPr>
        <w:t>n</w:t>
      </w:r>
      <w:r w:rsidRPr="00913E3C">
        <w:rPr>
          <w:rFonts w:cs="Arial"/>
          <w:color w:val="000000"/>
          <w:spacing w:val="-11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an</w:t>
      </w:r>
      <w:r w:rsidRPr="00913E3C">
        <w:rPr>
          <w:rFonts w:cs="Arial"/>
          <w:color w:val="000000"/>
          <w:szCs w:val="24"/>
        </w:rPr>
        <w:t>d</w:t>
      </w:r>
      <w:r w:rsidRPr="00913E3C">
        <w:rPr>
          <w:rFonts w:cs="Arial"/>
          <w:color w:val="000000"/>
          <w:spacing w:val="8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ba</w:t>
      </w:r>
      <w:r w:rsidRPr="00913E3C">
        <w:rPr>
          <w:rFonts w:cs="Arial"/>
          <w:color w:val="000000"/>
          <w:szCs w:val="24"/>
        </w:rPr>
        <w:t>y</w:t>
      </w:r>
      <w:r w:rsidRPr="00913E3C">
        <w:rPr>
          <w:rFonts w:cs="Arial"/>
          <w:color w:val="000000"/>
          <w:spacing w:val="2"/>
          <w:szCs w:val="24"/>
        </w:rPr>
        <w:t xml:space="preserve"> </w:t>
      </w:r>
      <w:r w:rsidRPr="00913E3C">
        <w:rPr>
          <w:rFonts w:cs="Arial"/>
          <w:color w:val="000000"/>
          <w:spacing w:val="-2"/>
          <w:w w:val="95"/>
          <w:szCs w:val="24"/>
        </w:rPr>
        <w:t>coasts</w:t>
      </w:r>
      <w:r w:rsidRPr="00913E3C">
        <w:rPr>
          <w:rFonts w:cs="Arial"/>
          <w:color w:val="000000"/>
          <w:w w:val="95"/>
          <w:szCs w:val="24"/>
        </w:rPr>
        <w:t>,</w:t>
      </w:r>
      <w:r w:rsidRPr="00913E3C">
        <w:rPr>
          <w:rFonts w:cs="Arial"/>
          <w:color w:val="000000"/>
          <w:spacing w:val="1"/>
          <w:w w:val="95"/>
          <w:szCs w:val="24"/>
        </w:rPr>
        <w:t xml:space="preserve"> </w:t>
      </w:r>
      <w:r w:rsidRPr="00913E3C">
        <w:rPr>
          <w:rFonts w:cs="Arial"/>
          <w:color w:val="000000"/>
          <w:spacing w:val="-2"/>
          <w:w w:val="95"/>
          <w:szCs w:val="24"/>
        </w:rPr>
        <w:t>grasslands</w:t>
      </w:r>
      <w:r w:rsidRPr="00913E3C">
        <w:rPr>
          <w:rFonts w:cs="Arial"/>
          <w:color w:val="000000"/>
          <w:w w:val="95"/>
          <w:szCs w:val="24"/>
        </w:rPr>
        <w:t>,</w:t>
      </w:r>
      <w:r w:rsidRPr="00913E3C">
        <w:rPr>
          <w:rFonts w:cs="Arial"/>
          <w:color w:val="000000"/>
          <w:spacing w:val="20"/>
          <w:w w:val="95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la</w:t>
      </w:r>
      <w:r w:rsidRPr="00913E3C">
        <w:rPr>
          <w:rFonts w:cs="Arial"/>
          <w:color w:val="000000"/>
          <w:spacing w:val="-6"/>
          <w:szCs w:val="24"/>
        </w:rPr>
        <w:t>k</w:t>
      </w:r>
      <w:r w:rsidRPr="00913E3C">
        <w:rPr>
          <w:rFonts w:cs="Arial"/>
          <w:color w:val="000000"/>
          <w:spacing w:val="-2"/>
          <w:szCs w:val="24"/>
        </w:rPr>
        <w:t>e</w:t>
      </w:r>
      <w:r w:rsidRPr="00913E3C">
        <w:rPr>
          <w:rFonts w:cs="Arial"/>
          <w:color w:val="000000"/>
          <w:szCs w:val="24"/>
        </w:rPr>
        <w:t>s</w:t>
      </w:r>
      <w:r w:rsidRPr="00913E3C">
        <w:rPr>
          <w:rFonts w:cs="Arial"/>
          <w:color w:val="000000"/>
          <w:spacing w:val="-5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an</w:t>
      </w:r>
      <w:r w:rsidRPr="00913E3C">
        <w:rPr>
          <w:rFonts w:cs="Arial"/>
          <w:color w:val="000000"/>
          <w:szCs w:val="24"/>
        </w:rPr>
        <w:t>d</w:t>
      </w:r>
      <w:r w:rsidRPr="00913E3C">
        <w:rPr>
          <w:rFonts w:cs="Arial"/>
          <w:color w:val="000000"/>
          <w:spacing w:val="8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wetland</w:t>
      </w:r>
      <w:r w:rsidRPr="00913E3C">
        <w:rPr>
          <w:rFonts w:cs="Arial"/>
          <w:color w:val="000000"/>
          <w:szCs w:val="24"/>
        </w:rPr>
        <w:t>s</w:t>
      </w:r>
      <w:r w:rsidRPr="00913E3C">
        <w:rPr>
          <w:rFonts w:cs="Arial"/>
          <w:color w:val="000000"/>
          <w:spacing w:val="14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of th</w:t>
      </w:r>
      <w:r w:rsidRPr="00913E3C">
        <w:rPr>
          <w:rFonts w:cs="Arial"/>
          <w:color w:val="000000"/>
          <w:szCs w:val="24"/>
        </w:rPr>
        <w:t>e</w:t>
      </w:r>
      <w:r w:rsidRPr="00913E3C">
        <w:rPr>
          <w:rFonts w:cs="Arial"/>
          <w:color w:val="000000"/>
          <w:spacing w:val="4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volcani</w:t>
      </w:r>
      <w:r w:rsidRPr="00913E3C">
        <w:rPr>
          <w:rFonts w:cs="Arial"/>
          <w:color w:val="000000"/>
          <w:szCs w:val="24"/>
        </w:rPr>
        <w:t>c</w:t>
      </w:r>
      <w:r w:rsidRPr="00913E3C">
        <w:rPr>
          <w:rFonts w:cs="Arial"/>
          <w:color w:val="000000"/>
          <w:spacing w:val="5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plains</w:t>
      </w:r>
      <w:r w:rsidRPr="00913E3C">
        <w:rPr>
          <w:rFonts w:cs="Arial"/>
          <w:color w:val="000000"/>
          <w:szCs w:val="24"/>
        </w:rPr>
        <w:t>,</w:t>
      </w:r>
      <w:r w:rsidRPr="00913E3C">
        <w:rPr>
          <w:rFonts w:cs="Arial"/>
          <w:color w:val="000000"/>
          <w:spacing w:val="21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an</w:t>
      </w:r>
      <w:r w:rsidRPr="00913E3C">
        <w:rPr>
          <w:rFonts w:cs="Arial"/>
          <w:color w:val="000000"/>
          <w:szCs w:val="24"/>
        </w:rPr>
        <w:t>d</w:t>
      </w:r>
      <w:r w:rsidRPr="00913E3C">
        <w:rPr>
          <w:rFonts w:cs="Arial"/>
          <w:color w:val="000000"/>
          <w:spacing w:val="8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woodland</w:t>
      </w:r>
      <w:r w:rsidRPr="00913E3C">
        <w:rPr>
          <w:rFonts w:cs="Arial"/>
          <w:color w:val="000000"/>
          <w:szCs w:val="24"/>
        </w:rPr>
        <w:t>s</w:t>
      </w:r>
      <w:r w:rsidRPr="00913E3C">
        <w:rPr>
          <w:rFonts w:cs="Arial"/>
          <w:color w:val="000000"/>
          <w:spacing w:val="8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o</w:t>
      </w:r>
      <w:r w:rsidRPr="00913E3C">
        <w:rPr>
          <w:rFonts w:cs="Arial"/>
          <w:color w:val="000000"/>
          <w:szCs w:val="24"/>
        </w:rPr>
        <w:t>f</w:t>
      </w:r>
      <w:r w:rsidRPr="00913E3C">
        <w:rPr>
          <w:rFonts w:cs="Arial"/>
          <w:color w:val="000000"/>
          <w:spacing w:val="-9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th</w:t>
      </w:r>
      <w:r w:rsidRPr="00913E3C">
        <w:rPr>
          <w:rFonts w:cs="Arial"/>
          <w:color w:val="000000"/>
          <w:szCs w:val="24"/>
        </w:rPr>
        <w:t>e</w:t>
      </w:r>
      <w:r w:rsidRPr="00913E3C">
        <w:rPr>
          <w:rFonts w:cs="Arial"/>
          <w:color w:val="000000"/>
          <w:spacing w:val="4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centra</w:t>
      </w:r>
      <w:r w:rsidRPr="00913E3C">
        <w:rPr>
          <w:rFonts w:cs="Arial"/>
          <w:color w:val="000000"/>
          <w:szCs w:val="24"/>
        </w:rPr>
        <w:t>l</w:t>
      </w:r>
      <w:r w:rsidRPr="00913E3C">
        <w:rPr>
          <w:rFonts w:cs="Arial"/>
          <w:color w:val="000000"/>
          <w:spacing w:val="-2"/>
          <w:szCs w:val="24"/>
        </w:rPr>
        <w:t xml:space="preserve"> </w:t>
      </w:r>
      <w:r w:rsidRPr="00913E3C">
        <w:rPr>
          <w:rFonts w:cs="Arial"/>
          <w:color w:val="000000"/>
          <w:spacing w:val="-6"/>
          <w:w w:val="111"/>
          <w:szCs w:val="24"/>
        </w:rPr>
        <w:t>V</w:t>
      </w:r>
      <w:r w:rsidRPr="00913E3C">
        <w:rPr>
          <w:rFonts w:cs="Arial"/>
          <w:color w:val="000000"/>
          <w:spacing w:val="-2"/>
          <w:w w:val="101"/>
          <w:szCs w:val="24"/>
        </w:rPr>
        <w:t xml:space="preserve">ictorian </w:t>
      </w:r>
      <w:r w:rsidRPr="00913E3C">
        <w:rPr>
          <w:rFonts w:cs="Arial"/>
          <w:color w:val="000000"/>
          <w:spacing w:val="-2"/>
          <w:szCs w:val="24"/>
        </w:rPr>
        <w:t>dividin</w:t>
      </w:r>
      <w:r w:rsidRPr="00913E3C">
        <w:rPr>
          <w:rFonts w:cs="Arial"/>
          <w:color w:val="000000"/>
          <w:szCs w:val="24"/>
        </w:rPr>
        <w:t>g</w:t>
      </w:r>
      <w:r w:rsidRPr="00913E3C">
        <w:rPr>
          <w:rFonts w:cs="Arial"/>
          <w:color w:val="000000"/>
          <w:spacing w:val="24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range</w:t>
      </w:r>
      <w:r w:rsidRPr="00913E3C">
        <w:rPr>
          <w:rFonts w:cs="Arial"/>
          <w:color w:val="000000"/>
          <w:szCs w:val="24"/>
        </w:rPr>
        <w:t>.</w:t>
      </w:r>
      <w:r w:rsidRPr="00913E3C">
        <w:rPr>
          <w:rFonts w:cs="Arial"/>
          <w:color w:val="000000"/>
          <w:spacing w:val="-17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The</w:t>
      </w:r>
      <w:r w:rsidRPr="00913E3C">
        <w:rPr>
          <w:rFonts w:cs="Arial"/>
          <w:color w:val="000000"/>
          <w:szCs w:val="24"/>
        </w:rPr>
        <w:t>y</w:t>
      </w:r>
      <w:r w:rsidRPr="00913E3C">
        <w:rPr>
          <w:rFonts w:cs="Arial"/>
          <w:color w:val="000000"/>
          <w:spacing w:val="7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ar</w:t>
      </w:r>
      <w:r w:rsidRPr="00913E3C">
        <w:rPr>
          <w:rFonts w:cs="Arial"/>
          <w:color w:val="000000"/>
          <w:szCs w:val="24"/>
        </w:rPr>
        <w:t>e</w:t>
      </w:r>
      <w:r w:rsidRPr="00913E3C">
        <w:rPr>
          <w:rFonts w:cs="Arial"/>
          <w:color w:val="000000"/>
          <w:spacing w:val="-12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on</w:t>
      </w:r>
      <w:r w:rsidRPr="00913E3C">
        <w:rPr>
          <w:rFonts w:cs="Arial"/>
          <w:color w:val="000000"/>
          <w:szCs w:val="24"/>
        </w:rPr>
        <w:t>e</w:t>
      </w:r>
      <w:r w:rsidRPr="00913E3C">
        <w:rPr>
          <w:rFonts w:cs="Arial"/>
          <w:color w:val="000000"/>
          <w:spacing w:val="-7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o</w:t>
      </w:r>
      <w:r w:rsidRPr="00913E3C">
        <w:rPr>
          <w:rFonts w:cs="Arial"/>
          <w:color w:val="000000"/>
          <w:szCs w:val="24"/>
        </w:rPr>
        <w:t>f</w:t>
      </w:r>
      <w:r w:rsidRPr="00913E3C">
        <w:rPr>
          <w:rFonts w:cs="Arial"/>
          <w:color w:val="000000"/>
          <w:spacing w:val="-9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th</w:t>
      </w:r>
      <w:r w:rsidRPr="00913E3C">
        <w:rPr>
          <w:rFonts w:cs="Arial"/>
          <w:color w:val="000000"/>
          <w:szCs w:val="24"/>
        </w:rPr>
        <w:t>e</w:t>
      </w:r>
      <w:r w:rsidRPr="00913E3C">
        <w:rPr>
          <w:rFonts w:cs="Arial"/>
          <w:color w:val="000000"/>
          <w:spacing w:val="4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fiv</w:t>
      </w:r>
      <w:r w:rsidRPr="00913E3C">
        <w:rPr>
          <w:rFonts w:cs="Arial"/>
          <w:color w:val="000000"/>
          <w:szCs w:val="24"/>
        </w:rPr>
        <w:t>e</w:t>
      </w:r>
      <w:r w:rsidRPr="00913E3C">
        <w:rPr>
          <w:rFonts w:cs="Arial"/>
          <w:color w:val="000000"/>
          <w:spacing w:val="2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people</w:t>
      </w:r>
      <w:r w:rsidRPr="00913E3C">
        <w:rPr>
          <w:rFonts w:cs="Arial"/>
          <w:color w:val="000000"/>
          <w:szCs w:val="24"/>
        </w:rPr>
        <w:t>s</w:t>
      </w:r>
      <w:r w:rsidRPr="00913E3C">
        <w:rPr>
          <w:rFonts w:cs="Arial"/>
          <w:color w:val="000000"/>
          <w:spacing w:val="-21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o</w:t>
      </w:r>
      <w:r w:rsidRPr="00913E3C">
        <w:rPr>
          <w:rFonts w:cs="Arial"/>
          <w:color w:val="000000"/>
          <w:szCs w:val="24"/>
        </w:rPr>
        <w:t>f</w:t>
      </w:r>
      <w:r w:rsidRPr="00913E3C">
        <w:rPr>
          <w:rFonts w:cs="Arial"/>
          <w:color w:val="000000"/>
          <w:spacing w:val="-9"/>
          <w:szCs w:val="24"/>
        </w:rPr>
        <w:t xml:space="preserve"> </w:t>
      </w:r>
      <w:r w:rsidRPr="00913E3C">
        <w:rPr>
          <w:rFonts w:cs="Arial"/>
          <w:color w:val="000000"/>
          <w:spacing w:val="-2"/>
          <w:w w:val="102"/>
          <w:szCs w:val="24"/>
        </w:rPr>
        <w:t xml:space="preserve">the </w:t>
      </w:r>
      <w:r w:rsidRPr="00913E3C">
        <w:rPr>
          <w:rFonts w:cs="Arial"/>
          <w:color w:val="000000"/>
          <w:spacing w:val="-6"/>
          <w:szCs w:val="24"/>
        </w:rPr>
        <w:t>K</w:t>
      </w:r>
      <w:r w:rsidRPr="00913E3C">
        <w:rPr>
          <w:rFonts w:cs="Arial"/>
          <w:color w:val="000000"/>
          <w:spacing w:val="-2"/>
          <w:szCs w:val="24"/>
        </w:rPr>
        <w:t>uli</w:t>
      </w:r>
      <w:r w:rsidRPr="00913E3C">
        <w:rPr>
          <w:rFonts w:cs="Arial"/>
          <w:color w:val="000000"/>
          <w:szCs w:val="24"/>
        </w:rPr>
        <w:t>n</w:t>
      </w:r>
      <w:r w:rsidRPr="00913E3C">
        <w:rPr>
          <w:rFonts w:cs="Arial"/>
          <w:color w:val="000000"/>
          <w:spacing w:val="43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Natio</w:t>
      </w:r>
      <w:r w:rsidRPr="00913E3C">
        <w:rPr>
          <w:rFonts w:cs="Arial"/>
          <w:color w:val="000000"/>
          <w:spacing w:val="-5"/>
          <w:szCs w:val="24"/>
        </w:rPr>
        <w:t>n</w:t>
      </w:r>
      <w:r w:rsidRPr="00913E3C">
        <w:rPr>
          <w:rFonts w:cs="Arial"/>
          <w:color w:val="000000"/>
          <w:szCs w:val="24"/>
        </w:rPr>
        <w:t>,</w:t>
      </w:r>
      <w:r w:rsidRPr="00913E3C">
        <w:rPr>
          <w:rFonts w:cs="Arial"/>
          <w:color w:val="000000"/>
          <w:spacing w:val="28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whic</w:t>
      </w:r>
      <w:r w:rsidRPr="00913E3C">
        <w:rPr>
          <w:rFonts w:cs="Arial"/>
          <w:color w:val="000000"/>
          <w:szCs w:val="24"/>
        </w:rPr>
        <w:t>h</w:t>
      </w:r>
      <w:r w:rsidRPr="00913E3C">
        <w:rPr>
          <w:rFonts w:cs="Arial"/>
          <w:color w:val="000000"/>
          <w:spacing w:val="37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als</w:t>
      </w:r>
      <w:r w:rsidRPr="00913E3C">
        <w:rPr>
          <w:rFonts w:cs="Arial"/>
          <w:color w:val="000000"/>
          <w:szCs w:val="24"/>
        </w:rPr>
        <w:t>o</w:t>
      </w:r>
      <w:r w:rsidRPr="00913E3C">
        <w:rPr>
          <w:rFonts w:cs="Arial"/>
          <w:color w:val="000000"/>
          <w:spacing w:val="-8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include</w:t>
      </w:r>
      <w:r w:rsidRPr="00913E3C">
        <w:rPr>
          <w:rFonts w:cs="Arial"/>
          <w:color w:val="000000"/>
          <w:szCs w:val="24"/>
        </w:rPr>
        <w:t>s</w:t>
      </w:r>
      <w:r w:rsidRPr="00913E3C">
        <w:rPr>
          <w:rFonts w:cs="Arial"/>
          <w:color w:val="000000"/>
          <w:spacing w:val="12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th</w:t>
      </w:r>
      <w:r w:rsidRPr="00913E3C">
        <w:rPr>
          <w:rFonts w:cs="Arial"/>
          <w:color w:val="000000"/>
          <w:szCs w:val="24"/>
        </w:rPr>
        <w:t>e</w:t>
      </w:r>
      <w:r w:rsidRPr="00913E3C">
        <w:rPr>
          <w:rFonts w:cs="Arial"/>
          <w:color w:val="000000"/>
          <w:spacing w:val="4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Bu</w:t>
      </w:r>
      <w:r w:rsidRPr="00913E3C">
        <w:rPr>
          <w:rFonts w:cs="Arial"/>
          <w:color w:val="000000"/>
          <w:szCs w:val="24"/>
        </w:rPr>
        <w:t>n</w:t>
      </w:r>
      <w:r w:rsidRPr="00913E3C">
        <w:rPr>
          <w:rFonts w:cs="Arial"/>
          <w:color w:val="000000"/>
          <w:spacing w:val="24"/>
          <w:szCs w:val="24"/>
        </w:rPr>
        <w:t xml:space="preserve"> </w:t>
      </w:r>
      <w:r w:rsidRPr="00913E3C">
        <w:rPr>
          <w:rFonts w:cs="Arial"/>
          <w:color w:val="000000"/>
          <w:spacing w:val="-8"/>
          <w:szCs w:val="24"/>
        </w:rPr>
        <w:t>W</w:t>
      </w:r>
      <w:r w:rsidRPr="00913E3C">
        <w:rPr>
          <w:rFonts w:cs="Arial"/>
          <w:color w:val="000000"/>
          <w:spacing w:val="-2"/>
          <w:szCs w:val="24"/>
        </w:rPr>
        <w:t>urrun</w:t>
      </w:r>
      <w:r w:rsidRPr="00913E3C">
        <w:rPr>
          <w:rFonts w:cs="Arial"/>
          <w:color w:val="000000"/>
          <w:szCs w:val="24"/>
        </w:rPr>
        <w:t>g</w:t>
      </w:r>
      <w:r w:rsidRPr="00913E3C">
        <w:rPr>
          <w:rFonts w:cs="Arial"/>
          <w:color w:val="000000"/>
          <w:spacing w:val="24"/>
          <w:szCs w:val="24"/>
        </w:rPr>
        <w:t xml:space="preserve"> </w:t>
      </w:r>
      <w:r w:rsidRPr="00913E3C">
        <w:rPr>
          <w:rFonts w:cs="Arial"/>
          <w:color w:val="000000"/>
          <w:spacing w:val="-2"/>
          <w:w w:val="102"/>
          <w:szCs w:val="24"/>
        </w:rPr>
        <w:t xml:space="preserve">(of </w:t>
      </w:r>
      <w:r w:rsidRPr="00913E3C">
        <w:rPr>
          <w:rFonts w:cs="Arial"/>
          <w:color w:val="000000"/>
          <w:spacing w:val="-11"/>
          <w:szCs w:val="24"/>
        </w:rPr>
        <w:t>P</w:t>
      </w:r>
      <w:r w:rsidRPr="00913E3C">
        <w:rPr>
          <w:rFonts w:cs="Arial"/>
          <w:color w:val="000000"/>
          <w:spacing w:val="-2"/>
          <w:szCs w:val="24"/>
        </w:rPr>
        <w:t>o</w:t>
      </w:r>
      <w:r w:rsidRPr="00913E3C">
        <w:rPr>
          <w:rFonts w:cs="Arial"/>
          <w:color w:val="000000"/>
          <w:spacing w:val="2"/>
          <w:szCs w:val="24"/>
        </w:rPr>
        <w:t>r</w:t>
      </w:r>
      <w:r w:rsidRPr="00913E3C">
        <w:rPr>
          <w:rFonts w:cs="Arial"/>
          <w:color w:val="000000"/>
          <w:szCs w:val="24"/>
        </w:rPr>
        <w:t>t</w:t>
      </w:r>
      <w:r w:rsidRPr="00913E3C">
        <w:rPr>
          <w:rFonts w:cs="Arial"/>
          <w:color w:val="000000"/>
          <w:spacing w:val="-5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Philli</w:t>
      </w:r>
      <w:r w:rsidRPr="00913E3C">
        <w:rPr>
          <w:rFonts w:cs="Arial"/>
          <w:color w:val="000000"/>
          <w:szCs w:val="24"/>
        </w:rPr>
        <w:t>p</w:t>
      </w:r>
      <w:r w:rsidRPr="00913E3C">
        <w:rPr>
          <w:rFonts w:cs="Arial"/>
          <w:color w:val="000000"/>
          <w:spacing w:val="56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an</w:t>
      </w:r>
      <w:r w:rsidRPr="00913E3C">
        <w:rPr>
          <w:rFonts w:cs="Arial"/>
          <w:color w:val="000000"/>
          <w:szCs w:val="24"/>
        </w:rPr>
        <w:t>d</w:t>
      </w:r>
      <w:r w:rsidRPr="00913E3C">
        <w:rPr>
          <w:rFonts w:cs="Arial"/>
          <w:color w:val="000000"/>
          <w:spacing w:val="8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land</w:t>
      </w:r>
      <w:r w:rsidRPr="00913E3C">
        <w:rPr>
          <w:rFonts w:cs="Arial"/>
          <w:color w:val="000000"/>
          <w:szCs w:val="24"/>
        </w:rPr>
        <w:t>s</w:t>
      </w:r>
      <w:r w:rsidRPr="00913E3C">
        <w:rPr>
          <w:rFonts w:cs="Arial"/>
          <w:color w:val="000000"/>
          <w:spacing w:val="8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eas</w:t>
      </w:r>
      <w:r w:rsidRPr="00913E3C">
        <w:rPr>
          <w:rFonts w:cs="Arial"/>
          <w:color w:val="000000"/>
          <w:szCs w:val="24"/>
        </w:rPr>
        <w:t>t</w:t>
      </w:r>
      <w:r w:rsidRPr="00913E3C">
        <w:rPr>
          <w:rFonts w:cs="Arial"/>
          <w:color w:val="000000"/>
          <w:spacing w:val="-15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thereof)</w:t>
      </w:r>
      <w:r w:rsidRPr="00913E3C">
        <w:rPr>
          <w:rFonts w:cs="Arial"/>
          <w:color w:val="000000"/>
          <w:szCs w:val="24"/>
        </w:rPr>
        <w:t>,</w:t>
      </w:r>
      <w:r w:rsidRPr="00913E3C">
        <w:rPr>
          <w:rFonts w:cs="Arial"/>
          <w:color w:val="000000"/>
          <w:spacing w:val="-1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th</w:t>
      </w:r>
      <w:r w:rsidRPr="00913E3C">
        <w:rPr>
          <w:rFonts w:cs="Arial"/>
          <w:color w:val="000000"/>
          <w:szCs w:val="24"/>
        </w:rPr>
        <w:t>e</w:t>
      </w:r>
      <w:r w:rsidRPr="00913E3C">
        <w:rPr>
          <w:rFonts w:cs="Arial"/>
          <w:color w:val="000000"/>
          <w:spacing w:val="4"/>
          <w:szCs w:val="24"/>
        </w:rPr>
        <w:t xml:space="preserve"> </w:t>
      </w:r>
      <w:proofErr w:type="spellStart"/>
      <w:r w:rsidRPr="00913E3C">
        <w:rPr>
          <w:rFonts w:cs="Arial"/>
          <w:color w:val="000000"/>
          <w:spacing w:val="-11"/>
          <w:szCs w:val="24"/>
        </w:rPr>
        <w:t>W</w:t>
      </w:r>
      <w:r w:rsidRPr="00913E3C">
        <w:rPr>
          <w:rFonts w:cs="Arial"/>
          <w:color w:val="000000"/>
          <w:spacing w:val="-2"/>
          <w:szCs w:val="24"/>
        </w:rPr>
        <w:t>o</w:t>
      </w:r>
      <w:r w:rsidRPr="00913E3C">
        <w:rPr>
          <w:rFonts w:cs="Arial"/>
          <w:color w:val="000000"/>
          <w:szCs w:val="24"/>
        </w:rPr>
        <w:t>i</w:t>
      </w:r>
      <w:proofErr w:type="spellEnd"/>
      <w:r w:rsidRPr="00913E3C">
        <w:rPr>
          <w:rFonts w:cs="Arial"/>
          <w:color w:val="000000"/>
          <w:spacing w:val="28"/>
          <w:szCs w:val="24"/>
        </w:rPr>
        <w:t xml:space="preserve"> </w:t>
      </w:r>
      <w:r w:rsidRPr="00913E3C">
        <w:rPr>
          <w:rFonts w:cs="Arial"/>
          <w:color w:val="000000"/>
          <w:spacing w:val="-8"/>
          <w:w w:val="117"/>
          <w:szCs w:val="24"/>
        </w:rPr>
        <w:t>W</w:t>
      </w:r>
      <w:r w:rsidRPr="00913E3C">
        <w:rPr>
          <w:rFonts w:cs="Arial"/>
          <w:color w:val="000000"/>
          <w:spacing w:val="-2"/>
          <w:szCs w:val="24"/>
        </w:rPr>
        <w:t>urrung (o</w:t>
      </w:r>
      <w:r w:rsidRPr="00913E3C">
        <w:rPr>
          <w:rFonts w:cs="Arial"/>
          <w:color w:val="000000"/>
          <w:szCs w:val="24"/>
        </w:rPr>
        <w:t>f</w:t>
      </w:r>
      <w:r w:rsidRPr="00913E3C">
        <w:rPr>
          <w:rFonts w:cs="Arial"/>
          <w:color w:val="000000"/>
          <w:spacing w:val="3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Melbourn</w:t>
      </w:r>
      <w:r w:rsidRPr="00913E3C">
        <w:rPr>
          <w:rFonts w:cs="Arial"/>
          <w:color w:val="000000"/>
          <w:szCs w:val="24"/>
        </w:rPr>
        <w:t>e</w:t>
      </w:r>
      <w:r w:rsidRPr="00913E3C">
        <w:rPr>
          <w:rFonts w:cs="Arial"/>
          <w:color w:val="000000"/>
          <w:spacing w:val="16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an</w:t>
      </w:r>
      <w:r w:rsidRPr="00913E3C">
        <w:rPr>
          <w:rFonts w:cs="Arial"/>
          <w:color w:val="000000"/>
          <w:szCs w:val="24"/>
        </w:rPr>
        <w:t>d</w:t>
      </w:r>
      <w:r w:rsidRPr="00913E3C">
        <w:rPr>
          <w:rFonts w:cs="Arial"/>
          <w:color w:val="000000"/>
          <w:spacing w:val="8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th</w:t>
      </w:r>
      <w:r w:rsidRPr="00913E3C">
        <w:rPr>
          <w:rFonts w:cs="Arial"/>
          <w:color w:val="000000"/>
          <w:szCs w:val="24"/>
        </w:rPr>
        <w:t>e</w:t>
      </w:r>
      <w:r w:rsidRPr="00913E3C">
        <w:rPr>
          <w:rFonts w:cs="Arial"/>
          <w:color w:val="000000"/>
          <w:spacing w:val="4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plai</w:t>
      </w:r>
      <w:r w:rsidRPr="00913E3C">
        <w:rPr>
          <w:rFonts w:cs="Arial"/>
          <w:color w:val="000000"/>
          <w:szCs w:val="24"/>
        </w:rPr>
        <w:t>n</w:t>
      </w:r>
      <w:r w:rsidRPr="00913E3C">
        <w:rPr>
          <w:rFonts w:cs="Arial"/>
          <w:color w:val="000000"/>
          <w:spacing w:val="30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no</w:t>
      </w:r>
      <w:r w:rsidRPr="00913E3C">
        <w:rPr>
          <w:rFonts w:cs="Arial"/>
          <w:color w:val="000000"/>
          <w:spacing w:val="2"/>
          <w:szCs w:val="24"/>
        </w:rPr>
        <w:t>r</w:t>
      </w:r>
      <w:r w:rsidRPr="00913E3C">
        <w:rPr>
          <w:rFonts w:cs="Arial"/>
          <w:color w:val="000000"/>
          <w:spacing w:val="-2"/>
          <w:szCs w:val="24"/>
        </w:rPr>
        <w:t>t</w:t>
      </w:r>
      <w:r w:rsidRPr="00913E3C">
        <w:rPr>
          <w:rFonts w:cs="Arial"/>
          <w:color w:val="000000"/>
          <w:szCs w:val="24"/>
        </w:rPr>
        <w:t>h</w:t>
      </w:r>
      <w:r w:rsidRPr="00913E3C">
        <w:rPr>
          <w:rFonts w:cs="Arial"/>
          <w:color w:val="000000"/>
          <w:spacing w:val="7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thereof)</w:t>
      </w:r>
      <w:r w:rsidRPr="00913E3C">
        <w:rPr>
          <w:rFonts w:cs="Arial"/>
          <w:color w:val="000000"/>
          <w:szCs w:val="24"/>
        </w:rPr>
        <w:t>,</w:t>
      </w:r>
      <w:r w:rsidRPr="00913E3C">
        <w:rPr>
          <w:rFonts w:cs="Arial"/>
          <w:color w:val="000000"/>
          <w:spacing w:val="-1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th</w:t>
      </w:r>
      <w:r w:rsidRPr="00913E3C">
        <w:rPr>
          <w:rFonts w:cs="Arial"/>
          <w:color w:val="000000"/>
          <w:szCs w:val="24"/>
        </w:rPr>
        <w:t>e</w:t>
      </w:r>
      <w:r w:rsidRPr="00913E3C">
        <w:rPr>
          <w:rFonts w:cs="Arial"/>
          <w:color w:val="000000"/>
          <w:spacing w:val="4"/>
          <w:szCs w:val="24"/>
        </w:rPr>
        <w:t xml:space="preserve"> </w:t>
      </w:r>
      <w:proofErr w:type="spellStart"/>
      <w:r w:rsidRPr="00913E3C">
        <w:rPr>
          <w:rFonts w:cs="Arial"/>
          <w:color w:val="000000"/>
          <w:spacing w:val="-2"/>
          <w:w w:val="102"/>
          <w:szCs w:val="24"/>
        </w:rPr>
        <w:t>Daung</w:t>
      </w:r>
      <w:proofErr w:type="spellEnd"/>
      <w:r w:rsidRPr="00913E3C">
        <w:rPr>
          <w:rFonts w:cs="Arial"/>
          <w:color w:val="000000"/>
          <w:spacing w:val="-2"/>
          <w:w w:val="102"/>
          <w:szCs w:val="24"/>
        </w:rPr>
        <w:t xml:space="preserve"> </w:t>
      </w:r>
      <w:r w:rsidRPr="00913E3C">
        <w:rPr>
          <w:rFonts w:cs="Arial"/>
          <w:color w:val="000000"/>
          <w:spacing w:val="-8"/>
          <w:szCs w:val="24"/>
        </w:rPr>
        <w:t>W</w:t>
      </w:r>
      <w:r w:rsidRPr="00913E3C">
        <w:rPr>
          <w:rFonts w:cs="Arial"/>
          <w:color w:val="000000"/>
          <w:spacing w:val="-2"/>
          <w:szCs w:val="24"/>
        </w:rPr>
        <w:t>urrun</w:t>
      </w:r>
      <w:r w:rsidRPr="00913E3C">
        <w:rPr>
          <w:rFonts w:cs="Arial"/>
          <w:color w:val="000000"/>
          <w:szCs w:val="24"/>
        </w:rPr>
        <w:t>g</w:t>
      </w:r>
      <w:r w:rsidRPr="00913E3C">
        <w:rPr>
          <w:rFonts w:cs="Arial"/>
          <w:color w:val="000000"/>
          <w:spacing w:val="24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(central-eas</w:t>
      </w:r>
      <w:r w:rsidRPr="00913E3C">
        <w:rPr>
          <w:rFonts w:cs="Arial"/>
          <w:color w:val="000000"/>
          <w:szCs w:val="24"/>
        </w:rPr>
        <w:t>t</w:t>
      </w:r>
      <w:r w:rsidRPr="00913E3C">
        <w:rPr>
          <w:rFonts w:cs="Arial"/>
          <w:color w:val="000000"/>
          <w:spacing w:val="18"/>
          <w:szCs w:val="24"/>
        </w:rPr>
        <w:t xml:space="preserve"> </w:t>
      </w:r>
      <w:r w:rsidRPr="00913E3C">
        <w:rPr>
          <w:rFonts w:cs="Arial"/>
          <w:color w:val="000000"/>
          <w:spacing w:val="-6"/>
          <w:szCs w:val="24"/>
        </w:rPr>
        <w:t>V</w:t>
      </w:r>
      <w:r w:rsidRPr="00913E3C">
        <w:rPr>
          <w:rFonts w:cs="Arial"/>
          <w:color w:val="000000"/>
          <w:spacing w:val="-2"/>
          <w:szCs w:val="24"/>
        </w:rPr>
        <w:t>ictoria</w:t>
      </w:r>
      <w:r w:rsidRPr="00913E3C">
        <w:rPr>
          <w:rFonts w:cs="Arial"/>
          <w:color w:val="000000"/>
          <w:szCs w:val="24"/>
        </w:rPr>
        <w:t>)</w:t>
      </w:r>
      <w:r w:rsidRPr="00913E3C">
        <w:rPr>
          <w:rFonts w:cs="Arial"/>
          <w:color w:val="000000"/>
          <w:spacing w:val="21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an</w:t>
      </w:r>
      <w:r w:rsidRPr="00913E3C">
        <w:rPr>
          <w:rFonts w:cs="Arial"/>
          <w:color w:val="000000"/>
          <w:szCs w:val="24"/>
        </w:rPr>
        <w:t>d</w:t>
      </w:r>
      <w:r w:rsidRPr="00913E3C">
        <w:rPr>
          <w:rFonts w:cs="Arial"/>
          <w:color w:val="000000"/>
          <w:spacing w:val="8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th</w:t>
      </w:r>
      <w:r w:rsidRPr="00913E3C">
        <w:rPr>
          <w:rFonts w:cs="Arial"/>
          <w:color w:val="000000"/>
          <w:szCs w:val="24"/>
        </w:rPr>
        <w:t>e</w:t>
      </w:r>
      <w:r w:rsidRPr="00913E3C">
        <w:rPr>
          <w:rFonts w:cs="Arial"/>
          <w:color w:val="000000"/>
          <w:spacing w:val="4"/>
          <w:szCs w:val="24"/>
        </w:rPr>
        <w:t xml:space="preserve"> </w:t>
      </w:r>
      <w:proofErr w:type="spellStart"/>
      <w:r w:rsidRPr="00913E3C">
        <w:rPr>
          <w:rFonts w:cs="Arial"/>
          <w:color w:val="000000"/>
          <w:spacing w:val="-2"/>
          <w:szCs w:val="24"/>
        </w:rPr>
        <w:t>Djadj</w:t>
      </w:r>
      <w:r w:rsidRPr="00913E3C">
        <w:rPr>
          <w:rFonts w:cs="Arial"/>
          <w:color w:val="000000"/>
          <w:szCs w:val="24"/>
        </w:rPr>
        <w:t>a</w:t>
      </w:r>
      <w:proofErr w:type="spellEnd"/>
      <w:r w:rsidRPr="00913E3C">
        <w:rPr>
          <w:rFonts w:cs="Arial"/>
          <w:color w:val="000000"/>
          <w:spacing w:val="30"/>
          <w:szCs w:val="24"/>
        </w:rPr>
        <w:t xml:space="preserve"> </w:t>
      </w:r>
      <w:r w:rsidRPr="00913E3C">
        <w:rPr>
          <w:rFonts w:cs="Arial"/>
          <w:color w:val="000000"/>
          <w:spacing w:val="-8"/>
          <w:w w:val="117"/>
          <w:szCs w:val="24"/>
        </w:rPr>
        <w:t>W</w:t>
      </w:r>
      <w:r w:rsidRPr="00913E3C">
        <w:rPr>
          <w:rFonts w:cs="Arial"/>
          <w:color w:val="000000"/>
          <w:spacing w:val="-2"/>
          <w:szCs w:val="24"/>
        </w:rPr>
        <w:t>urrung</w:t>
      </w:r>
      <w:r>
        <w:rPr>
          <w:rFonts w:cs="Arial"/>
          <w:color w:val="000000"/>
          <w:spacing w:val="-2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(centra</w:t>
      </w:r>
      <w:r w:rsidRPr="00913E3C">
        <w:rPr>
          <w:rFonts w:cs="Arial"/>
          <w:color w:val="000000"/>
          <w:szCs w:val="24"/>
        </w:rPr>
        <w:t>l</w:t>
      </w:r>
      <w:r w:rsidRPr="00913E3C">
        <w:rPr>
          <w:rFonts w:cs="Arial"/>
          <w:color w:val="000000"/>
          <w:spacing w:val="10"/>
          <w:szCs w:val="24"/>
        </w:rPr>
        <w:t xml:space="preserve"> </w:t>
      </w:r>
      <w:r w:rsidRPr="00913E3C">
        <w:rPr>
          <w:rFonts w:cs="Arial"/>
          <w:color w:val="000000"/>
          <w:spacing w:val="-6"/>
          <w:w w:val="111"/>
          <w:szCs w:val="24"/>
        </w:rPr>
        <w:t>V</w:t>
      </w:r>
      <w:r w:rsidRPr="00913E3C">
        <w:rPr>
          <w:rFonts w:cs="Arial"/>
          <w:color w:val="000000"/>
          <w:spacing w:val="-2"/>
          <w:w w:val="102"/>
          <w:szCs w:val="24"/>
        </w:rPr>
        <w:t>ictoria).</w:t>
      </w:r>
    </w:p>
    <w:p w:rsidR="00D51BB7" w:rsidRPr="00913E3C" w:rsidRDefault="00D51BB7" w:rsidP="00975ED5">
      <w:pPr>
        <w:widowControl w:val="0"/>
        <w:autoSpaceDE w:val="0"/>
        <w:autoSpaceDN w:val="0"/>
        <w:adjustRightInd w:val="0"/>
        <w:spacing w:line="264" w:lineRule="auto"/>
        <w:ind w:right="282"/>
        <w:rPr>
          <w:rFonts w:cs="Arial"/>
          <w:color w:val="000000"/>
          <w:szCs w:val="24"/>
        </w:rPr>
      </w:pPr>
    </w:p>
    <w:p w:rsidR="00975ED5" w:rsidRDefault="00975ED5" w:rsidP="00975ED5">
      <w:pPr>
        <w:widowControl w:val="0"/>
        <w:autoSpaceDE w:val="0"/>
        <w:autoSpaceDN w:val="0"/>
        <w:adjustRightInd w:val="0"/>
        <w:spacing w:line="264" w:lineRule="auto"/>
        <w:ind w:right="282"/>
        <w:rPr>
          <w:rFonts w:cs="Arial"/>
          <w:color w:val="000000"/>
          <w:spacing w:val="-2"/>
          <w:szCs w:val="24"/>
        </w:rPr>
      </w:pPr>
      <w:r w:rsidRPr="00913E3C">
        <w:rPr>
          <w:rFonts w:cs="Arial"/>
          <w:color w:val="000000"/>
          <w:spacing w:val="-2"/>
          <w:szCs w:val="24"/>
        </w:rPr>
        <w:t>A</w:t>
      </w:r>
      <w:r w:rsidRPr="00913E3C">
        <w:rPr>
          <w:rFonts w:cs="Arial"/>
          <w:color w:val="000000"/>
          <w:szCs w:val="24"/>
        </w:rPr>
        <w:t>t</w:t>
      </w:r>
      <w:r w:rsidRPr="00913E3C">
        <w:rPr>
          <w:rFonts w:cs="Arial"/>
          <w:color w:val="000000"/>
          <w:spacing w:val="8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th</w:t>
      </w:r>
      <w:r w:rsidRPr="00913E3C">
        <w:rPr>
          <w:rFonts w:cs="Arial"/>
          <w:color w:val="000000"/>
          <w:szCs w:val="24"/>
        </w:rPr>
        <w:t>e</w:t>
      </w:r>
      <w:r w:rsidRPr="00913E3C">
        <w:rPr>
          <w:rFonts w:cs="Arial"/>
          <w:color w:val="000000"/>
          <w:spacing w:val="4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tim</w:t>
      </w:r>
      <w:r w:rsidRPr="00913E3C">
        <w:rPr>
          <w:rFonts w:cs="Arial"/>
          <w:color w:val="000000"/>
          <w:szCs w:val="24"/>
        </w:rPr>
        <w:t>e</w:t>
      </w:r>
      <w:r w:rsidRPr="00913E3C">
        <w:rPr>
          <w:rFonts w:cs="Arial"/>
          <w:color w:val="000000"/>
          <w:spacing w:val="6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o</w:t>
      </w:r>
      <w:r w:rsidRPr="00913E3C">
        <w:rPr>
          <w:rFonts w:cs="Arial"/>
          <w:color w:val="000000"/>
          <w:szCs w:val="24"/>
        </w:rPr>
        <w:t>f</w:t>
      </w:r>
      <w:r w:rsidRPr="00913E3C">
        <w:rPr>
          <w:rFonts w:cs="Arial"/>
          <w:color w:val="000000"/>
          <w:spacing w:val="-9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settlemen</w:t>
      </w:r>
      <w:r w:rsidRPr="00913E3C">
        <w:rPr>
          <w:rFonts w:cs="Arial"/>
          <w:color w:val="000000"/>
          <w:szCs w:val="24"/>
        </w:rPr>
        <w:t>t</w:t>
      </w:r>
      <w:r w:rsidRPr="00913E3C">
        <w:rPr>
          <w:rFonts w:cs="Arial"/>
          <w:color w:val="000000"/>
          <w:spacing w:val="-11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th</w:t>
      </w:r>
      <w:r w:rsidRPr="00913E3C">
        <w:rPr>
          <w:rFonts w:cs="Arial"/>
          <w:color w:val="000000"/>
          <w:szCs w:val="24"/>
        </w:rPr>
        <w:t>e</w:t>
      </w:r>
      <w:r w:rsidRPr="00913E3C">
        <w:rPr>
          <w:rFonts w:cs="Arial"/>
          <w:color w:val="000000"/>
          <w:spacing w:val="4"/>
          <w:szCs w:val="24"/>
        </w:rPr>
        <w:t xml:space="preserve"> </w:t>
      </w:r>
      <w:proofErr w:type="spellStart"/>
      <w:r w:rsidRPr="00913E3C">
        <w:rPr>
          <w:rFonts w:cs="Arial"/>
          <w:color w:val="000000"/>
          <w:spacing w:val="-13"/>
          <w:szCs w:val="24"/>
        </w:rPr>
        <w:t>W</w:t>
      </w:r>
      <w:r w:rsidRPr="00913E3C">
        <w:rPr>
          <w:rFonts w:cs="Arial"/>
          <w:color w:val="000000"/>
          <w:spacing w:val="-2"/>
          <w:szCs w:val="24"/>
        </w:rPr>
        <w:t>adawurrun</w:t>
      </w:r>
      <w:r w:rsidRPr="00913E3C">
        <w:rPr>
          <w:rFonts w:cs="Arial"/>
          <w:color w:val="000000"/>
          <w:szCs w:val="24"/>
        </w:rPr>
        <w:t>g</w:t>
      </w:r>
      <w:proofErr w:type="spellEnd"/>
      <w:r w:rsidRPr="00913E3C">
        <w:rPr>
          <w:rFonts w:cs="Arial"/>
          <w:color w:val="000000"/>
          <w:spacing w:val="44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wer</w:t>
      </w:r>
      <w:r w:rsidRPr="00913E3C">
        <w:rPr>
          <w:rFonts w:cs="Arial"/>
          <w:color w:val="000000"/>
          <w:szCs w:val="24"/>
        </w:rPr>
        <w:t>e</w:t>
      </w:r>
      <w:r w:rsidRPr="00913E3C">
        <w:rPr>
          <w:rFonts w:cs="Arial"/>
          <w:color w:val="000000"/>
          <w:spacing w:val="-9"/>
          <w:szCs w:val="24"/>
        </w:rPr>
        <w:t xml:space="preserve"> </w:t>
      </w:r>
      <w:r w:rsidRPr="00913E3C">
        <w:rPr>
          <w:rFonts w:cs="Arial"/>
          <w:color w:val="000000"/>
          <w:szCs w:val="24"/>
        </w:rPr>
        <w:t>a p</w:t>
      </w:r>
      <w:r w:rsidRPr="00913E3C">
        <w:rPr>
          <w:rFonts w:cs="Arial"/>
          <w:color w:val="000000"/>
          <w:spacing w:val="-2"/>
          <w:w w:val="101"/>
          <w:szCs w:val="24"/>
        </w:rPr>
        <w:t>owe</w:t>
      </w:r>
      <w:r w:rsidRPr="00913E3C">
        <w:rPr>
          <w:rFonts w:cs="Arial"/>
          <w:color w:val="000000"/>
          <w:spacing w:val="2"/>
          <w:w w:val="101"/>
          <w:szCs w:val="24"/>
        </w:rPr>
        <w:t>r</w:t>
      </w:r>
      <w:r w:rsidRPr="00913E3C">
        <w:rPr>
          <w:rFonts w:cs="Arial"/>
          <w:color w:val="000000"/>
          <w:spacing w:val="-2"/>
          <w:w w:val="101"/>
          <w:szCs w:val="24"/>
        </w:rPr>
        <w:t>fu</w:t>
      </w:r>
      <w:r w:rsidRPr="00913E3C">
        <w:rPr>
          <w:rFonts w:cs="Arial"/>
          <w:color w:val="000000"/>
          <w:w w:val="101"/>
          <w:szCs w:val="24"/>
        </w:rPr>
        <w:t>l</w:t>
      </w:r>
      <w:r w:rsidRPr="00913E3C">
        <w:rPr>
          <w:rFonts w:cs="Arial"/>
          <w:color w:val="000000"/>
          <w:spacing w:val="2"/>
          <w:w w:val="101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an</w:t>
      </w:r>
      <w:r w:rsidRPr="00913E3C">
        <w:rPr>
          <w:rFonts w:cs="Arial"/>
          <w:color w:val="000000"/>
          <w:szCs w:val="24"/>
        </w:rPr>
        <w:t>d</w:t>
      </w:r>
      <w:r w:rsidRPr="00913E3C">
        <w:rPr>
          <w:rFonts w:cs="Arial"/>
          <w:color w:val="000000"/>
          <w:spacing w:val="8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populou</w:t>
      </w:r>
      <w:r w:rsidRPr="00913E3C">
        <w:rPr>
          <w:rFonts w:cs="Arial"/>
          <w:color w:val="000000"/>
          <w:szCs w:val="24"/>
        </w:rPr>
        <w:t>s</w:t>
      </w:r>
      <w:r w:rsidRPr="00913E3C">
        <w:rPr>
          <w:rFonts w:cs="Arial"/>
          <w:color w:val="000000"/>
          <w:spacing w:val="7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trib</w:t>
      </w:r>
      <w:r w:rsidRPr="00913E3C">
        <w:rPr>
          <w:rFonts w:cs="Arial"/>
          <w:color w:val="000000"/>
          <w:szCs w:val="24"/>
        </w:rPr>
        <w:t>e</w:t>
      </w:r>
      <w:r w:rsidRPr="00913E3C">
        <w:rPr>
          <w:rFonts w:cs="Arial"/>
          <w:color w:val="000000"/>
          <w:spacing w:val="-1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tha</w:t>
      </w:r>
      <w:r w:rsidRPr="00913E3C">
        <w:rPr>
          <w:rFonts w:cs="Arial"/>
          <w:color w:val="000000"/>
          <w:szCs w:val="24"/>
        </w:rPr>
        <w:t>t</w:t>
      </w:r>
      <w:r w:rsidRPr="00913E3C">
        <w:rPr>
          <w:rFonts w:cs="Arial"/>
          <w:color w:val="000000"/>
          <w:spacing w:val="12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include</w:t>
      </w:r>
      <w:r w:rsidRPr="00913E3C">
        <w:rPr>
          <w:rFonts w:cs="Arial"/>
          <w:color w:val="000000"/>
          <w:szCs w:val="24"/>
        </w:rPr>
        <w:t>d</w:t>
      </w:r>
      <w:r w:rsidRPr="00913E3C">
        <w:rPr>
          <w:rFonts w:cs="Arial"/>
          <w:color w:val="000000"/>
          <w:spacing w:val="19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a</w:t>
      </w:r>
      <w:r w:rsidRPr="00913E3C">
        <w:rPr>
          <w:rFonts w:cs="Arial"/>
          <w:color w:val="000000"/>
          <w:szCs w:val="24"/>
        </w:rPr>
        <w:t>t</w:t>
      </w:r>
      <w:r w:rsidRPr="00913E3C">
        <w:rPr>
          <w:rFonts w:cs="Arial"/>
          <w:color w:val="000000"/>
          <w:spacing w:val="1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leas</w:t>
      </w:r>
      <w:r w:rsidRPr="00913E3C">
        <w:rPr>
          <w:rFonts w:cs="Arial"/>
          <w:color w:val="000000"/>
          <w:szCs w:val="24"/>
        </w:rPr>
        <w:t>t</w:t>
      </w:r>
      <w:r w:rsidRPr="00913E3C">
        <w:rPr>
          <w:rFonts w:cs="Arial"/>
          <w:color w:val="000000"/>
          <w:spacing w:val="-9"/>
          <w:szCs w:val="24"/>
        </w:rPr>
        <w:t xml:space="preserve"> </w:t>
      </w:r>
      <w:r w:rsidRPr="00913E3C">
        <w:rPr>
          <w:rFonts w:cs="Arial"/>
          <w:color w:val="000000"/>
          <w:spacing w:val="-2"/>
          <w:w w:val="107"/>
          <w:szCs w:val="24"/>
        </w:rPr>
        <w:t xml:space="preserve">twenty- </w:t>
      </w:r>
      <w:r w:rsidRPr="00913E3C">
        <w:rPr>
          <w:rFonts w:cs="Arial"/>
          <w:color w:val="000000"/>
          <w:spacing w:val="-2"/>
          <w:szCs w:val="24"/>
        </w:rPr>
        <w:t>fiv</w:t>
      </w:r>
      <w:r w:rsidRPr="00913E3C">
        <w:rPr>
          <w:rFonts w:cs="Arial"/>
          <w:color w:val="000000"/>
          <w:szCs w:val="24"/>
        </w:rPr>
        <w:t>e</w:t>
      </w:r>
      <w:r w:rsidRPr="00913E3C">
        <w:rPr>
          <w:rFonts w:cs="Arial"/>
          <w:color w:val="000000"/>
          <w:spacing w:val="2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clan</w:t>
      </w:r>
      <w:r w:rsidRPr="00913E3C">
        <w:rPr>
          <w:rFonts w:cs="Arial"/>
          <w:color w:val="000000"/>
          <w:szCs w:val="24"/>
        </w:rPr>
        <w:t>s</w:t>
      </w:r>
      <w:r w:rsidRPr="00913E3C">
        <w:rPr>
          <w:rFonts w:cs="Arial"/>
          <w:color w:val="000000"/>
          <w:spacing w:val="-1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occupyin</w:t>
      </w:r>
      <w:r w:rsidRPr="00913E3C">
        <w:rPr>
          <w:rFonts w:cs="Arial"/>
          <w:color w:val="000000"/>
          <w:szCs w:val="24"/>
        </w:rPr>
        <w:t>g</w:t>
      </w:r>
      <w:r w:rsidRPr="00913E3C">
        <w:rPr>
          <w:rFonts w:cs="Arial"/>
          <w:color w:val="000000"/>
          <w:spacing w:val="-11"/>
          <w:szCs w:val="24"/>
        </w:rPr>
        <w:t xml:space="preserve"> </w:t>
      </w:r>
      <w:r w:rsidRPr="00913E3C">
        <w:rPr>
          <w:rFonts w:cs="Arial"/>
          <w:color w:val="000000"/>
          <w:szCs w:val="24"/>
        </w:rPr>
        <w:t>a</w:t>
      </w:r>
      <w:r w:rsidRPr="00913E3C">
        <w:rPr>
          <w:rFonts w:cs="Arial"/>
          <w:color w:val="000000"/>
          <w:spacing w:val="-1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territo</w:t>
      </w:r>
      <w:r w:rsidRPr="00913E3C">
        <w:rPr>
          <w:rFonts w:cs="Arial"/>
          <w:color w:val="000000"/>
          <w:spacing w:val="5"/>
          <w:szCs w:val="24"/>
        </w:rPr>
        <w:t>r</w:t>
      </w:r>
      <w:r w:rsidRPr="00913E3C">
        <w:rPr>
          <w:rFonts w:cs="Arial"/>
          <w:color w:val="000000"/>
          <w:szCs w:val="24"/>
        </w:rPr>
        <w:t>y</w:t>
      </w:r>
      <w:r w:rsidRPr="00913E3C">
        <w:rPr>
          <w:rFonts w:cs="Arial"/>
          <w:color w:val="000000"/>
          <w:spacing w:val="-18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o</w:t>
      </w:r>
      <w:r w:rsidRPr="00913E3C">
        <w:rPr>
          <w:rFonts w:cs="Arial"/>
          <w:color w:val="000000"/>
          <w:szCs w:val="24"/>
        </w:rPr>
        <w:t>f</w:t>
      </w:r>
      <w:r w:rsidRPr="00913E3C">
        <w:rPr>
          <w:rFonts w:cs="Arial"/>
          <w:color w:val="000000"/>
          <w:spacing w:val="-9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12</w:t>
      </w:r>
      <w:r w:rsidRPr="00913E3C">
        <w:rPr>
          <w:rFonts w:cs="Arial"/>
          <w:color w:val="000000"/>
          <w:szCs w:val="24"/>
        </w:rPr>
        <w:t>0</w:t>
      </w:r>
      <w:r w:rsidRPr="00913E3C">
        <w:rPr>
          <w:rFonts w:cs="Arial"/>
          <w:color w:val="000000"/>
          <w:spacing w:val="13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b</w:t>
      </w:r>
      <w:r w:rsidRPr="00913E3C">
        <w:rPr>
          <w:rFonts w:cs="Arial"/>
          <w:color w:val="000000"/>
          <w:szCs w:val="24"/>
        </w:rPr>
        <w:t>y</w:t>
      </w:r>
      <w:r w:rsidRPr="00913E3C">
        <w:rPr>
          <w:rFonts w:cs="Arial"/>
          <w:color w:val="000000"/>
          <w:spacing w:val="1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>15</w:t>
      </w:r>
      <w:r w:rsidRPr="00913E3C">
        <w:rPr>
          <w:rFonts w:cs="Arial"/>
          <w:color w:val="000000"/>
          <w:szCs w:val="24"/>
        </w:rPr>
        <w:t>0</w:t>
      </w:r>
      <w:r w:rsidRPr="00913E3C">
        <w:rPr>
          <w:rFonts w:cs="Arial"/>
          <w:color w:val="000000"/>
          <w:spacing w:val="13"/>
          <w:szCs w:val="24"/>
        </w:rPr>
        <w:t xml:space="preserve"> </w:t>
      </w:r>
      <w:r w:rsidRPr="00913E3C">
        <w:rPr>
          <w:rFonts w:cs="Arial"/>
          <w:color w:val="000000"/>
          <w:spacing w:val="-2"/>
          <w:szCs w:val="24"/>
        </w:rPr>
        <w:t xml:space="preserve">kilometres. </w:t>
      </w:r>
    </w:p>
    <w:p w:rsidR="00975ED5" w:rsidRDefault="00975ED5" w:rsidP="00975ED5">
      <w:pPr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The </w:t>
      </w:r>
      <w:proofErr w:type="spellStart"/>
      <w:r>
        <w:rPr>
          <w:rFonts w:cs="Arial"/>
          <w:szCs w:val="24"/>
        </w:rPr>
        <w:t>Wadawurrung</w:t>
      </w:r>
      <w:proofErr w:type="spellEnd"/>
      <w:r w:rsidRPr="008C0FE1">
        <w:rPr>
          <w:rFonts w:cs="Arial"/>
          <w:szCs w:val="24"/>
        </w:rPr>
        <w:t xml:space="preserve"> people have lived within these regions for more than 25,000 years.</w:t>
      </w:r>
    </w:p>
    <w:p w:rsidR="00975ED5" w:rsidRDefault="00975ED5" w:rsidP="00975ED5">
      <w:pPr>
        <w:jc w:val="left"/>
        <w:rPr>
          <w:rFonts w:cs="Arial"/>
          <w:szCs w:val="24"/>
        </w:rPr>
      </w:pPr>
    </w:p>
    <w:p w:rsidR="00975ED5" w:rsidRPr="00895D77" w:rsidRDefault="00975ED5" w:rsidP="00975ED5">
      <w:pPr>
        <w:jc w:val="left"/>
        <w:rPr>
          <w:rFonts w:cs="Arial"/>
          <w:szCs w:val="24"/>
        </w:rPr>
      </w:pPr>
      <w:r w:rsidRPr="00895D77">
        <w:rPr>
          <w:rFonts w:cs="Arial"/>
          <w:szCs w:val="24"/>
        </w:rPr>
        <w:t xml:space="preserve">Aboriginal people all over Australia have moved through </w:t>
      </w:r>
      <w:proofErr w:type="spellStart"/>
      <w:r w:rsidRPr="00895D77">
        <w:rPr>
          <w:rFonts w:cs="Arial"/>
          <w:szCs w:val="24"/>
        </w:rPr>
        <w:t>Wadawurrung</w:t>
      </w:r>
      <w:proofErr w:type="spellEnd"/>
      <w:r w:rsidRPr="00895D77">
        <w:rPr>
          <w:rFonts w:cs="Arial"/>
          <w:szCs w:val="24"/>
        </w:rPr>
        <w:t xml:space="preserve"> country.</w:t>
      </w:r>
    </w:p>
    <w:p w:rsidR="002324E6" w:rsidRDefault="002324E6">
      <w:pPr>
        <w:jc w:val="left"/>
        <w:rPr>
          <w:rFonts w:cs="Arial"/>
          <w:szCs w:val="24"/>
        </w:rPr>
      </w:pPr>
    </w:p>
    <w:p w:rsidR="00975ED5" w:rsidRPr="00895D77" w:rsidRDefault="00975ED5" w:rsidP="00975ED5">
      <w:pPr>
        <w:jc w:val="left"/>
        <w:rPr>
          <w:rFonts w:cs="Arial"/>
          <w:szCs w:val="24"/>
        </w:rPr>
      </w:pPr>
    </w:p>
    <w:p w:rsidR="00975ED5" w:rsidRPr="00126FA7" w:rsidRDefault="00975ED5" w:rsidP="00126FA7">
      <w:pPr>
        <w:pStyle w:val="ListParagraph"/>
        <w:numPr>
          <w:ilvl w:val="0"/>
          <w:numId w:val="29"/>
        </w:numPr>
        <w:ind w:left="357" w:hanging="357"/>
        <w:jc w:val="left"/>
        <w:rPr>
          <w:rFonts w:cs="Arial"/>
          <w:b/>
          <w:szCs w:val="24"/>
        </w:rPr>
      </w:pPr>
      <w:r w:rsidRPr="00D51BB7">
        <w:rPr>
          <w:rFonts w:cs="Arial"/>
          <w:b/>
          <w:caps/>
          <w:szCs w:val="24"/>
        </w:rPr>
        <w:t>Aboriginal Service Providers</w:t>
      </w:r>
      <w:r w:rsidR="00126FA7">
        <w:rPr>
          <w:rFonts w:cs="Arial"/>
          <w:b/>
          <w:szCs w:val="24"/>
        </w:rPr>
        <w:t xml:space="preserve"> – </w:t>
      </w:r>
      <w:proofErr w:type="spellStart"/>
      <w:r w:rsidRPr="00126FA7">
        <w:rPr>
          <w:rFonts w:cs="Arial"/>
          <w:b/>
          <w:szCs w:val="24"/>
        </w:rPr>
        <w:t>Wathaurong</w:t>
      </w:r>
      <w:proofErr w:type="spellEnd"/>
      <w:r w:rsidRPr="00126FA7">
        <w:rPr>
          <w:rFonts w:cs="Arial"/>
          <w:b/>
          <w:szCs w:val="24"/>
        </w:rPr>
        <w:t xml:space="preserve"> Aboriginal Co-operative</w:t>
      </w:r>
    </w:p>
    <w:p w:rsidR="00D51BB7" w:rsidRDefault="00D51BB7" w:rsidP="00D51BB7">
      <w:pPr>
        <w:jc w:val="left"/>
        <w:rPr>
          <w:rFonts w:cs="Arial"/>
          <w:szCs w:val="24"/>
        </w:rPr>
      </w:pPr>
    </w:p>
    <w:p w:rsidR="00975ED5" w:rsidRPr="00895D77" w:rsidRDefault="00975ED5" w:rsidP="00975ED5">
      <w:pPr>
        <w:jc w:val="left"/>
        <w:rPr>
          <w:rFonts w:cs="Arial"/>
          <w:szCs w:val="24"/>
        </w:rPr>
      </w:pPr>
      <w:proofErr w:type="spellStart"/>
      <w:r w:rsidRPr="00895D77">
        <w:rPr>
          <w:rFonts w:cs="Arial"/>
          <w:szCs w:val="24"/>
        </w:rPr>
        <w:t>Wathaurong</w:t>
      </w:r>
      <w:proofErr w:type="spellEnd"/>
      <w:r w:rsidRPr="00895D77">
        <w:rPr>
          <w:rFonts w:cs="Arial"/>
          <w:szCs w:val="24"/>
        </w:rPr>
        <w:t xml:space="preserve"> Aboriginal Co-operative formed in 1979 provides culturally appropriate health, educational, aged, disabled housing and cultural services that are based on evidence based practice consistent with Aboriginal cultural practices.</w:t>
      </w:r>
    </w:p>
    <w:p w:rsidR="00975ED5" w:rsidRPr="00895D77" w:rsidRDefault="00975ED5" w:rsidP="00975ED5">
      <w:pPr>
        <w:jc w:val="left"/>
        <w:rPr>
          <w:rFonts w:cs="Arial"/>
          <w:szCs w:val="24"/>
        </w:rPr>
      </w:pPr>
    </w:p>
    <w:p w:rsidR="00975ED5" w:rsidRPr="000E77F8" w:rsidRDefault="00975ED5" w:rsidP="00975ED5">
      <w:pPr>
        <w:jc w:val="left"/>
        <w:rPr>
          <w:rFonts w:cs="Arial"/>
          <w:szCs w:val="24"/>
        </w:rPr>
      </w:pPr>
      <w:r w:rsidRPr="00895D77">
        <w:rPr>
          <w:rFonts w:cs="Arial"/>
          <w:szCs w:val="24"/>
        </w:rPr>
        <w:t xml:space="preserve">This is provided to members and Aboriginal people living (or in transit) the service delivery and surrounding areas of </w:t>
      </w:r>
      <w:proofErr w:type="spellStart"/>
      <w:r w:rsidRPr="00895D77">
        <w:rPr>
          <w:rFonts w:cs="Arial"/>
          <w:szCs w:val="24"/>
        </w:rPr>
        <w:t>Wathaurong’s</w:t>
      </w:r>
      <w:proofErr w:type="spellEnd"/>
      <w:r w:rsidRPr="00895D77">
        <w:rPr>
          <w:rFonts w:cs="Arial"/>
          <w:szCs w:val="24"/>
        </w:rPr>
        <w:t xml:space="preserve"> traditional boundaries with assistance and increased and improved access to a range of culturally appropriate health, housing, educational, employment and cultural services that contributes to improvements in community well being and achieve self determination.</w:t>
      </w:r>
    </w:p>
    <w:p w:rsidR="00D66AF2" w:rsidRDefault="00D66AF2" w:rsidP="00D51BB7">
      <w:pPr>
        <w:pStyle w:val="SummaryPoints"/>
        <w:numPr>
          <w:ilvl w:val="0"/>
          <w:numId w:val="0"/>
        </w:numPr>
        <w:ind w:left="397" w:hanging="397"/>
      </w:pPr>
    </w:p>
    <w:p w:rsidR="00D66AF2" w:rsidRDefault="0044506B" w:rsidP="00D51BB7">
      <w:pPr>
        <w:pStyle w:val="NumberedPara"/>
        <w:numPr>
          <w:ilvl w:val="0"/>
          <w:numId w:val="29"/>
        </w:numPr>
      </w:pPr>
      <w:r>
        <w:t xml:space="preserve"> </w:t>
      </w:r>
      <w:r w:rsidR="00D66AF2">
        <w:t>QUALITY RECORDS</w:t>
      </w:r>
      <w:r w:rsidR="00895D77">
        <w:tab/>
      </w:r>
      <w:r w:rsidR="00895D77">
        <w:tab/>
      </w:r>
      <w:r w:rsidR="00895D77">
        <w:tab/>
        <w:t>as per PROV EDRMS</w:t>
      </w:r>
    </w:p>
    <w:p w:rsidR="00D66AF2" w:rsidRDefault="00D66AF2" w:rsidP="00D66AF2">
      <w:r>
        <w:rPr>
          <w:b/>
        </w:rPr>
        <w:t>Quality Records shall be retained for at least the period shown below.</w:t>
      </w:r>
    </w:p>
    <w:tbl>
      <w:tblPr>
        <w:tblW w:w="935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35"/>
        <w:gridCol w:w="2552"/>
        <w:gridCol w:w="1843"/>
        <w:gridCol w:w="2126"/>
      </w:tblGrid>
      <w:tr w:rsidR="00D66AF2" w:rsidTr="0046262E">
        <w:tc>
          <w:tcPr>
            <w:tcW w:w="2835" w:type="dxa"/>
          </w:tcPr>
          <w:p w:rsidR="00D66AF2" w:rsidRDefault="00D66AF2" w:rsidP="009D7617">
            <w:r>
              <w:t>Record</w:t>
            </w:r>
          </w:p>
        </w:tc>
        <w:tc>
          <w:tcPr>
            <w:tcW w:w="2552" w:type="dxa"/>
          </w:tcPr>
          <w:p w:rsidR="00D66AF2" w:rsidRDefault="00D66AF2" w:rsidP="009D7617">
            <w:r>
              <w:t>Retention/Disposal Responsibility</w:t>
            </w:r>
          </w:p>
        </w:tc>
        <w:tc>
          <w:tcPr>
            <w:tcW w:w="1843" w:type="dxa"/>
          </w:tcPr>
          <w:p w:rsidR="00D66AF2" w:rsidRDefault="00D66AF2" w:rsidP="009D7617">
            <w:r>
              <w:t>Retention Period</w:t>
            </w:r>
          </w:p>
        </w:tc>
        <w:tc>
          <w:tcPr>
            <w:tcW w:w="2126" w:type="dxa"/>
          </w:tcPr>
          <w:p w:rsidR="00D66AF2" w:rsidRDefault="00D66AF2" w:rsidP="009D7617">
            <w:pPr>
              <w:tabs>
                <w:tab w:val="left" w:pos="1735"/>
              </w:tabs>
            </w:pPr>
            <w:r>
              <w:t>Location</w:t>
            </w:r>
          </w:p>
        </w:tc>
      </w:tr>
      <w:tr w:rsidR="00D66AF2" w:rsidTr="0046262E">
        <w:tc>
          <w:tcPr>
            <w:tcW w:w="2835" w:type="dxa"/>
          </w:tcPr>
          <w:p w:rsidR="00D66AF2" w:rsidRDefault="00D66AF2" w:rsidP="009D7617">
            <w:pPr>
              <w:jc w:val="left"/>
            </w:pPr>
            <w:r>
              <w:t>Meeting minutes/Agenda’s</w:t>
            </w:r>
          </w:p>
        </w:tc>
        <w:tc>
          <w:tcPr>
            <w:tcW w:w="2552" w:type="dxa"/>
          </w:tcPr>
          <w:p w:rsidR="00D66AF2" w:rsidRDefault="00D66AF2" w:rsidP="009D7617">
            <w:pPr>
              <w:jc w:val="left"/>
            </w:pPr>
            <w:r>
              <w:t>Committee</w:t>
            </w:r>
          </w:p>
        </w:tc>
        <w:tc>
          <w:tcPr>
            <w:tcW w:w="1843" w:type="dxa"/>
          </w:tcPr>
          <w:p w:rsidR="00D66AF2" w:rsidRDefault="0046262E" w:rsidP="009D7617">
            <w:pPr>
              <w:jc w:val="left"/>
            </w:pPr>
            <w:r>
              <w:t>PROV</w:t>
            </w:r>
          </w:p>
        </w:tc>
        <w:tc>
          <w:tcPr>
            <w:tcW w:w="2126" w:type="dxa"/>
          </w:tcPr>
          <w:p w:rsidR="00D66AF2" w:rsidRDefault="0046262E" w:rsidP="009D7617">
            <w:pPr>
              <w:jc w:val="left"/>
            </w:pPr>
            <w:r>
              <w:t>EDRMS</w:t>
            </w:r>
          </w:p>
        </w:tc>
      </w:tr>
      <w:tr w:rsidR="0046262E" w:rsidTr="0046262E">
        <w:tc>
          <w:tcPr>
            <w:tcW w:w="2835" w:type="dxa"/>
          </w:tcPr>
          <w:p w:rsidR="0046262E" w:rsidRDefault="0046262E" w:rsidP="009D7617">
            <w:pPr>
              <w:jc w:val="left"/>
            </w:pPr>
            <w:r>
              <w:t>Correspondence</w:t>
            </w:r>
          </w:p>
        </w:tc>
        <w:tc>
          <w:tcPr>
            <w:tcW w:w="2552" w:type="dxa"/>
          </w:tcPr>
          <w:p w:rsidR="0046262E" w:rsidRDefault="0046262E" w:rsidP="009D7617">
            <w:pPr>
              <w:jc w:val="left"/>
            </w:pPr>
            <w:r>
              <w:t>Committee</w:t>
            </w:r>
          </w:p>
        </w:tc>
        <w:tc>
          <w:tcPr>
            <w:tcW w:w="1843" w:type="dxa"/>
          </w:tcPr>
          <w:p w:rsidR="0046262E" w:rsidRDefault="0046262E" w:rsidP="00D27EC4">
            <w:pPr>
              <w:jc w:val="left"/>
            </w:pPr>
            <w:r>
              <w:t>PROV</w:t>
            </w:r>
          </w:p>
        </w:tc>
        <w:tc>
          <w:tcPr>
            <w:tcW w:w="2126" w:type="dxa"/>
          </w:tcPr>
          <w:p w:rsidR="0046262E" w:rsidRDefault="0046262E" w:rsidP="009D7617">
            <w:pPr>
              <w:jc w:val="left"/>
            </w:pPr>
            <w:r>
              <w:t>EDRMS</w:t>
            </w:r>
          </w:p>
        </w:tc>
      </w:tr>
      <w:tr w:rsidR="0046262E" w:rsidTr="0046262E">
        <w:tc>
          <w:tcPr>
            <w:tcW w:w="2835" w:type="dxa"/>
          </w:tcPr>
          <w:p w:rsidR="0046262E" w:rsidRDefault="0046262E" w:rsidP="009D7617">
            <w:pPr>
              <w:jc w:val="left"/>
            </w:pPr>
            <w:r>
              <w:t>Submissions</w:t>
            </w:r>
          </w:p>
        </w:tc>
        <w:tc>
          <w:tcPr>
            <w:tcW w:w="2552" w:type="dxa"/>
          </w:tcPr>
          <w:p w:rsidR="0046262E" w:rsidRDefault="0046262E" w:rsidP="009D7617">
            <w:pPr>
              <w:jc w:val="left"/>
            </w:pPr>
            <w:r>
              <w:t>Committee</w:t>
            </w:r>
          </w:p>
        </w:tc>
        <w:tc>
          <w:tcPr>
            <w:tcW w:w="1843" w:type="dxa"/>
          </w:tcPr>
          <w:p w:rsidR="0046262E" w:rsidRDefault="0046262E" w:rsidP="00D27EC4">
            <w:pPr>
              <w:jc w:val="left"/>
            </w:pPr>
            <w:r>
              <w:t>PROV</w:t>
            </w:r>
          </w:p>
        </w:tc>
        <w:tc>
          <w:tcPr>
            <w:tcW w:w="2126" w:type="dxa"/>
          </w:tcPr>
          <w:p w:rsidR="0046262E" w:rsidRDefault="0046262E" w:rsidP="009D7617">
            <w:pPr>
              <w:jc w:val="left"/>
            </w:pPr>
            <w:r>
              <w:t>EDRMS</w:t>
            </w:r>
          </w:p>
        </w:tc>
      </w:tr>
      <w:tr w:rsidR="0046262E" w:rsidTr="0046262E">
        <w:tc>
          <w:tcPr>
            <w:tcW w:w="2835" w:type="dxa"/>
          </w:tcPr>
          <w:p w:rsidR="0046262E" w:rsidRDefault="0046262E" w:rsidP="009D7617">
            <w:pPr>
              <w:jc w:val="left"/>
            </w:pPr>
          </w:p>
        </w:tc>
        <w:tc>
          <w:tcPr>
            <w:tcW w:w="2552" w:type="dxa"/>
          </w:tcPr>
          <w:p w:rsidR="0046262E" w:rsidRDefault="0046262E" w:rsidP="009D7617">
            <w:pPr>
              <w:jc w:val="left"/>
            </w:pPr>
          </w:p>
        </w:tc>
        <w:tc>
          <w:tcPr>
            <w:tcW w:w="1843" w:type="dxa"/>
          </w:tcPr>
          <w:p w:rsidR="0046262E" w:rsidRDefault="0046262E" w:rsidP="009D7617">
            <w:pPr>
              <w:jc w:val="left"/>
            </w:pPr>
          </w:p>
        </w:tc>
        <w:tc>
          <w:tcPr>
            <w:tcW w:w="2126" w:type="dxa"/>
          </w:tcPr>
          <w:p w:rsidR="0046262E" w:rsidRDefault="0046262E" w:rsidP="009D7617">
            <w:pPr>
              <w:jc w:val="left"/>
            </w:pPr>
          </w:p>
        </w:tc>
      </w:tr>
      <w:tr w:rsidR="0046262E" w:rsidTr="0046262E">
        <w:tc>
          <w:tcPr>
            <w:tcW w:w="2835" w:type="dxa"/>
          </w:tcPr>
          <w:p w:rsidR="0046262E" w:rsidRDefault="0046262E" w:rsidP="009D7617">
            <w:pPr>
              <w:ind w:left="-108" w:firstLine="108"/>
              <w:jc w:val="left"/>
            </w:pPr>
          </w:p>
        </w:tc>
        <w:tc>
          <w:tcPr>
            <w:tcW w:w="2552" w:type="dxa"/>
          </w:tcPr>
          <w:p w:rsidR="0046262E" w:rsidRDefault="0046262E" w:rsidP="009D7617">
            <w:pPr>
              <w:jc w:val="left"/>
            </w:pPr>
          </w:p>
        </w:tc>
        <w:tc>
          <w:tcPr>
            <w:tcW w:w="1843" w:type="dxa"/>
          </w:tcPr>
          <w:p w:rsidR="0046262E" w:rsidRDefault="0046262E" w:rsidP="009D7617">
            <w:pPr>
              <w:jc w:val="left"/>
            </w:pPr>
          </w:p>
        </w:tc>
        <w:tc>
          <w:tcPr>
            <w:tcW w:w="2126" w:type="dxa"/>
          </w:tcPr>
          <w:p w:rsidR="0046262E" w:rsidRDefault="0046262E" w:rsidP="009D7617">
            <w:pPr>
              <w:jc w:val="left"/>
            </w:pPr>
          </w:p>
        </w:tc>
      </w:tr>
    </w:tbl>
    <w:p w:rsidR="00D66AF2" w:rsidRDefault="00D66AF2" w:rsidP="00D66AF2">
      <w:pPr>
        <w:tabs>
          <w:tab w:val="left" w:pos="709"/>
        </w:tabs>
      </w:pPr>
    </w:p>
    <w:p w:rsidR="00D66AF2" w:rsidRDefault="0098408B" w:rsidP="0044506B">
      <w:pPr>
        <w:pStyle w:val="NumberedPara"/>
        <w:numPr>
          <w:ilvl w:val="0"/>
          <w:numId w:val="0"/>
        </w:numPr>
        <w:ind w:left="426" w:hanging="426"/>
      </w:pPr>
      <w:r>
        <w:t>9</w:t>
      </w:r>
      <w:r w:rsidR="0044506B">
        <w:t>.</w:t>
      </w:r>
      <w:r w:rsidR="00413390">
        <w:tab/>
      </w:r>
      <w:r w:rsidR="00D66AF2">
        <w:t>ATTACHMENTS</w:t>
      </w:r>
    </w:p>
    <w:p w:rsidR="00D66AF2" w:rsidRDefault="00D66AF2" w:rsidP="00B60183">
      <w:pPr>
        <w:pStyle w:val="SumPoint"/>
      </w:pPr>
      <w:r>
        <w:t xml:space="preserve">City of Greater Geelong - </w:t>
      </w:r>
      <w:proofErr w:type="spellStart"/>
      <w:r>
        <w:t>Karreenga</w:t>
      </w:r>
      <w:proofErr w:type="spellEnd"/>
      <w:r>
        <w:t xml:space="preserve"> A</w:t>
      </w:r>
      <w:r w:rsidR="000006E5">
        <w:t>boriginal Action Plan 2014</w:t>
      </w:r>
      <w:r w:rsidR="00B60183">
        <w:t>–</w:t>
      </w:r>
      <w:r w:rsidR="000006E5">
        <w:t>2017</w:t>
      </w:r>
    </w:p>
    <w:p w:rsidR="00266F5E" w:rsidRDefault="00D66AF2" w:rsidP="00011369">
      <w:pPr>
        <w:pStyle w:val="SumPoint"/>
      </w:pPr>
      <w:r>
        <w:t>Council adopted Statement on Recognition and Commitment dated 9 June 2009</w:t>
      </w:r>
    </w:p>
    <w:sectPr w:rsidR="00266F5E" w:rsidSect="006D14F1">
      <w:headerReference w:type="even" r:id="rId12"/>
      <w:headerReference w:type="default" r:id="rId13"/>
      <w:headerReference w:type="first" r:id="rId14"/>
      <w:type w:val="continuous"/>
      <w:pgSz w:w="11907" w:h="16840" w:code="9"/>
      <w:pgMar w:top="851" w:right="1418" w:bottom="851" w:left="1418" w:header="567" w:footer="567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4AC" w:rsidRDefault="009C44AC" w:rsidP="000D2FE6">
      <w:r>
        <w:separator/>
      </w:r>
    </w:p>
  </w:endnote>
  <w:endnote w:type="continuationSeparator" w:id="0">
    <w:p w:rsidR="009C44AC" w:rsidRDefault="009C44AC" w:rsidP="000D2F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4AC" w:rsidRDefault="009C44AC">
    <w:pPr>
      <w:pStyle w:val="Footer"/>
      <w:tabs>
        <w:tab w:val="clear" w:pos="4320"/>
        <w:tab w:val="clear" w:pos="8640"/>
        <w:tab w:val="right" w:pos="8931"/>
      </w:tabs>
      <w:rPr>
        <w:sz w:val="16"/>
      </w:rPr>
    </w:pPr>
    <w:r>
      <w:rPr>
        <w:sz w:val="16"/>
      </w:rPr>
      <w:tab/>
    </w:r>
    <w:r>
      <w:rPr>
        <w:snapToGrid w:val="0"/>
        <w:sz w:val="16"/>
      </w:rPr>
      <w:t xml:space="preserve">Page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CA289F">
      <w:rPr>
        <w:noProof/>
        <w:snapToGrid w:val="0"/>
        <w:sz w:val="16"/>
      </w:rPr>
      <w:t>2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of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NUMPAGES </w:instrText>
    </w:r>
    <w:r>
      <w:rPr>
        <w:snapToGrid w:val="0"/>
        <w:sz w:val="16"/>
      </w:rPr>
      <w:fldChar w:fldCharType="separate"/>
    </w:r>
    <w:r w:rsidR="00CA289F">
      <w:rPr>
        <w:noProof/>
        <w:snapToGrid w:val="0"/>
        <w:sz w:val="16"/>
      </w:rPr>
      <w:t>6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4AC" w:rsidRDefault="009C44AC" w:rsidP="000D2FE6">
      <w:r>
        <w:separator/>
      </w:r>
    </w:p>
  </w:footnote>
  <w:footnote w:type="continuationSeparator" w:id="0">
    <w:p w:rsidR="009C44AC" w:rsidRDefault="009C44AC" w:rsidP="000D2F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6912"/>
      <w:gridCol w:w="2374"/>
    </w:tblGrid>
    <w:tr w:rsidR="009C44AC">
      <w:tc>
        <w:tcPr>
          <w:tcW w:w="6912" w:type="dxa"/>
        </w:tcPr>
        <w:p w:rsidR="009C44AC" w:rsidRDefault="009C44AC">
          <w:pPr>
            <w:pStyle w:val="Header"/>
            <w:tabs>
              <w:tab w:val="clear" w:pos="4320"/>
              <w:tab w:val="clear" w:pos="8640"/>
              <w:tab w:val="right" w:pos="8931"/>
            </w:tabs>
            <w:rPr>
              <w:sz w:val="16"/>
            </w:rPr>
          </w:pP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REF Title  \* Charformat </w:instrText>
          </w:r>
          <w:r>
            <w:rPr>
              <w:sz w:val="16"/>
            </w:rPr>
            <w:fldChar w:fldCharType="separate"/>
          </w:r>
          <w:r>
            <w:rPr>
              <w:b/>
              <w:bCs/>
              <w:sz w:val="16"/>
              <w:lang w:val="en-US"/>
            </w:rPr>
            <w:t xml:space="preserve">Error! Reference source not </w:t>
          </w:r>
          <w:proofErr w:type="spellStart"/>
          <w:r>
            <w:rPr>
              <w:b/>
              <w:bCs/>
              <w:sz w:val="16"/>
              <w:lang w:val="en-US"/>
            </w:rPr>
            <w:t>found.Error</w:t>
          </w:r>
          <w:proofErr w:type="spellEnd"/>
          <w:r>
            <w:rPr>
              <w:b/>
              <w:bCs/>
              <w:sz w:val="16"/>
              <w:lang w:val="en-US"/>
            </w:rPr>
            <w:t>! Reference source not found.</w:t>
          </w:r>
          <w:r>
            <w:rPr>
              <w:sz w:val="16"/>
            </w:rPr>
            <w:fldChar w:fldCharType="end"/>
          </w:r>
        </w:p>
      </w:tc>
      <w:tc>
        <w:tcPr>
          <w:tcW w:w="2374" w:type="dxa"/>
        </w:tcPr>
        <w:p w:rsidR="009C44AC" w:rsidRDefault="009C44AC" w:rsidP="00C53EB1">
          <w:pPr>
            <w:pStyle w:val="Header"/>
            <w:jc w:val="right"/>
            <w:rPr>
              <w:sz w:val="16"/>
            </w:rPr>
          </w:pPr>
          <w:r>
            <w:rPr>
              <w:sz w:val="16"/>
            </w:rPr>
            <w:t xml:space="preserve">Version 2 </w:t>
          </w:r>
          <w:fldSimple w:instr=" REF VersionNo \h  \* MERGEFORMAT ">
            <w:r w:rsidRPr="009C44AC">
              <w:rPr>
                <w:sz w:val="16"/>
              </w:rPr>
              <w:t xml:space="preserve"> </w:t>
            </w:r>
          </w:fldSimple>
        </w:p>
      </w:tc>
    </w:tr>
  </w:tbl>
  <w:p w:rsidR="009C44AC" w:rsidRDefault="009C44A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4AC" w:rsidRDefault="009C44AC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4AC" w:rsidRDefault="009C44AC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4AC" w:rsidRDefault="009C44A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660897A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F23CAAD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95FC7A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4BAA0E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190204E"/>
    <w:multiLevelType w:val="hybridMultilevel"/>
    <w:tmpl w:val="EE9699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8271E7"/>
    <w:multiLevelType w:val="singleLevel"/>
    <w:tmpl w:val="9B966F18"/>
    <w:lvl w:ilvl="0">
      <w:start w:val="1"/>
      <w:numFmt w:val="bullet"/>
      <w:pStyle w:val="SumPoin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6">
    <w:nsid w:val="03EF1EF2"/>
    <w:multiLevelType w:val="multilevel"/>
    <w:tmpl w:val="98905126"/>
    <w:lvl w:ilvl="0">
      <w:start w:val="1"/>
      <w:numFmt w:val="decimal"/>
      <w:pStyle w:val="NumberedPara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pStyle w:val="NumberedPara1"/>
      <w:lvlText w:val="%1.%2."/>
      <w:lvlJc w:val="left"/>
      <w:pPr>
        <w:tabs>
          <w:tab w:val="num" w:pos="1430"/>
        </w:tabs>
        <w:ind w:left="1105" w:hanging="395"/>
      </w:pPr>
    </w:lvl>
    <w:lvl w:ilvl="2">
      <w:start w:val="1"/>
      <w:numFmt w:val="decimal"/>
      <w:pStyle w:val="NumberedPara2"/>
      <w:lvlText w:val="%1.%2.%3."/>
      <w:lvlJc w:val="left"/>
      <w:pPr>
        <w:tabs>
          <w:tab w:val="num" w:pos="1588"/>
        </w:tabs>
        <w:ind w:left="1588" w:hanging="794"/>
      </w:pPr>
    </w:lvl>
    <w:lvl w:ilvl="3">
      <w:start w:val="1"/>
      <w:numFmt w:val="decimal"/>
      <w:pStyle w:val="NumberedPara3"/>
      <w:lvlText w:val="%1.%2.%3.%4."/>
      <w:lvlJc w:val="left"/>
      <w:pPr>
        <w:tabs>
          <w:tab w:val="num" w:pos="2552"/>
        </w:tabs>
        <w:ind w:left="2552" w:hanging="964"/>
      </w:pPr>
    </w:lvl>
    <w:lvl w:ilvl="4">
      <w:start w:val="1"/>
      <w:numFmt w:val="decimal"/>
      <w:pStyle w:val="NumberedPara4"/>
      <w:lvlText w:val="%1.%2.%3.%4.%5."/>
      <w:lvlJc w:val="left"/>
      <w:pPr>
        <w:tabs>
          <w:tab w:val="num" w:pos="3969"/>
        </w:tabs>
        <w:ind w:left="3969" w:hanging="1417"/>
      </w:pPr>
    </w:lvl>
    <w:lvl w:ilvl="5">
      <w:start w:val="1"/>
      <w:numFmt w:val="decimal"/>
      <w:pStyle w:val="NumberedPara5"/>
      <w:lvlText w:val="%1.%2.%3.%4.%5.%6."/>
      <w:lvlJc w:val="left"/>
      <w:pPr>
        <w:tabs>
          <w:tab w:val="num" w:pos="5387"/>
        </w:tabs>
        <w:ind w:left="5387" w:hanging="1418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06DD08CC"/>
    <w:multiLevelType w:val="singleLevel"/>
    <w:tmpl w:val="72385C98"/>
    <w:lvl w:ilvl="0">
      <w:start w:val="1"/>
      <w:numFmt w:val="bullet"/>
      <w:pStyle w:val="Sumpoint2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</w:abstractNum>
  <w:abstractNum w:abstractNumId="8">
    <w:nsid w:val="0D890439"/>
    <w:multiLevelType w:val="hybridMultilevel"/>
    <w:tmpl w:val="6F34AE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7E2363"/>
    <w:multiLevelType w:val="multilevel"/>
    <w:tmpl w:val="01A09ADA"/>
    <w:lvl w:ilvl="0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>
      <w:start w:val="1"/>
      <w:numFmt w:val="decimal"/>
      <w:lvlText w:val="%1.%2"/>
      <w:legacy w:legacy="1" w:legacySpace="360" w:legacyIndent="0"/>
      <w:lvlJc w:val="left"/>
    </w:lvl>
    <w:lvl w:ilvl="2">
      <w:start w:val="1"/>
      <w:numFmt w:val="decimal"/>
      <w:lvlText w:val="%1.%2.%3"/>
      <w:legacy w:legacy="1" w:legacySpace="360" w:legacyIndent="0"/>
      <w:lvlJc w:val="left"/>
    </w:lvl>
    <w:lvl w:ilvl="3">
      <w:start w:val="1"/>
      <w:numFmt w:val="decimal"/>
      <w:lvlText w:val="%1.%2.%3.%4"/>
      <w:legacy w:legacy="1" w:legacySpace="360" w:legacyIndent="0"/>
      <w:lvlJc w:val="left"/>
    </w:lvl>
    <w:lvl w:ilvl="4">
      <w:start w:val="1"/>
      <w:numFmt w:val="decimal"/>
      <w:lvlText w:val="%1.%2.%3.%4.%5"/>
      <w:legacy w:legacy="1" w:legacySpace="360" w:legacyIndent="0"/>
      <w:lvlJc w:val="left"/>
    </w:lvl>
    <w:lvl w:ilvl="5">
      <w:start w:val="1"/>
      <w:numFmt w:val="decimal"/>
      <w:lvlText w:val="%1.%2.%3.%4.%5.%6"/>
      <w:legacy w:legacy="1" w:legacySpace="360" w:legacyIndent="0"/>
      <w:lvlJc w:val="left"/>
    </w:lvl>
    <w:lvl w:ilvl="6">
      <w:start w:val="1"/>
      <w:numFmt w:val="decimal"/>
      <w:lvlText w:val="%1.%2.%3.%4.%5.%6.%7"/>
      <w:legacy w:legacy="1" w:legacySpace="360" w:legacyIndent="0"/>
      <w:lvlJc w:val="left"/>
    </w:lvl>
    <w:lvl w:ilvl="7">
      <w:start w:val="1"/>
      <w:numFmt w:val="decimal"/>
      <w:lvlText w:val="%1.%2.%3.%4.%5.%6.%7.%8"/>
      <w:legacy w:legacy="1" w:legacySpace="360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360" w:legacyIndent="0"/>
      <w:lvlJc w:val="left"/>
    </w:lvl>
  </w:abstractNum>
  <w:abstractNum w:abstractNumId="10">
    <w:nsid w:val="14EF47D7"/>
    <w:multiLevelType w:val="multilevel"/>
    <w:tmpl w:val="B9266C56"/>
    <w:lvl w:ilvl="0">
      <w:start w:val="1"/>
      <w:numFmt w:val="decimal"/>
      <w:pStyle w:val="num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5.%2"/>
      <w:lvlJc w:val="left"/>
      <w:pPr>
        <w:tabs>
          <w:tab w:val="num" w:pos="792"/>
        </w:tabs>
        <w:ind w:left="792" w:hanging="395"/>
      </w:pPr>
    </w:lvl>
    <w:lvl w:ilvl="2">
      <w:start w:val="4"/>
      <w:numFmt w:val="none"/>
      <w:lvlText w:val="4.2.2"/>
      <w:lvlJc w:val="left"/>
      <w:pPr>
        <w:tabs>
          <w:tab w:val="num" w:pos="1874"/>
        </w:tabs>
        <w:ind w:left="1588" w:hanging="794"/>
      </w:pPr>
    </w:lvl>
    <w:lvl w:ilvl="3">
      <w:start w:val="1"/>
      <w:numFmt w:val="decimal"/>
      <w:lvlText w:val="%1.%2.%3.%4."/>
      <w:lvlJc w:val="left"/>
      <w:pPr>
        <w:tabs>
          <w:tab w:val="num" w:pos="3028"/>
        </w:tabs>
        <w:ind w:left="2552" w:hanging="96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969"/>
        </w:tabs>
        <w:ind w:left="3969" w:hanging="1417"/>
      </w:pPr>
    </w:lvl>
    <w:lvl w:ilvl="5">
      <w:start w:val="1"/>
      <w:numFmt w:val="decimal"/>
      <w:lvlText w:val="%1.%2.%3.%4.%5.%6."/>
      <w:lvlJc w:val="left"/>
      <w:pPr>
        <w:tabs>
          <w:tab w:val="num" w:pos="5387"/>
        </w:tabs>
        <w:ind w:left="5387" w:hanging="1418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>
    <w:nsid w:val="189B24C1"/>
    <w:multiLevelType w:val="hybridMultilevel"/>
    <w:tmpl w:val="5B3EE9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5B3EAE"/>
    <w:multiLevelType w:val="singleLevel"/>
    <w:tmpl w:val="025A75B0"/>
    <w:lvl w:ilvl="0">
      <w:start w:val="1"/>
      <w:numFmt w:val="bullet"/>
      <w:pStyle w:val="Sumpoint35"/>
      <w:lvlText w:val=""/>
      <w:lvlJc w:val="left"/>
      <w:pPr>
        <w:tabs>
          <w:tab w:val="num" w:pos="3062"/>
        </w:tabs>
        <w:ind w:left="3062" w:hanging="397"/>
      </w:pPr>
      <w:rPr>
        <w:rFonts w:ascii="Symbol" w:hAnsi="Symbol" w:hint="default"/>
      </w:rPr>
    </w:lvl>
  </w:abstractNum>
  <w:abstractNum w:abstractNumId="13">
    <w:nsid w:val="1CCF70A8"/>
    <w:multiLevelType w:val="singleLevel"/>
    <w:tmpl w:val="48B4872C"/>
    <w:lvl w:ilvl="0">
      <w:start w:val="1"/>
      <w:numFmt w:val="bullet"/>
      <w:pStyle w:val="SummaryPoints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1E5719BC"/>
    <w:multiLevelType w:val="hybridMultilevel"/>
    <w:tmpl w:val="85A0B8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B7111C"/>
    <w:multiLevelType w:val="multilevel"/>
    <w:tmpl w:val="26501D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206E60F1"/>
    <w:multiLevelType w:val="singleLevel"/>
    <w:tmpl w:val="76C621F6"/>
    <w:lvl w:ilvl="0">
      <w:start w:val="1"/>
      <w:numFmt w:val="bullet"/>
      <w:pStyle w:val="SummaryPoints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</w:abstractNum>
  <w:abstractNum w:abstractNumId="17">
    <w:nsid w:val="265532D0"/>
    <w:multiLevelType w:val="hybridMultilevel"/>
    <w:tmpl w:val="0B76EA1E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8">
    <w:nsid w:val="27326D72"/>
    <w:multiLevelType w:val="hybridMultilevel"/>
    <w:tmpl w:val="8ECA6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F6373D"/>
    <w:multiLevelType w:val="hybridMultilevel"/>
    <w:tmpl w:val="9EEAF6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5877B2"/>
    <w:multiLevelType w:val="hybridMultilevel"/>
    <w:tmpl w:val="6C4C02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1E31BB"/>
    <w:multiLevelType w:val="multilevel"/>
    <w:tmpl w:val="049E8C6C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>
    <w:nsid w:val="3912307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AA9244E"/>
    <w:multiLevelType w:val="multilevel"/>
    <w:tmpl w:val="E83AAF2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bullet"/>
      <w:lvlText w:val=""/>
      <w:lvlJc w:val="left"/>
      <w:pPr>
        <w:tabs>
          <w:tab w:val="num" w:pos="1430"/>
        </w:tabs>
        <w:ind w:left="1105" w:hanging="395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794"/>
      </w:p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964"/>
      </w:pPr>
    </w:lvl>
    <w:lvl w:ilvl="4">
      <w:start w:val="1"/>
      <w:numFmt w:val="decimal"/>
      <w:lvlText w:val="%1.%2.%3.%4.%5."/>
      <w:lvlJc w:val="left"/>
      <w:pPr>
        <w:tabs>
          <w:tab w:val="num" w:pos="3969"/>
        </w:tabs>
        <w:ind w:left="3969" w:hanging="1417"/>
      </w:pPr>
    </w:lvl>
    <w:lvl w:ilvl="5">
      <w:start w:val="1"/>
      <w:numFmt w:val="decimal"/>
      <w:lvlText w:val="%1.%2.%3.%4.%5.%6."/>
      <w:lvlJc w:val="left"/>
      <w:pPr>
        <w:tabs>
          <w:tab w:val="num" w:pos="5387"/>
        </w:tabs>
        <w:ind w:left="5387" w:hanging="1418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>
    <w:nsid w:val="3C677048"/>
    <w:multiLevelType w:val="multilevel"/>
    <w:tmpl w:val="650C0D28"/>
    <w:lvl w:ilvl="0">
      <w:start w:val="1"/>
      <w:numFmt w:val="decimal"/>
      <w:pStyle w:val="NumIndentBold"/>
      <w:lvlText w:val="%1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11"/>
      </w:p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680"/>
      </w:p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964"/>
      </w:pPr>
    </w:lvl>
    <w:lvl w:ilvl="4">
      <w:start w:val="1"/>
      <w:numFmt w:val="decimal"/>
      <w:lvlText w:val="%1.%2.%3.%4.%5."/>
      <w:lvlJc w:val="left"/>
      <w:pPr>
        <w:tabs>
          <w:tab w:val="num" w:pos="3969"/>
        </w:tabs>
        <w:ind w:left="3969" w:hanging="1417"/>
      </w:pPr>
    </w:lvl>
    <w:lvl w:ilvl="5">
      <w:start w:val="1"/>
      <w:numFmt w:val="decimal"/>
      <w:lvlText w:val="%1.%2.%3.%4.%5.%6."/>
      <w:lvlJc w:val="left"/>
      <w:pPr>
        <w:tabs>
          <w:tab w:val="num" w:pos="5387"/>
        </w:tabs>
        <w:ind w:left="5387" w:hanging="1418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>
    <w:nsid w:val="4B2A51A7"/>
    <w:multiLevelType w:val="hybridMultilevel"/>
    <w:tmpl w:val="7ECAAE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486257"/>
    <w:multiLevelType w:val="multilevel"/>
    <w:tmpl w:val="966C3E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>
    <w:nsid w:val="4F8B4408"/>
    <w:multiLevelType w:val="multilevel"/>
    <w:tmpl w:val="966C3E4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>
    <w:nsid w:val="4FE8378F"/>
    <w:multiLevelType w:val="multilevel"/>
    <w:tmpl w:val="37FE7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9">
    <w:nsid w:val="50127ED6"/>
    <w:multiLevelType w:val="hybridMultilevel"/>
    <w:tmpl w:val="537C44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695785"/>
    <w:multiLevelType w:val="hybridMultilevel"/>
    <w:tmpl w:val="AFA876B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1">
    <w:nsid w:val="56787C76"/>
    <w:multiLevelType w:val="multilevel"/>
    <w:tmpl w:val="0172C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2">
    <w:nsid w:val="577E4B0A"/>
    <w:multiLevelType w:val="multilevel"/>
    <w:tmpl w:val="FBD00A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3">
    <w:nsid w:val="59392DA9"/>
    <w:multiLevelType w:val="multilevel"/>
    <w:tmpl w:val="EB5852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4">
    <w:nsid w:val="5955482F"/>
    <w:multiLevelType w:val="multilevel"/>
    <w:tmpl w:val="78EEAFEC"/>
    <w:lvl w:ilvl="0">
      <w:start w:val="1"/>
      <w:numFmt w:val="decimal"/>
      <w:pStyle w:val="Style1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isLgl/>
      <w:lvlText w:val="%1.%2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62"/>
        </w:tabs>
        <w:ind w:left="2862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5">
    <w:nsid w:val="5B174939"/>
    <w:multiLevelType w:val="multilevel"/>
    <w:tmpl w:val="BF64D9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6">
    <w:nsid w:val="5EF05CF7"/>
    <w:multiLevelType w:val="hybridMultilevel"/>
    <w:tmpl w:val="17A0D4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E475C1"/>
    <w:multiLevelType w:val="hybridMultilevel"/>
    <w:tmpl w:val="01325910"/>
    <w:lvl w:ilvl="0" w:tplc="FD0E974E">
      <w:start w:val="1"/>
      <w:numFmt w:val="decimal"/>
      <w:lvlText w:val="(%1)"/>
      <w:lvlJc w:val="left"/>
      <w:pPr>
        <w:ind w:left="975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695" w:hanging="360"/>
      </w:pPr>
    </w:lvl>
    <w:lvl w:ilvl="2" w:tplc="0C09001B" w:tentative="1">
      <w:start w:val="1"/>
      <w:numFmt w:val="lowerRoman"/>
      <w:lvlText w:val="%3."/>
      <w:lvlJc w:val="right"/>
      <w:pPr>
        <w:ind w:left="2415" w:hanging="180"/>
      </w:pPr>
    </w:lvl>
    <w:lvl w:ilvl="3" w:tplc="0C09000F" w:tentative="1">
      <w:start w:val="1"/>
      <w:numFmt w:val="decimal"/>
      <w:lvlText w:val="%4."/>
      <w:lvlJc w:val="left"/>
      <w:pPr>
        <w:ind w:left="3135" w:hanging="360"/>
      </w:pPr>
    </w:lvl>
    <w:lvl w:ilvl="4" w:tplc="0C090019" w:tentative="1">
      <w:start w:val="1"/>
      <w:numFmt w:val="lowerLetter"/>
      <w:lvlText w:val="%5."/>
      <w:lvlJc w:val="left"/>
      <w:pPr>
        <w:ind w:left="3855" w:hanging="360"/>
      </w:pPr>
    </w:lvl>
    <w:lvl w:ilvl="5" w:tplc="0C09001B" w:tentative="1">
      <w:start w:val="1"/>
      <w:numFmt w:val="lowerRoman"/>
      <w:lvlText w:val="%6."/>
      <w:lvlJc w:val="right"/>
      <w:pPr>
        <w:ind w:left="4575" w:hanging="180"/>
      </w:pPr>
    </w:lvl>
    <w:lvl w:ilvl="6" w:tplc="0C09000F" w:tentative="1">
      <w:start w:val="1"/>
      <w:numFmt w:val="decimal"/>
      <w:lvlText w:val="%7."/>
      <w:lvlJc w:val="left"/>
      <w:pPr>
        <w:ind w:left="5295" w:hanging="360"/>
      </w:pPr>
    </w:lvl>
    <w:lvl w:ilvl="7" w:tplc="0C090019" w:tentative="1">
      <w:start w:val="1"/>
      <w:numFmt w:val="lowerLetter"/>
      <w:lvlText w:val="%8."/>
      <w:lvlJc w:val="left"/>
      <w:pPr>
        <w:ind w:left="6015" w:hanging="360"/>
      </w:pPr>
    </w:lvl>
    <w:lvl w:ilvl="8" w:tplc="0C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8">
    <w:nsid w:val="65E7116E"/>
    <w:multiLevelType w:val="multilevel"/>
    <w:tmpl w:val="98741C14"/>
    <w:lvl w:ilvl="0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C34456"/>
    <w:multiLevelType w:val="singleLevel"/>
    <w:tmpl w:val="A5B23B4A"/>
    <w:lvl w:ilvl="0">
      <w:start w:val="1"/>
      <w:numFmt w:val="bullet"/>
      <w:pStyle w:val="Sumpoint3"/>
      <w:lvlText w:val=""/>
      <w:lvlJc w:val="left"/>
      <w:pPr>
        <w:tabs>
          <w:tab w:val="num" w:pos="2665"/>
        </w:tabs>
        <w:ind w:left="2665" w:hanging="397"/>
      </w:pPr>
      <w:rPr>
        <w:rFonts w:ascii="Symbol" w:hAnsi="Symbol" w:hint="default"/>
      </w:rPr>
    </w:lvl>
  </w:abstractNum>
  <w:abstractNum w:abstractNumId="40">
    <w:nsid w:val="7A3E72EF"/>
    <w:multiLevelType w:val="singleLevel"/>
    <w:tmpl w:val="6E08A0DC"/>
    <w:lvl w:ilvl="0">
      <w:start w:val="1"/>
      <w:numFmt w:val="bullet"/>
      <w:pStyle w:val="Style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7AE0314E"/>
    <w:multiLevelType w:val="hybridMultilevel"/>
    <w:tmpl w:val="4F9096D8"/>
    <w:lvl w:ilvl="0" w:tplc="0C09000F">
      <w:start w:val="1"/>
      <w:numFmt w:val="decimal"/>
      <w:lvlText w:val="%1."/>
      <w:lvlJc w:val="left"/>
      <w:pPr>
        <w:ind w:left="1399" w:hanging="360"/>
      </w:pPr>
    </w:lvl>
    <w:lvl w:ilvl="1" w:tplc="0C090019" w:tentative="1">
      <w:start w:val="1"/>
      <w:numFmt w:val="lowerLetter"/>
      <w:lvlText w:val="%2."/>
      <w:lvlJc w:val="left"/>
      <w:pPr>
        <w:ind w:left="2119" w:hanging="360"/>
      </w:pPr>
    </w:lvl>
    <w:lvl w:ilvl="2" w:tplc="0C09001B" w:tentative="1">
      <w:start w:val="1"/>
      <w:numFmt w:val="lowerRoman"/>
      <w:lvlText w:val="%3."/>
      <w:lvlJc w:val="right"/>
      <w:pPr>
        <w:ind w:left="2839" w:hanging="180"/>
      </w:pPr>
    </w:lvl>
    <w:lvl w:ilvl="3" w:tplc="0C09000F" w:tentative="1">
      <w:start w:val="1"/>
      <w:numFmt w:val="decimal"/>
      <w:lvlText w:val="%4."/>
      <w:lvlJc w:val="left"/>
      <w:pPr>
        <w:ind w:left="3559" w:hanging="360"/>
      </w:pPr>
    </w:lvl>
    <w:lvl w:ilvl="4" w:tplc="0C090019" w:tentative="1">
      <w:start w:val="1"/>
      <w:numFmt w:val="lowerLetter"/>
      <w:lvlText w:val="%5."/>
      <w:lvlJc w:val="left"/>
      <w:pPr>
        <w:ind w:left="4279" w:hanging="360"/>
      </w:pPr>
    </w:lvl>
    <w:lvl w:ilvl="5" w:tplc="0C09001B" w:tentative="1">
      <w:start w:val="1"/>
      <w:numFmt w:val="lowerRoman"/>
      <w:lvlText w:val="%6."/>
      <w:lvlJc w:val="right"/>
      <w:pPr>
        <w:ind w:left="4999" w:hanging="180"/>
      </w:pPr>
    </w:lvl>
    <w:lvl w:ilvl="6" w:tplc="0C09000F" w:tentative="1">
      <w:start w:val="1"/>
      <w:numFmt w:val="decimal"/>
      <w:lvlText w:val="%7."/>
      <w:lvlJc w:val="left"/>
      <w:pPr>
        <w:ind w:left="5719" w:hanging="360"/>
      </w:pPr>
    </w:lvl>
    <w:lvl w:ilvl="7" w:tplc="0C090019" w:tentative="1">
      <w:start w:val="1"/>
      <w:numFmt w:val="lowerLetter"/>
      <w:lvlText w:val="%8."/>
      <w:lvlJc w:val="left"/>
      <w:pPr>
        <w:ind w:left="6439" w:hanging="360"/>
      </w:pPr>
    </w:lvl>
    <w:lvl w:ilvl="8" w:tplc="0C09001B" w:tentative="1">
      <w:start w:val="1"/>
      <w:numFmt w:val="lowerRoman"/>
      <w:lvlText w:val="%9."/>
      <w:lvlJc w:val="right"/>
      <w:pPr>
        <w:ind w:left="7159" w:hanging="180"/>
      </w:pPr>
    </w:lvl>
  </w:abstractNum>
  <w:abstractNum w:abstractNumId="42">
    <w:nsid w:val="7D4D3A6D"/>
    <w:multiLevelType w:val="singleLevel"/>
    <w:tmpl w:val="00A65C0C"/>
    <w:lvl w:ilvl="0">
      <w:start w:val="1"/>
      <w:numFmt w:val="decimal"/>
      <w:pStyle w:val="MLstyle"/>
      <w:lvlText w:val="%1)"/>
      <w:lvlJc w:val="left"/>
      <w:pPr>
        <w:tabs>
          <w:tab w:val="num" w:pos="927"/>
        </w:tabs>
        <w:ind w:left="924" w:hanging="357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24"/>
  </w:num>
  <w:num w:numId="6">
    <w:abstractNumId w:val="42"/>
  </w:num>
  <w:num w:numId="7">
    <w:abstractNumId w:val="10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34"/>
  </w:num>
  <w:num w:numId="15">
    <w:abstractNumId w:val="40"/>
  </w:num>
  <w:num w:numId="16">
    <w:abstractNumId w:val="5"/>
  </w:num>
  <w:num w:numId="17">
    <w:abstractNumId w:val="7"/>
  </w:num>
  <w:num w:numId="18">
    <w:abstractNumId w:val="39"/>
  </w:num>
  <w:num w:numId="19">
    <w:abstractNumId w:val="12"/>
  </w:num>
  <w:num w:numId="20">
    <w:abstractNumId w:val="16"/>
  </w:num>
  <w:num w:numId="21">
    <w:abstractNumId w:val="13"/>
  </w:num>
  <w:num w:numId="22">
    <w:abstractNumId w:val="11"/>
  </w:num>
  <w:num w:numId="23">
    <w:abstractNumId w:val="4"/>
  </w:num>
  <w:num w:numId="24">
    <w:abstractNumId w:val="29"/>
  </w:num>
  <w:num w:numId="25">
    <w:abstractNumId w:val="30"/>
  </w:num>
  <w:num w:numId="26">
    <w:abstractNumId w:val="9"/>
  </w:num>
  <w:num w:numId="27">
    <w:abstractNumId w:val="23"/>
  </w:num>
  <w:num w:numId="28">
    <w:abstractNumId w:val="14"/>
  </w:num>
  <w:num w:numId="29">
    <w:abstractNumId w:val="22"/>
  </w:num>
  <w:num w:numId="30">
    <w:abstractNumId w:val="26"/>
  </w:num>
  <w:num w:numId="31">
    <w:abstractNumId w:val="25"/>
  </w:num>
  <w:num w:numId="32">
    <w:abstractNumId w:val="8"/>
  </w:num>
  <w:num w:numId="33">
    <w:abstractNumId w:val="38"/>
  </w:num>
  <w:num w:numId="34">
    <w:abstractNumId w:val="18"/>
  </w:num>
  <w:num w:numId="35">
    <w:abstractNumId w:val="27"/>
  </w:num>
  <w:num w:numId="36">
    <w:abstractNumId w:val="28"/>
  </w:num>
  <w:num w:numId="37">
    <w:abstractNumId w:val="31"/>
  </w:num>
  <w:num w:numId="38">
    <w:abstractNumId w:val="21"/>
  </w:num>
  <w:num w:numId="39">
    <w:abstractNumId w:val="20"/>
  </w:num>
  <w:num w:numId="40">
    <w:abstractNumId w:val="32"/>
  </w:num>
  <w:num w:numId="41">
    <w:abstractNumId w:val="33"/>
  </w:num>
  <w:num w:numId="42">
    <w:abstractNumId w:val="19"/>
  </w:num>
  <w:num w:numId="43">
    <w:abstractNumId w:val="41"/>
  </w:num>
  <w:num w:numId="44">
    <w:abstractNumId w:val="36"/>
  </w:num>
  <w:num w:numId="45">
    <w:abstractNumId w:val="37"/>
  </w:num>
  <w:num w:numId="46">
    <w:abstractNumId w:val="35"/>
  </w:num>
  <w:num w:numId="47">
    <w:abstractNumId w:val="15"/>
  </w:num>
  <w:num w:numId="48">
    <w:abstractNumId w:val="17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D45914"/>
    <w:rsid w:val="000006E5"/>
    <w:rsid w:val="00011369"/>
    <w:rsid w:val="00014A17"/>
    <w:rsid w:val="00022D9D"/>
    <w:rsid w:val="00041DE1"/>
    <w:rsid w:val="00043AC6"/>
    <w:rsid w:val="00045735"/>
    <w:rsid w:val="00057642"/>
    <w:rsid w:val="0007238C"/>
    <w:rsid w:val="00073BAF"/>
    <w:rsid w:val="00080E03"/>
    <w:rsid w:val="000920B1"/>
    <w:rsid w:val="000A7FAE"/>
    <w:rsid w:val="000B69CB"/>
    <w:rsid w:val="000C265D"/>
    <w:rsid w:val="000C423D"/>
    <w:rsid w:val="000D119A"/>
    <w:rsid w:val="000D2FE6"/>
    <w:rsid w:val="000E5169"/>
    <w:rsid w:val="000E69F1"/>
    <w:rsid w:val="000E77F8"/>
    <w:rsid w:val="0010110C"/>
    <w:rsid w:val="001133AB"/>
    <w:rsid w:val="001135F2"/>
    <w:rsid w:val="001167A0"/>
    <w:rsid w:val="00126FA7"/>
    <w:rsid w:val="00135E92"/>
    <w:rsid w:val="00137A73"/>
    <w:rsid w:val="00141242"/>
    <w:rsid w:val="001446EC"/>
    <w:rsid w:val="00155E71"/>
    <w:rsid w:val="001572DB"/>
    <w:rsid w:val="001622FF"/>
    <w:rsid w:val="001739F9"/>
    <w:rsid w:val="00176639"/>
    <w:rsid w:val="00177B72"/>
    <w:rsid w:val="001800D0"/>
    <w:rsid w:val="00195B98"/>
    <w:rsid w:val="001A1ABD"/>
    <w:rsid w:val="001C0BEA"/>
    <w:rsid w:val="001C2B7F"/>
    <w:rsid w:val="001D3238"/>
    <w:rsid w:val="001E1BDF"/>
    <w:rsid w:val="001F1419"/>
    <w:rsid w:val="00201425"/>
    <w:rsid w:val="00224897"/>
    <w:rsid w:val="00230A0F"/>
    <w:rsid w:val="002324E6"/>
    <w:rsid w:val="00233044"/>
    <w:rsid w:val="00240279"/>
    <w:rsid w:val="00241A47"/>
    <w:rsid w:val="002438AE"/>
    <w:rsid w:val="00254493"/>
    <w:rsid w:val="00256ABD"/>
    <w:rsid w:val="002610B1"/>
    <w:rsid w:val="00265CF9"/>
    <w:rsid w:val="00266F5E"/>
    <w:rsid w:val="00267019"/>
    <w:rsid w:val="00271A5D"/>
    <w:rsid w:val="00284A0F"/>
    <w:rsid w:val="00293A29"/>
    <w:rsid w:val="002A3C2A"/>
    <w:rsid w:val="002C6DDC"/>
    <w:rsid w:val="002D1716"/>
    <w:rsid w:val="002D3FCD"/>
    <w:rsid w:val="002D5C81"/>
    <w:rsid w:val="002E0CB9"/>
    <w:rsid w:val="002E748E"/>
    <w:rsid w:val="002F1F38"/>
    <w:rsid w:val="002F31FC"/>
    <w:rsid w:val="002F7318"/>
    <w:rsid w:val="00313B1F"/>
    <w:rsid w:val="00324955"/>
    <w:rsid w:val="00370052"/>
    <w:rsid w:val="003A7C0D"/>
    <w:rsid w:val="003B0E29"/>
    <w:rsid w:val="003B1D6A"/>
    <w:rsid w:val="003E0DC6"/>
    <w:rsid w:val="003F49F7"/>
    <w:rsid w:val="003F57B6"/>
    <w:rsid w:val="003F657C"/>
    <w:rsid w:val="003F6591"/>
    <w:rsid w:val="00403F59"/>
    <w:rsid w:val="004076DE"/>
    <w:rsid w:val="004127BD"/>
    <w:rsid w:val="00413390"/>
    <w:rsid w:val="00424A6A"/>
    <w:rsid w:val="0044506B"/>
    <w:rsid w:val="0046262E"/>
    <w:rsid w:val="00470497"/>
    <w:rsid w:val="004734BB"/>
    <w:rsid w:val="00474F12"/>
    <w:rsid w:val="0049063E"/>
    <w:rsid w:val="00492D10"/>
    <w:rsid w:val="00493631"/>
    <w:rsid w:val="00493C0B"/>
    <w:rsid w:val="004A46DB"/>
    <w:rsid w:val="004B1859"/>
    <w:rsid w:val="004B7280"/>
    <w:rsid w:val="004C23A4"/>
    <w:rsid w:val="004D0A65"/>
    <w:rsid w:val="004E63E9"/>
    <w:rsid w:val="004E66E9"/>
    <w:rsid w:val="004E72F0"/>
    <w:rsid w:val="005243EC"/>
    <w:rsid w:val="005256B2"/>
    <w:rsid w:val="005261BE"/>
    <w:rsid w:val="00527F86"/>
    <w:rsid w:val="005322A2"/>
    <w:rsid w:val="00534D3E"/>
    <w:rsid w:val="00541BB7"/>
    <w:rsid w:val="00542F04"/>
    <w:rsid w:val="00564598"/>
    <w:rsid w:val="005652AA"/>
    <w:rsid w:val="00572D7A"/>
    <w:rsid w:val="00575E9A"/>
    <w:rsid w:val="0059566A"/>
    <w:rsid w:val="00596185"/>
    <w:rsid w:val="005A027F"/>
    <w:rsid w:val="005A0A46"/>
    <w:rsid w:val="005A25F7"/>
    <w:rsid w:val="005A3AFE"/>
    <w:rsid w:val="005C27D6"/>
    <w:rsid w:val="005D0711"/>
    <w:rsid w:val="005D1351"/>
    <w:rsid w:val="005E3258"/>
    <w:rsid w:val="005E3407"/>
    <w:rsid w:val="005E7C96"/>
    <w:rsid w:val="00601448"/>
    <w:rsid w:val="006327C8"/>
    <w:rsid w:val="00636C36"/>
    <w:rsid w:val="00637B5D"/>
    <w:rsid w:val="00640414"/>
    <w:rsid w:val="0064364B"/>
    <w:rsid w:val="00643F02"/>
    <w:rsid w:val="00650064"/>
    <w:rsid w:val="00650DB0"/>
    <w:rsid w:val="00650F5B"/>
    <w:rsid w:val="0066031C"/>
    <w:rsid w:val="00665D42"/>
    <w:rsid w:val="00666DCB"/>
    <w:rsid w:val="006864DC"/>
    <w:rsid w:val="006874A6"/>
    <w:rsid w:val="00690957"/>
    <w:rsid w:val="00692404"/>
    <w:rsid w:val="00695D43"/>
    <w:rsid w:val="006B165F"/>
    <w:rsid w:val="006B7E98"/>
    <w:rsid w:val="006D14F1"/>
    <w:rsid w:val="006D66EE"/>
    <w:rsid w:val="006F31B7"/>
    <w:rsid w:val="00713879"/>
    <w:rsid w:val="00716671"/>
    <w:rsid w:val="00737D31"/>
    <w:rsid w:val="007465F6"/>
    <w:rsid w:val="007700A7"/>
    <w:rsid w:val="00776856"/>
    <w:rsid w:val="00781DF4"/>
    <w:rsid w:val="007879F8"/>
    <w:rsid w:val="007A370F"/>
    <w:rsid w:val="007A48AC"/>
    <w:rsid w:val="007C04E6"/>
    <w:rsid w:val="007C150C"/>
    <w:rsid w:val="007D20BA"/>
    <w:rsid w:val="007D4F32"/>
    <w:rsid w:val="007F09A7"/>
    <w:rsid w:val="007F59CC"/>
    <w:rsid w:val="0080384D"/>
    <w:rsid w:val="00804484"/>
    <w:rsid w:val="0080537D"/>
    <w:rsid w:val="00810347"/>
    <w:rsid w:val="00813BF7"/>
    <w:rsid w:val="00817FFC"/>
    <w:rsid w:val="0084110E"/>
    <w:rsid w:val="0084276A"/>
    <w:rsid w:val="0084768E"/>
    <w:rsid w:val="008510C6"/>
    <w:rsid w:val="00876F63"/>
    <w:rsid w:val="008802BB"/>
    <w:rsid w:val="00880872"/>
    <w:rsid w:val="008949BF"/>
    <w:rsid w:val="00895D77"/>
    <w:rsid w:val="00897F47"/>
    <w:rsid w:val="008A3FBA"/>
    <w:rsid w:val="008B2C47"/>
    <w:rsid w:val="008B779A"/>
    <w:rsid w:val="008C0FE1"/>
    <w:rsid w:val="008D2F40"/>
    <w:rsid w:val="009005D9"/>
    <w:rsid w:val="00907216"/>
    <w:rsid w:val="00913E3C"/>
    <w:rsid w:val="00934422"/>
    <w:rsid w:val="009349C6"/>
    <w:rsid w:val="00935215"/>
    <w:rsid w:val="009414B8"/>
    <w:rsid w:val="009618EA"/>
    <w:rsid w:val="00962603"/>
    <w:rsid w:val="00962950"/>
    <w:rsid w:val="0096501D"/>
    <w:rsid w:val="00966794"/>
    <w:rsid w:val="009702D2"/>
    <w:rsid w:val="00975ED5"/>
    <w:rsid w:val="0098408B"/>
    <w:rsid w:val="00985084"/>
    <w:rsid w:val="00986E26"/>
    <w:rsid w:val="00996EB7"/>
    <w:rsid w:val="009B00C6"/>
    <w:rsid w:val="009B26F2"/>
    <w:rsid w:val="009B733D"/>
    <w:rsid w:val="009C44AC"/>
    <w:rsid w:val="009C4945"/>
    <w:rsid w:val="009D7617"/>
    <w:rsid w:val="009F457A"/>
    <w:rsid w:val="00A07385"/>
    <w:rsid w:val="00A27704"/>
    <w:rsid w:val="00A27BEF"/>
    <w:rsid w:val="00A51F8B"/>
    <w:rsid w:val="00A62C66"/>
    <w:rsid w:val="00A71485"/>
    <w:rsid w:val="00A722EA"/>
    <w:rsid w:val="00A860F6"/>
    <w:rsid w:val="00A939A4"/>
    <w:rsid w:val="00A97ACD"/>
    <w:rsid w:val="00AA194B"/>
    <w:rsid w:val="00AC2AA6"/>
    <w:rsid w:val="00AD4974"/>
    <w:rsid w:val="00B02CAE"/>
    <w:rsid w:val="00B257B7"/>
    <w:rsid w:val="00B57452"/>
    <w:rsid w:val="00B60183"/>
    <w:rsid w:val="00B97511"/>
    <w:rsid w:val="00B97A8D"/>
    <w:rsid w:val="00BA754E"/>
    <w:rsid w:val="00BF55D6"/>
    <w:rsid w:val="00C05C47"/>
    <w:rsid w:val="00C10D4E"/>
    <w:rsid w:val="00C14D3E"/>
    <w:rsid w:val="00C2266B"/>
    <w:rsid w:val="00C233AC"/>
    <w:rsid w:val="00C23D39"/>
    <w:rsid w:val="00C37AC8"/>
    <w:rsid w:val="00C40F63"/>
    <w:rsid w:val="00C43377"/>
    <w:rsid w:val="00C43AF2"/>
    <w:rsid w:val="00C47D3B"/>
    <w:rsid w:val="00C51416"/>
    <w:rsid w:val="00C53EB1"/>
    <w:rsid w:val="00C675BD"/>
    <w:rsid w:val="00C975DD"/>
    <w:rsid w:val="00CA289F"/>
    <w:rsid w:val="00CB14C0"/>
    <w:rsid w:val="00CC0440"/>
    <w:rsid w:val="00CC4A4E"/>
    <w:rsid w:val="00CC7EE8"/>
    <w:rsid w:val="00CE2336"/>
    <w:rsid w:val="00CF1E97"/>
    <w:rsid w:val="00D03319"/>
    <w:rsid w:val="00D06717"/>
    <w:rsid w:val="00D068D0"/>
    <w:rsid w:val="00D07E4C"/>
    <w:rsid w:val="00D26BDA"/>
    <w:rsid w:val="00D27EC4"/>
    <w:rsid w:val="00D35059"/>
    <w:rsid w:val="00D41818"/>
    <w:rsid w:val="00D42901"/>
    <w:rsid w:val="00D45914"/>
    <w:rsid w:val="00D4702F"/>
    <w:rsid w:val="00D51BB7"/>
    <w:rsid w:val="00D51ED6"/>
    <w:rsid w:val="00D53032"/>
    <w:rsid w:val="00D66AF2"/>
    <w:rsid w:val="00D90917"/>
    <w:rsid w:val="00D96ACC"/>
    <w:rsid w:val="00DA01D3"/>
    <w:rsid w:val="00DB0224"/>
    <w:rsid w:val="00DB11DE"/>
    <w:rsid w:val="00DB1870"/>
    <w:rsid w:val="00DD2D53"/>
    <w:rsid w:val="00DE18E6"/>
    <w:rsid w:val="00DE4901"/>
    <w:rsid w:val="00DF093E"/>
    <w:rsid w:val="00DF5DA5"/>
    <w:rsid w:val="00E04454"/>
    <w:rsid w:val="00E073C9"/>
    <w:rsid w:val="00E14AE1"/>
    <w:rsid w:val="00E21E8D"/>
    <w:rsid w:val="00E32018"/>
    <w:rsid w:val="00E40295"/>
    <w:rsid w:val="00E45DD2"/>
    <w:rsid w:val="00E5466C"/>
    <w:rsid w:val="00E60EEC"/>
    <w:rsid w:val="00E651E7"/>
    <w:rsid w:val="00E65D29"/>
    <w:rsid w:val="00E70748"/>
    <w:rsid w:val="00E7365E"/>
    <w:rsid w:val="00E83EFA"/>
    <w:rsid w:val="00E860D3"/>
    <w:rsid w:val="00E9303F"/>
    <w:rsid w:val="00EC216F"/>
    <w:rsid w:val="00EE6C45"/>
    <w:rsid w:val="00F04E94"/>
    <w:rsid w:val="00F13E24"/>
    <w:rsid w:val="00F15E98"/>
    <w:rsid w:val="00F22280"/>
    <w:rsid w:val="00F308E6"/>
    <w:rsid w:val="00F34844"/>
    <w:rsid w:val="00F411DB"/>
    <w:rsid w:val="00F517C9"/>
    <w:rsid w:val="00F53547"/>
    <w:rsid w:val="00F619E1"/>
    <w:rsid w:val="00F678B9"/>
    <w:rsid w:val="00F709D8"/>
    <w:rsid w:val="00F802CB"/>
    <w:rsid w:val="00F829DC"/>
    <w:rsid w:val="00F927C1"/>
    <w:rsid w:val="00FB0236"/>
    <w:rsid w:val="00FB0F38"/>
    <w:rsid w:val="00FF7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4F1"/>
    <w:pPr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6D14F1"/>
    <w:pPr>
      <w:keepNext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rsid w:val="006D14F1"/>
    <w:pPr>
      <w:keepNext/>
      <w:jc w:val="center"/>
      <w:outlineLvl w:val="1"/>
    </w:pPr>
    <w:rPr>
      <w:b/>
      <w:sz w:val="40"/>
    </w:rPr>
  </w:style>
  <w:style w:type="paragraph" w:styleId="Heading3">
    <w:name w:val="heading 3"/>
    <w:basedOn w:val="Normal"/>
    <w:next w:val="Normal"/>
    <w:link w:val="Heading3Char"/>
    <w:qFormat/>
    <w:rsid w:val="006D14F1"/>
    <w:pPr>
      <w:keepNext/>
      <w:spacing w:before="6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D14F1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6D14F1"/>
    <w:pPr>
      <w:keepNext/>
      <w:ind w:left="397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6D14F1"/>
    <w:pPr>
      <w:keepNext/>
      <w:spacing w:before="120" w:after="120"/>
      <w:jc w:val="center"/>
      <w:outlineLvl w:val="5"/>
    </w:pPr>
    <w:rPr>
      <w:rFonts w:ascii="Times New Roman" w:hAnsi="Times New Roman"/>
      <w:b/>
      <w:lang w:val="en-GB"/>
    </w:rPr>
  </w:style>
  <w:style w:type="paragraph" w:styleId="Heading7">
    <w:name w:val="heading 7"/>
    <w:basedOn w:val="Normal"/>
    <w:next w:val="Normal"/>
    <w:qFormat/>
    <w:rsid w:val="006D14F1"/>
    <w:pPr>
      <w:keepNext/>
      <w:jc w:val="center"/>
      <w:outlineLvl w:val="6"/>
    </w:pPr>
    <w:rPr>
      <w:rFonts w:ascii="Times New Roman" w:hAnsi="Times New Roman"/>
      <w:b/>
      <w:sz w:val="28"/>
      <w:lang w:val="en-GB"/>
    </w:rPr>
  </w:style>
  <w:style w:type="paragraph" w:styleId="Heading8">
    <w:name w:val="heading 8"/>
    <w:basedOn w:val="Normal"/>
    <w:next w:val="Normal"/>
    <w:qFormat/>
    <w:rsid w:val="006D14F1"/>
    <w:pPr>
      <w:keepNext/>
      <w:ind w:left="851"/>
      <w:outlineLvl w:val="7"/>
    </w:pPr>
    <w:rPr>
      <w:b/>
    </w:rPr>
  </w:style>
  <w:style w:type="paragraph" w:styleId="Heading9">
    <w:name w:val="heading 9"/>
    <w:basedOn w:val="Heading5"/>
    <w:next w:val="Normal"/>
    <w:qFormat/>
    <w:rsid w:val="006D14F1"/>
    <w:pPr>
      <w:numPr>
        <w:ilvl w:val="8"/>
        <w:numId w:val="26"/>
      </w:numPr>
      <w:spacing w:before="240" w:after="120"/>
      <w:ind w:left="0"/>
      <w:outlineLvl w:val="8"/>
    </w:pPr>
    <w:rPr>
      <w:rFonts w:ascii="Times New Roman" w:hAnsi="Times New Roman"/>
      <w:i/>
      <w:small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14F1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autoRedefine/>
    <w:rsid w:val="006D14F1"/>
    <w:pPr>
      <w:numPr>
        <w:numId w:val="1"/>
      </w:numPr>
      <w:tabs>
        <w:tab w:val="clear" w:pos="360"/>
        <w:tab w:val="num" w:pos="3005"/>
      </w:tabs>
      <w:ind w:left="3005" w:hanging="453"/>
    </w:pPr>
  </w:style>
  <w:style w:type="paragraph" w:customStyle="1" w:styleId="NumberedPara">
    <w:name w:val="Numbered Para"/>
    <w:basedOn w:val="Normal"/>
    <w:next w:val="Normal"/>
    <w:rsid w:val="006D14F1"/>
    <w:pPr>
      <w:numPr>
        <w:numId w:val="8"/>
      </w:numPr>
      <w:spacing w:before="120" w:after="120"/>
    </w:pPr>
    <w:rPr>
      <w:b/>
    </w:rPr>
  </w:style>
  <w:style w:type="paragraph" w:styleId="ListBullet2">
    <w:name w:val="List Bullet 2"/>
    <w:basedOn w:val="Normal"/>
    <w:autoRedefine/>
    <w:rsid w:val="006D14F1"/>
    <w:pPr>
      <w:numPr>
        <w:numId w:val="2"/>
      </w:numPr>
      <w:tabs>
        <w:tab w:val="clear" w:pos="643"/>
        <w:tab w:val="num" w:pos="644"/>
      </w:tabs>
      <w:ind w:left="641" w:hanging="357"/>
    </w:pPr>
  </w:style>
  <w:style w:type="paragraph" w:styleId="ListNumber">
    <w:name w:val="List Number"/>
    <w:basedOn w:val="Normal"/>
    <w:rsid w:val="006D14F1"/>
    <w:pPr>
      <w:numPr>
        <w:numId w:val="3"/>
      </w:numPr>
      <w:tabs>
        <w:tab w:val="clear" w:pos="360"/>
        <w:tab w:val="num" w:pos="927"/>
      </w:tabs>
      <w:spacing w:after="60"/>
      <w:ind w:left="924" w:hanging="357"/>
    </w:pPr>
  </w:style>
  <w:style w:type="paragraph" w:styleId="Footer">
    <w:name w:val="footer"/>
    <w:basedOn w:val="Normal"/>
    <w:rsid w:val="006D14F1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6D14F1"/>
    <w:pPr>
      <w:ind w:left="397"/>
    </w:pPr>
  </w:style>
  <w:style w:type="paragraph" w:styleId="BodyTextIndent2">
    <w:name w:val="Body Text Indent 2"/>
    <w:basedOn w:val="Normal"/>
    <w:rsid w:val="006D14F1"/>
    <w:pPr>
      <w:ind w:left="794"/>
    </w:pPr>
  </w:style>
  <w:style w:type="paragraph" w:styleId="NormalIndent">
    <w:name w:val="Normal Indent"/>
    <w:basedOn w:val="Normal"/>
    <w:rsid w:val="006D14F1"/>
    <w:pPr>
      <w:spacing w:after="120"/>
      <w:ind w:left="397"/>
    </w:pPr>
  </w:style>
  <w:style w:type="paragraph" w:customStyle="1" w:styleId="NormalIndent1">
    <w:name w:val="Normal Indent 1"/>
    <w:basedOn w:val="NormalIndent"/>
    <w:rsid w:val="006D14F1"/>
    <w:pPr>
      <w:ind w:left="1134"/>
    </w:pPr>
  </w:style>
  <w:style w:type="character" w:styleId="CommentReference">
    <w:name w:val="annotation reference"/>
    <w:basedOn w:val="DefaultParagraphFont"/>
    <w:semiHidden/>
    <w:rsid w:val="006D14F1"/>
    <w:rPr>
      <w:sz w:val="16"/>
    </w:rPr>
  </w:style>
  <w:style w:type="paragraph" w:customStyle="1" w:styleId="NumberedPara1">
    <w:name w:val="Numbered Para1"/>
    <w:basedOn w:val="Normal"/>
    <w:uiPriority w:val="99"/>
    <w:rsid w:val="006D14F1"/>
    <w:pPr>
      <w:numPr>
        <w:ilvl w:val="1"/>
        <w:numId w:val="9"/>
      </w:numPr>
      <w:spacing w:before="120" w:after="120"/>
      <w:ind w:left="1117" w:hanging="720"/>
    </w:pPr>
    <w:rPr>
      <w:b/>
    </w:rPr>
  </w:style>
  <w:style w:type="paragraph" w:customStyle="1" w:styleId="NumberedPara2">
    <w:name w:val="Numbered Para2"/>
    <w:basedOn w:val="Normal"/>
    <w:rsid w:val="006D14F1"/>
    <w:pPr>
      <w:numPr>
        <w:ilvl w:val="2"/>
        <w:numId w:val="10"/>
      </w:numPr>
      <w:spacing w:before="120" w:after="120"/>
    </w:pPr>
  </w:style>
  <w:style w:type="paragraph" w:customStyle="1" w:styleId="NumberedPara3">
    <w:name w:val="Numbered Para3"/>
    <w:basedOn w:val="Normal"/>
    <w:rsid w:val="006D14F1"/>
    <w:pPr>
      <w:numPr>
        <w:ilvl w:val="3"/>
        <w:numId w:val="11"/>
      </w:numPr>
      <w:spacing w:before="120" w:after="120"/>
    </w:pPr>
  </w:style>
  <w:style w:type="paragraph" w:customStyle="1" w:styleId="NumberedPara4">
    <w:name w:val="Numbered Para4"/>
    <w:basedOn w:val="Normal"/>
    <w:rsid w:val="006D14F1"/>
    <w:pPr>
      <w:numPr>
        <w:ilvl w:val="4"/>
        <w:numId w:val="12"/>
      </w:numPr>
      <w:spacing w:before="120" w:after="120"/>
    </w:pPr>
  </w:style>
  <w:style w:type="paragraph" w:customStyle="1" w:styleId="NumberedPara5">
    <w:name w:val="Numbered Para5"/>
    <w:basedOn w:val="Normal"/>
    <w:rsid w:val="006D14F1"/>
    <w:pPr>
      <w:numPr>
        <w:ilvl w:val="5"/>
        <w:numId w:val="13"/>
      </w:numPr>
      <w:tabs>
        <w:tab w:val="left" w:pos="5387"/>
      </w:tabs>
      <w:spacing w:before="120" w:after="120"/>
    </w:pPr>
  </w:style>
  <w:style w:type="paragraph" w:customStyle="1" w:styleId="OfficerFile">
    <w:name w:val="Officer File"/>
    <w:basedOn w:val="Normal"/>
    <w:next w:val="Normal"/>
    <w:rsid w:val="006D14F1"/>
    <w:rPr>
      <w:b/>
    </w:rPr>
  </w:style>
  <w:style w:type="paragraph" w:customStyle="1" w:styleId="RecommendedBody">
    <w:name w:val="Recommended Body"/>
    <w:basedOn w:val="Normal"/>
    <w:rsid w:val="006D14F1"/>
    <w:pPr>
      <w:spacing w:after="160"/>
    </w:pPr>
  </w:style>
  <w:style w:type="paragraph" w:customStyle="1" w:styleId="SubHeading1">
    <w:name w:val="Sub_Heading 1"/>
    <w:basedOn w:val="Normal"/>
    <w:next w:val="Normal"/>
    <w:rsid w:val="006D14F1"/>
    <w:pPr>
      <w:spacing w:after="160"/>
    </w:pPr>
    <w:rPr>
      <w:b/>
      <w:sz w:val="28"/>
    </w:rPr>
  </w:style>
  <w:style w:type="paragraph" w:customStyle="1" w:styleId="SubHeading2">
    <w:name w:val="Sub_Heading 2"/>
    <w:basedOn w:val="Normal"/>
    <w:next w:val="Normal"/>
    <w:rsid w:val="006D14F1"/>
    <w:pPr>
      <w:spacing w:after="160"/>
    </w:pPr>
    <w:rPr>
      <w:b/>
      <w:i/>
    </w:rPr>
  </w:style>
  <w:style w:type="paragraph" w:customStyle="1" w:styleId="SummaryPoints">
    <w:name w:val="Summary Points"/>
    <w:basedOn w:val="Normal"/>
    <w:rsid w:val="006D14F1"/>
    <w:pPr>
      <w:numPr>
        <w:numId w:val="20"/>
      </w:numPr>
      <w:spacing w:after="160"/>
    </w:pPr>
  </w:style>
  <w:style w:type="paragraph" w:customStyle="1" w:styleId="SummaryPointsIndent">
    <w:name w:val="Summary Points_Indent"/>
    <w:basedOn w:val="SummaryPoints"/>
    <w:rsid w:val="006D14F1"/>
    <w:pPr>
      <w:numPr>
        <w:numId w:val="21"/>
      </w:numPr>
      <w:ind w:left="714" w:hanging="357"/>
    </w:pPr>
  </w:style>
  <w:style w:type="paragraph" w:customStyle="1" w:styleId="DocumentHeader">
    <w:name w:val="Document Header"/>
    <w:basedOn w:val="Normal"/>
    <w:rsid w:val="006D14F1"/>
    <w:pPr>
      <w:jc w:val="center"/>
    </w:pPr>
    <w:rPr>
      <w:b/>
      <w:caps/>
      <w:sz w:val="36"/>
    </w:rPr>
  </w:style>
  <w:style w:type="paragraph" w:customStyle="1" w:styleId="NormalPara1">
    <w:name w:val="Normal Para1"/>
    <w:basedOn w:val="NormalIndent"/>
    <w:rsid w:val="006D14F1"/>
    <w:rPr>
      <w:b/>
    </w:rPr>
  </w:style>
  <w:style w:type="paragraph" w:styleId="CommentText">
    <w:name w:val="annotation text"/>
    <w:basedOn w:val="Normal"/>
    <w:link w:val="CommentTextChar"/>
    <w:semiHidden/>
    <w:rsid w:val="006D14F1"/>
    <w:rPr>
      <w:sz w:val="20"/>
    </w:rPr>
  </w:style>
  <w:style w:type="character" w:styleId="PageNumber">
    <w:name w:val="page number"/>
    <w:basedOn w:val="DefaultParagraphFont"/>
    <w:rsid w:val="006D14F1"/>
  </w:style>
  <w:style w:type="paragraph" w:customStyle="1" w:styleId="Style1">
    <w:name w:val="Style1"/>
    <w:basedOn w:val="Normal"/>
    <w:rsid w:val="006D14F1"/>
    <w:pPr>
      <w:numPr>
        <w:numId w:val="14"/>
      </w:numPr>
      <w:spacing w:before="120" w:after="120"/>
      <w:jc w:val="left"/>
    </w:pPr>
    <w:rPr>
      <w:rFonts w:ascii="Times New Roman" w:hAnsi="Times New Roman"/>
      <w:b/>
      <w:caps/>
      <w:lang w:val="en-GB"/>
    </w:rPr>
  </w:style>
  <w:style w:type="paragraph" w:customStyle="1" w:styleId="Style3">
    <w:name w:val="Style3"/>
    <w:basedOn w:val="Normal"/>
    <w:rsid w:val="006D14F1"/>
    <w:pPr>
      <w:numPr>
        <w:numId w:val="15"/>
      </w:numPr>
      <w:tabs>
        <w:tab w:val="clear" w:pos="360"/>
        <w:tab w:val="left" w:pos="709"/>
        <w:tab w:val="num" w:pos="2160"/>
        <w:tab w:val="left" w:pos="2268"/>
      </w:tabs>
      <w:ind w:left="2160"/>
      <w:jc w:val="left"/>
    </w:pPr>
    <w:rPr>
      <w:rFonts w:ascii="Times New Roman" w:hAnsi="Times New Roman"/>
      <w:lang w:val="en-GB"/>
    </w:rPr>
  </w:style>
  <w:style w:type="paragraph" w:customStyle="1" w:styleId="SumPointIndent1">
    <w:name w:val="Sum Point Indent1"/>
    <w:basedOn w:val="SummaryPointsIndent"/>
    <w:rsid w:val="006D14F1"/>
    <w:pPr>
      <w:numPr>
        <w:numId w:val="0"/>
      </w:numPr>
      <w:tabs>
        <w:tab w:val="num" w:pos="360"/>
      </w:tabs>
      <w:ind w:left="714" w:hanging="357"/>
    </w:pPr>
  </w:style>
  <w:style w:type="paragraph" w:customStyle="1" w:styleId="SumPoint">
    <w:name w:val="Sum Point"/>
    <w:basedOn w:val="SumPointIndent1"/>
    <w:rsid w:val="006D14F1"/>
    <w:pPr>
      <w:numPr>
        <w:numId w:val="16"/>
      </w:numPr>
      <w:jc w:val="left"/>
    </w:pPr>
  </w:style>
  <w:style w:type="paragraph" w:customStyle="1" w:styleId="Sumpoint2">
    <w:name w:val="Sum point 2"/>
    <w:basedOn w:val="SummaryPoints"/>
    <w:rsid w:val="006D14F1"/>
    <w:pPr>
      <w:numPr>
        <w:numId w:val="17"/>
      </w:numPr>
      <w:tabs>
        <w:tab w:val="num" w:pos="2098"/>
      </w:tabs>
      <w:ind w:left="2098" w:hanging="510"/>
    </w:pPr>
  </w:style>
  <w:style w:type="paragraph" w:customStyle="1" w:styleId="Sumpoint3">
    <w:name w:val="Sum point 3"/>
    <w:basedOn w:val="Normal"/>
    <w:rsid w:val="006D14F1"/>
    <w:pPr>
      <w:numPr>
        <w:numId w:val="18"/>
      </w:numPr>
    </w:pPr>
  </w:style>
  <w:style w:type="paragraph" w:customStyle="1" w:styleId="Sumpoint35">
    <w:name w:val="Sum point 3.5"/>
    <w:basedOn w:val="Normal"/>
    <w:rsid w:val="006D14F1"/>
    <w:pPr>
      <w:numPr>
        <w:numId w:val="19"/>
      </w:numPr>
      <w:spacing w:after="40"/>
    </w:pPr>
  </w:style>
  <w:style w:type="paragraph" w:customStyle="1" w:styleId="Table">
    <w:name w:val="Table"/>
    <w:basedOn w:val="Normal"/>
    <w:rsid w:val="006D14F1"/>
    <w:pPr>
      <w:jc w:val="left"/>
    </w:pPr>
    <w:rPr>
      <w:rFonts w:ascii="Times New Roman" w:hAnsi="Times New Roman"/>
      <w:lang w:val="en-GB"/>
    </w:rPr>
  </w:style>
  <w:style w:type="paragraph" w:styleId="Title">
    <w:name w:val="Title"/>
    <w:basedOn w:val="Normal"/>
    <w:qFormat/>
    <w:rsid w:val="006D14F1"/>
    <w:pPr>
      <w:jc w:val="center"/>
    </w:pPr>
    <w:rPr>
      <w:rFonts w:ascii="Times New Roman" w:hAnsi="Times New Roman"/>
      <w:b/>
      <w:caps/>
      <w:sz w:val="20"/>
      <w:lang w:val="en-US"/>
    </w:rPr>
  </w:style>
  <w:style w:type="paragraph" w:styleId="DocumentMap">
    <w:name w:val="Document Map"/>
    <w:basedOn w:val="Normal"/>
    <w:semiHidden/>
    <w:rsid w:val="006D14F1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link w:val="BodyTextChar"/>
    <w:uiPriority w:val="99"/>
    <w:rsid w:val="006D14F1"/>
    <w:pPr>
      <w:spacing w:after="120"/>
      <w:ind w:left="357"/>
    </w:pPr>
  </w:style>
  <w:style w:type="paragraph" w:styleId="BodyTextFirstIndent">
    <w:name w:val="Body Text First Indent"/>
    <w:basedOn w:val="BodyText"/>
    <w:rsid w:val="006D14F1"/>
    <w:pPr>
      <w:ind w:left="794" w:right="794"/>
    </w:pPr>
  </w:style>
  <w:style w:type="paragraph" w:styleId="BodyTextFirstIndent2">
    <w:name w:val="Body Text First Indent 2"/>
    <w:basedOn w:val="BodyTextIndent"/>
    <w:rsid w:val="006D14F1"/>
    <w:pPr>
      <w:ind w:left="1588"/>
    </w:pPr>
  </w:style>
  <w:style w:type="paragraph" w:customStyle="1" w:styleId="BodyTextFirstIndent3">
    <w:name w:val="Body Text First Indent 3"/>
    <w:basedOn w:val="BodyTextFirstIndent2"/>
    <w:rsid w:val="006D14F1"/>
    <w:pPr>
      <w:ind w:left="2552"/>
    </w:pPr>
  </w:style>
  <w:style w:type="paragraph" w:customStyle="1" w:styleId="BodyTextFirstIndent4">
    <w:name w:val="Body Text First Indent 4"/>
    <w:basedOn w:val="BodyTextFirstIndent3"/>
    <w:rsid w:val="006D14F1"/>
    <w:pPr>
      <w:ind w:left="3969"/>
    </w:pPr>
  </w:style>
  <w:style w:type="paragraph" w:customStyle="1" w:styleId="BodyTextFirstIndent5">
    <w:name w:val="Body Text First Indent 5"/>
    <w:basedOn w:val="BodyTextFirstIndent4"/>
    <w:rsid w:val="006D14F1"/>
    <w:pPr>
      <w:ind w:left="5387"/>
    </w:pPr>
  </w:style>
  <w:style w:type="paragraph" w:styleId="BodyTextIndent3">
    <w:name w:val="Body Text Indent 3"/>
    <w:basedOn w:val="Normal"/>
    <w:rsid w:val="006D14F1"/>
    <w:pPr>
      <w:ind w:left="426"/>
    </w:pPr>
  </w:style>
  <w:style w:type="character" w:styleId="Hyperlink">
    <w:name w:val="Hyperlink"/>
    <w:basedOn w:val="DefaultParagraphFont"/>
    <w:rsid w:val="006D14F1"/>
    <w:rPr>
      <w:color w:val="0000FF"/>
      <w:u w:val="single"/>
    </w:rPr>
  </w:style>
  <w:style w:type="paragraph" w:styleId="ListNumber2">
    <w:name w:val="List Number 2"/>
    <w:basedOn w:val="Normal"/>
    <w:rsid w:val="006D14F1"/>
    <w:pPr>
      <w:numPr>
        <w:numId w:val="4"/>
      </w:numPr>
      <w:spacing w:after="120"/>
    </w:pPr>
  </w:style>
  <w:style w:type="paragraph" w:customStyle="1" w:styleId="TableNormal0">
    <w:name w:val="TableNormal"/>
    <w:rsid w:val="006D14F1"/>
    <w:rPr>
      <w:rFonts w:ascii="Arial" w:hAnsi="Arial"/>
      <w:noProof/>
      <w:sz w:val="24"/>
    </w:rPr>
  </w:style>
  <w:style w:type="paragraph" w:customStyle="1" w:styleId="LogoNorm">
    <w:name w:val="LogoNorm"/>
    <w:basedOn w:val="TableNormal0"/>
    <w:rsid w:val="006D14F1"/>
  </w:style>
  <w:style w:type="paragraph" w:customStyle="1" w:styleId="NumIndentBold">
    <w:name w:val="Num_Indent_Bold"/>
    <w:basedOn w:val="Normal"/>
    <w:rsid w:val="006D14F1"/>
    <w:pPr>
      <w:numPr>
        <w:numId w:val="5"/>
      </w:numPr>
    </w:pPr>
    <w:rPr>
      <w:b/>
    </w:rPr>
  </w:style>
  <w:style w:type="paragraph" w:customStyle="1" w:styleId="MLstyle">
    <w:name w:val="MLstyle"/>
    <w:basedOn w:val="NumIndentBold"/>
    <w:next w:val="Normal"/>
    <w:rsid w:val="006D14F1"/>
    <w:pPr>
      <w:numPr>
        <w:numId w:val="6"/>
      </w:numPr>
      <w:spacing w:after="160"/>
    </w:pPr>
    <w:rPr>
      <w:color w:val="000000"/>
      <w:sz w:val="28"/>
      <w:lang w:val="en-GB"/>
    </w:rPr>
  </w:style>
  <w:style w:type="paragraph" w:customStyle="1" w:styleId="NormalPara1bold">
    <w:name w:val="Normal Para1_bold"/>
    <w:basedOn w:val="NormalIndent"/>
    <w:rsid w:val="006D14F1"/>
    <w:rPr>
      <w:b/>
    </w:rPr>
  </w:style>
  <w:style w:type="paragraph" w:customStyle="1" w:styleId="num">
    <w:name w:val="num"/>
    <w:basedOn w:val="Normal"/>
    <w:next w:val="Normal"/>
    <w:rsid w:val="006D14F1"/>
    <w:pPr>
      <w:numPr>
        <w:numId w:val="7"/>
      </w:numPr>
      <w:spacing w:before="120" w:after="120"/>
    </w:pPr>
  </w:style>
  <w:style w:type="paragraph" w:customStyle="1" w:styleId="NumberedPara10">
    <w:name w:val="Numbered Para 1"/>
    <w:basedOn w:val="Normal"/>
    <w:next w:val="BodyTextFirstIndent"/>
    <w:rsid w:val="006D14F1"/>
    <w:pPr>
      <w:tabs>
        <w:tab w:val="left" w:pos="799"/>
      </w:tabs>
      <w:spacing w:before="120" w:after="120"/>
      <w:ind w:left="851" w:hanging="454"/>
    </w:pPr>
    <w:rPr>
      <w:b/>
    </w:rPr>
  </w:style>
  <w:style w:type="character" w:styleId="Strong">
    <w:name w:val="Strong"/>
    <w:basedOn w:val="DefaultParagraphFont"/>
    <w:uiPriority w:val="22"/>
    <w:qFormat/>
    <w:rsid w:val="006D14F1"/>
    <w:rPr>
      <w:b/>
    </w:rPr>
  </w:style>
  <w:style w:type="paragraph" w:customStyle="1" w:styleId="Sumpointindentindent">
    <w:name w:val="Sum point indent indent"/>
    <w:basedOn w:val="SummaryPointsIndent"/>
    <w:rsid w:val="006D14F1"/>
    <w:pPr>
      <w:numPr>
        <w:numId w:val="0"/>
      </w:numPr>
      <w:tabs>
        <w:tab w:val="left" w:pos="1151"/>
      </w:tabs>
      <w:ind w:left="1151" w:hanging="357"/>
    </w:pPr>
  </w:style>
  <w:style w:type="paragraph" w:customStyle="1" w:styleId="SummaryPointsIndent2">
    <w:name w:val="Summary Points_Indent 2"/>
    <w:basedOn w:val="SummaryPointsIndent"/>
    <w:rsid w:val="006D14F1"/>
    <w:pPr>
      <w:numPr>
        <w:numId w:val="0"/>
      </w:numPr>
      <w:tabs>
        <w:tab w:val="num" w:pos="1494"/>
      </w:tabs>
      <w:ind w:left="1491" w:hanging="357"/>
    </w:pPr>
  </w:style>
  <w:style w:type="paragraph" w:styleId="BalloonText">
    <w:name w:val="Balloon Text"/>
    <w:basedOn w:val="Normal"/>
    <w:semiHidden/>
    <w:rsid w:val="00266F5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44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C0440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rsid w:val="00CC0440"/>
  </w:style>
  <w:style w:type="character" w:styleId="Emphasis">
    <w:name w:val="Emphasis"/>
    <w:basedOn w:val="DefaultParagraphFont"/>
    <w:qFormat/>
    <w:rsid w:val="00493631"/>
    <w:rPr>
      <w:i/>
      <w:iCs/>
    </w:rPr>
  </w:style>
  <w:style w:type="paragraph" w:styleId="ListParagraph">
    <w:name w:val="List Paragraph"/>
    <w:basedOn w:val="Normal"/>
    <w:uiPriority w:val="99"/>
    <w:qFormat/>
    <w:rsid w:val="000B69C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5256B2"/>
    <w:rPr>
      <w:rFonts w:ascii="Arial" w:hAnsi="Arial"/>
      <w:b/>
      <w:sz w:val="24"/>
    </w:rPr>
  </w:style>
  <w:style w:type="paragraph" w:styleId="NormalWeb">
    <w:name w:val="Normal (Web)"/>
    <w:basedOn w:val="Normal"/>
    <w:uiPriority w:val="99"/>
    <w:semiHidden/>
    <w:unhideWhenUsed/>
    <w:rsid w:val="00564598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76639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7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offpro43\startup\Comm%20Terms%20of%20Re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A4FE4E-A089-4883-BC25-F6FD4996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 Terms of Ref.dot</Template>
  <TotalTime>2</TotalTime>
  <Pages>6</Pages>
  <Words>1794</Words>
  <Characters>10161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 or Work Instruction Template</vt:lpstr>
    </vt:vector>
  </TitlesOfParts>
  <Company>City of Greater Geelong</Company>
  <LinksUpToDate>false</LinksUpToDate>
  <CharactersWithSpaces>11932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or Work Instruction Template</dc:title>
  <dc:creator>kak</dc:creator>
  <cp:lastModifiedBy>an02141</cp:lastModifiedBy>
  <cp:revision>4</cp:revision>
  <cp:lastPrinted>2017-02-28T22:52:00Z</cp:lastPrinted>
  <dcterms:created xsi:type="dcterms:W3CDTF">2017-02-28T23:56:00Z</dcterms:created>
  <dcterms:modified xsi:type="dcterms:W3CDTF">2017-02-28T23:58:00Z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CoGG</vt:lpwstr>
  </property>
  <property fmtid="{D5CDD505-2E9C-101B-9397-08002B2CF9AE}" pid="3" name="Project">
    <vt:lpwstr>Howard Randall</vt:lpwstr>
  </property>
  <property fmtid="{D5CDD505-2E9C-101B-9397-08002B2CF9AE}" pid="4" name="Document number">
    <vt:i4>2</vt:i4>
  </property>
  <property fmtid="{D5CDD505-2E9C-101B-9397-08002B2CF9AE}" pid="5" name="Group">
    <vt:lpwstr>Macquarie</vt:lpwstr>
  </property>
  <property fmtid="{D5CDD505-2E9C-101B-9397-08002B2CF9AE}" pid="6" name="Date completed">
    <vt:filetime>2000-05-07T14:00:00Z</vt:filetime>
  </property>
  <property fmtid="{D5CDD505-2E9C-101B-9397-08002B2CF9AE}" pid="7" name="DWDocPrecis">
    <vt:lpwstr>The Karreenga Aboriginal Advisory Committee - Terms of Reference</vt:lpwstr>
  </property>
  <property fmtid="{D5CDD505-2E9C-101B-9397-08002B2CF9AE}" pid="8" name="DWDocClass">
    <vt:lpwstr>OPENACC</vt:lpwstr>
  </property>
  <property fmtid="{D5CDD505-2E9C-101B-9397-08002B2CF9AE}" pid="9" name="DWDocType">
    <vt:lpwstr>MS Word 2007</vt:lpwstr>
  </property>
  <property fmtid="{D5CDD505-2E9C-101B-9397-08002B2CF9AE}" pid="10" name="DWDocAuthor">
    <vt:lpwstr/>
  </property>
  <property fmtid="{D5CDD505-2E9C-101B-9397-08002B2CF9AE}" pid="11" name="DWDocNo">
    <vt:i4>7339053</vt:i4>
  </property>
  <property fmtid="{D5CDD505-2E9C-101B-9397-08002B2CF9AE}" pid="12" name="DWDocSetID">
    <vt:i4>5268443</vt:i4>
  </property>
  <property fmtid="{D5CDD505-2E9C-101B-9397-08002B2CF9AE}" pid="13" name="DWDocVersion">
    <vt:i4>4</vt:i4>
  </property>
</Properties>
</file>