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8FA46" w14:textId="77777777" w:rsidR="000530AD" w:rsidRPr="00933DD6" w:rsidRDefault="00C42BD7"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999054E" wp14:editId="6E6D4299">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6F7629CA" w14:textId="77777777" w:rsidR="000530AD" w:rsidRPr="00933DD6" w:rsidRDefault="000530AD" w:rsidP="000530AD">
      <w:pPr>
        <w:rPr>
          <w:rFonts w:ascii="Arial" w:eastAsia="Calibri" w:hAnsi="Arial" w:cs="Arial"/>
          <w:sz w:val="22"/>
          <w:szCs w:val="22"/>
          <w:lang w:val="en-AU"/>
        </w:rPr>
      </w:pPr>
    </w:p>
    <w:p w14:paraId="232E2CD6" w14:textId="77777777" w:rsidR="000530AD" w:rsidRPr="00933DD6" w:rsidRDefault="000530AD" w:rsidP="000530AD">
      <w:pPr>
        <w:rPr>
          <w:rFonts w:ascii="Arial" w:eastAsia="Calibri" w:hAnsi="Arial" w:cs="Arial"/>
          <w:sz w:val="22"/>
          <w:szCs w:val="22"/>
          <w:lang w:val="en-AU"/>
        </w:rPr>
      </w:pPr>
    </w:p>
    <w:p w14:paraId="3D7ACA5C" w14:textId="77777777" w:rsidR="000530AD" w:rsidRPr="00933DD6" w:rsidRDefault="000530AD" w:rsidP="000530AD">
      <w:pPr>
        <w:rPr>
          <w:rFonts w:ascii="Arial" w:eastAsia="Calibri" w:hAnsi="Arial" w:cs="Arial"/>
          <w:sz w:val="22"/>
          <w:szCs w:val="22"/>
          <w:lang w:val="en-AU"/>
        </w:rPr>
      </w:pPr>
    </w:p>
    <w:p w14:paraId="2AB2033D" w14:textId="77777777" w:rsidR="000530AD" w:rsidRPr="00933DD6" w:rsidRDefault="000530AD" w:rsidP="000530AD">
      <w:pPr>
        <w:rPr>
          <w:rFonts w:ascii="Arial" w:eastAsia="Calibri" w:hAnsi="Arial" w:cs="Arial"/>
          <w:sz w:val="22"/>
          <w:szCs w:val="22"/>
          <w:lang w:val="en-AU"/>
        </w:rPr>
      </w:pPr>
    </w:p>
    <w:p w14:paraId="0A331082" w14:textId="77777777" w:rsidR="000530AD" w:rsidRPr="00933DD6" w:rsidRDefault="000530AD" w:rsidP="000530AD">
      <w:pPr>
        <w:rPr>
          <w:rFonts w:ascii="Arial" w:eastAsia="Calibri" w:hAnsi="Arial" w:cs="Arial"/>
          <w:sz w:val="22"/>
          <w:szCs w:val="22"/>
          <w:lang w:val="en-AU"/>
        </w:rPr>
      </w:pPr>
    </w:p>
    <w:p w14:paraId="640CFA6E" w14:textId="77777777" w:rsidR="000530AD" w:rsidRPr="00933DD6" w:rsidRDefault="000530AD" w:rsidP="000530AD">
      <w:pPr>
        <w:rPr>
          <w:rFonts w:ascii="Arial" w:eastAsia="Calibri" w:hAnsi="Arial" w:cs="Arial"/>
          <w:sz w:val="22"/>
          <w:szCs w:val="22"/>
          <w:lang w:val="en-AU"/>
        </w:rPr>
      </w:pPr>
    </w:p>
    <w:p w14:paraId="60F0386F"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F94AD5" w14:paraId="0C696DC3" w14:textId="77777777" w:rsidTr="01B0587D">
        <w:trPr>
          <w:trHeight w:val="2028"/>
        </w:trPr>
        <w:tc>
          <w:tcPr>
            <w:tcW w:w="2547" w:type="dxa"/>
          </w:tcPr>
          <w:p w14:paraId="7AB1D86E" w14:textId="77777777" w:rsidR="000530AD" w:rsidRPr="00933DD6" w:rsidRDefault="000530AD" w:rsidP="00E37A11">
            <w:pPr>
              <w:rPr>
                <w:rFonts w:ascii="Arial" w:eastAsia="Calibri" w:hAnsi="Arial" w:cs="Arial"/>
                <w:color w:val="002060"/>
              </w:rPr>
            </w:pPr>
          </w:p>
        </w:tc>
        <w:tc>
          <w:tcPr>
            <w:tcW w:w="9349" w:type="dxa"/>
          </w:tcPr>
          <w:p w14:paraId="13C8F990" w14:textId="50126892" w:rsidR="000530AD" w:rsidRPr="00933DD6" w:rsidRDefault="00C4426C" w:rsidP="00E37A11">
            <w:pPr>
              <w:spacing w:line="192" w:lineRule="auto"/>
              <w:rPr>
                <w:rFonts w:ascii="Arial"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minutes</w:t>
            </w:r>
            <w:r w:rsidR="008C4FD7" w:rsidRPr="6A11B2FF">
              <w:rPr>
                <w:rFonts w:ascii="Arial" w:eastAsiaTheme="majorEastAsia" w:hAnsi="Arial" w:cs="Arial"/>
                <w:b/>
                <w:caps/>
                <w:color w:val="03488E"/>
                <w:kern w:val="28"/>
                <w:sz w:val="84"/>
                <w:szCs w:val="56"/>
                <w:lang w:eastAsia="en-AU"/>
              </w:rPr>
              <w:t xml:space="preserve"> </w:t>
            </w:r>
          </w:p>
          <w:p w14:paraId="201AB7B2" w14:textId="77777777" w:rsidR="000530AD" w:rsidRPr="00933DD6" w:rsidRDefault="000530AD" w:rsidP="00E37A11">
            <w:pPr>
              <w:rPr>
                <w:rFonts w:ascii="Arial" w:eastAsia="Calibri" w:hAnsi="Arial" w:cs="Arial"/>
                <w:color w:val="03488E"/>
                <w:lang w:eastAsia="en-AU"/>
              </w:rPr>
            </w:pPr>
          </w:p>
          <w:p w14:paraId="3C05EBD9" w14:textId="77777777" w:rsidR="000530AD" w:rsidRPr="00933DD6" w:rsidRDefault="00C42BD7"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70A0C970" wp14:editId="635CB037">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FBB79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4A35C8E9" w14:textId="77777777" w:rsidR="000530AD" w:rsidRPr="00933DD6" w:rsidRDefault="000530AD" w:rsidP="00E37A11">
            <w:pPr>
              <w:rPr>
                <w:rFonts w:ascii="Arial" w:eastAsia="Calibri" w:hAnsi="Arial" w:cs="Arial"/>
                <w:color w:val="03488E"/>
              </w:rPr>
            </w:pPr>
          </w:p>
        </w:tc>
      </w:tr>
      <w:tr w:rsidR="00F94AD5" w14:paraId="631022FB" w14:textId="77777777" w:rsidTr="01B0587D">
        <w:trPr>
          <w:trHeight w:val="1300"/>
        </w:trPr>
        <w:tc>
          <w:tcPr>
            <w:tcW w:w="2547" w:type="dxa"/>
          </w:tcPr>
          <w:p w14:paraId="43A48085" w14:textId="77777777" w:rsidR="000530AD" w:rsidRPr="00933DD6" w:rsidRDefault="000530AD" w:rsidP="00E37A11">
            <w:pPr>
              <w:rPr>
                <w:rFonts w:ascii="Arial" w:eastAsia="Calibri" w:hAnsi="Arial" w:cs="Arial"/>
                <w:color w:val="002060"/>
              </w:rPr>
            </w:pPr>
          </w:p>
        </w:tc>
        <w:tc>
          <w:tcPr>
            <w:tcW w:w="9349" w:type="dxa"/>
          </w:tcPr>
          <w:p w14:paraId="18E34E61" w14:textId="77777777" w:rsidR="00245ED1" w:rsidRPr="00245ED1" w:rsidRDefault="00245ED1" w:rsidP="00245ED1">
            <w:pPr>
              <w:rPr>
                <w:rFonts w:ascii="Arial" w:eastAsia="Calibri" w:hAnsi="Arial" w:cs="Arial"/>
                <w:b/>
                <w:bCs/>
                <w:color w:val="03488E"/>
                <w:sz w:val="48"/>
                <w:szCs w:val="48"/>
              </w:rPr>
            </w:pPr>
          </w:p>
          <w:p w14:paraId="63428D78" w14:textId="77777777" w:rsidR="00245ED1" w:rsidRDefault="00C42BD7"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0B3A1135" w14:textId="50CD8E6B" w:rsidR="00585BAA" w:rsidRPr="00245ED1" w:rsidRDefault="00C42BD7"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3E7AE3">
              <w:rPr>
                <w:rFonts w:ascii="Arial" w:eastAsia="Calibri" w:hAnsi="Arial" w:cs="Arial"/>
                <w:b/>
                <w:bCs/>
                <w:color w:val="03488E"/>
                <w:sz w:val="48"/>
                <w:szCs w:val="48"/>
              </w:rPr>
              <w:t>234</w:t>
            </w:r>
          </w:p>
          <w:p w14:paraId="4DB2E536" w14:textId="77777777" w:rsidR="00BD42A1" w:rsidRPr="00933DD6" w:rsidRDefault="00BD42A1" w:rsidP="00E37A11">
            <w:pPr>
              <w:rPr>
                <w:rFonts w:ascii="Arial" w:eastAsia="Calibri" w:hAnsi="Arial" w:cs="Arial"/>
                <w:color w:val="03488E"/>
              </w:rPr>
            </w:pPr>
          </w:p>
        </w:tc>
      </w:tr>
      <w:tr w:rsidR="00F94AD5" w14:paraId="07EB9BAB" w14:textId="77777777" w:rsidTr="01B0587D">
        <w:trPr>
          <w:trHeight w:val="1948"/>
        </w:trPr>
        <w:tc>
          <w:tcPr>
            <w:tcW w:w="2547" w:type="dxa"/>
          </w:tcPr>
          <w:p w14:paraId="7D1AD344" w14:textId="77777777" w:rsidR="000530AD" w:rsidRPr="00933DD6" w:rsidRDefault="000530AD" w:rsidP="00E37A11">
            <w:pPr>
              <w:rPr>
                <w:rFonts w:ascii="Arial" w:eastAsia="Calibri" w:hAnsi="Arial" w:cs="Arial"/>
                <w:color w:val="002060"/>
              </w:rPr>
            </w:pPr>
          </w:p>
        </w:tc>
        <w:tc>
          <w:tcPr>
            <w:tcW w:w="9349" w:type="dxa"/>
          </w:tcPr>
          <w:p w14:paraId="0927E0FA" w14:textId="77777777" w:rsidR="5E9B2D8C" w:rsidRDefault="5E9B2D8C" w:rsidP="5E9B2D8C">
            <w:pPr>
              <w:rPr>
                <w:rFonts w:ascii="Arial" w:eastAsia="Calibri" w:hAnsi="Arial"/>
                <w:b/>
                <w:bCs/>
                <w:color w:val="03488E"/>
                <w:sz w:val="48"/>
                <w:szCs w:val="48"/>
              </w:rPr>
            </w:pPr>
          </w:p>
          <w:p w14:paraId="2DE366CD" w14:textId="19FB851C" w:rsidR="000530AD" w:rsidRPr="003B1954" w:rsidRDefault="003E7AE3" w:rsidP="00E37A11">
            <w:pPr>
              <w:rPr>
                <w:rFonts w:ascii="Arial" w:eastAsia="Calibri" w:hAnsi="Arial"/>
              </w:rPr>
            </w:pPr>
            <w:r>
              <w:rPr>
                <w:rFonts w:ascii="Arial" w:eastAsia="Calibri" w:hAnsi="Arial"/>
                <w:b/>
                <w:bCs/>
                <w:color w:val="03488E"/>
                <w:sz w:val="48"/>
                <w:szCs w:val="48"/>
              </w:rPr>
              <w:t>Thursday 7 December</w:t>
            </w:r>
            <w:r w:rsidR="00DC3167">
              <w:rPr>
                <w:rFonts w:ascii="Arial" w:eastAsia="Calibri" w:hAnsi="Arial"/>
                <w:b/>
                <w:bCs/>
                <w:color w:val="03488E"/>
                <w:sz w:val="48"/>
                <w:szCs w:val="48"/>
              </w:rPr>
              <w:t xml:space="preserve"> </w:t>
            </w:r>
            <w:r>
              <w:rPr>
                <w:rFonts w:ascii="Arial" w:eastAsia="Calibri" w:hAnsi="Arial"/>
                <w:b/>
                <w:bCs/>
                <w:color w:val="03488E"/>
                <w:sz w:val="48"/>
                <w:szCs w:val="48"/>
              </w:rPr>
              <w:t>2023</w:t>
            </w:r>
          </w:p>
        </w:tc>
      </w:tr>
      <w:tr w:rsidR="00F94AD5" w14:paraId="681F34A1" w14:textId="77777777" w:rsidTr="01B0587D">
        <w:trPr>
          <w:trHeight w:val="829"/>
        </w:trPr>
        <w:tc>
          <w:tcPr>
            <w:tcW w:w="2547" w:type="dxa"/>
          </w:tcPr>
          <w:p w14:paraId="74BFB6C0" w14:textId="77777777" w:rsidR="000530AD" w:rsidRPr="009C5FC3" w:rsidRDefault="000530AD" w:rsidP="00E37A11">
            <w:pPr>
              <w:rPr>
                <w:rFonts w:ascii="Arial" w:eastAsia="Calibri" w:hAnsi="Arial"/>
              </w:rPr>
            </w:pPr>
          </w:p>
        </w:tc>
        <w:tc>
          <w:tcPr>
            <w:tcW w:w="9349" w:type="dxa"/>
          </w:tcPr>
          <w:p w14:paraId="79D2D676" w14:textId="77777777" w:rsidR="005F6FA3" w:rsidRPr="00932B38" w:rsidRDefault="005F6FA3" w:rsidP="005F6FA3">
            <w:pPr>
              <w:rPr>
                <w:rFonts w:ascii="Arial" w:eastAsia="Calibri" w:hAnsi="Arial" w:cs="Arial"/>
              </w:rPr>
            </w:pPr>
          </w:p>
          <w:p w14:paraId="287A70AB" w14:textId="2921D066" w:rsidR="00245ED1" w:rsidRPr="00932B38" w:rsidRDefault="00C42BD7" w:rsidP="00245ED1">
            <w:pPr>
              <w:ind w:left="780" w:hanging="780"/>
              <w:textAlignment w:val="baseline"/>
              <w:rPr>
                <w:rFonts w:ascii="Arial" w:hAnsi="Arial" w:cs="Arial"/>
                <w:b/>
                <w:bCs/>
                <w:color w:val="000000"/>
                <w:lang w:eastAsia="en-AU"/>
              </w:rPr>
            </w:pPr>
            <w:r w:rsidRPr="00932B38">
              <w:rPr>
                <w:rFonts w:ascii="Arial" w:hAnsi="Arial" w:cs="Arial"/>
                <w:b/>
                <w:bCs/>
                <w:color w:val="000000"/>
                <w:lang w:val="en-GB" w:eastAsia="en-AU"/>
              </w:rPr>
              <w:t>City Hall</w:t>
            </w:r>
            <w:r w:rsidR="005355E5" w:rsidRPr="00932B38">
              <w:rPr>
                <w:rFonts w:ascii="Arial" w:hAnsi="Arial" w:cs="Arial"/>
                <w:b/>
                <w:bCs/>
                <w:color w:val="000000"/>
                <w:lang w:val="en-GB" w:eastAsia="en-AU"/>
              </w:rPr>
              <w:t>, 57 Little Malop Street, Geelong</w:t>
            </w:r>
            <w:r w:rsidRPr="00932B38">
              <w:rPr>
                <w:rFonts w:ascii="Arial" w:hAnsi="Arial" w:cs="Arial"/>
                <w:b/>
                <w:bCs/>
                <w:color w:val="000000"/>
                <w:lang w:eastAsia="en-AU"/>
              </w:rPr>
              <w:t> </w:t>
            </w:r>
          </w:p>
          <w:p w14:paraId="7C411713" w14:textId="77777777" w:rsidR="000530AD" w:rsidRPr="00932B38" w:rsidRDefault="000530AD" w:rsidP="00E37A11">
            <w:pPr>
              <w:rPr>
                <w:rFonts w:ascii="Arial" w:eastAsia="Calibri" w:hAnsi="Arial" w:cs="Arial"/>
              </w:rPr>
            </w:pPr>
          </w:p>
        </w:tc>
      </w:tr>
      <w:tr w:rsidR="00F94AD5" w14:paraId="79EA8915" w14:textId="77777777" w:rsidTr="01B0587D">
        <w:trPr>
          <w:trHeight w:val="705"/>
        </w:trPr>
        <w:tc>
          <w:tcPr>
            <w:tcW w:w="2547" w:type="dxa"/>
          </w:tcPr>
          <w:p w14:paraId="1032E0BA" w14:textId="77777777" w:rsidR="000530AD" w:rsidRPr="00933DD6" w:rsidRDefault="000530AD" w:rsidP="00E37A11">
            <w:pPr>
              <w:rPr>
                <w:rFonts w:ascii="Arial" w:eastAsia="Calibri" w:hAnsi="Arial" w:cs="Arial"/>
                <w:color w:val="002060"/>
              </w:rPr>
            </w:pPr>
          </w:p>
        </w:tc>
        <w:tc>
          <w:tcPr>
            <w:tcW w:w="9349" w:type="dxa"/>
          </w:tcPr>
          <w:p w14:paraId="0AE40A0D" w14:textId="05837722" w:rsidR="00245ED1" w:rsidRPr="00932B38" w:rsidRDefault="005355E5" w:rsidP="00245ED1">
            <w:pPr>
              <w:keepNext/>
              <w:spacing w:after="160"/>
              <w:ind w:left="794" w:hanging="794"/>
              <w:outlineLvl w:val="1"/>
              <w:rPr>
                <w:rFonts w:ascii="Arial" w:hAnsi="Arial" w:cs="Arial"/>
                <w:b/>
                <w:color w:val="03488E"/>
                <w:lang w:eastAsia="en-AU"/>
              </w:rPr>
            </w:pPr>
            <w:r w:rsidRPr="00932B38">
              <w:rPr>
                <w:rFonts w:ascii="Arial" w:hAnsi="Arial" w:cs="Arial"/>
                <w:b/>
                <w:bCs/>
                <w:color w:val="03488E"/>
                <w:lang w:eastAsia="en-AU"/>
              </w:rPr>
              <w:t xml:space="preserve">ALSO </w:t>
            </w:r>
            <w:r w:rsidR="00C42BD7" w:rsidRPr="00932B38">
              <w:rPr>
                <w:rFonts w:ascii="Arial" w:hAnsi="Arial" w:cs="Arial"/>
                <w:b/>
                <w:bCs/>
                <w:color w:val="03488E"/>
                <w:lang w:eastAsia="en-AU"/>
              </w:rPr>
              <w:t>LIVE STREAMED ON THE CITY’S WEBSITE:</w:t>
            </w:r>
            <w:r w:rsidR="00C42BD7" w:rsidRPr="00932B38">
              <w:rPr>
                <w:rFonts w:ascii="Arial" w:hAnsi="Arial" w:cs="Arial"/>
                <w:b/>
                <w:color w:val="03488E"/>
                <w:lang w:eastAsia="en-AU"/>
              </w:rPr>
              <w:t> </w:t>
            </w:r>
          </w:p>
          <w:p w14:paraId="69625D53" w14:textId="77777777" w:rsidR="00245ED1" w:rsidRPr="00932B38" w:rsidRDefault="00000000" w:rsidP="00245ED1">
            <w:pPr>
              <w:keepNext/>
              <w:spacing w:after="160"/>
              <w:ind w:left="794" w:hanging="794"/>
              <w:outlineLvl w:val="1"/>
              <w:rPr>
                <w:rFonts w:ascii="Arial" w:hAnsi="Arial" w:cs="Arial"/>
                <w:b/>
                <w:color w:val="03488E"/>
                <w:lang w:eastAsia="en-AU"/>
              </w:rPr>
            </w:pPr>
            <w:hyperlink r:id="rId9" w:tgtFrame="_blank" w:history="1">
              <w:r w:rsidR="00C42BD7" w:rsidRPr="00932B38">
                <w:rPr>
                  <w:rFonts w:ascii="Arial" w:hAnsi="Arial" w:cs="Arial"/>
                  <w:b/>
                  <w:bCs/>
                  <w:color w:val="0000FF"/>
                  <w:u w:val="single"/>
                  <w:lang w:eastAsia="en-AU"/>
                </w:rPr>
                <w:t>www.geelongaustralia.com.au/meetings</w:t>
              </w:r>
            </w:hyperlink>
            <w:r w:rsidR="00C42BD7" w:rsidRPr="00932B38">
              <w:rPr>
                <w:rFonts w:ascii="Arial" w:hAnsi="Arial" w:cs="Arial"/>
                <w:b/>
                <w:color w:val="03488E"/>
                <w:lang w:eastAsia="en-AU"/>
              </w:rPr>
              <w:t> </w:t>
            </w:r>
          </w:p>
          <w:p w14:paraId="7DA339BA" w14:textId="77777777" w:rsidR="000530AD" w:rsidRPr="00932B38" w:rsidRDefault="000530AD" w:rsidP="00E37A11">
            <w:pPr>
              <w:keepNext/>
              <w:ind w:left="794" w:hanging="794"/>
              <w:outlineLvl w:val="1"/>
              <w:rPr>
                <w:rFonts w:ascii="Arial" w:hAnsi="Arial" w:cs="Arial"/>
                <w:b/>
                <w:color w:val="03488E"/>
                <w:lang w:val="en-GB" w:eastAsia="en-AU"/>
              </w:rPr>
            </w:pPr>
          </w:p>
        </w:tc>
      </w:tr>
      <w:tr w:rsidR="00F94AD5" w14:paraId="67D73DF4" w14:textId="77777777" w:rsidTr="01B0587D">
        <w:tc>
          <w:tcPr>
            <w:tcW w:w="2547" w:type="dxa"/>
          </w:tcPr>
          <w:p w14:paraId="3599D5DA" w14:textId="77777777" w:rsidR="000530AD" w:rsidRPr="00933DD6" w:rsidRDefault="000530AD" w:rsidP="00E37A11">
            <w:pPr>
              <w:rPr>
                <w:rFonts w:ascii="Arial" w:eastAsia="Calibri" w:hAnsi="Arial" w:cs="Arial"/>
                <w:color w:val="002060"/>
              </w:rPr>
            </w:pPr>
          </w:p>
        </w:tc>
        <w:tc>
          <w:tcPr>
            <w:tcW w:w="9349" w:type="dxa"/>
          </w:tcPr>
          <w:p w14:paraId="69ADE356" w14:textId="77777777" w:rsidR="000530AD" w:rsidRPr="00932B38" w:rsidRDefault="00C42BD7" w:rsidP="00E37A11">
            <w:pPr>
              <w:autoSpaceDE w:val="0"/>
              <w:autoSpaceDN w:val="0"/>
              <w:adjustRightInd w:val="0"/>
              <w:rPr>
                <w:rFonts w:ascii="Arial" w:eastAsia="AvenirLTStd-Medium" w:hAnsi="Arial" w:cs="Arial"/>
                <w:b/>
                <w:color w:val="03488E"/>
              </w:rPr>
            </w:pPr>
            <w:r w:rsidRPr="00932B38">
              <w:rPr>
                <w:rFonts w:ascii="Arial" w:eastAsia="AvenirLTStd-Medium" w:hAnsi="Arial" w:cs="Arial"/>
                <w:b/>
                <w:color w:val="03488E"/>
              </w:rPr>
              <w:t>PANEL:</w:t>
            </w:r>
          </w:p>
          <w:p w14:paraId="4EF73D99" w14:textId="77777777" w:rsidR="000530AD" w:rsidRPr="00932B38" w:rsidRDefault="000530AD" w:rsidP="00E37A11">
            <w:pPr>
              <w:autoSpaceDE w:val="0"/>
              <w:autoSpaceDN w:val="0"/>
              <w:adjustRightInd w:val="0"/>
              <w:rPr>
                <w:rFonts w:ascii="Arial" w:eastAsia="AvenirLTStd-Medium" w:hAnsi="Arial" w:cs="Arial"/>
                <w:b/>
                <w:color w:val="03488E"/>
              </w:rPr>
            </w:pPr>
          </w:p>
          <w:p w14:paraId="147CE97D" w14:textId="77777777" w:rsidR="00CD302E" w:rsidRPr="00CD302E" w:rsidRDefault="00CD302E" w:rsidP="00CD302E">
            <w:pPr>
              <w:rPr>
                <w:rFonts w:ascii="Arial" w:hAnsi="Arial" w:cs="Arial"/>
                <w:sz w:val="22"/>
                <w:szCs w:val="22"/>
                <w:lang w:eastAsia="en-AU"/>
              </w:rPr>
            </w:pPr>
            <w:r w:rsidRPr="00CD302E">
              <w:rPr>
                <w:rFonts w:ascii="Arial" w:hAnsi="Arial" w:cs="Arial"/>
                <w:lang w:eastAsia="en-AU"/>
              </w:rPr>
              <w:t>Cr Mason</w:t>
            </w:r>
          </w:p>
          <w:p w14:paraId="171619BC" w14:textId="54A9A0F4" w:rsidR="00CD302E" w:rsidRPr="00CD302E" w:rsidRDefault="00CD302E" w:rsidP="00CD302E">
            <w:pPr>
              <w:rPr>
                <w:rFonts w:ascii="Arial" w:hAnsi="Arial" w:cs="Arial"/>
                <w:lang w:eastAsia="en-AU"/>
              </w:rPr>
            </w:pPr>
            <w:r w:rsidRPr="00CD302E">
              <w:rPr>
                <w:rFonts w:ascii="Arial" w:hAnsi="Arial" w:cs="Arial"/>
                <w:lang w:eastAsia="en-AU"/>
              </w:rPr>
              <w:t>Cr Nelson</w:t>
            </w:r>
          </w:p>
          <w:p w14:paraId="45E5F30D" w14:textId="54D61665" w:rsidR="00CD302E" w:rsidRPr="00CD302E" w:rsidRDefault="00CD302E" w:rsidP="00CD302E">
            <w:pPr>
              <w:rPr>
                <w:rFonts w:ascii="Arial" w:hAnsi="Arial" w:cs="Arial"/>
                <w:lang w:eastAsia="en-AU"/>
              </w:rPr>
            </w:pPr>
            <w:r w:rsidRPr="00CD302E">
              <w:rPr>
                <w:rFonts w:ascii="Arial" w:hAnsi="Arial" w:cs="Arial"/>
                <w:lang w:eastAsia="en-AU"/>
              </w:rPr>
              <w:t>Cr Wilkinson</w:t>
            </w:r>
          </w:p>
          <w:p w14:paraId="21AA0494" w14:textId="244FA765" w:rsidR="00CD302E" w:rsidRPr="00CD302E" w:rsidRDefault="00CD302E" w:rsidP="00CD302E">
            <w:pPr>
              <w:rPr>
                <w:rFonts w:ascii="Arial" w:hAnsi="Arial" w:cs="Arial"/>
                <w:lang w:eastAsia="en-AU"/>
              </w:rPr>
            </w:pPr>
            <w:r w:rsidRPr="00CD302E">
              <w:rPr>
                <w:rFonts w:ascii="Arial" w:hAnsi="Arial" w:cs="Arial"/>
                <w:lang w:eastAsia="en-AU"/>
              </w:rPr>
              <w:t>Cr Cadwell</w:t>
            </w:r>
          </w:p>
          <w:p w14:paraId="127E66DA" w14:textId="01621F4E" w:rsidR="00CD302E" w:rsidRPr="00CD302E" w:rsidRDefault="00CD302E" w:rsidP="00CD302E">
            <w:pPr>
              <w:rPr>
                <w:rFonts w:ascii="Arial" w:hAnsi="Arial" w:cs="Arial"/>
                <w:lang w:eastAsia="en-AU"/>
              </w:rPr>
            </w:pPr>
            <w:r w:rsidRPr="00CD302E">
              <w:rPr>
                <w:rFonts w:ascii="Arial" w:hAnsi="Arial" w:cs="Arial"/>
                <w:lang w:eastAsia="en-AU"/>
              </w:rPr>
              <w:t xml:space="preserve">Cr Murrihy </w:t>
            </w:r>
          </w:p>
          <w:p w14:paraId="163C7ECE" w14:textId="51ED356E" w:rsidR="00CD302E" w:rsidRPr="00CD302E" w:rsidRDefault="00CD302E" w:rsidP="00CD302E">
            <w:pPr>
              <w:rPr>
                <w:rFonts w:ascii="Arial" w:hAnsi="Arial" w:cs="Arial"/>
                <w:lang w:eastAsia="en-AU"/>
              </w:rPr>
            </w:pPr>
            <w:r w:rsidRPr="00CD302E">
              <w:rPr>
                <w:rFonts w:ascii="Arial" w:hAnsi="Arial" w:cs="Arial"/>
                <w:lang w:eastAsia="en-AU"/>
              </w:rPr>
              <w:t xml:space="preserve">Cr Hathway </w:t>
            </w:r>
          </w:p>
          <w:p w14:paraId="4190B75D" w14:textId="77777777" w:rsidR="000530AD" w:rsidRPr="00933DD6" w:rsidRDefault="000530AD" w:rsidP="00D67AB5">
            <w:pPr>
              <w:autoSpaceDE w:val="0"/>
              <w:autoSpaceDN w:val="0"/>
              <w:adjustRightInd w:val="0"/>
              <w:rPr>
                <w:rFonts w:ascii="Arial" w:eastAsia="Calibri" w:hAnsi="Arial" w:cs="Arial"/>
                <w:b/>
                <w:bCs/>
                <w:color w:val="03488E"/>
                <w:sz w:val="17"/>
                <w:szCs w:val="17"/>
              </w:rPr>
            </w:pPr>
          </w:p>
        </w:tc>
      </w:tr>
    </w:tbl>
    <w:p w14:paraId="4770AB4F" w14:textId="77777777" w:rsidR="000530AD" w:rsidRPr="00933DD6" w:rsidRDefault="000530AD" w:rsidP="000530AD">
      <w:pPr>
        <w:rPr>
          <w:rFonts w:ascii="Arial" w:eastAsia="Calibri" w:hAnsi="Arial" w:cs="Arial"/>
          <w:sz w:val="22"/>
          <w:szCs w:val="22"/>
          <w:lang w:val="en-AU"/>
        </w:rPr>
      </w:pPr>
    </w:p>
    <w:p w14:paraId="4868BE3B" w14:textId="77777777" w:rsidR="000530AD" w:rsidRPr="00933DD6" w:rsidRDefault="000530AD" w:rsidP="000530AD">
      <w:pPr>
        <w:rPr>
          <w:rFonts w:ascii="Arial" w:eastAsia="Calibri" w:hAnsi="Arial" w:cs="Arial"/>
          <w:sz w:val="22"/>
          <w:szCs w:val="22"/>
          <w:lang w:val="en-AU"/>
        </w:rPr>
      </w:pPr>
    </w:p>
    <w:p w14:paraId="7556B0AD" w14:textId="77777777" w:rsidR="000530AD" w:rsidRPr="00933DD6" w:rsidRDefault="000530AD" w:rsidP="000530AD">
      <w:pPr>
        <w:rPr>
          <w:rFonts w:ascii="Arial" w:eastAsia="Calibri" w:hAnsi="Arial" w:cs="Arial"/>
          <w:sz w:val="22"/>
          <w:szCs w:val="22"/>
          <w:lang w:val="en-AU"/>
        </w:rPr>
      </w:pPr>
    </w:p>
    <w:p w14:paraId="19C4D57C" w14:textId="77777777" w:rsidR="000530AD" w:rsidRPr="00D12A05" w:rsidRDefault="000530AD" w:rsidP="000530AD">
      <w:pPr>
        <w:rPr>
          <w:rFonts w:ascii="Arial" w:eastAsia="Calibri" w:hAnsi="Arial"/>
          <w:sz w:val="22"/>
          <w:szCs w:val="22"/>
          <w:lang w:val="en-AU"/>
        </w:rPr>
      </w:pPr>
    </w:p>
    <w:p w14:paraId="2F3EBA9C" w14:textId="77777777" w:rsidR="00225933" w:rsidRPr="000530AD" w:rsidRDefault="00225933" w:rsidP="000530AD">
      <w:pPr>
        <w:rPr>
          <w:rFonts w:ascii="Arial" w:eastAsia="Calibri" w:hAnsi="Arial"/>
          <w:sz w:val="22"/>
          <w:szCs w:val="22"/>
          <w:lang w:val="en-AU"/>
        </w:rPr>
      </w:pPr>
    </w:p>
    <w:p w14:paraId="1489ADD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0BA45923" w14:textId="51C9DEA7" w:rsidR="00C4426C" w:rsidRDefault="00C4426C" w:rsidP="00C4426C">
      <w:pPr>
        <w:rPr>
          <w:rFonts w:ascii="Arial" w:eastAsia="Arial" w:hAnsi="Arial" w:cs="Arial"/>
          <w:b/>
          <w:color w:val="000000"/>
        </w:rPr>
      </w:pPr>
      <w:bookmarkStart w:id="0" w:name="2.__Matter(s)_for_Consideration"/>
      <w:r>
        <w:rPr>
          <w:rFonts w:ascii="Arial" w:eastAsia="Arial" w:hAnsi="Arial" w:cs="Arial"/>
          <w:b/>
          <w:color w:val="000000"/>
        </w:rPr>
        <w:lastRenderedPageBreak/>
        <w:t>PANEL MEMBERS PRESENT</w:t>
      </w:r>
    </w:p>
    <w:p w14:paraId="3AFC3F40" w14:textId="77777777" w:rsidR="00C4426C" w:rsidRDefault="00C4426C" w:rsidP="00C4426C">
      <w:pPr>
        <w:rPr>
          <w:rFonts w:ascii="Arial" w:eastAsia="Arial" w:hAnsi="Arial" w:cs="Arial"/>
          <w:b/>
          <w:color w:val="000000"/>
        </w:rPr>
      </w:pPr>
    </w:p>
    <w:p w14:paraId="363E58E7" w14:textId="77777777" w:rsidR="00C4426C" w:rsidRPr="00C4426C" w:rsidRDefault="00C4426C" w:rsidP="00C4426C">
      <w:pPr>
        <w:pStyle w:val="Default"/>
        <w:rPr>
          <w:rFonts w:ascii="Arial" w:hAnsi="Arial" w:cs="Arial"/>
        </w:rPr>
      </w:pPr>
      <w:r w:rsidRPr="00C4426C">
        <w:rPr>
          <w:rFonts w:ascii="Arial" w:hAnsi="Arial" w:cs="Arial"/>
        </w:rPr>
        <w:t xml:space="preserve">Cr Mason </w:t>
      </w:r>
    </w:p>
    <w:p w14:paraId="10E55D07" w14:textId="77777777" w:rsidR="00C4426C" w:rsidRPr="00C4426C" w:rsidRDefault="00C4426C" w:rsidP="00C4426C">
      <w:pPr>
        <w:pStyle w:val="Default"/>
        <w:rPr>
          <w:rFonts w:ascii="Arial" w:hAnsi="Arial" w:cs="Arial"/>
        </w:rPr>
      </w:pPr>
      <w:r w:rsidRPr="00C4426C">
        <w:rPr>
          <w:rFonts w:ascii="Arial" w:hAnsi="Arial" w:cs="Arial"/>
        </w:rPr>
        <w:t xml:space="preserve">Cr Nelson </w:t>
      </w:r>
    </w:p>
    <w:p w14:paraId="4A2E977B" w14:textId="77777777" w:rsidR="00C4426C" w:rsidRPr="00C4426C" w:rsidRDefault="00C4426C" w:rsidP="00C4426C">
      <w:pPr>
        <w:pStyle w:val="Default"/>
        <w:rPr>
          <w:rFonts w:ascii="Arial" w:hAnsi="Arial" w:cs="Arial"/>
        </w:rPr>
      </w:pPr>
      <w:r w:rsidRPr="00C4426C">
        <w:rPr>
          <w:rFonts w:ascii="Arial" w:hAnsi="Arial" w:cs="Arial"/>
        </w:rPr>
        <w:t xml:space="preserve">Cr Wilkinson </w:t>
      </w:r>
    </w:p>
    <w:p w14:paraId="78761D86" w14:textId="77777777" w:rsidR="00C4426C" w:rsidRPr="00C4426C" w:rsidRDefault="00C4426C" w:rsidP="00C4426C">
      <w:pPr>
        <w:pStyle w:val="Default"/>
        <w:rPr>
          <w:rFonts w:ascii="Arial" w:hAnsi="Arial" w:cs="Arial"/>
        </w:rPr>
      </w:pPr>
      <w:r w:rsidRPr="00C4426C">
        <w:rPr>
          <w:rFonts w:ascii="Arial" w:hAnsi="Arial" w:cs="Arial"/>
        </w:rPr>
        <w:t xml:space="preserve">Cr Cadwell </w:t>
      </w:r>
    </w:p>
    <w:p w14:paraId="6657A7B2" w14:textId="77777777" w:rsidR="00C4426C" w:rsidRPr="00C4426C" w:rsidRDefault="00C4426C" w:rsidP="00C4426C">
      <w:pPr>
        <w:pStyle w:val="Default"/>
        <w:rPr>
          <w:rFonts w:ascii="Arial" w:hAnsi="Arial" w:cs="Arial"/>
        </w:rPr>
      </w:pPr>
      <w:r w:rsidRPr="00C4426C">
        <w:rPr>
          <w:rFonts w:ascii="Arial" w:hAnsi="Arial" w:cs="Arial"/>
        </w:rPr>
        <w:t xml:space="preserve">Cr Murrihy </w:t>
      </w:r>
    </w:p>
    <w:p w14:paraId="4BC947FB" w14:textId="77777777" w:rsidR="00C4426C" w:rsidRPr="00C4426C" w:rsidRDefault="00C4426C" w:rsidP="00C4426C">
      <w:pPr>
        <w:pStyle w:val="Default"/>
        <w:rPr>
          <w:rFonts w:ascii="Arial" w:hAnsi="Arial" w:cs="Arial"/>
        </w:rPr>
      </w:pPr>
      <w:r w:rsidRPr="00C4426C">
        <w:rPr>
          <w:rFonts w:ascii="Arial" w:hAnsi="Arial" w:cs="Arial"/>
        </w:rPr>
        <w:t xml:space="preserve">Cr Hathway </w:t>
      </w:r>
    </w:p>
    <w:p w14:paraId="31FD89A0" w14:textId="77777777" w:rsidR="00C4426C" w:rsidRDefault="00C4426C" w:rsidP="00C4426C">
      <w:pPr>
        <w:tabs>
          <w:tab w:val="left" w:pos="300"/>
        </w:tabs>
        <w:ind w:left="300" w:hanging="300"/>
        <w:rPr>
          <w:rFonts w:ascii="Arial" w:hAnsi="Arial" w:cs="Arial"/>
        </w:rPr>
      </w:pPr>
    </w:p>
    <w:p w14:paraId="4FDEC6F0" w14:textId="77777777" w:rsidR="00C4426C" w:rsidRPr="00DE4201" w:rsidRDefault="00C4426C" w:rsidP="00C4426C">
      <w:pPr>
        <w:autoSpaceDE w:val="0"/>
        <w:autoSpaceDN w:val="0"/>
        <w:adjustRightInd w:val="0"/>
        <w:rPr>
          <w:color w:val="000000"/>
          <w:sz w:val="22"/>
          <w:szCs w:val="22"/>
          <w:lang w:val="en-AU" w:eastAsia="en-AU"/>
        </w:rPr>
      </w:pPr>
      <w:r w:rsidRPr="61A323C2">
        <w:rPr>
          <w:color w:val="000000"/>
          <w:sz w:val="22"/>
          <w:szCs w:val="22"/>
          <w:lang w:val="en-AU" w:eastAsia="en-AU"/>
        </w:rPr>
        <w:t xml:space="preserve"> </w:t>
      </w:r>
    </w:p>
    <w:p w14:paraId="3082B224" w14:textId="79122033" w:rsidR="00C4426C" w:rsidRDefault="00C4426C" w:rsidP="00C4426C">
      <w:pPr>
        <w:tabs>
          <w:tab w:val="left" w:pos="0"/>
        </w:tabs>
        <w:rPr>
          <w:rFonts w:ascii="Arial" w:eastAsia="Arial" w:hAnsi="Arial" w:cs="Arial"/>
          <w:b/>
          <w:bCs/>
          <w:color w:val="000000"/>
          <w:sz w:val="22"/>
          <w:szCs w:val="22"/>
          <w:lang w:val="en-AU"/>
        </w:rPr>
      </w:pPr>
      <w:r>
        <w:rPr>
          <w:rFonts w:ascii="Arial" w:eastAsia="Arial" w:hAnsi="Arial" w:cs="Arial"/>
          <w:b/>
          <w:bCs/>
          <w:color w:val="000000"/>
          <w:sz w:val="22"/>
          <w:szCs w:val="22"/>
          <w:lang w:val="en-AU"/>
        </w:rPr>
        <w:t>Council Officers</w:t>
      </w:r>
      <w:r w:rsidRPr="61A323C2">
        <w:rPr>
          <w:rFonts w:ascii="Arial" w:eastAsia="Arial" w:hAnsi="Arial" w:cs="Arial"/>
          <w:b/>
          <w:bCs/>
          <w:color w:val="000000"/>
          <w:sz w:val="22"/>
          <w:szCs w:val="22"/>
          <w:lang w:val="en-AU"/>
        </w:rPr>
        <w:t xml:space="preserve">:  </w:t>
      </w:r>
      <w:r>
        <w:rPr>
          <w:rFonts w:ascii="Arial" w:eastAsia="Arial" w:hAnsi="Arial" w:cs="Arial"/>
          <w:b/>
          <w:bCs/>
          <w:color w:val="000000"/>
          <w:sz w:val="22"/>
          <w:szCs w:val="22"/>
          <w:lang w:val="en-AU"/>
        </w:rPr>
        <w:tab/>
      </w:r>
    </w:p>
    <w:p w14:paraId="476A2D6D" w14:textId="295E3C32" w:rsidR="00C4426C" w:rsidRDefault="00C4426C" w:rsidP="00C4426C">
      <w:pPr>
        <w:tabs>
          <w:tab w:val="left" w:pos="0"/>
        </w:tabs>
        <w:rPr>
          <w:rFonts w:ascii="Arial" w:eastAsia="Arial" w:hAnsi="Arial" w:cs="Arial"/>
          <w:b/>
          <w:bCs/>
          <w:color w:val="000000"/>
          <w:sz w:val="22"/>
          <w:szCs w:val="22"/>
          <w:lang w:val="en-AU"/>
        </w:rPr>
      </w:pPr>
    </w:p>
    <w:p w14:paraId="5A40262B" w14:textId="77777777" w:rsidR="00C4426C" w:rsidRPr="00C4426C" w:rsidRDefault="00C4426C" w:rsidP="00C4426C">
      <w:pPr>
        <w:pStyle w:val="Default"/>
        <w:rPr>
          <w:rFonts w:ascii="Arial" w:hAnsi="Arial" w:cs="Arial"/>
        </w:rPr>
      </w:pPr>
      <w:r w:rsidRPr="00C4426C">
        <w:rPr>
          <w:rFonts w:ascii="Arial" w:hAnsi="Arial" w:cs="Arial"/>
        </w:rPr>
        <w:t xml:space="preserve">Sylvie Tynan, Senior Statutory Planner </w:t>
      </w:r>
    </w:p>
    <w:p w14:paraId="6A052C0A" w14:textId="77777777" w:rsidR="00C4426C" w:rsidRPr="00C4426C" w:rsidRDefault="00C4426C" w:rsidP="00C4426C">
      <w:pPr>
        <w:pStyle w:val="Default"/>
        <w:rPr>
          <w:rFonts w:ascii="Arial" w:hAnsi="Arial" w:cs="Arial"/>
        </w:rPr>
      </w:pPr>
      <w:r w:rsidRPr="00C4426C">
        <w:rPr>
          <w:rFonts w:ascii="Arial" w:hAnsi="Arial" w:cs="Arial"/>
        </w:rPr>
        <w:t xml:space="preserve">John Rush, Coordinator Statutory Planning </w:t>
      </w:r>
    </w:p>
    <w:p w14:paraId="63777577" w14:textId="77777777" w:rsidR="00C4426C" w:rsidRPr="00C4426C" w:rsidRDefault="00C4426C" w:rsidP="00C4426C">
      <w:pPr>
        <w:pStyle w:val="Default"/>
        <w:rPr>
          <w:rFonts w:ascii="Arial" w:hAnsi="Arial" w:cs="Arial"/>
        </w:rPr>
      </w:pPr>
      <w:r w:rsidRPr="00C4426C">
        <w:rPr>
          <w:rFonts w:ascii="Arial" w:hAnsi="Arial" w:cs="Arial"/>
        </w:rPr>
        <w:t xml:space="preserve">Peter Smith, Acting Manager City Development </w:t>
      </w:r>
    </w:p>
    <w:p w14:paraId="53FCEEB3" w14:textId="6EA5B105" w:rsidR="00C4426C" w:rsidRPr="00D93435" w:rsidRDefault="00C4426C" w:rsidP="00C4426C">
      <w:pPr>
        <w:pStyle w:val="Default"/>
        <w:rPr>
          <w:rFonts w:ascii="Arial" w:hAnsi="Arial" w:cs="Arial"/>
        </w:rPr>
      </w:pPr>
      <w:r w:rsidRPr="00C4426C">
        <w:rPr>
          <w:rFonts w:ascii="Arial" w:hAnsi="Arial" w:cs="Arial"/>
        </w:rPr>
        <w:t>Nicholas Brasier, Town Planner</w:t>
      </w:r>
    </w:p>
    <w:p w14:paraId="20F8D776" w14:textId="77777777" w:rsidR="00C4426C" w:rsidRPr="00DE4201" w:rsidRDefault="00C4426C" w:rsidP="00C4426C">
      <w:pPr>
        <w:ind w:left="1418" w:hanging="1418"/>
        <w:rPr>
          <w:color w:val="000000"/>
          <w:sz w:val="22"/>
          <w:szCs w:val="22"/>
          <w:lang w:val="en-AU"/>
        </w:rPr>
      </w:pPr>
      <w:r w:rsidRPr="61A323C2">
        <w:rPr>
          <w:color w:val="000000"/>
          <w:sz w:val="22"/>
          <w:szCs w:val="22"/>
          <w:lang w:val="en-AU"/>
        </w:rPr>
        <w:t xml:space="preserve"> </w:t>
      </w:r>
    </w:p>
    <w:p w14:paraId="056E8F2E" w14:textId="58CFD25C" w:rsidR="00C4426C" w:rsidRPr="00DE4201" w:rsidRDefault="00C4426C" w:rsidP="00C4426C">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Pr>
          <w:rFonts w:ascii="Arial" w:eastAsia="Arial" w:hAnsi="Arial" w:cs="Arial"/>
          <w:color w:val="000000"/>
          <w:sz w:val="22"/>
          <w:szCs w:val="22"/>
          <w:lang w:val="en-AU"/>
        </w:rPr>
        <w:t>5.30pm.</w:t>
      </w:r>
    </w:p>
    <w:p w14:paraId="7D778BDC" w14:textId="77777777" w:rsidR="00C4426C" w:rsidRPr="00DE4201" w:rsidRDefault="00C4426C" w:rsidP="00C4426C">
      <w:pPr>
        <w:rPr>
          <w:rFonts w:ascii="Arial" w:eastAsia="Calibri" w:hAnsi="Arial" w:cs="Arial"/>
          <w:sz w:val="22"/>
          <w:szCs w:val="22"/>
          <w:lang w:val="en-AU"/>
        </w:rPr>
      </w:pPr>
    </w:p>
    <w:p w14:paraId="6E3D60F1" w14:textId="77777777" w:rsidR="00C4426C" w:rsidRDefault="00C4426C" w:rsidP="00C4426C">
      <w:pPr>
        <w:tabs>
          <w:tab w:val="left" w:pos="300"/>
        </w:tabs>
        <w:ind w:left="300" w:hanging="300"/>
        <w:rPr>
          <w:rFonts w:ascii="Arial" w:eastAsia="Arial" w:hAnsi="Arial" w:cs="Arial"/>
          <w:b/>
          <w:color w:val="000000"/>
        </w:rPr>
      </w:pPr>
      <w:bookmarkStart w:id="1" w:name="1.__Procedural_Matters"/>
      <w:r>
        <w:rPr>
          <w:rFonts w:ascii="Arial" w:eastAsia="Arial" w:hAnsi="Arial" w:cs="Arial"/>
          <w:b/>
          <w:color w:val="000000"/>
        </w:rPr>
        <w:t>1. PROCEDURAL MATTERS</w:t>
      </w:r>
    </w:p>
    <w:bookmarkEnd w:id="1"/>
    <w:p w14:paraId="43BCFEA7" w14:textId="77777777" w:rsidR="00C4426C" w:rsidRDefault="00C4426C" w:rsidP="00C4426C">
      <w:pPr>
        <w:tabs>
          <w:tab w:val="left" w:pos="300"/>
        </w:tabs>
        <w:ind w:left="300" w:hanging="300"/>
        <w:rPr>
          <w:rFonts w:ascii="Arial" w:eastAsia="Arial" w:hAnsi="Arial" w:cs="Arial"/>
          <w:b/>
          <w:color w:val="000000"/>
        </w:rPr>
      </w:pPr>
    </w:p>
    <w:p w14:paraId="4482254F" w14:textId="77777777" w:rsidR="00C4426C" w:rsidRDefault="00C4426C" w:rsidP="00C4426C">
      <w:pPr>
        <w:tabs>
          <w:tab w:val="left" w:pos="300"/>
        </w:tabs>
        <w:ind w:left="300" w:hanging="300"/>
        <w:rPr>
          <w:rFonts w:ascii="Arial" w:eastAsia="Arial" w:hAnsi="Arial" w:cs="Arial"/>
          <w:b/>
          <w:color w:val="000000"/>
        </w:rPr>
      </w:pPr>
      <w:bookmarkStart w:id="2" w:name="1.1.__Acknowledgement_of_Country"/>
      <w:r>
        <w:rPr>
          <w:rFonts w:ascii="Arial" w:eastAsia="Arial" w:hAnsi="Arial" w:cs="Arial"/>
          <w:b/>
          <w:color w:val="000000"/>
        </w:rPr>
        <w:t>Acknowledgement Of Country</w:t>
      </w:r>
      <w:bookmarkEnd w:id="2"/>
    </w:p>
    <w:p w14:paraId="4FDE1CF8" w14:textId="77777777" w:rsidR="00C4426C" w:rsidRPr="00C5668C" w:rsidRDefault="00C4426C" w:rsidP="00C4426C">
      <w:pPr>
        <w:keepNext/>
        <w:keepLines/>
        <w:spacing w:before="40"/>
        <w:outlineLvl w:val="3"/>
        <w:rPr>
          <w:rFonts w:ascii="Cambria" w:hAnsi="Cambria"/>
          <w:i/>
          <w:iCs/>
          <w:vanish/>
          <w:color w:val="365F91"/>
          <w:sz w:val="22"/>
          <w:szCs w:val="22"/>
          <w:lang w:val="en-GB"/>
        </w:rPr>
      </w:pPr>
    </w:p>
    <w:p w14:paraId="170A24B2" w14:textId="77777777" w:rsidR="00C4426C" w:rsidRDefault="00C4426C" w:rsidP="00C4426C">
      <w:pPr>
        <w:jc w:val="both"/>
        <w:rPr>
          <w:rFonts w:ascii="Arial" w:eastAsia="Calibri" w:hAnsi="Arial"/>
          <w:sz w:val="22"/>
          <w:szCs w:val="22"/>
          <w:lang w:val="en-GB"/>
        </w:rPr>
      </w:pPr>
      <w:r w:rsidRPr="403E6484">
        <w:rPr>
          <w:rFonts w:ascii="Arial" w:eastAsia="Arial" w:hAnsi="Arial" w:cs="Arial"/>
          <w:color w:val="000000"/>
          <w:sz w:val="22"/>
          <w:szCs w:val="22"/>
          <w:lang w:val="en-GB"/>
        </w:rPr>
        <w:t>The Committee acknowledges the Wadawurrung People as the Traditional Owners of the Land, Waterways and Skies. We pay our respects to their Elders, past and present. We Acknowledge all Aboriginal and Torres Strait Islander people who are part of our Greater Geelong community today.</w:t>
      </w:r>
    </w:p>
    <w:p w14:paraId="7B2E88E4" w14:textId="77777777" w:rsidR="00C4426C" w:rsidRDefault="00C4426C" w:rsidP="00C4426C">
      <w:pPr>
        <w:tabs>
          <w:tab w:val="left" w:pos="300"/>
        </w:tabs>
        <w:ind w:left="300" w:hanging="300"/>
        <w:rPr>
          <w:rFonts w:ascii="Arial" w:eastAsia="Arial" w:hAnsi="Arial" w:cs="Arial"/>
          <w:b/>
          <w:color w:val="000000"/>
        </w:rPr>
      </w:pPr>
      <w:bookmarkStart w:id="3" w:name="1.3.__Introduce_the_Panel_members"/>
    </w:p>
    <w:p w14:paraId="434696ED" w14:textId="77777777" w:rsidR="00C4426C" w:rsidRDefault="00C4426C" w:rsidP="00C4426C">
      <w:pPr>
        <w:tabs>
          <w:tab w:val="left" w:pos="300"/>
        </w:tabs>
        <w:ind w:left="300" w:hanging="300"/>
        <w:rPr>
          <w:rFonts w:ascii="Arial" w:eastAsia="Arial" w:hAnsi="Arial" w:cs="Arial"/>
          <w:b/>
          <w:color w:val="000000"/>
        </w:rPr>
      </w:pPr>
      <w:r>
        <w:rPr>
          <w:rFonts w:ascii="Arial" w:eastAsia="Arial" w:hAnsi="Arial" w:cs="Arial"/>
          <w:b/>
          <w:color w:val="000000"/>
        </w:rPr>
        <w:t>1.2.</w:t>
      </w:r>
      <w:r>
        <w:rPr>
          <w:rFonts w:ascii="Arial" w:eastAsia="Arial" w:hAnsi="Arial" w:cs="Arial"/>
          <w:b/>
          <w:color w:val="000000"/>
        </w:rPr>
        <w:tab/>
        <w:t>Introduce the Panel Members</w:t>
      </w:r>
    </w:p>
    <w:bookmarkEnd w:id="3"/>
    <w:p w14:paraId="0618E4EF" w14:textId="77777777" w:rsidR="00C4426C" w:rsidRPr="005F73A1" w:rsidRDefault="00C4426C" w:rsidP="00C4426C">
      <w:pPr>
        <w:rPr>
          <w:rFonts w:ascii="Arial" w:eastAsia="Calibri" w:hAnsi="Arial" w:cs="Arial"/>
          <w:sz w:val="22"/>
          <w:szCs w:val="22"/>
          <w:lang w:val="en-AU"/>
        </w:rPr>
      </w:pPr>
    </w:p>
    <w:p w14:paraId="04134858" w14:textId="77777777" w:rsidR="00C4426C" w:rsidRDefault="00C4426C" w:rsidP="00C4426C">
      <w:pPr>
        <w:tabs>
          <w:tab w:val="left" w:pos="300"/>
        </w:tabs>
        <w:ind w:left="300" w:hanging="300"/>
        <w:rPr>
          <w:rFonts w:ascii="Arial" w:eastAsia="Arial" w:hAnsi="Arial" w:cs="Arial"/>
          <w:b/>
          <w:color w:val="000000"/>
        </w:rPr>
      </w:pPr>
      <w:bookmarkStart w:id="4" w:name="1.4.__Apologies"/>
      <w:r>
        <w:rPr>
          <w:rFonts w:ascii="Arial" w:eastAsia="Arial" w:hAnsi="Arial" w:cs="Arial"/>
          <w:b/>
          <w:color w:val="000000"/>
        </w:rPr>
        <w:t>1.3.</w:t>
      </w:r>
      <w:r>
        <w:rPr>
          <w:rFonts w:ascii="Arial" w:eastAsia="Arial" w:hAnsi="Arial" w:cs="Arial"/>
          <w:b/>
          <w:color w:val="000000"/>
        </w:rPr>
        <w:tab/>
        <w:t>Apologies</w:t>
      </w:r>
      <w:bookmarkEnd w:id="4"/>
    </w:p>
    <w:p w14:paraId="72CB0F30" w14:textId="77777777" w:rsidR="00C4426C" w:rsidRDefault="00C4426C" w:rsidP="00C4426C">
      <w:pPr>
        <w:rPr>
          <w:rFonts w:ascii="Calibri" w:eastAsia="Calibri" w:hAnsi="Calibri" w:cs="Calibri"/>
          <w:vanish/>
          <w:color w:val="548DD4"/>
          <w:sz w:val="20"/>
          <w:szCs w:val="20"/>
          <w:lang w:val="en-AU"/>
        </w:rPr>
      </w:pPr>
    </w:p>
    <w:p w14:paraId="73129F9E" w14:textId="24273A99" w:rsidR="00C4426C" w:rsidRPr="005B0DA1" w:rsidRDefault="00C4426C" w:rsidP="00C4426C">
      <w:pPr>
        <w:ind w:left="360" w:hanging="360"/>
        <w:rPr>
          <w:rFonts w:ascii="Arial" w:hAnsi="Arial" w:cs="Arial"/>
          <w:lang w:eastAsia="en-AU"/>
        </w:rPr>
      </w:pPr>
      <w:r>
        <w:rPr>
          <w:rFonts w:ascii="Arial" w:hAnsi="Arial" w:cs="Arial"/>
        </w:rPr>
        <w:t>Cr Moloney, Cr Kontelj</w:t>
      </w:r>
    </w:p>
    <w:p w14:paraId="2C8261EB" w14:textId="77777777" w:rsidR="00C4426C" w:rsidRDefault="00C4426C" w:rsidP="00C4426C">
      <w:pPr>
        <w:rPr>
          <w:rFonts w:ascii="Calibri" w:eastAsia="Calibri" w:hAnsi="Calibri" w:cs="Calibri"/>
          <w:color w:val="548DD4"/>
          <w:sz w:val="20"/>
          <w:szCs w:val="20"/>
          <w:lang w:val="en-AU"/>
        </w:rPr>
      </w:pPr>
    </w:p>
    <w:p w14:paraId="20F32F0B" w14:textId="77777777" w:rsidR="00C4426C" w:rsidRDefault="00C4426C" w:rsidP="00C4426C">
      <w:pPr>
        <w:tabs>
          <w:tab w:val="left" w:pos="300"/>
        </w:tabs>
        <w:ind w:left="300" w:hanging="300"/>
        <w:rPr>
          <w:rFonts w:ascii="Arial" w:eastAsia="Arial" w:hAnsi="Arial" w:cs="Arial"/>
          <w:b/>
          <w:color w:val="000000"/>
        </w:rPr>
      </w:pPr>
      <w:bookmarkStart w:id="5" w:name="1.5.__Declarations_of_Conflicts_of_Inte"/>
      <w:r>
        <w:rPr>
          <w:rFonts w:ascii="Arial" w:eastAsia="Arial" w:hAnsi="Arial" w:cs="Arial"/>
          <w:b/>
          <w:color w:val="000000"/>
        </w:rPr>
        <w:t>1.4.</w:t>
      </w:r>
      <w:r>
        <w:rPr>
          <w:rFonts w:ascii="Arial" w:eastAsia="Arial" w:hAnsi="Arial" w:cs="Arial"/>
          <w:b/>
          <w:color w:val="000000"/>
        </w:rPr>
        <w:tab/>
        <w:t>Declarations of Conflicts Of Interest</w:t>
      </w:r>
    </w:p>
    <w:p w14:paraId="2C607517" w14:textId="77777777" w:rsidR="00C4426C" w:rsidRDefault="00C4426C" w:rsidP="00C4426C">
      <w:pPr>
        <w:tabs>
          <w:tab w:val="left" w:pos="300"/>
        </w:tabs>
        <w:ind w:left="300" w:hanging="300"/>
        <w:rPr>
          <w:rFonts w:ascii="Arial" w:eastAsia="Arial" w:hAnsi="Arial" w:cs="Arial"/>
          <w:b/>
          <w:color w:val="000000"/>
        </w:rPr>
      </w:pPr>
    </w:p>
    <w:bookmarkEnd w:id="5"/>
    <w:p w14:paraId="0B78C0C3" w14:textId="24041909" w:rsidR="00C4426C" w:rsidRDefault="00C4426C" w:rsidP="00C4426C">
      <w:pPr>
        <w:tabs>
          <w:tab w:val="left" w:pos="300"/>
        </w:tabs>
        <w:ind w:left="300" w:hanging="300"/>
        <w:rPr>
          <w:rFonts w:ascii="Arial" w:eastAsia="Arial" w:hAnsi="Arial" w:cs="Arial"/>
          <w:b/>
          <w:color w:val="000000"/>
        </w:rPr>
      </w:pPr>
      <w:r>
        <w:rPr>
          <w:rFonts w:ascii="Arial" w:hAnsi="Arial" w:cs="Arial"/>
        </w:rPr>
        <w:t>Nil</w:t>
      </w:r>
    </w:p>
    <w:p w14:paraId="32879E4E" w14:textId="77777777" w:rsidR="00C4426C" w:rsidRPr="00C5668C" w:rsidRDefault="00C4426C" w:rsidP="00C4426C">
      <w:pPr>
        <w:rPr>
          <w:rFonts w:ascii="Calibri" w:eastAsia="Calibri" w:hAnsi="Calibri" w:cs="Calibri"/>
          <w:vanish/>
          <w:color w:val="00B050"/>
          <w:sz w:val="20"/>
          <w:szCs w:val="20"/>
          <w:lang w:val="en-AU"/>
        </w:rPr>
      </w:pPr>
    </w:p>
    <w:p w14:paraId="17D0E949" w14:textId="77777777" w:rsidR="00C4426C" w:rsidRDefault="00C4426C" w:rsidP="00C4426C">
      <w:pPr>
        <w:tabs>
          <w:tab w:val="left" w:pos="300"/>
        </w:tabs>
        <w:ind w:left="300" w:hanging="300"/>
        <w:rPr>
          <w:rFonts w:ascii="Arial" w:eastAsia="Arial" w:hAnsi="Arial" w:cs="Arial"/>
          <w:b/>
          <w:color w:val="000000"/>
        </w:rPr>
      </w:pPr>
      <w:bookmarkStart w:id="6" w:name="1.6.__Confirmation_of_Minutes"/>
      <w:r>
        <w:rPr>
          <w:rFonts w:ascii="Arial" w:eastAsia="Arial" w:hAnsi="Arial" w:cs="Arial"/>
          <w:b/>
          <w:color w:val="000000"/>
        </w:rPr>
        <w:t>1.5.</w:t>
      </w:r>
      <w:r>
        <w:rPr>
          <w:rFonts w:ascii="Arial" w:eastAsia="Arial" w:hAnsi="Arial" w:cs="Arial"/>
          <w:b/>
          <w:color w:val="000000"/>
        </w:rPr>
        <w:tab/>
        <w:t>Confirmation of Minutes</w:t>
      </w:r>
    </w:p>
    <w:bookmarkEnd w:id="6"/>
    <w:p w14:paraId="44924BEB" w14:textId="77777777" w:rsidR="00C4426C" w:rsidRDefault="00C4426C" w:rsidP="00C4426C">
      <w:pPr>
        <w:rPr>
          <w:rFonts w:ascii="Arial" w:eastAsia="Arial" w:hAnsi="Arial" w:cs="Arial"/>
          <w:color w:val="000000"/>
          <w:sz w:val="22"/>
          <w:szCs w:val="22"/>
          <w:lang w:val="en-AU"/>
        </w:rPr>
      </w:pPr>
    </w:p>
    <w:p w14:paraId="3B774B44" w14:textId="2A55106B" w:rsidR="00C4426C" w:rsidRDefault="00C4426C" w:rsidP="00C4426C">
      <w:pPr>
        <w:rPr>
          <w:rFonts w:ascii="Arial" w:eastAsia="Arial" w:hAnsi="Arial" w:cs="Arial"/>
          <w:color w:val="000000" w:themeColor="text1"/>
          <w:sz w:val="22"/>
          <w:szCs w:val="22"/>
          <w:lang w:val="en-AU"/>
        </w:rPr>
      </w:pPr>
      <w:r w:rsidRPr="65FBC39C">
        <w:rPr>
          <w:rFonts w:ascii="Arial" w:eastAsia="Arial" w:hAnsi="Arial" w:cs="Arial"/>
          <w:color w:val="000000"/>
          <w:sz w:val="22"/>
          <w:szCs w:val="22"/>
          <w:lang w:val="en-AU"/>
        </w:rPr>
        <w:t xml:space="preserve">That the Minutes of the Planning Committee Meeting held on </w:t>
      </w:r>
      <w:r>
        <w:rPr>
          <w:rFonts w:ascii="Arial" w:eastAsia="Arial" w:hAnsi="Arial" w:cs="Arial"/>
          <w:color w:val="000000" w:themeColor="text1"/>
          <w:sz w:val="22"/>
          <w:szCs w:val="22"/>
          <w:lang w:val="en-AU"/>
        </w:rPr>
        <w:t>23 November 2023</w:t>
      </w:r>
      <w:r w:rsidRPr="65FBC39C">
        <w:rPr>
          <w:rFonts w:ascii="Arial" w:eastAsia="Arial" w:hAnsi="Arial" w:cs="Arial"/>
          <w:color w:val="000000" w:themeColor="text1"/>
          <w:sz w:val="22"/>
          <w:szCs w:val="22"/>
          <w:lang w:val="en-AU"/>
        </w:rPr>
        <w:t xml:space="preserve"> </w:t>
      </w:r>
    </w:p>
    <w:p w14:paraId="6A8F41D2" w14:textId="77777777" w:rsidR="00C4426C" w:rsidRDefault="00C4426C" w:rsidP="00C4426C">
      <w:pPr>
        <w:rPr>
          <w:rFonts w:ascii="Arial" w:eastAsia="Arial" w:hAnsi="Arial" w:cs="Arial"/>
          <w:color w:val="000000"/>
          <w:sz w:val="22"/>
          <w:szCs w:val="22"/>
          <w:lang w:val="en-AU"/>
        </w:rPr>
      </w:pPr>
      <w:r w:rsidRPr="65FBC39C">
        <w:rPr>
          <w:rFonts w:ascii="Arial" w:eastAsia="Arial" w:hAnsi="Arial" w:cs="Arial"/>
          <w:color w:val="000000"/>
          <w:sz w:val="22"/>
          <w:szCs w:val="22"/>
          <w:lang w:val="en-AU"/>
        </w:rPr>
        <w:t>be confirmed.</w:t>
      </w:r>
    </w:p>
    <w:p w14:paraId="14DD187E" w14:textId="77777777" w:rsidR="00C4426C" w:rsidRDefault="00C4426C" w:rsidP="00C4426C">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01014F47" w14:textId="5D87FD31" w:rsidR="00C4426C" w:rsidRDefault="00C4426C" w:rsidP="00C4426C">
      <w:pPr>
        <w:rPr>
          <w:rFonts w:ascii="Arial" w:eastAsia="Arial" w:hAnsi="Arial" w:cs="Arial"/>
          <w:b/>
          <w:bCs/>
          <w:color w:val="000000"/>
          <w:sz w:val="22"/>
          <w:szCs w:val="22"/>
          <w:lang w:val="en-AU"/>
        </w:rPr>
      </w:pPr>
      <w:r w:rsidRPr="008638B3">
        <w:rPr>
          <w:rFonts w:ascii="Arial" w:eastAsia="Arial" w:hAnsi="Arial" w:cs="Arial"/>
          <w:b/>
          <w:bCs/>
          <w:color w:val="000000"/>
          <w:sz w:val="22"/>
          <w:szCs w:val="22"/>
          <w:lang w:val="en-AU"/>
        </w:rPr>
        <w:t xml:space="preserve">Moved: </w:t>
      </w:r>
      <w:r w:rsidR="00F04538">
        <w:rPr>
          <w:rFonts w:ascii="Arial" w:eastAsia="Arial" w:hAnsi="Arial" w:cs="Arial"/>
          <w:b/>
          <w:bCs/>
          <w:color w:val="000000"/>
          <w:sz w:val="22"/>
          <w:szCs w:val="22"/>
          <w:lang w:val="en-AU"/>
        </w:rPr>
        <w:t xml:space="preserve">Cr </w:t>
      </w:r>
      <w:r>
        <w:rPr>
          <w:rFonts w:ascii="Arial" w:eastAsia="Arial" w:hAnsi="Arial" w:cs="Arial"/>
          <w:b/>
          <w:bCs/>
          <w:color w:val="000000"/>
          <w:sz w:val="22"/>
          <w:szCs w:val="22"/>
          <w:lang w:val="en-AU"/>
        </w:rPr>
        <w:t>Hathway</w:t>
      </w:r>
      <w:r w:rsidRPr="008638B3">
        <w:rPr>
          <w:rFonts w:ascii="Arial" w:eastAsia="Arial" w:hAnsi="Arial" w:cs="Arial"/>
          <w:b/>
          <w:bCs/>
          <w:color w:val="000000"/>
          <w:sz w:val="22"/>
          <w:szCs w:val="22"/>
          <w:lang w:val="en-AU"/>
        </w:rPr>
        <w:tab/>
      </w:r>
      <w:r w:rsidR="00A004E5">
        <w:rPr>
          <w:rFonts w:ascii="Arial" w:eastAsia="Arial" w:hAnsi="Arial" w:cs="Arial"/>
          <w:b/>
          <w:bCs/>
          <w:color w:val="000000"/>
          <w:sz w:val="22"/>
          <w:szCs w:val="22"/>
          <w:lang w:val="en-AU"/>
        </w:rPr>
        <w:tab/>
      </w:r>
      <w:r w:rsidRPr="008638B3">
        <w:rPr>
          <w:rFonts w:ascii="Arial" w:eastAsia="Arial" w:hAnsi="Arial" w:cs="Arial"/>
          <w:b/>
          <w:bCs/>
          <w:color w:val="000000"/>
          <w:sz w:val="22"/>
          <w:szCs w:val="22"/>
          <w:lang w:val="en-AU"/>
        </w:rPr>
        <w:t xml:space="preserve">Seconded: </w:t>
      </w:r>
      <w:r>
        <w:rPr>
          <w:rFonts w:ascii="Arial" w:eastAsia="Arial" w:hAnsi="Arial" w:cs="Arial"/>
          <w:b/>
          <w:bCs/>
          <w:color w:val="000000"/>
          <w:sz w:val="22"/>
          <w:szCs w:val="22"/>
          <w:lang w:val="en-AU"/>
        </w:rPr>
        <w:t>Cr Cadwell</w:t>
      </w:r>
    </w:p>
    <w:p w14:paraId="2A4AFE6F" w14:textId="77777777" w:rsidR="00C4426C" w:rsidRDefault="00C4426C" w:rsidP="00C4426C">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p>
    <w:p w14:paraId="1A0F9F2D" w14:textId="77777777" w:rsidR="00C4426C" w:rsidRPr="008638B3" w:rsidRDefault="00C4426C" w:rsidP="00C4426C">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645A3ED3" w14:textId="77777777" w:rsidR="00C4426C" w:rsidRDefault="00C4426C" w:rsidP="00C4426C">
      <w:pPr>
        <w:rPr>
          <w:rFonts w:ascii="Arial" w:eastAsia="Calibri" w:hAnsi="Arial" w:cs="Arial"/>
          <w:color w:val="000000"/>
          <w:sz w:val="22"/>
          <w:szCs w:val="22"/>
          <w:lang w:val="en-AU"/>
        </w:rPr>
      </w:pPr>
    </w:p>
    <w:p w14:paraId="2DD86B85" w14:textId="77777777" w:rsidR="00C4426C" w:rsidRDefault="00C4426C">
      <w:pPr>
        <w:rPr>
          <w:rFonts w:ascii="Arial" w:eastAsia="Arial" w:hAnsi="Arial" w:cs="Arial"/>
          <w:b/>
          <w:color w:val="000000"/>
        </w:rPr>
      </w:pPr>
      <w:r>
        <w:rPr>
          <w:rFonts w:ascii="Arial" w:eastAsia="Arial" w:hAnsi="Arial" w:cs="Arial"/>
          <w:b/>
          <w:color w:val="000000"/>
        </w:rPr>
        <w:br w:type="page"/>
      </w:r>
    </w:p>
    <w:p w14:paraId="50522666" w14:textId="7F244783" w:rsidR="00A77B3E" w:rsidRDefault="00C42BD7" w:rsidP="006F7D7B">
      <w:pPr>
        <w:spacing w:before="100" w:after="200" w:line="270" w:lineRule="atLeast"/>
        <w:rPr>
          <w:rFonts w:ascii="Arial" w:eastAsia="Arial" w:hAnsi="Arial" w:cs="Arial"/>
          <w:b/>
          <w:color w:val="000000"/>
        </w:rPr>
      </w:pPr>
      <w:r>
        <w:rPr>
          <w:rFonts w:ascii="Arial" w:eastAsia="Arial" w:hAnsi="Arial" w:cs="Arial"/>
          <w:b/>
          <w:color w:val="000000"/>
        </w:rPr>
        <w:lastRenderedPageBreak/>
        <w:t>2.</w:t>
      </w:r>
      <w:r>
        <w:rPr>
          <w:rFonts w:ascii="Arial" w:eastAsia="Arial" w:hAnsi="Arial" w:cs="Arial"/>
          <w:b/>
          <w:color w:val="000000"/>
        </w:rPr>
        <w:tab/>
        <w:t>MATTER(S) FOR CONSIDERATION</w:t>
      </w:r>
    </w:p>
    <w:p w14:paraId="33F57C5D" w14:textId="45093DAE" w:rsidR="00A77B3E" w:rsidRDefault="00C42BD7">
      <w:pPr>
        <w:tabs>
          <w:tab w:val="left" w:pos="300"/>
        </w:tabs>
        <w:ind w:left="300" w:hanging="300"/>
        <w:rPr>
          <w:rFonts w:ascii="Arial" w:eastAsia="Arial" w:hAnsi="Arial" w:cs="Arial"/>
          <w:color w:val="FFFFFF"/>
          <w:sz w:val="4"/>
        </w:rPr>
      </w:pPr>
      <w:bookmarkStart w:id="7" w:name="2.1.__PP-320-2021_98_Marshalltown_Road,"/>
      <w:bookmarkEnd w:id="0"/>
      <w:r>
        <w:rPr>
          <w:rFonts w:ascii="Arial" w:eastAsia="Arial" w:hAnsi="Arial" w:cs="Arial"/>
          <w:color w:val="FFFFFF"/>
          <w:sz w:val="4"/>
        </w:rPr>
        <w:t>PP-320-2021 98 Marshalltown Road, Grovedale And PP-1512-2020 149 Bellarine Highway, Newcomb</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882"/>
      </w:tblGrid>
      <w:tr w:rsidR="008773D2" w14:paraId="60BE7F02" w14:textId="77777777" w:rsidTr="00D8753D">
        <w:tc>
          <w:tcPr>
            <w:tcW w:w="1134" w:type="dxa"/>
          </w:tcPr>
          <w:bookmarkEnd w:id="7"/>
          <w:p w14:paraId="6BB0BAA6" w14:textId="77777777" w:rsidR="008773D2" w:rsidRPr="00CC36DC" w:rsidRDefault="008773D2" w:rsidP="008773D2">
            <w:pPr>
              <w:spacing w:after="120"/>
              <w:rPr>
                <w:rFonts w:ascii="Arial" w:hAnsi="Arial"/>
                <w:b/>
                <w:bCs/>
                <w:color w:val="000000"/>
              </w:rPr>
            </w:pPr>
            <w:r w:rsidRPr="00CC36DC">
              <w:rPr>
                <w:rFonts w:ascii="Arial" w:eastAsiaTheme="minorHAnsi" w:hAnsi="Arial"/>
                <w:b/>
                <w:bCs/>
                <w:color w:val="000000" w:themeColor="text1"/>
              </w:rPr>
              <w:t>2.1.</w:t>
            </w:r>
          </w:p>
        </w:tc>
        <w:tc>
          <w:tcPr>
            <w:tcW w:w="7882" w:type="dxa"/>
          </w:tcPr>
          <w:p w14:paraId="75F55B5A" w14:textId="298C896B" w:rsidR="008773D2" w:rsidRPr="008773D2" w:rsidRDefault="008773D2" w:rsidP="008773D2">
            <w:pPr>
              <w:spacing w:after="120"/>
              <w:rPr>
                <w:rFonts w:ascii="Arial" w:hAnsi="Arial"/>
                <w:b/>
                <w:bCs/>
                <w:caps/>
                <w:color w:val="000000"/>
                <w:highlight w:val="yellow"/>
              </w:rPr>
            </w:pPr>
            <w:r w:rsidRPr="008773D2">
              <w:rPr>
                <w:rFonts w:ascii="Arial" w:hAnsi="Arial"/>
                <w:b/>
                <w:bCs/>
                <w:color w:val="000000"/>
              </w:rPr>
              <w:t>2/380 Ryrie Street, EAST GEELONG</w:t>
            </w:r>
          </w:p>
        </w:tc>
      </w:tr>
    </w:tbl>
    <w:p w14:paraId="071B5E8D" w14:textId="77777777" w:rsidR="00DE2D9F" w:rsidRDefault="00DE2D9F" w:rsidP="005F73A1">
      <w:pPr>
        <w:rPr>
          <w:rFonts w:ascii="Arial" w:eastAsia="Calibri" w:hAnsi="Arial" w:cs="Arial"/>
          <w:sz w:val="22"/>
          <w:szCs w:val="22"/>
          <w:lang w:val="en-AU"/>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48"/>
      </w:tblGrid>
      <w:tr w:rsidR="00F94AD5" w14:paraId="3AC04465" w14:textId="77777777" w:rsidTr="00DC3E65">
        <w:trPr>
          <w:trHeight w:val="452"/>
        </w:trPr>
        <w:tc>
          <w:tcPr>
            <w:tcW w:w="2268" w:type="dxa"/>
          </w:tcPr>
          <w:p w14:paraId="4006ED23" w14:textId="77777777" w:rsidR="00BC7460" w:rsidRDefault="00C42BD7" w:rsidP="005F73A1">
            <w:pPr>
              <w:rPr>
                <w:rFonts w:ascii="Arial" w:hAnsi="Arial"/>
              </w:rPr>
            </w:pPr>
            <w:r w:rsidRPr="001F49EB">
              <w:rPr>
                <w:rFonts w:ascii="Arial" w:hAnsi="Arial"/>
                <w:b/>
              </w:rPr>
              <w:t>Application No:</w:t>
            </w:r>
          </w:p>
        </w:tc>
        <w:tc>
          <w:tcPr>
            <w:tcW w:w="6748" w:type="dxa"/>
          </w:tcPr>
          <w:p w14:paraId="5529AC35" w14:textId="60DDDFB7" w:rsidR="00BC7460" w:rsidRDefault="008773D2" w:rsidP="005F73A1">
            <w:pPr>
              <w:rPr>
                <w:rFonts w:ascii="Arial" w:hAnsi="Arial"/>
              </w:rPr>
            </w:pPr>
            <w:r>
              <w:rPr>
                <w:rFonts w:ascii="Arial" w:hAnsi="Arial"/>
              </w:rPr>
              <w:t>PP-421-20</w:t>
            </w:r>
            <w:r w:rsidR="00DC3167">
              <w:rPr>
                <w:rFonts w:ascii="Arial" w:hAnsi="Arial"/>
              </w:rPr>
              <w:t>2</w:t>
            </w:r>
            <w:r>
              <w:rPr>
                <w:rFonts w:ascii="Arial" w:hAnsi="Arial"/>
              </w:rPr>
              <w:t>3</w:t>
            </w:r>
          </w:p>
        </w:tc>
      </w:tr>
      <w:tr w:rsidR="00BE684C" w14:paraId="344D97F4" w14:textId="77777777" w:rsidTr="00DC3E65">
        <w:trPr>
          <w:trHeight w:val="416"/>
        </w:trPr>
        <w:tc>
          <w:tcPr>
            <w:tcW w:w="2268" w:type="dxa"/>
          </w:tcPr>
          <w:p w14:paraId="7D0CBA0B" w14:textId="77777777" w:rsidR="00BE684C" w:rsidRDefault="00BE684C" w:rsidP="00BE684C">
            <w:pPr>
              <w:rPr>
                <w:rFonts w:ascii="Arial" w:hAnsi="Arial"/>
              </w:rPr>
            </w:pPr>
            <w:r w:rsidRPr="001F49EB">
              <w:rPr>
                <w:rFonts w:ascii="Arial" w:hAnsi="Arial"/>
                <w:b/>
              </w:rPr>
              <w:t>Applicant:</w:t>
            </w:r>
          </w:p>
        </w:tc>
        <w:tc>
          <w:tcPr>
            <w:tcW w:w="6748" w:type="dxa"/>
          </w:tcPr>
          <w:p w14:paraId="758617D7" w14:textId="0B717983" w:rsidR="00BE684C" w:rsidRDefault="008773D2" w:rsidP="00BE684C">
            <w:pPr>
              <w:rPr>
                <w:rFonts w:ascii="Arial" w:hAnsi="Arial"/>
              </w:rPr>
            </w:pPr>
            <w:r>
              <w:rPr>
                <w:rFonts w:ascii="Arial" w:hAnsi="Arial"/>
              </w:rPr>
              <w:t>Projekt Evolve</w:t>
            </w:r>
          </w:p>
        </w:tc>
      </w:tr>
      <w:tr w:rsidR="00BE684C" w14:paraId="218ED447" w14:textId="77777777" w:rsidTr="00DC3E65">
        <w:trPr>
          <w:trHeight w:val="421"/>
        </w:trPr>
        <w:tc>
          <w:tcPr>
            <w:tcW w:w="2268" w:type="dxa"/>
          </w:tcPr>
          <w:p w14:paraId="1FCB476E" w14:textId="77777777" w:rsidR="00BE684C" w:rsidRDefault="00BE684C" w:rsidP="00BE684C">
            <w:pPr>
              <w:rPr>
                <w:rFonts w:ascii="Arial" w:hAnsi="Arial"/>
              </w:rPr>
            </w:pPr>
            <w:r w:rsidRPr="001F49EB">
              <w:rPr>
                <w:rFonts w:ascii="Arial" w:hAnsi="Arial"/>
                <w:b/>
              </w:rPr>
              <w:t>Subject Land:</w:t>
            </w:r>
          </w:p>
        </w:tc>
        <w:tc>
          <w:tcPr>
            <w:tcW w:w="6748" w:type="dxa"/>
          </w:tcPr>
          <w:p w14:paraId="4FA5AA9B" w14:textId="50108A2D" w:rsidR="00BE684C" w:rsidRDefault="008773D2" w:rsidP="00BE684C">
            <w:pPr>
              <w:rPr>
                <w:rFonts w:ascii="Arial" w:hAnsi="Arial"/>
              </w:rPr>
            </w:pPr>
            <w:r>
              <w:rPr>
                <w:rFonts w:ascii="Arial" w:hAnsi="Arial"/>
              </w:rPr>
              <w:t>2/380 Ryrie Street, East Geelong</w:t>
            </w:r>
          </w:p>
        </w:tc>
      </w:tr>
      <w:tr w:rsidR="00BE684C" w14:paraId="75B39585" w14:textId="77777777" w:rsidTr="00DC3E65">
        <w:trPr>
          <w:trHeight w:val="412"/>
        </w:trPr>
        <w:tc>
          <w:tcPr>
            <w:tcW w:w="2268" w:type="dxa"/>
          </w:tcPr>
          <w:p w14:paraId="7F7264B5" w14:textId="77777777" w:rsidR="00BE684C" w:rsidRDefault="00BE684C" w:rsidP="00BE684C">
            <w:pPr>
              <w:rPr>
                <w:rFonts w:ascii="Arial" w:hAnsi="Arial"/>
              </w:rPr>
            </w:pPr>
            <w:r>
              <w:rPr>
                <w:rFonts w:ascii="Arial" w:hAnsi="Arial"/>
                <w:b/>
              </w:rPr>
              <w:t>Zone</w:t>
            </w:r>
            <w:r w:rsidRPr="001F49EB">
              <w:rPr>
                <w:rFonts w:ascii="Arial" w:hAnsi="Arial"/>
                <w:b/>
              </w:rPr>
              <w:t>:</w:t>
            </w:r>
          </w:p>
        </w:tc>
        <w:tc>
          <w:tcPr>
            <w:tcW w:w="6748" w:type="dxa"/>
          </w:tcPr>
          <w:p w14:paraId="5710D199" w14:textId="77777777" w:rsidR="008773D2" w:rsidRPr="008773D2" w:rsidRDefault="008773D2" w:rsidP="008773D2">
            <w:pPr>
              <w:spacing w:before="40"/>
              <w:rPr>
                <w:rFonts w:ascii="Arial" w:hAnsi="Arial"/>
                <w:color w:val="000000"/>
              </w:rPr>
            </w:pPr>
            <w:r w:rsidRPr="008773D2">
              <w:rPr>
                <w:rFonts w:ascii="Arial" w:hAnsi="Arial"/>
                <w:color w:val="000000"/>
              </w:rPr>
              <w:t>General Residential Zone Schedule 4</w:t>
            </w:r>
          </w:p>
          <w:p w14:paraId="4025657F" w14:textId="3B45B492" w:rsidR="00BE684C" w:rsidRPr="008773D2" w:rsidRDefault="008773D2" w:rsidP="008773D2">
            <w:pPr>
              <w:rPr>
                <w:rFonts w:ascii="Arial" w:hAnsi="Arial"/>
              </w:rPr>
            </w:pPr>
            <w:r w:rsidRPr="008773D2">
              <w:rPr>
                <w:rFonts w:ascii="Arial" w:hAnsi="Arial"/>
                <w:color w:val="000000"/>
              </w:rPr>
              <w:t>The site is located within an Increased Housing Diversity Area</w:t>
            </w:r>
          </w:p>
        </w:tc>
      </w:tr>
      <w:tr w:rsidR="00BE684C" w14:paraId="25AE7D59" w14:textId="77777777" w:rsidTr="00DC3E65">
        <w:trPr>
          <w:trHeight w:val="445"/>
        </w:trPr>
        <w:tc>
          <w:tcPr>
            <w:tcW w:w="2268" w:type="dxa"/>
          </w:tcPr>
          <w:p w14:paraId="057C0E19" w14:textId="77777777" w:rsidR="00BE684C" w:rsidRDefault="00BE684C" w:rsidP="00BE684C">
            <w:pPr>
              <w:rPr>
                <w:rFonts w:ascii="Arial" w:hAnsi="Arial"/>
              </w:rPr>
            </w:pPr>
            <w:r>
              <w:rPr>
                <w:rFonts w:ascii="Arial" w:hAnsi="Arial"/>
                <w:b/>
              </w:rPr>
              <w:t>Overlays</w:t>
            </w:r>
            <w:r w:rsidRPr="001F49EB">
              <w:rPr>
                <w:rFonts w:ascii="Arial" w:hAnsi="Arial"/>
                <w:b/>
              </w:rPr>
              <w:t>:</w:t>
            </w:r>
            <w:r w:rsidRPr="001F49EB">
              <w:rPr>
                <w:rFonts w:ascii="Arial" w:hAnsi="Arial"/>
                <w:b/>
              </w:rPr>
              <w:tab/>
            </w:r>
          </w:p>
        </w:tc>
        <w:tc>
          <w:tcPr>
            <w:tcW w:w="6748" w:type="dxa"/>
          </w:tcPr>
          <w:p w14:paraId="6262BBD9" w14:textId="77777777" w:rsidR="008773D2" w:rsidRPr="008773D2" w:rsidRDefault="008773D2" w:rsidP="008773D2">
            <w:pPr>
              <w:spacing w:before="40"/>
              <w:rPr>
                <w:rFonts w:ascii="Arial" w:hAnsi="Arial"/>
                <w:color w:val="000000"/>
              </w:rPr>
            </w:pPr>
            <w:r w:rsidRPr="008773D2">
              <w:rPr>
                <w:rFonts w:ascii="Arial" w:hAnsi="Arial"/>
                <w:color w:val="000000"/>
              </w:rPr>
              <w:t>Heritage Overlay 1642</w:t>
            </w:r>
          </w:p>
          <w:p w14:paraId="39B31161" w14:textId="00CD6221" w:rsidR="00BE684C" w:rsidRPr="008773D2" w:rsidRDefault="008773D2" w:rsidP="008773D2">
            <w:pPr>
              <w:rPr>
                <w:rFonts w:ascii="Arial" w:hAnsi="Arial"/>
              </w:rPr>
            </w:pPr>
            <w:r w:rsidRPr="008773D2">
              <w:rPr>
                <w:rFonts w:ascii="Arial" w:hAnsi="Arial"/>
                <w:color w:val="000000"/>
              </w:rPr>
              <w:t>Design and Development Overlay – Schedule 36</w:t>
            </w:r>
          </w:p>
        </w:tc>
      </w:tr>
      <w:tr w:rsidR="00BE684C" w14:paraId="07C1D708" w14:textId="77777777" w:rsidTr="00DC3E65">
        <w:trPr>
          <w:trHeight w:val="448"/>
        </w:trPr>
        <w:tc>
          <w:tcPr>
            <w:tcW w:w="2268" w:type="dxa"/>
          </w:tcPr>
          <w:p w14:paraId="320B9846" w14:textId="77777777" w:rsidR="00BE684C" w:rsidRDefault="00BE684C" w:rsidP="00BE684C">
            <w:pPr>
              <w:rPr>
                <w:rFonts w:ascii="Arial" w:hAnsi="Arial"/>
              </w:rPr>
            </w:pPr>
            <w:r w:rsidRPr="001F49EB">
              <w:rPr>
                <w:rFonts w:ascii="Arial" w:hAnsi="Arial"/>
                <w:b/>
              </w:rPr>
              <w:t>Existing Use:</w:t>
            </w:r>
          </w:p>
        </w:tc>
        <w:tc>
          <w:tcPr>
            <w:tcW w:w="6748" w:type="dxa"/>
          </w:tcPr>
          <w:p w14:paraId="298C55BC" w14:textId="5E5EFF76" w:rsidR="00BE684C" w:rsidRPr="008773D2" w:rsidRDefault="008773D2" w:rsidP="00BE684C">
            <w:pPr>
              <w:rPr>
                <w:rFonts w:ascii="Arial" w:hAnsi="Arial"/>
              </w:rPr>
            </w:pPr>
            <w:r w:rsidRPr="008773D2">
              <w:rPr>
                <w:rFonts w:ascii="Arial" w:hAnsi="Arial"/>
                <w:color w:val="000000"/>
              </w:rPr>
              <w:t>Vacant Land</w:t>
            </w:r>
          </w:p>
        </w:tc>
      </w:tr>
      <w:tr w:rsidR="00BE684C" w14:paraId="1AF06531" w14:textId="77777777" w:rsidTr="00DC3E65">
        <w:trPr>
          <w:trHeight w:val="467"/>
        </w:trPr>
        <w:tc>
          <w:tcPr>
            <w:tcW w:w="2268" w:type="dxa"/>
          </w:tcPr>
          <w:p w14:paraId="32630E32" w14:textId="77777777" w:rsidR="00BE684C" w:rsidRDefault="00BE684C" w:rsidP="00BE684C">
            <w:pPr>
              <w:rPr>
                <w:rFonts w:ascii="Arial" w:hAnsi="Arial"/>
              </w:rPr>
            </w:pPr>
            <w:r w:rsidRPr="001F49EB">
              <w:rPr>
                <w:rFonts w:ascii="Arial" w:hAnsi="Arial"/>
                <w:b/>
              </w:rPr>
              <w:t>Proposed Use:</w:t>
            </w:r>
          </w:p>
        </w:tc>
        <w:tc>
          <w:tcPr>
            <w:tcW w:w="6748" w:type="dxa"/>
          </w:tcPr>
          <w:p w14:paraId="18BCB820" w14:textId="636BB138" w:rsidR="00BE684C" w:rsidRPr="008773D2" w:rsidRDefault="008773D2" w:rsidP="00BE684C">
            <w:pPr>
              <w:rPr>
                <w:rFonts w:ascii="Arial" w:hAnsi="Arial"/>
              </w:rPr>
            </w:pPr>
            <w:r w:rsidRPr="008773D2">
              <w:rPr>
                <w:rFonts w:ascii="Arial" w:hAnsi="Arial"/>
                <w:color w:val="000000"/>
              </w:rPr>
              <w:t>Buildings and Works in a Heritage Overlay for the Purpose of a Rooming House</w:t>
            </w:r>
          </w:p>
        </w:tc>
      </w:tr>
    </w:tbl>
    <w:p w14:paraId="110B5616" w14:textId="77777777" w:rsidR="00DC3E65" w:rsidRDefault="00DC3E65" w:rsidP="005F73A1">
      <w:pPr>
        <w:rPr>
          <w:rFonts w:ascii="Arial" w:eastAsia="Calibri" w:hAnsi="Arial" w:cs="Arial"/>
          <w:sz w:val="22"/>
          <w:szCs w:val="22"/>
          <w:lang w:val="en-AU"/>
        </w:rPr>
      </w:pPr>
    </w:p>
    <w:p w14:paraId="7AF23DC4" w14:textId="77777777" w:rsidR="00DC3E65" w:rsidRDefault="00C42BD7">
      <w:pPr>
        <w:spacing w:after="200" w:line="276" w:lineRule="auto"/>
        <w:rPr>
          <w:rFonts w:ascii="Arial" w:eastAsia="Calibri" w:hAnsi="Arial" w:cs="Arial"/>
          <w:sz w:val="22"/>
          <w:szCs w:val="22"/>
          <w:lang w:val="en-AU"/>
        </w:rPr>
      </w:pPr>
      <w:r>
        <w:rPr>
          <w:rFonts w:ascii="Arial" w:eastAsiaTheme="minorHAnsi" w:hAnsi="Arial" w:cs="Arial"/>
          <w:sz w:val="22"/>
          <w:szCs w:val="22"/>
          <w:lang w:val="en-AU"/>
        </w:rPr>
        <w:br w:type="page"/>
      </w:r>
    </w:p>
    <w:p w14:paraId="51AE3128" w14:textId="77777777" w:rsidR="00BE684C" w:rsidRPr="00A004E5" w:rsidRDefault="00C42BD7" w:rsidP="00AA75D5">
      <w:pPr>
        <w:keepNext/>
        <w:spacing w:before="320" w:after="160"/>
        <w:rPr>
          <w:rFonts w:ascii="Arial" w:eastAsia="Calibri" w:hAnsi="Arial"/>
          <w:b/>
          <w:color w:val="000000"/>
          <w:lang w:val="en-GB" w:eastAsia="en-AU"/>
        </w:rPr>
      </w:pPr>
      <w:r w:rsidRPr="00A004E5">
        <w:rPr>
          <w:rFonts w:ascii="Arial" w:eastAsia="Calibri" w:hAnsi="Arial"/>
          <w:b/>
          <w:color w:val="000000"/>
          <w:lang w:val="en-GB" w:eastAsia="en-AU"/>
        </w:rPr>
        <w:lastRenderedPageBreak/>
        <w:t>Summary</w:t>
      </w:r>
      <w:r w:rsidR="0035381F" w:rsidRPr="00A004E5">
        <w:rPr>
          <w:rFonts w:ascii="Arial" w:eastAsia="Calibri" w:hAnsi="Arial"/>
          <w:b/>
          <w:color w:val="000000"/>
          <w:lang w:val="en-GB" w:eastAsia="en-AU"/>
        </w:rPr>
        <w:t xml:space="preserve"> </w:t>
      </w:r>
    </w:p>
    <w:p w14:paraId="285DB3AC"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subject site is located at 2/380 Ryrie Street, East Geelong. It is approximately 405sqm and is rectangular in shape. The site contains no easements. The site is generally flat with a small slope falling to the east. </w:t>
      </w:r>
    </w:p>
    <w:p w14:paraId="2DC2A8F9"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subject site has a frontage of 10.06m to Ryrie Street, and side boundaries measuring 40.25m. The site is currently vacant, void of any significant vegetation and gains vehicle access from a rear unnamed laneway. The site previously contained a significant Edwardian dwelling, which has since been demolished. </w:t>
      </w:r>
    </w:p>
    <w:p w14:paraId="1FD929FB"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surrounding area is predominantly an established residential neighbourhood with a mixture of single and double storey detached dwellings. To the north of the subject site is Geelong High School and the City’s Botanical Gardens. The subject site is located approximately 500m from the eastern boundary of the Geelong CBD. </w:t>
      </w:r>
    </w:p>
    <w:p w14:paraId="692C4DA2"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The subject site is zoned General Residential Zone – Schedule 4 and is affected by the Heritage Overlay – Schedule 1642 and the Design and Development Overlay – Schedule 36.</w:t>
      </w:r>
    </w:p>
    <w:p w14:paraId="63AB3CAE"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application proposes buildings and works in a Heritage Overlay for the Purpose of a Rooming House. </w:t>
      </w:r>
    </w:p>
    <w:p w14:paraId="3B43D094"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It is noted that no planning permit is required under the General Residential Zone – Schedule 4 or the Design and Development Overlay – Schedule 36.</w:t>
      </w:r>
    </w:p>
    <w:p w14:paraId="33A590CA"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Also, no planning permit is required for the use of the land as a rooming house under Clause 52.23. </w:t>
      </w:r>
    </w:p>
    <w:p w14:paraId="71B052BF"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In terms of the assessment of the application it must only be considered against the relevant planning permit trigger, which is Clause 43.01-1 for the construction of a building within a Heritage Overlay. </w:t>
      </w:r>
    </w:p>
    <w:p w14:paraId="14636087"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proposed rooming house is to be double storey and provide eight (8) bedrooms, a common kitchen area and a balcony or courtyard and ensuite for each bedroom, five (5) carparking spaces and is to have a maximum overall height of 6.49m. </w:t>
      </w:r>
    </w:p>
    <w:p w14:paraId="437AC753"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application was advertised in accordance with the requirements of the Planning Scheme and received 51 objections and one (1) letter of support. </w:t>
      </w:r>
    </w:p>
    <w:p w14:paraId="583DA267"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A summary of the objections is that they relate to non-compliance with the Heritage Overlay (consistency with the design guidelines, bulk, visual prominence, proposed cladding), not meeting the minimum garden area, supply of parking and traffic issues, residential amenity, siting (ResCode matters), inconsistency with the character of the area, future development, high density accommodation, use of the land as a rooming house (number of people accommodated) and landscaping. </w:t>
      </w:r>
    </w:p>
    <w:p w14:paraId="4F8C2ECC"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No consultation was held as the applicant did not want to make any changes to the plans. </w:t>
      </w:r>
    </w:p>
    <w:p w14:paraId="4FEC18BB"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application has been assessed against the relevant planning permit trigger Clause 43.01 (Heritage Overlay) and the relevant planning policy and municipal planning strategy. Overall, the assessment is that the proposed development is considered to appropriately comply with the Heritage Overlay. </w:t>
      </w:r>
    </w:p>
    <w:p w14:paraId="2F7DA8DC"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application suitably responds to the Design Guidelines of the Heritage Overlay by providing a building which is responsive to neighbourhood by incorporating a design and materials which are reflective of the overlay. The proposed </w:t>
      </w:r>
      <w:r w:rsidRPr="00A004E5">
        <w:rPr>
          <w:rFonts w:ascii="Arial" w:hAnsi="Arial" w:cs="Arial"/>
        </w:rPr>
        <w:lastRenderedPageBreak/>
        <w:t xml:space="preserve">development is not considered to adversely affect the significance of the heritage place. </w:t>
      </w:r>
    </w:p>
    <w:p w14:paraId="02C3BB1F" w14:textId="77777777"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The application was also considered to comply with all relevant policies in the Planning Policy Framework including Environmentally Sustainable Development (Clause 15.01-2L) and the Increased Housing Diversity Area (Clause 16.01.1L-02). </w:t>
      </w:r>
    </w:p>
    <w:p w14:paraId="29EE3468" w14:textId="44F19C72" w:rsidR="008773D2" w:rsidRPr="00A004E5" w:rsidRDefault="008773D2" w:rsidP="008773D2">
      <w:pPr>
        <w:numPr>
          <w:ilvl w:val="0"/>
          <w:numId w:val="4"/>
        </w:numPr>
        <w:spacing w:after="80"/>
        <w:jc w:val="both"/>
        <w:rPr>
          <w:rFonts w:ascii="Arial" w:hAnsi="Arial" w:cs="Arial"/>
        </w:rPr>
      </w:pPr>
      <w:r w:rsidRPr="00A004E5">
        <w:rPr>
          <w:rFonts w:ascii="Arial" w:hAnsi="Arial" w:cs="Arial"/>
        </w:rPr>
        <w:t xml:space="preserve">Based on the assessment of the proposal it is recommended that the application be supported given the compliance with the relevant permit requirement under Clause 43.01 Heritage Overlay. </w:t>
      </w:r>
    </w:p>
    <w:p w14:paraId="7B332BF5" w14:textId="4D10B112" w:rsidR="00E05DEC" w:rsidRPr="00A004E5" w:rsidRDefault="00C42BD7" w:rsidP="00BE684C">
      <w:pPr>
        <w:spacing w:after="160" w:line="259" w:lineRule="auto"/>
        <w:ind w:left="360"/>
        <w:jc w:val="both"/>
        <w:rPr>
          <w:rFonts w:ascii="Arial" w:eastAsia="Calibri" w:hAnsi="Arial" w:cs="Arial"/>
          <w:lang w:val="en-AU"/>
        </w:rPr>
      </w:pPr>
      <w:r w:rsidRPr="00A004E5">
        <w:rPr>
          <w:rFonts w:ascii="Arial" w:eastAsia="Calibri" w:hAnsi="Arial" w:cs="Arial"/>
          <w:lang w:val="en-AU"/>
        </w:rPr>
        <w:t>.</w:t>
      </w:r>
    </w:p>
    <w:p w14:paraId="368A06DB" w14:textId="77777777" w:rsidR="00BE684C" w:rsidRPr="00A004E5" w:rsidRDefault="00BE684C">
      <w:pPr>
        <w:rPr>
          <w:rFonts w:ascii="Arial" w:eastAsia="Calibri" w:hAnsi="Arial"/>
          <w:b/>
          <w:color w:val="000000"/>
          <w:lang w:val="en-GB" w:eastAsia="en-AU"/>
        </w:rPr>
      </w:pPr>
      <w:r w:rsidRPr="00A004E5">
        <w:rPr>
          <w:rFonts w:ascii="Arial" w:eastAsia="Calibri" w:hAnsi="Arial"/>
          <w:b/>
          <w:color w:val="000000"/>
          <w:lang w:val="en-GB" w:eastAsia="en-AU"/>
        </w:rPr>
        <w:br w:type="page"/>
      </w:r>
    </w:p>
    <w:p w14:paraId="753DEB96" w14:textId="258F7D9A" w:rsidR="00BE684C" w:rsidRPr="00A004E5" w:rsidRDefault="00C4426C" w:rsidP="00AA75D5">
      <w:pPr>
        <w:keepNext/>
        <w:spacing w:before="320" w:after="160"/>
        <w:rPr>
          <w:rFonts w:ascii="Arial" w:eastAsia="Calibri" w:hAnsi="Arial"/>
          <w:b/>
          <w:color w:val="000000"/>
          <w:lang w:val="en-GB" w:eastAsia="en-AU"/>
        </w:rPr>
      </w:pPr>
      <w:r w:rsidRPr="00A004E5">
        <w:rPr>
          <w:rFonts w:ascii="Arial" w:eastAsia="Calibri" w:hAnsi="Arial"/>
          <w:b/>
          <w:color w:val="000000"/>
          <w:lang w:val="en-GB" w:eastAsia="en-AU"/>
        </w:rPr>
        <w:lastRenderedPageBreak/>
        <w:t xml:space="preserve">Alternate </w:t>
      </w:r>
      <w:r w:rsidR="00C42BD7" w:rsidRPr="00A004E5">
        <w:rPr>
          <w:rFonts w:ascii="Arial" w:eastAsia="Calibri" w:hAnsi="Arial"/>
          <w:b/>
          <w:color w:val="000000"/>
          <w:lang w:val="en-GB" w:eastAsia="en-AU"/>
        </w:rPr>
        <w:t>Recommendation</w:t>
      </w:r>
      <w:r w:rsidR="00BE684C" w:rsidRPr="00A004E5">
        <w:rPr>
          <w:rFonts w:ascii="Arial" w:eastAsia="Calibri" w:hAnsi="Arial"/>
          <w:b/>
          <w:color w:val="000000"/>
          <w:lang w:val="en-GB" w:eastAsia="en-AU"/>
        </w:rPr>
        <w:t xml:space="preserve"> </w:t>
      </w:r>
    </w:p>
    <w:p w14:paraId="0CD254B1" w14:textId="36D28B34" w:rsidR="00C4426C" w:rsidRPr="00A004E5" w:rsidRDefault="00C4426C" w:rsidP="00AA75D5">
      <w:pPr>
        <w:keepNext/>
        <w:spacing w:before="320" w:after="160"/>
        <w:rPr>
          <w:rFonts w:ascii="Arial" w:eastAsia="Calibri" w:hAnsi="Arial"/>
          <w:b/>
          <w:color w:val="000000"/>
          <w:lang w:val="en-GB" w:eastAsia="en-AU"/>
        </w:rPr>
      </w:pPr>
      <w:r w:rsidRPr="00A004E5">
        <w:rPr>
          <w:rFonts w:ascii="Arial" w:eastAsia="Calibri" w:hAnsi="Arial"/>
          <w:b/>
          <w:color w:val="000000"/>
          <w:lang w:val="en-GB" w:eastAsia="en-AU"/>
        </w:rPr>
        <w:t>Moved: Cr Cadwell</w:t>
      </w:r>
      <w:r w:rsidRPr="00A004E5">
        <w:rPr>
          <w:rFonts w:ascii="Arial" w:eastAsia="Calibri" w:hAnsi="Arial"/>
          <w:b/>
          <w:color w:val="000000"/>
          <w:lang w:val="en-GB" w:eastAsia="en-AU"/>
        </w:rPr>
        <w:tab/>
      </w:r>
      <w:r w:rsidRPr="00A004E5">
        <w:rPr>
          <w:rFonts w:ascii="Arial" w:eastAsia="Calibri" w:hAnsi="Arial"/>
          <w:b/>
          <w:color w:val="000000"/>
          <w:lang w:val="en-GB" w:eastAsia="en-AU"/>
        </w:rPr>
        <w:tab/>
      </w:r>
      <w:r w:rsidRPr="00A004E5">
        <w:rPr>
          <w:rFonts w:ascii="Arial" w:eastAsia="Calibri" w:hAnsi="Arial"/>
          <w:b/>
          <w:color w:val="000000"/>
          <w:lang w:val="en-GB" w:eastAsia="en-AU"/>
        </w:rPr>
        <w:tab/>
      </w:r>
      <w:r w:rsidRPr="00A004E5">
        <w:rPr>
          <w:rFonts w:ascii="Arial" w:eastAsia="Calibri" w:hAnsi="Arial"/>
          <w:b/>
          <w:color w:val="000000"/>
          <w:lang w:val="en-GB" w:eastAsia="en-AU"/>
        </w:rPr>
        <w:tab/>
        <w:t>Seconded: Cr Murrihy</w:t>
      </w:r>
    </w:p>
    <w:p w14:paraId="7B4D68F5" w14:textId="77777777" w:rsidR="00C4426C" w:rsidRPr="00A004E5" w:rsidRDefault="00C4426C" w:rsidP="00653210">
      <w:pPr>
        <w:rPr>
          <w:rFonts w:ascii="Arial" w:hAnsi="Arial" w:cs="Arial"/>
        </w:rPr>
      </w:pPr>
      <w:r w:rsidRPr="00A004E5">
        <w:rPr>
          <w:rFonts w:ascii="Arial" w:hAnsi="Arial" w:cs="Arial"/>
        </w:rPr>
        <w:t xml:space="preserve">That the Responsible Authority having considered all matters which the </w:t>
      </w:r>
      <w:r w:rsidRPr="00A004E5">
        <w:rPr>
          <w:rFonts w:ascii="Arial" w:hAnsi="Arial" w:cs="Arial"/>
          <w:i/>
        </w:rPr>
        <w:t>Planning and Environment Act 1987</w:t>
      </w:r>
      <w:r w:rsidRPr="00A004E5">
        <w:rPr>
          <w:rFonts w:ascii="Arial" w:hAnsi="Arial" w:cs="Arial"/>
        </w:rPr>
        <w:t>, requires it to consider decides to Refuse to Grant a Planning Permit for Buildings and Works in a Heritage Overlay for the Purpose of a Rooming House at 2/380 Ryrie Street, East Geelong in accordance with the plans and documentation submitted with the application on the following grounds:</w:t>
      </w:r>
    </w:p>
    <w:p w14:paraId="63C08B31" w14:textId="77777777" w:rsidR="00C4426C" w:rsidRPr="00A004E5" w:rsidRDefault="00C4426C" w:rsidP="00653210">
      <w:pPr>
        <w:rPr>
          <w:rFonts w:ascii="Arial" w:hAnsi="Arial" w:cs="Arial"/>
        </w:rPr>
      </w:pPr>
    </w:p>
    <w:p w14:paraId="6CA8D14E" w14:textId="77777777" w:rsidR="00C4426C" w:rsidRPr="00A004E5" w:rsidRDefault="00C4426C" w:rsidP="00653210">
      <w:pPr>
        <w:pStyle w:val="ListParagraph"/>
        <w:numPr>
          <w:ilvl w:val="0"/>
          <w:numId w:val="41"/>
        </w:numPr>
        <w:spacing w:after="160" w:line="252" w:lineRule="auto"/>
        <w:contextualSpacing/>
        <w:rPr>
          <w:rFonts w:ascii="Arial" w:eastAsia="Times New Roman" w:hAnsi="Arial" w:cs="Arial"/>
          <w:sz w:val="24"/>
          <w:szCs w:val="24"/>
        </w:rPr>
      </w:pPr>
      <w:r w:rsidRPr="00A004E5">
        <w:rPr>
          <w:rFonts w:ascii="Arial" w:eastAsia="Times New Roman" w:hAnsi="Arial" w:cs="Arial"/>
          <w:sz w:val="24"/>
          <w:szCs w:val="24"/>
        </w:rPr>
        <w:t>The proposed development will adversely affect the significance of the heritage place and is therefore contrary to the purpose and decision guidelines of Clause 43.01 Heritage Overlay of the Greater Geelong Planning Scheme.</w:t>
      </w:r>
    </w:p>
    <w:p w14:paraId="23729CDE" w14:textId="77777777" w:rsidR="00C4426C" w:rsidRPr="00A004E5" w:rsidRDefault="00C4426C" w:rsidP="00653210">
      <w:pPr>
        <w:pStyle w:val="ListParagraph"/>
        <w:ind w:left="0"/>
        <w:rPr>
          <w:rFonts w:ascii="Arial" w:hAnsi="Arial" w:cs="Arial"/>
          <w:sz w:val="24"/>
          <w:szCs w:val="24"/>
        </w:rPr>
      </w:pPr>
    </w:p>
    <w:p w14:paraId="7EF8AA1D" w14:textId="77777777" w:rsidR="00C4426C" w:rsidRPr="00A004E5" w:rsidRDefault="00C4426C" w:rsidP="00653210">
      <w:pPr>
        <w:pStyle w:val="ListParagraph"/>
        <w:numPr>
          <w:ilvl w:val="0"/>
          <w:numId w:val="41"/>
        </w:numPr>
        <w:spacing w:after="160" w:line="252" w:lineRule="auto"/>
        <w:contextualSpacing/>
        <w:rPr>
          <w:rFonts w:ascii="Arial" w:eastAsia="Times New Roman" w:hAnsi="Arial" w:cs="Arial"/>
          <w:sz w:val="24"/>
          <w:szCs w:val="24"/>
        </w:rPr>
      </w:pPr>
      <w:r w:rsidRPr="00A004E5">
        <w:rPr>
          <w:rFonts w:ascii="Arial" w:eastAsia="Times New Roman" w:hAnsi="Arial" w:cs="Arial"/>
          <w:sz w:val="24"/>
          <w:szCs w:val="24"/>
        </w:rPr>
        <w:t xml:space="preserve">The proposed development would not positively contribute to the local heritage context, suitably manage the impact of urban change on the existing neighbourhood, nor respond to its content within a heritage area taking into consideration the following policies: Clause 15.01 (Built Environment), Clause 15.01-2S (Building Design), Clause 15.03-1S (Heritage Conversation), Clause 15.03-1L (Heritage Conservation) and Clause 16.01-1L-02 (Increased Housing Diversity Areas). </w:t>
      </w:r>
    </w:p>
    <w:p w14:paraId="24A326F4" w14:textId="77777777" w:rsidR="00C4426C" w:rsidRPr="00A004E5" w:rsidRDefault="00C4426C" w:rsidP="00653210">
      <w:pPr>
        <w:pStyle w:val="ListParagraph"/>
        <w:ind w:left="0"/>
        <w:rPr>
          <w:rFonts w:ascii="Arial" w:hAnsi="Arial" w:cs="Arial"/>
          <w:sz w:val="24"/>
          <w:szCs w:val="24"/>
        </w:rPr>
      </w:pPr>
    </w:p>
    <w:p w14:paraId="221A2167" w14:textId="77777777" w:rsidR="00C4426C" w:rsidRPr="00A004E5" w:rsidRDefault="00C4426C" w:rsidP="00653210">
      <w:pPr>
        <w:pStyle w:val="ListParagraph"/>
        <w:numPr>
          <w:ilvl w:val="0"/>
          <w:numId w:val="41"/>
        </w:numPr>
        <w:autoSpaceDE w:val="0"/>
        <w:autoSpaceDN w:val="0"/>
        <w:spacing w:after="160" w:line="252" w:lineRule="auto"/>
        <w:contextualSpacing/>
        <w:rPr>
          <w:rFonts w:ascii="Arial" w:eastAsia="Times New Roman" w:hAnsi="Arial" w:cs="Arial"/>
          <w:sz w:val="24"/>
          <w:szCs w:val="24"/>
        </w:rPr>
      </w:pPr>
      <w:r w:rsidRPr="00A004E5">
        <w:rPr>
          <w:rFonts w:ascii="Arial" w:eastAsia="Times New Roman" w:hAnsi="Arial" w:cs="Arial"/>
          <w:sz w:val="24"/>
          <w:szCs w:val="24"/>
        </w:rPr>
        <w:t>The proposed development is not consistent with Clause 65 of the Greater Geelong Planning Scheme as it fails to:</w:t>
      </w:r>
    </w:p>
    <w:p w14:paraId="5F804030" w14:textId="77777777" w:rsidR="00C4426C" w:rsidRPr="00A004E5" w:rsidRDefault="00C4426C" w:rsidP="00653210">
      <w:pPr>
        <w:pStyle w:val="ListParagraph"/>
        <w:rPr>
          <w:rFonts w:ascii="Arial" w:eastAsia="Times New Roman" w:hAnsi="Arial" w:cs="Arial"/>
          <w:sz w:val="24"/>
          <w:szCs w:val="24"/>
        </w:rPr>
      </w:pPr>
    </w:p>
    <w:p w14:paraId="562B4E1F" w14:textId="77777777" w:rsidR="00C4426C" w:rsidRPr="00A004E5" w:rsidRDefault="00C4426C" w:rsidP="00653210">
      <w:pPr>
        <w:pStyle w:val="ListParagraph"/>
        <w:numPr>
          <w:ilvl w:val="0"/>
          <w:numId w:val="42"/>
        </w:numPr>
        <w:autoSpaceDE w:val="0"/>
        <w:autoSpaceDN w:val="0"/>
        <w:spacing w:after="160" w:line="252" w:lineRule="auto"/>
        <w:contextualSpacing/>
        <w:rPr>
          <w:rFonts w:ascii="Arial" w:hAnsi="Arial" w:cs="Arial"/>
          <w:sz w:val="24"/>
          <w:szCs w:val="24"/>
        </w:rPr>
      </w:pPr>
      <w:r w:rsidRPr="00A004E5">
        <w:rPr>
          <w:rFonts w:ascii="Arial" w:hAnsi="Arial" w:cs="Arial"/>
          <w:sz w:val="24"/>
          <w:szCs w:val="24"/>
        </w:rPr>
        <w:t xml:space="preserve">Accord with the Municipal Planning Strategy and the Planning Policy Framework, </w:t>
      </w:r>
    </w:p>
    <w:p w14:paraId="5660EF8D" w14:textId="77777777" w:rsidR="00C4426C" w:rsidRPr="00A004E5" w:rsidRDefault="00C4426C" w:rsidP="00653210">
      <w:pPr>
        <w:pStyle w:val="ListParagraph"/>
        <w:numPr>
          <w:ilvl w:val="0"/>
          <w:numId w:val="42"/>
        </w:numPr>
        <w:autoSpaceDE w:val="0"/>
        <w:autoSpaceDN w:val="0"/>
        <w:spacing w:after="160" w:line="252" w:lineRule="auto"/>
        <w:contextualSpacing/>
        <w:rPr>
          <w:rFonts w:ascii="Arial" w:hAnsi="Arial" w:cs="Arial"/>
          <w:sz w:val="24"/>
          <w:szCs w:val="24"/>
        </w:rPr>
      </w:pPr>
      <w:r w:rsidRPr="00A004E5">
        <w:rPr>
          <w:rFonts w:ascii="Arial" w:hAnsi="Arial" w:cs="Arial"/>
          <w:sz w:val="24"/>
          <w:szCs w:val="24"/>
        </w:rPr>
        <w:t>Accord with the purpose and decision guidelines of the Heritage Overlay,</w:t>
      </w:r>
    </w:p>
    <w:p w14:paraId="5FD2CA77" w14:textId="32824CCE" w:rsidR="00C4426C" w:rsidRPr="00A004E5" w:rsidRDefault="00C4426C" w:rsidP="00653210">
      <w:pPr>
        <w:pStyle w:val="ListParagraph"/>
        <w:numPr>
          <w:ilvl w:val="0"/>
          <w:numId w:val="42"/>
        </w:numPr>
        <w:autoSpaceDE w:val="0"/>
        <w:autoSpaceDN w:val="0"/>
        <w:spacing w:after="160" w:line="252" w:lineRule="auto"/>
        <w:contextualSpacing/>
        <w:rPr>
          <w:rFonts w:ascii="Arial" w:hAnsi="Arial" w:cs="Arial"/>
          <w:sz w:val="24"/>
          <w:szCs w:val="24"/>
        </w:rPr>
      </w:pPr>
      <w:r w:rsidRPr="00A004E5">
        <w:rPr>
          <w:rFonts w:ascii="Arial" w:hAnsi="Arial" w:cs="Arial"/>
          <w:sz w:val="24"/>
          <w:szCs w:val="24"/>
        </w:rPr>
        <w:t xml:space="preserve">Provide for the orderly planning of the area. </w:t>
      </w:r>
    </w:p>
    <w:p w14:paraId="4BC948D6" w14:textId="07BAA6AF" w:rsidR="00653210" w:rsidRPr="00A004E5" w:rsidRDefault="00653210" w:rsidP="00653210">
      <w:pPr>
        <w:autoSpaceDE w:val="0"/>
        <w:autoSpaceDN w:val="0"/>
        <w:spacing w:after="160" w:line="252" w:lineRule="auto"/>
        <w:contextualSpacing/>
        <w:jc w:val="right"/>
        <w:rPr>
          <w:rFonts w:ascii="Arial" w:hAnsi="Arial" w:cs="Arial"/>
          <w:b/>
          <w:bCs/>
        </w:rPr>
      </w:pPr>
      <w:r w:rsidRPr="00A004E5">
        <w:rPr>
          <w:rFonts w:ascii="Arial" w:hAnsi="Arial" w:cs="Arial"/>
          <w:b/>
          <w:bCs/>
        </w:rPr>
        <w:t>CARRIED</w:t>
      </w:r>
    </w:p>
    <w:p w14:paraId="34AE13B1" w14:textId="77777777" w:rsidR="00C4426C" w:rsidRPr="00A004E5" w:rsidRDefault="00C4426C" w:rsidP="00C4426C">
      <w:pPr>
        <w:pStyle w:val="ListParagraph"/>
        <w:autoSpaceDE w:val="0"/>
        <w:autoSpaceDN w:val="0"/>
        <w:spacing w:line="252" w:lineRule="auto"/>
        <w:ind w:left="1980"/>
        <w:jc w:val="both"/>
        <w:rPr>
          <w:rFonts w:ascii="Arial" w:hAnsi="Arial" w:cs="Arial"/>
          <w:sz w:val="24"/>
          <w:szCs w:val="24"/>
        </w:rPr>
      </w:pPr>
    </w:p>
    <w:p w14:paraId="33C6B9BF" w14:textId="3CB623A5" w:rsidR="00C4426C" w:rsidRPr="00C4426C" w:rsidRDefault="00C4426C" w:rsidP="00C4426C">
      <w:pPr>
        <w:jc w:val="right"/>
        <w:rPr>
          <w:rFonts w:ascii="Arial" w:hAnsi="Arial" w:cs="Arial"/>
          <w:b/>
          <w:color w:val="2F5496"/>
          <w:u w:val="single"/>
        </w:rPr>
      </w:pPr>
      <w:r w:rsidRPr="00C4426C">
        <w:rPr>
          <w:rFonts w:ascii="Arial" w:hAnsi="Arial" w:cs="Arial"/>
          <w:b/>
          <w:color w:val="2F5496"/>
          <w:u w:val="single"/>
        </w:rPr>
        <w:br w:type="page"/>
      </w:r>
    </w:p>
    <w:p w14:paraId="172C348C" w14:textId="4014F30E" w:rsidR="00480ABB" w:rsidRDefault="00480ABB" w:rsidP="00480ABB">
      <w:pPr>
        <w:jc w:val="both"/>
        <w:rPr>
          <w:rFonts w:ascii="Arial" w:hAnsi="Arial" w:cs="Arial"/>
          <w:b/>
          <w:color w:val="2F5496"/>
        </w:rPr>
      </w:pPr>
      <w:r w:rsidRPr="00480ABB">
        <w:rPr>
          <w:rFonts w:ascii="Arial" w:hAnsi="Arial" w:cs="Arial"/>
          <w:b/>
          <w:color w:val="2F5496"/>
          <w:u w:val="single"/>
        </w:rPr>
        <w:lastRenderedPageBreak/>
        <w:t>PERMIT TRIGGER</w:t>
      </w:r>
      <w:r w:rsidRPr="00480ABB">
        <w:rPr>
          <w:rFonts w:ascii="Arial" w:hAnsi="Arial" w:cs="Arial"/>
          <w:b/>
          <w:color w:val="2F5496"/>
        </w:rPr>
        <w:t>:</w:t>
      </w:r>
    </w:p>
    <w:p w14:paraId="7EBD41B7" w14:textId="77777777" w:rsidR="00653210" w:rsidRPr="00480ABB" w:rsidRDefault="00653210" w:rsidP="00480ABB">
      <w:pPr>
        <w:jc w:val="both"/>
        <w:rPr>
          <w:rFonts w:ascii="Arial" w:hAnsi="Arial" w:cs="Arial"/>
          <w:b/>
          <w:color w:val="2F5496"/>
          <w:u w:val="single"/>
        </w:rPr>
      </w:pPr>
    </w:p>
    <w:p w14:paraId="15E893E9" w14:textId="77777777" w:rsidR="00480ABB" w:rsidRPr="00480ABB" w:rsidRDefault="00480ABB" w:rsidP="00480ABB">
      <w:pPr>
        <w:jc w:val="both"/>
        <w:rPr>
          <w:rFonts w:ascii="Arial" w:hAnsi="Arial" w:cs="Arial"/>
        </w:rPr>
      </w:pPr>
      <w:r w:rsidRPr="00480ABB">
        <w:rPr>
          <w:rFonts w:ascii="Arial" w:hAnsi="Arial" w:cs="Arial"/>
        </w:rPr>
        <w:t>A planning permit is triggered for this application pursuant to the following clauses of the Greater Geelong Planning Scheme:</w:t>
      </w:r>
    </w:p>
    <w:p w14:paraId="167F1C33" w14:textId="77777777" w:rsidR="00480ABB" w:rsidRPr="00480ABB" w:rsidRDefault="00480ABB">
      <w:pPr>
        <w:numPr>
          <w:ilvl w:val="0"/>
          <w:numId w:val="20"/>
        </w:numPr>
        <w:spacing w:after="220"/>
        <w:ind w:left="357" w:hanging="357"/>
        <w:jc w:val="both"/>
        <w:rPr>
          <w:rFonts w:ascii="Arial" w:hAnsi="Arial" w:cs="Arial"/>
        </w:rPr>
      </w:pPr>
      <w:r w:rsidRPr="00480ABB">
        <w:rPr>
          <w:rFonts w:ascii="Arial" w:hAnsi="Arial" w:cs="Arial"/>
        </w:rPr>
        <w:t xml:space="preserve">Pursuant to Clause 43.01 of the Heritage Overlay a permit is required to construct a building. </w:t>
      </w:r>
    </w:p>
    <w:p w14:paraId="2569A01A" w14:textId="386BCAFF" w:rsidR="00480ABB" w:rsidRPr="00DC3167" w:rsidRDefault="00480ABB" w:rsidP="00480ABB">
      <w:pPr>
        <w:spacing w:after="220"/>
        <w:jc w:val="both"/>
        <w:rPr>
          <w:rFonts w:ascii="Arial" w:hAnsi="Arial" w:cs="Arial"/>
          <w:u w:val="single"/>
        </w:rPr>
      </w:pPr>
      <w:r w:rsidRPr="00DC3167">
        <w:rPr>
          <w:rFonts w:ascii="Arial" w:hAnsi="Arial" w:cs="Arial"/>
          <w:u w:val="single"/>
        </w:rPr>
        <w:t>Note: A permit is not required for the use of land as a Rooming House. Please see later in this report under the Particular Provision (Clause 52.23) a response to this provision.</w:t>
      </w:r>
    </w:p>
    <w:p w14:paraId="602FDB89" w14:textId="77777777" w:rsidR="00480ABB" w:rsidRPr="00480ABB" w:rsidRDefault="00480ABB" w:rsidP="00480ABB">
      <w:pPr>
        <w:spacing w:after="220"/>
        <w:jc w:val="both"/>
        <w:rPr>
          <w:rFonts w:ascii="Arial" w:hAnsi="Arial" w:cs="Arial"/>
        </w:rPr>
      </w:pPr>
      <w:r w:rsidRPr="00480ABB">
        <w:rPr>
          <w:rFonts w:ascii="Arial" w:hAnsi="Arial" w:cs="Arial"/>
          <w:b/>
          <w:color w:val="2F5496"/>
          <w:u w:val="single"/>
        </w:rPr>
        <w:t>DEFINITIONS</w:t>
      </w:r>
    </w:p>
    <w:p w14:paraId="27060BA9" w14:textId="77777777" w:rsidR="00480ABB" w:rsidRPr="00480ABB" w:rsidRDefault="00480ABB" w:rsidP="00480ABB">
      <w:pPr>
        <w:jc w:val="both"/>
        <w:rPr>
          <w:rFonts w:ascii="Arial" w:hAnsi="Arial" w:cs="Arial"/>
        </w:rPr>
      </w:pPr>
      <w:r w:rsidRPr="00480ABB">
        <w:rPr>
          <w:rFonts w:ascii="Arial" w:hAnsi="Arial" w:cs="Arial"/>
        </w:rPr>
        <w:t>Pursuant to Clause 73.03 of the Planning Scheme a Rooming House is defined as:</w:t>
      </w:r>
    </w:p>
    <w:p w14:paraId="2DFA13A9" w14:textId="77777777" w:rsidR="00480ABB" w:rsidRPr="00480ABB" w:rsidRDefault="00480ABB">
      <w:pPr>
        <w:numPr>
          <w:ilvl w:val="0"/>
          <w:numId w:val="21"/>
        </w:numPr>
        <w:jc w:val="both"/>
        <w:rPr>
          <w:rFonts w:ascii="Arial" w:hAnsi="Arial" w:cs="Arial"/>
        </w:rPr>
      </w:pPr>
      <w:r w:rsidRPr="00480ABB">
        <w:rPr>
          <w:rFonts w:ascii="Arial" w:hAnsi="Arial" w:cs="Arial"/>
        </w:rPr>
        <w:t xml:space="preserve">Land used for a rooming house as defined in the Residential Tenancies Act 1997. </w:t>
      </w:r>
    </w:p>
    <w:p w14:paraId="6DD0F5E3" w14:textId="77777777" w:rsidR="00480ABB" w:rsidRPr="00480ABB" w:rsidRDefault="00480ABB" w:rsidP="00480ABB">
      <w:pPr>
        <w:jc w:val="both"/>
        <w:rPr>
          <w:rFonts w:ascii="Arial" w:hAnsi="Arial" w:cs="Arial"/>
        </w:rPr>
      </w:pPr>
      <w:r w:rsidRPr="00480ABB">
        <w:rPr>
          <w:rFonts w:ascii="Arial" w:hAnsi="Arial" w:cs="Arial"/>
        </w:rPr>
        <w:t>In the Residential Tenancies Act 1997 defines a Rooming House as:</w:t>
      </w:r>
    </w:p>
    <w:p w14:paraId="0475E7DA" w14:textId="77777777" w:rsidR="00480ABB" w:rsidRPr="00480ABB" w:rsidRDefault="00480ABB">
      <w:pPr>
        <w:numPr>
          <w:ilvl w:val="0"/>
          <w:numId w:val="21"/>
        </w:numPr>
        <w:jc w:val="both"/>
        <w:rPr>
          <w:rFonts w:ascii="Arial" w:hAnsi="Arial" w:cs="Arial"/>
        </w:rPr>
      </w:pPr>
      <w:r w:rsidRPr="00480ABB">
        <w:rPr>
          <w:rFonts w:ascii="Arial" w:hAnsi="Arial" w:cs="Arial"/>
        </w:rPr>
        <w:t>"Rooming house" means a building, other than an SDA enrolled dwelling, in which there is one or more rooms available for occupancy on payment of rent:</w:t>
      </w:r>
    </w:p>
    <w:p w14:paraId="3A4C3657" w14:textId="77777777" w:rsidR="00480ABB" w:rsidRPr="00480ABB" w:rsidRDefault="00480ABB">
      <w:pPr>
        <w:numPr>
          <w:ilvl w:val="0"/>
          <w:numId w:val="22"/>
        </w:numPr>
        <w:jc w:val="both"/>
        <w:rPr>
          <w:rFonts w:ascii="Arial" w:hAnsi="Arial" w:cs="Arial"/>
        </w:rPr>
      </w:pPr>
      <w:r w:rsidRPr="00480ABB">
        <w:rPr>
          <w:rFonts w:ascii="Arial" w:hAnsi="Arial" w:cs="Arial"/>
        </w:rPr>
        <w:t xml:space="preserve"> in which the total number of people who may occupy those rooms is not less than 4; or</w:t>
      </w:r>
    </w:p>
    <w:p w14:paraId="18CD7E86" w14:textId="77777777" w:rsidR="00480ABB" w:rsidRPr="00480ABB" w:rsidRDefault="00480ABB">
      <w:pPr>
        <w:numPr>
          <w:ilvl w:val="0"/>
          <w:numId w:val="22"/>
        </w:numPr>
        <w:jc w:val="both"/>
        <w:rPr>
          <w:rFonts w:ascii="Arial" w:hAnsi="Arial" w:cs="Arial"/>
        </w:rPr>
      </w:pPr>
      <w:r w:rsidRPr="00480ABB">
        <w:rPr>
          <w:rFonts w:ascii="Arial" w:hAnsi="Arial" w:cs="Arial"/>
        </w:rPr>
        <w:t>in respect of which a declaration under section 19(2) or (3) is in force.</w:t>
      </w:r>
    </w:p>
    <w:p w14:paraId="1E7BA922" w14:textId="4C288349" w:rsidR="00480ABB" w:rsidRDefault="00480ABB" w:rsidP="00480ABB">
      <w:pPr>
        <w:jc w:val="both"/>
        <w:rPr>
          <w:rFonts w:ascii="Arial" w:hAnsi="Arial" w:cs="Arial"/>
        </w:rPr>
      </w:pPr>
      <w:r w:rsidRPr="00480ABB">
        <w:rPr>
          <w:rFonts w:ascii="Arial" w:hAnsi="Arial" w:cs="Arial"/>
        </w:rPr>
        <w:t>Pursuant to Clause 73.04 of the Planning Scheme a Rooming House is nested in the Accommodation group.</w:t>
      </w:r>
    </w:p>
    <w:p w14:paraId="494154B2" w14:textId="77777777" w:rsidR="002E6BF5" w:rsidRPr="00480ABB" w:rsidRDefault="002E6BF5" w:rsidP="00480ABB">
      <w:pPr>
        <w:jc w:val="both"/>
        <w:rPr>
          <w:rFonts w:ascii="Arial" w:hAnsi="Arial" w:cs="Arial"/>
        </w:rPr>
      </w:pPr>
    </w:p>
    <w:p w14:paraId="091437A6" w14:textId="77777777" w:rsidR="00480ABB" w:rsidRPr="00480ABB" w:rsidRDefault="00480ABB" w:rsidP="00480ABB">
      <w:pPr>
        <w:jc w:val="both"/>
        <w:rPr>
          <w:rFonts w:ascii="Arial" w:hAnsi="Arial" w:cs="Arial"/>
          <w:color w:val="2F5496"/>
          <w:u w:val="single"/>
        </w:rPr>
      </w:pPr>
      <w:r w:rsidRPr="00480ABB">
        <w:rPr>
          <w:rFonts w:ascii="Arial" w:hAnsi="Arial" w:cs="Arial"/>
          <w:b/>
          <w:color w:val="2F5496"/>
          <w:u w:val="single"/>
        </w:rPr>
        <w:t>RESTRICTIVE COVENANT OR SECTION 173 AGREEMENT:</w:t>
      </w:r>
    </w:p>
    <w:p w14:paraId="67A79AEB" w14:textId="77777777" w:rsidR="00480ABB" w:rsidRPr="00480ABB" w:rsidRDefault="00480ABB" w:rsidP="00480ABB">
      <w:pPr>
        <w:spacing w:before="40"/>
        <w:ind w:right="141"/>
        <w:jc w:val="both"/>
        <w:rPr>
          <w:rFonts w:ascii="Arial" w:hAnsi="Arial" w:cs="Arial"/>
        </w:rPr>
      </w:pPr>
      <w:r w:rsidRPr="00480ABB">
        <w:rPr>
          <w:rFonts w:ascii="Arial" w:hAnsi="Arial" w:cs="Arial"/>
        </w:rPr>
        <w:t>The subject site is not burdened by a Restrictive Covenant or Section 173 Agreement</w:t>
      </w:r>
    </w:p>
    <w:p w14:paraId="441FA893" w14:textId="77777777" w:rsidR="00FB166B" w:rsidRDefault="00FB166B" w:rsidP="00480ABB">
      <w:pPr>
        <w:jc w:val="both"/>
        <w:rPr>
          <w:rFonts w:ascii="Arial" w:hAnsi="Arial" w:cs="Arial"/>
          <w:b/>
          <w:color w:val="2F5496"/>
          <w:u w:val="single"/>
        </w:rPr>
      </w:pPr>
    </w:p>
    <w:p w14:paraId="23EF0B61" w14:textId="2BBE71C7" w:rsidR="00480ABB" w:rsidRDefault="00480ABB" w:rsidP="00480ABB">
      <w:pPr>
        <w:jc w:val="both"/>
        <w:rPr>
          <w:rFonts w:ascii="Arial" w:hAnsi="Arial" w:cs="Arial"/>
          <w:b/>
          <w:color w:val="2F5496"/>
          <w:u w:val="single"/>
        </w:rPr>
      </w:pPr>
      <w:r w:rsidRPr="00480ABB">
        <w:rPr>
          <w:rFonts w:ascii="Arial" w:hAnsi="Arial" w:cs="Arial"/>
          <w:b/>
          <w:color w:val="2F5496"/>
          <w:u w:val="single"/>
        </w:rPr>
        <w:t>OFFICER DIRECT OR INDIRECT INTEREST:</w:t>
      </w:r>
    </w:p>
    <w:p w14:paraId="42330296" w14:textId="77777777" w:rsidR="002E6BF5" w:rsidRPr="00480ABB" w:rsidRDefault="002E6BF5" w:rsidP="00480ABB">
      <w:pPr>
        <w:jc w:val="both"/>
        <w:rPr>
          <w:rFonts w:ascii="Arial" w:hAnsi="Arial" w:cs="Arial"/>
          <w:b/>
          <w:color w:val="2F5496"/>
          <w:u w:val="single"/>
        </w:rPr>
      </w:pPr>
    </w:p>
    <w:p w14:paraId="24945232" w14:textId="77777777" w:rsidR="00480ABB" w:rsidRPr="00480ABB" w:rsidRDefault="00480ABB" w:rsidP="00480ABB">
      <w:pPr>
        <w:rPr>
          <w:rFonts w:ascii="Arial" w:hAnsi="Arial" w:cs="Arial"/>
        </w:rPr>
      </w:pPr>
      <w:r w:rsidRPr="00480ABB">
        <w:rPr>
          <w:rFonts w:ascii="Arial" w:hAnsi="Arial" w:cs="Arial"/>
        </w:rPr>
        <w:t>No officer involved in the preparation of this report declared a general or material conflict of interest.</w:t>
      </w:r>
    </w:p>
    <w:p w14:paraId="55FF98BB" w14:textId="77777777" w:rsidR="00FB166B" w:rsidRDefault="00FB166B" w:rsidP="00480ABB">
      <w:pPr>
        <w:jc w:val="both"/>
        <w:rPr>
          <w:rFonts w:ascii="Arial" w:hAnsi="Arial" w:cs="Arial"/>
          <w:b/>
          <w:color w:val="2F5496"/>
          <w:u w:val="single"/>
        </w:rPr>
      </w:pPr>
      <w:smartTag w:uri="urn:schemas-microsoft-com:office:smarttags" w:element="stockticker"/>
    </w:p>
    <w:p w14:paraId="6922065A" w14:textId="0D92DB9C" w:rsidR="00480ABB" w:rsidRDefault="00480ABB" w:rsidP="00480ABB">
      <w:pPr>
        <w:jc w:val="both"/>
        <w:rPr>
          <w:rFonts w:ascii="Arial" w:hAnsi="Arial" w:cs="Arial"/>
          <w:b/>
          <w:color w:val="2F5496"/>
          <w:u w:val="single"/>
        </w:rPr>
      </w:pPr>
      <w:r w:rsidRPr="00480ABB">
        <w:rPr>
          <w:rFonts w:ascii="Arial" w:hAnsi="Arial" w:cs="Arial"/>
          <w:b/>
          <w:color w:val="2F5496"/>
          <w:u w:val="single"/>
        </w:rPr>
        <w:t>SITE/LOCALITY:</w:t>
      </w:r>
    </w:p>
    <w:p w14:paraId="5632A172" w14:textId="77777777" w:rsidR="002E6BF5" w:rsidRPr="00480ABB" w:rsidRDefault="002E6BF5" w:rsidP="00480ABB">
      <w:pPr>
        <w:jc w:val="both"/>
        <w:rPr>
          <w:rFonts w:ascii="Arial" w:hAnsi="Arial" w:cs="Arial"/>
          <w:b/>
          <w:color w:val="2F5496"/>
          <w:u w:val="single"/>
        </w:rPr>
      </w:pPr>
    </w:p>
    <w:p w14:paraId="595AA1C1" w14:textId="77777777" w:rsidR="00480ABB" w:rsidRPr="00480ABB" w:rsidRDefault="00480ABB" w:rsidP="00480ABB">
      <w:pPr>
        <w:rPr>
          <w:rFonts w:ascii="Arial" w:hAnsi="Arial" w:cs="Arial"/>
        </w:rPr>
      </w:pPr>
      <w:r w:rsidRPr="00480ABB">
        <w:rPr>
          <w:rFonts w:ascii="Arial" w:hAnsi="Arial" w:cs="Arial"/>
        </w:rPr>
        <w:t xml:space="preserve">The subject site is located on the southern size of Ryrie Street and is zoned General Residential Zone – Schedule 4 and is affected by Heritage Overlay – Schedule 1642 and the Design and Development Overlay – Schedule 36. The subject site has a frontage of 10.06m to Ryrie Street, a site area of 405sqm and is currently vacant. The site currently gains access from a rear unnamed laneway. The site previously contained a significant Edwardian dwelling however it has since been removed from the site. </w:t>
      </w:r>
    </w:p>
    <w:p w14:paraId="04FC5B02" w14:textId="77777777" w:rsidR="00480ABB" w:rsidRPr="00480ABB" w:rsidRDefault="00480ABB" w:rsidP="00480ABB">
      <w:pPr>
        <w:keepNext/>
        <w:jc w:val="center"/>
        <w:rPr>
          <w:rFonts w:ascii="Arial" w:hAnsi="Arial" w:cs="Arial"/>
        </w:rPr>
      </w:pPr>
      <w:r w:rsidRPr="00480ABB">
        <w:rPr>
          <w:rFonts w:ascii="Arial" w:hAnsi="Arial" w:cs="Arial"/>
          <w:noProof/>
        </w:rPr>
        <w:lastRenderedPageBreak/>
        <w:drawing>
          <wp:inline distT="0" distB="0" distL="0" distR="0" wp14:anchorId="5A33261F" wp14:editId="774A4B4D">
            <wp:extent cx="5731510" cy="33375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37560"/>
                    </a:xfrm>
                    <a:prstGeom prst="rect">
                      <a:avLst/>
                    </a:prstGeom>
                  </pic:spPr>
                </pic:pic>
              </a:graphicData>
            </a:graphic>
          </wp:inline>
        </w:drawing>
      </w:r>
    </w:p>
    <w:p w14:paraId="603C12CC" w14:textId="45CF7E5C" w:rsidR="00480ABB" w:rsidRPr="00480ABB" w:rsidRDefault="00480ABB" w:rsidP="00480ABB">
      <w:pPr>
        <w:pStyle w:val="Caption"/>
        <w:jc w:val="center"/>
        <w:rPr>
          <w:rFonts w:cs="Arial"/>
          <w:sz w:val="24"/>
          <w:szCs w:val="24"/>
        </w:rPr>
      </w:pPr>
      <w:r w:rsidRPr="00480ABB">
        <w:rPr>
          <w:rFonts w:cs="Arial"/>
          <w:sz w:val="24"/>
          <w:szCs w:val="24"/>
        </w:rPr>
        <w:t xml:space="preserve">Figure </w:t>
      </w:r>
      <w:r w:rsidRPr="00480ABB">
        <w:rPr>
          <w:rFonts w:cs="Arial"/>
          <w:sz w:val="24"/>
          <w:szCs w:val="24"/>
        </w:rPr>
        <w:fldChar w:fldCharType="begin"/>
      </w:r>
      <w:r w:rsidRPr="00480ABB">
        <w:rPr>
          <w:rFonts w:cs="Arial"/>
          <w:sz w:val="24"/>
          <w:szCs w:val="24"/>
        </w:rPr>
        <w:instrText xml:space="preserve"> SEQ Figure \* ARABIC </w:instrText>
      </w:r>
      <w:r w:rsidRPr="00480ABB">
        <w:rPr>
          <w:rFonts w:cs="Arial"/>
          <w:sz w:val="24"/>
          <w:szCs w:val="24"/>
        </w:rPr>
        <w:fldChar w:fldCharType="separate"/>
      </w:r>
      <w:r w:rsidR="00F60740">
        <w:rPr>
          <w:rFonts w:cs="Arial"/>
          <w:noProof/>
          <w:sz w:val="24"/>
          <w:szCs w:val="24"/>
        </w:rPr>
        <w:t>1</w:t>
      </w:r>
      <w:r w:rsidRPr="00480ABB">
        <w:rPr>
          <w:rFonts w:cs="Arial"/>
          <w:noProof/>
          <w:sz w:val="24"/>
          <w:szCs w:val="24"/>
        </w:rPr>
        <w:fldChar w:fldCharType="end"/>
      </w:r>
      <w:r w:rsidRPr="00480ABB">
        <w:rPr>
          <w:rFonts w:cs="Arial"/>
          <w:sz w:val="24"/>
          <w:szCs w:val="24"/>
        </w:rPr>
        <w:t>: Map of Subject Site and Locality (Source - Weave, accessed - 18 Sep 2023)</w:t>
      </w:r>
    </w:p>
    <w:p w14:paraId="7BAA095A" w14:textId="77777777" w:rsidR="00480ABB" w:rsidRPr="00480ABB" w:rsidRDefault="00480ABB" w:rsidP="00480ABB">
      <w:pPr>
        <w:keepNext/>
        <w:jc w:val="center"/>
        <w:rPr>
          <w:rFonts w:ascii="Arial" w:hAnsi="Arial" w:cs="Arial"/>
        </w:rPr>
      </w:pPr>
      <w:r w:rsidRPr="00480ABB">
        <w:rPr>
          <w:rFonts w:ascii="Arial" w:hAnsi="Arial" w:cs="Arial"/>
          <w:noProof/>
        </w:rPr>
        <w:drawing>
          <wp:inline distT="0" distB="0" distL="0" distR="0" wp14:anchorId="7837B338" wp14:editId="0BE35B11">
            <wp:extent cx="5731510" cy="3321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21050"/>
                    </a:xfrm>
                    <a:prstGeom prst="rect">
                      <a:avLst/>
                    </a:prstGeom>
                  </pic:spPr>
                </pic:pic>
              </a:graphicData>
            </a:graphic>
          </wp:inline>
        </w:drawing>
      </w:r>
    </w:p>
    <w:p w14:paraId="4535BB74" w14:textId="2B9833AE" w:rsidR="00480ABB" w:rsidRPr="00480ABB" w:rsidRDefault="00480ABB" w:rsidP="00480ABB">
      <w:pPr>
        <w:pStyle w:val="Caption"/>
        <w:jc w:val="center"/>
        <w:rPr>
          <w:rFonts w:cs="Arial"/>
          <w:sz w:val="24"/>
          <w:szCs w:val="24"/>
        </w:rPr>
      </w:pPr>
      <w:r w:rsidRPr="00480ABB">
        <w:rPr>
          <w:rFonts w:cs="Arial"/>
          <w:sz w:val="24"/>
          <w:szCs w:val="24"/>
        </w:rPr>
        <w:t xml:space="preserve">Figure </w:t>
      </w:r>
      <w:r w:rsidRPr="00480ABB">
        <w:rPr>
          <w:rFonts w:cs="Arial"/>
          <w:sz w:val="24"/>
          <w:szCs w:val="24"/>
        </w:rPr>
        <w:fldChar w:fldCharType="begin"/>
      </w:r>
      <w:r w:rsidRPr="00480ABB">
        <w:rPr>
          <w:rFonts w:cs="Arial"/>
          <w:sz w:val="24"/>
          <w:szCs w:val="24"/>
        </w:rPr>
        <w:instrText xml:space="preserve"> SEQ Figure \* ARABIC </w:instrText>
      </w:r>
      <w:r w:rsidRPr="00480ABB">
        <w:rPr>
          <w:rFonts w:cs="Arial"/>
          <w:sz w:val="24"/>
          <w:szCs w:val="24"/>
        </w:rPr>
        <w:fldChar w:fldCharType="separate"/>
      </w:r>
      <w:r w:rsidR="00F60740">
        <w:rPr>
          <w:rFonts w:cs="Arial"/>
          <w:noProof/>
          <w:sz w:val="24"/>
          <w:szCs w:val="24"/>
        </w:rPr>
        <w:t>2</w:t>
      </w:r>
      <w:r w:rsidRPr="00480ABB">
        <w:rPr>
          <w:rFonts w:cs="Arial"/>
          <w:noProof/>
          <w:sz w:val="24"/>
          <w:szCs w:val="24"/>
        </w:rPr>
        <w:fldChar w:fldCharType="end"/>
      </w:r>
      <w:r w:rsidRPr="00480ABB">
        <w:rPr>
          <w:rFonts w:cs="Arial"/>
          <w:sz w:val="24"/>
          <w:szCs w:val="24"/>
        </w:rPr>
        <w:t xml:space="preserve">: Nearmap Image of the Subject Site </w:t>
      </w:r>
      <w:r w:rsidRPr="00480ABB">
        <w:rPr>
          <w:rFonts w:cs="Arial"/>
          <w:noProof/>
          <w:sz w:val="24"/>
          <w:szCs w:val="24"/>
        </w:rPr>
        <w:t>(Image Date - 14 May 2023)</w:t>
      </w:r>
    </w:p>
    <w:p w14:paraId="3965316D" w14:textId="77777777" w:rsidR="00480ABB" w:rsidRPr="00480ABB" w:rsidRDefault="00480ABB" w:rsidP="00480ABB">
      <w:pPr>
        <w:keepNext/>
        <w:jc w:val="center"/>
        <w:rPr>
          <w:rFonts w:ascii="Arial" w:hAnsi="Arial" w:cs="Arial"/>
        </w:rPr>
      </w:pPr>
      <w:r w:rsidRPr="00480ABB">
        <w:rPr>
          <w:rFonts w:ascii="Arial" w:hAnsi="Arial" w:cs="Arial"/>
          <w:noProof/>
        </w:rPr>
        <w:lastRenderedPageBreak/>
        <w:drawing>
          <wp:inline distT="0" distB="0" distL="0" distR="0" wp14:anchorId="2C29480F" wp14:editId="46BE39B8">
            <wp:extent cx="5731510" cy="332740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27400"/>
                    </a:xfrm>
                    <a:prstGeom prst="rect">
                      <a:avLst/>
                    </a:prstGeom>
                  </pic:spPr>
                </pic:pic>
              </a:graphicData>
            </a:graphic>
          </wp:inline>
        </w:drawing>
      </w:r>
    </w:p>
    <w:p w14:paraId="7A25E5BB" w14:textId="3511F8B1" w:rsidR="00480ABB" w:rsidRPr="00480ABB" w:rsidRDefault="00480ABB" w:rsidP="00480ABB">
      <w:pPr>
        <w:pStyle w:val="Caption"/>
        <w:jc w:val="center"/>
        <w:rPr>
          <w:rFonts w:cs="Arial"/>
          <w:sz w:val="24"/>
          <w:szCs w:val="24"/>
        </w:rPr>
      </w:pPr>
      <w:r w:rsidRPr="00480ABB">
        <w:rPr>
          <w:rFonts w:cs="Arial"/>
          <w:sz w:val="24"/>
          <w:szCs w:val="24"/>
        </w:rPr>
        <w:t xml:space="preserve">Figure </w:t>
      </w:r>
      <w:r w:rsidRPr="00480ABB">
        <w:rPr>
          <w:rFonts w:cs="Arial"/>
          <w:sz w:val="24"/>
          <w:szCs w:val="24"/>
        </w:rPr>
        <w:fldChar w:fldCharType="begin"/>
      </w:r>
      <w:r w:rsidRPr="00480ABB">
        <w:rPr>
          <w:rFonts w:cs="Arial"/>
          <w:sz w:val="24"/>
          <w:szCs w:val="24"/>
        </w:rPr>
        <w:instrText xml:space="preserve"> SEQ Figure \* ARABIC </w:instrText>
      </w:r>
      <w:r w:rsidRPr="00480ABB">
        <w:rPr>
          <w:rFonts w:cs="Arial"/>
          <w:sz w:val="24"/>
          <w:szCs w:val="24"/>
        </w:rPr>
        <w:fldChar w:fldCharType="separate"/>
      </w:r>
      <w:r w:rsidR="00F60740">
        <w:rPr>
          <w:rFonts w:cs="Arial"/>
          <w:noProof/>
          <w:sz w:val="24"/>
          <w:szCs w:val="24"/>
        </w:rPr>
        <w:t>3</w:t>
      </w:r>
      <w:r w:rsidRPr="00480ABB">
        <w:rPr>
          <w:rFonts w:cs="Arial"/>
          <w:noProof/>
          <w:sz w:val="24"/>
          <w:szCs w:val="24"/>
        </w:rPr>
        <w:fldChar w:fldCharType="end"/>
      </w:r>
      <w:r w:rsidRPr="00480ABB">
        <w:rPr>
          <w:rFonts w:cs="Arial"/>
          <w:sz w:val="24"/>
          <w:szCs w:val="24"/>
        </w:rPr>
        <w:t>: Map of Zones (Source - Weave, accessed - 18 Sep 2023)</w:t>
      </w:r>
    </w:p>
    <w:p w14:paraId="1AEB2D8C" w14:textId="77777777" w:rsidR="00480ABB" w:rsidRPr="00480ABB" w:rsidRDefault="00480ABB" w:rsidP="00480ABB">
      <w:pPr>
        <w:keepNext/>
        <w:jc w:val="center"/>
        <w:rPr>
          <w:rFonts w:ascii="Arial" w:hAnsi="Arial" w:cs="Arial"/>
        </w:rPr>
      </w:pPr>
      <w:r w:rsidRPr="00480ABB">
        <w:rPr>
          <w:rFonts w:ascii="Arial" w:hAnsi="Arial" w:cs="Arial"/>
          <w:noProof/>
        </w:rPr>
        <w:drawing>
          <wp:inline distT="0" distB="0" distL="0" distR="0" wp14:anchorId="0AB9329F" wp14:editId="7DD7AB04">
            <wp:extent cx="5731510" cy="29444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944495"/>
                    </a:xfrm>
                    <a:prstGeom prst="rect">
                      <a:avLst/>
                    </a:prstGeom>
                  </pic:spPr>
                </pic:pic>
              </a:graphicData>
            </a:graphic>
          </wp:inline>
        </w:drawing>
      </w:r>
    </w:p>
    <w:p w14:paraId="4B3F1C04" w14:textId="66130A17" w:rsidR="00480ABB" w:rsidRPr="00480ABB" w:rsidRDefault="00480ABB" w:rsidP="00480ABB">
      <w:pPr>
        <w:pStyle w:val="Caption"/>
        <w:jc w:val="center"/>
        <w:rPr>
          <w:rFonts w:cs="Arial"/>
          <w:sz w:val="24"/>
          <w:szCs w:val="24"/>
        </w:rPr>
      </w:pPr>
      <w:r w:rsidRPr="00480ABB">
        <w:rPr>
          <w:rFonts w:cs="Arial"/>
          <w:sz w:val="24"/>
          <w:szCs w:val="24"/>
        </w:rPr>
        <w:t xml:space="preserve">Figure </w:t>
      </w:r>
      <w:r w:rsidRPr="00480ABB">
        <w:rPr>
          <w:rFonts w:cs="Arial"/>
          <w:sz w:val="24"/>
          <w:szCs w:val="24"/>
        </w:rPr>
        <w:fldChar w:fldCharType="begin"/>
      </w:r>
      <w:r w:rsidRPr="00480ABB">
        <w:rPr>
          <w:rFonts w:cs="Arial"/>
          <w:sz w:val="24"/>
          <w:szCs w:val="24"/>
        </w:rPr>
        <w:instrText xml:space="preserve"> SEQ Figure \* ARABIC </w:instrText>
      </w:r>
      <w:r w:rsidRPr="00480ABB">
        <w:rPr>
          <w:rFonts w:cs="Arial"/>
          <w:sz w:val="24"/>
          <w:szCs w:val="24"/>
        </w:rPr>
        <w:fldChar w:fldCharType="separate"/>
      </w:r>
      <w:r w:rsidR="00F60740">
        <w:rPr>
          <w:rFonts w:cs="Arial"/>
          <w:noProof/>
          <w:sz w:val="24"/>
          <w:szCs w:val="24"/>
        </w:rPr>
        <w:t>4</w:t>
      </w:r>
      <w:r w:rsidRPr="00480ABB">
        <w:rPr>
          <w:rFonts w:cs="Arial"/>
          <w:noProof/>
          <w:sz w:val="24"/>
          <w:szCs w:val="24"/>
        </w:rPr>
        <w:fldChar w:fldCharType="end"/>
      </w:r>
      <w:r w:rsidRPr="00480ABB">
        <w:rPr>
          <w:rFonts w:cs="Arial"/>
          <w:sz w:val="24"/>
          <w:szCs w:val="24"/>
        </w:rPr>
        <w:t xml:space="preserve">: Map of Heritage Overlays (Source - </w:t>
      </w:r>
      <w:proofErr w:type="spellStart"/>
      <w:r w:rsidRPr="00480ABB">
        <w:rPr>
          <w:rFonts w:cs="Arial"/>
          <w:sz w:val="24"/>
          <w:szCs w:val="24"/>
        </w:rPr>
        <w:t>VicPlan</w:t>
      </w:r>
      <w:proofErr w:type="spellEnd"/>
      <w:r w:rsidRPr="00480ABB">
        <w:rPr>
          <w:rFonts w:cs="Arial"/>
          <w:sz w:val="24"/>
          <w:szCs w:val="24"/>
        </w:rPr>
        <w:t>, accessed - 18 Sep 2023)</w:t>
      </w:r>
    </w:p>
    <w:p w14:paraId="4F229C38" w14:textId="77777777" w:rsidR="00480ABB" w:rsidRPr="00480ABB" w:rsidRDefault="00480ABB" w:rsidP="00480ABB">
      <w:pPr>
        <w:keepNext/>
        <w:jc w:val="center"/>
        <w:rPr>
          <w:rFonts w:ascii="Arial" w:hAnsi="Arial" w:cs="Arial"/>
        </w:rPr>
      </w:pPr>
      <w:r w:rsidRPr="00480ABB">
        <w:rPr>
          <w:rFonts w:ascii="Arial" w:hAnsi="Arial" w:cs="Arial"/>
          <w:noProof/>
        </w:rPr>
        <w:lastRenderedPageBreak/>
        <w:drawing>
          <wp:inline distT="0" distB="0" distL="0" distR="0" wp14:anchorId="55C8AD91" wp14:editId="0EB769EC">
            <wp:extent cx="5729605" cy="431990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605" cy="4319905"/>
                    </a:xfrm>
                    <a:prstGeom prst="rect">
                      <a:avLst/>
                    </a:prstGeom>
                    <a:noFill/>
                    <a:ln>
                      <a:noFill/>
                    </a:ln>
                  </pic:spPr>
                </pic:pic>
              </a:graphicData>
            </a:graphic>
          </wp:inline>
        </w:drawing>
      </w:r>
    </w:p>
    <w:p w14:paraId="7DCFF738" w14:textId="08928AEA" w:rsidR="00480ABB" w:rsidRPr="00480ABB" w:rsidRDefault="00480ABB" w:rsidP="00480ABB">
      <w:pPr>
        <w:pStyle w:val="Caption"/>
        <w:jc w:val="center"/>
        <w:rPr>
          <w:rFonts w:cs="Arial"/>
          <w:sz w:val="24"/>
          <w:szCs w:val="24"/>
        </w:rPr>
      </w:pPr>
      <w:r w:rsidRPr="00480ABB">
        <w:rPr>
          <w:rFonts w:cs="Arial"/>
          <w:sz w:val="24"/>
          <w:szCs w:val="24"/>
        </w:rPr>
        <w:t xml:space="preserve">Figure </w:t>
      </w:r>
      <w:r w:rsidRPr="00480ABB">
        <w:rPr>
          <w:rFonts w:cs="Arial"/>
          <w:sz w:val="24"/>
          <w:szCs w:val="24"/>
        </w:rPr>
        <w:fldChar w:fldCharType="begin"/>
      </w:r>
      <w:r w:rsidRPr="00480ABB">
        <w:rPr>
          <w:rFonts w:cs="Arial"/>
          <w:sz w:val="24"/>
          <w:szCs w:val="24"/>
        </w:rPr>
        <w:instrText xml:space="preserve"> SEQ Figure \* ARABIC </w:instrText>
      </w:r>
      <w:r w:rsidRPr="00480ABB">
        <w:rPr>
          <w:rFonts w:cs="Arial"/>
          <w:sz w:val="24"/>
          <w:szCs w:val="24"/>
        </w:rPr>
        <w:fldChar w:fldCharType="separate"/>
      </w:r>
      <w:r w:rsidR="00F60740">
        <w:rPr>
          <w:rFonts w:cs="Arial"/>
          <w:noProof/>
          <w:sz w:val="24"/>
          <w:szCs w:val="24"/>
        </w:rPr>
        <w:t>5</w:t>
      </w:r>
      <w:r w:rsidRPr="00480ABB">
        <w:rPr>
          <w:rFonts w:cs="Arial"/>
          <w:noProof/>
          <w:sz w:val="24"/>
          <w:szCs w:val="24"/>
        </w:rPr>
        <w:fldChar w:fldCharType="end"/>
      </w:r>
      <w:r w:rsidRPr="00480ABB">
        <w:rPr>
          <w:rFonts w:cs="Arial"/>
          <w:sz w:val="24"/>
          <w:szCs w:val="24"/>
        </w:rPr>
        <w:t>: Photo of Subject Site (Officer Image, Image Date - 11 Sep 2023)</w:t>
      </w:r>
    </w:p>
    <w:p w14:paraId="2E4C083F" w14:textId="77777777" w:rsidR="00480ABB" w:rsidRPr="00480ABB" w:rsidRDefault="00480ABB" w:rsidP="00480ABB">
      <w:pPr>
        <w:jc w:val="both"/>
        <w:rPr>
          <w:rFonts w:ascii="Arial" w:hAnsi="Arial" w:cs="Arial"/>
        </w:rPr>
      </w:pPr>
    </w:p>
    <w:p w14:paraId="35E517C1" w14:textId="6F687BFC" w:rsidR="00480ABB" w:rsidRDefault="00480ABB" w:rsidP="00480ABB">
      <w:pPr>
        <w:jc w:val="both"/>
        <w:rPr>
          <w:rFonts w:ascii="Arial" w:hAnsi="Arial" w:cs="Arial"/>
        </w:rPr>
      </w:pPr>
      <w:r w:rsidRPr="00480ABB">
        <w:rPr>
          <w:rFonts w:ascii="Arial" w:hAnsi="Arial" w:cs="Arial"/>
        </w:rPr>
        <w:t xml:space="preserve">The subject site is located within the Early Twentieth Century Residential Heritage Area. The Statement of Significance details the following: </w:t>
      </w:r>
    </w:p>
    <w:p w14:paraId="16697021" w14:textId="77777777" w:rsidR="002E6BF5" w:rsidRPr="00480ABB" w:rsidRDefault="002E6BF5" w:rsidP="00480ABB">
      <w:pPr>
        <w:jc w:val="both"/>
        <w:rPr>
          <w:rFonts w:ascii="Arial" w:hAnsi="Arial" w:cs="Arial"/>
        </w:rPr>
      </w:pPr>
    </w:p>
    <w:p w14:paraId="30CD09CD" w14:textId="65FF65F2" w:rsidR="00480ABB" w:rsidRDefault="00480ABB" w:rsidP="00480ABB">
      <w:pPr>
        <w:ind w:left="567"/>
        <w:jc w:val="both"/>
        <w:rPr>
          <w:rFonts w:ascii="Arial" w:hAnsi="Arial" w:cs="Arial"/>
          <w:i/>
          <w:iCs/>
        </w:rPr>
      </w:pPr>
      <w:r w:rsidRPr="00480ABB">
        <w:rPr>
          <w:rFonts w:ascii="Arial" w:hAnsi="Arial" w:cs="Arial"/>
          <w:i/>
          <w:iCs/>
        </w:rPr>
        <w:t>This Heritage Area is a well-preserved example of early twentieth century residential, suburban development dating from the 1890s to the 1930s. It is dominated by Californian Bungalow and Edwardian timber villas which provide typical examples of these styles and the transition phase between the two. The area contains a high proportion of substantially intact original buildings and is significant for the cohesion and integrity of the streetscape. Houses are typically modestly proportioned, detached, single-storey and timber with decorative timber fretwork and gable infill. The street widths and allotment size vary considerably but generally include garden settings, nature strips, street planting and footpaths.</w:t>
      </w:r>
    </w:p>
    <w:p w14:paraId="11F6EB74" w14:textId="77777777" w:rsidR="002E6BF5" w:rsidRPr="00480ABB" w:rsidRDefault="002E6BF5" w:rsidP="00480ABB">
      <w:pPr>
        <w:ind w:left="567"/>
        <w:jc w:val="both"/>
        <w:rPr>
          <w:rFonts w:ascii="Arial" w:hAnsi="Arial" w:cs="Arial"/>
          <w:i/>
          <w:iCs/>
        </w:rPr>
      </w:pPr>
    </w:p>
    <w:p w14:paraId="44FDCA46" w14:textId="48B38241" w:rsidR="00480ABB" w:rsidRDefault="00480ABB" w:rsidP="00480ABB">
      <w:pPr>
        <w:jc w:val="both"/>
        <w:rPr>
          <w:rFonts w:ascii="Arial" w:hAnsi="Arial" w:cs="Arial"/>
        </w:rPr>
      </w:pPr>
      <w:r w:rsidRPr="00480ABB">
        <w:rPr>
          <w:rFonts w:ascii="Arial" w:hAnsi="Arial" w:cs="Arial"/>
        </w:rPr>
        <w:t xml:space="preserve">Opposite the subject site on Garden Street is a heritage dwelling of Regional Significance at 38 Sydney Parade (“Clifton”). </w:t>
      </w:r>
    </w:p>
    <w:p w14:paraId="2998CB89" w14:textId="77777777" w:rsidR="002E6BF5" w:rsidRPr="00480ABB" w:rsidRDefault="002E6BF5" w:rsidP="00480ABB">
      <w:pPr>
        <w:jc w:val="both"/>
        <w:rPr>
          <w:rFonts w:ascii="Arial" w:hAnsi="Arial" w:cs="Arial"/>
        </w:rPr>
      </w:pPr>
    </w:p>
    <w:p w14:paraId="5745C03C" w14:textId="77777777" w:rsidR="00480ABB" w:rsidRPr="00480ABB" w:rsidRDefault="00480ABB" w:rsidP="00480ABB">
      <w:pPr>
        <w:jc w:val="both"/>
        <w:rPr>
          <w:rFonts w:ascii="Arial" w:hAnsi="Arial" w:cs="Arial"/>
        </w:rPr>
      </w:pPr>
      <w:r w:rsidRPr="00480ABB">
        <w:rPr>
          <w:rFonts w:ascii="Arial" w:hAnsi="Arial" w:cs="Arial"/>
        </w:rPr>
        <w:t xml:space="preserve">The surrounding locality consists of mostly single storey and some double storey detached dwellings. Most dwellings in the locality are established and have been in the area for a significant period of time with the exception of 3/380 Ryrie Street which was recently constructed as part of approved planning permit PP-692-2021. To the north of the subject site is Geelong High School and the City’s Botanical Gardens. The subject site is located approximately 500m from the eastern boundary of the Geelong CBD. Ryrie Street is a Transport 2 Zone, a major arterial road. </w:t>
      </w:r>
    </w:p>
    <w:p w14:paraId="29ECB1B6" w14:textId="3D8EFD52" w:rsidR="00480ABB" w:rsidRDefault="00480ABB" w:rsidP="00480ABB">
      <w:pPr>
        <w:jc w:val="both"/>
        <w:rPr>
          <w:rFonts w:ascii="Arial" w:hAnsi="Arial" w:cs="Arial"/>
          <w:b/>
          <w:color w:val="2F5496"/>
          <w:u w:val="single"/>
        </w:rPr>
      </w:pPr>
      <w:r w:rsidRPr="00480ABB">
        <w:rPr>
          <w:rFonts w:ascii="Arial" w:hAnsi="Arial" w:cs="Arial"/>
          <w:b/>
          <w:color w:val="2F5496"/>
          <w:u w:val="single"/>
        </w:rPr>
        <w:lastRenderedPageBreak/>
        <w:t>PROPOSAL:</w:t>
      </w:r>
    </w:p>
    <w:p w14:paraId="319905BC" w14:textId="77777777" w:rsidR="00653210" w:rsidRPr="00480ABB" w:rsidRDefault="00653210" w:rsidP="00480ABB">
      <w:pPr>
        <w:jc w:val="both"/>
        <w:rPr>
          <w:rFonts w:ascii="Arial" w:hAnsi="Arial" w:cs="Arial"/>
        </w:rPr>
      </w:pPr>
    </w:p>
    <w:p w14:paraId="786A6CE1" w14:textId="567DDA0F" w:rsidR="00480ABB" w:rsidRDefault="00480ABB" w:rsidP="00480ABB">
      <w:pPr>
        <w:jc w:val="both"/>
        <w:rPr>
          <w:rFonts w:ascii="Arial" w:hAnsi="Arial" w:cs="Arial"/>
        </w:rPr>
      </w:pPr>
      <w:r w:rsidRPr="00480ABB">
        <w:rPr>
          <w:rFonts w:ascii="Arial" w:hAnsi="Arial" w:cs="Arial"/>
        </w:rPr>
        <w:t>The application seeks a permit for the construction of a double storey building which is to be used for the purpose of a Rooming House. The building is to consist of eight (8) bedrooms, a common kitchen area and a balcony or courtyard and ensuite for each bedroom. Five (5) carparking spaces are proposed to the rear of the lot. The ground floor component accounts for approximately half of the building footprint with the first floor overhanging the car park and supported by structural columns.</w:t>
      </w:r>
    </w:p>
    <w:p w14:paraId="35234658" w14:textId="77777777" w:rsidR="00653210" w:rsidRPr="00480ABB" w:rsidRDefault="00653210" w:rsidP="00480ABB">
      <w:pPr>
        <w:jc w:val="both"/>
        <w:rPr>
          <w:rFonts w:ascii="Arial" w:hAnsi="Arial" w:cs="Arial"/>
        </w:rPr>
      </w:pPr>
    </w:p>
    <w:p w14:paraId="25DFE4CF" w14:textId="254E7018" w:rsidR="00480ABB" w:rsidRDefault="00480ABB" w:rsidP="00480ABB">
      <w:pPr>
        <w:jc w:val="both"/>
        <w:rPr>
          <w:rFonts w:ascii="Arial" w:hAnsi="Arial" w:cs="Arial"/>
        </w:rPr>
      </w:pPr>
      <w:r w:rsidRPr="00480ABB">
        <w:rPr>
          <w:rFonts w:ascii="Arial" w:hAnsi="Arial" w:cs="Arial"/>
        </w:rPr>
        <w:t>The proposed building is to be setback 6.39m from the northern title boundary on Ryrie Street and the first floor is proposed to be setback 12.76m. The proposed rear boundary setback is 0.62m, the eastern boundary setback of 1.478m and a 10.27m wall on the western boundary. The proposed buildings maximum overall height is 6.49m.</w:t>
      </w:r>
    </w:p>
    <w:p w14:paraId="4D2EFF31" w14:textId="77777777" w:rsidR="00653210" w:rsidRPr="00480ABB" w:rsidRDefault="00653210" w:rsidP="00480ABB">
      <w:pPr>
        <w:jc w:val="both"/>
        <w:rPr>
          <w:rFonts w:ascii="Arial" w:hAnsi="Arial" w:cs="Arial"/>
        </w:rPr>
      </w:pPr>
    </w:p>
    <w:p w14:paraId="1959906D" w14:textId="5344F797" w:rsidR="00480ABB" w:rsidRPr="00480ABB" w:rsidRDefault="00480ABB" w:rsidP="00480ABB">
      <w:pPr>
        <w:jc w:val="both"/>
        <w:rPr>
          <w:rFonts w:ascii="Arial" w:hAnsi="Arial" w:cs="Arial"/>
        </w:rPr>
      </w:pPr>
      <w:r w:rsidRPr="00480ABB">
        <w:rPr>
          <w:rFonts w:ascii="Arial" w:hAnsi="Arial" w:cs="Arial"/>
        </w:rPr>
        <w:t xml:space="preserve">The proposed building is to be constructed with a combination of horizontal weatherboard and vertical axon cladding with a pitched </w:t>
      </w:r>
      <w:r w:rsidR="002E6BF5" w:rsidRPr="00480ABB">
        <w:rPr>
          <w:rFonts w:ascii="Arial" w:hAnsi="Arial" w:cs="Arial"/>
        </w:rPr>
        <w:t>Colorbond</w:t>
      </w:r>
      <w:r w:rsidRPr="00480ABB">
        <w:rPr>
          <w:rFonts w:ascii="Arial" w:hAnsi="Arial" w:cs="Arial"/>
        </w:rPr>
        <w:t xml:space="preserve"> Roof at 22.5 degrees. The front façade includes windows presenting to the street at ground and first floor, with the entry on the west side. The upper storey balconies are to be screened with a 1.7m high timber screen. A 1.2m high, square capped, timber picket front fence is proposed. </w:t>
      </w:r>
    </w:p>
    <w:p w14:paraId="1C06540E" w14:textId="77777777" w:rsidR="00480ABB" w:rsidRPr="00480ABB" w:rsidRDefault="00480ABB" w:rsidP="00480ABB">
      <w:pPr>
        <w:keepNext/>
        <w:jc w:val="center"/>
        <w:rPr>
          <w:rFonts w:ascii="Arial" w:hAnsi="Arial" w:cs="Arial"/>
        </w:rPr>
      </w:pPr>
      <w:r w:rsidRPr="00480ABB">
        <w:rPr>
          <w:rFonts w:ascii="Arial" w:hAnsi="Arial" w:cs="Arial"/>
          <w:noProof/>
        </w:rPr>
        <w:drawing>
          <wp:inline distT="0" distB="0" distL="0" distR="0" wp14:anchorId="2D6738D6" wp14:editId="6BFC22C3">
            <wp:extent cx="6307747" cy="40616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160"/>
                    <a:stretch/>
                  </pic:blipFill>
                  <pic:spPr bwMode="auto">
                    <a:xfrm>
                      <a:off x="0" y="0"/>
                      <a:ext cx="6315389" cy="4066558"/>
                    </a:xfrm>
                    <a:prstGeom prst="rect">
                      <a:avLst/>
                    </a:prstGeom>
                    <a:ln>
                      <a:noFill/>
                    </a:ln>
                    <a:extLst>
                      <a:ext uri="{53640926-AAD7-44D8-BBD7-CCE9431645EC}">
                        <a14:shadowObscured xmlns:a14="http://schemas.microsoft.com/office/drawing/2010/main"/>
                      </a:ext>
                    </a:extLst>
                  </pic:spPr>
                </pic:pic>
              </a:graphicData>
            </a:graphic>
          </wp:inline>
        </w:drawing>
      </w:r>
    </w:p>
    <w:p w14:paraId="39D3683D" w14:textId="77777777" w:rsidR="00480ABB" w:rsidRPr="00480ABB" w:rsidRDefault="00480ABB" w:rsidP="00480ABB">
      <w:pPr>
        <w:pStyle w:val="Caption"/>
        <w:jc w:val="center"/>
        <w:rPr>
          <w:rFonts w:cs="Arial"/>
          <w:sz w:val="24"/>
          <w:szCs w:val="24"/>
        </w:rPr>
      </w:pPr>
      <w:r w:rsidRPr="00480ABB">
        <w:rPr>
          <w:rFonts w:cs="Arial"/>
          <w:sz w:val="24"/>
          <w:szCs w:val="24"/>
        </w:rPr>
        <w:t>Figure 6: Proposed Ground Floor Plan (received - 20 Jul 2023)</w:t>
      </w:r>
    </w:p>
    <w:p w14:paraId="7E52CD1D" w14:textId="77777777" w:rsidR="00480ABB" w:rsidRPr="00480ABB" w:rsidRDefault="00480ABB" w:rsidP="00480ABB">
      <w:pPr>
        <w:keepNext/>
        <w:jc w:val="center"/>
        <w:rPr>
          <w:rFonts w:ascii="Arial" w:hAnsi="Arial" w:cs="Arial"/>
        </w:rPr>
      </w:pPr>
      <w:r w:rsidRPr="00480ABB">
        <w:rPr>
          <w:rFonts w:ascii="Arial" w:hAnsi="Arial" w:cs="Arial"/>
          <w:noProof/>
        </w:rPr>
        <w:lastRenderedPageBreak/>
        <w:drawing>
          <wp:inline distT="0" distB="0" distL="0" distR="0" wp14:anchorId="42CE7572" wp14:editId="057C71C1">
            <wp:extent cx="5528310" cy="33760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605"/>
                    <a:stretch/>
                  </pic:blipFill>
                  <pic:spPr bwMode="auto">
                    <a:xfrm>
                      <a:off x="0" y="0"/>
                      <a:ext cx="5531876" cy="3378219"/>
                    </a:xfrm>
                    <a:prstGeom prst="rect">
                      <a:avLst/>
                    </a:prstGeom>
                    <a:ln>
                      <a:noFill/>
                    </a:ln>
                    <a:extLst>
                      <a:ext uri="{53640926-AAD7-44D8-BBD7-CCE9431645EC}">
                        <a14:shadowObscured xmlns:a14="http://schemas.microsoft.com/office/drawing/2010/main"/>
                      </a:ext>
                    </a:extLst>
                  </pic:spPr>
                </pic:pic>
              </a:graphicData>
            </a:graphic>
          </wp:inline>
        </w:drawing>
      </w:r>
    </w:p>
    <w:p w14:paraId="4993D363" w14:textId="77777777" w:rsidR="00480ABB" w:rsidRPr="00480ABB" w:rsidRDefault="00480ABB" w:rsidP="00480ABB">
      <w:pPr>
        <w:pStyle w:val="Caption"/>
        <w:jc w:val="center"/>
        <w:rPr>
          <w:rFonts w:cs="Arial"/>
          <w:sz w:val="24"/>
          <w:szCs w:val="24"/>
        </w:rPr>
      </w:pPr>
      <w:r w:rsidRPr="00480ABB">
        <w:rPr>
          <w:rFonts w:cs="Arial"/>
          <w:sz w:val="24"/>
          <w:szCs w:val="24"/>
        </w:rPr>
        <w:t>Figure7: Proposed First Floor Plan (received - 20 Jul 2023)</w:t>
      </w:r>
    </w:p>
    <w:p w14:paraId="47214E90" w14:textId="77777777" w:rsidR="00480ABB" w:rsidRPr="00480ABB" w:rsidRDefault="00480ABB" w:rsidP="00480ABB">
      <w:pPr>
        <w:keepNext/>
        <w:jc w:val="center"/>
        <w:rPr>
          <w:rFonts w:ascii="Arial" w:hAnsi="Arial" w:cs="Arial"/>
        </w:rPr>
      </w:pPr>
      <w:r w:rsidRPr="00480ABB">
        <w:rPr>
          <w:rFonts w:ascii="Arial" w:hAnsi="Arial" w:cs="Arial"/>
          <w:noProof/>
        </w:rPr>
        <w:drawing>
          <wp:inline distT="0" distB="0" distL="0" distR="0" wp14:anchorId="1224BCB4" wp14:editId="2667F2B9">
            <wp:extent cx="5369442" cy="38150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5572" cy="3847779"/>
                    </a:xfrm>
                    <a:prstGeom prst="rect">
                      <a:avLst/>
                    </a:prstGeom>
                  </pic:spPr>
                </pic:pic>
              </a:graphicData>
            </a:graphic>
          </wp:inline>
        </w:drawing>
      </w:r>
    </w:p>
    <w:p w14:paraId="63CFBCBB" w14:textId="77777777" w:rsidR="00480ABB" w:rsidRPr="00480ABB" w:rsidRDefault="00480ABB" w:rsidP="00480ABB">
      <w:pPr>
        <w:pStyle w:val="Caption"/>
        <w:jc w:val="center"/>
        <w:rPr>
          <w:rFonts w:cs="Arial"/>
          <w:sz w:val="24"/>
          <w:szCs w:val="24"/>
        </w:rPr>
      </w:pPr>
      <w:r w:rsidRPr="00480ABB">
        <w:rPr>
          <w:rFonts w:cs="Arial"/>
          <w:sz w:val="24"/>
          <w:szCs w:val="24"/>
        </w:rPr>
        <w:t>Figure 8: Proposed Plan of Elevations Page 1 (received - 20 Jul 2023)</w:t>
      </w:r>
    </w:p>
    <w:p w14:paraId="33884AA5" w14:textId="77777777" w:rsidR="00480ABB" w:rsidRPr="00480ABB" w:rsidRDefault="00480ABB" w:rsidP="00480ABB">
      <w:pPr>
        <w:keepNext/>
        <w:jc w:val="center"/>
        <w:rPr>
          <w:rFonts w:ascii="Arial" w:hAnsi="Arial" w:cs="Arial"/>
        </w:rPr>
      </w:pPr>
      <w:r w:rsidRPr="00480ABB">
        <w:rPr>
          <w:rFonts w:ascii="Arial" w:hAnsi="Arial" w:cs="Arial"/>
          <w:noProof/>
        </w:rPr>
        <w:lastRenderedPageBreak/>
        <w:drawing>
          <wp:inline distT="0" distB="0" distL="0" distR="0" wp14:anchorId="7CD778EC" wp14:editId="7146EE24">
            <wp:extent cx="5731510" cy="40709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070985"/>
                    </a:xfrm>
                    <a:prstGeom prst="rect">
                      <a:avLst/>
                    </a:prstGeom>
                  </pic:spPr>
                </pic:pic>
              </a:graphicData>
            </a:graphic>
          </wp:inline>
        </w:drawing>
      </w:r>
    </w:p>
    <w:p w14:paraId="0EA46753" w14:textId="77777777" w:rsidR="00480ABB" w:rsidRPr="00480ABB" w:rsidRDefault="00480ABB" w:rsidP="00480ABB">
      <w:pPr>
        <w:pStyle w:val="Caption"/>
        <w:jc w:val="center"/>
        <w:rPr>
          <w:rFonts w:cs="Arial"/>
          <w:sz w:val="24"/>
          <w:szCs w:val="24"/>
        </w:rPr>
      </w:pPr>
      <w:r w:rsidRPr="00480ABB">
        <w:rPr>
          <w:rFonts w:cs="Arial"/>
          <w:sz w:val="24"/>
          <w:szCs w:val="24"/>
        </w:rPr>
        <w:t>Figure 9: Proposed Plan of Elevations Page 2 (received - 20 Jul 2023)</w:t>
      </w:r>
    </w:p>
    <w:p w14:paraId="541C8449" w14:textId="77777777" w:rsidR="00480ABB" w:rsidRPr="00480ABB" w:rsidRDefault="00480ABB" w:rsidP="00480ABB">
      <w:pPr>
        <w:jc w:val="both"/>
        <w:rPr>
          <w:rFonts w:ascii="Arial" w:hAnsi="Arial" w:cs="Arial"/>
        </w:rPr>
      </w:pPr>
    </w:p>
    <w:p w14:paraId="650BDA01" w14:textId="17DB32DA" w:rsidR="00480ABB" w:rsidRDefault="00480ABB" w:rsidP="00480ABB">
      <w:pPr>
        <w:jc w:val="both"/>
        <w:rPr>
          <w:rFonts w:ascii="Arial" w:hAnsi="Arial" w:cs="Arial"/>
          <w:b/>
          <w:color w:val="2F5496"/>
          <w:u w:val="single"/>
        </w:rPr>
      </w:pPr>
      <w:r w:rsidRPr="00480ABB">
        <w:rPr>
          <w:rFonts w:ascii="Arial" w:hAnsi="Arial" w:cs="Arial"/>
          <w:b/>
          <w:color w:val="2F5496"/>
          <w:u w:val="single"/>
        </w:rPr>
        <w:t>PERMIT/</w:t>
      </w:r>
      <w:smartTag w:uri="urn:schemas-microsoft-com:office:smarttags" w:element="stockticker">
        <w:r w:rsidRPr="00480ABB">
          <w:rPr>
            <w:rFonts w:ascii="Arial" w:hAnsi="Arial" w:cs="Arial"/>
            <w:b/>
            <w:color w:val="2F5496"/>
            <w:u w:val="single"/>
          </w:rPr>
          <w:t>SITE</w:t>
        </w:r>
      </w:smartTag>
      <w:r w:rsidRPr="00480ABB">
        <w:rPr>
          <w:rFonts w:ascii="Arial" w:hAnsi="Arial" w:cs="Arial"/>
          <w:b/>
          <w:color w:val="2F5496"/>
          <w:u w:val="single"/>
        </w:rPr>
        <w:t xml:space="preserve"> HISTORY:</w:t>
      </w:r>
    </w:p>
    <w:p w14:paraId="4F3A8440" w14:textId="77777777" w:rsidR="002E6BF5" w:rsidRPr="00480ABB" w:rsidRDefault="002E6BF5" w:rsidP="00480ABB">
      <w:pPr>
        <w:jc w:val="both"/>
        <w:rPr>
          <w:rFonts w:ascii="Arial" w:hAnsi="Arial" w:cs="Arial"/>
          <w:b/>
          <w:color w:val="2F5496"/>
          <w:u w:val="single"/>
        </w:rPr>
      </w:pPr>
    </w:p>
    <w:p w14:paraId="12B75160" w14:textId="77777777" w:rsidR="00480ABB" w:rsidRPr="00480ABB" w:rsidRDefault="00480ABB" w:rsidP="00480ABB">
      <w:pPr>
        <w:jc w:val="both"/>
        <w:rPr>
          <w:rFonts w:ascii="Arial" w:hAnsi="Arial" w:cs="Arial"/>
        </w:rPr>
      </w:pPr>
      <w:r w:rsidRPr="00480ABB">
        <w:rPr>
          <w:rFonts w:ascii="Arial" w:hAnsi="Arial" w:cs="Arial"/>
        </w:rPr>
        <w:t xml:space="preserve">The following permits/site history is applicable to this application: </w:t>
      </w:r>
    </w:p>
    <w:p w14:paraId="1DB990C4" w14:textId="77777777" w:rsidR="00480ABB" w:rsidRPr="00480ABB" w:rsidRDefault="00480ABB">
      <w:pPr>
        <w:numPr>
          <w:ilvl w:val="0"/>
          <w:numId w:val="6"/>
        </w:numPr>
        <w:jc w:val="both"/>
        <w:rPr>
          <w:rFonts w:ascii="Arial" w:hAnsi="Arial" w:cs="Arial"/>
        </w:rPr>
      </w:pPr>
      <w:r w:rsidRPr="00480ABB">
        <w:rPr>
          <w:rFonts w:ascii="Arial" w:hAnsi="Arial" w:cs="Arial"/>
        </w:rPr>
        <w:t xml:space="preserve">PP-692-2021: Construction of a Dwelling and Garage. It is still capable of being acted upon. </w:t>
      </w:r>
    </w:p>
    <w:p w14:paraId="2E1D34E9" w14:textId="77777777" w:rsidR="00FB166B" w:rsidRDefault="00FB166B" w:rsidP="00480ABB">
      <w:pPr>
        <w:ind w:right="-719"/>
        <w:jc w:val="both"/>
        <w:rPr>
          <w:rFonts w:ascii="Arial" w:hAnsi="Arial" w:cs="Arial"/>
          <w:b/>
          <w:color w:val="2F5496"/>
          <w:u w:val="single"/>
        </w:rPr>
      </w:pPr>
    </w:p>
    <w:p w14:paraId="72F36E37" w14:textId="49932C74" w:rsidR="00480ABB" w:rsidRDefault="00480ABB" w:rsidP="00480ABB">
      <w:pPr>
        <w:ind w:right="-719"/>
        <w:jc w:val="both"/>
        <w:rPr>
          <w:rFonts w:ascii="Arial" w:hAnsi="Arial" w:cs="Arial"/>
          <w:b/>
          <w:color w:val="2F5496"/>
          <w:u w:val="single"/>
        </w:rPr>
      </w:pPr>
      <w:r w:rsidRPr="00480ABB">
        <w:rPr>
          <w:rFonts w:ascii="Arial" w:hAnsi="Arial" w:cs="Arial"/>
          <w:b/>
          <w:color w:val="2F5496"/>
          <w:u w:val="single"/>
        </w:rPr>
        <w:t>REFERRALS:</w:t>
      </w:r>
    </w:p>
    <w:p w14:paraId="2BCA7060" w14:textId="77777777" w:rsidR="002E6BF5" w:rsidRPr="00480ABB" w:rsidRDefault="002E6BF5" w:rsidP="00480ABB">
      <w:pPr>
        <w:ind w:right="-719"/>
        <w:jc w:val="both"/>
        <w:rPr>
          <w:rFonts w:ascii="Arial" w:hAnsi="Arial" w:cs="Arial"/>
          <w:b/>
          <w:color w:val="2F5496"/>
          <w:u w:val="single"/>
        </w:rPr>
      </w:pPr>
    </w:p>
    <w:p w14:paraId="7FD82AF7" w14:textId="77777777" w:rsidR="00480ABB" w:rsidRPr="00480ABB" w:rsidRDefault="00480ABB" w:rsidP="00480ABB">
      <w:pPr>
        <w:jc w:val="both"/>
        <w:rPr>
          <w:rFonts w:ascii="Arial" w:hAnsi="Arial" w:cs="Arial"/>
        </w:rPr>
      </w:pPr>
      <w:r w:rsidRPr="00480ABB">
        <w:rPr>
          <w:rFonts w:ascii="Arial" w:hAnsi="Arial" w:cs="Arial"/>
        </w:rPr>
        <w:t>The following referrals were undertaken:</w:t>
      </w:r>
    </w:p>
    <w:p w14:paraId="22F530A8" w14:textId="1045CB00" w:rsidR="00480ABB" w:rsidRDefault="00480ABB" w:rsidP="00480ABB">
      <w:pPr>
        <w:ind w:right="-719"/>
        <w:jc w:val="both"/>
        <w:rPr>
          <w:rFonts w:ascii="Arial" w:hAnsi="Arial" w:cs="Arial"/>
          <w:color w:val="2F5496"/>
          <w:u w:val="single"/>
        </w:rPr>
      </w:pPr>
      <w:r w:rsidRPr="00480ABB">
        <w:rPr>
          <w:rFonts w:ascii="Arial" w:hAnsi="Arial" w:cs="Arial"/>
          <w:color w:val="2F5496"/>
          <w:u w:val="single"/>
        </w:rPr>
        <w:t>INTERNAL</w:t>
      </w:r>
    </w:p>
    <w:p w14:paraId="60897459" w14:textId="77777777" w:rsidR="002E6BF5" w:rsidRPr="00480ABB" w:rsidRDefault="002E6BF5" w:rsidP="00480ABB">
      <w:pPr>
        <w:ind w:right="-719"/>
        <w:jc w:val="both"/>
        <w:rPr>
          <w:rFonts w:ascii="Arial" w:hAnsi="Arial" w:cs="Arial"/>
          <w:color w:val="2F5496"/>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480ABB" w:rsidRPr="00480ABB" w14:paraId="4134C193"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358584D" w14:textId="77777777" w:rsidR="00480ABB" w:rsidRPr="00480ABB" w:rsidRDefault="00480ABB" w:rsidP="003E44DA">
            <w:pPr>
              <w:spacing w:before="60" w:after="60"/>
              <w:jc w:val="both"/>
              <w:rPr>
                <w:rFonts w:ascii="Arial" w:hAnsi="Arial" w:cs="Arial"/>
                <w:b/>
              </w:rPr>
            </w:pPr>
            <w:r w:rsidRPr="00480ABB">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5F404F72" w14:textId="77777777" w:rsidR="00480ABB" w:rsidRPr="00480ABB" w:rsidRDefault="00480ABB" w:rsidP="00A004E5">
            <w:pPr>
              <w:spacing w:before="60" w:after="100"/>
              <w:jc w:val="both"/>
              <w:rPr>
                <w:rFonts w:ascii="Arial" w:hAnsi="Arial" w:cs="Arial"/>
                <w:b/>
              </w:rPr>
            </w:pPr>
            <w:r w:rsidRPr="00480ABB">
              <w:rPr>
                <w:rFonts w:ascii="Arial" w:hAnsi="Arial" w:cs="Arial"/>
                <w:b/>
              </w:rPr>
              <w:t xml:space="preserve">Engineering Services – Final Response </w:t>
            </w:r>
          </w:p>
        </w:tc>
      </w:tr>
      <w:tr w:rsidR="00480ABB" w:rsidRPr="00480ABB" w14:paraId="55CFD53E"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FF2F33B" w14:textId="77777777" w:rsidR="00480ABB" w:rsidRPr="00480ABB" w:rsidRDefault="00480ABB" w:rsidP="003E44DA">
            <w:pPr>
              <w:spacing w:before="60" w:after="60"/>
              <w:jc w:val="both"/>
              <w:rPr>
                <w:rFonts w:ascii="Arial" w:hAnsi="Arial" w:cs="Arial"/>
                <w:b/>
              </w:rPr>
            </w:pPr>
            <w:r w:rsidRPr="00480ABB">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669D535" w14:textId="77777777" w:rsidR="00480ABB" w:rsidRPr="00480ABB" w:rsidRDefault="00480ABB" w:rsidP="00A004E5">
            <w:pPr>
              <w:spacing w:after="100"/>
              <w:rPr>
                <w:rFonts w:ascii="Arial" w:hAnsi="Arial" w:cs="Arial"/>
                <w:b/>
                <w:color w:val="000000" w:themeColor="text1"/>
                <w:u w:val="single"/>
              </w:rPr>
            </w:pPr>
            <w:r w:rsidRPr="00480ABB">
              <w:rPr>
                <w:rFonts w:ascii="Arial" w:hAnsi="Arial" w:cs="Arial"/>
                <w:b/>
                <w:color w:val="000000" w:themeColor="text1"/>
                <w:u w:val="single"/>
              </w:rPr>
              <w:t>Engineering Services Recommendation Response</w:t>
            </w:r>
          </w:p>
          <w:p w14:paraId="652523A0" w14:textId="77777777" w:rsidR="00480ABB" w:rsidRPr="00480ABB" w:rsidRDefault="00480ABB" w:rsidP="00A004E5">
            <w:pPr>
              <w:spacing w:after="100"/>
              <w:rPr>
                <w:rFonts w:ascii="Arial" w:hAnsi="Arial" w:cs="Arial"/>
                <w:color w:val="000000" w:themeColor="text1"/>
              </w:rPr>
            </w:pPr>
            <w:r w:rsidRPr="00480ABB">
              <w:rPr>
                <w:rFonts w:ascii="Arial" w:hAnsi="Arial" w:cs="Arial"/>
                <w:color w:val="000000" w:themeColor="text1"/>
              </w:rPr>
              <w:t>Engineering is supportive of the application with following conditions.</w:t>
            </w:r>
          </w:p>
          <w:p w14:paraId="5CD49501" w14:textId="77777777" w:rsidR="00480ABB" w:rsidRPr="00480ABB" w:rsidRDefault="00480ABB" w:rsidP="00A004E5">
            <w:pPr>
              <w:spacing w:after="100"/>
              <w:rPr>
                <w:rFonts w:ascii="Arial" w:hAnsi="Arial" w:cs="Arial"/>
                <w:color w:val="000000" w:themeColor="text1"/>
                <w:u w:val="single"/>
              </w:rPr>
            </w:pPr>
            <w:r w:rsidRPr="00480ABB">
              <w:rPr>
                <w:rFonts w:ascii="Arial" w:hAnsi="Arial" w:cs="Arial"/>
                <w:color w:val="000000" w:themeColor="text1"/>
                <w:u w:val="single"/>
              </w:rPr>
              <w:t>Traffic Comments (Supportive)</w:t>
            </w:r>
          </w:p>
          <w:p w14:paraId="62652612" w14:textId="77777777" w:rsidR="00480ABB" w:rsidRPr="00480ABB" w:rsidRDefault="00480ABB" w:rsidP="00A004E5">
            <w:pPr>
              <w:spacing w:after="100"/>
              <w:rPr>
                <w:rFonts w:ascii="Arial" w:hAnsi="Arial" w:cs="Arial"/>
                <w:color w:val="000000" w:themeColor="text1"/>
              </w:rPr>
            </w:pPr>
            <w:r w:rsidRPr="00480ABB">
              <w:rPr>
                <w:rFonts w:ascii="Arial" w:hAnsi="Arial" w:cs="Arial"/>
                <w:color w:val="000000" w:themeColor="text1"/>
              </w:rPr>
              <w:t xml:space="preserve">The design of the parking satisfies the requirements of 52.06 as the parking bays are 3.2m wide and the aisle width provided (5.1m) exceeds the required 4.8m requirement. </w:t>
            </w:r>
          </w:p>
          <w:p w14:paraId="5D727128" w14:textId="77777777" w:rsidR="00480ABB" w:rsidRPr="00480ABB" w:rsidRDefault="00480ABB" w:rsidP="00A004E5">
            <w:pPr>
              <w:spacing w:after="100"/>
              <w:rPr>
                <w:rFonts w:ascii="Arial" w:hAnsi="Arial" w:cs="Arial"/>
                <w:b/>
                <w:color w:val="000000" w:themeColor="text1"/>
                <w:u w:val="single"/>
              </w:rPr>
            </w:pPr>
            <w:r w:rsidRPr="00480ABB">
              <w:rPr>
                <w:rFonts w:ascii="Arial" w:hAnsi="Arial" w:cs="Arial"/>
                <w:b/>
                <w:color w:val="000000" w:themeColor="text1"/>
                <w:u w:val="single"/>
              </w:rPr>
              <w:t>Standard Conditions</w:t>
            </w:r>
          </w:p>
          <w:p w14:paraId="0A6BE599" w14:textId="77777777" w:rsidR="00480ABB" w:rsidRPr="00480ABB" w:rsidRDefault="00480ABB" w:rsidP="00A004E5">
            <w:pPr>
              <w:spacing w:after="100"/>
              <w:rPr>
                <w:rFonts w:ascii="Arial" w:hAnsi="Arial" w:cs="Arial"/>
                <w:b/>
                <w:color w:val="000000" w:themeColor="text1"/>
              </w:rPr>
            </w:pPr>
            <w:r w:rsidRPr="00480ABB">
              <w:rPr>
                <w:rFonts w:ascii="Arial" w:hAnsi="Arial" w:cs="Arial"/>
                <w:b/>
                <w:color w:val="000000" w:themeColor="text1"/>
              </w:rPr>
              <w:t>Drainage &amp; Vehicular Access:</w:t>
            </w:r>
          </w:p>
          <w:p w14:paraId="6853DECB" w14:textId="77777777" w:rsidR="00480ABB" w:rsidRPr="00480ABB" w:rsidRDefault="00480ABB" w:rsidP="00A004E5">
            <w:pPr>
              <w:spacing w:after="100"/>
              <w:ind w:left="567" w:hanging="567"/>
              <w:jc w:val="both"/>
              <w:rPr>
                <w:rFonts w:ascii="Arial" w:hAnsi="Arial" w:cs="Arial"/>
                <w:color w:val="000000" w:themeColor="text1"/>
              </w:rPr>
            </w:pPr>
            <w:r w:rsidRPr="00480ABB">
              <w:rPr>
                <w:rFonts w:ascii="Arial" w:hAnsi="Arial" w:cs="Arial"/>
                <w:color w:val="000000" w:themeColor="text1"/>
              </w:rPr>
              <w:lastRenderedPageBreak/>
              <w:t>Prior to the occupation of the dwellings, the developer must:</w:t>
            </w:r>
          </w:p>
          <w:p w14:paraId="74970522" w14:textId="77777777" w:rsidR="00480ABB" w:rsidRPr="00480ABB" w:rsidRDefault="00480ABB" w:rsidP="00A004E5">
            <w:pPr>
              <w:numPr>
                <w:ilvl w:val="0"/>
                <w:numId w:val="15"/>
              </w:numPr>
              <w:spacing w:after="100"/>
              <w:ind w:left="1134" w:hanging="567"/>
              <w:rPr>
                <w:rFonts w:ascii="Arial" w:hAnsi="Arial" w:cs="Arial"/>
                <w:color w:val="000000" w:themeColor="text1"/>
              </w:rPr>
            </w:pPr>
            <w:r w:rsidRPr="00480ABB">
              <w:rPr>
                <w:rFonts w:ascii="Arial" w:hAnsi="Arial" w:cs="Arial"/>
                <w:color w:val="000000" w:themeColor="text1"/>
              </w:rPr>
              <w:t>Construct the site stormwater system from the lot into the kerb &amp; channel in Ryrie Street or other nominated point/s as approved by the Responsible Authority. The stormwater connection must be in accordance with City of Greater Geelong Standard Drawings.</w:t>
            </w:r>
          </w:p>
          <w:p w14:paraId="60ACDF10" w14:textId="77777777" w:rsidR="00480ABB" w:rsidRPr="00480ABB" w:rsidRDefault="00480ABB" w:rsidP="00A004E5">
            <w:pPr>
              <w:numPr>
                <w:ilvl w:val="0"/>
                <w:numId w:val="15"/>
              </w:numPr>
              <w:spacing w:after="100"/>
              <w:ind w:left="1134" w:hanging="567"/>
              <w:rPr>
                <w:rFonts w:ascii="Arial" w:hAnsi="Arial" w:cs="Arial"/>
                <w:color w:val="000000" w:themeColor="text1"/>
              </w:rPr>
            </w:pPr>
            <w:r w:rsidRPr="00480ABB">
              <w:rPr>
                <w:rFonts w:ascii="Arial" w:hAnsi="Arial" w:cs="Arial"/>
                <w:color w:val="000000" w:themeColor="text1"/>
              </w:rPr>
              <w:t xml:space="preserve">Construct vehicular crossings in accordance with the requirements and standards of the City of Greater Geelong. </w:t>
            </w:r>
          </w:p>
          <w:p w14:paraId="62F65070" w14:textId="77777777" w:rsidR="00480ABB" w:rsidRPr="00480ABB" w:rsidRDefault="00480ABB" w:rsidP="00A004E5">
            <w:pPr>
              <w:numPr>
                <w:ilvl w:val="0"/>
                <w:numId w:val="15"/>
              </w:numPr>
              <w:spacing w:before="60" w:after="100"/>
              <w:jc w:val="both"/>
              <w:rPr>
                <w:rFonts w:ascii="Arial" w:hAnsi="Arial" w:cs="Arial"/>
                <w:color w:val="000000" w:themeColor="text1"/>
              </w:rPr>
            </w:pPr>
            <w:r w:rsidRPr="00480ABB">
              <w:rPr>
                <w:rFonts w:ascii="Arial" w:hAnsi="Arial" w:cs="Arial"/>
                <w:color w:val="000000" w:themeColor="text1"/>
              </w:rPr>
              <w:t>Any proposed vehicular crossing shall have satisfactory clearance to any existing crossover, side-entry pit, power, lighting or telecommunication pole, manhole cover or marker, fire hydrant or street tree. Any relocation, alteration or replacement required shall be in accordance with the requirements of the relevant Authority and shall be at the applicant’s expense</w:t>
            </w:r>
          </w:p>
          <w:p w14:paraId="1E78BA8C" w14:textId="77777777" w:rsidR="00480ABB" w:rsidRPr="00480ABB" w:rsidRDefault="00480ABB" w:rsidP="00A004E5">
            <w:pPr>
              <w:numPr>
                <w:ilvl w:val="0"/>
                <w:numId w:val="15"/>
              </w:numPr>
              <w:spacing w:after="100"/>
              <w:ind w:left="1134" w:hanging="567"/>
              <w:rPr>
                <w:rFonts w:ascii="Arial" w:hAnsi="Arial" w:cs="Arial"/>
                <w:color w:val="000000" w:themeColor="text1"/>
              </w:rPr>
            </w:pPr>
            <w:r w:rsidRPr="00480ABB">
              <w:rPr>
                <w:rFonts w:ascii="Arial" w:hAnsi="Arial" w:cs="Arial"/>
                <w:color w:val="000000" w:themeColor="text1"/>
              </w:rPr>
              <w:t>Remove any redundant vehicular crossings with kerb and channel and the footpath/nature strip area reinstated to match existing construction in the street;</w:t>
            </w:r>
          </w:p>
          <w:p w14:paraId="189948E1" w14:textId="77777777" w:rsidR="00480ABB" w:rsidRPr="00480ABB" w:rsidRDefault="00480ABB" w:rsidP="00A004E5">
            <w:pPr>
              <w:spacing w:after="100"/>
              <w:ind w:left="567"/>
              <w:rPr>
                <w:rFonts w:ascii="Arial" w:hAnsi="Arial" w:cs="Arial"/>
                <w:color w:val="000000" w:themeColor="text1"/>
              </w:rPr>
            </w:pPr>
            <w:r w:rsidRPr="00480ABB">
              <w:rPr>
                <w:rFonts w:ascii="Arial" w:hAnsi="Arial" w:cs="Arial"/>
                <w:color w:val="000000" w:themeColor="text1"/>
              </w:rPr>
              <w:t>all to the satisfaction of the Responsible Authority.</w:t>
            </w:r>
          </w:p>
          <w:p w14:paraId="4B8DA62C" w14:textId="77777777" w:rsidR="00480ABB" w:rsidRPr="00480ABB" w:rsidRDefault="00480ABB" w:rsidP="00A004E5">
            <w:pPr>
              <w:spacing w:after="100"/>
              <w:rPr>
                <w:rFonts w:ascii="Arial" w:hAnsi="Arial" w:cs="Arial"/>
                <w:i/>
                <w:color w:val="000000" w:themeColor="text1"/>
              </w:rPr>
            </w:pPr>
            <w:r w:rsidRPr="00480ABB">
              <w:rPr>
                <w:rFonts w:ascii="Arial" w:hAnsi="Arial" w:cs="Arial"/>
                <w:i/>
                <w:color w:val="000000" w:themeColor="text1"/>
              </w:rPr>
              <w:t>Note:</w:t>
            </w:r>
          </w:p>
          <w:p w14:paraId="142CB5F0" w14:textId="77777777" w:rsidR="00480ABB" w:rsidRPr="00480ABB" w:rsidRDefault="00480ABB" w:rsidP="00A004E5">
            <w:pPr>
              <w:spacing w:after="100"/>
              <w:ind w:left="567" w:hanging="567"/>
              <w:rPr>
                <w:rFonts w:ascii="Arial" w:hAnsi="Arial" w:cs="Arial"/>
                <w:i/>
                <w:color w:val="000000" w:themeColor="text1"/>
              </w:rPr>
            </w:pPr>
            <w:r w:rsidRPr="00480ABB">
              <w:rPr>
                <w:rFonts w:ascii="Arial" w:hAnsi="Arial" w:cs="Arial"/>
                <w:i/>
                <w:color w:val="000000" w:themeColor="text1"/>
              </w:rPr>
              <w:t>1.</w:t>
            </w:r>
            <w:r w:rsidRPr="00480ABB">
              <w:rPr>
                <w:rFonts w:ascii="Arial" w:hAnsi="Arial" w:cs="Arial"/>
                <w:i/>
                <w:color w:val="000000" w:themeColor="text1"/>
              </w:rPr>
              <w:tab/>
              <w:t xml:space="preserve">Construction of the site stormwater connection/s is to be inspected by Council Representative prior to any backfilling.  An appropriate fee equivalent to 3.25% of total cost of civil works, excluding GST (a minimum fee of $100 applies if the 3.25% amount is less than $100), is to be paid to Council for inspection. Relevant evidential documentation of the cost is to be provided. </w:t>
            </w:r>
          </w:p>
          <w:p w14:paraId="124C6466" w14:textId="77777777" w:rsidR="00480ABB" w:rsidRPr="00480ABB" w:rsidRDefault="00480ABB" w:rsidP="00A004E5">
            <w:pPr>
              <w:spacing w:after="100"/>
              <w:ind w:left="567" w:hanging="567"/>
              <w:rPr>
                <w:rFonts w:ascii="Arial" w:hAnsi="Arial" w:cs="Arial"/>
                <w:i/>
                <w:color w:val="000000" w:themeColor="text1"/>
              </w:rPr>
            </w:pPr>
            <w:r w:rsidRPr="00480ABB">
              <w:rPr>
                <w:rFonts w:ascii="Arial" w:hAnsi="Arial" w:cs="Arial"/>
                <w:i/>
                <w:color w:val="000000" w:themeColor="text1"/>
              </w:rPr>
              <w:t>2.</w:t>
            </w:r>
            <w:r w:rsidRPr="00480ABB">
              <w:rPr>
                <w:rFonts w:ascii="Arial" w:hAnsi="Arial" w:cs="Arial"/>
                <w:i/>
                <w:color w:val="000000" w:themeColor="text1"/>
              </w:rPr>
              <w:tab/>
              <w:t>All internal property drainage must be designed and constructed to satisfy AS/NZS 3500.</w:t>
            </w:r>
          </w:p>
          <w:p w14:paraId="17B456FA" w14:textId="77777777" w:rsidR="00480ABB" w:rsidRPr="00480ABB" w:rsidRDefault="00480ABB" w:rsidP="00A004E5">
            <w:pPr>
              <w:spacing w:after="100"/>
              <w:ind w:left="567" w:hanging="567"/>
              <w:rPr>
                <w:rFonts w:ascii="Arial" w:hAnsi="Arial" w:cs="Arial"/>
                <w:i/>
                <w:color w:val="000000" w:themeColor="text1"/>
              </w:rPr>
            </w:pPr>
            <w:r w:rsidRPr="00480ABB">
              <w:rPr>
                <w:rFonts w:ascii="Arial" w:hAnsi="Arial" w:cs="Arial"/>
                <w:i/>
                <w:color w:val="000000" w:themeColor="text1"/>
              </w:rPr>
              <w:t>3.</w:t>
            </w:r>
            <w:r w:rsidRPr="00480ABB">
              <w:rPr>
                <w:rFonts w:ascii="Arial" w:hAnsi="Arial" w:cs="Arial"/>
                <w:i/>
                <w:color w:val="000000" w:themeColor="text1"/>
              </w:rPr>
              <w:tab/>
              <w:t>A Vehicle Crossing Permit must be obtained prior to commencement of works.</w:t>
            </w:r>
          </w:p>
          <w:p w14:paraId="7C7977F4" w14:textId="77777777" w:rsidR="00480ABB" w:rsidRPr="00480ABB" w:rsidRDefault="00480ABB" w:rsidP="00A004E5">
            <w:pPr>
              <w:spacing w:after="100"/>
              <w:jc w:val="both"/>
              <w:rPr>
                <w:rFonts w:ascii="Arial" w:hAnsi="Arial" w:cs="Arial"/>
                <w:b/>
                <w:color w:val="000000" w:themeColor="text1"/>
              </w:rPr>
            </w:pPr>
            <w:r w:rsidRPr="00480ABB">
              <w:rPr>
                <w:rFonts w:ascii="Arial" w:hAnsi="Arial" w:cs="Arial"/>
                <w:b/>
                <w:color w:val="000000" w:themeColor="text1"/>
              </w:rPr>
              <w:t>Car Parking</w:t>
            </w:r>
          </w:p>
          <w:p w14:paraId="5AFBC240" w14:textId="77777777" w:rsidR="00480ABB" w:rsidRPr="00480ABB" w:rsidRDefault="00480ABB" w:rsidP="00A004E5">
            <w:pPr>
              <w:spacing w:after="100"/>
              <w:ind w:left="567" w:hanging="567"/>
              <w:jc w:val="both"/>
              <w:rPr>
                <w:rFonts w:ascii="Arial" w:hAnsi="Arial" w:cs="Arial"/>
                <w:color w:val="000000" w:themeColor="text1"/>
              </w:rPr>
            </w:pPr>
            <w:r w:rsidRPr="00480ABB">
              <w:rPr>
                <w:rFonts w:ascii="Arial" w:hAnsi="Arial" w:cs="Arial"/>
                <w:color w:val="000000" w:themeColor="text1"/>
              </w:rPr>
              <w:t>Prior to the occupation of the dwellings, the developer must construct the car park including accessways, surface with an all-weather sealed coat and linemark the car and accessways in accordance with the endorsed plans to the satisfaction of the Responsible Authority.</w:t>
            </w:r>
          </w:p>
          <w:p w14:paraId="0757FFC6" w14:textId="77777777" w:rsidR="00480ABB" w:rsidRPr="00480ABB" w:rsidRDefault="00480ABB" w:rsidP="00A004E5">
            <w:pPr>
              <w:spacing w:before="120" w:after="100"/>
              <w:rPr>
                <w:rFonts w:ascii="Arial" w:hAnsi="Arial" w:cs="Arial"/>
                <w:b/>
                <w:color w:val="000000" w:themeColor="text1"/>
              </w:rPr>
            </w:pPr>
            <w:r w:rsidRPr="00480ABB">
              <w:rPr>
                <w:rFonts w:ascii="Arial" w:hAnsi="Arial" w:cs="Arial"/>
                <w:b/>
                <w:color w:val="000000" w:themeColor="text1"/>
              </w:rPr>
              <w:t>Stormwater Management</w:t>
            </w:r>
          </w:p>
          <w:p w14:paraId="55FBFF55" w14:textId="77777777" w:rsidR="00480ABB" w:rsidRPr="00480ABB" w:rsidRDefault="00480ABB" w:rsidP="00A004E5">
            <w:pPr>
              <w:spacing w:after="100"/>
              <w:ind w:left="567" w:hanging="567"/>
              <w:jc w:val="both"/>
              <w:rPr>
                <w:rFonts w:ascii="Arial" w:hAnsi="Arial" w:cs="Arial"/>
                <w:color w:val="000000" w:themeColor="text1"/>
              </w:rPr>
            </w:pPr>
            <w:r w:rsidRPr="00480ABB">
              <w:rPr>
                <w:rFonts w:ascii="Arial" w:hAnsi="Arial" w:cs="Arial"/>
                <w:color w:val="000000" w:themeColor="text1"/>
              </w:rPr>
              <w:t xml:space="preserve">The site stormwater system must be designed and installed such that; </w:t>
            </w:r>
          </w:p>
          <w:p w14:paraId="3F7F46C1" w14:textId="77777777" w:rsidR="00480ABB" w:rsidRPr="00480ABB" w:rsidRDefault="00480ABB" w:rsidP="00A004E5">
            <w:pPr>
              <w:numPr>
                <w:ilvl w:val="0"/>
                <w:numId w:val="12"/>
              </w:numPr>
              <w:spacing w:after="100"/>
              <w:ind w:left="1134" w:hanging="567"/>
              <w:rPr>
                <w:rFonts w:ascii="Arial" w:hAnsi="Arial" w:cs="Arial"/>
                <w:color w:val="000000" w:themeColor="text1"/>
              </w:rPr>
            </w:pPr>
            <w:r w:rsidRPr="00480ABB">
              <w:rPr>
                <w:rFonts w:ascii="Arial" w:hAnsi="Arial" w:cs="Arial"/>
                <w:color w:val="000000" w:themeColor="text1"/>
              </w:rPr>
              <w:t xml:space="preserve">The site stormwater discharge is not increased by the proposed development. An appropriate on site detention </w:t>
            </w:r>
            <w:r w:rsidRPr="00480ABB">
              <w:rPr>
                <w:rFonts w:ascii="Arial" w:hAnsi="Arial" w:cs="Arial"/>
                <w:color w:val="000000" w:themeColor="text1"/>
              </w:rPr>
              <w:lastRenderedPageBreak/>
              <w:t xml:space="preserve">system designed in accordance with the Infrastructure Design Manual may be required; </w:t>
            </w:r>
          </w:p>
          <w:p w14:paraId="10CA4304" w14:textId="77777777" w:rsidR="00480ABB" w:rsidRPr="00480ABB" w:rsidRDefault="00480ABB" w:rsidP="00A004E5">
            <w:pPr>
              <w:spacing w:before="120" w:after="100"/>
              <w:ind w:left="567"/>
              <w:rPr>
                <w:rFonts w:ascii="Arial" w:hAnsi="Arial" w:cs="Arial"/>
                <w:i/>
                <w:color w:val="000000" w:themeColor="text1"/>
              </w:rPr>
            </w:pPr>
            <w:r w:rsidRPr="00480ABB">
              <w:rPr>
                <w:rFonts w:ascii="Arial" w:hAnsi="Arial" w:cs="Arial"/>
                <w:i/>
                <w:color w:val="000000" w:themeColor="text1"/>
              </w:rPr>
              <w:t>to the Satisfaction of the Responsible Authority</w:t>
            </w:r>
          </w:p>
          <w:p w14:paraId="08E6AE3D" w14:textId="6C5B5272" w:rsidR="002E6BF5" w:rsidRDefault="00480ABB" w:rsidP="00A004E5">
            <w:pPr>
              <w:spacing w:before="120" w:after="100"/>
              <w:rPr>
                <w:rFonts w:ascii="Arial" w:hAnsi="Arial" w:cs="Arial"/>
                <w:b/>
                <w:color w:val="000000" w:themeColor="text1"/>
              </w:rPr>
            </w:pPr>
            <w:r w:rsidRPr="00480ABB">
              <w:rPr>
                <w:rFonts w:ascii="Arial" w:hAnsi="Arial" w:cs="Arial"/>
                <w:b/>
                <w:color w:val="000000" w:themeColor="text1"/>
              </w:rPr>
              <w:t>Pump System</w:t>
            </w:r>
          </w:p>
          <w:p w14:paraId="69479F79" w14:textId="7FEB81FC" w:rsidR="00480ABB" w:rsidRPr="00480ABB" w:rsidRDefault="00480ABB" w:rsidP="00A004E5">
            <w:pPr>
              <w:spacing w:before="120" w:after="100"/>
              <w:rPr>
                <w:rFonts w:ascii="Arial" w:hAnsi="Arial" w:cs="Arial"/>
                <w:color w:val="000000" w:themeColor="text1"/>
              </w:rPr>
            </w:pPr>
            <w:r w:rsidRPr="00480ABB">
              <w:rPr>
                <w:rFonts w:ascii="Arial" w:hAnsi="Arial" w:cs="Arial"/>
                <w:color w:val="000000" w:themeColor="text1"/>
              </w:rPr>
              <w:t>Unless otherwise approved by the Responsible Authority and prior to the Commencement of the Development / Issuing of Statement of Compliance, the land owner must enter an agreement with the Responsible Authority pursuant to Section 173 of the Planning and Environment Act 1987. All costs associated with setting up the agreement must be borne by the land owner. The agreement is to be registered on title and run with the land, and is to provide to the satisfaction of the Responsible Authority:</w:t>
            </w:r>
          </w:p>
          <w:p w14:paraId="7BBDD81E" w14:textId="77777777" w:rsidR="00480ABB" w:rsidRPr="00480ABB" w:rsidRDefault="00480ABB" w:rsidP="00A004E5">
            <w:pPr>
              <w:numPr>
                <w:ilvl w:val="0"/>
                <w:numId w:val="16"/>
              </w:numPr>
              <w:tabs>
                <w:tab w:val="clear" w:pos="1440"/>
              </w:tabs>
              <w:spacing w:before="120" w:after="100"/>
              <w:ind w:left="1134" w:hanging="567"/>
              <w:rPr>
                <w:rFonts w:ascii="Arial" w:hAnsi="Arial" w:cs="Arial"/>
                <w:color w:val="000000" w:themeColor="text1"/>
              </w:rPr>
            </w:pPr>
            <w:r w:rsidRPr="00480ABB">
              <w:rPr>
                <w:rFonts w:ascii="Arial" w:hAnsi="Arial" w:cs="Arial"/>
                <w:color w:val="000000" w:themeColor="text1"/>
              </w:rPr>
              <w:t xml:space="preserve">All storm water runoff is to be collected on site and discharged to the legal point of discharge using a pump system or as otherwise nominated by the responsible authority. The pump system is to be designed and constructed in accordance with Australian Standard 3500 Part 3.2 Section 9 </w:t>
            </w:r>
          </w:p>
          <w:p w14:paraId="3D18FE12" w14:textId="77777777" w:rsidR="00480ABB" w:rsidRPr="00480ABB" w:rsidRDefault="00480ABB" w:rsidP="00A004E5">
            <w:pPr>
              <w:numPr>
                <w:ilvl w:val="0"/>
                <w:numId w:val="16"/>
              </w:numPr>
              <w:tabs>
                <w:tab w:val="clear" w:pos="1440"/>
              </w:tabs>
              <w:spacing w:before="120" w:after="100"/>
              <w:ind w:left="1134" w:hanging="567"/>
              <w:rPr>
                <w:rFonts w:ascii="Arial" w:hAnsi="Arial" w:cs="Arial"/>
                <w:color w:val="000000" w:themeColor="text1"/>
              </w:rPr>
            </w:pPr>
            <w:r w:rsidRPr="00480ABB">
              <w:rPr>
                <w:rFonts w:ascii="Arial" w:hAnsi="Arial" w:cs="Arial"/>
                <w:color w:val="000000" w:themeColor="text1"/>
              </w:rPr>
              <w:t>In the event of any operational difficulties with the pump system, it is the Responsibility of the land owner to rectify these difficulties;</w:t>
            </w:r>
          </w:p>
          <w:p w14:paraId="02D7C618" w14:textId="77777777" w:rsidR="00480ABB" w:rsidRPr="00480ABB" w:rsidRDefault="00480ABB" w:rsidP="00A004E5">
            <w:pPr>
              <w:numPr>
                <w:ilvl w:val="0"/>
                <w:numId w:val="16"/>
              </w:numPr>
              <w:tabs>
                <w:tab w:val="clear" w:pos="1440"/>
              </w:tabs>
              <w:spacing w:before="120" w:after="100"/>
              <w:ind w:left="1134" w:hanging="567"/>
              <w:rPr>
                <w:rFonts w:ascii="Arial" w:hAnsi="Arial" w:cs="Arial"/>
                <w:color w:val="000000" w:themeColor="text1"/>
              </w:rPr>
            </w:pPr>
            <w:r w:rsidRPr="00480ABB">
              <w:rPr>
                <w:rFonts w:ascii="Arial" w:hAnsi="Arial" w:cs="Arial"/>
                <w:color w:val="000000" w:themeColor="text1"/>
              </w:rPr>
              <w:t>Any pump system is to be replaced by gravity discharge if and when available, and if directed by the Responsible Authority, at the land owner’s full cost.</w:t>
            </w:r>
          </w:p>
          <w:p w14:paraId="2AD73A1F" w14:textId="77777777" w:rsidR="00480ABB" w:rsidRPr="00480ABB" w:rsidRDefault="00480ABB" w:rsidP="00A004E5">
            <w:pPr>
              <w:numPr>
                <w:ilvl w:val="0"/>
                <w:numId w:val="16"/>
              </w:numPr>
              <w:tabs>
                <w:tab w:val="clear" w:pos="1440"/>
              </w:tabs>
              <w:spacing w:before="120" w:after="100"/>
              <w:ind w:left="1134" w:hanging="567"/>
              <w:rPr>
                <w:rFonts w:ascii="Arial" w:hAnsi="Arial" w:cs="Arial"/>
                <w:color w:val="000000" w:themeColor="text1"/>
              </w:rPr>
            </w:pPr>
            <w:r w:rsidRPr="00480ABB">
              <w:rPr>
                <w:rFonts w:ascii="Arial" w:hAnsi="Arial" w:cs="Arial"/>
                <w:color w:val="000000" w:themeColor="text1"/>
              </w:rPr>
              <w:t>Provision is made (if appropriate) in any subdivision for Body Corporate drainage works, and access to those drainage works to be on common property or within an easement in favour of the Body Corporate</w:t>
            </w:r>
          </w:p>
          <w:p w14:paraId="1DDD81F8" w14:textId="77777777" w:rsidR="00480ABB" w:rsidRPr="00480ABB" w:rsidRDefault="00480ABB" w:rsidP="00A004E5">
            <w:pPr>
              <w:spacing w:before="120" w:after="100"/>
              <w:ind w:left="567" w:hanging="567"/>
              <w:rPr>
                <w:rFonts w:ascii="Arial" w:hAnsi="Arial" w:cs="Arial"/>
                <w:color w:val="000000" w:themeColor="text1"/>
              </w:rPr>
            </w:pPr>
            <w:r w:rsidRPr="00480ABB">
              <w:rPr>
                <w:rFonts w:ascii="Arial" w:hAnsi="Arial" w:cs="Arial"/>
                <w:i/>
                <w:color w:val="000000" w:themeColor="text1"/>
              </w:rPr>
              <w:t>Note: Where the legal point of discharge is kerb and channel, discharge velocity at the kerb must be no greater than 1.5 m/s with a maximum discharge flow rate of 10 l/s and the outlet directed at an angle of 45</w:t>
            </w:r>
            <w:r w:rsidRPr="00480ABB">
              <w:rPr>
                <w:rFonts w:ascii="Arial" w:hAnsi="Arial" w:cs="Arial"/>
                <w:i/>
                <w:color w:val="000000" w:themeColor="text1"/>
                <w:vertAlign w:val="superscript"/>
              </w:rPr>
              <w:t>o</w:t>
            </w:r>
            <w:r w:rsidRPr="00480ABB">
              <w:rPr>
                <w:rFonts w:ascii="Arial" w:hAnsi="Arial" w:cs="Arial"/>
                <w:i/>
                <w:color w:val="000000" w:themeColor="text1"/>
              </w:rPr>
              <w:t xml:space="preserve"> to the direction of flow in the kerb and channel.</w:t>
            </w:r>
          </w:p>
        </w:tc>
      </w:tr>
      <w:tr w:rsidR="00480ABB" w:rsidRPr="00480ABB" w14:paraId="017378A4" w14:textId="77777777" w:rsidTr="003E44DA">
        <w:tc>
          <w:tcPr>
            <w:tcW w:w="9072" w:type="dxa"/>
            <w:gridSpan w:val="2"/>
            <w:tcBorders>
              <w:top w:val="single" w:sz="4" w:space="0" w:color="auto"/>
              <w:left w:val="single" w:sz="4" w:space="0" w:color="auto"/>
              <w:bottom w:val="single" w:sz="4" w:space="0" w:color="auto"/>
              <w:right w:val="single" w:sz="4" w:space="0" w:color="auto"/>
            </w:tcBorders>
            <w:hideMark/>
          </w:tcPr>
          <w:p w14:paraId="213496AC" w14:textId="77777777" w:rsidR="00480ABB" w:rsidRPr="00480ABB" w:rsidRDefault="00480ABB" w:rsidP="003E44DA">
            <w:pPr>
              <w:spacing w:before="60" w:after="60"/>
              <w:jc w:val="both"/>
              <w:rPr>
                <w:rFonts w:ascii="Arial" w:hAnsi="Arial" w:cs="Arial"/>
              </w:rPr>
            </w:pPr>
            <w:r w:rsidRPr="00480ABB">
              <w:rPr>
                <w:rFonts w:ascii="Arial" w:hAnsi="Arial" w:cs="Arial"/>
                <w:b/>
              </w:rPr>
              <w:lastRenderedPageBreak/>
              <w:t>Officer Comment:</w:t>
            </w:r>
          </w:p>
          <w:p w14:paraId="79851494" w14:textId="77777777" w:rsidR="00480ABB" w:rsidRPr="00480ABB" w:rsidRDefault="00480ABB" w:rsidP="003E44DA">
            <w:pPr>
              <w:spacing w:before="60" w:after="60"/>
              <w:jc w:val="both"/>
              <w:rPr>
                <w:rFonts w:ascii="Arial" w:hAnsi="Arial" w:cs="Arial"/>
              </w:rPr>
            </w:pPr>
            <w:r w:rsidRPr="00480ABB">
              <w:rPr>
                <w:rFonts w:ascii="Arial" w:hAnsi="Arial" w:cs="Arial"/>
              </w:rPr>
              <w:t>Generally, the suggested conditions have been included in the permit. Engineering Service’s first referral response required for the provision of vehicle swept paths. Following the applicant supplying this information, Engineering were supportive of the application.</w:t>
            </w:r>
          </w:p>
        </w:tc>
      </w:tr>
    </w:tbl>
    <w:p w14:paraId="45E7DD41" w14:textId="77777777" w:rsidR="00480ABB" w:rsidRPr="00480ABB" w:rsidRDefault="00480ABB" w:rsidP="00480ABB">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480ABB" w:rsidRPr="00480ABB" w14:paraId="0D11CE60"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6B1FF0DC" w14:textId="77777777" w:rsidR="00480ABB" w:rsidRPr="00480ABB" w:rsidRDefault="00480ABB" w:rsidP="003E44DA">
            <w:pPr>
              <w:spacing w:before="60" w:after="60"/>
              <w:jc w:val="both"/>
              <w:rPr>
                <w:rFonts w:ascii="Arial" w:hAnsi="Arial" w:cs="Arial"/>
                <w:b/>
              </w:rPr>
            </w:pPr>
            <w:r w:rsidRPr="00480ABB">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436822F4" w14:textId="77777777" w:rsidR="00480ABB" w:rsidRPr="00480ABB" w:rsidRDefault="00480ABB" w:rsidP="003E44DA">
            <w:pPr>
              <w:spacing w:before="60" w:after="60"/>
              <w:jc w:val="both"/>
              <w:rPr>
                <w:rFonts w:ascii="Arial" w:hAnsi="Arial" w:cs="Arial"/>
                <w:b/>
              </w:rPr>
            </w:pPr>
            <w:r w:rsidRPr="00480ABB">
              <w:rPr>
                <w:rFonts w:ascii="Arial" w:hAnsi="Arial" w:cs="Arial"/>
                <w:b/>
              </w:rPr>
              <w:t xml:space="preserve">Heritage Advisor </w:t>
            </w:r>
          </w:p>
        </w:tc>
      </w:tr>
      <w:tr w:rsidR="00480ABB" w:rsidRPr="00480ABB" w14:paraId="4E1B4796"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F26E348" w14:textId="77777777" w:rsidR="00480ABB" w:rsidRPr="00480ABB" w:rsidRDefault="00480ABB" w:rsidP="003E44DA">
            <w:pPr>
              <w:spacing w:before="60" w:after="60"/>
              <w:jc w:val="both"/>
              <w:rPr>
                <w:rFonts w:ascii="Arial" w:hAnsi="Arial" w:cs="Arial"/>
                <w:b/>
              </w:rPr>
            </w:pPr>
            <w:r w:rsidRPr="00480ABB">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11EA3A05" w14:textId="77777777" w:rsidR="00480ABB" w:rsidRPr="00480ABB" w:rsidRDefault="00480ABB" w:rsidP="007258BB">
            <w:pPr>
              <w:spacing w:after="100"/>
              <w:jc w:val="both"/>
              <w:rPr>
                <w:rFonts w:ascii="Arial" w:hAnsi="Arial" w:cs="Arial"/>
              </w:rPr>
            </w:pPr>
            <w:r w:rsidRPr="00480ABB">
              <w:rPr>
                <w:rFonts w:ascii="Arial" w:hAnsi="Arial" w:cs="Arial"/>
              </w:rPr>
              <w:t xml:space="preserve">I have reviewed the submitted drawings and planning report date-stamped 8 May 2023 in relation to the proposed two storey rooming house building at 2/380 Ryrie Street, East Geelong.  The site is currently vacant and included in the Early Twentieth Century </w:t>
            </w:r>
            <w:r w:rsidRPr="00480ABB">
              <w:rPr>
                <w:rFonts w:ascii="Arial" w:hAnsi="Arial" w:cs="Arial"/>
              </w:rPr>
              <w:lastRenderedPageBreak/>
              <w:t>Residential Heritage Area HO1642.  I provide the following responses to my pre-application advice:</w:t>
            </w:r>
          </w:p>
          <w:p w14:paraId="61C084D7" w14:textId="77777777" w:rsidR="00480ABB" w:rsidRPr="00480ABB" w:rsidRDefault="00480ABB" w:rsidP="007258BB">
            <w:pPr>
              <w:pStyle w:val="ListParagraph"/>
              <w:numPr>
                <w:ilvl w:val="0"/>
                <w:numId w:val="23"/>
              </w:numPr>
              <w:spacing w:after="100"/>
              <w:ind w:left="426"/>
              <w:jc w:val="both"/>
              <w:rPr>
                <w:rFonts w:ascii="Arial" w:hAnsi="Arial" w:cs="Arial"/>
                <w:sz w:val="24"/>
                <w:szCs w:val="24"/>
              </w:rPr>
            </w:pPr>
            <w:r w:rsidRPr="00480ABB">
              <w:rPr>
                <w:rFonts w:ascii="Arial" w:hAnsi="Arial" w:cs="Arial"/>
                <w:b/>
                <w:bCs/>
                <w:sz w:val="24"/>
                <w:szCs w:val="24"/>
              </w:rPr>
              <w:t>Site Significance and Context</w:t>
            </w:r>
            <w:r w:rsidRPr="00480ABB">
              <w:rPr>
                <w:rFonts w:ascii="Arial" w:hAnsi="Arial" w:cs="Arial"/>
                <w:sz w:val="24"/>
                <w:szCs w:val="24"/>
              </w:rPr>
              <w:t>: the subject site was previously part of a larger property that included a significant Edwardian dwelling (it was situated on three Titles) that formed the western bookend to an intact streetscape of single storey, hipped and gabled, timber weatherboard, Late Victorian, Federation and interwar Bungalow dwellings.  There have only been a few introduced dwellings on this southern side of Ryrie Street, east of Garden Street.  These dwellings largely feature front and/or return verandahs and address Ryrie Street.  A vacant site, it is included within the Early Twentieth Century Residential Heritage Area HO1642.  The context of this part of Ryrie Street relates to the statement of significance for the Early Twentieth Century residential Heritage Area (at least architecturally) which reads in part:</w:t>
            </w:r>
          </w:p>
          <w:p w14:paraId="31B520B2" w14:textId="77777777" w:rsidR="00480ABB" w:rsidRPr="00480ABB" w:rsidRDefault="00480ABB" w:rsidP="007258BB">
            <w:pPr>
              <w:pStyle w:val="ListParagraph"/>
              <w:spacing w:after="100"/>
              <w:ind w:left="426"/>
              <w:jc w:val="both"/>
              <w:rPr>
                <w:rFonts w:ascii="Arial" w:hAnsi="Arial" w:cs="Arial"/>
                <w:sz w:val="24"/>
                <w:szCs w:val="24"/>
              </w:rPr>
            </w:pPr>
            <w:r w:rsidRPr="00480ABB">
              <w:rPr>
                <w:rFonts w:ascii="Arial" w:hAnsi="Arial" w:cs="Arial"/>
                <w:sz w:val="24"/>
                <w:szCs w:val="24"/>
              </w:rPr>
              <w:t>“This Heritage Area is a well-preserved example of early twentieth century residential, suburban development dating from the 1890s to the 1930s. It is dominated by Californian Bungalow and Edwardian timber villas which provide typical examples of these styles and the transition phase between the two. The area contains a high proportion of substantially intact original buildings and is significant for the cohesion and integrity of the streetscape. Houses are typically modestly proportioned, detached, single-storey and timber with decorative timber fretwork and gable infill. The street widths and allotment size vary considerably but generally include garden settings, nature strips, street planting and footpaths.”</w:t>
            </w:r>
          </w:p>
          <w:p w14:paraId="505BD7D0" w14:textId="77777777" w:rsidR="002E6BF5" w:rsidRDefault="002E6BF5" w:rsidP="007258BB">
            <w:pPr>
              <w:pStyle w:val="ListParagraph"/>
              <w:spacing w:after="100"/>
              <w:ind w:left="426"/>
              <w:jc w:val="both"/>
              <w:rPr>
                <w:rFonts w:ascii="Arial" w:hAnsi="Arial" w:cs="Arial"/>
                <w:b/>
                <w:bCs/>
                <w:sz w:val="24"/>
                <w:szCs w:val="24"/>
              </w:rPr>
            </w:pPr>
          </w:p>
          <w:p w14:paraId="0CB4186C" w14:textId="14B72039" w:rsidR="00480ABB" w:rsidRPr="00480ABB" w:rsidRDefault="00480ABB" w:rsidP="007258BB">
            <w:pPr>
              <w:pStyle w:val="ListParagraph"/>
              <w:spacing w:after="100"/>
              <w:ind w:left="426"/>
              <w:jc w:val="both"/>
              <w:rPr>
                <w:rFonts w:ascii="Arial" w:hAnsi="Arial" w:cs="Arial"/>
                <w:b/>
                <w:bCs/>
                <w:sz w:val="24"/>
                <w:szCs w:val="24"/>
              </w:rPr>
            </w:pPr>
            <w:r w:rsidRPr="00480ABB">
              <w:rPr>
                <w:rFonts w:ascii="Arial" w:hAnsi="Arial" w:cs="Arial"/>
                <w:b/>
                <w:bCs/>
                <w:sz w:val="24"/>
                <w:szCs w:val="24"/>
              </w:rPr>
              <w:t>Response:</w:t>
            </w:r>
          </w:p>
          <w:p w14:paraId="74198CD8" w14:textId="6E732DBC" w:rsidR="00480ABB" w:rsidRDefault="00480ABB" w:rsidP="007258BB">
            <w:pPr>
              <w:pStyle w:val="ListParagraph"/>
              <w:spacing w:after="100"/>
              <w:ind w:left="426"/>
              <w:jc w:val="both"/>
              <w:rPr>
                <w:rFonts w:ascii="Arial" w:hAnsi="Arial" w:cs="Arial"/>
                <w:sz w:val="24"/>
                <w:szCs w:val="24"/>
              </w:rPr>
            </w:pPr>
            <w:r w:rsidRPr="00480ABB">
              <w:rPr>
                <w:rFonts w:ascii="Arial" w:hAnsi="Arial" w:cs="Arial"/>
                <w:sz w:val="24"/>
                <w:szCs w:val="24"/>
              </w:rPr>
              <w:t>As above.</w:t>
            </w:r>
          </w:p>
          <w:p w14:paraId="53AE8A12" w14:textId="77777777" w:rsidR="002E6BF5" w:rsidRPr="00480ABB" w:rsidRDefault="002E6BF5" w:rsidP="007258BB">
            <w:pPr>
              <w:pStyle w:val="ListParagraph"/>
              <w:spacing w:after="100"/>
              <w:ind w:left="426"/>
              <w:jc w:val="both"/>
              <w:rPr>
                <w:rFonts w:ascii="Arial" w:hAnsi="Arial" w:cs="Arial"/>
                <w:sz w:val="24"/>
                <w:szCs w:val="24"/>
              </w:rPr>
            </w:pPr>
          </w:p>
          <w:p w14:paraId="133D41B8" w14:textId="2B29D7EE" w:rsidR="00480ABB" w:rsidRPr="00480ABB" w:rsidRDefault="00480ABB" w:rsidP="007258BB">
            <w:pPr>
              <w:pStyle w:val="ListParagraph"/>
              <w:numPr>
                <w:ilvl w:val="0"/>
                <w:numId w:val="23"/>
              </w:numPr>
              <w:spacing w:after="100"/>
              <w:ind w:left="426"/>
              <w:jc w:val="both"/>
              <w:rPr>
                <w:rFonts w:ascii="Arial" w:hAnsi="Arial" w:cs="Arial"/>
                <w:sz w:val="24"/>
                <w:szCs w:val="24"/>
              </w:rPr>
            </w:pPr>
            <w:r w:rsidRPr="00480ABB">
              <w:rPr>
                <w:rFonts w:ascii="Arial" w:hAnsi="Arial" w:cs="Arial"/>
                <w:b/>
                <w:bCs/>
                <w:sz w:val="24"/>
                <w:szCs w:val="24"/>
              </w:rPr>
              <w:t>Proposed Two Storey Rooming House</w:t>
            </w:r>
            <w:r w:rsidRPr="00480ABB">
              <w:rPr>
                <w:rFonts w:ascii="Arial" w:hAnsi="Arial" w:cs="Arial"/>
                <w:sz w:val="24"/>
                <w:szCs w:val="24"/>
              </w:rPr>
              <w:t xml:space="preserve">: a two storey rooming housing of cuboid form and sheer wall planes, highly recessive entry and narrow first floor decks on the east side is proposed for the site.  A 4000 mm front setback is proposed.  It is unclear whether this front setback matches the neighbouring dwellings to the east, which was advised.  Although only floor plans were provided, at issue is the independent scale, height and appearance of a two storey cuboid form in this heritage context.  As advised for the </w:t>
            </w:r>
            <w:r w:rsidR="002E6BF5" w:rsidRPr="00480ABB">
              <w:rPr>
                <w:rFonts w:ascii="Arial" w:hAnsi="Arial" w:cs="Arial"/>
                <w:sz w:val="24"/>
                <w:szCs w:val="24"/>
              </w:rPr>
              <w:t>recently constructed</w:t>
            </w:r>
            <w:r w:rsidRPr="00480ABB">
              <w:rPr>
                <w:rFonts w:ascii="Arial" w:hAnsi="Arial" w:cs="Arial"/>
                <w:sz w:val="24"/>
                <w:szCs w:val="24"/>
              </w:rPr>
              <w:t xml:space="preserve"> two storey dwelling to the immediate east of the site, it was suggested that the following form part of a redesign:</w:t>
            </w:r>
          </w:p>
          <w:p w14:paraId="300EDE13" w14:textId="69F3A948" w:rsidR="00480ABB" w:rsidRDefault="00480ABB" w:rsidP="007258BB">
            <w:pPr>
              <w:pStyle w:val="ListParagraph"/>
              <w:numPr>
                <w:ilvl w:val="0"/>
                <w:numId w:val="24"/>
              </w:numPr>
              <w:spacing w:after="100"/>
              <w:ind w:left="709"/>
              <w:jc w:val="both"/>
              <w:rPr>
                <w:rFonts w:ascii="Arial" w:hAnsi="Arial" w:cs="Arial"/>
                <w:sz w:val="24"/>
                <w:szCs w:val="24"/>
              </w:rPr>
            </w:pPr>
            <w:r w:rsidRPr="00480ABB">
              <w:rPr>
                <w:rFonts w:ascii="Arial" w:hAnsi="Arial" w:cs="Arial"/>
                <w:sz w:val="24"/>
                <w:szCs w:val="24"/>
              </w:rPr>
              <w:t>Front setback to match existing of the immediately neighbouring dwelling to the east.</w:t>
            </w:r>
          </w:p>
          <w:p w14:paraId="43B219B4" w14:textId="77777777" w:rsidR="002E6BF5" w:rsidRPr="002E6BF5" w:rsidRDefault="002E6BF5" w:rsidP="007258BB">
            <w:pPr>
              <w:spacing w:after="100"/>
              <w:jc w:val="both"/>
              <w:rPr>
                <w:rFonts w:ascii="Arial" w:hAnsi="Arial" w:cs="Arial"/>
              </w:rPr>
            </w:pPr>
          </w:p>
          <w:p w14:paraId="6F9F9085" w14:textId="77777777" w:rsidR="007258BB" w:rsidRDefault="007258BB" w:rsidP="007258BB">
            <w:pPr>
              <w:pStyle w:val="ListParagraph"/>
              <w:spacing w:after="100"/>
              <w:ind w:left="349"/>
              <w:jc w:val="both"/>
              <w:rPr>
                <w:rFonts w:ascii="Arial" w:hAnsi="Arial" w:cs="Arial"/>
                <w:b/>
                <w:bCs/>
                <w:sz w:val="24"/>
                <w:szCs w:val="24"/>
              </w:rPr>
            </w:pPr>
          </w:p>
          <w:p w14:paraId="381AC77C" w14:textId="77777777" w:rsidR="007258BB" w:rsidRDefault="007258BB" w:rsidP="007258BB">
            <w:pPr>
              <w:pStyle w:val="ListParagraph"/>
              <w:spacing w:after="100"/>
              <w:ind w:left="349"/>
              <w:jc w:val="both"/>
              <w:rPr>
                <w:rFonts w:ascii="Arial" w:hAnsi="Arial" w:cs="Arial"/>
                <w:b/>
                <w:bCs/>
                <w:sz w:val="24"/>
                <w:szCs w:val="24"/>
              </w:rPr>
            </w:pPr>
          </w:p>
          <w:p w14:paraId="456A5B84" w14:textId="57782B1C" w:rsidR="00480ABB" w:rsidRDefault="00480ABB" w:rsidP="007258BB">
            <w:pPr>
              <w:pStyle w:val="ListParagraph"/>
              <w:spacing w:after="100"/>
              <w:ind w:left="349"/>
              <w:jc w:val="both"/>
              <w:rPr>
                <w:rFonts w:ascii="Arial" w:hAnsi="Arial" w:cs="Arial"/>
                <w:b/>
                <w:bCs/>
                <w:sz w:val="24"/>
                <w:szCs w:val="24"/>
              </w:rPr>
            </w:pPr>
            <w:r w:rsidRPr="00480ABB">
              <w:rPr>
                <w:rFonts w:ascii="Arial" w:hAnsi="Arial" w:cs="Arial"/>
                <w:b/>
                <w:bCs/>
                <w:sz w:val="24"/>
                <w:szCs w:val="24"/>
              </w:rPr>
              <w:t>Response:</w:t>
            </w:r>
          </w:p>
          <w:p w14:paraId="6E0610F4" w14:textId="77777777" w:rsidR="002E6BF5" w:rsidRPr="00480ABB" w:rsidRDefault="002E6BF5" w:rsidP="007258BB">
            <w:pPr>
              <w:pStyle w:val="ListParagraph"/>
              <w:spacing w:after="100"/>
              <w:ind w:left="349"/>
              <w:jc w:val="both"/>
              <w:rPr>
                <w:rFonts w:ascii="Arial" w:hAnsi="Arial" w:cs="Arial"/>
                <w:b/>
                <w:bCs/>
                <w:sz w:val="24"/>
                <w:szCs w:val="24"/>
              </w:rPr>
            </w:pPr>
          </w:p>
          <w:p w14:paraId="1C459DEA" w14:textId="77777777" w:rsidR="00480ABB" w:rsidRPr="00480ABB" w:rsidRDefault="00480ABB" w:rsidP="007258BB">
            <w:pPr>
              <w:pStyle w:val="ListParagraph"/>
              <w:spacing w:after="100"/>
              <w:ind w:left="709"/>
              <w:jc w:val="both"/>
              <w:rPr>
                <w:rFonts w:ascii="Arial" w:hAnsi="Arial" w:cs="Arial"/>
                <w:sz w:val="24"/>
                <w:szCs w:val="24"/>
              </w:rPr>
            </w:pPr>
            <w:r w:rsidRPr="00480ABB">
              <w:rPr>
                <w:rFonts w:ascii="Arial" w:hAnsi="Arial" w:cs="Arial"/>
                <w:sz w:val="24"/>
                <w:szCs w:val="24"/>
              </w:rPr>
              <w:t xml:space="preserve">The drawings show that the proposed front setback will match that at 3/380 Ryrie Street to accord with the Heritage Design Guidelines.  </w:t>
            </w:r>
            <w:r w:rsidRPr="00480ABB">
              <w:rPr>
                <w:rFonts w:ascii="Arial" w:hAnsi="Arial" w:cs="Arial"/>
                <w:b/>
                <w:bCs/>
                <w:sz w:val="24"/>
                <w:szCs w:val="24"/>
              </w:rPr>
              <w:t>This has been achieved.</w:t>
            </w:r>
          </w:p>
          <w:p w14:paraId="35C7CE02" w14:textId="77777777" w:rsidR="00480ABB" w:rsidRPr="00480ABB" w:rsidRDefault="00480ABB" w:rsidP="007258BB">
            <w:pPr>
              <w:pStyle w:val="ListParagraph"/>
              <w:numPr>
                <w:ilvl w:val="0"/>
                <w:numId w:val="24"/>
              </w:numPr>
              <w:spacing w:after="100"/>
              <w:ind w:left="709"/>
              <w:jc w:val="both"/>
              <w:rPr>
                <w:rFonts w:ascii="Arial" w:hAnsi="Arial" w:cs="Arial"/>
                <w:sz w:val="24"/>
                <w:szCs w:val="24"/>
              </w:rPr>
            </w:pPr>
            <w:r w:rsidRPr="00480ABB">
              <w:rPr>
                <w:rFonts w:ascii="Arial" w:hAnsi="Arial" w:cs="Arial"/>
                <w:sz w:val="24"/>
                <w:szCs w:val="24"/>
              </w:rPr>
              <w:t>The two storey component is setback in line with the front of the two storey component of the immediately neighbouring dwelling to the east given that this location is in line with the roof ridgeline of the neighbouring, significant, Federation era dwelling, and therefore accords with the Heritage and Design Guidelines.</w:t>
            </w:r>
          </w:p>
          <w:p w14:paraId="4D36FED0" w14:textId="77777777" w:rsidR="00480ABB" w:rsidRPr="00480ABB" w:rsidRDefault="00480ABB" w:rsidP="007258BB">
            <w:pPr>
              <w:pStyle w:val="ListParagraph"/>
              <w:spacing w:after="100"/>
              <w:ind w:left="709"/>
              <w:jc w:val="both"/>
              <w:rPr>
                <w:rFonts w:ascii="Arial" w:hAnsi="Arial" w:cs="Arial"/>
                <w:b/>
                <w:bCs/>
                <w:sz w:val="24"/>
                <w:szCs w:val="24"/>
              </w:rPr>
            </w:pPr>
            <w:r w:rsidRPr="00480ABB">
              <w:rPr>
                <w:rFonts w:ascii="Arial" w:hAnsi="Arial" w:cs="Arial"/>
                <w:b/>
                <w:bCs/>
                <w:sz w:val="24"/>
                <w:szCs w:val="24"/>
              </w:rPr>
              <w:t>Response:</w:t>
            </w:r>
          </w:p>
          <w:p w14:paraId="51DA5478" w14:textId="77777777" w:rsidR="00480ABB" w:rsidRPr="00480ABB" w:rsidRDefault="00480ABB" w:rsidP="007258BB">
            <w:pPr>
              <w:pStyle w:val="ListParagraph"/>
              <w:spacing w:after="100"/>
              <w:ind w:left="709"/>
              <w:jc w:val="both"/>
              <w:rPr>
                <w:rFonts w:ascii="Arial" w:hAnsi="Arial" w:cs="Arial"/>
                <w:sz w:val="24"/>
                <w:szCs w:val="24"/>
              </w:rPr>
            </w:pPr>
            <w:r w:rsidRPr="00480ABB">
              <w:rPr>
                <w:rFonts w:ascii="Arial" w:hAnsi="Arial" w:cs="Arial"/>
                <w:sz w:val="24"/>
                <w:szCs w:val="24"/>
              </w:rPr>
              <w:t xml:space="preserve">The submitted drawings show that the front portion of the first floor component will be forward of the first floor component at 3/380 Ryrie Street.  As previously advised, it is suggested that the proposed first floor component be in line with the first floor component of the neighbouring dwelling at 3/380 Ryrie Street.  </w:t>
            </w:r>
          </w:p>
          <w:p w14:paraId="3FE75071" w14:textId="77777777" w:rsidR="00480ABB" w:rsidRPr="00480ABB" w:rsidRDefault="00480ABB" w:rsidP="007258BB">
            <w:pPr>
              <w:pStyle w:val="ListParagraph"/>
              <w:spacing w:after="100"/>
              <w:ind w:left="709"/>
              <w:jc w:val="both"/>
              <w:rPr>
                <w:rFonts w:ascii="Arial" w:hAnsi="Arial" w:cs="Arial"/>
                <w:sz w:val="24"/>
                <w:szCs w:val="24"/>
              </w:rPr>
            </w:pPr>
          </w:p>
          <w:p w14:paraId="2805D884" w14:textId="79740F09" w:rsidR="00480ABB" w:rsidRDefault="00480ABB" w:rsidP="007258BB">
            <w:pPr>
              <w:pStyle w:val="ListParagraph"/>
              <w:numPr>
                <w:ilvl w:val="0"/>
                <w:numId w:val="24"/>
              </w:numPr>
              <w:spacing w:after="100"/>
              <w:ind w:left="709"/>
              <w:jc w:val="both"/>
              <w:rPr>
                <w:rFonts w:ascii="Arial" w:hAnsi="Arial" w:cs="Arial"/>
                <w:sz w:val="24"/>
                <w:szCs w:val="24"/>
              </w:rPr>
            </w:pPr>
            <w:r w:rsidRPr="00480ABB">
              <w:rPr>
                <w:rFonts w:ascii="Arial" w:hAnsi="Arial" w:cs="Arial"/>
                <w:sz w:val="24"/>
                <w:szCs w:val="24"/>
              </w:rPr>
              <w:t xml:space="preserve">The roof forms accord with the character and appearance of the heritage area: </w:t>
            </w:r>
            <w:r w:rsidR="002E6BF5" w:rsidRPr="00480ABB">
              <w:rPr>
                <w:rFonts w:ascii="Arial" w:hAnsi="Arial" w:cs="Arial"/>
                <w:sz w:val="24"/>
                <w:szCs w:val="24"/>
              </w:rPr>
              <w:t>i.e.</w:t>
            </w:r>
            <w:r w:rsidRPr="00480ABB">
              <w:rPr>
                <w:rFonts w:ascii="Arial" w:hAnsi="Arial" w:cs="Arial"/>
                <w:sz w:val="24"/>
                <w:szCs w:val="24"/>
              </w:rPr>
              <w:t>., hipped and/or gabled, and articulated like the roof forms of the dwellings in this part of the dwelling (</w:t>
            </w:r>
            <w:r w:rsidR="002E6BF5" w:rsidRPr="00480ABB">
              <w:rPr>
                <w:rFonts w:ascii="Arial" w:hAnsi="Arial" w:cs="Arial"/>
                <w:sz w:val="24"/>
                <w:szCs w:val="24"/>
              </w:rPr>
              <w:t>i.e.</w:t>
            </w:r>
            <w:r w:rsidRPr="00480ABB">
              <w:rPr>
                <w:rFonts w:ascii="Arial" w:hAnsi="Arial" w:cs="Arial"/>
                <w:sz w:val="24"/>
                <w:szCs w:val="24"/>
              </w:rPr>
              <w:t xml:space="preserve"> more than one roof form).  It was outlined that there may be opportunities for a modest attic gabled roof form within a single storey hipped roof at the front, if this is not visually prominent or larger and taller than the single storey significant dwellings to the east.</w:t>
            </w:r>
          </w:p>
          <w:p w14:paraId="0F0D2622" w14:textId="77777777" w:rsidR="002E6BF5" w:rsidRPr="002E6BF5" w:rsidRDefault="002E6BF5" w:rsidP="007258BB">
            <w:pPr>
              <w:spacing w:after="100"/>
              <w:ind w:left="349"/>
              <w:jc w:val="both"/>
              <w:rPr>
                <w:rFonts w:ascii="Arial" w:hAnsi="Arial" w:cs="Arial"/>
              </w:rPr>
            </w:pPr>
          </w:p>
          <w:p w14:paraId="03501527" w14:textId="77777777" w:rsidR="00480ABB" w:rsidRPr="00480ABB" w:rsidRDefault="00480ABB" w:rsidP="007258BB">
            <w:pPr>
              <w:pStyle w:val="ListParagraph"/>
              <w:spacing w:after="100"/>
              <w:ind w:left="709"/>
              <w:jc w:val="both"/>
              <w:rPr>
                <w:rFonts w:ascii="Arial" w:hAnsi="Arial" w:cs="Arial"/>
                <w:b/>
                <w:bCs/>
                <w:sz w:val="24"/>
                <w:szCs w:val="24"/>
              </w:rPr>
            </w:pPr>
            <w:r w:rsidRPr="00480ABB">
              <w:rPr>
                <w:rFonts w:ascii="Arial" w:hAnsi="Arial" w:cs="Arial"/>
                <w:b/>
                <w:bCs/>
                <w:sz w:val="24"/>
                <w:szCs w:val="24"/>
              </w:rPr>
              <w:t>Response:</w:t>
            </w:r>
          </w:p>
          <w:p w14:paraId="32481A70" w14:textId="067C9DBA" w:rsidR="00480ABB" w:rsidRDefault="00480ABB" w:rsidP="007258BB">
            <w:pPr>
              <w:pStyle w:val="ListParagraph"/>
              <w:spacing w:after="100"/>
              <w:ind w:left="709"/>
              <w:jc w:val="both"/>
              <w:rPr>
                <w:rFonts w:ascii="Arial" w:hAnsi="Arial" w:cs="Arial"/>
                <w:sz w:val="24"/>
                <w:szCs w:val="24"/>
              </w:rPr>
            </w:pPr>
            <w:r w:rsidRPr="00480ABB">
              <w:rPr>
                <w:rFonts w:ascii="Arial" w:hAnsi="Arial" w:cs="Arial"/>
                <w:sz w:val="24"/>
                <w:szCs w:val="24"/>
              </w:rPr>
              <w:t>The proposed building has been articulated with hipped and gabled roof form forms to accord with some of the characteristics of this part of the heritage area as per the Heritage Design Guidelines.</w:t>
            </w:r>
          </w:p>
          <w:p w14:paraId="75BBA4F6" w14:textId="77777777" w:rsidR="002E6BF5" w:rsidRPr="00480ABB" w:rsidRDefault="002E6BF5" w:rsidP="007258BB">
            <w:pPr>
              <w:pStyle w:val="ListParagraph"/>
              <w:spacing w:after="100"/>
              <w:ind w:left="709"/>
              <w:jc w:val="both"/>
              <w:rPr>
                <w:rFonts w:ascii="Arial" w:hAnsi="Arial" w:cs="Arial"/>
                <w:sz w:val="24"/>
                <w:szCs w:val="24"/>
              </w:rPr>
            </w:pPr>
          </w:p>
          <w:p w14:paraId="132B070B" w14:textId="6B20CFD5" w:rsidR="00480ABB" w:rsidRDefault="00480ABB" w:rsidP="007258BB">
            <w:pPr>
              <w:pStyle w:val="ListParagraph"/>
              <w:numPr>
                <w:ilvl w:val="0"/>
                <w:numId w:val="24"/>
              </w:numPr>
              <w:spacing w:after="100"/>
              <w:ind w:left="709"/>
              <w:jc w:val="both"/>
              <w:rPr>
                <w:rFonts w:ascii="Arial" w:hAnsi="Arial" w:cs="Arial"/>
                <w:sz w:val="24"/>
                <w:szCs w:val="24"/>
              </w:rPr>
            </w:pPr>
            <w:r w:rsidRPr="00480ABB">
              <w:rPr>
                <w:rFonts w:ascii="Arial" w:hAnsi="Arial" w:cs="Arial"/>
                <w:sz w:val="24"/>
                <w:szCs w:val="24"/>
              </w:rPr>
              <w:t xml:space="preserve">A front or return post-supported verandah is constructed to accord with the character of this part of the heritage </w:t>
            </w:r>
            <w:r w:rsidR="002E6BF5" w:rsidRPr="00480ABB">
              <w:rPr>
                <w:rFonts w:ascii="Arial" w:hAnsi="Arial" w:cs="Arial"/>
                <w:sz w:val="24"/>
                <w:szCs w:val="24"/>
              </w:rPr>
              <w:t>area and</w:t>
            </w:r>
            <w:r w:rsidRPr="00480ABB">
              <w:rPr>
                <w:rFonts w:ascii="Arial" w:hAnsi="Arial" w:cs="Arial"/>
                <w:sz w:val="24"/>
                <w:szCs w:val="24"/>
              </w:rPr>
              <w:t xml:space="preserve"> provided a focus for the side access to the building.</w:t>
            </w:r>
          </w:p>
          <w:p w14:paraId="64D20F4B" w14:textId="77777777" w:rsidR="002E6BF5" w:rsidRPr="002E6BF5" w:rsidRDefault="002E6BF5" w:rsidP="007258BB">
            <w:pPr>
              <w:spacing w:after="100"/>
              <w:ind w:left="349"/>
              <w:jc w:val="both"/>
              <w:rPr>
                <w:rFonts w:ascii="Arial" w:hAnsi="Arial" w:cs="Arial"/>
              </w:rPr>
            </w:pPr>
          </w:p>
          <w:p w14:paraId="74B9FEFE" w14:textId="77777777" w:rsidR="00480ABB" w:rsidRPr="00480ABB" w:rsidRDefault="00480ABB" w:rsidP="007258BB">
            <w:pPr>
              <w:pStyle w:val="ListParagraph"/>
              <w:spacing w:after="100"/>
              <w:ind w:left="709"/>
              <w:jc w:val="both"/>
              <w:rPr>
                <w:rFonts w:ascii="Arial" w:hAnsi="Arial" w:cs="Arial"/>
                <w:b/>
                <w:bCs/>
                <w:sz w:val="24"/>
                <w:szCs w:val="24"/>
              </w:rPr>
            </w:pPr>
            <w:r w:rsidRPr="00480ABB">
              <w:rPr>
                <w:rFonts w:ascii="Arial" w:hAnsi="Arial" w:cs="Arial"/>
                <w:b/>
                <w:bCs/>
                <w:sz w:val="24"/>
                <w:szCs w:val="24"/>
              </w:rPr>
              <w:t>Response:</w:t>
            </w:r>
          </w:p>
          <w:p w14:paraId="1E7859DA" w14:textId="703B78B1" w:rsidR="00480ABB" w:rsidRDefault="00480ABB" w:rsidP="007258BB">
            <w:pPr>
              <w:pStyle w:val="ListParagraph"/>
              <w:spacing w:after="100"/>
              <w:ind w:left="709"/>
              <w:jc w:val="both"/>
              <w:rPr>
                <w:rFonts w:ascii="Arial" w:hAnsi="Arial" w:cs="Arial"/>
                <w:sz w:val="24"/>
                <w:szCs w:val="24"/>
              </w:rPr>
            </w:pPr>
            <w:r w:rsidRPr="00480ABB">
              <w:rPr>
                <w:rFonts w:ascii="Arial" w:hAnsi="Arial" w:cs="Arial"/>
                <w:sz w:val="24"/>
                <w:szCs w:val="24"/>
              </w:rPr>
              <w:t>No verandah is shown but a recessive porch only.</w:t>
            </w:r>
          </w:p>
          <w:p w14:paraId="34920135" w14:textId="77777777" w:rsidR="002E6BF5" w:rsidRPr="00480ABB" w:rsidRDefault="002E6BF5" w:rsidP="007258BB">
            <w:pPr>
              <w:pStyle w:val="ListParagraph"/>
              <w:spacing w:after="100"/>
              <w:ind w:left="709"/>
              <w:jc w:val="both"/>
              <w:rPr>
                <w:rFonts w:ascii="Arial" w:hAnsi="Arial" w:cs="Arial"/>
                <w:sz w:val="24"/>
                <w:szCs w:val="24"/>
              </w:rPr>
            </w:pPr>
          </w:p>
          <w:p w14:paraId="0A1BB22D" w14:textId="60451F1A" w:rsidR="00480ABB" w:rsidRDefault="00480ABB" w:rsidP="007258BB">
            <w:pPr>
              <w:pStyle w:val="ListParagraph"/>
              <w:numPr>
                <w:ilvl w:val="0"/>
                <w:numId w:val="24"/>
              </w:numPr>
              <w:spacing w:after="100"/>
              <w:ind w:left="709"/>
              <w:jc w:val="both"/>
              <w:rPr>
                <w:rFonts w:ascii="Arial" w:hAnsi="Arial" w:cs="Arial"/>
                <w:sz w:val="24"/>
                <w:szCs w:val="24"/>
              </w:rPr>
            </w:pPr>
            <w:r w:rsidRPr="00480ABB">
              <w:rPr>
                <w:rFonts w:ascii="Arial" w:hAnsi="Arial" w:cs="Arial"/>
                <w:sz w:val="24"/>
                <w:szCs w:val="24"/>
              </w:rPr>
              <w:lastRenderedPageBreak/>
              <w:t>Any ground floor brick wall construction is rendered where visible from Ryrie Street.  The use of corrugated non-highly reflective roof cladding and horizontal Linea wall cladding accords with the character of the street and the Heritage Design Guidelines for the area.  Front windows to be proportioned in a similar manner as those of the significant neighbouring dwellings in the heritage area.</w:t>
            </w:r>
          </w:p>
          <w:p w14:paraId="56C701E9" w14:textId="77777777" w:rsidR="002E6BF5" w:rsidRPr="002E6BF5" w:rsidRDefault="002E6BF5" w:rsidP="007258BB">
            <w:pPr>
              <w:spacing w:after="100"/>
              <w:ind w:left="349"/>
              <w:jc w:val="both"/>
              <w:rPr>
                <w:rFonts w:ascii="Arial" w:hAnsi="Arial" w:cs="Arial"/>
              </w:rPr>
            </w:pPr>
          </w:p>
          <w:p w14:paraId="69C837AE" w14:textId="77777777" w:rsidR="007258BB" w:rsidRDefault="007258BB" w:rsidP="007258BB">
            <w:pPr>
              <w:pStyle w:val="ListParagraph"/>
              <w:spacing w:after="100"/>
              <w:ind w:left="709"/>
              <w:jc w:val="both"/>
              <w:rPr>
                <w:rFonts w:ascii="Arial" w:hAnsi="Arial" w:cs="Arial"/>
                <w:b/>
                <w:bCs/>
                <w:sz w:val="24"/>
                <w:szCs w:val="24"/>
              </w:rPr>
            </w:pPr>
          </w:p>
          <w:p w14:paraId="298AB13D" w14:textId="77777777" w:rsidR="007258BB" w:rsidRDefault="007258BB" w:rsidP="007258BB">
            <w:pPr>
              <w:pStyle w:val="ListParagraph"/>
              <w:spacing w:after="100"/>
              <w:ind w:left="709"/>
              <w:jc w:val="both"/>
              <w:rPr>
                <w:rFonts w:ascii="Arial" w:hAnsi="Arial" w:cs="Arial"/>
                <w:b/>
                <w:bCs/>
                <w:sz w:val="24"/>
                <w:szCs w:val="24"/>
              </w:rPr>
            </w:pPr>
          </w:p>
          <w:p w14:paraId="638F21BE" w14:textId="410CF7C9" w:rsidR="00480ABB" w:rsidRPr="00480ABB" w:rsidRDefault="00480ABB" w:rsidP="007258BB">
            <w:pPr>
              <w:pStyle w:val="ListParagraph"/>
              <w:spacing w:after="100"/>
              <w:ind w:left="709"/>
              <w:jc w:val="both"/>
              <w:rPr>
                <w:rFonts w:ascii="Arial" w:hAnsi="Arial" w:cs="Arial"/>
                <w:b/>
                <w:bCs/>
                <w:sz w:val="24"/>
                <w:szCs w:val="24"/>
              </w:rPr>
            </w:pPr>
            <w:r w:rsidRPr="00480ABB">
              <w:rPr>
                <w:rFonts w:ascii="Arial" w:hAnsi="Arial" w:cs="Arial"/>
                <w:b/>
                <w:bCs/>
                <w:sz w:val="24"/>
                <w:szCs w:val="24"/>
              </w:rPr>
              <w:t>Response:</w:t>
            </w:r>
          </w:p>
          <w:p w14:paraId="050E551D" w14:textId="7F4D9D0C" w:rsidR="00480ABB" w:rsidRPr="00480ABB" w:rsidRDefault="00480ABB" w:rsidP="007258BB">
            <w:pPr>
              <w:pStyle w:val="ListParagraph"/>
              <w:spacing w:after="100"/>
              <w:ind w:left="709"/>
              <w:jc w:val="both"/>
              <w:rPr>
                <w:rFonts w:ascii="Arial" w:hAnsi="Arial" w:cs="Arial"/>
                <w:sz w:val="24"/>
                <w:szCs w:val="24"/>
              </w:rPr>
            </w:pPr>
            <w:r w:rsidRPr="00480ABB">
              <w:rPr>
                <w:rFonts w:ascii="Arial" w:hAnsi="Arial" w:cs="Arial"/>
                <w:sz w:val="24"/>
                <w:szCs w:val="24"/>
              </w:rPr>
              <w:t>Apart from the face brick wall construction for the single storey component in the north-west corner (face brick boundary wall and end portion of wall to face Ryrie Street), the proposed materials accord with the Heritage Design Guidelines.  The endorsed plans for the neighbouring dwelling at 3/380 Ryrie Street shows the front façade and return side walls (one metre in depth) to be rendered, the upper floors having weatherboard cladding for the front and sides to a similar depth.  You may wish to carry out a site visit to determine the extent face brickwork for the side (and particularly first floor walls) of this neighbouring development to confirm whether (or not) the face brick wall for the front portion of proposed rooming house building should be bagged or rendered as per the Heritage Design Guidelines (as previously advised).  Certainly the face brick boundary wall (west boundary) will have notable public exposure, at least until the adjoining site at 1/380 Ryrie Street is developed.  The previous advice for rendering the front ground floor portions of proposed building was because of its close proximity to the lightweight timber Federation dwelling of contributory significance at 384 Ryrie Street.  It is recognised that the propose</w:t>
            </w:r>
            <w:r w:rsidR="002E6BF5">
              <w:rPr>
                <w:rFonts w:ascii="Arial" w:hAnsi="Arial" w:cs="Arial"/>
                <w:sz w:val="24"/>
                <w:szCs w:val="24"/>
              </w:rPr>
              <w:t>d</w:t>
            </w:r>
            <w:r w:rsidRPr="00480ABB">
              <w:rPr>
                <w:rFonts w:ascii="Arial" w:hAnsi="Arial" w:cs="Arial"/>
                <w:sz w:val="24"/>
                <w:szCs w:val="24"/>
              </w:rPr>
              <w:t xml:space="preserve"> face brickwork at 2/380 Ryrie Street has more distant from this dwelling, will be minimal overall and has some visual connections to other significant face brick buildings (including the former church to the north-west and the two storey mansion house to the west).  This may provide a sufficient basis for supporting the face brickwork.  In the absence of any photographs, I am unable to advise further.</w:t>
            </w:r>
          </w:p>
          <w:p w14:paraId="11E3D9E8" w14:textId="77777777" w:rsidR="00480ABB" w:rsidRPr="00480ABB" w:rsidRDefault="00480ABB" w:rsidP="007258BB">
            <w:pPr>
              <w:pStyle w:val="ListParagraph"/>
              <w:numPr>
                <w:ilvl w:val="0"/>
                <w:numId w:val="23"/>
              </w:numPr>
              <w:spacing w:after="100"/>
              <w:jc w:val="both"/>
              <w:rPr>
                <w:rFonts w:ascii="Arial" w:hAnsi="Arial" w:cs="Arial"/>
                <w:sz w:val="24"/>
                <w:szCs w:val="24"/>
              </w:rPr>
            </w:pPr>
            <w:r w:rsidRPr="00480ABB">
              <w:rPr>
                <w:rFonts w:ascii="Arial" w:hAnsi="Arial" w:cs="Arial"/>
                <w:b/>
                <w:bCs/>
                <w:sz w:val="24"/>
                <w:szCs w:val="24"/>
              </w:rPr>
              <w:t>Front Fence and Gate:</w:t>
            </w:r>
            <w:r w:rsidRPr="00480ABB">
              <w:rPr>
                <w:rFonts w:ascii="Arial" w:hAnsi="Arial" w:cs="Arial"/>
                <w:sz w:val="24"/>
                <w:szCs w:val="24"/>
              </w:rPr>
              <w:t xml:space="preserve"> A front visually permeable fence and gate (such as a capped timber picket fence and gate) were advised, the height according with the Heritage and Design Guidelines, and the front fence heights that prevail in this part of the street.</w:t>
            </w:r>
          </w:p>
          <w:p w14:paraId="6D2B5EBD" w14:textId="77777777" w:rsidR="00480ABB" w:rsidRPr="00480ABB" w:rsidRDefault="00480ABB" w:rsidP="007258BB">
            <w:pPr>
              <w:pStyle w:val="ListParagraph"/>
              <w:spacing w:after="100"/>
              <w:jc w:val="both"/>
              <w:rPr>
                <w:rFonts w:ascii="Arial" w:hAnsi="Arial" w:cs="Arial"/>
                <w:sz w:val="24"/>
                <w:szCs w:val="24"/>
              </w:rPr>
            </w:pPr>
            <w:r w:rsidRPr="00480ABB">
              <w:rPr>
                <w:rFonts w:ascii="Arial" w:hAnsi="Arial" w:cs="Arial"/>
                <w:b/>
                <w:bCs/>
                <w:sz w:val="24"/>
                <w:szCs w:val="24"/>
              </w:rPr>
              <w:t>Response:</w:t>
            </w:r>
          </w:p>
          <w:p w14:paraId="33DE611C" w14:textId="4BA2D09A" w:rsidR="00480ABB" w:rsidRDefault="00480ABB" w:rsidP="007258BB">
            <w:pPr>
              <w:pStyle w:val="ListParagraph"/>
              <w:spacing w:after="100"/>
              <w:jc w:val="both"/>
              <w:rPr>
                <w:rFonts w:ascii="Arial" w:hAnsi="Arial" w:cs="Arial"/>
                <w:sz w:val="24"/>
                <w:szCs w:val="24"/>
              </w:rPr>
            </w:pPr>
            <w:r w:rsidRPr="00480ABB">
              <w:rPr>
                <w:rFonts w:ascii="Arial" w:hAnsi="Arial" w:cs="Arial"/>
                <w:sz w:val="24"/>
                <w:szCs w:val="24"/>
              </w:rPr>
              <w:t xml:space="preserve">A visually permeable, 1300 mm high, pointed picket fence and gate with expressed posts (higher than the bays) are </w:t>
            </w:r>
            <w:r w:rsidRPr="00480ABB">
              <w:rPr>
                <w:rFonts w:ascii="Arial" w:hAnsi="Arial" w:cs="Arial"/>
                <w:sz w:val="24"/>
                <w:szCs w:val="24"/>
              </w:rPr>
              <w:lastRenderedPageBreak/>
              <w:t>proposed.  No details have been construction on the proposed construction of the fence and ideally the pointed tops to the pickets could be more streamlined to reflect the streamlined lines of the proposed dwelling (such as a capped timber picket fence).  Otherwise, the proposed height, visual permeability and vertical alignment should complement this part of the Ryrie Street streetscape.</w:t>
            </w:r>
          </w:p>
          <w:p w14:paraId="402983C7" w14:textId="77777777" w:rsidR="002E6BF5" w:rsidRPr="00480ABB" w:rsidRDefault="002E6BF5" w:rsidP="007258BB">
            <w:pPr>
              <w:pStyle w:val="ListParagraph"/>
              <w:spacing w:after="100"/>
              <w:jc w:val="both"/>
              <w:rPr>
                <w:rFonts w:ascii="Arial" w:hAnsi="Arial" w:cs="Arial"/>
                <w:sz w:val="24"/>
                <w:szCs w:val="24"/>
              </w:rPr>
            </w:pPr>
          </w:p>
          <w:p w14:paraId="4408B66F" w14:textId="77777777" w:rsidR="007258BB" w:rsidRDefault="007258BB" w:rsidP="007258BB">
            <w:pPr>
              <w:spacing w:after="100"/>
              <w:jc w:val="both"/>
              <w:rPr>
                <w:rFonts w:ascii="Arial" w:hAnsi="Arial" w:cs="Arial"/>
                <w:b/>
                <w:bCs/>
              </w:rPr>
            </w:pPr>
          </w:p>
          <w:p w14:paraId="7A713764" w14:textId="77777777" w:rsidR="007258BB" w:rsidRDefault="007258BB" w:rsidP="007258BB">
            <w:pPr>
              <w:spacing w:after="100"/>
              <w:jc w:val="both"/>
              <w:rPr>
                <w:rFonts w:ascii="Arial" w:hAnsi="Arial" w:cs="Arial"/>
                <w:b/>
                <w:bCs/>
              </w:rPr>
            </w:pPr>
          </w:p>
          <w:p w14:paraId="59F71366" w14:textId="77777777" w:rsidR="007258BB" w:rsidRDefault="007258BB" w:rsidP="007258BB">
            <w:pPr>
              <w:spacing w:after="100"/>
              <w:jc w:val="both"/>
              <w:rPr>
                <w:rFonts w:ascii="Arial" w:hAnsi="Arial" w:cs="Arial"/>
                <w:b/>
                <w:bCs/>
              </w:rPr>
            </w:pPr>
          </w:p>
          <w:p w14:paraId="7540511A" w14:textId="6466E1F3" w:rsidR="00480ABB" w:rsidRDefault="00480ABB" w:rsidP="007258BB">
            <w:pPr>
              <w:spacing w:after="100"/>
              <w:jc w:val="both"/>
              <w:rPr>
                <w:rFonts w:ascii="Arial" w:hAnsi="Arial" w:cs="Arial"/>
                <w:b/>
                <w:bCs/>
              </w:rPr>
            </w:pPr>
            <w:r w:rsidRPr="00480ABB">
              <w:rPr>
                <w:rFonts w:ascii="Arial" w:hAnsi="Arial" w:cs="Arial"/>
                <w:b/>
                <w:bCs/>
              </w:rPr>
              <w:t>Other Matters</w:t>
            </w:r>
          </w:p>
          <w:p w14:paraId="143DCBF2" w14:textId="77777777" w:rsidR="002E6BF5" w:rsidRPr="00480ABB" w:rsidRDefault="002E6BF5" w:rsidP="007258BB">
            <w:pPr>
              <w:spacing w:after="100"/>
              <w:jc w:val="both"/>
              <w:rPr>
                <w:rFonts w:ascii="Arial" w:hAnsi="Arial" w:cs="Arial"/>
                <w:b/>
                <w:bCs/>
              </w:rPr>
            </w:pPr>
          </w:p>
          <w:p w14:paraId="3F743BCB" w14:textId="3BB32C51" w:rsidR="00480ABB" w:rsidRPr="00480ABB" w:rsidRDefault="00480ABB" w:rsidP="007258BB">
            <w:pPr>
              <w:spacing w:after="100"/>
              <w:jc w:val="both"/>
              <w:rPr>
                <w:rFonts w:ascii="Arial" w:hAnsi="Arial" w:cs="Arial"/>
              </w:rPr>
            </w:pPr>
            <w:r w:rsidRPr="00480ABB">
              <w:rPr>
                <w:rFonts w:ascii="Arial" w:hAnsi="Arial" w:cs="Arial"/>
              </w:rPr>
              <w:t xml:space="preserve">First floor screening is proposed to the decks on the east side, and similar </w:t>
            </w:r>
            <w:r w:rsidR="002E6BF5" w:rsidRPr="00480ABB">
              <w:rPr>
                <w:rFonts w:ascii="Arial" w:hAnsi="Arial" w:cs="Arial"/>
              </w:rPr>
              <w:t>horizontally aligned</w:t>
            </w:r>
            <w:r w:rsidRPr="00480ABB">
              <w:rPr>
                <w:rFonts w:ascii="Arial" w:hAnsi="Arial" w:cs="Arial"/>
              </w:rPr>
              <w:t xml:space="preserve"> screening at the ground floor.  No details have been given on the proposed construction of the screens.  At issue are the following:</w:t>
            </w:r>
          </w:p>
          <w:p w14:paraId="6926C392" w14:textId="77777777" w:rsidR="00480ABB" w:rsidRPr="00480ABB" w:rsidRDefault="00480ABB" w:rsidP="007258BB">
            <w:pPr>
              <w:numPr>
                <w:ilvl w:val="0"/>
                <w:numId w:val="23"/>
              </w:numPr>
              <w:spacing w:after="100"/>
              <w:jc w:val="both"/>
              <w:rPr>
                <w:rFonts w:ascii="Arial" w:hAnsi="Arial" w:cs="Arial"/>
              </w:rPr>
            </w:pPr>
            <w:r w:rsidRPr="00480ABB">
              <w:rPr>
                <w:rFonts w:ascii="Arial" w:hAnsi="Arial" w:cs="Arial"/>
              </w:rPr>
              <w:t>The proposed first floor screening will be visible from Ryrie Street because it will be forward of the north-west corner of the neighbouring first floor component at 3/380 Ryrie Street and atypical to the prevailing character of the street.  Part of this exposure may be mitigated if the front first floor component of the development is recessed in line with the front first floor component of the dwelling at 3/380 Ryrie Street and then the screening being setback so that it is not in line with the front (north) wall of the building proper.</w:t>
            </w:r>
          </w:p>
          <w:p w14:paraId="0F29964D" w14:textId="77777777" w:rsidR="00480ABB" w:rsidRPr="00480ABB" w:rsidRDefault="00480ABB" w:rsidP="007258BB">
            <w:pPr>
              <w:numPr>
                <w:ilvl w:val="0"/>
                <w:numId w:val="23"/>
              </w:numPr>
              <w:spacing w:after="100"/>
              <w:jc w:val="both"/>
              <w:rPr>
                <w:rFonts w:ascii="Arial" w:hAnsi="Arial" w:cs="Arial"/>
              </w:rPr>
            </w:pPr>
            <w:r w:rsidRPr="00480ABB">
              <w:rPr>
                <w:rFonts w:ascii="Arial" w:hAnsi="Arial" w:cs="Arial"/>
              </w:rPr>
              <w:t>The proposed ground floor screening is to be in line with the front ground floor wall.  Ideally, a setback from the front of the wall could be considered.</w:t>
            </w:r>
          </w:p>
          <w:p w14:paraId="14449B16" w14:textId="758E8FBD" w:rsidR="00480ABB" w:rsidRPr="00480ABB" w:rsidRDefault="00480ABB" w:rsidP="007258BB">
            <w:pPr>
              <w:spacing w:after="100"/>
              <w:jc w:val="both"/>
              <w:rPr>
                <w:rFonts w:ascii="Arial" w:hAnsi="Arial" w:cs="Arial"/>
                <w:b/>
                <w:bCs/>
              </w:rPr>
            </w:pPr>
            <w:r w:rsidRPr="00480ABB">
              <w:rPr>
                <w:rFonts w:ascii="Arial" w:hAnsi="Arial" w:cs="Arial"/>
                <w:b/>
                <w:bCs/>
              </w:rPr>
              <w:t>Recommendations</w:t>
            </w:r>
          </w:p>
          <w:p w14:paraId="26FE58F6" w14:textId="77777777" w:rsidR="00480ABB" w:rsidRPr="00480ABB" w:rsidRDefault="00480ABB" w:rsidP="007258BB">
            <w:pPr>
              <w:spacing w:after="100"/>
              <w:jc w:val="both"/>
              <w:rPr>
                <w:rFonts w:ascii="Arial" w:hAnsi="Arial" w:cs="Arial"/>
              </w:rPr>
            </w:pPr>
            <w:r w:rsidRPr="00480ABB">
              <w:rPr>
                <w:rFonts w:ascii="Arial" w:hAnsi="Arial" w:cs="Arial"/>
              </w:rPr>
              <w:t>The proposed rooming house building will introduce a noticeable development to this part of the Early Twentieth Century Residential Heritage Area.  However, generally, the development will be similar to that approved at 3.380 Ryrie Street which largely accorded with the Heritage Design Guidelines (as per the endorsed plans).  Given this, it is recommended that this application is supported subject to:</w:t>
            </w:r>
          </w:p>
          <w:p w14:paraId="06A7912A" w14:textId="77777777" w:rsidR="00480ABB" w:rsidRPr="00480ABB" w:rsidRDefault="00480ABB" w:rsidP="007258BB">
            <w:pPr>
              <w:numPr>
                <w:ilvl w:val="0"/>
                <w:numId w:val="25"/>
              </w:numPr>
              <w:spacing w:after="100"/>
              <w:jc w:val="both"/>
              <w:rPr>
                <w:rFonts w:ascii="Arial" w:hAnsi="Arial" w:cs="Arial"/>
              </w:rPr>
            </w:pPr>
            <w:r w:rsidRPr="00480ABB">
              <w:rPr>
                <w:rFonts w:ascii="Arial" w:hAnsi="Arial" w:cs="Arial"/>
              </w:rPr>
              <w:t>The front setback of the first floor component be in line with the first floor component of the neighbouring dwelling at 3/380 Ryrie Street.</w:t>
            </w:r>
          </w:p>
          <w:p w14:paraId="6578A9C9" w14:textId="1F17DA6F" w:rsidR="00480ABB" w:rsidRPr="00480ABB" w:rsidRDefault="00480ABB" w:rsidP="007258BB">
            <w:pPr>
              <w:numPr>
                <w:ilvl w:val="0"/>
                <w:numId w:val="25"/>
              </w:numPr>
              <w:spacing w:after="100"/>
              <w:jc w:val="both"/>
              <w:rPr>
                <w:rFonts w:ascii="Arial" w:hAnsi="Arial" w:cs="Arial"/>
              </w:rPr>
            </w:pPr>
            <w:r w:rsidRPr="00480ABB">
              <w:rPr>
                <w:rFonts w:ascii="Arial" w:hAnsi="Arial" w:cs="Arial"/>
              </w:rPr>
              <w:t xml:space="preserve">Ideally, the face brickwork to the ground floor component at the front being bagged or rendered.  Visual connections with other face brick buildings nearby might be sufficient basis for the proposed face </w:t>
            </w:r>
            <w:r w:rsidR="00FB166B" w:rsidRPr="00480ABB">
              <w:rPr>
                <w:rFonts w:ascii="Arial" w:hAnsi="Arial" w:cs="Arial"/>
              </w:rPr>
              <w:t>brickwork and</w:t>
            </w:r>
            <w:r w:rsidRPr="00480ABB">
              <w:rPr>
                <w:rFonts w:ascii="Arial" w:hAnsi="Arial" w:cs="Arial"/>
              </w:rPr>
              <w:t xml:space="preserve"> given its physical distance from the significant timber dwelling at 3/380 Ryrie Street.  You may wish to confirm with a site visit.</w:t>
            </w:r>
          </w:p>
          <w:p w14:paraId="61166054" w14:textId="77777777" w:rsidR="00480ABB" w:rsidRPr="00480ABB" w:rsidRDefault="00480ABB" w:rsidP="007258BB">
            <w:pPr>
              <w:numPr>
                <w:ilvl w:val="0"/>
                <w:numId w:val="25"/>
              </w:numPr>
              <w:spacing w:after="100"/>
              <w:jc w:val="both"/>
              <w:rPr>
                <w:rFonts w:ascii="Arial" w:hAnsi="Arial" w:cs="Arial"/>
              </w:rPr>
            </w:pPr>
            <w:r w:rsidRPr="00480ABB">
              <w:rPr>
                <w:rFonts w:ascii="Arial" w:hAnsi="Arial" w:cs="Arial"/>
              </w:rPr>
              <w:lastRenderedPageBreak/>
              <w:t xml:space="preserve">The construction of the proposed front fence and gate are clarified.  Ideally the pointed tops to the pickets could be more streamlined to reflect the streamlined lines of the proposed dwelling (such as a capped timber picket fence).  </w:t>
            </w:r>
          </w:p>
          <w:p w14:paraId="327A6E54" w14:textId="77777777" w:rsidR="00480ABB" w:rsidRPr="00480ABB" w:rsidRDefault="00480ABB" w:rsidP="007258BB">
            <w:pPr>
              <w:spacing w:after="100"/>
              <w:jc w:val="both"/>
              <w:rPr>
                <w:rFonts w:ascii="Arial" w:hAnsi="Arial" w:cs="Arial"/>
              </w:rPr>
            </w:pPr>
          </w:p>
          <w:p w14:paraId="1DE75101" w14:textId="77777777" w:rsidR="00480ABB" w:rsidRPr="00480ABB" w:rsidRDefault="00480ABB" w:rsidP="007258BB">
            <w:pPr>
              <w:spacing w:before="60" w:after="100"/>
              <w:jc w:val="both"/>
              <w:rPr>
                <w:rFonts w:ascii="Arial" w:hAnsi="Arial" w:cs="Arial"/>
              </w:rPr>
            </w:pPr>
            <w:r w:rsidRPr="00480ABB">
              <w:rPr>
                <w:rFonts w:ascii="Arial" w:hAnsi="Arial" w:cs="Arial"/>
              </w:rPr>
              <w:br w:type="page"/>
              <w:t>The proposed ground floor and first floor screens are set back from the front wall planes and the construction documented.</w:t>
            </w:r>
          </w:p>
        </w:tc>
      </w:tr>
      <w:tr w:rsidR="00480ABB" w:rsidRPr="00480ABB" w14:paraId="76261745" w14:textId="77777777" w:rsidTr="003E44DA">
        <w:tc>
          <w:tcPr>
            <w:tcW w:w="9072" w:type="dxa"/>
            <w:gridSpan w:val="2"/>
            <w:tcBorders>
              <w:top w:val="single" w:sz="4" w:space="0" w:color="auto"/>
              <w:left w:val="single" w:sz="4" w:space="0" w:color="auto"/>
              <w:bottom w:val="single" w:sz="4" w:space="0" w:color="auto"/>
              <w:right w:val="single" w:sz="4" w:space="0" w:color="auto"/>
            </w:tcBorders>
            <w:hideMark/>
          </w:tcPr>
          <w:p w14:paraId="0796367D" w14:textId="77777777" w:rsidR="00480ABB" w:rsidRPr="00480ABB" w:rsidRDefault="00480ABB" w:rsidP="003E44DA">
            <w:pPr>
              <w:spacing w:before="60" w:after="60"/>
              <w:jc w:val="both"/>
              <w:rPr>
                <w:rFonts w:ascii="Arial" w:hAnsi="Arial" w:cs="Arial"/>
                <w:b/>
              </w:rPr>
            </w:pPr>
            <w:r w:rsidRPr="00480ABB">
              <w:rPr>
                <w:rFonts w:ascii="Arial" w:hAnsi="Arial" w:cs="Arial"/>
                <w:b/>
              </w:rPr>
              <w:lastRenderedPageBreak/>
              <w:t>Officer Comment:</w:t>
            </w:r>
          </w:p>
          <w:p w14:paraId="28B50997" w14:textId="77777777" w:rsidR="00480ABB" w:rsidRPr="00480ABB" w:rsidRDefault="00480ABB" w:rsidP="003E44DA">
            <w:pPr>
              <w:spacing w:before="60" w:after="60"/>
              <w:jc w:val="both"/>
              <w:rPr>
                <w:rFonts w:ascii="Arial" w:hAnsi="Arial" w:cs="Arial"/>
                <w:bCs/>
              </w:rPr>
            </w:pPr>
            <w:r w:rsidRPr="00480ABB">
              <w:rPr>
                <w:rFonts w:ascii="Arial" w:hAnsi="Arial" w:cs="Arial"/>
                <w:bCs/>
              </w:rPr>
              <w:t>The recommendations were forwarded to the applicant to address at the Further Information period of the application. The following changes were made:</w:t>
            </w:r>
          </w:p>
          <w:p w14:paraId="443DB7D4" w14:textId="32BE655D" w:rsidR="00480ABB" w:rsidRPr="00480ABB" w:rsidRDefault="00480ABB">
            <w:pPr>
              <w:numPr>
                <w:ilvl w:val="0"/>
                <w:numId w:val="26"/>
              </w:numPr>
              <w:spacing w:before="60" w:after="60"/>
              <w:jc w:val="both"/>
              <w:rPr>
                <w:rFonts w:ascii="Arial" w:hAnsi="Arial" w:cs="Arial"/>
                <w:bCs/>
              </w:rPr>
            </w:pPr>
            <w:r w:rsidRPr="00480ABB">
              <w:rPr>
                <w:rFonts w:ascii="Arial" w:hAnsi="Arial" w:cs="Arial"/>
                <w:bCs/>
              </w:rPr>
              <w:t xml:space="preserve">The first floor setback of the proposed building was increased by approximately 1 metre to bring it </w:t>
            </w:r>
            <w:r w:rsidR="00FB166B" w:rsidRPr="00480ABB">
              <w:rPr>
                <w:rFonts w:ascii="Arial" w:hAnsi="Arial" w:cs="Arial"/>
                <w:bCs/>
              </w:rPr>
              <w:t>in line</w:t>
            </w:r>
            <w:r w:rsidRPr="00480ABB">
              <w:rPr>
                <w:rFonts w:ascii="Arial" w:hAnsi="Arial" w:cs="Arial"/>
                <w:bCs/>
              </w:rPr>
              <w:t xml:space="preserve"> with the neighbouring dwelling at 3/380 Ryrie Street.</w:t>
            </w:r>
          </w:p>
          <w:p w14:paraId="0EC20EEB" w14:textId="77777777" w:rsidR="00480ABB" w:rsidRPr="00480ABB" w:rsidRDefault="00480ABB">
            <w:pPr>
              <w:numPr>
                <w:ilvl w:val="0"/>
                <w:numId w:val="26"/>
              </w:numPr>
              <w:spacing w:before="60" w:after="60"/>
              <w:jc w:val="both"/>
              <w:rPr>
                <w:rFonts w:ascii="Arial" w:hAnsi="Arial" w:cs="Arial"/>
                <w:bCs/>
              </w:rPr>
            </w:pPr>
            <w:r w:rsidRPr="00480ABB">
              <w:rPr>
                <w:rFonts w:ascii="Arial" w:hAnsi="Arial" w:cs="Arial"/>
                <w:bCs/>
              </w:rPr>
              <w:t>The face brickwork wall on boundary to be bagged.</w:t>
            </w:r>
          </w:p>
          <w:p w14:paraId="45C30B1D" w14:textId="77777777" w:rsidR="00480ABB" w:rsidRPr="00480ABB" w:rsidRDefault="00480ABB">
            <w:pPr>
              <w:numPr>
                <w:ilvl w:val="0"/>
                <w:numId w:val="26"/>
              </w:numPr>
              <w:spacing w:before="60" w:after="60"/>
              <w:jc w:val="both"/>
              <w:rPr>
                <w:rFonts w:ascii="Arial" w:hAnsi="Arial" w:cs="Arial"/>
                <w:bCs/>
              </w:rPr>
            </w:pPr>
            <w:r w:rsidRPr="00480ABB">
              <w:rPr>
                <w:rFonts w:ascii="Arial" w:hAnsi="Arial" w:cs="Arial"/>
                <w:bCs/>
              </w:rPr>
              <w:t>The front fence modified to a capped timber picket fence.</w:t>
            </w:r>
          </w:p>
          <w:p w14:paraId="668E24C9" w14:textId="77777777" w:rsidR="00480ABB" w:rsidRPr="00480ABB" w:rsidRDefault="00480ABB" w:rsidP="003E44DA">
            <w:pPr>
              <w:spacing w:before="60" w:after="60"/>
              <w:jc w:val="both"/>
              <w:rPr>
                <w:rFonts w:ascii="Arial" w:hAnsi="Arial" w:cs="Arial"/>
              </w:rPr>
            </w:pPr>
            <w:r w:rsidRPr="00480ABB">
              <w:rPr>
                <w:rFonts w:ascii="Arial" w:hAnsi="Arial" w:cs="Arial"/>
                <w:bCs/>
              </w:rPr>
              <w:t>It is considered appropriate to place a condition on permit (should it be granted) which sets back the timber screening on the upper level from the first floor wall plane. A setback of 500mm has been chosen in order to make it consistent with the setback provided on the ground floor.</w:t>
            </w:r>
          </w:p>
        </w:tc>
      </w:tr>
    </w:tbl>
    <w:p w14:paraId="2E57B39E" w14:textId="77777777" w:rsidR="00480ABB" w:rsidRPr="00480ABB" w:rsidRDefault="00480ABB" w:rsidP="00480ABB">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480ABB" w:rsidRPr="00480ABB" w14:paraId="15ACAC7E"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592907B" w14:textId="77777777" w:rsidR="00480ABB" w:rsidRPr="00480ABB" w:rsidRDefault="00480ABB" w:rsidP="003E44DA">
            <w:pPr>
              <w:spacing w:before="60" w:after="60"/>
              <w:jc w:val="both"/>
              <w:rPr>
                <w:rFonts w:ascii="Arial" w:hAnsi="Arial" w:cs="Arial"/>
                <w:b/>
              </w:rPr>
            </w:pPr>
            <w:r w:rsidRPr="00480ABB">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2BDC7F5" w14:textId="77777777" w:rsidR="00480ABB" w:rsidRPr="00480ABB" w:rsidRDefault="00480ABB" w:rsidP="003E44DA">
            <w:pPr>
              <w:spacing w:before="60" w:after="60"/>
              <w:jc w:val="both"/>
              <w:rPr>
                <w:rFonts w:ascii="Arial" w:hAnsi="Arial" w:cs="Arial"/>
                <w:b/>
              </w:rPr>
            </w:pPr>
            <w:r w:rsidRPr="00480ABB">
              <w:rPr>
                <w:rFonts w:ascii="Arial" w:hAnsi="Arial" w:cs="Arial"/>
                <w:b/>
              </w:rPr>
              <w:t xml:space="preserve">Waste Services </w:t>
            </w:r>
          </w:p>
        </w:tc>
      </w:tr>
      <w:tr w:rsidR="00480ABB" w:rsidRPr="00480ABB" w14:paraId="7CF046AB"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C6210E1" w14:textId="77777777" w:rsidR="00480ABB" w:rsidRPr="00480ABB" w:rsidRDefault="00480ABB" w:rsidP="003E44DA">
            <w:pPr>
              <w:spacing w:before="60" w:after="60"/>
              <w:jc w:val="both"/>
              <w:rPr>
                <w:rFonts w:ascii="Arial" w:hAnsi="Arial" w:cs="Arial"/>
                <w:b/>
              </w:rPr>
            </w:pPr>
            <w:r w:rsidRPr="00480ABB">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92E3691" w14:textId="77777777" w:rsidR="00480ABB" w:rsidRPr="00480ABB" w:rsidRDefault="00480ABB" w:rsidP="003E44DA">
            <w:pPr>
              <w:spacing w:before="60" w:after="60"/>
              <w:jc w:val="both"/>
              <w:rPr>
                <w:rFonts w:ascii="Arial" w:hAnsi="Arial" w:cs="Arial"/>
                <w:b/>
              </w:rPr>
            </w:pPr>
            <w:r w:rsidRPr="00480ABB">
              <w:rPr>
                <w:rFonts w:ascii="Arial" w:hAnsi="Arial" w:cs="Arial"/>
                <w:bCs/>
              </w:rPr>
              <w:t>Requested further information including a waste management plan.</w:t>
            </w:r>
          </w:p>
        </w:tc>
      </w:tr>
      <w:tr w:rsidR="00480ABB" w:rsidRPr="00480ABB" w14:paraId="38547E98" w14:textId="77777777" w:rsidTr="003E44DA">
        <w:tc>
          <w:tcPr>
            <w:tcW w:w="9072" w:type="dxa"/>
            <w:gridSpan w:val="2"/>
            <w:tcBorders>
              <w:top w:val="single" w:sz="4" w:space="0" w:color="auto"/>
              <w:left w:val="single" w:sz="4" w:space="0" w:color="auto"/>
              <w:bottom w:val="single" w:sz="4" w:space="0" w:color="auto"/>
              <w:right w:val="single" w:sz="4" w:space="0" w:color="auto"/>
            </w:tcBorders>
          </w:tcPr>
          <w:p w14:paraId="28D400D7" w14:textId="77777777" w:rsidR="00480ABB" w:rsidRPr="00480ABB" w:rsidRDefault="00480ABB" w:rsidP="003E44DA">
            <w:pPr>
              <w:spacing w:before="60" w:after="60"/>
              <w:jc w:val="both"/>
              <w:rPr>
                <w:rFonts w:ascii="Arial" w:hAnsi="Arial" w:cs="Arial"/>
              </w:rPr>
            </w:pPr>
            <w:r w:rsidRPr="00480ABB">
              <w:rPr>
                <w:rFonts w:ascii="Arial" w:hAnsi="Arial" w:cs="Arial"/>
                <w:b/>
              </w:rPr>
              <w:t>Officer Comment:</w:t>
            </w:r>
          </w:p>
          <w:p w14:paraId="6830EF2D" w14:textId="77777777" w:rsidR="00480ABB" w:rsidRPr="00480ABB" w:rsidRDefault="00480ABB" w:rsidP="003E44DA">
            <w:pPr>
              <w:spacing w:before="60" w:after="60"/>
              <w:jc w:val="both"/>
              <w:rPr>
                <w:rFonts w:ascii="Arial" w:hAnsi="Arial" w:cs="Arial"/>
              </w:rPr>
            </w:pPr>
            <w:r w:rsidRPr="00480ABB">
              <w:rPr>
                <w:rFonts w:ascii="Arial" w:hAnsi="Arial" w:cs="Arial"/>
              </w:rPr>
              <w:t>It was ultimately determined by the assessing officer to proceed with the assessment of the application without requiring a waste management plan. The planning permission required for the application is solely buildings and works in a Heritage Overlay. As the rooming house meets the requirements of the particular provision (Clause 52.23), it is not considered appropriate to consider waste management.</w:t>
            </w:r>
          </w:p>
        </w:tc>
      </w:tr>
    </w:tbl>
    <w:p w14:paraId="1C89609E" w14:textId="77777777" w:rsidR="00480ABB" w:rsidRPr="00480ABB" w:rsidRDefault="00480ABB" w:rsidP="00480ABB">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741"/>
      </w:tblGrid>
      <w:tr w:rsidR="00480ABB" w:rsidRPr="00480ABB" w14:paraId="471A0575"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D4C473E" w14:textId="77777777" w:rsidR="00480ABB" w:rsidRPr="00480ABB" w:rsidRDefault="00480ABB" w:rsidP="003E44DA">
            <w:pPr>
              <w:spacing w:before="60" w:after="60"/>
              <w:jc w:val="both"/>
              <w:rPr>
                <w:rFonts w:ascii="Arial" w:hAnsi="Arial" w:cs="Arial"/>
                <w:b/>
              </w:rPr>
            </w:pPr>
            <w:r w:rsidRPr="00480ABB">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255F80E" w14:textId="77777777" w:rsidR="00480ABB" w:rsidRPr="00480ABB" w:rsidRDefault="00480ABB" w:rsidP="003E44DA">
            <w:pPr>
              <w:spacing w:before="60" w:after="60"/>
              <w:jc w:val="both"/>
              <w:rPr>
                <w:rFonts w:ascii="Arial" w:hAnsi="Arial" w:cs="Arial"/>
                <w:b/>
              </w:rPr>
            </w:pPr>
            <w:r w:rsidRPr="00480ABB">
              <w:rPr>
                <w:rFonts w:ascii="Arial" w:hAnsi="Arial" w:cs="Arial"/>
                <w:b/>
              </w:rPr>
              <w:t xml:space="preserve">Environmentally Sustainable Development </w:t>
            </w:r>
          </w:p>
        </w:tc>
      </w:tr>
      <w:tr w:rsidR="00480ABB" w:rsidRPr="00480ABB" w14:paraId="1A7B60CF" w14:textId="77777777" w:rsidTr="003E44DA">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C502136" w14:textId="77777777" w:rsidR="00480ABB" w:rsidRPr="00480ABB" w:rsidRDefault="00480ABB" w:rsidP="003E44DA">
            <w:pPr>
              <w:spacing w:before="60" w:after="60"/>
              <w:jc w:val="both"/>
              <w:rPr>
                <w:rFonts w:ascii="Arial" w:hAnsi="Arial" w:cs="Arial"/>
                <w:b/>
              </w:rPr>
            </w:pPr>
            <w:r w:rsidRPr="00480ABB">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916E7F0" w14:textId="77777777" w:rsidR="00480ABB" w:rsidRPr="00480ABB" w:rsidRDefault="00480ABB" w:rsidP="003E44DA">
            <w:pPr>
              <w:rPr>
                <w:rFonts w:ascii="Arial" w:hAnsi="Arial" w:cs="Arial"/>
                <w:b/>
                <w:u w:val="single"/>
              </w:rPr>
            </w:pPr>
            <w:r w:rsidRPr="00480ABB">
              <w:rPr>
                <w:rFonts w:ascii="Arial" w:hAnsi="Arial" w:cs="Arial"/>
                <w:b/>
                <w:u w:val="single"/>
              </w:rPr>
              <w:t>Summary</w:t>
            </w:r>
          </w:p>
          <w:p w14:paraId="3ECCBB6D" w14:textId="77777777" w:rsidR="00480ABB" w:rsidRPr="00480ABB" w:rsidRDefault="00480ABB" w:rsidP="003E44DA">
            <w:pPr>
              <w:widowControl w:val="0"/>
              <w:suppressAutoHyphens/>
              <w:autoSpaceDN w:val="0"/>
              <w:ind w:right="454"/>
              <w:jc w:val="both"/>
              <w:rPr>
                <w:rFonts w:ascii="Arial" w:eastAsia="SimSun" w:hAnsi="Arial" w:cs="Arial"/>
                <w:kern w:val="3"/>
                <w:lang w:eastAsia="zh-CN" w:bidi="hi-IN"/>
              </w:rPr>
            </w:pPr>
            <w:r w:rsidRPr="00480ABB">
              <w:rPr>
                <w:rFonts w:ascii="Arial" w:hAnsi="Arial" w:cs="Arial"/>
                <w:bCs/>
              </w:rPr>
              <w:t xml:space="preserve">Council’s ESD Officer has reviewed the below documents </w:t>
            </w:r>
            <w:r w:rsidRPr="00480ABB">
              <w:rPr>
                <w:rFonts w:ascii="Arial" w:eastAsia="SimSun" w:hAnsi="Arial" w:cs="Arial"/>
                <w:kern w:val="3"/>
                <w:lang w:eastAsia="zh-CN" w:bidi="hi-IN"/>
              </w:rPr>
              <w:t xml:space="preserve">in accordance with Council's ESD Local Planning Policy (15.01), this development </w:t>
            </w:r>
            <w:r w:rsidRPr="00480ABB">
              <w:rPr>
                <w:rFonts w:ascii="Arial" w:eastAsia="SimSun" w:hAnsi="Arial" w:cs="Arial"/>
                <w:kern w:val="3"/>
                <w:u w:val="single"/>
                <w:lang w:eastAsia="zh-CN" w:bidi="hi-IN"/>
              </w:rPr>
              <w:t>has not</w:t>
            </w:r>
            <w:r w:rsidRPr="00480ABB">
              <w:rPr>
                <w:rFonts w:ascii="Arial" w:eastAsia="SimSun" w:hAnsi="Arial" w:cs="Arial"/>
                <w:kern w:val="3"/>
                <w:lang w:eastAsia="zh-CN" w:bidi="hi-IN"/>
              </w:rPr>
              <w:t xml:space="preserve"> reached an acceptable level of ESD for a permit to be issued. </w:t>
            </w:r>
          </w:p>
          <w:p w14:paraId="4F3F2B40" w14:textId="77777777" w:rsidR="00480ABB" w:rsidRPr="00480ABB" w:rsidRDefault="00480ABB" w:rsidP="003E44DA">
            <w:pPr>
              <w:widowControl w:val="0"/>
              <w:suppressAutoHyphens/>
              <w:autoSpaceDN w:val="0"/>
              <w:ind w:right="454"/>
              <w:jc w:val="both"/>
              <w:rPr>
                <w:rFonts w:ascii="Arial" w:eastAsia="SimSun" w:hAnsi="Arial" w:cs="Arial"/>
                <w:kern w:val="3"/>
                <w:lang w:eastAsia="zh-CN" w:bidi="hi-IN"/>
              </w:rPr>
            </w:pPr>
            <w:r w:rsidRPr="00480ABB">
              <w:rPr>
                <w:rFonts w:ascii="Arial" w:eastAsia="SimSun" w:hAnsi="Arial" w:cs="Arial"/>
                <w:kern w:val="3"/>
                <w:lang w:eastAsia="zh-CN" w:bidi="hi-IN"/>
              </w:rPr>
              <w:t>However, permit can be issued with permit conditions. The summary of the conditions or concerns are as below:</w:t>
            </w:r>
          </w:p>
          <w:p w14:paraId="456B0A3F" w14:textId="77777777" w:rsidR="00480ABB" w:rsidRPr="00480ABB" w:rsidRDefault="00480ABB">
            <w:pPr>
              <w:pStyle w:val="ListParagraph"/>
              <w:numPr>
                <w:ilvl w:val="0"/>
                <w:numId w:val="28"/>
              </w:numPr>
              <w:spacing w:line="256" w:lineRule="auto"/>
              <w:contextualSpacing/>
              <w:jc w:val="both"/>
              <w:rPr>
                <w:rFonts w:ascii="Arial" w:hAnsi="Arial" w:cs="Arial"/>
                <w:sz w:val="24"/>
                <w:szCs w:val="24"/>
              </w:rPr>
            </w:pPr>
            <w:r w:rsidRPr="00480ABB">
              <w:rPr>
                <w:rFonts w:ascii="Arial" w:hAnsi="Arial" w:cs="Arial"/>
                <w:sz w:val="24"/>
                <w:szCs w:val="24"/>
              </w:rPr>
              <w:t>Solar PV capacity system must be stated and designed in the development plan.</w:t>
            </w:r>
          </w:p>
          <w:p w14:paraId="3674DE1E" w14:textId="77777777" w:rsidR="00480ABB" w:rsidRPr="00480ABB" w:rsidRDefault="00480ABB">
            <w:pPr>
              <w:pStyle w:val="ListParagraph"/>
              <w:numPr>
                <w:ilvl w:val="0"/>
                <w:numId w:val="28"/>
              </w:numPr>
              <w:spacing w:line="256" w:lineRule="auto"/>
              <w:contextualSpacing/>
              <w:jc w:val="both"/>
              <w:rPr>
                <w:rFonts w:ascii="Arial" w:hAnsi="Arial" w:cs="Arial"/>
                <w:sz w:val="24"/>
                <w:szCs w:val="24"/>
              </w:rPr>
            </w:pPr>
            <w:r w:rsidRPr="00480ABB">
              <w:rPr>
                <w:rFonts w:ascii="Arial" w:hAnsi="Arial" w:cs="Arial"/>
                <w:sz w:val="24"/>
                <w:szCs w:val="24"/>
              </w:rPr>
              <w:t>All external lighting will be controlled by motion detectors. A note will need to be added to the plans.</w:t>
            </w:r>
          </w:p>
          <w:p w14:paraId="3C79E676" w14:textId="77777777" w:rsidR="00480ABB" w:rsidRPr="00480ABB" w:rsidRDefault="00480ABB">
            <w:pPr>
              <w:pStyle w:val="ListParagraph"/>
              <w:numPr>
                <w:ilvl w:val="0"/>
                <w:numId w:val="28"/>
              </w:numPr>
              <w:spacing w:line="256" w:lineRule="auto"/>
              <w:contextualSpacing/>
              <w:jc w:val="both"/>
              <w:rPr>
                <w:rFonts w:ascii="Arial" w:hAnsi="Arial" w:cs="Arial"/>
                <w:sz w:val="24"/>
                <w:szCs w:val="24"/>
              </w:rPr>
            </w:pPr>
            <w:r w:rsidRPr="00480ABB">
              <w:rPr>
                <w:rFonts w:ascii="Arial" w:hAnsi="Arial" w:cs="Arial"/>
                <w:sz w:val="24"/>
                <w:szCs w:val="24"/>
              </w:rPr>
              <w:t xml:space="preserve">The Applicant needs to clearly annotate in the Development Plans with a note to say what will be the </w:t>
            </w:r>
            <w:r w:rsidRPr="00480ABB">
              <w:rPr>
                <w:rFonts w:ascii="Arial" w:hAnsi="Arial" w:cs="Arial"/>
                <w:sz w:val="24"/>
                <w:szCs w:val="24"/>
              </w:rPr>
              <w:lastRenderedPageBreak/>
              <w:t>maximum illumination power density for this development.</w:t>
            </w:r>
          </w:p>
          <w:p w14:paraId="2B8B143C" w14:textId="77777777" w:rsidR="00480ABB" w:rsidRPr="00480ABB" w:rsidRDefault="00480ABB">
            <w:pPr>
              <w:numPr>
                <w:ilvl w:val="0"/>
                <w:numId w:val="28"/>
              </w:numPr>
              <w:jc w:val="both"/>
              <w:rPr>
                <w:rFonts w:ascii="Arial" w:hAnsi="Arial" w:cs="Arial"/>
                <w:bCs/>
              </w:rPr>
            </w:pPr>
            <w:bookmarkStart w:id="8" w:name="_Hlk91167456"/>
            <w:r w:rsidRPr="00480ABB">
              <w:rPr>
                <w:rFonts w:ascii="Arial" w:hAnsi="Arial" w:cs="Arial"/>
                <w:bCs/>
              </w:rPr>
              <w:t>It needs to be clearly stated on the Development Plans that double glazing will be used for all external windows. This note should be littered throughout the floor plans and elevations and should also appear on the Materials Schedule.</w:t>
            </w:r>
          </w:p>
          <w:bookmarkEnd w:id="8"/>
          <w:p w14:paraId="119413B2" w14:textId="77777777" w:rsidR="00480ABB" w:rsidRPr="00480ABB" w:rsidRDefault="00480ABB">
            <w:pPr>
              <w:pStyle w:val="ListParagraph"/>
              <w:numPr>
                <w:ilvl w:val="0"/>
                <w:numId w:val="28"/>
              </w:numPr>
              <w:contextualSpacing/>
              <w:jc w:val="both"/>
              <w:rPr>
                <w:rFonts w:ascii="Arial" w:hAnsi="Arial" w:cs="Arial"/>
                <w:bCs/>
                <w:sz w:val="24"/>
                <w:szCs w:val="24"/>
              </w:rPr>
            </w:pPr>
            <w:r w:rsidRPr="00480ABB">
              <w:rPr>
                <w:rFonts w:ascii="Arial" w:hAnsi="Arial" w:cs="Arial"/>
                <w:bCs/>
                <w:sz w:val="24"/>
                <w:szCs w:val="24"/>
              </w:rPr>
              <w:t>The Bicycle parking will need to be designed and annotated on the plan. The plan must show that bicycle parking’s are secure and undercover.</w:t>
            </w:r>
          </w:p>
          <w:p w14:paraId="78C45B98" w14:textId="77777777" w:rsidR="00480ABB" w:rsidRPr="00480ABB" w:rsidRDefault="00480ABB">
            <w:pPr>
              <w:numPr>
                <w:ilvl w:val="0"/>
                <w:numId w:val="28"/>
              </w:numPr>
              <w:jc w:val="both"/>
              <w:rPr>
                <w:rFonts w:ascii="Arial" w:hAnsi="Arial" w:cs="Arial"/>
                <w:bCs/>
              </w:rPr>
            </w:pPr>
            <w:r w:rsidRPr="00480ABB">
              <w:rPr>
                <w:rFonts w:ascii="Arial" w:hAnsi="Arial" w:cs="Arial"/>
                <w:bCs/>
              </w:rPr>
              <w:t>Revised STORM report will need to be submitted including all the driveway and impervious areas of the development.</w:t>
            </w:r>
          </w:p>
          <w:p w14:paraId="1FFABE72" w14:textId="77777777" w:rsidR="00480ABB" w:rsidRPr="00480ABB" w:rsidRDefault="00480ABB">
            <w:pPr>
              <w:numPr>
                <w:ilvl w:val="0"/>
                <w:numId w:val="28"/>
              </w:numPr>
              <w:jc w:val="both"/>
              <w:rPr>
                <w:rFonts w:ascii="Arial" w:hAnsi="Arial" w:cs="Arial"/>
                <w:bCs/>
              </w:rPr>
            </w:pPr>
            <w:r w:rsidRPr="00480ABB">
              <w:rPr>
                <w:rFonts w:ascii="Arial" w:hAnsi="Arial" w:cs="Arial"/>
                <w:bCs/>
              </w:rPr>
              <w:t>An updated catchment plan clearly marked and dimensioned based on the proposed treatment measures in the development plan.</w:t>
            </w:r>
          </w:p>
          <w:p w14:paraId="7168E85D" w14:textId="77777777" w:rsidR="00480ABB" w:rsidRPr="00480ABB" w:rsidRDefault="00480ABB" w:rsidP="003E44DA">
            <w:pPr>
              <w:jc w:val="both"/>
              <w:rPr>
                <w:rFonts w:ascii="Arial" w:hAnsi="Arial" w:cs="Arial"/>
              </w:rPr>
            </w:pPr>
            <w:r w:rsidRPr="00480ABB">
              <w:rPr>
                <w:rFonts w:ascii="Arial" w:hAnsi="Arial" w:cs="Arial"/>
              </w:rPr>
              <w:t>Documents reviewed:</w:t>
            </w:r>
          </w:p>
          <w:p w14:paraId="60A72687" w14:textId="7EE7FDDD" w:rsidR="00480ABB" w:rsidRPr="00480ABB" w:rsidRDefault="00480ABB">
            <w:pPr>
              <w:pStyle w:val="ListParagraph"/>
              <w:numPr>
                <w:ilvl w:val="0"/>
                <w:numId w:val="13"/>
              </w:numPr>
              <w:contextualSpacing/>
              <w:jc w:val="both"/>
              <w:rPr>
                <w:rFonts w:ascii="Arial" w:hAnsi="Arial" w:cs="Arial"/>
                <w:sz w:val="24"/>
                <w:szCs w:val="24"/>
              </w:rPr>
            </w:pPr>
            <w:r w:rsidRPr="00480ABB">
              <w:rPr>
                <w:rFonts w:ascii="Arial" w:hAnsi="Arial" w:cs="Arial"/>
                <w:sz w:val="24"/>
                <w:szCs w:val="24"/>
              </w:rPr>
              <w:t>Development plans by Projekt Evolve, dated 4/7/2023 received on 11/7/2023</w:t>
            </w:r>
          </w:p>
          <w:p w14:paraId="077DF4DE" w14:textId="77777777" w:rsidR="00480ABB" w:rsidRPr="00480ABB" w:rsidRDefault="00480ABB">
            <w:pPr>
              <w:pStyle w:val="ListParagraph"/>
              <w:numPr>
                <w:ilvl w:val="0"/>
                <w:numId w:val="13"/>
              </w:numPr>
              <w:contextualSpacing/>
              <w:jc w:val="both"/>
              <w:rPr>
                <w:rFonts w:ascii="Arial" w:hAnsi="Arial" w:cs="Arial"/>
                <w:sz w:val="24"/>
                <w:szCs w:val="24"/>
              </w:rPr>
            </w:pPr>
            <w:r w:rsidRPr="00480ABB">
              <w:rPr>
                <w:rFonts w:ascii="Arial" w:hAnsi="Arial" w:cs="Arial"/>
                <w:sz w:val="24"/>
                <w:szCs w:val="24"/>
              </w:rPr>
              <w:t>SDA report by Passivenergy, dated on 11/07/2023 received on 11/7/2023</w:t>
            </w:r>
          </w:p>
          <w:p w14:paraId="0627AABD" w14:textId="77777777" w:rsidR="00480ABB" w:rsidRPr="00480ABB" w:rsidRDefault="00480ABB">
            <w:pPr>
              <w:pStyle w:val="ListParagraph"/>
              <w:numPr>
                <w:ilvl w:val="0"/>
                <w:numId w:val="13"/>
              </w:numPr>
              <w:contextualSpacing/>
              <w:jc w:val="both"/>
              <w:rPr>
                <w:rFonts w:ascii="Arial" w:hAnsi="Arial" w:cs="Arial"/>
                <w:sz w:val="24"/>
                <w:szCs w:val="24"/>
              </w:rPr>
            </w:pPr>
            <w:r w:rsidRPr="00480ABB">
              <w:rPr>
                <w:rFonts w:ascii="Arial" w:hAnsi="Arial" w:cs="Arial"/>
                <w:sz w:val="24"/>
                <w:szCs w:val="24"/>
              </w:rPr>
              <w:t>Draft BESS report (project identifier: (48CCA369 Version-BESS-7), received on 11/7/2023</w:t>
            </w:r>
          </w:p>
          <w:p w14:paraId="3ACDD014" w14:textId="77777777" w:rsidR="00480ABB" w:rsidRPr="00480ABB" w:rsidRDefault="00480ABB" w:rsidP="003E44DA">
            <w:pPr>
              <w:jc w:val="both"/>
              <w:rPr>
                <w:rFonts w:ascii="Arial" w:hAnsi="Arial" w:cs="Arial"/>
              </w:rPr>
            </w:pPr>
          </w:p>
          <w:p w14:paraId="04B46AAF" w14:textId="5922FDED" w:rsidR="00480ABB" w:rsidRDefault="00480ABB" w:rsidP="003E44DA">
            <w:pPr>
              <w:widowControl w:val="0"/>
              <w:suppressAutoHyphens/>
              <w:autoSpaceDN w:val="0"/>
              <w:jc w:val="both"/>
              <w:rPr>
                <w:rFonts w:ascii="Arial" w:eastAsia="SimSun" w:hAnsi="Arial" w:cs="Arial"/>
                <w:bCs/>
                <w:kern w:val="3"/>
                <w:lang w:eastAsia="zh-CN" w:bidi="hi-IN"/>
              </w:rPr>
            </w:pPr>
            <w:r w:rsidRPr="00480ABB">
              <w:rPr>
                <w:rFonts w:ascii="Arial" w:eastAsia="SimSun" w:hAnsi="Arial" w:cs="Arial"/>
                <w:kern w:val="3"/>
                <w:lang w:eastAsia="zh-CN" w:bidi="hi-IN"/>
              </w:rPr>
              <w:t xml:space="preserve">There are 7 items in total and all of them need be responded to. The ESD Resolutions Table should be completed and sent. </w:t>
            </w:r>
            <w:r w:rsidRPr="00480ABB">
              <w:rPr>
                <w:rFonts w:ascii="Arial" w:eastAsia="SimSun" w:hAnsi="Arial" w:cs="Arial"/>
                <w:bCs/>
                <w:kern w:val="3"/>
                <w:lang w:eastAsia="zh-CN" w:bidi="hi-IN"/>
              </w:rPr>
              <w:t>The ESD report may need to be amended to reflect any changes in the BESS modelling and both a revised ESD and BESS report, as well as plans (with additional ESD notes).</w:t>
            </w:r>
          </w:p>
          <w:p w14:paraId="036D021A" w14:textId="77777777" w:rsidR="00DC3167" w:rsidRDefault="00DC3167" w:rsidP="003E44DA">
            <w:pPr>
              <w:jc w:val="both"/>
              <w:rPr>
                <w:rFonts w:ascii="Arial" w:hAnsi="Arial" w:cs="Arial"/>
                <w:b/>
                <w:u w:val="single"/>
              </w:rPr>
            </w:pPr>
          </w:p>
          <w:p w14:paraId="186D5FC4" w14:textId="6AFCE869" w:rsidR="00480ABB" w:rsidRPr="00480ABB" w:rsidRDefault="00480ABB" w:rsidP="003E44DA">
            <w:pPr>
              <w:jc w:val="both"/>
              <w:rPr>
                <w:rFonts w:ascii="Arial" w:hAnsi="Arial" w:cs="Arial"/>
                <w:b/>
                <w:u w:val="single"/>
              </w:rPr>
            </w:pPr>
            <w:r w:rsidRPr="00480ABB">
              <w:rPr>
                <w:rFonts w:ascii="Arial" w:hAnsi="Arial" w:cs="Arial"/>
                <w:b/>
                <w:u w:val="single"/>
              </w:rPr>
              <w:t>Environment (ESD) Response</w:t>
            </w:r>
          </w:p>
          <w:p w14:paraId="36FFB1C7" w14:textId="77777777" w:rsidR="00480ABB" w:rsidRPr="00480ABB" w:rsidRDefault="00480ABB">
            <w:pPr>
              <w:pStyle w:val="ListParagraph"/>
              <w:numPr>
                <w:ilvl w:val="0"/>
                <w:numId w:val="27"/>
              </w:numPr>
              <w:autoSpaceDE w:val="0"/>
              <w:autoSpaceDN w:val="0"/>
              <w:adjustRightInd w:val="0"/>
              <w:contextualSpacing/>
              <w:jc w:val="both"/>
              <w:rPr>
                <w:rFonts w:ascii="Arial" w:hAnsi="Arial" w:cs="Arial"/>
                <w:sz w:val="24"/>
                <w:szCs w:val="24"/>
                <w:lang w:eastAsia="en-AU"/>
              </w:rPr>
            </w:pPr>
            <w:r w:rsidRPr="00480ABB">
              <w:rPr>
                <w:rFonts w:ascii="Arial" w:hAnsi="Arial" w:cs="Arial"/>
                <w:b/>
                <w:bCs/>
                <w:sz w:val="24"/>
                <w:szCs w:val="24"/>
                <w:lang w:eastAsia="en-AU"/>
              </w:rPr>
              <w:t>Solar PV:</w:t>
            </w:r>
            <w:r w:rsidRPr="00480ABB">
              <w:rPr>
                <w:rFonts w:ascii="Arial" w:hAnsi="Arial" w:cs="Arial"/>
                <w:sz w:val="24"/>
                <w:szCs w:val="24"/>
                <w:lang w:eastAsia="en-AU"/>
              </w:rPr>
              <w:t xml:space="preserve"> This application is being committed 4.5kw solar PV as specified in BESS and SDA report. The solar PV should be noted and designed in the plan.</w:t>
            </w:r>
          </w:p>
          <w:p w14:paraId="0A53F564" w14:textId="77777777" w:rsidR="00480ABB" w:rsidRPr="00480ABB" w:rsidRDefault="00480ABB" w:rsidP="003E44DA">
            <w:pPr>
              <w:autoSpaceDE w:val="0"/>
              <w:autoSpaceDN w:val="0"/>
              <w:adjustRightInd w:val="0"/>
              <w:ind w:left="720"/>
              <w:jc w:val="both"/>
              <w:rPr>
                <w:rFonts w:ascii="Arial" w:hAnsi="Arial" w:cs="Arial"/>
                <w:lang w:eastAsia="en-AU"/>
              </w:rPr>
            </w:pPr>
          </w:p>
          <w:p w14:paraId="51F9A57D" w14:textId="77777777" w:rsidR="00480ABB" w:rsidRPr="00480ABB" w:rsidRDefault="00480ABB" w:rsidP="003E44DA">
            <w:pPr>
              <w:autoSpaceDE w:val="0"/>
              <w:autoSpaceDN w:val="0"/>
              <w:adjustRightInd w:val="0"/>
              <w:ind w:left="720"/>
              <w:jc w:val="center"/>
              <w:rPr>
                <w:rFonts w:ascii="Arial" w:hAnsi="Arial" w:cs="Arial"/>
                <w:lang w:eastAsia="en-AU"/>
              </w:rPr>
            </w:pPr>
            <w:r w:rsidRPr="00480ABB">
              <w:rPr>
                <w:rFonts w:ascii="Arial" w:hAnsi="Arial" w:cs="Arial"/>
                <w:noProof/>
              </w:rPr>
              <w:drawing>
                <wp:inline distT="0" distB="0" distL="0" distR="0" wp14:anchorId="492AD762" wp14:editId="0B95B1A2">
                  <wp:extent cx="4191000" cy="83820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0" cy="838200"/>
                          </a:xfrm>
                          <a:prstGeom prst="rect">
                            <a:avLst/>
                          </a:prstGeom>
                        </pic:spPr>
                      </pic:pic>
                    </a:graphicData>
                  </a:graphic>
                </wp:inline>
              </w:drawing>
            </w:r>
          </w:p>
          <w:p w14:paraId="714E9409" w14:textId="413C0F8B" w:rsidR="00480ABB" w:rsidRDefault="00480ABB" w:rsidP="003E44DA">
            <w:pPr>
              <w:pStyle w:val="ListParagraph"/>
              <w:ind w:right="284"/>
              <w:jc w:val="both"/>
              <w:rPr>
                <w:rFonts w:ascii="Arial" w:hAnsi="Arial" w:cs="Arial"/>
                <w:bCs/>
                <w:i/>
                <w:iCs/>
                <w:sz w:val="24"/>
                <w:szCs w:val="24"/>
              </w:rPr>
            </w:pPr>
            <w:r w:rsidRPr="00480ABB">
              <w:rPr>
                <w:rFonts w:ascii="Arial" w:hAnsi="Arial" w:cs="Arial"/>
                <w:bCs/>
                <w:i/>
                <w:iCs/>
                <w:sz w:val="24"/>
                <w:szCs w:val="24"/>
              </w:rPr>
              <w:t>Excerpt from the submitted BESS report</w:t>
            </w:r>
          </w:p>
          <w:p w14:paraId="382D2E13" w14:textId="77777777" w:rsidR="002E6BF5" w:rsidRPr="00480ABB" w:rsidRDefault="002E6BF5" w:rsidP="003E44DA">
            <w:pPr>
              <w:pStyle w:val="ListParagraph"/>
              <w:ind w:right="284"/>
              <w:jc w:val="both"/>
              <w:rPr>
                <w:rFonts w:ascii="Arial" w:hAnsi="Arial" w:cs="Arial"/>
                <w:bCs/>
                <w:i/>
                <w:iCs/>
                <w:sz w:val="24"/>
                <w:szCs w:val="24"/>
              </w:rPr>
            </w:pPr>
          </w:p>
          <w:p w14:paraId="6E91FF20" w14:textId="77777777" w:rsidR="00480ABB" w:rsidRPr="00480ABB" w:rsidRDefault="00480ABB">
            <w:pPr>
              <w:numPr>
                <w:ilvl w:val="0"/>
                <w:numId w:val="27"/>
              </w:numPr>
              <w:jc w:val="both"/>
              <w:rPr>
                <w:rFonts w:ascii="Arial" w:hAnsi="Arial" w:cs="Arial"/>
                <w:b/>
                <w:color w:val="4F81BD" w:themeColor="accent1"/>
              </w:rPr>
            </w:pPr>
            <w:r w:rsidRPr="00480ABB">
              <w:rPr>
                <w:rFonts w:ascii="Arial" w:hAnsi="Arial" w:cs="Arial"/>
                <w:b/>
                <w:bCs/>
              </w:rPr>
              <w:t>The Energy 3.3 External Lighting:</w:t>
            </w:r>
            <w:r w:rsidRPr="00480ABB">
              <w:rPr>
                <w:rFonts w:ascii="Arial" w:hAnsi="Arial" w:cs="Arial"/>
              </w:rPr>
              <w:t xml:space="preserve"> The Applicant has claimed credits in BESS for </w:t>
            </w:r>
            <w:r w:rsidRPr="00480ABB">
              <w:rPr>
                <w:rFonts w:ascii="Arial" w:hAnsi="Arial" w:cs="Arial"/>
                <w:i/>
              </w:rPr>
              <w:t>Energy 3.3 External Lighting</w:t>
            </w:r>
            <w:r w:rsidRPr="00480ABB">
              <w:rPr>
                <w:rFonts w:ascii="Arial" w:hAnsi="Arial" w:cs="Arial"/>
              </w:rPr>
              <w:t>, meaning that all external lighting will be controlled by motion detectors. A note will need to be added to the plans which adequately captures this commitment.</w:t>
            </w:r>
            <w:r w:rsidRPr="00480ABB">
              <w:rPr>
                <w:rFonts w:ascii="Arial" w:hAnsi="Arial" w:cs="Arial"/>
                <w:color w:val="FF0000"/>
              </w:rPr>
              <w:t xml:space="preserve"> </w:t>
            </w:r>
          </w:p>
          <w:p w14:paraId="71F55127" w14:textId="77777777" w:rsidR="00480ABB" w:rsidRPr="00480ABB" w:rsidRDefault="00480ABB" w:rsidP="003E44DA">
            <w:pPr>
              <w:ind w:left="643"/>
              <w:jc w:val="both"/>
              <w:rPr>
                <w:rFonts w:ascii="Arial" w:hAnsi="Arial" w:cs="Arial"/>
                <w:b/>
                <w:color w:val="4F81BD" w:themeColor="accent1"/>
              </w:rPr>
            </w:pPr>
          </w:p>
          <w:p w14:paraId="6B373FF9" w14:textId="77777777" w:rsidR="00480ABB" w:rsidRPr="00480ABB" w:rsidRDefault="00480ABB" w:rsidP="003E44DA">
            <w:pPr>
              <w:jc w:val="center"/>
              <w:rPr>
                <w:rFonts w:ascii="Arial" w:hAnsi="Arial" w:cs="Arial"/>
                <w:b/>
                <w:color w:val="4F81BD" w:themeColor="accent1"/>
              </w:rPr>
            </w:pPr>
            <w:r w:rsidRPr="00480ABB">
              <w:rPr>
                <w:rFonts w:ascii="Arial" w:hAnsi="Arial" w:cs="Arial"/>
                <w:noProof/>
              </w:rPr>
              <w:lastRenderedPageBreak/>
              <w:drawing>
                <wp:inline distT="0" distB="0" distL="0" distR="0" wp14:anchorId="08CC3DF7" wp14:editId="1E71E35B">
                  <wp:extent cx="4495800" cy="98760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6919" cy="996636"/>
                          </a:xfrm>
                          <a:prstGeom prst="rect">
                            <a:avLst/>
                          </a:prstGeom>
                        </pic:spPr>
                      </pic:pic>
                    </a:graphicData>
                  </a:graphic>
                </wp:inline>
              </w:drawing>
            </w:r>
          </w:p>
          <w:p w14:paraId="419E2892" w14:textId="384D5BEE" w:rsidR="00480ABB" w:rsidRDefault="00480ABB" w:rsidP="003E44DA">
            <w:pPr>
              <w:pStyle w:val="ListParagraph"/>
              <w:ind w:right="-284"/>
              <w:rPr>
                <w:rFonts w:ascii="Arial" w:hAnsi="Arial" w:cs="Arial"/>
                <w:bCs/>
                <w:i/>
                <w:iCs/>
                <w:sz w:val="24"/>
                <w:szCs w:val="24"/>
              </w:rPr>
            </w:pPr>
            <w:r w:rsidRPr="00480ABB">
              <w:rPr>
                <w:rFonts w:ascii="Arial" w:hAnsi="Arial" w:cs="Arial"/>
                <w:bCs/>
                <w:i/>
                <w:iCs/>
                <w:sz w:val="24"/>
                <w:szCs w:val="24"/>
              </w:rPr>
              <w:t>Excerpt from the submitted BESS report</w:t>
            </w:r>
          </w:p>
          <w:p w14:paraId="0ACC88D0" w14:textId="77777777" w:rsidR="002E6BF5" w:rsidRPr="00480ABB" w:rsidRDefault="002E6BF5" w:rsidP="003E44DA">
            <w:pPr>
              <w:pStyle w:val="ListParagraph"/>
              <w:ind w:right="-284"/>
              <w:rPr>
                <w:rFonts w:ascii="Arial" w:hAnsi="Arial" w:cs="Arial"/>
                <w:bCs/>
                <w:i/>
                <w:iCs/>
                <w:sz w:val="24"/>
                <w:szCs w:val="24"/>
              </w:rPr>
            </w:pPr>
          </w:p>
          <w:p w14:paraId="6B873F47" w14:textId="77777777" w:rsidR="00480ABB" w:rsidRPr="00480ABB" w:rsidRDefault="00480ABB">
            <w:pPr>
              <w:numPr>
                <w:ilvl w:val="0"/>
                <w:numId w:val="27"/>
              </w:numPr>
              <w:ind w:right="284"/>
              <w:jc w:val="both"/>
              <w:rPr>
                <w:rFonts w:ascii="Arial" w:hAnsi="Arial" w:cs="Arial"/>
                <w:u w:val="single"/>
              </w:rPr>
            </w:pPr>
            <w:r w:rsidRPr="00480ABB">
              <w:rPr>
                <w:rFonts w:ascii="Arial" w:hAnsi="Arial" w:cs="Arial"/>
                <w:b/>
                <w:bCs/>
              </w:rPr>
              <w:t>The Energy 3.7 Internal Lighting –Non-Residential</w:t>
            </w:r>
            <w:r w:rsidRPr="00480ABB">
              <w:rPr>
                <w:rFonts w:ascii="Arial" w:hAnsi="Arial" w:cs="Arial"/>
              </w:rPr>
              <w:t xml:space="preserve"> credit has been claimed in BESS. The Applicant needs to clearly annotate on the plans with a note to say that the maximum illumination power density.</w:t>
            </w:r>
          </w:p>
          <w:p w14:paraId="3E93899E" w14:textId="77777777" w:rsidR="00480ABB" w:rsidRPr="00480ABB" w:rsidRDefault="00480ABB" w:rsidP="003E44DA">
            <w:pPr>
              <w:ind w:left="720" w:right="284"/>
              <w:jc w:val="both"/>
              <w:rPr>
                <w:rFonts w:ascii="Arial" w:hAnsi="Arial" w:cs="Arial"/>
                <w:u w:val="single"/>
              </w:rPr>
            </w:pPr>
          </w:p>
          <w:p w14:paraId="3D1351EF" w14:textId="77777777" w:rsidR="00480ABB" w:rsidRPr="00480ABB" w:rsidRDefault="00480ABB" w:rsidP="003E44DA">
            <w:pPr>
              <w:ind w:left="360" w:right="284"/>
              <w:jc w:val="center"/>
              <w:rPr>
                <w:rFonts w:ascii="Arial" w:hAnsi="Arial" w:cs="Arial"/>
                <w:u w:val="single"/>
              </w:rPr>
            </w:pPr>
            <w:r w:rsidRPr="00480ABB">
              <w:rPr>
                <w:rFonts w:ascii="Arial" w:hAnsi="Arial" w:cs="Arial"/>
                <w:noProof/>
              </w:rPr>
              <w:drawing>
                <wp:inline distT="0" distB="0" distL="0" distR="0" wp14:anchorId="122BDD7F" wp14:editId="37DD16E5">
                  <wp:extent cx="4324350" cy="96353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6190" cy="975083"/>
                          </a:xfrm>
                          <a:prstGeom prst="rect">
                            <a:avLst/>
                          </a:prstGeom>
                        </pic:spPr>
                      </pic:pic>
                    </a:graphicData>
                  </a:graphic>
                </wp:inline>
              </w:drawing>
            </w:r>
          </w:p>
          <w:p w14:paraId="293B0801" w14:textId="63A954C0" w:rsidR="00480ABB" w:rsidRDefault="00480ABB" w:rsidP="003E44DA">
            <w:pPr>
              <w:pStyle w:val="ListParagraph"/>
              <w:ind w:right="-284"/>
              <w:rPr>
                <w:rFonts w:ascii="Arial" w:hAnsi="Arial" w:cs="Arial"/>
                <w:bCs/>
                <w:i/>
                <w:iCs/>
                <w:sz w:val="24"/>
                <w:szCs w:val="24"/>
              </w:rPr>
            </w:pPr>
            <w:r w:rsidRPr="00480ABB">
              <w:rPr>
                <w:rFonts w:ascii="Arial" w:hAnsi="Arial" w:cs="Arial"/>
                <w:bCs/>
                <w:i/>
                <w:iCs/>
                <w:sz w:val="24"/>
                <w:szCs w:val="24"/>
              </w:rPr>
              <w:t>Excerpt from the submitted BESS report</w:t>
            </w:r>
          </w:p>
          <w:p w14:paraId="722524A3" w14:textId="77777777" w:rsidR="002E6BF5" w:rsidRPr="00480ABB" w:rsidRDefault="002E6BF5" w:rsidP="003E44DA">
            <w:pPr>
              <w:pStyle w:val="ListParagraph"/>
              <w:ind w:right="-284"/>
              <w:rPr>
                <w:rFonts w:ascii="Arial" w:hAnsi="Arial" w:cs="Arial"/>
                <w:bCs/>
                <w:i/>
                <w:iCs/>
                <w:sz w:val="24"/>
                <w:szCs w:val="24"/>
              </w:rPr>
            </w:pPr>
          </w:p>
          <w:p w14:paraId="58AEE175" w14:textId="77777777" w:rsidR="00480ABB" w:rsidRPr="00480ABB" w:rsidRDefault="00480ABB">
            <w:pPr>
              <w:numPr>
                <w:ilvl w:val="0"/>
                <w:numId w:val="27"/>
              </w:numPr>
              <w:ind w:right="284"/>
              <w:jc w:val="both"/>
              <w:rPr>
                <w:rFonts w:ascii="Arial" w:hAnsi="Arial" w:cs="Arial"/>
                <w:bCs/>
              </w:rPr>
            </w:pPr>
            <w:r w:rsidRPr="00480ABB">
              <w:rPr>
                <w:rFonts w:ascii="Arial" w:hAnsi="Arial" w:cs="Arial"/>
                <w:bCs/>
              </w:rPr>
              <w:t xml:space="preserve">Credits have been claimed in BESS for </w:t>
            </w:r>
            <w:r w:rsidRPr="00480ABB">
              <w:rPr>
                <w:rFonts w:ascii="Arial" w:hAnsi="Arial" w:cs="Arial"/>
                <w:b/>
              </w:rPr>
              <w:t>IEQ 3.1 – Thermal Comfort – Double Glazing</w:t>
            </w:r>
            <w:r w:rsidRPr="00480ABB">
              <w:rPr>
                <w:rFonts w:ascii="Arial" w:hAnsi="Arial" w:cs="Arial"/>
                <w:bCs/>
              </w:rPr>
              <w:t>, but there is no mention of double glazing on the Development Plans. It needs to be clearly stated on the Development Plans that double glazing will be used for all external windows. This note should be littered throughout the floor plans and elevations and should also appear on the Materials Schedule.</w:t>
            </w:r>
          </w:p>
          <w:p w14:paraId="480C3034" w14:textId="77777777" w:rsidR="00480ABB" w:rsidRPr="00480ABB" w:rsidRDefault="00480ABB" w:rsidP="003E44DA">
            <w:pPr>
              <w:ind w:left="720" w:right="284"/>
              <w:jc w:val="both"/>
              <w:rPr>
                <w:rFonts w:ascii="Arial" w:hAnsi="Arial" w:cs="Arial"/>
                <w:bCs/>
              </w:rPr>
            </w:pPr>
          </w:p>
          <w:p w14:paraId="16A2078C" w14:textId="77777777" w:rsidR="00480ABB" w:rsidRPr="00480ABB" w:rsidRDefault="00480ABB" w:rsidP="003E44DA">
            <w:pPr>
              <w:ind w:left="720" w:right="284"/>
              <w:jc w:val="both"/>
              <w:rPr>
                <w:rFonts w:ascii="Arial" w:hAnsi="Arial" w:cs="Arial"/>
                <w:bCs/>
              </w:rPr>
            </w:pPr>
            <w:r w:rsidRPr="00480ABB">
              <w:rPr>
                <w:rFonts w:ascii="Arial" w:hAnsi="Arial" w:cs="Arial"/>
                <w:bCs/>
              </w:rPr>
              <w:t xml:space="preserve"> </w:t>
            </w:r>
            <w:r w:rsidRPr="00480ABB">
              <w:rPr>
                <w:rFonts w:ascii="Arial" w:hAnsi="Arial" w:cs="Arial"/>
                <w:noProof/>
              </w:rPr>
              <w:drawing>
                <wp:inline distT="0" distB="0" distL="0" distR="0" wp14:anchorId="37C42D27" wp14:editId="7C050276">
                  <wp:extent cx="3933825" cy="895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8196" cy="905660"/>
                          </a:xfrm>
                          <a:prstGeom prst="rect">
                            <a:avLst/>
                          </a:prstGeom>
                        </pic:spPr>
                      </pic:pic>
                    </a:graphicData>
                  </a:graphic>
                </wp:inline>
              </w:drawing>
            </w:r>
          </w:p>
          <w:p w14:paraId="6108325D" w14:textId="77777777" w:rsidR="00480ABB" w:rsidRPr="00480ABB" w:rsidRDefault="00480ABB" w:rsidP="003E44DA">
            <w:pPr>
              <w:ind w:left="720" w:right="284"/>
              <w:jc w:val="both"/>
              <w:rPr>
                <w:rFonts w:ascii="Arial" w:hAnsi="Arial" w:cs="Arial"/>
                <w:bCs/>
              </w:rPr>
            </w:pPr>
            <w:r w:rsidRPr="00480ABB">
              <w:rPr>
                <w:rFonts w:ascii="Arial" w:hAnsi="Arial" w:cs="Arial"/>
                <w:bCs/>
              </w:rPr>
              <w:t>Excerpt from the submitted BESS report</w:t>
            </w:r>
          </w:p>
          <w:p w14:paraId="50E1D82F" w14:textId="77777777" w:rsidR="002E6BF5" w:rsidRPr="002E6BF5" w:rsidRDefault="002E6BF5" w:rsidP="002E6BF5">
            <w:pPr>
              <w:autoSpaceDE w:val="0"/>
              <w:autoSpaceDN w:val="0"/>
              <w:adjustRightInd w:val="0"/>
              <w:ind w:left="360"/>
              <w:jc w:val="both"/>
              <w:rPr>
                <w:rFonts w:ascii="Arial" w:hAnsi="Arial" w:cs="Arial"/>
                <w:lang w:eastAsia="en-AU"/>
              </w:rPr>
            </w:pPr>
          </w:p>
          <w:p w14:paraId="128115F2" w14:textId="6F134242" w:rsidR="00480ABB" w:rsidRPr="00480ABB" w:rsidRDefault="00480ABB">
            <w:pPr>
              <w:numPr>
                <w:ilvl w:val="0"/>
                <w:numId w:val="27"/>
              </w:numPr>
              <w:autoSpaceDE w:val="0"/>
              <w:autoSpaceDN w:val="0"/>
              <w:adjustRightInd w:val="0"/>
              <w:jc w:val="both"/>
              <w:rPr>
                <w:rFonts w:ascii="Arial" w:hAnsi="Arial" w:cs="Arial"/>
                <w:lang w:eastAsia="en-AU"/>
              </w:rPr>
            </w:pPr>
            <w:r w:rsidRPr="00480ABB">
              <w:rPr>
                <w:rFonts w:ascii="Arial" w:hAnsi="Arial" w:cs="Arial"/>
                <w:b/>
              </w:rPr>
              <w:t xml:space="preserve">Transport 1.4 Bicycle parking – Non-Residential: </w:t>
            </w:r>
            <w:r w:rsidRPr="00480ABB">
              <w:rPr>
                <w:rFonts w:ascii="Arial" w:hAnsi="Arial" w:cs="Arial"/>
              </w:rPr>
              <w:t xml:space="preserve">Credits have been claimed in BESS for transport 1.4 Bicycle parking -Non-Residential credit. It needs to be clearly noted and design on the plans otherwise Transport 1.4 Bicycle parking – Non-Residential credit should not be claimed. </w:t>
            </w:r>
          </w:p>
          <w:p w14:paraId="7D339790" w14:textId="77777777" w:rsidR="00480ABB" w:rsidRPr="00480ABB" w:rsidRDefault="00480ABB" w:rsidP="003E44DA">
            <w:pPr>
              <w:pStyle w:val="ListParagraph"/>
              <w:ind w:right="-284"/>
              <w:jc w:val="center"/>
              <w:rPr>
                <w:rFonts w:ascii="Arial" w:hAnsi="Arial" w:cs="Arial"/>
                <w:bCs/>
                <w:sz w:val="24"/>
                <w:szCs w:val="24"/>
              </w:rPr>
            </w:pPr>
          </w:p>
          <w:p w14:paraId="3F4A676C" w14:textId="77777777" w:rsidR="00480ABB" w:rsidRPr="00480ABB" w:rsidRDefault="00480ABB" w:rsidP="003E44DA">
            <w:pPr>
              <w:pStyle w:val="ListParagraph"/>
              <w:ind w:right="-284"/>
              <w:jc w:val="center"/>
              <w:rPr>
                <w:rFonts w:ascii="Arial" w:hAnsi="Arial" w:cs="Arial"/>
                <w:bCs/>
                <w:sz w:val="24"/>
                <w:szCs w:val="24"/>
              </w:rPr>
            </w:pPr>
            <w:r w:rsidRPr="00480ABB">
              <w:rPr>
                <w:rFonts w:ascii="Arial" w:hAnsi="Arial" w:cs="Arial"/>
                <w:noProof/>
                <w:sz w:val="24"/>
                <w:szCs w:val="24"/>
              </w:rPr>
              <w:drawing>
                <wp:inline distT="0" distB="0" distL="0" distR="0" wp14:anchorId="673C6C24" wp14:editId="140D83E9">
                  <wp:extent cx="3905250" cy="10908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52340" cy="1104047"/>
                          </a:xfrm>
                          <a:prstGeom prst="rect">
                            <a:avLst/>
                          </a:prstGeom>
                        </pic:spPr>
                      </pic:pic>
                    </a:graphicData>
                  </a:graphic>
                </wp:inline>
              </w:drawing>
            </w:r>
          </w:p>
          <w:p w14:paraId="246E7AAB" w14:textId="4B78C917" w:rsidR="00480ABB" w:rsidRDefault="00480ABB" w:rsidP="003E44DA">
            <w:pPr>
              <w:pStyle w:val="ListParagraph"/>
              <w:ind w:right="-284"/>
              <w:rPr>
                <w:rFonts w:ascii="Arial" w:hAnsi="Arial" w:cs="Arial"/>
                <w:bCs/>
                <w:i/>
                <w:iCs/>
                <w:sz w:val="24"/>
                <w:szCs w:val="24"/>
              </w:rPr>
            </w:pPr>
            <w:r w:rsidRPr="00480ABB">
              <w:rPr>
                <w:rFonts w:ascii="Arial" w:hAnsi="Arial" w:cs="Arial"/>
                <w:bCs/>
                <w:i/>
                <w:iCs/>
                <w:sz w:val="24"/>
                <w:szCs w:val="24"/>
              </w:rPr>
              <w:t>Excerpt from the submitted BESS report</w:t>
            </w:r>
          </w:p>
          <w:p w14:paraId="73C760DA" w14:textId="77777777" w:rsidR="002E6BF5" w:rsidRPr="00480ABB" w:rsidRDefault="002E6BF5" w:rsidP="003E44DA">
            <w:pPr>
              <w:pStyle w:val="ListParagraph"/>
              <w:ind w:right="-284"/>
              <w:rPr>
                <w:rFonts w:ascii="Arial" w:hAnsi="Arial" w:cs="Arial"/>
                <w:bCs/>
                <w:i/>
                <w:iCs/>
                <w:sz w:val="24"/>
                <w:szCs w:val="24"/>
              </w:rPr>
            </w:pPr>
          </w:p>
          <w:p w14:paraId="3D64C332" w14:textId="77777777" w:rsidR="00480ABB" w:rsidRPr="00480ABB" w:rsidRDefault="00480ABB">
            <w:pPr>
              <w:pStyle w:val="ListParagraph"/>
              <w:numPr>
                <w:ilvl w:val="0"/>
                <w:numId w:val="27"/>
              </w:numPr>
              <w:autoSpaceDE w:val="0"/>
              <w:autoSpaceDN w:val="0"/>
              <w:adjustRightInd w:val="0"/>
              <w:ind w:right="284"/>
              <w:contextualSpacing/>
              <w:jc w:val="both"/>
              <w:rPr>
                <w:rFonts w:ascii="Arial" w:hAnsi="Arial" w:cs="Arial"/>
                <w:sz w:val="24"/>
                <w:szCs w:val="24"/>
                <w:lang w:eastAsia="en-AU"/>
              </w:rPr>
            </w:pPr>
            <w:r w:rsidRPr="00480ABB">
              <w:rPr>
                <w:rFonts w:ascii="Arial" w:hAnsi="Arial" w:cs="Arial"/>
                <w:b/>
                <w:sz w:val="24"/>
                <w:szCs w:val="24"/>
              </w:rPr>
              <w:lastRenderedPageBreak/>
              <w:t>STORM report</w:t>
            </w:r>
            <w:r w:rsidRPr="00480ABB">
              <w:rPr>
                <w:rFonts w:ascii="Arial" w:hAnsi="Arial" w:cs="Arial"/>
                <w:bCs/>
                <w:sz w:val="24"/>
                <w:szCs w:val="24"/>
              </w:rPr>
              <w:t xml:space="preserve">: Whether the submitted STORM calculation is appropriate or not, it appears that all the driveway and other impervious </w:t>
            </w:r>
            <w:r w:rsidRPr="00480ABB">
              <w:rPr>
                <w:rFonts w:ascii="Arial" w:hAnsi="Arial" w:cs="Arial"/>
                <w:sz w:val="24"/>
                <w:szCs w:val="24"/>
                <w:lang w:eastAsia="en-AU"/>
              </w:rPr>
              <w:t>is not included in this STORM report. Evidence must be needed why all the other driveway and other impervious area was not included in these calculations. Catchment diagram should be included all the driveway and other impervious areas.</w:t>
            </w:r>
          </w:p>
          <w:p w14:paraId="5DA11D2B" w14:textId="77777777" w:rsidR="00480ABB" w:rsidRPr="00480ABB" w:rsidRDefault="00480ABB" w:rsidP="003E44DA">
            <w:pPr>
              <w:pStyle w:val="ListParagraph"/>
              <w:autoSpaceDE w:val="0"/>
              <w:autoSpaceDN w:val="0"/>
              <w:adjustRightInd w:val="0"/>
              <w:ind w:right="284"/>
              <w:jc w:val="both"/>
              <w:rPr>
                <w:rFonts w:ascii="Arial" w:hAnsi="Arial" w:cs="Arial"/>
                <w:sz w:val="24"/>
                <w:szCs w:val="24"/>
                <w:lang w:eastAsia="en-AU"/>
              </w:rPr>
            </w:pPr>
          </w:p>
          <w:p w14:paraId="08E8E9D2" w14:textId="77777777" w:rsidR="00480ABB" w:rsidRPr="00480ABB" w:rsidRDefault="00480ABB" w:rsidP="003E44DA">
            <w:pPr>
              <w:pStyle w:val="ListParagraph"/>
              <w:autoSpaceDE w:val="0"/>
              <w:autoSpaceDN w:val="0"/>
              <w:adjustRightInd w:val="0"/>
              <w:ind w:right="284"/>
              <w:jc w:val="both"/>
              <w:rPr>
                <w:rFonts w:ascii="Arial" w:hAnsi="Arial" w:cs="Arial"/>
                <w:sz w:val="24"/>
                <w:szCs w:val="24"/>
                <w:lang w:eastAsia="en-AU"/>
              </w:rPr>
            </w:pPr>
            <w:r w:rsidRPr="00480ABB">
              <w:rPr>
                <w:rFonts w:ascii="Arial" w:hAnsi="Arial" w:cs="Arial"/>
                <w:noProof/>
                <w:sz w:val="24"/>
                <w:szCs w:val="24"/>
              </w:rPr>
              <w:drawing>
                <wp:inline distT="0" distB="0" distL="0" distR="0" wp14:anchorId="658A4B86" wp14:editId="05803145">
                  <wp:extent cx="4141274"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7316" cy="2027122"/>
                          </a:xfrm>
                          <a:prstGeom prst="rect">
                            <a:avLst/>
                          </a:prstGeom>
                        </pic:spPr>
                      </pic:pic>
                    </a:graphicData>
                  </a:graphic>
                </wp:inline>
              </w:drawing>
            </w:r>
          </w:p>
          <w:p w14:paraId="6A5EBFAE" w14:textId="77777777" w:rsidR="00480ABB" w:rsidRPr="00480ABB" w:rsidRDefault="00480ABB" w:rsidP="003E44DA">
            <w:pPr>
              <w:pStyle w:val="ListParagraph"/>
              <w:ind w:right="-284"/>
              <w:rPr>
                <w:rFonts w:ascii="Arial" w:hAnsi="Arial" w:cs="Arial"/>
                <w:bCs/>
                <w:i/>
                <w:iCs/>
                <w:sz w:val="24"/>
                <w:szCs w:val="24"/>
              </w:rPr>
            </w:pPr>
            <w:r w:rsidRPr="00480ABB">
              <w:rPr>
                <w:rFonts w:ascii="Arial" w:hAnsi="Arial" w:cs="Arial"/>
                <w:bCs/>
                <w:i/>
                <w:iCs/>
                <w:sz w:val="24"/>
                <w:szCs w:val="24"/>
              </w:rPr>
              <w:t>Excerpt from the submitted STORM report</w:t>
            </w:r>
          </w:p>
          <w:p w14:paraId="4FEC5E5C" w14:textId="42DB81CF" w:rsidR="00480ABB" w:rsidRDefault="00480ABB" w:rsidP="003E44DA">
            <w:pPr>
              <w:pStyle w:val="ListParagraph"/>
              <w:autoSpaceDE w:val="0"/>
              <w:autoSpaceDN w:val="0"/>
              <w:adjustRightInd w:val="0"/>
              <w:ind w:right="284"/>
              <w:jc w:val="both"/>
              <w:rPr>
                <w:rFonts w:ascii="Arial" w:hAnsi="Arial" w:cs="Arial"/>
                <w:sz w:val="24"/>
                <w:szCs w:val="24"/>
                <w:lang w:eastAsia="en-AU"/>
              </w:rPr>
            </w:pPr>
            <w:r w:rsidRPr="00480ABB">
              <w:rPr>
                <w:rFonts w:ascii="Arial" w:hAnsi="Arial" w:cs="Arial"/>
                <w:sz w:val="24"/>
                <w:szCs w:val="24"/>
                <w:lang w:eastAsia="en-AU"/>
              </w:rPr>
              <w:t>The applicant needs to be provided revised STORM report including appropriate treatment measures with all the driveway and other impervious areas.</w:t>
            </w:r>
          </w:p>
          <w:p w14:paraId="7A0FAA5A" w14:textId="77777777" w:rsidR="002E6BF5" w:rsidRPr="00480ABB" w:rsidRDefault="002E6BF5" w:rsidP="003E44DA">
            <w:pPr>
              <w:pStyle w:val="ListParagraph"/>
              <w:autoSpaceDE w:val="0"/>
              <w:autoSpaceDN w:val="0"/>
              <w:adjustRightInd w:val="0"/>
              <w:ind w:right="284"/>
              <w:jc w:val="both"/>
              <w:rPr>
                <w:rFonts w:ascii="Arial" w:hAnsi="Arial" w:cs="Arial"/>
                <w:sz w:val="24"/>
                <w:szCs w:val="24"/>
                <w:lang w:eastAsia="en-AU"/>
              </w:rPr>
            </w:pPr>
          </w:p>
          <w:p w14:paraId="39ECDBB2" w14:textId="77777777" w:rsidR="00480ABB" w:rsidRPr="00480ABB" w:rsidRDefault="00480ABB">
            <w:pPr>
              <w:numPr>
                <w:ilvl w:val="0"/>
                <w:numId w:val="27"/>
              </w:numPr>
              <w:autoSpaceDE w:val="0"/>
              <w:autoSpaceDN w:val="0"/>
              <w:adjustRightInd w:val="0"/>
              <w:ind w:left="720"/>
              <w:jc w:val="both"/>
              <w:rPr>
                <w:rFonts w:ascii="Arial" w:hAnsi="Arial" w:cs="Arial"/>
                <w:lang w:eastAsia="en-AU"/>
              </w:rPr>
            </w:pPr>
            <w:r w:rsidRPr="00480ABB">
              <w:rPr>
                <w:rFonts w:ascii="Arial" w:hAnsi="Arial" w:cs="Arial"/>
                <w:b/>
                <w:bCs/>
                <w:lang w:eastAsia="en-AU"/>
              </w:rPr>
              <w:t>Catchment plan</w:t>
            </w:r>
            <w:r w:rsidRPr="00480ABB">
              <w:rPr>
                <w:rFonts w:ascii="Arial" w:hAnsi="Arial" w:cs="Arial"/>
                <w:lang w:eastAsia="en-AU"/>
              </w:rPr>
              <w:t xml:space="preserve">: A complete response to the stormwater management requirements involves the preparation and submission of a site layout plan showing the different catchment areas size and the proposed stormwater treatment measures consistent with the STORM report, plans and the BESS report. </w:t>
            </w:r>
          </w:p>
          <w:p w14:paraId="4EB50132" w14:textId="77777777" w:rsidR="00480ABB" w:rsidRPr="00480ABB" w:rsidRDefault="00480ABB" w:rsidP="003E44DA">
            <w:pPr>
              <w:jc w:val="center"/>
              <w:rPr>
                <w:rFonts w:ascii="Arial" w:hAnsi="Arial" w:cs="Arial"/>
              </w:rPr>
            </w:pPr>
            <w:r w:rsidRPr="00480ABB">
              <w:rPr>
                <w:rFonts w:ascii="Arial" w:hAnsi="Arial" w:cs="Arial"/>
                <w:noProof/>
              </w:rPr>
              <w:drawing>
                <wp:inline distT="0" distB="0" distL="0" distR="0" wp14:anchorId="21EED286" wp14:editId="620F29D5">
                  <wp:extent cx="4442014" cy="1962150"/>
                  <wp:effectExtent l="0" t="0" r="0"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3967" cy="1989516"/>
                          </a:xfrm>
                          <a:prstGeom prst="rect">
                            <a:avLst/>
                          </a:prstGeom>
                        </pic:spPr>
                      </pic:pic>
                    </a:graphicData>
                  </a:graphic>
                </wp:inline>
              </w:drawing>
            </w:r>
          </w:p>
          <w:p w14:paraId="10FBCA96" w14:textId="77777777" w:rsidR="00480ABB" w:rsidRPr="00480ABB" w:rsidRDefault="00480ABB" w:rsidP="003E44DA">
            <w:pPr>
              <w:rPr>
                <w:rFonts w:ascii="Arial" w:hAnsi="Arial" w:cs="Arial"/>
              </w:rPr>
            </w:pPr>
          </w:p>
          <w:p w14:paraId="269793CB" w14:textId="77777777" w:rsidR="00480ABB" w:rsidRPr="00480ABB" w:rsidRDefault="00480ABB" w:rsidP="003E44DA">
            <w:pPr>
              <w:autoSpaceDE w:val="0"/>
              <w:autoSpaceDN w:val="0"/>
              <w:adjustRightInd w:val="0"/>
              <w:ind w:left="720"/>
              <w:jc w:val="both"/>
              <w:rPr>
                <w:rFonts w:ascii="Arial" w:hAnsi="Arial" w:cs="Arial"/>
                <w:lang w:eastAsia="en-AU"/>
              </w:rPr>
            </w:pPr>
            <w:r w:rsidRPr="00480ABB">
              <w:rPr>
                <w:rFonts w:ascii="Arial" w:hAnsi="Arial" w:cs="Arial"/>
                <w:lang w:eastAsia="en-AU"/>
              </w:rPr>
              <w:t xml:space="preserve">The underlying must be a roof plan that indicates slopes of different roofs to predict the potential path of rainwater from source to treatment destination. The catchment plan must include all the site and all the impervious areas including the paved areas in the private open space. </w:t>
            </w:r>
          </w:p>
          <w:p w14:paraId="200D882C" w14:textId="46073BD3" w:rsidR="00480ABB" w:rsidRDefault="00480ABB" w:rsidP="003E44DA">
            <w:pPr>
              <w:autoSpaceDE w:val="0"/>
              <w:autoSpaceDN w:val="0"/>
              <w:adjustRightInd w:val="0"/>
              <w:ind w:left="720"/>
              <w:jc w:val="both"/>
              <w:rPr>
                <w:rFonts w:ascii="Arial" w:hAnsi="Arial" w:cs="Arial"/>
                <w:lang w:eastAsia="en-AU"/>
              </w:rPr>
            </w:pPr>
            <w:r w:rsidRPr="00480ABB">
              <w:rPr>
                <w:rFonts w:ascii="Arial" w:hAnsi="Arial" w:cs="Arial"/>
                <w:lang w:eastAsia="en-AU"/>
              </w:rPr>
              <w:t xml:space="preserve">A catchment diagram will need to be added to the plans (e.g. above). Typically, catchment diagrams are colour coded – red shading showing the roofs draining to rainwater tanks, blue shading showing parts of the driveway draining to a raingarden, </w:t>
            </w:r>
            <w:r w:rsidRPr="00480ABB">
              <w:rPr>
                <w:rFonts w:ascii="Arial" w:hAnsi="Arial" w:cs="Arial"/>
                <w:lang w:eastAsia="en-AU"/>
              </w:rPr>
              <w:lastRenderedPageBreak/>
              <w:t>green areas showing vegetation and permeable/porous paving etc.</w:t>
            </w:r>
          </w:p>
          <w:p w14:paraId="1E8EF4AE" w14:textId="77777777" w:rsidR="002E6BF5" w:rsidRPr="00480ABB" w:rsidRDefault="002E6BF5" w:rsidP="003E44DA">
            <w:pPr>
              <w:autoSpaceDE w:val="0"/>
              <w:autoSpaceDN w:val="0"/>
              <w:adjustRightInd w:val="0"/>
              <w:ind w:left="720"/>
              <w:jc w:val="both"/>
              <w:rPr>
                <w:rFonts w:ascii="Arial" w:hAnsi="Arial" w:cs="Arial"/>
                <w:lang w:eastAsia="en-AU"/>
              </w:rPr>
            </w:pPr>
          </w:p>
          <w:p w14:paraId="422DC704" w14:textId="77777777" w:rsidR="00480ABB" w:rsidRPr="00480ABB" w:rsidRDefault="00480ABB" w:rsidP="003E44DA">
            <w:pPr>
              <w:ind w:right="-284"/>
              <w:jc w:val="both"/>
              <w:rPr>
                <w:rFonts w:ascii="Arial" w:hAnsi="Arial" w:cs="Arial"/>
                <w:b/>
              </w:rPr>
            </w:pPr>
            <w:r w:rsidRPr="00480ABB">
              <w:rPr>
                <w:rFonts w:ascii="Arial" w:hAnsi="Arial" w:cs="Arial"/>
              </w:rPr>
              <w:br w:type="page"/>
            </w:r>
            <w:r w:rsidRPr="00480ABB">
              <w:rPr>
                <w:rFonts w:ascii="Arial" w:hAnsi="Arial" w:cs="Arial"/>
                <w:b/>
              </w:rPr>
              <w:t>Recommended Permit Conditions (Without Prejudice)</w:t>
            </w:r>
          </w:p>
          <w:p w14:paraId="7138C5C8" w14:textId="77777777" w:rsidR="00480ABB" w:rsidRPr="00480ABB" w:rsidRDefault="00480ABB">
            <w:pPr>
              <w:numPr>
                <w:ilvl w:val="0"/>
                <w:numId w:val="14"/>
              </w:numPr>
              <w:jc w:val="both"/>
              <w:rPr>
                <w:rFonts w:ascii="Arial" w:hAnsi="Arial" w:cs="Arial"/>
              </w:rPr>
            </w:pPr>
            <w:r w:rsidRPr="00480ABB">
              <w:rPr>
                <w:rFonts w:ascii="Arial" w:hAnsi="Arial" w:cs="Arial"/>
              </w:rPr>
              <w:t>Before the use and development commences, amended plans to the satisfaction of the Responsible Authority must be submitted to and approved by the Responsible Authority. When approved, the plans will be endorsed and will then form part of the permit. The plans must be drawn to scale with dimensions. The plans must be generally in accordance with the plans received 11/7/2023 but modified to show:</w:t>
            </w:r>
          </w:p>
          <w:p w14:paraId="2A0887FD" w14:textId="77777777" w:rsidR="00480ABB" w:rsidRPr="00480ABB" w:rsidRDefault="00480ABB" w:rsidP="003E44DA">
            <w:pPr>
              <w:ind w:left="720"/>
              <w:jc w:val="both"/>
              <w:rPr>
                <w:rFonts w:ascii="Arial" w:hAnsi="Arial" w:cs="Arial"/>
              </w:rPr>
            </w:pPr>
          </w:p>
          <w:p w14:paraId="2455B1FB" w14:textId="77777777" w:rsidR="00480ABB" w:rsidRPr="00480ABB" w:rsidRDefault="00480ABB">
            <w:pPr>
              <w:pStyle w:val="ListParagraph"/>
              <w:numPr>
                <w:ilvl w:val="1"/>
                <w:numId w:val="14"/>
              </w:numPr>
              <w:contextualSpacing/>
              <w:jc w:val="both"/>
              <w:rPr>
                <w:rFonts w:ascii="Arial" w:hAnsi="Arial" w:cs="Arial"/>
                <w:sz w:val="24"/>
                <w:szCs w:val="24"/>
              </w:rPr>
            </w:pPr>
            <w:r w:rsidRPr="00480ABB">
              <w:rPr>
                <w:rFonts w:ascii="Arial" w:hAnsi="Arial" w:cs="Arial"/>
                <w:sz w:val="24"/>
                <w:szCs w:val="24"/>
              </w:rPr>
              <w:t>Initiatives contained within the ESD (SDA) report along with the proposed changes, including:</w:t>
            </w:r>
          </w:p>
          <w:p w14:paraId="06999F16" w14:textId="77777777" w:rsidR="00480ABB" w:rsidRPr="00480ABB" w:rsidRDefault="00480ABB" w:rsidP="003E44DA">
            <w:pPr>
              <w:pStyle w:val="ListParagraph"/>
              <w:ind w:left="1440"/>
              <w:jc w:val="both"/>
              <w:rPr>
                <w:rFonts w:ascii="Arial" w:hAnsi="Arial" w:cs="Arial"/>
                <w:sz w:val="24"/>
                <w:szCs w:val="24"/>
              </w:rPr>
            </w:pPr>
          </w:p>
          <w:p w14:paraId="4E78CB9C" w14:textId="77777777" w:rsidR="00480ABB" w:rsidRPr="00480ABB" w:rsidRDefault="00480ABB">
            <w:pPr>
              <w:numPr>
                <w:ilvl w:val="2"/>
                <w:numId w:val="14"/>
              </w:numPr>
              <w:jc w:val="both"/>
              <w:rPr>
                <w:rFonts w:ascii="Arial" w:hAnsi="Arial" w:cs="Arial"/>
              </w:rPr>
            </w:pPr>
            <w:r w:rsidRPr="00480ABB">
              <w:rPr>
                <w:rFonts w:ascii="Arial" w:hAnsi="Arial" w:cs="Arial"/>
              </w:rPr>
              <w:t>Solar PV capacity system must be stated and designed in the development plan.</w:t>
            </w:r>
          </w:p>
          <w:p w14:paraId="0B27F77E" w14:textId="77777777" w:rsidR="00480ABB" w:rsidRPr="00480ABB" w:rsidRDefault="00480ABB">
            <w:pPr>
              <w:numPr>
                <w:ilvl w:val="2"/>
                <w:numId w:val="14"/>
              </w:numPr>
              <w:jc w:val="both"/>
              <w:rPr>
                <w:rFonts w:ascii="Arial" w:hAnsi="Arial" w:cs="Arial"/>
              </w:rPr>
            </w:pPr>
            <w:r w:rsidRPr="00480ABB">
              <w:rPr>
                <w:rFonts w:ascii="Arial" w:hAnsi="Arial" w:cs="Arial"/>
              </w:rPr>
              <w:t>All external lighting will be controlled by motion detectors. A note will need to be added to the plans.</w:t>
            </w:r>
          </w:p>
          <w:p w14:paraId="174E4BC2" w14:textId="77777777" w:rsidR="00480ABB" w:rsidRPr="00480ABB" w:rsidRDefault="00480ABB">
            <w:pPr>
              <w:numPr>
                <w:ilvl w:val="2"/>
                <w:numId w:val="14"/>
              </w:numPr>
              <w:jc w:val="both"/>
              <w:rPr>
                <w:rFonts w:ascii="Arial" w:hAnsi="Arial" w:cs="Arial"/>
              </w:rPr>
            </w:pPr>
            <w:r w:rsidRPr="00480ABB">
              <w:rPr>
                <w:rFonts w:ascii="Arial" w:hAnsi="Arial" w:cs="Arial"/>
              </w:rPr>
              <w:t>The Applicant needs to clearly annotate in the Development Plans with a note to say what will be the maximum illumination power density for this development.</w:t>
            </w:r>
          </w:p>
          <w:p w14:paraId="31BD00AF" w14:textId="77777777" w:rsidR="00480ABB" w:rsidRPr="00480ABB" w:rsidRDefault="00480ABB">
            <w:pPr>
              <w:numPr>
                <w:ilvl w:val="2"/>
                <w:numId w:val="14"/>
              </w:numPr>
              <w:jc w:val="both"/>
              <w:rPr>
                <w:rFonts w:ascii="Arial" w:hAnsi="Arial" w:cs="Arial"/>
              </w:rPr>
            </w:pPr>
            <w:r w:rsidRPr="00480ABB">
              <w:rPr>
                <w:rFonts w:ascii="Arial" w:hAnsi="Arial" w:cs="Arial"/>
              </w:rPr>
              <w:t>It needs to be clearly stated on the Development Plans that double glazing will be used for all external windows. This note should be littered throughout the floor plans and elevations and should also appear on the Materials Schedule.</w:t>
            </w:r>
          </w:p>
          <w:p w14:paraId="3ACFFDAF" w14:textId="77777777" w:rsidR="00480ABB" w:rsidRPr="00480ABB" w:rsidRDefault="00480ABB">
            <w:pPr>
              <w:numPr>
                <w:ilvl w:val="2"/>
                <w:numId w:val="14"/>
              </w:numPr>
              <w:jc w:val="both"/>
              <w:rPr>
                <w:rFonts w:ascii="Arial" w:hAnsi="Arial" w:cs="Arial"/>
              </w:rPr>
            </w:pPr>
            <w:r w:rsidRPr="00480ABB">
              <w:rPr>
                <w:rFonts w:ascii="Arial" w:hAnsi="Arial" w:cs="Arial"/>
              </w:rPr>
              <w:t>The Bicycle parking will need to be designed and annotated on the plan. The plan must show that bicycle parking’s are secure and undercover.</w:t>
            </w:r>
          </w:p>
          <w:p w14:paraId="584400AF" w14:textId="77777777" w:rsidR="00480ABB" w:rsidRPr="00480ABB" w:rsidRDefault="00480ABB">
            <w:pPr>
              <w:numPr>
                <w:ilvl w:val="2"/>
                <w:numId w:val="14"/>
              </w:numPr>
              <w:jc w:val="both"/>
              <w:rPr>
                <w:rFonts w:ascii="Arial" w:hAnsi="Arial" w:cs="Arial"/>
              </w:rPr>
            </w:pPr>
            <w:r w:rsidRPr="00480ABB">
              <w:rPr>
                <w:rFonts w:ascii="Arial" w:hAnsi="Arial" w:cs="Arial"/>
              </w:rPr>
              <w:t>An updated catchment plan clearly marked and dimensioned based on the proposed treatment measures in the development plan.</w:t>
            </w:r>
          </w:p>
          <w:p w14:paraId="43DB18CF" w14:textId="77777777" w:rsidR="00480ABB" w:rsidRPr="00480ABB" w:rsidRDefault="00480ABB" w:rsidP="003E44DA">
            <w:pPr>
              <w:ind w:left="360"/>
              <w:jc w:val="both"/>
              <w:rPr>
                <w:rFonts w:ascii="Arial" w:hAnsi="Arial" w:cs="Arial"/>
              </w:rPr>
            </w:pPr>
          </w:p>
          <w:p w14:paraId="475391DE" w14:textId="77777777" w:rsidR="00480ABB" w:rsidRPr="00480ABB" w:rsidRDefault="00480ABB" w:rsidP="003E44DA">
            <w:pPr>
              <w:ind w:left="360"/>
              <w:jc w:val="both"/>
              <w:rPr>
                <w:rFonts w:ascii="Arial" w:hAnsi="Arial" w:cs="Arial"/>
              </w:rPr>
            </w:pPr>
            <w:r w:rsidRPr="00480ABB">
              <w:rPr>
                <w:rFonts w:ascii="Arial" w:hAnsi="Arial" w:cs="Arial"/>
              </w:rPr>
              <w:t>If a BESS report is included as part of the SMP, the BESS report must achieve an overall score of 50% or higher and have a minimum ‘pass’ rates of 50% for the Energy, Water and IEQ categories and 100% for the Stormwater category. BESS report will need to modify to show:</w:t>
            </w:r>
          </w:p>
          <w:p w14:paraId="6C0FD53A" w14:textId="77777777" w:rsidR="00480ABB" w:rsidRPr="00480ABB" w:rsidRDefault="00480ABB">
            <w:pPr>
              <w:numPr>
                <w:ilvl w:val="0"/>
                <w:numId w:val="14"/>
              </w:numPr>
              <w:jc w:val="both"/>
              <w:rPr>
                <w:rFonts w:ascii="Arial" w:hAnsi="Arial" w:cs="Arial"/>
              </w:rPr>
            </w:pPr>
            <w:bookmarkStart w:id="9" w:name="_Hlk146535729"/>
            <w:r w:rsidRPr="00480ABB">
              <w:rPr>
                <w:rFonts w:ascii="Arial" w:hAnsi="Arial" w:cs="Arial"/>
              </w:rPr>
              <w:t>All works must be undertaken in accordance with the endorsed Plan, ESD report and stormwater management plan to the satisfaction of the Responsible Authority.  No alterations to these plans may occur without the written consent of the Responsible Authority. The other conditions are as below:</w:t>
            </w:r>
            <w:bookmarkEnd w:id="9"/>
          </w:p>
          <w:p w14:paraId="3673FB45" w14:textId="77777777" w:rsidR="00480ABB" w:rsidRPr="00480ABB" w:rsidRDefault="00480ABB" w:rsidP="003E44DA">
            <w:pPr>
              <w:spacing w:before="60" w:after="60"/>
              <w:jc w:val="both"/>
              <w:rPr>
                <w:rFonts w:ascii="Arial" w:hAnsi="Arial" w:cs="Arial"/>
                <w:b/>
              </w:rPr>
            </w:pPr>
            <w:r w:rsidRPr="00480ABB">
              <w:rPr>
                <w:rFonts w:ascii="Arial" w:hAnsi="Arial" w:cs="Arial"/>
              </w:rPr>
              <w:t>Revised STORM report will need to be submitted including all the driveway and impervious areas of the development.</w:t>
            </w:r>
          </w:p>
        </w:tc>
      </w:tr>
      <w:tr w:rsidR="00480ABB" w:rsidRPr="00480ABB" w14:paraId="514F1D90" w14:textId="77777777" w:rsidTr="003E44DA">
        <w:tc>
          <w:tcPr>
            <w:tcW w:w="9072" w:type="dxa"/>
            <w:gridSpan w:val="2"/>
            <w:tcBorders>
              <w:top w:val="single" w:sz="4" w:space="0" w:color="auto"/>
              <w:left w:val="single" w:sz="4" w:space="0" w:color="auto"/>
              <w:bottom w:val="single" w:sz="4" w:space="0" w:color="auto"/>
              <w:right w:val="single" w:sz="4" w:space="0" w:color="auto"/>
            </w:tcBorders>
          </w:tcPr>
          <w:p w14:paraId="0A3D9768" w14:textId="77777777" w:rsidR="00480ABB" w:rsidRPr="00480ABB" w:rsidRDefault="00480ABB" w:rsidP="003E44DA">
            <w:pPr>
              <w:spacing w:before="60" w:after="60"/>
              <w:jc w:val="both"/>
              <w:rPr>
                <w:rFonts w:ascii="Arial" w:hAnsi="Arial" w:cs="Arial"/>
              </w:rPr>
            </w:pPr>
            <w:r w:rsidRPr="00480ABB">
              <w:rPr>
                <w:rFonts w:ascii="Arial" w:hAnsi="Arial" w:cs="Arial"/>
                <w:b/>
              </w:rPr>
              <w:lastRenderedPageBreak/>
              <w:t>Officer Comment:</w:t>
            </w:r>
          </w:p>
          <w:p w14:paraId="77E618B7" w14:textId="77777777" w:rsidR="00480ABB" w:rsidRPr="00480ABB" w:rsidRDefault="00480ABB" w:rsidP="003E44DA">
            <w:pPr>
              <w:spacing w:before="60" w:after="60"/>
              <w:jc w:val="both"/>
              <w:rPr>
                <w:rFonts w:ascii="Arial" w:hAnsi="Arial" w:cs="Arial"/>
              </w:rPr>
            </w:pPr>
            <w:r w:rsidRPr="00480ABB">
              <w:rPr>
                <w:rFonts w:ascii="Arial" w:hAnsi="Arial" w:cs="Arial"/>
              </w:rPr>
              <w:t xml:space="preserve">Generally, the suggested conditions have been included in the permit. </w:t>
            </w:r>
          </w:p>
        </w:tc>
      </w:tr>
    </w:tbl>
    <w:p w14:paraId="632E0B88" w14:textId="77777777" w:rsidR="00480ABB" w:rsidRPr="00480ABB" w:rsidRDefault="00480ABB" w:rsidP="00480ABB">
      <w:pPr>
        <w:ind w:right="-719"/>
        <w:jc w:val="both"/>
        <w:rPr>
          <w:rFonts w:ascii="Arial" w:hAnsi="Arial" w:cs="Arial"/>
        </w:rPr>
      </w:pPr>
    </w:p>
    <w:p w14:paraId="42937ADA" w14:textId="11E46EF1" w:rsidR="00480ABB" w:rsidRDefault="00480ABB" w:rsidP="00480ABB">
      <w:pPr>
        <w:jc w:val="both"/>
        <w:rPr>
          <w:rFonts w:ascii="Arial" w:hAnsi="Arial" w:cs="Arial"/>
          <w:b/>
          <w:color w:val="2F5496"/>
          <w:u w:val="single"/>
        </w:rPr>
      </w:pPr>
      <w:r w:rsidRPr="00480ABB">
        <w:rPr>
          <w:rFonts w:ascii="Arial" w:hAnsi="Arial" w:cs="Arial"/>
          <w:b/>
          <w:color w:val="2F5496"/>
          <w:u w:val="single"/>
        </w:rPr>
        <w:t>AMENDMENT OF THE PROPOSAL PRIOR TO PUBLIC NOTIFICATION:</w:t>
      </w:r>
    </w:p>
    <w:p w14:paraId="0380C695" w14:textId="77777777" w:rsidR="002E6BF5" w:rsidRPr="00480ABB" w:rsidRDefault="002E6BF5" w:rsidP="00480ABB">
      <w:pPr>
        <w:jc w:val="both"/>
        <w:rPr>
          <w:rFonts w:ascii="Arial" w:hAnsi="Arial" w:cs="Arial"/>
          <w:b/>
          <w:color w:val="2F5496"/>
          <w:u w:val="single"/>
        </w:rPr>
      </w:pPr>
    </w:p>
    <w:p w14:paraId="2EDCC86D" w14:textId="77777777" w:rsidR="00480ABB" w:rsidRPr="00480ABB" w:rsidRDefault="00480ABB" w:rsidP="00480ABB">
      <w:pPr>
        <w:jc w:val="both"/>
        <w:rPr>
          <w:rFonts w:ascii="Arial" w:hAnsi="Arial" w:cs="Arial"/>
        </w:rPr>
      </w:pPr>
      <w:r w:rsidRPr="00480ABB">
        <w:rPr>
          <w:rFonts w:ascii="Arial" w:hAnsi="Arial" w:cs="Arial"/>
        </w:rPr>
        <w:t xml:space="preserve">The applicant made a request to amend the application pursuant to Section 50 of the Planning and Environment Act 1987 on </w:t>
      </w:r>
      <w:r w:rsidRPr="00480ABB">
        <w:rPr>
          <w:rFonts w:ascii="Arial" w:hAnsi="Arial" w:cs="Arial"/>
          <w:b/>
          <w:bCs/>
        </w:rPr>
        <w:t xml:space="preserve">7-Jun-2023. </w:t>
      </w:r>
      <w:r w:rsidRPr="00480ABB">
        <w:rPr>
          <w:rFonts w:ascii="Arial" w:hAnsi="Arial" w:cs="Arial"/>
        </w:rPr>
        <w:t xml:space="preserve">Council accepted the amendment. </w:t>
      </w:r>
    </w:p>
    <w:p w14:paraId="6701BF28" w14:textId="77777777" w:rsidR="00480ABB" w:rsidRPr="00480ABB" w:rsidRDefault="00480ABB" w:rsidP="00480ABB">
      <w:pPr>
        <w:jc w:val="both"/>
        <w:rPr>
          <w:rFonts w:ascii="Arial" w:hAnsi="Arial" w:cs="Arial"/>
        </w:rPr>
      </w:pPr>
      <w:r w:rsidRPr="00480ABB">
        <w:rPr>
          <w:rFonts w:ascii="Arial" w:hAnsi="Arial" w:cs="Arial"/>
        </w:rPr>
        <w:t>The amendment made the following changes to the application:</w:t>
      </w:r>
    </w:p>
    <w:p w14:paraId="490F5F43"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Modifications to plans to include water tank and notes regarding stormwater.</w:t>
      </w:r>
    </w:p>
    <w:p w14:paraId="6DC65F3C" w14:textId="77777777" w:rsidR="00480ABB" w:rsidRPr="00480ABB" w:rsidRDefault="00480ABB" w:rsidP="00480ABB">
      <w:pPr>
        <w:jc w:val="both"/>
        <w:rPr>
          <w:rFonts w:ascii="Arial" w:hAnsi="Arial" w:cs="Arial"/>
          <w:b/>
          <w:u w:val="single"/>
        </w:rPr>
      </w:pPr>
    </w:p>
    <w:p w14:paraId="6E406F17" w14:textId="77777777" w:rsidR="00480ABB" w:rsidRPr="00480ABB" w:rsidRDefault="00480ABB" w:rsidP="00480ABB">
      <w:pPr>
        <w:jc w:val="both"/>
        <w:rPr>
          <w:rFonts w:ascii="Arial" w:hAnsi="Arial" w:cs="Arial"/>
        </w:rPr>
      </w:pPr>
      <w:r w:rsidRPr="00480ABB">
        <w:rPr>
          <w:rFonts w:ascii="Arial" w:hAnsi="Arial" w:cs="Arial"/>
        </w:rPr>
        <w:t xml:space="preserve">The applicant made a request to amend the application pursuant to Section 50 of the Planning and Environment Act 1987 on </w:t>
      </w:r>
      <w:r w:rsidRPr="00480ABB">
        <w:rPr>
          <w:rFonts w:ascii="Arial" w:hAnsi="Arial" w:cs="Arial"/>
          <w:b/>
          <w:bCs/>
        </w:rPr>
        <w:t>23-Jun-2023</w:t>
      </w:r>
      <w:r w:rsidRPr="00480ABB">
        <w:rPr>
          <w:rFonts w:ascii="Arial" w:hAnsi="Arial" w:cs="Arial"/>
        </w:rPr>
        <w:t xml:space="preserve"> Council accepted the amendment. The amendment made the following changes to the application:</w:t>
      </w:r>
    </w:p>
    <w:p w14:paraId="38F2AD95"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Provided Turning Circles and Swept Paths</w:t>
      </w:r>
    </w:p>
    <w:p w14:paraId="50F9FA14"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Clarified Estimated Cost of Development on the Application Form.</w:t>
      </w:r>
    </w:p>
    <w:p w14:paraId="20FBC003" w14:textId="77777777" w:rsidR="00480ABB" w:rsidRPr="00480ABB" w:rsidRDefault="00480ABB" w:rsidP="00480ABB">
      <w:pPr>
        <w:jc w:val="both"/>
        <w:rPr>
          <w:rFonts w:ascii="Arial" w:hAnsi="Arial" w:cs="Arial"/>
        </w:rPr>
      </w:pPr>
    </w:p>
    <w:p w14:paraId="7501F865" w14:textId="77777777" w:rsidR="00480ABB" w:rsidRPr="00480ABB" w:rsidRDefault="00480ABB" w:rsidP="00480ABB">
      <w:pPr>
        <w:jc w:val="both"/>
        <w:rPr>
          <w:rFonts w:ascii="Arial" w:hAnsi="Arial" w:cs="Arial"/>
        </w:rPr>
      </w:pPr>
      <w:r w:rsidRPr="00480ABB">
        <w:rPr>
          <w:rFonts w:ascii="Arial" w:hAnsi="Arial" w:cs="Arial"/>
        </w:rPr>
        <w:t xml:space="preserve">The applicant made a request to amend the application pursuant to Section 50 of the Planning and Environment Act 1987 on </w:t>
      </w:r>
      <w:r w:rsidRPr="00480ABB">
        <w:rPr>
          <w:rFonts w:ascii="Arial" w:hAnsi="Arial" w:cs="Arial"/>
          <w:b/>
          <w:bCs/>
        </w:rPr>
        <w:t>11-Jul-2023</w:t>
      </w:r>
      <w:r w:rsidRPr="00480ABB">
        <w:rPr>
          <w:rFonts w:ascii="Arial" w:hAnsi="Arial" w:cs="Arial"/>
        </w:rPr>
        <w:t>. Council accepted the amendment. The amendment made the following changes to the application:</w:t>
      </w:r>
    </w:p>
    <w:p w14:paraId="67A33B91"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Addition of ESD Report</w:t>
      </w:r>
    </w:p>
    <w:p w14:paraId="7C3113B2"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Revision to the Façade</w:t>
      </w:r>
    </w:p>
    <w:p w14:paraId="01CD94B2"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Revision to the Proposed Front Fence and Gate</w:t>
      </w:r>
    </w:p>
    <w:p w14:paraId="46CE1C0C" w14:textId="77777777" w:rsidR="00480ABB" w:rsidRPr="00480ABB" w:rsidRDefault="00480ABB" w:rsidP="00480ABB">
      <w:pPr>
        <w:jc w:val="both"/>
        <w:rPr>
          <w:rFonts w:ascii="Arial" w:hAnsi="Arial" w:cs="Arial"/>
        </w:rPr>
      </w:pPr>
    </w:p>
    <w:p w14:paraId="6C16D8B8" w14:textId="77777777" w:rsidR="00480ABB" w:rsidRPr="00480ABB" w:rsidRDefault="00480ABB" w:rsidP="00480ABB">
      <w:pPr>
        <w:jc w:val="both"/>
        <w:rPr>
          <w:rFonts w:ascii="Arial" w:hAnsi="Arial" w:cs="Arial"/>
        </w:rPr>
      </w:pPr>
      <w:r w:rsidRPr="00480ABB">
        <w:rPr>
          <w:rFonts w:ascii="Arial" w:hAnsi="Arial" w:cs="Arial"/>
        </w:rPr>
        <w:t xml:space="preserve">The applicant made a request to amend the application pursuant to Section 50 of the Planning and Environment Act 1987 on </w:t>
      </w:r>
      <w:r w:rsidRPr="00480ABB">
        <w:rPr>
          <w:rFonts w:ascii="Arial" w:hAnsi="Arial" w:cs="Arial"/>
          <w:b/>
          <w:bCs/>
        </w:rPr>
        <w:t>20-Jul-2023</w:t>
      </w:r>
      <w:r w:rsidRPr="00480ABB">
        <w:rPr>
          <w:rFonts w:ascii="Arial" w:hAnsi="Arial" w:cs="Arial"/>
        </w:rPr>
        <w:t>. Council accepted the amendment. The amendment made the following changes to the application:</w:t>
      </w:r>
    </w:p>
    <w:p w14:paraId="4384EBF3"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Increased front setback</w:t>
      </w:r>
    </w:p>
    <w:p w14:paraId="5D5CB2B3" w14:textId="77777777" w:rsidR="00480ABB" w:rsidRPr="00480ABB" w:rsidRDefault="00480ABB">
      <w:pPr>
        <w:pStyle w:val="ListParagraph"/>
        <w:numPr>
          <w:ilvl w:val="0"/>
          <w:numId w:val="5"/>
        </w:numPr>
        <w:contextualSpacing/>
        <w:jc w:val="both"/>
        <w:rPr>
          <w:rFonts w:ascii="Arial" w:hAnsi="Arial" w:cs="Arial"/>
          <w:sz w:val="24"/>
          <w:szCs w:val="24"/>
        </w:rPr>
      </w:pPr>
      <w:r w:rsidRPr="00480ABB">
        <w:rPr>
          <w:rFonts w:ascii="Arial" w:hAnsi="Arial" w:cs="Arial"/>
          <w:sz w:val="24"/>
          <w:szCs w:val="24"/>
        </w:rPr>
        <w:t>Revision to ground floor and first floor screens</w:t>
      </w:r>
    </w:p>
    <w:p w14:paraId="48406CAC" w14:textId="77777777" w:rsidR="00480ABB" w:rsidRPr="00480ABB" w:rsidRDefault="00480ABB" w:rsidP="00480ABB">
      <w:pPr>
        <w:pStyle w:val="ListParagraph"/>
        <w:jc w:val="both"/>
        <w:rPr>
          <w:rFonts w:ascii="Arial" w:hAnsi="Arial" w:cs="Arial"/>
          <w:color w:val="FF0000"/>
          <w:sz w:val="24"/>
          <w:szCs w:val="24"/>
        </w:rPr>
      </w:pPr>
    </w:p>
    <w:p w14:paraId="6A95CEAF" w14:textId="7E4EE9FD" w:rsidR="00480ABB" w:rsidRDefault="00480ABB" w:rsidP="00480ABB">
      <w:pPr>
        <w:jc w:val="both"/>
        <w:rPr>
          <w:rFonts w:ascii="Arial" w:hAnsi="Arial" w:cs="Arial"/>
        </w:rPr>
      </w:pPr>
      <w:r w:rsidRPr="00480ABB">
        <w:rPr>
          <w:rFonts w:ascii="Arial" w:hAnsi="Arial" w:cs="Arial"/>
        </w:rPr>
        <w:t>These are the plans that form the basis of this report.</w:t>
      </w:r>
    </w:p>
    <w:p w14:paraId="34738107" w14:textId="77777777" w:rsidR="002E6BF5" w:rsidRPr="00480ABB" w:rsidRDefault="002E6BF5" w:rsidP="00480ABB">
      <w:pPr>
        <w:jc w:val="both"/>
        <w:rPr>
          <w:rFonts w:ascii="Arial" w:hAnsi="Arial" w:cs="Arial"/>
        </w:rPr>
      </w:pPr>
    </w:p>
    <w:p w14:paraId="31287012" w14:textId="1F00D6AA" w:rsidR="002E6BF5" w:rsidRDefault="00480ABB" w:rsidP="00480ABB">
      <w:pPr>
        <w:jc w:val="both"/>
        <w:rPr>
          <w:rFonts w:ascii="Arial" w:hAnsi="Arial" w:cs="Arial"/>
          <w:b/>
          <w:color w:val="2F5496"/>
          <w:u w:val="single"/>
        </w:rPr>
      </w:pPr>
      <w:r w:rsidRPr="00480ABB">
        <w:rPr>
          <w:rFonts w:ascii="Arial" w:hAnsi="Arial" w:cs="Arial"/>
          <w:b/>
          <w:color w:val="2F5496"/>
          <w:u w:val="single"/>
        </w:rPr>
        <w:t>PUBLIC NOTIFICATION:</w:t>
      </w:r>
    </w:p>
    <w:p w14:paraId="7E3805C1" w14:textId="77777777" w:rsidR="00653210" w:rsidRPr="00480ABB" w:rsidRDefault="00653210" w:rsidP="00480ABB">
      <w:pPr>
        <w:jc w:val="both"/>
        <w:rPr>
          <w:rFonts w:ascii="Arial" w:hAnsi="Arial" w:cs="Arial"/>
          <w:b/>
          <w:color w:val="2F5496"/>
          <w:u w:val="single"/>
        </w:rPr>
      </w:pPr>
    </w:p>
    <w:p w14:paraId="440588F1" w14:textId="77777777" w:rsidR="00480ABB" w:rsidRPr="00480ABB" w:rsidRDefault="00480ABB" w:rsidP="00480ABB">
      <w:pPr>
        <w:autoSpaceDE w:val="0"/>
        <w:autoSpaceDN w:val="0"/>
        <w:adjustRightInd w:val="0"/>
        <w:jc w:val="both"/>
        <w:rPr>
          <w:rFonts w:ascii="Arial" w:hAnsi="Arial" w:cs="Arial"/>
        </w:rPr>
      </w:pPr>
      <w:r w:rsidRPr="00480ABB">
        <w:rPr>
          <w:rFonts w:ascii="Arial" w:hAnsi="Arial" w:cs="Arial"/>
        </w:rPr>
        <w:t>The application is not 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23635C52" w14:textId="77777777" w:rsidR="00480ABB" w:rsidRPr="00480ABB" w:rsidRDefault="00480ABB">
      <w:pPr>
        <w:numPr>
          <w:ilvl w:val="0"/>
          <w:numId w:val="7"/>
        </w:numPr>
        <w:tabs>
          <w:tab w:val="num" w:pos="284"/>
        </w:tabs>
        <w:ind w:left="284" w:right="141" w:hanging="284"/>
        <w:jc w:val="both"/>
        <w:rPr>
          <w:rFonts w:ascii="Arial" w:hAnsi="Arial" w:cs="Arial"/>
        </w:rPr>
      </w:pPr>
      <w:r w:rsidRPr="00480ABB">
        <w:rPr>
          <w:rFonts w:ascii="Arial" w:hAnsi="Arial" w:cs="Arial"/>
        </w:rPr>
        <w:t>Notices were sent to owners and occupiers of adjoining land (including opposite)</w:t>
      </w:r>
    </w:p>
    <w:p w14:paraId="35D9764E" w14:textId="77777777" w:rsidR="00480ABB" w:rsidRPr="00480ABB" w:rsidRDefault="00480ABB">
      <w:pPr>
        <w:numPr>
          <w:ilvl w:val="0"/>
          <w:numId w:val="7"/>
        </w:numPr>
        <w:tabs>
          <w:tab w:val="num" w:pos="284"/>
        </w:tabs>
        <w:ind w:left="284" w:right="141" w:hanging="284"/>
        <w:jc w:val="both"/>
        <w:rPr>
          <w:rFonts w:ascii="Arial" w:hAnsi="Arial" w:cs="Arial"/>
        </w:rPr>
      </w:pPr>
      <w:r w:rsidRPr="00480ABB">
        <w:rPr>
          <w:rFonts w:ascii="Arial" w:hAnsi="Arial" w:cs="Arial"/>
        </w:rPr>
        <w:t>2X A2 signs were placed on the land</w:t>
      </w:r>
    </w:p>
    <w:p w14:paraId="729C50DF" w14:textId="776032EF" w:rsidR="00480ABB" w:rsidRDefault="00480ABB" w:rsidP="00480ABB">
      <w:pPr>
        <w:jc w:val="both"/>
        <w:rPr>
          <w:rFonts w:ascii="Arial" w:hAnsi="Arial" w:cs="Arial"/>
        </w:rPr>
      </w:pPr>
      <w:r w:rsidRPr="00480ABB">
        <w:rPr>
          <w:rFonts w:ascii="Arial" w:hAnsi="Arial" w:cs="Arial"/>
        </w:rPr>
        <w:t>51 Objections and one (1) Letter of Support have been lodged with Council.</w:t>
      </w:r>
    </w:p>
    <w:p w14:paraId="408EF735" w14:textId="77777777" w:rsidR="002E6BF5" w:rsidRPr="00480ABB" w:rsidRDefault="002E6BF5" w:rsidP="00480ABB">
      <w:pPr>
        <w:jc w:val="both"/>
        <w:rPr>
          <w:rFonts w:ascii="Arial" w:hAnsi="Arial" w:cs="Arial"/>
        </w:rPr>
      </w:pPr>
    </w:p>
    <w:p w14:paraId="71D7603D" w14:textId="4641C0B0" w:rsidR="00480ABB" w:rsidRDefault="00480ABB" w:rsidP="00480ABB">
      <w:pPr>
        <w:jc w:val="both"/>
        <w:rPr>
          <w:rFonts w:ascii="Arial" w:hAnsi="Arial" w:cs="Arial"/>
          <w:b/>
          <w:color w:val="2F5496"/>
          <w:u w:val="single"/>
        </w:rPr>
      </w:pPr>
      <w:r w:rsidRPr="00480ABB">
        <w:rPr>
          <w:rFonts w:ascii="Arial" w:hAnsi="Arial" w:cs="Arial"/>
          <w:b/>
          <w:color w:val="2F5496"/>
          <w:u w:val="single"/>
        </w:rPr>
        <w:t>CONSULTATION:</w:t>
      </w:r>
    </w:p>
    <w:p w14:paraId="6389F847" w14:textId="77777777" w:rsidR="00653210" w:rsidRPr="00480ABB" w:rsidRDefault="00653210" w:rsidP="00480ABB">
      <w:pPr>
        <w:jc w:val="both"/>
        <w:rPr>
          <w:rFonts w:ascii="Arial" w:hAnsi="Arial" w:cs="Arial"/>
          <w:b/>
          <w:color w:val="2F5496"/>
        </w:rPr>
      </w:pPr>
    </w:p>
    <w:p w14:paraId="6E93ED48" w14:textId="0A9DB7F3" w:rsidR="00480ABB" w:rsidRDefault="00480ABB" w:rsidP="00480ABB">
      <w:pPr>
        <w:jc w:val="both"/>
        <w:rPr>
          <w:rFonts w:ascii="Arial" w:hAnsi="Arial" w:cs="Arial"/>
        </w:rPr>
      </w:pPr>
      <w:r w:rsidRPr="00480ABB">
        <w:rPr>
          <w:rFonts w:ascii="Arial" w:hAnsi="Arial" w:cs="Arial"/>
        </w:rPr>
        <w:t>A consultation meeting was not held because the applicant was not prepared to amend the proposal on the basis of the objections received.</w:t>
      </w:r>
    </w:p>
    <w:p w14:paraId="5FA6A065" w14:textId="77777777" w:rsidR="002E6BF5" w:rsidRPr="00480ABB" w:rsidRDefault="002E6BF5" w:rsidP="00480ABB">
      <w:pPr>
        <w:jc w:val="both"/>
        <w:rPr>
          <w:rFonts w:ascii="Arial" w:hAnsi="Arial" w:cs="Arial"/>
        </w:rPr>
      </w:pPr>
    </w:p>
    <w:p w14:paraId="3C02DD5D" w14:textId="6253FB4A" w:rsidR="00480ABB" w:rsidRDefault="00480ABB" w:rsidP="00480ABB">
      <w:pPr>
        <w:jc w:val="both"/>
        <w:rPr>
          <w:rFonts w:ascii="Arial" w:hAnsi="Arial" w:cs="Arial"/>
          <w:b/>
          <w:color w:val="2F5496"/>
          <w:u w:val="single"/>
        </w:rPr>
      </w:pPr>
      <w:r w:rsidRPr="00480ABB">
        <w:rPr>
          <w:rFonts w:ascii="Arial" w:hAnsi="Arial" w:cs="Arial"/>
          <w:b/>
          <w:color w:val="2F5496"/>
          <w:u w:val="single"/>
        </w:rPr>
        <w:t>AMENDMENT OF THE APPLICATION FOLLOWING PUBLIC NOTIFICATION</w:t>
      </w:r>
    </w:p>
    <w:p w14:paraId="4ADC372D" w14:textId="77777777" w:rsidR="00653210" w:rsidRPr="00480ABB" w:rsidRDefault="00653210" w:rsidP="00480ABB">
      <w:pPr>
        <w:jc w:val="both"/>
        <w:rPr>
          <w:rFonts w:ascii="Arial" w:hAnsi="Arial" w:cs="Arial"/>
          <w:b/>
          <w:color w:val="2F5496"/>
          <w:u w:val="single"/>
        </w:rPr>
      </w:pPr>
    </w:p>
    <w:p w14:paraId="54F31C84" w14:textId="77777777" w:rsidR="00480ABB" w:rsidRPr="00480ABB" w:rsidRDefault="00480ABB" w:rsidP="00480ABB">
      <w:pPr>
        <w:jc w:val="both"/>
        <w:rPr>
          <w:rFonts w:ascii="Arial" w:hAnsi="Arial" w:cs="Arial"/>
        </w:rPr>
      </w:pPr>
      <w:r w:rsidRPr="00480ABB">
        <w:rPr>
          <w:rFonts w:ascii="Arial" w:hAnsi="Arial" w:cs="Arial"/>
        </w:rPr>
        <w:t>The application was not amended following public notification.</w:t>
      </w:r>
    </w:p>
    <w:p w14:paraId="1B762A42" w14:textId="77777777" w:rsidR="002E6BF5" w:rsidRDefault="002E6BF5">
      <w:pPr>
        <w:rPr>
          <w:rFonts w:ascii="Arial" w:hAnsi="Arial" w:cs="Arial"/>
          <w:b/>
          <w:color w:val="2F5496"/>
          <w:u w:val="single"/>
        </w:rPr>
      </w:pPr>
      <w:r>
        <w:rPr>
          <w:rFonts w:ascii="Arial" w:hAnsi="Arial" w:cs="Arial"/>
          <w:b/>
          <w:color w:val="2F5496"/>
          <w:u w:val="single"/>
        </w:rPr>
        <w:br w:type="page"/>
      </w:r>
    </w:p>
    <w:p w14:paraId="0D99C4BB" w14:textId="7D3D8565" w:rsidR="00480ABB" w:rsidRDefault="00480ABB" w:rsidP="00480ABB">
      <w:pPr>
        <w:jc w:val="both"/>
        <w:rPr>
          <w:rFonts w:ascii="Arial" w:hAnsi="Arial" w:cs="Arial"/>
          <w:b/>
          <w:color w:val="2F5496"/>
          <w:u w:val="single"/>
        </w:rPr>
      </w:pPr>
      <w:r w:rsidRPr="00480ABB">
        <w:rPr>
          <w:rFonts w:ascii="Arial" w:hAnsi="Arial" w:cs="Arial"/>
          <w:b/>
          <w:color w:val="2F5496"/>
          <w:u w:val="single"/>
        </w:rPr>
        <w:lastRenderedPageBreak/>
        <w:t>OBJECTIONS:</w:t>
      </w:r>
    </w:p>
    <w:p w14:paraId="3C3381E8" w14:textId="77777777" w:rsidR="00653210" w:rsidRPr="00480ABB" w:rsidRDefault="00653210" w:rsidP="00480ABB">
      <w:pPr>
        <w:jc w:val="both"/>
        <w:rPr>
          <w:rFonts w:ascii="Arial" w:hAnsi="Arial" w:cs="Arial"/>
          <w:b/>
          <w:color w:val="2F5496"/>
        </w:rPr>
      </w:pPr>
    </w:p>
    <w:p w14:paraId="5F1CE611" w14:textId="07F65FF6" w:rsidR="00480ABB" w:rsidRDefault="00480ABB" w:rsidP="00480ABB">
      <w:pPr>
        <w:jc w:val="both"/>
        <w:rPr>
          <w:rFonts w:ascii="Arial" w:hAnsi="Arial" w:cs="Arial"/>
        </w:rPr>
      </w:pPr>
      <w:r w:rsidRPr="00480ABB">
        <w:rPr>
          <w:rFonts w:ascii="Arial" w:hAnsi="Arial" w:cs="Arial"/>
        </w:rPr>
        <w:t xml:space="preserve">The concerns of objectors are summarised and commented on below: </w:t>
      </w:r>
    </w:p>
    <w:p w14:paraId="11CC22E8" w14:textId="77777777" w:rsidR="00DC3167" w:rsidRPr="00480ABB" w:rsidRDefault="00DC3167" w:rsidP="00480ABB">
      <w:pPr>
        <w:jc w:val="both"/>
        <w:rPr>
          <w:rFonts w:ascii="Arial" w:hAnsi="Arial" w:cs="Arial"/>
        </w:rPr>
      </w:pPr>
    </w:p>
    <w:p w14:paraId="72B2F37D" w14:textId="77777777" w:rsidR="00480ABB" w:rsidRPr="00480ABB" w:rsidRDefault="00480ABB">
      <w:pPr>
        <w:numPr>
          <w:ilvl w:val="0"/>
          <w:numId w:val="8"/>
        </w:numPr>
        <w:tabs>
          <w:tab w:val="num" w:pos="284"/>
        </w:tabs>
        <w:jc w:val="both"/>
        <w:rPr>
          <w:rFonts w:ascii="Arial" w:hAnsi="Arial" w:cs="Arial"/>
        </w:rPr>
      </w:pPr>
      <w:r w:rsidRPr="00480ABB">
        <w:rPr>
          <w:rFonts w:ascii="Arial" w:hAnsi="Arial" w:cs="Arial"/>
          <w:b/>
        </w:rPr>
        <w:t>Objection – Not Consistent with Early 20</w:t>
      </w:r>
      <w:r w:rsidRPr="00480ABB">
        <w:rPr>
          <w:rFonts w:ascii="Arial" w:hAnsi="Arial" w:cs="Arial"/>
          <w:b/>
          <w:vertAlign w:val="superscript"/>
        </w:rPr>
        <w:t>th</w:t>
      </w:r>
      <w:r w:rsidRPr="00480ABB">
        <w:rPr>
          <w:rFonts w:ascii="Arial" w:hAnsi="Arial" w:cs="Arial"/>
          <w:b/>
        </w:rPr>
        <w:t xml:space="preserve"> Century Residential Heritage Area Statement of Significance</w:t>
      </w:r>
    </w:p>
    <w:p w14:paraId="5633F007" w14:textId="77777777" w:rsidR="00480ABB" w:rsidRPr="00480ABB" w:rsidRDefault="00480ABB" w:rsidP="00480ABB">
      <w:pPr>
        <w:tabs>
          <w:tab w:val="num" w:pos="284"/>
        </w:tabs>
        <w:jc w:val="both"/>
        <w:rPr>
          <w:rFonts w:ascii="Arial" w:hAnsi="Arial" w:cs="Arial"/>
        </w:rPr>
      </w:pPr>
    </w:p>
    <w:p w14:paraId="218C32DB" w14:textId="77777777" w:rsidR="00480ABB" w:rsidRPr="00480ABB" w:rsidRDefault="00480ABB" w:rsidP="00480ABB">
      <w:pPr>
        <w:tabs>
          <w:tab w:val="num" w:pos="284"/>
        </w:tabs>
        <w:jc w:val="both"/>
        <w:rPr>
          <w:rFonts w:ascii="Arial" w:hAnsi="Arial" w:cs="Arial"/>
        </w:rPr>
      </w:pPr>
      <w:r w:rsidRPr="00480ABB">
        <w:rPr>
          <w:rFonts w:ascii="Arial" w:hAnsi="Arial" w:cs="Arial"/>
          <w:u w:val="single"/>
        </w:rPr>
        <w:t>Response</w:t>
      </w:r>
    </w:p>
    <w:p w14:paraId="1A87CE22" w14:textId="77777777" w:rsidR="00480ABB" w:rsidRPr="00480ABB" w:rsidRDefault="00480ABB" w:rsidP="00480ABB">
      <w:pPr>
        <w:tabs>
          <w:tab w:val="num" w:pos="284"/>
        </w:tabs>
        <w:jc w:val="both"/>
        <w:rPr>
          <w:rFonts w:ascii="Arial" w:hAnsi="Arial" w:cs="Arial"/>
        </w:rPr>
      </w:pPr>
      <w:r w:rsidRPr="00480ABB">
        <w:rPr>
          <w:rFonts w:ascii="Arial" w:hAnsi="Arial" w:cs="Arial"/>
        </w:rPr>
        <w:t xml:space="preserve">The proposed application requires assessment against the Heritage Overlay’s purpose and decision guidelines. The purpose of the Heritage Overlay seeks to ensure development does not adversely impact the significance of the heritage place. Furthermore, the application requires consideration in the decision guidelines for the significance of the heritage place and any applicable statement of significance. The application has been considered against these matters and is detailed further in the response to the Heritage Overlay in the Report. </w:t>
      </w:r>
    </w:p>
    <w:p w14:paraId="66FBA845" w14:textId="5F63DD25" w:rsidR="00480ABB" w:rsidRDefault="00480ABB" w:rsidP="00480ABB">
      <w:pPr>
        <w:tabs>
          <w:tab w:val="num" w:pos="284"/>
        </w:tabs>
        <w:jc w:val="both"/>
        <w:rPr>
          <w:rFonts w:ascii="Arial" w:hAnsi="Arial" w:cs="Arial"/>
        </w:rPr>
      </w:pPr>
      <w:r w:rsidRPr="00480ABB">
        <w:rPr>
          <w:rFonts w:ascii="Arial" w:hAnsi="Arial" w:cs="Arial"/>
        </w:rPr>
        <w:t>In summary, it was considered the proposal appropriately responded to the design guidelines of the heritage area and therefore it is not expected that the proposal will adversely impact the significance of the heritage place.</w:t>
      </w:r>
    </w:p>
    <w:p w14:paraId="1527BD7E" w14:textId="77777777" w:rsidR="00DC3167" w:rsidRPr="00480ABB" w:rsidRDefault="00DC3167" w:rsidP="00480ABB">
      <w:pPr>
        <w:tabs>
          <w:tab w:val="num" w:pos="284"/>
        </w:tabs>
        <w:jc w:val="both"/>
        <w:rPr>
          <w:rFonts w:ascii="Arial" w:hAnsi="Arial" w:cs="Arial"/>
        </w:rPr>
      </w:pPr>
    </w:p>
    <w:p w14:paraId="5F734890" w14:textId="77777777" w:rsidR="00480ABB" w:rsidRPr="00480ABB" w:rsidRDefault="00480ABB">
      <w:pPr>
        <w:numPr>
          <w:ilvl w:val="0"/>
          <w:numId w:val="8"/>
        </w:numPr>
        <w:tabs>
          <w:tab w:val="num" w:pos="284"/>
        </w:tabs>
        <w:jc w:val="both"/>
        <w:rPr>
          <w:rFonts w:ascii="Arial" w:hAnsi="Arial" w:cs="Arial"/>
        </w:rPr>
      </w:pPr>
      <w:r w:rsidRPr="00480ABB">
        <w:rPr>
          <w:rFonts w:ascii="Arial" w:hAnsi="Arial" w:cs="Arial"/>
          <w:b/>
        </w:rPr>
        <w:t>Objection – Not Consistent with City of Greater Geelong Heritage and Design Guidelines</w:t>
      </w:r>
    </w:p>
    <w:p w14:paraId="64B3B2EC" w14:textId="77777777" w:rsidR="00480ABB" w:rsidRPr="00480ABB" w:rsidRDefault="00480ABB" w:rsidP="00480ABB">
      <w:pPr>
        <w:tabs>
          <w:tab w:val="num" w:pos="284"/>
        </w:tabs>
        <w:jc w:val="both"/>
        <w:rPr>
          <w:rFonts w:ascii="Arial" w:hAnsi="Arial" w:cs="Arial"/>
        </w:rPr>
      </w:pPr>
    </w:p>
    <w:p w14:paraId="5CE3F62D" w14:textId="77777777" w:rsidR="00480ABB" w:rsidRPr="00480ABB" w:rsidRDefault="00480ABB" w:rsidP="00480ABB">
      <w:pPr>
        <w:tabs>
          <w:tab w:val="num" w:pos="284"/>
        </w:tabs>
        <w:jc w:val="both"/>
        <w:rPr>
          <w:rFonts w:ascii="Arial" w:hAnsi="Arial" w:cs="Arial"/>
        </w:rPr>
      </w:pPr>
      <w:r w:rsidRPr="00480ABB">
        <w:rPr>
          <w:rFonts w:ascii="Arial" w:hAnsi="Arial" w:cs="Arial"/>
          <w:u w:val="single"/>
        </w:rPr>
        <w:t>Response</w:t>
      </w:r>
    </w:p>
    <w:p w14:paraId="30681283" w14:textId="62F77C2B" w:rsidR="00480ABB" w:rsidRDefault="00480ABB" w:rsidP="00480ABB">
      <w:pPr>
        <w:tabs>
          <w:tab w:val="num" w:pos="284"/>
        </w:tabs>
        <w:jc w:val="both"/>
        <w:rPr>
          <w:rFonts w:ascii="Arial" w:hAnsi="Arial" w:cs="Arial"/>
        </w:rPr>
      </w:pPr>
      <w:r w:rsidRPr="00480ABB">
        <w:rPr>
          <w:rFonts w:ascii="Arial" w:hAnsi="Arial" w:cs="Arial"/>
        </w:rPr>
        <w:t xml:space="preserve">The application has been assessed against Clause 15.03-1L – Heritage Conservation which says to consider the </w:t>
      </w:r>
      <w:r w:rsidRPr="00480ABB">
        <w:rPr>
          <w:rFonts w:ascii="Arial" w:hAnsi="Arial" w:cs="Arial"/>
          <w:i/>
          <w:iCs/>
        </w:rPr>
        <w:t>City of Greater Geelong Heritage and Design Guidelines 1997</w:t>
      </w:r>
      <w:r w:rsidRPr="00480ABB">
        <w:rPr>
          <w:rFonts w:ascii="Arial" w:hAnsi="Arial" w:cs="Arial"/>
        </w:rPr>
        <w:t xml:space="preserve"> as relevant. A full assessment against has occurred against these guidelines in the policy response of this report. Overall, the proposed building is considered to adequately respond to </w:t>
      </w:r>
      <w:r w:rsidRPr="00480ABB">
        <w:rPr>
          <w:rFonts w:ascii="Arial" w:hAnsi="Arial" w:cs="Arial"/>
          <w:i/>
          <w:iCs/>
        </w:rPr>
        <w:t>City of Greater Geelong Heritage and Design Guidelines 1997</w:t>
      </w:r>
      <w:r w:rsidRPr="00480ABB">
        <w:rPr>
          <w:rFonts w:ascii="Arial" w:hAnsi="Arial" w:cs="Arial"/>
        </w:rPr>
        <w:t>.</w:t>
      </w:r>
    </w:p>
    <w:p w14:paraId="4B635763" w14:textId="77777777" w:rsidR="00DC3167" w:rsidRPr="00480ABB" w:rsidRDefault="00DC3167" w:rsidP="00480ABB">
      <w:pPr>
        <w:tabs>
          <w:tab w:val="num" w:pos="284"/>
        </w:tabs>
        <w:jc w:val="both"/>
        <w:rPr>
          <w:rFonts w:ascii="Arial" w:hAnsi="Arial" w:cs="Arial"/>
        </w:rPr>
      </w:pPr>
    </w:p>
    <w:p w14:paraId="239AF03A" w14:textId="77777777" w:rsidR="00480ABB" w:rsidRPr="00480ABB" w:rsidRDefault="00480ABB">
      <w:pPr>
        <w:numPr>
          <w:ilvl w:val="0"/>
          <w:numId w:val="8"/>
        </w:numPr>
        <w:jc w:val="both"/>
        <w:rPr>
          <w:rFonts w:ascii="Arial" w:hAnsi="Arial" w:cs="Arial"/>
          <w:b/>
        </w:rPr>
      </w:pPr>
      <w:r w:rsidRPr="00480ABB">
        <w:rPr>
          <w:rFonts w:ascii="Arial" w:hAnsi="Arial" w:cs="Arial"/>
          <w:b/>
        </w:rPr>
        <w:t>Objection – Double Storey Bulk in the Heritage Overlay</w:t>
      </w:r>
    </w:p>
    <w:p w14:paraId="09FEA33C" w14:textId="77777777" w:rsidR="00480ABB" w:rsidRPr="00480ABB" w:rsidRDefault="00480ABB" w:rsidP="00480ABB">
      <w:pPr>
        <w:jc w:val="both"/>
        <w:rPr>
          <w:rFonts w:ascii="Arial" w:hAnsi="Arial" w:cs="Arial"/>
          <w:b/>
        </w:rPr>
      </w:pPr>
    </w:p>
    <w:p w14:paraId="08C8F730"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20BF9D5E" w14:textId="77777777" w:rsidR="00480ABB" w:rsidRPr="00480ABB" w:rsidRDefault="00480ABB" w:rsidP="00480ABB">
      <w:pPr>
        <w:tabs>
          <w:tab w:val="num" w:pos="284"/>
        </w:tabs>
        <w:jc w:val="both"/>
        <w:rPr>
          <w:rFonts w:ascii="Arial" w:hAnsi="Arial" w:cs="Arial"/>
        </w:rPr>
      </w:pPr>
      <w:r w:rsidRPr="00480ABB">
        <w:rPr>
          <w:rFonts w:ascii="Arial" w:hAnsi="Arial" w:cs="Arial"/>
        </w:rPr>
        <w:t>Within the Heritage Design Guidelines for the Early 20</w:t>
      </w:r>
      <w:r w:rsidRPr="00480ABB">
        <w:rPr>
          <w:rFonts w:ascii="Arial" w:hAnsi="Arial" w:cs="Arial"/>
          <w:vertAlign w:val="superscript"/>
        </w:rPr>
        <w:t>th</w:t>
      </w:r>
      <w:r w:rsidRPr="00480ABB">
        <w:rPr>
          <w:rFonts w:ascii="Arial" w:hAnsi="Arial" w:cs="Arial"/>
        </w:rPr>
        <w:t xml:space="preserve"> Century Residential Heritage Area, the following is to be considered regarding built form:</w:t>
      </w:r>
    </w:p>
    <w:p w14:paraId="7204EA13" w14:textId="77777777" w:rsidR="00480ABB" w:rsidRPr="00480ABB" w:rsidRDefault="00480ABB">
      <w:pPr>
        <w:numPr>
          <w:ilvl w:val="0"/>
          <w:numId w:val="29"/>
        </w:numPr>
        <w:rPr>
          <w:rFonts w:ascii="Arial" w:hAnsi="Arial" w:cs="Arial"/>
          <w:i/>
          <w:iCs/>
        </w:rPr>
      </w:pPr>
      <w:r w:rsidRPr="00480ABB">
        <w:rPr>
          <w:rFonts w:ascii="Arial" w:hAnsi="Arial" w:cs="Arial"/>
          <w:i/>
          <w:iCs/>
        </w:rPr>
        <w:t>Retain the uniformity of scale of the area including single storey height and building separation to streets of varying widths with varying subdivision patterns.</w:t>
      </w:r>
    </w:p>
    <w:p w14:paraId="4194CD51" w14:textId="77777777" w:rsidR="00480ABB" w:rsidRPr="00480ABB" w:rsidRDefault="00480ABB" w:rsidP="00480ABB">
      <w:pPr>
        <w:ind w:left="720"/>
        <w:rPr>
          <w:rFonts w:ascii="Arial" w:hAnsi="Arial" w:cs="Arial"/>
          <w:i/>
          <w:iCs/>
        </w:rPr>
      </w:pPr>
    </w:p>
    <w:p w14:paraId="0495845B" w14:textId="309D5794" w:rsidR="00480ABB" w:rsidRDefault="00480ABB" w:rsidP="00480ABB">
      <w:pPr>
        <w:tabs>
          <w:tab w:val="num" w:pos="284"/>
        </w:tabs>
        <w:jc w:val="both"/>
        <w:rPr>
          <w:rFonts w:ascii="Arial" w:hAnsi="Arial" w:cs="Arial"/>
        </w:rPr>
      </w:pPr>
      <w:r w:rsidRPr="00480ABB">
        <w:rPr>
          <w:rFonts w:ascii="Arial" w:hAnsi="Arial" w:cs="Arial"/>
        </w:rPr>
        <w:t>Whilst double storey, the proposed building presents as a single storey-built form to the street. The proposed first floor component is setback 12.76m from the northern title boundary and is to be in line with the existing neighbouring (3/380 Ryrie Street) first floor component. Therefore, the bulk of the built form of the first-floor component is not expected to interrupt the uniformity of single storey-built form found in the heritage area. Furthermore, the proposed setback of the ground floor is expected to match the existing neighbouring (3/380 Ryrie Street) ground floor setback.</w:t>
      </w:r>
    </w:p>
    <w:p w14:paraId="1F358336" w14:textId="77777777" w:rsidR="00DC3167" w:rsidRPr="00480ABB" w:rsidRDefault="00DC3167" w:rsidP="00480ABB">
      <w:pPr>
        <w:tabs>
          <w:tab w:val="num" w:pos="284"/>
        </w:tabs>
        <w:jc w:val="both"/>
        <w:rPr>
          <w:rFonts w:ascii="Arial" w:hAnsi="Arial" w:cs="Arial"/>
        </w:rPr>
      </w:pPr>
    </w:p>
    <w:p w14:paraId="151AB5F9" w14:textId="77777777" w:rsidR="00653210" w:rsidRDefault="00653210">
      <w:pPr>
        <w:rPr>
          <w:rFonts w:ascii="Arial" w:hAnsi="Arial" w:cs="Arial"/>
          <w:b/>
        </w:rPr>
      </w:pPr>
      <w:r>
        <w:rPr>
          <w:rFonts w:ascii="Arial" w:hAnsi="Arial" w:cs="Arial"/>
          <w:b/>
        </w:rPr>
        <w:br w:type="page"/>
      </w:r>
    </w:p>
    <w:p w14:paraId="7703480F" w14:textId="1F0B71D5" w:rsidR="00480ABB" w:rsidRPr="00480ABB" w:rsidRDefault="00480ABB">
      <w:pPr>
        <w:numPr>
          <w:ilvl w:val="0"/>
          <w:numId w:val="8"/>
        </w:numPr>
        <w:jc w:val="both"/>
        <w:rPr>
          <w:rFonts w:ascii="Arial" w:hAnsi="Arial" w:cs="Arial"/>
          <w:b/>
        </w:rPr>
      </w:pPr>
      <w:r w:rsidRPr="00480ABB">
        <w:rPr>
          <w:rFonts w:ascii="Arial" w:hAnsi="Arial" w:cs="Arial"/>
          <w:b/>
        </w:rPr>
        <w:lastRenderedPageBreak/>
        <w:t>Objection – Visual Prominence from the Laneway and Side Boundary</w:t>
      </w:r>
    </w:p>
    <w:p w14:paraId="53F05FB5" w14:textId="77777777" w:rsidR="00480ABB" w:rsidRPr="00480ABB" w:rsidRDefault="00480ABB" w:rsidP="00480ABB">
      <w:pPr>
        <w:jc w:val="both"/>
        <w:rPr>
          <w:rFonts w:ascii="Arial" w:hAnsi="Arial" w:cs="Arial"/>
          <w:b/>
        </w:rPr>
      </w:pPr>
    </w:p>
    <w:p w14:paraId="47949120"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73827AE6" w14:textId="0667D0B5" w:rsidR="002E6BF5" w:rsidRDefault="00480ABB" w:rsidP="00DC3167">
      <w:pPr>
        <w:tabs>
          <w:tab w:val="num" w:pos="284"/>
        </w:tabs>
        <w:jc w:val="both"/>
        <w:rPr>
          <w:rFonts w:ascii="Arial" w:hAnsi="Arial" w:cs="Arial"/>
        </w:rPr>
      </w:pPr>
      <w:r w:rsidRPr="00480ABB">
        <w:rPr>
          <w:rFonts w:ascii="Arial" w:hAnsi="Arial" w:cs="Arial"/>
        </w:rPr>
        <w:t>The Heritage Overlay or heritage policies within the Greater Geelong Planning Scheme do not specify or take into account visual prominences from the rear laneway or side boundary. The main consideration of visual prominence is with regards to the streetscape and what impact the proposed buildings and works may have on the significance of the heritage area.</w:t>
      </w:r>
    </w:p>
    <w:p w14:paraId="57BE58BD" w14:textId="77777777" w:rsidR="00DC3167" w:rsidRDefault="00DC3167" w:rsidP="00DC3167">
      <w:pPr>
        <w:tabs>
          <w:tab w:val="num" w:pos="284"/>
        </w:tabs>
        <w:jc w:val="both"/>
        <w:rPr>
          <w:rFonts w:ascii="Arial" w:hAnsi="Arial" w:cs="Arial"/>
          <w:b/>
        </w:rPr>
      </w:pPr>
    </w:p>
    <w:p w14:paraId="1E2BEE43" w14:textId="1F3FF40E" w:rsidR="00480ABB" w:rsidRPr="00480ABB" w:rsidRDefault="00480ABB">
      <w:pPr>
        <w:numPr>
          <w:ilvl w:val="0"/>
          <w:numId w:val="8"/>
        </w:numPr>
        <w:jc w:val="both"/>
        <w:rPr>
          <w:rFonts w:ascii="Arial" w:hAnsi="Arial" w:cs="Arial"/>
          <w:b/>
        </w:rPr>
      </w:pPr>
      <w:r w:rsidRPr="00480ABB">
        <w:rPr>
          <w:rFonts w:ascii="Arial" w:hAnsi="Arial" w:cs="Arial"/>
          <w:b/>
        </w:rPr>
        <w:t>Objection – Proposed Cladding of Building</w:t>
      </w:r>
    </w:p>
    <w:p w14:paraId="16604221" w14:textId="77777777" w:rsidR="00480ABB" w:rsidRPr="00480ABB" w:rsidRDefault="00480ABB" w:rsidP="00480ABB">
      <w:pPr>
        <w:jc w:val="both"/>
        <w:rPr>
          <w:rFonts w:ascii="Arial" w:hAnsi="Arial" w:cs="Arial"/>
          <w:b/>
        </w:rPr>
      </w:pPr>
    </w:p>
    <w:p w14:paraId="05D5B1E6"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72168A16" w14:textId="77777777" w:rsidR="00480ABB" w:rsidRPr="00480ABB" w:rsidRDefault="00480ABB" w:rsidP="00480ABB">
      <w:pPr>
        <w:tabs>
          <w:tab w:val="num" w:pos="284"/>
        </w:tabs>
        <w:jc w:val="both"/>
        <w:rPr>
          <w:rFonts w:ascii="Arial" w:hAnsi="Arial" w:cs="Arial"/>
        </w:rPr>
      </w:pPr>
      <w:r w:rsidRPr="00480ABB">
        <w:rPr>
          <w:rFonts w:ascii="Arial" w:hAnsi="Arial" w:cs="Arial"/>
        </w:rPr>
        <w:t>Within the Heritage Design Guidelines for the Early 20</w:t>
      </w:r>
      <w:r w:rsidRPr="00480ABB">
        <w:rPr>
          <w:rFonts w:ascii="Arial" w:hAnsi="Arial" w:cs="Arial"/>
          <w:vertAlign w:val="superscript"/>
        </w:rPr>
        <w:t>th</w:t>
      </w:r>
      <w:r w:rsidRPr="00480ABB">
        <w:rPr>
          <w:rFonts w:ascii="Arial" w:hAnsi="Arial" w:cs="Arial"/>
        </w:rPr>
        <w:t xml:space="preserve"> Century Residential Heritage Area, the following is to be considered regarding building materials:</w:t>
      </w:r>
    </w:p>
    <w:p w14:paraId="65BC5D69" w14:textId="77777777" w:rsidR="00480ABB" w:rsidRPr="00480ABB" w:rsidRDefault="00480ABB">
      <w:pPr>
        <w:numPr>
          <w:ilvl w:val="0"/>
          <w:numId w:val="29"/>
        </w:numPr>
        <w:rPr>
          <w:rFonts w:ascii="Arial" w:hAnsi="Arial" w:cs="Arial"/>
          <w:i/>
          <w:iCs/>
        </w:rPr>
      </w:pPr>
      <w:r w:rsidRPr="00480ABB">
        <w:rPr>
          <w:rFonts w:ascii="Arial" w:hAnsi="Arial" w:cs="Arial"/>
          <w:i/>
          <w:iCs/>
        </w:rPr>
        <w:t>Encourage the contemporary interpretation of traditional building design within the area.</w:t>
      </w:r>
    </w:p>
    <w:p w14:paraId="065862E2" w14:textId="77777777" w:rsidR="00480ABB" w:rsidRPr="00480ABB" w:rsidRDefault="00480ABB">
      <w:pPr>
        <w:numPr>
          <w:ilvl w:val="0"/>
          <w:numId w:val="29"/>
        </w:numPr>
        <w:rPr>
          <w:rFonts w:ascii="Arial" w:hAnsi="Arial" w:cs="Arial"/>
          <w:i/>
          <w:iCs/>
        </w:rPr>
      </w:pPr>
      <w:r w:rsidRPr="00480ABB">
        <w:rPr>
          <w:rFonts w:ascii="Arial" w:hAnsi="Arial" w:cs="Arial"/>
          <w:i/>
          <w:iCs/>
        </w:rPr>
        <w:t>Encourage the use of traditional construction materials in the area.</w:t>
      </w:r>
    </w:p>
    <w:p w14:paraId="07D6347F" w14:textId="77777777" w:rsidR="00480ABB" w:rsidRPr="00480ABB" w:rsidRDefault="00480ABB">
      <w:pPr>
        <w:numPr>
          <w:ilvl w:val="0"/>
          <w:numId w:val="29"/>
        </w:numPr>
        <w:rPr>
          <w:rFonts w:ascii="Arial" w:hAnsi="Arial" w:cs="Arial"/>
          <w:i/>
          <w:iCs/>
        </w:rPr>
      </w:pPr>
      <w:r w:rsidRPr="00480ABB">
        <w:rPr>
          <w:rFonts w:ascii="Arial" w:hAnsi="Arial" w:cs="Arial"/>
          <w:i/>
          <w:iCs/>
        </w:rPr>
        <w:t>Design buildings to incorporate the following:</w:t>
      </w:r>
    </w:p>
    <w:p w14:paraId="3FA8AF0C" w14:textId="77777777" w:rsidR="00480ABB" w:rsidRPr="00480ABB" w:rsidRDefault="00480ABB">
      <w:pPr>
        <w:numPr>
          <w:ilvl w:val="1"/>
          <w:numId w:val="29"/>
        </w:numPr>
        <w:rPr>
          <w:rFonts w:ascii="Arial" w:hAnsi="Arial" w:cs="Arial"/>
          <w:i/>
          <w:iCs/>
        </w:rPr>
      </w:pPr>
      <w:r w:rsidRPr="00480ABB">
        <w:rPr>
          <w:rFonts w:ascii="Arial" w:hAnsi="Arial" w:cs="Arial"/>
          <w:i/>
          <w:iCs/>
        </w:rPr>
        <w:t>Horizontal timber weatherboard wall cladding (an alternative to horizontal weatherboard cladding is a smooth render over masonry).</w:t>
      </w:r>
    </w:p>
    <w:p w14:paraId="45504111" w14:textId="77777777" w:rsidR="00480ABB" w:rsidRPr="00480ABB" w:rsidRDefault="00480ABB" w:rsidP="00480ABB">
      <w:pPr>
        <w:ind w:left="1440"/>
        <w:rPr>
          <w:rFonts w:ascii="Arial" w:hAnsi="Arial" w:cs="Arial"/>
          <w:i/>
          <w:iCs/>
        </w:rPr>
      </w:pPr>
    </w:p>
    <w:p w14:paraId="32DCFD9F" w14:textId="6FB1C423" w:rsidR="00480ABB" w:rsidRDefault="00480ABB" w:rsidP="00480ABB">
      <w:pPr>
        <w:tabs>
          <w:tab w:val="num" w:pos="284"/>
        </w:tabs>
        <w:jc w:val="both"/>
        <w:rPr>
          <w:rFonts w:ascii="Arial" w:hAnsi="Arial" w:cs="Arial"/>
        </w:rPr>
      </w:pPr>
      <w:r w:rsidRPr="00480ABB">
        <w:rPr>
          <w:rFonts w:ascii="Arial" w:hAnsi="Arial" w:cs="Arial"/>
        </w:rPr>
        <w:t>It is considered the proposed building is a contemporary interpretation of traditional building design within the area. The use of horizonal weatherboard cladding is considered to be respectful of traditional construction materials found in the heritage area. Whilst Axon vertical cladding is proposed for the side wall cladding of the rooming house, it is considered appropriate as it is unlikely to be visually prominent from the streetscape and thus not expected to impact the heritage significance of the area.</w:t>
      </w:r>
    </w:p>
    <w:p w14:paraId="11BE52DA" w14:textId="77777777" w:rsidR="002E6BF5" w:rsidRPr="00480ABB" w:rsidRDefault="002E6BF5" w:rsidP="00480ABB">
      <w:pPr>
        <w:tabs>
          <w:tab w:val="num" w:pos="284"/>
        </w:tabs>
        <w:jc w:val="both"/>
        <w:rPr>
          <w:rFonts w:ascii="Arial" w:hAnsi="Arial" w:cs="Arial"/>
        </w:rPr>
      </w:pPr>
    </w:p>
    <w:p w14:paraId="62FA8B6F" w14:textId="77777777" w:rsidR="00480ABB" w:rsidRPr="00480ABB" w:rsidRDefault="00480ABB">
      <w:pPr>
        <w:numPr>
          <w:ilvl w:val="0"/>
          <w:numId w:val="8"/>
        </w:numPr>
        <w:jc w:val="both"/>
        <w:rPr>
          <w:rFonts w:ascii="Arial" w:hAnsi="Arial" w:cs="Arial"/>
          <w:b/>
        </w:rPr>
      </w:pPr>
      <w:r w:rsidRPr="00480ABB">
        <w:rPr>
          <w:rFonts w:ascii="Arial" w:hAnsi="Arial" w:cs="Arial"/>
          <w:b/>
        </w:rPr>
        <w:t>Objection – Garden Area Requirement</w:t>
      </w:r>
    </w:p>
    <w:p w14:paraId="40C416E3" w14:textId="77777777" w:rsidR="00480ABB" w:rsidRPr="00480ABB" w:rsidRDefault="00480ABB" w:rsidP="00480ABB">
      <w:pPr>
        <w:jc w:val="both"/>
        <w:rPr>
          <w:rFonts w:ascii="Arial" w:hAnsi="Arial" w:cs="Arial"/>
          <w:b/>
        </w:rPr>
      </w:pPr>
    </w:p>
    <w:p w14:paraId="3DAEDC14"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783DCE65" w14:textId="511AF503" w:rsidR="00480ABB" w:rsidRDefault="00480ABB" w:rsidP="00480ABB">
      <w:pPr>
        <w:tabs>
          <w:tab w:val="num" w:pos="284"/>
        </w:tabs>
        <w:jc w:val="both"/>
        <w:rPr>
          <w:rFonts w:ascii="Arial" w:hAnsi="Arial" w:cs="Arial"/>
        </w:rPr>
      </w:pPr>
      <w:r w:rsidRPr="00480ABB">
        <w:rPr>
          <w:rFonts w:ascii="Arial" w:hAnsi="Arial" w:cs="Arial"/>
        </w:rPr>
        <w:t>The subject site has an area of 405sqm and therefore a minimum garden area of 25% (101.25sqm) is required. The proposal demonstrates 102.48sqm of garden area and therefore meets the requirement of Clause 32.08-4.</w:t>
      </w:r>
    </w:p>
    <w:p w14:paraId="123648D6" w14:textId="77777777" w:rsidR="00DC3167" w:rsidRPr="00480ABB" w:rsidRDefault="00DC3167" w:rsidP="00480ABB">
      <w:pPr>
        <w:tabs>
          <w:tab w:val="num" w:pos="284"/>
        </w:tabs>
        <w:jc w:val="both"/>
        <w:rPr>
          <w:rFonts w:ascii="Arial" w:hAnsi="Arial" w:cs="Arial"/>
        </w:rPr>
      </w:pPr>
    </w:p>
    <w:p w14:paraId="7623DE71" w14:textId="77777777" w:rsidR="00480ABB" w:rsidRPr="00480ABB" w:rsidRDefault="00480ABB">
      <w:pPr>
        <w:numPr>
          <w:ilvl w:val="0"/>
          <w:numId w:val="8"/>
        </w:numPr>
        <w:jc w:val="both"/>
        <w:rPr>
          <w:rFonts w:ascii="Arial" w:hAnsi="Arial" w:cs="Arial"/>
          <w:b/>
        </w:rPr>
      </w:pPr>
      <w:r w:rsidRPr="00480ABB">
        <w:rPr>
          <w:rFonts w:ascii="Arial" w:hAnsi="Arial" w:cs="Arial"/>
          <w:b/>
        </w:rPr>
        <w:t>Objection – Supply of Parking and Increase in Traffic in Surrounding Area and the Rear Laneway, Pedestrian Safety</w:t>
      </w:r>
    </w:p>
    <w:p w14:paraId="591988AA" w14:textId="77777777" w:rsidR="00480ABB" w:rsidRPr="00480ABB" w:rsidRDefault="00480ABB" w:rsidP="00480ABB">
      <w:pPr>
        <w:jc w:val="both"/>
        <w:rPr>
          <w:rFonts w:ascii="Arial" w:hAnsi="Arial" w:cs="Arial"/>
          <w:b/>
        </w:rPr>
      </w:pPr>
    </w:p>
    <w:p w14:paraId="439CC616"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70681C25" w14:textId="77777777" w:rsidR="00480ABB" w:rsidRPr="00480ABB" w:rsidRDefault="00480ABB" w:rsidP="00480ABB">
      <w:pPr>
        <w:tabs>
          <w:tab w:val="num" w:pos="284"/>
        </w:tabs>
        <w:jc w:val="both"/>
        <w:rPr>
          <w:rFonts w:ascii="Arial" w:hAnsi="Arial" w:cs="Arial"/>
        </w:rPr>
      </w:pPr>
      <w:r w:rsidRPr="00480ABB">
        <w:rPr>
          <w:rFonts w:ascii="Arial" w:hAnsi="Arial" w:cs="Arial"/>
        </w:rPr>
        <w:t xml:space="preserve">A planning permit is only required under the Heritage Overlay for buildings and works. As such, impacts on traffic including the rear laneway and vehicle and pedestrian safety are not a consideration of this application’s planning assessment. </w:t>
      </w:r>
    </w:p>
    <w:p w14:paraId="650CB5B2" w14:textId="4794FDED" w:rsidR="00480ABB" w:rsidRDefault="00480ABB" w:rsidP="00480ABB">
      <w:pPr>
        <w:tabs>
          <w:tab w:val="num" w:pos="284"/>
        </w:tabs>
        <w:jc w:val="both"/>
        <w:rPr>
          <w:rFonts w:ascii="Arial" w:hAnsi="Arial" w:cs="Arial"/>
        </w:rPr>
      </w:pPr>
      <w:r w:rsidRPr="00480ABB">
        <w:rPr>
          <w:rFonts w:ascii="Arial" w:hAnsi="Arial" w:cs="Arial"/>
        </w:rPr>
        <w:t>Clause 52.06 does apply to the application and the provision of car parking has been considered. Clause 52.06 requires the provision of two (2) car spaces to be located on the land. A total of five (5) car spaces are provided.</w:t>
      </w:r>
    </w:p>
    <w:p w14:paraId="39DE522D" w14:textId="77777777" w:rsidR="00DC3167" w:rsidRPr="00480ABB" w:rsidRDefault="00DC3167" w:rsidP="00480ABB">
      <w:pPr>
        <w:tabs>
          <w:tab w:val="num" w:pos="284"/>
        </w:tabs>
        <w:jc w:val="both"/>
        <w:rPr>
          <w:rFonts w:ascii="Arial" w:hAnsi="Arial" w:cs="Arial"/>
        </w:rPr>
      </w:pPr>
    </w:p>
    <w:p w14:paraId="18D0987E" w14:textId="77777777" w:rsidR="00653210" w:rsidRDefault="00653210">
      <w:pPr>
        <w:rPr>
          <w:rFonts w:ascii="Arial" w:hAnsi="Arial" w:cs="Arial"/>
          <w:b/>
        </w:rPr>
      </w:pPr>
      <w:r>
        <w:rPr>
          <w:rFonts w:ascii="Arial" w:hAnsi="Arial" w:cs="Arial"/>
          <w:b/>
        </w:rPr>
        <w:br w:type="page"/>
      </w:r>
    </w:p>
    <w:p w14:paraId="33A34A0D" w14:textId="44C01ACA" w:rsidR="00480ABB" w:rsidRPr="00480ABB" w:rsidRDefault="00480ABB">
      <w:pPr>
        <w:numPr>
          <w:ilvl w:val="0"/>
          <w:numId w:val="8"/>
        </w:numPr>
        <w:jc w:val="both"/>
        <w:rPr>
          <w:rFonts w:ascii="Arial" w:hAnsi="Arial" w:cs="Arial"/>
          <w:b/>
        </w:rPr>
      </w:pPr>
      <w:r w:rsidRPr="00480ABB">
        <w:rPr>
          <w:rFonts w:ascii="Arial" w:hAnsi="Arial" w:cs="Arial"/>
          <w:b/>
        </w:rPr>
        <w:lastRenderedPageBreak/>
        <w:t>Objection – Residential Amenity</w:t>
      </w:r>
    </w:p>
    <w:p w14:paraId="1A5CAD24" w14:textId="77777777" w:rsidR="00480ABB" w:rsidRPr="00480ABB" w:rsidRDefault="00480ABB" w:rsidP="00480ABB">
      <w:pPr>
        <w:jc w:val="both"/>
        <w:rPr>
          <w:rFonts w:ascii="Arial" w:hAnsi="Arial" w:cs="Arial"/>
          <w:b/>
        </w:rPr>
      </w:pPr>
    </w:p>
    <w:p w14:paraId="706AFE70"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53B01003" w14:textId="3C5F3236" w:rsidR="00480ABB" w:rsidRDefault="00480ABB" w:rsidP="00480ABB">
      <w:pPr>
        <w:tabs>
          <w:tab w:val="num" w:pos="284"/>
        </w:tabs>
        <w:jc w:val="both"/>
        <w:rPr>
          <w:rFonts w:ascii="Arial" w:hAnsi="Arial" w:cs="Arial"/>
        </w:rPr>
      </w:pPr>
      <w:r w:rsidRPr="00480ABB">
        <w:rPr>
          <w:rFonts w:ascii="Arial" w:hAnsi="Arial" w:cs="Arial"/>
        </w:rPr>
        <w:t>A planning permit is only required under the Heritage Overlay for buildings and works. As such, impacts on residential amenity including but not limited to noise, lights and traffic have not been considered as part of the application’s assessment.</w:t>
      </w:r>
    </w:p>
    <w:p w14:paraId="2B161C82" w14:textId="0A50675E" w:rsidR="00DC3167" w:rsidRDefault="00DC3167" w:rsidP="00480ABB">
      <w:pPr>
        <w:tabs>
          <w:tab w:val="num" w:pos="284"/>
        </w:tabs>
        <w:jc w:val="both"/>
        <w:rPr>
          <w:rFonts w:ascii="Arial" w:hAnsi="Arial" w:cs="Arial"/>
        </w:rPr>
      </w:pPr>
    </w:p>
    <w:p w14:paraId="246330B6" w14:textId="55D31D0D" w:rsidR="00480ABB" w:rsidRPr="00480ABB" w:rsidRDefault="00480ABB">
      <w:pPr>
        <w:numPr>
          <w:ilvl w:val="0"/>
          <w:numId w:val="8"/>
        </w:numPr>
        <w:jc w:val="both"/>
        <w:rPr>
          <w:rFonts w:ascii="Arial" w:hAnsi="Arial" w:cs="Arial"/>
          <w:b/>
        </w:rPr>
      </w:pPr>
      <w:r w:rsidRPr="00480ABB">
        <w:rPr>
          <w:rFonts w:ascii="Arial" w:hAnsi="Arial" w:cs="Arial"/>
          <w:b/>
        </w:rPr>
        <w:t xml:space="preserve">Objection – Siting (including Side and Rear Setbacks, Site Coverage, Overlooking and Further </w:t>
      </w:r>
      <w:r w:rsidR="002E6BF5" w:rsidRPr="00480ABB">
        <w:rPr>
          <w:rFonts w:ascii="Arial" w:hAnsi="Arial" w:cs="Arial"/>
          <w:b/>
        </w:rPr>
        <w:t>ResCode</w:t>
      </w:r>
      <w:r w:rsidRPr="00480ABB">
        <w:rPr>
          <w:rFonts w:ascii="Arial" w:hAnsi="Arial" w:cs="Arial"/>
          <w:b/>
        </w:rPr>
        <w:t xml:space="preserve"> Matters)</w:t>
      </w:r>
    </w:p>
    <w:p w14:paraId="0C5085FF" w14:textId="77777777" w:rsidR="00480ABB" w:rsidRPr="00480ABB" w:rsidRDefault="00480ABB" w:rsidP="00480ABB">
      <w:pPr>
        <w:jc w:val="both"/>
        <w:rPr>
          <w:rFonts w:ascii="Arial" w:hAnsi="Arial" w:cs="Arial"/>
          <w:b/>
        </w:rPr>
      </w:pPr>
    </w:p>
    <w:p w14:paraId="08312CE1"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619371C7" w14:textId="21036376" w:rsidR="00480ABB" w:rsidRDefault="00480ABB" w:rsidP="00480ABB">
      <w:pPr>
        <w:tabs>
          <w:tab w:val="num" w:pos="284"/>
        </w:tabs>
        <w:jc w:val="both"/>
        <w:rPr>
          <w:rFonts w:ascii="Arial" w:hAnsi="Arial" w:cs="Arial"/>
        </w:rPr>
      </w:pPr>
      <w:r w:rsidRPr="00480ABB">
        <w:rPr>
          <w:rFonts w:ascii="Arial" w:hAnsi="Arial" w:cs="Arial"/>
        </w:rPr>
        <w:t>A planning permit is only required under the Heritage Overlay for buildings and works. A permit is not required under the General Residential Zone for the use of land, or buildings and works. Except as relevant to considerations under the Heritage Overlay, an assessment is not required under Clause 54 or Clause 55 (</w:t>
      </w:r>
      <w:r w:rsidR="002E6BF5" w:rsidRPr="00480ABB">
        <w:rPr>
          <w:rFonts w:ascii="Arial" w:hAnsi="Arial" w:cs="Arial"/>
        </w:rPr>
        <w:t>ResCode</w:t>
      </w:r>
      <w:r w:rsidRPr="00480ABB">
        <w:rPr>
          <w:rFonts w:ascii="Arial" w:hAnsi="Arial" w:cs="Arial"/>
        </w:rPr>
        <w:t>) for this proposal. These matters are to be considered during the building permit process (should a planning permit be granted).</w:t>
      </w:r>
    </w:p>
    <w:p w14:paraId="1A0B7AEA" w14:textId="77777777" w:rsidR="00DC3167" w:rsidRPr="00480ABB" w:rsidRDefault="00DC3167" w:rsidP="00480ABB">
      <w:pPr>
        <w:tabs>
          <w:tab w:val="num" w:pos="284"/>
        </w:tabs>
        <w:jc w:val="both"/>
        <w:rPr>
          <w:rFonts w:ascii="Arial" w:hAnsi="Arial" w:cs="Arial"/>
        </w:rPr>
      </w:pPr>
    </w:p>
    <w:p w14:paraId="7080C86A" w14:textId="77777777" w:rsidR="00480ABB" w:rsidRPr="00480ABB" w:rsidRDefault="00480ABB">
      <w:pPr>
        <w:numPr>
          <w:ilvl w:val="0"/>
          <w:numId w:val="8"/>
        </w:numPr>
        <w:jc w:val="both"/>
        <w:rPr>
          <w:rFonts w:ascii="Arial" w:hAnsi="Arial" w:cs="Arial"/>
          <w:b/>
        </w:rPr>
      </w:pPr>
      <w:r w:rsidRPr="00480ABB">
        <w:rPr>
          <w:rFonts w:ascii="Arial" w:hAnsi="Arial" w:cs="Arial"/>
          <w:b/>
        </w:rPr>
        <w:t>Objection – Not Consistent with the Character of the Area</w:t>
      </w:r>
    </w:p>
    <w:p w14:paraId="179584A5" w14:textId="77777777" w:rsidR="00480ABB" w:rsidRPr="00480ABB" w:rsidRDefault="00480ABB" w:rsidP="00480ABB">
      <w:pPr>
        <w:jc w:val="both"/>
        <w:rPr>
          <w:rFonts w:ascii="Arial" w:hAnsi="Arial" w:cs="Arial"/>
          <w:b/>
        </w:rPr>
      </w:pPr>
    </w:p>
    <w:p w14:paraId="5E0E646A"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692F125E" w14:textId="45771CB4" w:rsidR="00480ABB" w:rsidRDefault="00480ABB" w:rsidP="00480ABB">
      <w:pPr>
        <w:jc w:val="both"/>
        <w:rPr>
          <w:rFonts w:ascii="Arial" w:hAnsi="Arial" w:cs="Arial"/>
        </w:rPr>
      </w:pPr>
      <w:r w:rsidRPr="00480ABB">
        <w:rPr>
          <w:rFonts w:ascii="Arial" w:hAnsi="Arial" w:cs="Arial"/>
        </w:rPr>
        <w:t>A planning permit is only required under the Heritage Overlay for buildings and works. A permit is not required under the General Residential Zone for the use of land or buildings and works. Except for heritage matters, the character of the area is not a matter which has been considered in the assessment of this planning application.</w:t>
      </w:r>
    </w:p>
    <w:p w14:paraId="0594F9FD" w14:textId="77777777" w:rsidR="00DC3167" w:rsidRPr="00480ABB" w:rsidRDefault="00DC3167" w:rsidP="00480ABB">
      <w:pPr>
        <w:jc w:val="both"/>
        <w:rPr>
          <w:rFonts w:ascii="Arial" w:hAnsi="Arial" w:cs="Arial"/>
        </w:rPr>
      </w:pPr>
    </w:p>
    <w:p w14:paraId="4DE09483" w14:textId="77777777" w:rsidR="00480ABB" w:rsidRPr="00480ABB" w:rsidRDefault="00480ABB">
      <w:pPr>
        <w:numPr>
          <w:ilvl w:val="0"/>
          <w:numId w:val="8"/>
        </w:numPr>
        <w:jc w:val="both"/>
        <w:rPr>
          <w:rFonts w:ascii="Arial" w:hAnsi="Arial" w:cs="Arial"/>
          <w:b/>
        </w:rPr>
      </w:pPr>
      <w:r w:rsidRPr="00480ABB">
        <w:rPr>
          <w:rFonts w:ascii="Arial" w:hAnsi="Arial" w:cs="Arial"/>
          <w:b/>
        </w:rPr>
        <w:t>Objection – Future Development of 1/380 Ryrie Street and 384 Ryrie Street</w:t>
      </w:r>
    </w:p>
    <w:p w14:paraId="3BAE42CD" w14:textId="77777777" w:rsidR="00480ABB" w:rsidRPr="00480ABB" w:rsidRDefault="00480ABB" w:rsidP="00480ABB">
      <w:pPr>
        <w:jc w:val="both"/>
        <w:rPr>
          <w:rFonts w:ascii="Arial" w:hAnsi="Arial" w:cs="Arial"/>
          <w:b/>
        </w:rPr>
      </w:pPr>
    </w:p>
    <w:p w14:paraId="27458AD1"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31EB2D52" w14:textId="77777777" w:rsidR="00480ABB" w:rsidRPr="00480ABB" w:rsidRDefault="00480ABB" w:rsidP="00480ABB">
      <w:pPr>
        <w:jc w:val="both"/>
        <w:rPr>
          <w:rFonts w:ascii="Arial" w:hAnsi="Arial" w:cs="Arial"/>
          <w:lang w:val="en-GB"/>
        </w:rPr>
      </w:pPr>
      <w:r w:rsidRPr="00480ABB">
        <w:rPr>
          <w:rFonts w:ascii="Arial" w:hAnsi="Arial" w:cs="Arial"/>
          <w:lang w:val="en-GB"/>
        </w:rPr>
        <w:t>Future development of neighbouring sites is not considered to be a relevant consideration.</w:t>
      </w:r>
    </w:p>
    <w:p w14:paraId="263681E0" w14:textId="77777777" w:rsidR="00480ABB" w:rsidRPr="00480ABB" w:rsidRDefault="00480ABB">
      <w:pPr>
        <w:numPr>
          <w:ilvl w:val="0"/>
          <w:numId w:val="8"/>
        </w:numPr>
        <w:jc w:val="both"/>
        <w:rPr>
          <w:rFonts w:ascii="Arial" w:hAnsi="Arial" w:cs="Arial"/>
          <w:b/>
        </w:rPr>
      </w:pPr>
      <w:r w:rsidRPr="00480ABB">
        <w:rPr>
          <w:rFonts w:ascii="Arial" w:hAnsi="Arial" w:cs="Arial"/>
          <w:b/>
        </w:rPr>
        <w:t>Objection – Higher Density Accommodation</w:t>
      </w:r>
    </w:p>
    <w:p w14:paraId="1421351C" w14:textId="77777777" w:rsidR="00480ABB" w:rsidRPr="00480ABB" w:rsidRDefault="00480ABB" w:rsidP="00480ABB">
      <w:pPr>
        <w:jc w:val="both"/>
        <w:rPr>
          <w:rFonts w:ascii="Arial" w:hAnsi="Arial" w:cs="Arial"/>
          <w:b/>
        </w:rPr>
      </w:pPr>
    </w:p>
    <w:p w14:paraId="58FF38A1"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522C60F0" w14:textId="3F471529" w:rsidR="00480ABB" w:rsidRDefault="00480ABB" w:rsidP="00480ABB">
      <w:pPr>
        <w:jc w:val="both"/>
        <w:rPr>
          <w:rFonts w:ascii="Arial" w:hAnsi="Arial" w:cs="Arial"/>
        </w:rPr>
      </w:pPr>
      <w:r w:rsidRPr="00480ABB">
        <w:rPr>
          <w:rFonts w:ascii="Arial" w:hAnsi="Arial" w:cs="Arial"/>
        </w:rPr>
        <w:t>A planning permit is only required under the Heritage Overlay for buildings and works. A permit is not required under the General Residential Zone for the use of land or buildings and works. The impacts of higher density accommodation are not considered as part of this application as the proposed building meets the rooming house use exemptions at Clause 52.23.</w:t>
      </w:r>
    </w:p>
    <w:p w14:paraId="25038CDB" w14:textId="77777777" w:rsidR="00DC3167" w:rsidRPr="00480ABB" w:rsidRDefault="00DC3167" w:rsidP="00480ABB">
      <w:pPr>
        <w:jc w:val="both"/>
        <w:rPr>
          <w:rFonts w:ascii="Arial" w:hAnsi="Arial" w:cs="Arial"/>
        </w:rPr>
      </w:pPr>
    </w:p>
    <w:p w14:paraId="0B8FB8F9" w14:textId="77777777" w:rsidR="00480ABB" w:rsidRPr="00480ABB" w:rsidRDefault="00480ABB">
      <w:pPr>
        <w:numPr>
          <w:ilvl w:val="0"/>
          <w:numId w:val="8"/>
        </w:numPr>
        <w:tabs>
          <w:tab w:val="num" w:pos="284"/>
        </w:tabs>
        <w:jc w:val="both"/>
        <w:rPr>
          <w:rFonts w:ascii="Arial" w:hAnsi="Arial" w:cs="Arial"/>
        </w:rPr>
      </w:pPr>
      <w:r w:rsidRPr="00480ABB">
        <w:rPr>
          <w:rFonts w:ascii="Arial" w:hAnsi="Arial" w:cs="Arial"/>
          <w:b/>
        </w:rPr>
        <w:t xml:space="preserve"> Objection – Objections Relating to the Use of Land for a Rooming House</w:t>
      </w:r>
    </w:p>
    <w:p w14:paraId="23B7DD82" w14:textId="77777777" w:rsidR="00480ABB" w:rsidRPr="00480ABB" w:rsidRDefault="00480ABB" w:rsidP="00480ABB">
      <w:pPr>
        <w:tabs>
          <w:tab w:val="num" w:pos="284"/>
        </w:tabs>
        <w:jc w:val="both"/>
        <w:rPr>
          <w:rFonts w:ascii="Arial" w:hAnsi="Arial" w:cs="Arial"/>
        </w:rPr>
      </w:pPr>
    </w:p>
    <w:p w14:paraId="5FB98EC7" w14:textId="77777777" w:rsidR="00480ABB" w:rsidRPr="00480ABB" w:rsidRDefault="00480ABB" w:rsidP="00480ABB">
      <w:pPr>
        <w:tabs>
          <w:tab w:val="num" w:pos="284"/>
        </w:tabs>
        <w:jc w:val="both"/>
        <w:rPr>
          <w:rFonts w:ascii="Arial" w:hAnsi="Arial" w:cs="Arial"/>
        </w:rPr>
      </w:pPr>
      <w:r w:rsidRPr="00480ABB">
        <w:rPr>
          <w:rFonts w:ascii="Arial" w:hAnsi="Arial" w:cs="Arial"/>
          <w:u w:val="single"/>
        </w:rPr>
        <w:t>Response</w:t>
      </w:r>
    </w:p>
    <w:p w14:paraId="6CA75E3A" w14:textId="143F6190" w:rsidR="00480ABB" w:rsidRDefault="00480ABB" w:rsidP="00480ABB">
      <w:pPr>
        <w:jc w:val="both"/>
        <w:rPr>
          <w:rFonts w:ascii="Arial" w:hAnsi="Arial" w:cs="Arial"/>
        </w:rPr>
      </w:pPr>
      <w:bookmarkStart w:id="10" w:name="_Hlk146801388"/>
      <w:r w:rsidRPr="00480ABB">
        <w:rPr>
          <w:rFonts w:ascii="Arial" w:hAnsi="Arial" w:cs="Arial"/>
        </w:rPr>
        <w:t xml:space="preserve">Pursuant to Clause 32.08, a planning permit is not required to use land for a rooming house where the requirements of Clause 52.23 are satisfied. </w:t>
      </w:r>
      <w:bookmarkEnd w:id="10"/>
      <w:r w:rsidRPr="00480ABB">
        <w:rPr>
          <w:rFonts w:ascii="Arial" w:hAnsi="Arial" w:cs="Arial"/>
        </w:rPr>
        <w:t>As such, matters relating to the rooming house use have not been considered.</w:t>
      </w:r>
    </w:p>
    <w:p w14:paraId="5E8E8709" w14:textId="77777777" w:rsidR="00DC3167" w:rsidRPr="00480ABB" w:rsidRDefault="00DC3167" w:rsidP="00480ABB">
      <w:pPr>
        <w:jc w:val="both"/>
        <w:rPr>
          <w:rFonts w:ascii="Arial" w:hAnsi="Arial" w:cs="Arial"/>
        </w:rPr>
      </w:pPr>
    </w:p>
    <w:p w14:paraId="0FA955DF" w14:textId="77777777" w:rsidR="00653210" w:rsidRDefault="00653210">
      <w:pPr>
        <w:rPr>
          <w:rFonts w:ascii="Arial" w:hAnsi="Arial"/>
          <w:b/>
          <w:highlight w:val="lightGray"/>
        </w:rPr>
      </w:pPr>
      <w:r>
        <w:rPr>
          <w:rFonts w:ascii="Arial" w:hAnsi="Arial"/>
          <w:b/>
          <w:highlight w:val="lightGray"/>
        </w:rPr>
        <w:br w:type="page"/>
      </w:r>
    </w:p>
    <w:p w14:paraId="6BD6D386" w14:textId="1108AD8E" w:rsidR="00480ABB" w:rsidRPr="00480ABB" w:rsidRDefault="00653210" w:rsidP="00653210">
      <w:pPr>
        <w:jc w:val="both"/>
        <w:rPr>
          <w:rFonts w:ascii="Arial" w:hAnsi="Arial" w:cs="Arial"/>
          <w:b/>
        </w:rPr>
      </w:pPr>
      <w:r>
        <w:rPr>
          <w:rFonts w:ascii="Arial" w:hAnsi="Arial" w:cs="Arial"/>
          <w:b/>
        </w:rPr>
        <w:lastRenderedPageBreak/>
        <w:t>O</w:t>
      </w:r>
      <w:r w:rsidR="00480ABB" w:rsidRPr="00480ABB">
        <w:rPr>
          <w:rFonts w:ascii="Arial" w:hAnsi="Arial" w:cs="Arial"/>
          <w:b/>
        </w:rPr>
        <w:t>bjection – Number of Persons Accommodated</w:t>
      </w:r>
    </w:p>
    <w:p w14:paraId="2B7DB0A5" w14:textId="77777777" w:rsidR="00480ABB" w:rsidRPr="00480ABB" w:rsidRDefault="00480ABB" w:rsidP="00480ABB">
      <w:pPr>
        <w:jc w:val="both"/>
        <w:rPr>
          <w:rFonts w:ascii="Arial" w:hAnsi="Arial" w:cs="Arial"/>
          <w:b/>
        </w:rPr>
      </w:pPr>
    </w:p>
    <w:p w14:paraId="0FEE7240"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49A1BF97" w14:textId="1CDF472D" w:rsidR="00480ABB" w:rsidRDefault="00480ABB" w:rsidP="00480ABB">
      <w:pPr>
        <w:tabs>
          <w:tab w:val="num" w:pos="284"/>
        </w:tabs>
        <w:jc w:val="both"/>
        <w:rPr>
          <w:rFonts w:ascii="Arial" w:hAnsi="Arial" w:cs="Arial"/>
        </w:rPr>
      </w:pPr>
      <w:r w:rsidRPr="00480ABB">
        <w:rPr>
          <w:rFonts w:ascii="Arial" w:hAnsi="Arial" w:cs="Arial"/>
        </w:rPr>
        <w:t>Pursuant to Clause 32.08, a planning permit is not required to use land for a rooming house where the requirements of Clause 52.23 are satisfied. In order to meet the requirements of Clause 52.23, a condition will be placed on the permit (should it be granted) that no more than 12 persons are to be accommodated.</w:t>
      </w:r>
    </w:p>
    <w:p w14:paraId="3CBA5A32" w14:textId="542309A1" w:rsidR="00DC3167" w:rsidRDefault="00DC3167" w:rsidP="00480ABB">
      <w:pPr>
        <w:tabs>
          <w:tab w:val="num" w:pos="284"/>
        </w:tabs>
        <w:jc w:val="both"/>
        <w:rPr>
          <w:rFonts w:ascii="Arial" w:hAnsi="Arial" w:cs="Arial"/>
        </w:rPr>
      </w:pPr>
    </w:p>
    <w:p w14:paraId="5D3FE27D" w14:textId="77777777" w:rsidR="00480ABB" w:rsidRPr="00480ABB" w:rsidRDefault="00480ABB">
      <w:pPr>
        <w:numPr>
          <w:ilvl w:val="0"/>
          <w:numId w:val="8"/>
        </w:numPr>
        <w:jc w:val="both"/>
        <w:rPr>
          <w:rFonts w:ascii="Arial" w:hAnsi="Arial" w:cs="Arial"/>
          <w:b/>
        </w:rPr>
      </w:pPr>
      <w:r w:rsidRPr="00480ABB">
        <w:rPr>
          <w:rFonts w:ascii="Arial" w:hAnsi="Arial" w:cs="Arial"/>
          <w:b/>
        </w:rPr>
        <w:t>Objection – Landscaping</w:t>
      </w:r>
    </w:p>
    <w:p w14:paraId="76E0BF0E" w14:textId="77777777" w:rsidR="00480ABB" w:rsidRPr="00480ABB" w:rsidRDefault="00480ABB" w:rsidP="00480ABB">
      <w:pPr>
        <w:jc w:val="both"/>
        <w:rPr>
          <w:rFonts w:ascii="Arial" w:hAnsi="Arial" w:cs="Arial"/>
          <w:b/>
        </w:rPr>
      </w:pPr>
    </w:p>
    <w:p w14:paraId="270E80A3" w14:textId="77777777" w:rsidR="00480ABB" w:rsidRPr="00480ABB" w:rsidRDefault="00480ABB" w:rsidP="00480ABB">
      <w:pPr>
        <w:jc w:val="both"/>
        <w:rPr>
          <w:rFonts w:ascii="Arial" w:hAnsi="Arial" w:cs="Arial"/>
          <w:b/>
        </w:rPr>
      </w:pPr>
      <w:r w:rsidRPr="00480ABB">
        <w:rPr>
          <w:rFonts w:ascii="Arial" w:hAnsi="Arial" w:cs="Arial"/>
          <w:u w:val="single"/>
        </w:rPr>
        <w:t>Response</w:t>
      </w:r>
    </w:p>
    <w:p w14:paraId="7269AD20" w14:textId="77777777" w:rsidR="00480ABB" w:rsidRPr="00480ABB" w:rsidRDefault="00480ABB" w:rsidP="00480ABB">
      <w:pPr>
        <w:jc w:val="both"/>
        <w:rPr>
          <w:rFonts w:ascii="Arial" w:hAnsi="Arial" w:cs="Arial"/>
        </w:rPr>
      </w:pPr>
      <w:r w:rsidRPr="00480ABB">
        <w:rPr>
          <w:rFonts w:ascii="Arial" w:hAnsi="Arial" w:cs="Arial"/>
        </w:rPr>
        <w:t>A planning permit is only required under the Heritage Overlay for buildings and works. The Heritage Overlay does not have any landscaping requirements which are required to be considered as part of this planning application.</w:t>
      </w:r>
    </w:p>
    <w:p w14:paraId="1E9731FF" w14:textId="77777777" w:rsidR="002E6BF5" w:rsidRDefault="002E6BF5">
      <w:pPr>
        <w:rPr>
          <w:rFonts w:ascii="Arial" w:hAnsi="Arial" w:cs="Arial"/>
          <w:b/>
          <w:color w:val="2F5496"/>
          <w:u w:val="single"/>
        </w:rPr>
      </w:pPr>
      <w:r>
        <w:rPr>
          <w:rFonts w:ascii="Arial" w:hAnsi="Arial" w:cs="Arial"/>
          <w:b/>
          <w:color w:val="2F5496"/>
          <w:u w:val="single"/>
        </w:rPr>
        <w:br w:type="page"/>
      </w:r>
    </w:p>
    <w:p w14:paraId="5B23A281" w14:textId="2965C4C0" w:rsidR="00480ABB" w:rsidRDefault="00480ABB" w:rsidP="00480ABB">
      <w:pPr>
        <w:jc w:val="both"/>
        <w:rPr>
          <w:rFonts w:ascii="Arial" w:hAnsi="Arial" w:cs="Arial"/>
          <w:b/>
          <w:color w:val="2F5496"/>
          <w:u w:val="single"/>
        </w:rPr>
      </w:pPr>
      <w:r w:rsidRPr="00480ABB">
        <w:rPr>
          <w:rFonts w:ascii="Arial" w:hAnsi="Arial" w:cs="Arial"/>
          <w:b/>
          <w:color w:val="2F5496"/>
          <w:u w:val="single"/>
        </w:rPr>
        <w:lastRenderedPageBreak/>
        <w:t>ASSESSMENT:</w:t>
      </w:r>
    </w:p>
    <w:p w14:paraId="4039CDAC" w14:textId="77777777" w:rsidR="002E6BF5" w:rsidRPr="00480ABB" w:rsidRDefault="002E6BF5" w:rsidP="00480ABB">
      <w:pPr>
        <w:jc w:val="both"/>
        <w:rPr>
          <w:rFonts w:ascii="Arial" w:hAnsi="Arial" w:cs="Arial"/>
          <w:b/>
          <w:color w:val="2F5496"/>
          <w:u w:val="single"/>
        </w:rPr>
      </w:pPr>
    </w:p>
    <w:p w14:paraId="011E0EB3" w14:textId="049403BF" w:rsidR="00480ABB" w:rsidRDefault="00480ABB" w:rsidP="00480ABB">
      <w:pPr>
        <w:jc w:val="both"/>
        <w:rPr>
          <w:rFonts w:ascii="Arial" w:hAnsi="Arial" w:cs="Arial"/>
          <w:color w:val="2F5496"/>
          <w:u w:val="single"/>
        </w:rPr>
      </w:pPr>
      <w:r w:rsidRPr="00480ABB">
        <w:rPr>
          <w:rFonts w:ascii="Arial" w:hAnsi="Arial" w:cs="Arial"/>
          <w:color w:val="2F5496"/>
          <w:u w:val="single"/>
        </w:rPr>
        <w:t>ZONE:</w:t>
      </w:r>
    </w:p>
    <w:p w14:paraId="3D607C12" w14:textId="77777777" w:rsidR="002E6BF5" w:rsidRPr="00480ABB" w:rsidRDefault="002E6BF5" w:rsidP="00480ABB">
      <w:pPr>
        <w:jc w:val="both"/>
        <w:rPr>
          <w:rFonts w:ascii="Arial" w:hAnsi="Arial" w:cs="Arial"/>
          <w:color w:val="2F5496"/>
          <w:u w:val="single"/>
        </w:rPr>
      </w:pPr>
    </w:p>
    <w:p w14:paraId="7926A8B7" w14:textId="77777777" w:rsidR="00480ABB" w:rsidRPr="00480ABB" w:rsidRDefault="00480ABB" w:rsidP="00480ABB">
      <w:pPr>
        <w:autoSpaceDE w:val="0"/>
        <w:autoSpaceDN w:val="0"/>
        <w:adjustRightInd w:val="0"/>
        <w:jc w:val="both"/>
        <w:rPr>
          <w:rFonts w:ascii="Arial" w:hAnsi="Arial" w:cs="Arial"/>
          <w:b/>
          <w:bCs/>
          <w:u w:val="single"/>
        </w:rPr>
      </w:pPr>
      <w:r w:rsidRPr="00480ABB">
        <w:rPr>
          <w:rFonts w:ascii="Arial" w:hAnsi="Arial" w:cs="Arial"/>
          <w:b/>
          <w:bCs/>
          <w:u w:val="single"/>
        </w:rPr>
        <w:t>Clause 32.08 – General Residential Zone Schedule 4</w:t>
      </w:r>
    </w:p>
    <w:p w14:paraId="5B235D74" w14:textId="77777777" w:rsidR="00480ABB" w:rsidRPr="00480ABB" w:rsidRDefault="00480ABB" w:rsidP="00480ABB">
      <w:pPr>
        <w:rPr>
          <w:rFonts w:ascii="Arial" w:hAnsi="Arial" w:cs="Arial"/>
          <w:u w:val="single"/>
        </w:rPr>
      </w:pPr>
      <w:r w:rsidRPr="00480ABB">
        <w:rPr>
          <w:rFonts w:ascii="Arial" w:hAnsi="Arial" w:cs="Arial"/>
          <w:u w:val="single"/>
        </w:rPr>
        <w:t>Purpose</w:t>
      </w:r>
    </w:p>
    <w:p w14:paraId="76C522F3" w14:textId="77777777" w:rsidR="00480ABB" w:rsidRPr="00480ABB" w:rsidRDefault="00480ABB">
      <w:pPr>
        <w:numPr>
          <w:ilvl w:val="0"/>
          <w:numId w:val="30"/>
        </w:numPr>
        <w:rPr>
          <w:rFonts w:ascii="Arial" w:hAnsi="Arial" w:cs="Arial"/>
        </w:rPr>
      </w:pPr>
      <w:r w:rsidRPr="00480ABB">
        <w:rPr>
          <w:rFonts w:ascii="Arial" w:hAnsi="Arial" w:cs="Arial"/>
        </w:rPr>
        <w:t>To implement the Municipal Planning Strategy and the Planning Policy Framework.</w:t>
      </w:r>
    </w:p>
    <w:p w14:paraId="03DAAF21" w14:textId="77777777" w:rsidR="00480ABB" w:rsidRPr="00480ABB" w:rsidRDefault="00480ABB">
      <w:pPr>
        <w:numPr>
          <w:ilvl w:val="0"/>
          <w:numId w:val="30"/>
        </w:numPr>
        <w:rPr>
          <w:rFonts w:ascii="Arial" w:hAnsi="Arial" w:cs="Arial"/>
        </w:rPr>
      </w:pPr>
      <w:r w:rsidRPr="00480ABB">
        <w:rPr>
          <w:rFonts w:ascii="Arial" w:hAnsi="Arial" w:cs="Arial"/>
        </w:rPr>
        <w:t>To encourage development that respects the neighbourhood character of the area.</w:t>
      </w:r>
    </w:p>
    <w:p w14:paraId="777D395C" w14:textId="77777777" w:rsidR="00480ABB" w:rsidRPr="00480ABB" w:rsidRDefault="00480ABB">
      <w:pPr>
        <w:numPr>
          <w:ilvl w:val="0"/>
          <w:numId w:val="30"/>
        </w:numPr>
        <w:rPr>
          <w:rFonts w:ascii="Arial" w:hAnsi="Arial" w:cs="Arial"/>
        </w:rPr>
      </w:pPr>
      <w:r w:rsidRPr="00480ABB">
        <w:rPr>
          <w:rFonts w:ascii="Arial" w:hAnsi="Arial" w:cs="Arial"/>
        </w:rPr>
        <w:t>To encourage a diversity of housing types and housing growth particularly in locations offering good access to services and transport.</w:t>
      </w:r>
    </w:p>
    <w:p w14:paraId="1A0E7D5A" w14:textId="77777777" w:rsidR="00480ABB" w:rsidRPr="00480ABB" w:rsidRDefault="00480ABB">
      <w:pPr>
        <w:numPr>
          <w:ilvl w:val="0"/>
          <w:numId w:val="30"/>
        </w:numPr>
        <w:rPr>
          <w:rFonts w:ascii="Arial" w:hAnsi="Arial" w:cs="Arial"/>
        </w:rPr>
      </w:pPr>
      <w:r w:rsidRPr="00480ABB">
        <w:rPr>
          <w:rFonts w:ascii="Arial" w:hAnsi="Arial" w:cs="Arial"/>
        </w:rPr>
        <w:t>To allow educational, recreational, religious, community and a limited range of other non-residential uses to serve local community needs in appropriate locations.</w:t>
      </w:r>
    </w:p>
    <w:p w14:paraId="38EBB425" w14:textId="77777777" w:rsidR="00480ABB" w:rsidRPr="00480ABB" w:rsidRDefault="00480ABB" w:rsidP="00480ABB">
      <w:pPr>
        <w:rPr>
          <w:rFonts w:ascii="Arial" w:hAnsi="Arial" w:cs="Arial"/>
        </w:rPr>
      </w:pPr>
    </w:p>
    <w:p w14:paraId="456AD019" w14:textId="77777777" w:rsidR="00480ABB" w:rsidRPr="00480ABB" w:rsidRDefault="00480ABB" w:rsidP="00480ABB">
      <w:pPr>
        <w:rPr>
          <w:rFonts w:ascii="Arial" w:hAnsi="Arial" w:cs="Arial"/>
          <w:color w:val="44546A"/>
          <w:u w:val="single"/>
        </w:rPr>
      </w:pPr>
      <w:r w:rsidRPr="00480ABB">
        <w:rPr>
          <w:rFonts w:ascii="Arial" w:hAnsi="Arial" w:cs="Arial"/>
          <w:color w:val="44546A"/>
          <w:u w:val="single"/>
        </w:rPr>
        <w:t>Garden Area</w:t>
      </w:r>
    </w:p>
    <w:p w14:paraId="2DBE3510" w14:textId="77777777" w:rsidR="00480ABB" w:rsidRPr="00480ABB" w:rsidRDefault="00480ABB" w:rsidP="00480ABB">
      <w:pPr>
        <w:rPr>
          <w:rFonts w:ascii="Arial" w:hAnsi="Arial" w:cs="Arial"/>
        </w:rPr>
      </w:pPr>
      <w:r w:rsidRPr="00480ABB">
        <w:rPr>
          <w:rFonts w:ascii="Arial" w:hAnsi="Arial" w:cs="Arial"/>
        </w:rPr>
        <w:t>Pursuant to Clause 32.08-4, an application to construct or extend a dwelling on a lot must provide a minimum garden area as set out in the following table:</w:t>
      </w:r>
    </w:p>
    <w:p w14:paraId="75066274" w14:textId="77777777" w:rsidR="00480ABB" w:rsidRPr="00480ABB" w:rsidRDefault="00480ABB" w:rsidP="00480ABB">
      <w:pPr>
        <w:rPr>
          <w:rFonts w:ascii="Arial" w:hAnsi="Arial" w:cs="Arial"/>
        </w:rPr>
      </w:pPr>
      <w:r w:rsidRPr="00480ABB">
        <w:rPr>
          <w:rFonts w:ascii="Arial" w:hAnsi="Arial" w:cs="Arial"/>
          <w:noProof/>
          <w:lang w:eastAsia="en-AU"/>
        </w:rPr>
        <w:drawing>
          <wp:inline distT="0" distB="0" distL="0" distR="0" wp14:anchorId="7AC4B155" wp14:editId="66D40BBA">
            <wp:extent cx="5720080" cy="1265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1265555"/>
                    </a:xfrm>
                    <a:prstGeom prst="rect">
                      <a:avLst/>
                    </a:prstGeom>
                    <a:noFill/>
                    <a:ln>
                      <a:noFill/>
                    </a:ln>
                  </pic:spPr>
                </pic:pic>
              </a:graphicData>
            </a:graphic>
          </wp:inline>
        </w:drawing>
      </w:r>
    </w:p>
    <w:p w14:paraId="10FBEC76" w14:textId="77777777" w:rsidR="00480ABB" w:rsidRPr="00480ABB" w:rsidRDefault="00480ABB" w:rsidP="00480ABB">
      <w:pPr>
        <w:rPr>
          <w:rFonts w:ascii="Arial" w:hAnsi="Arial" w:cs="Arial"/>
          <w:u w:val="single"/>
        </w:rPr>
      </w:pPr>
      <w:r w:rsidRPr="00480ABB">
        <w:rPr>
          <w:rFonts w:ascii="Arial" w:hAnsi="Arial" w:cs="Arial"/>
          <w:u w:val="single"/>
        </w:rPr>
        <w:t>Garden Area Response</w:t>
      </w:r>
    </w:p>
    <w:p w14:paraId="2BAB2922" w14:textId="39849588" w:rsidR="00480ABB" w:rsidRDefault="00480ABB" w:rsidP="00480ABB">
      <w:pPr>
        <w:autoSpaceDE w:val="0"/>
        <w:autoSpaceDN w:val="0"/>
        <w:adjustRightInd w:val="0"/>
        <w:jc w:val="both"/>
        <w:rPr>
          <w:rFonts w:ascii="Arial" w:hAnsi="Arial" w:cs="Arial"/>
        </w:rPr>
      </w:pPr>
      <w:r w:rsidRPr="00480ABB">
        <w:rPr>
          <w:rFonts w:ascii="Arial" w:hAnsi="Arial" w:cs="Arial"/>
        </w:rPr>
        <w:t>The subject site has an area of 405sqm and therefore a minimum garden area of 25% (101.25sqm) is required. The proposal demonstrates 102.48sqm of garden area and therefore meets the requirement of Clause 32.08-4.</w:t>
      </w:r>
    </w:p>
    <w:p w14:paraId="2E6957D3" w14:textId="77777777" w:rsidR="002E6BF5" w:rsidRPr="00480ABB" w:rsidRDefault="002E6BF5" w:rsidP="00480ABB">
      <w:pPr>
        <w:autoSpaceDE w:val="0"/>
        <w:autoSpaceDN w:val="0"/>
        <w:adjustRightInd w:val="0"/>
        <w:jc w:val="both"/>
        <w:rPr>
          <w:rFonts w:ascii="Arial" w:hAnsi="Arial" w:cs="Arial"/>
        </w:rPr>
      </w:pPr>
    </w:p>
    <w:p w14:paraId="6055D504" w14:textId="77777777"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Maximum Building Height</w:t>
      </w:r>
    </w:p>
    <w:p w14:paraId="57D9E839" w14:textId="77777777" w:rsidR="00480ABB" w:rsidRPr="00480ABB" w:rsidRDefault="00480ABB" w:rsidP="00480ABB">
      <w:pPr>
        <w:autoSpaceDE w:val="0"/>
        <w:autoSpaceDN w:val="0"/>
        <w:adjustRightInd w:val="0"/>
        <w:jc w:val="both"/>
        <w:rPr>
          <w:rFonts w:ascii="Arial" w:hAnsi="Arial" w:cs="Arial"/>
        </w:rPr>
      </w:pPr>
      <w:r w:rsidRPr="00480ABB">
        <w:rPr>
          <w:rFonts w:ascii="Arial" w:hAnsi="Arial" w:cs="Arial"/>
        </w:rPr>
        <w:t xml:space="preserve">The maximum building height measures 6.49 metres from natural ground level to the roof or parapet at the highest point. At not more than 3 </w:t>
      </w:r>
      <w:proofErr w:type="spellStart"/>
      <w:r w:rsidRPr="00480ABB">
        <w:rPr>
          <w:rFonts w:ascii="Arial" w:hAnsi="Arial" w:cs="Arial"/>
        </w:rPr>
        <w:t>storeys</w:t>
      </w:r>
      <w:proofErr w:type="spellEnd"/>
      <w:r w:rsidRPr="00480ABB">
        <w:rPr>
          <w:rFonts w:ascii="Arial" w:hAnsi="Arial" w:cs="Arial"/>
        </w:rPr>
        <w:t xml:space="preserve"> and less than 11 metres, the proposal complies with the maximum building height requirements in the Zone.</w:t>
      </w:r>
    </w:p>
    <w:p w14:paraId="336F15CA" w14:textId="77777777" w:rsidR="002E6BF5" w:rsidRDefault="002E6BF5" w:rsidP="00480ABB">
      <w:pPr>
        <w:jc w:val="both"/>
        <w:rPr>
          <w:rFonts w:ascii="Arial" w:hAnsi="Arial" w:cs="Arial"/>
          <w:color w:val="2F5496"/>
          <w:u w:val="single"/>
        </w:rPr>
      </w:pPr>
    </w:p>
    <w:p w14:paraId="5DAEB084" w14:textId="1A5B1631"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OVERLAY:</w:t>
      </w:r>
    </w:p>
    <w:p w14:paraId="11B6A1AE" w14:textId="77777777" w:rsidR="00480ABB" w:rsidRPr="00480ABB" w:rsidRDefault="00480ABB" w:rsidP="00480ABB">
      <w:pPr>
        <w:rPr>
          <w:rFonts w:ascii="Arial" w:hAnsi="Arial" w:cs="Arial"/>
          <w:b/>
          <w:bCs/>
          <w:u w:val="single"/>
        </w:rPr>
      </w:pPr>
      <w:r w:rsidRPr="00480ABB">
        <w:rPr>
          <w:rFonts w:ascii="Arial" w:hAnsi="Arial" w:cs="Arial"/>
          <w:b/>
          <w:bCs/>
          <w:u w:val="single"/>
        </w:rPr>
        <w:t>Clause 43.01 – Heritage Overlay</w:t>
      </w:r>
    </w:p>
    <w:p w14:paraId="26654F01" w14:textId="77777777" w:rsidR="00480ABB" w:rsidRPr="00480ABB" w:rsidRDefault="00480ABB" w:rsidP="00480ABB">
      <w:pPr>
        <w:rPr>
          <w:rFonts w:ascii="Arial" w:hAnsi="Arial" w:cs="Arial"/>
          <w:u w:val="single"/>
        </w:rPr>
      </w:pPr>
      <w:r w:rsidRPr="00480ABB">
        <w:rPr>
          <w:rFonts w:ascii="Arial" w:hAnsi="Arial" w:cs="Arial"/>
          <w:u w:val="single"/>
        </w:rPr>
        <w:t>Purpose</w:t>
      </w:r>
    </w:p>
    <w:p w14:paraId="17949515" w14:textId="77777777" w:rsidR="00480ABB" w:rsidRPr="00480ABB" w:rsidRDefault="00480ABB">
      <w:pPr>
        <w:numPr>
          <w:ilvl w:val="0"/>
          <w:numId w:val="31"/>
        </w:numPr>
        <w:rPr>
          <w:rFonts w:ascii="Arial" w:hAnsi="Arial" w:cs="Arial"/>
        </w:rPr>
      </w:pPr>
      <w:r w:rsidRPr="00480ABB">
        <w:rPr>
          <w:rFonts w:ascii="Arial" w:hAnsi="Arial" w:cs="Arial"/>
        </w:rPr>
        <w:t>To implement the Municipal Planning Strategy and the Planning Policy Framework.</w:t>
      </w:r>
    </w:p>
    <w:p w14:paraId="3A28178D" w14:textId="77777777" w:rsidR="00480ABB" w:rsidRPr="00480ABB" w:rsidRDefault="00480ABB">
      <w:pPr>
        <w:numPr>
          <w:ilvl w:val="0"/>
          <w:numId w:val="31"/>
        </w:numPr>
        <w:rPr>
          <w:rFonts w:ascii="Arial" w:hAnsi="Arial" w:cs="Arial"/>
        </w:rPr>
      </w:pPr>
      <w:r w:rsidRPr="00480ABB">
        <w:rPr>
          <w:rFonts w:ascii="Arial" w:hAnsi="Arial" w:cs="Arial"/>
        </w:rPr>
        <w:t>To conserve and enhance heritage places of natural or cultural significance.</w:t>
      </w:r>
    </w:p>
    <w:p w14:paraId="2F1C5CA8" w14:textId="77777777" w:rsidR="00480ABB" w:rsidRPr="00480ABB" w:rsidRDefault="00480ABB">
      <w:pPr>
        <w:numPr>
          <w:ilvl w:val="0"/>
          <w:numId w:val="31"/>
        </w:numPr>
        <w:rPr>
          <w:rFonts w:ascii="Arial" w:hAnsi="Arial" w:cs="Arial"/>
        </w:rPr>
      </w:pPr>
      <w:r w:rsidRPr="00480ABB">
        <w:rPr>
          <w:rFonts w:ascii="Arial" w:hAnsi="Arial" w:cs="Arial"/>
        </w:rPr>
        <w:t>To conserve and enhance those elements which contribute to the significance of heritage places.</w:t>
      </w:r>
    </w:p>
    <w:p w14:paraId="6E1B6A1A" w14:textId="77777777" w:rsidR="00480ABB" w:rsidRPr="00480ABB" w:rsidRDefault="00480ABB">
      <w:pPr>
        <w:numPr>
          <w:ilvl w:val="0"/>
          <w:numId w:val="31"/>
        </w:numPr>
        <w:rPr>
          <w:rFonts w:ascii="Arial" w:hAnsi="Arial" w:cs="Arial"/>
        </w:rPr>
      </w:pPr>
      <w:r w:rsidRPr="00480ABB">
        <w:rPr>
          <w:rFonts w:ascii="Arial" w:hAnsi="Arial" w:cs="Arial"/>
        </w:rPr>
        <w:t>To ensure that development does not adversely affect the significance of heritage places.</w:t>
      </w:r>
    </w:p>
    <w:p w14:paraId="2CC255D1" w14:textId="77777777" w:rsidR="00480ABB" w:rsidRPr="00480ABB" w:rsidRDefault="00480ABB">
      <w:pPr>
        <w:numPr>
          <w:ilvl w:val="0"/>
          <w:numId w:val="31"/>
        </w:numPr>
        <w:rPr>
          <w:rFonts w:ascii="Arial" w:hAnsi="Arial" w:cs="Arial"/>
        </w:rPr>
      </w:pPr>
      <w:r w:rsidRPr="00480ABB">
        <w:rPr>
          <w:rFonts w:ascii="Arial" w:hAnsi="Arial" w:cs="Arial"/>
        </w:rPr>
        <w:lastRenderedPageBreak/>
        <w:t>To conserve specified heritage places by allowing a use that would otherwise be prohibited if this will demonstrably assist with the conservation of the significance of the heritage place.</w:t>
      </w:r>
    </w:p>
    <w:p w14:paraId="3662FBD5" w14:textId="77777777" w:rsidR="00480ABB" w:rsidRPr="00480ABB" w:rsidRDefault="00480ABB" w:rsidP="00480ABB">
      <w:pPr>
        <w:ind w:left="720"/>
        <w:rPr>
          <w:rFonts w:ascii="Arial" w:hAnsi="Arial" w:cs="Arial"/>
        </w:rPr>
      </w:pPr>
    </w:p>
    <w:p w14:paraId="0E63EA1B" w14:textId="77777777" w:rsidR="00480ABB" w:rsidRPr="00480ABB" w:rsidRDefault="00480ABB" w:rsidP="00480ABB">
      <w:pPr>
        <w:rPr>
          <w:rFonts w:ascii="Arial" w:hAnsi="Arial" w:cs="Arial"/>
          <w:u w:val="single"/>
        </w:rPr>
      </w:pPr>
      <w:r w:rsidRPr="00480ABB">
        <w:rPr>
          <w:rFonts w:ascii="Arial" w:hAnsi="Arial" w:cs="Arial"/>
          <w:u w:val="single"/>
        </w:rPr>
        <w:t>Decision Guidelines</w:t>
      </w:r>
    </w:p>
    <w:p w14:paraId="2A18CB7A" w14:textId="77777777" w:rsidR="00480ABB" w:rsidRPr="00480ABB" w:rsidRDefault="00480ABB">
      <w:pPr>
        <w:numPr>
          <w:ilvl w:val="0"/>
          <w:numId w:val="32"/>
        </w:numPr>
        <w:rPr>
          <w:rFonts w:ascii="Arial" w:hAnsi="Arial" w:cs="Arial"/>
        </w:rPr>
      </w:pPr>
      <w:r w:rsidRPr="00480ABB">
        <w:rPr>
          <w:rFonts w:ascii="Arial" w:hAnsi="Arial" w:cs="Arial"/>
        </w:rPr>
        <w:t>The Municipal Planning Strategy and the Planning Policy Framework.</w:t>
      </w:r>
    </w:p>
    <w:p w14:paraId="1442CD9B" w14:textId="77777777" w:rsidR="00480ABB" w:rsidRPr="00480ABB" w:rsidRDefault="00480ABB">
      <w:pPr>
        <w:numPr>
          <w:ilvl w:val="0"/>
          <w:numId w:val="32"/>
        </w:numPr>
        <w:rPr>
          <w:rFonts w:ascii="Arial" w:hAnsi="Arial" w:cs="Arial"/>
        </w:rPr>
      </w:pPr>
      <w:r w:rsidRPr="00480ABB">
        <w:rPr>
          <w:rFonts w:ascii="Arial" w:hAnsi="Arial" w:cs="Arial"/>
        </w:rPr>
        <w:t>The significance of the heritage place and whether the proposal will adversely affect the natural or cultural significance of the place.</w:t>
      </w:r>
    </w:p>
    <w:p w14:paraId="61D67552" w14:textId="77777777" w:rsidR="00480ABB" w:rsidRPr="00480ABB" w:rsidRDefault="00480ABB">
      <w:pPr>
        <w:numPr>
          <w:ilvl w:val="0"/>
          <w:numId w:val="32"/>
        </w:numPr>
        <w:rPr>
          <w:rFonts w:ascii="Arial" w:hAnsi="Arial" w:cs="Arial"/>
        </w:rPr>
      </w:pPr>
      <w:r w:rsidRPr="00480ABB">
        <w:rPr>
          <w:rFonts w:ascii="Arial" w:hAnsi="Arial" w:cs="Arial"/>
        </w:rPr>
        <w:t>Any applicable statement of significance (whether or not specified in the schedule to this overlay), heritage study and any applicable conservation policy.</w:t>
      </w:r>
    </w:p>
    <w:p w14:paraId="7B5FA599" w14:textId="77777777" w:rsidR="00480ABB" w:rsidRPr="00480ABB" w:rsidRDefault="00480ABB">
      <w:pPr>
        <w:numPr>
          <w:ilvl w:val="0"/>
          <w:numId w:val="32"/>
        </w:numPr>
        <w:rPr>
          <w:rFonts w:ascii="Arial" w:hAnsi="Arial" w:cs="Arial"/>
        </w:rPr>
      </w:pPr>
      <w:r w:rsidRPr="00480ABB">
        <w:rPr>
          <w:rFonts w:ascii="Arial" w:hAnsi="Arial" w:cs="Arial"/>
        </w:rPr>
        <w:t>Any applicable heritage design guideline specified in the schedule to this overlay.</w:t>
      </w:r>
    </w:p>
    <w:p w14:paraId="1F60E47B" w14:textId="77777777" w:rsidR="00480ABB" w:rsidRPr="00480ABB" w:rsidRDefault="00480ABB">
      <w:pPr>
        <w:numPr>
          <w:ilvl w:val="0"/>
          <w:numId w:val="32"/>
        </w:numPr>
        <w:rPr>
          <w:rFonts w:ascii="Arial" w:hAnsi="Arial" w:cs="Arial"/>
        </w:rPr>
      </w:pPr>
      <w:r w:rsidRPr="00480ABB">
        <w:rPr>
          <w:rFonts w:ascii="Arial" w:hAnsi="Arial" w:cs="Arial"/>
        </w:rPr>
        <w:t>Whether the location, bulk, form or appearance of the proposed building will adversely affect the significance of the heritage place.</w:t>
      </w:r>
    </w:p>
    <w:p w14:paraId="632A0CF0" w14:textId="77777777" w:rsidR="00480ABB" w:rsidRPr="00480ABB" w:rsidRDefault="00480ABB">
      <w:pPr>
        <w:numPr>
          <w:ilvl w:val="0"/>
          <w:numId w:val="32"/>
        </w:numPr>
        <w:rPr>
          <w:rFonts w:ascii="Arial" w:hAnsi="Arial" w:cs="Arial"/>
        </w:rPr>
      </w:pPr>
      <w:r w:rsidRPr="00480ABB">
        <w:rPr>
          <w:rFonts w:ascii="Arial" w:hAnsi="Arial" w:cs="Arial"/>
        </w:rPr>
        <w:t>Whether the location, bulk, form and appearance of the proposed building is in keeping with the character and appearance of adjacent buildings and the heritage place.</w:t>
      </w:r>
    </w:p>
    <w:p w14:paraId="5F3F2D40" w14:textId="77777777" w:rsidR="00480ABB" w:rsidRPr="00480ABB" w:rsidRDefault="00480ABB">
      <w:pPr>
        <w:numPr>
          <w:ilvl w:val="0"/>
          <w:numId w:val="32"/>
        </w:numPr>
        <w:rPr>
          <w:rFonts w:ascii="Arial" w:hAnsi="Arial" w:cs="Arial"/>
        </w:rPr>
      </w:pPr>
      <w:r w:rsidRPr="00480ABB">
        <w:rPr>
          <w:rFonts w:ascii="Arial" w:hAnsi="Arial" w:cs="Arial"/>
        </w:rPr>
        <w:t>Whether the demolition, removal or external alteration will adversely affect the significance of the heritage place.</w:t>
      </w:r>
    </w:p>
    <w:p w14:paraId="15B7D6D4" w14:textId="77777777" w:rsidR="00480ABB" w:rsidRPr="00480ABB" w:rsidRDefault="00480ABB">
      <w:pPr>
        <w:numPr>
          <w:ilvl w:val="0"/>
          <w:numId w:val="32"/>
        </w:numPr>
        <w:rPr>
          <w:rFonts w:ascii="Arial" w:hAnsi="Arial" w:cs="Arial"/>
        </w:rPr>
      </w:pPr>
      <w:r w:rsidRPr="00480ABB">
        <w:rPr>
          <w:rFonts w:ascii="Arial" w:hAnsi="Arial" w:cs="Arial"/>
        </w:rPr>
        <w:t>Whether the proposed works will adversely affect the significance, character or appearance of the heritage place.</w:t>
      </w:r>
    </w:p>
    <w:p w14:paraId="48B9500B" w14:textId="77777777" w:rsidR="00480ABB" w:rsidRPr="00480ABB" w:rsidRDefault="00480ABB">
      <w:pPr>
        <w:numPr>
          <w:ilvl w:val="0"/>
          <w:numId w:val="32"/>
        </w:numPr>
        <w:rPr>
          <w:rFonts w:ascii="Arial" w:hAnsi="Arial" w:cs="Arial"/>
        </w:rPr>
      </w:pPr>
      <w:r w:rsidRPr="00480ABB">
        <w:rPr>
          <w:rFonts w:ascii="Arial" w:hAnsi="Arial" w:cs="Arial"/>
        </w:rPr>
        <w:t>Whether the proposed subdivision will adversely affect the significance of the heritage place.</w:t>
      </w:r>
    </w:p>
    <w:p w14:paraId="08408559" w14:textId="77777777" w:rsidR="00480ABB" w:rsidRPr="00480ABB" w:rsidRDefault="00480ABB">
      <w:pPr>
        <w:numPr>
          <w:ilvl w:val="0"/>
          <w:numId w:val="32"/>
        </w:numPr>
        <w:rPr>
          <w:rFonts w:ascii="Arial" w:hAnsi="Arial" w:cs="Arial"/>
        </w:rPr>
      </w:pPr>
      <w:r w:rsidRPr="00480ABB">
        <w:rPr>
          <w:rFonts w:ascii="Arial" w:hAnsi="Arial" w:cs="Arial"/>
        </w:rPr>
        <w:t>Whether the proposed subdivision may result in development which will adversely affect the significance, character or appearance of the heritage place.</w:t>
      </w:r>
    </w:p>
    <w:p w14:paraId="2E486885" w14:textId="77777777" w:rsidR="00480ABB" w:rsidRPr="00480ABB" w:rsidRDefault="00480ABB">
      <w:pPr>
        <w:numPr>
          <w:ilvl w:val="0"/>
          <w:numId w:val="32"/>
        </w:numPr>
        <w:rPr>
          <w:rFonts w:ascii="Arial" w:hAnsi="Arial" w:cs="Arial"/>
        </w:rPr>
      </w:pPr>
      <w:r w:rsidRPr="00480ABB">
        <w:rPr>
          <w:rFonts w:ascii="Arial" w:hAnsi="Arial" w:cs="Arial"/>
        </w:rPr>
        <w:t>Whether the proposed sign will adversely affect the significance, character or appearance of the heritage place.</w:t>
      </w:r>
    </w:p>
    <w:p w14:paraId="2ADE9135" w14:textId="77777777" w:rsidR="00480ABB" w:rsidRPr="00480ABB" w:rsidRDefault="00480ABB">
      <w:pPr>
        <w:numPr>
          <w:ilvl w:val="0"/>
          <w:numId w:val="32"/>
        </w:numPr>
        <w:rPr>
          <w:rFonts w:ascii="Arial" w:hAnsi="Arial" w:cs="Arial"/>
        </w:rPr>
      </w:pPr>
      <w:r w:rsidRPr="00480ABB">
        <w:rPr>
          <w:rFonts w:ascii="Arial" w:hAnsi="Arial" w:cs="Arial"/>
        </w:rPr>
        <w:t>Whether the lopping or development will adversely affect the health, appearance or significance of the tree.</w:t>
      </w:r>
    </w:p>
    <w:p w14:paraId="37755E65" w14:textId="77777777" w:rsidR="00480ABB" w:rsidRPr="00480ABB" w:rsidRDefault="00480ABB">
      <w:pPr>
        <w:numPr>
          <w:ilvl w:val="0"/>
          <w:numId w:val="32"/>
        </w:numPr>
        <w:rPr>
          <w:rFonts w:ascii="Arial" w:hAnsi="Arial" w:cs="Arial"/>
        </w:rPr>
      </w:pPr>
      <w:r w:rsidRPr="00480ABB">
        <w:rPr>
          <w:rFonts w:ascii="Arial" w:hAnsi="Arial" w:cs="Arial"/>
        </w:rPr>
        <w:t xml:space="preserve">Whether the location, style, size, colour and materials of the proposed solar energy system will adversely affect the significance, character or appearance of the heritage place. </w:t>
      </w:r>
    </w:p>
    <w:p w14:paraId="2CB30EC0" w14:textId="77777777" w:rsidR="00480ABB" w:rsidRPr="00480ABB" w:rsidRDefault="00480ABB" w:rsidP="00480ABB">
      <w:pPr>
        <w:rPr>
          <w:rFonts w:ascii="Arial" w:hAnsi="Arial" w:cs="Arial"/>
        </w:rPr>
      </w:pPr>
    </w:p>
    <w:p w14:paraId="6C49AF38" w14:textId="77777777" w:rsidR="00480ABB" w:rsidRPr="00480ABB" w:rsidRDefault="00480ABB" w:rsidP="00480ABB">
      <w:pPr>
        <w:rPr>
          <w:rFonts w:ascii="Arial" w:hAnsi="Arial" w:cs="Arial"/>
          <w:b/>
          <w:bCs/>
          <w:u w:val="single"/>
        </w:rPr>
      </w:pPr>
      <w:r w:rsidRPr="00480ABB">
        <w:rPr>
          <w:rFonts w:ascii="Arial" w:hAnsi="Arial" w:cs="Arial"/>
          <w:b/>
          <w:bCs/>
          <w:u w:val="single"/>
        </w:rPr>
        <w:t>Clause 43.02 – Design and Development Overlay Schedule 36</w:t>
      </w:r>
    </w:p>
    <w:p w14:paraId="61D3DE85" w14:textId="77777777" w:rsidR="00480ABB" w:rsidRPr="00480ABB" w:rsidRDefault="00480ABB" w:rsidP="00480ABB">
      <w:pPr>
        <w:rPr>
          <w:rFonts w:ascii="Arial" w:hAnsi="Arial" w:cs="Arial"/>
          <w:u w:val="single"/>
        </w:rPr>
      </w:pPr>
      <w:r w:rsidRPr="00480ABB">
        <w:rPr>
          <w:rFonts w:ascii="Arial" w:hAnsi="Arial" w:cs="Arial"/>
          <w:u w:val="single"/>
        </w:rPr>
        <w:t>Purpose</w:t>
      </w:r>
    </w:p>
    <w:p w14:paraId="180C72CE" w14:textId="77777777" w:rsidR="00480ABB" w:rsidRPr="00480ABB" w:rsidRDefault="00480ABB">
      <w:pPr>
        <w:numPr>
          <w:ilvl w:val="0"/>
          <w:numId w:val="33"/>
        </w:numPr>
        <w:rPr>
          <w:rFonts w:ascii="Arial" w:hAnsi="Arial" w:cs="Arial"/>
        </w:rPr>
      </w:pPr>
      <w:r w:rsidRPr="00480ABB">
        <w:rPr>
          <w:rFonts w:ascii="Arial" w:hAnsi="Arial" w:cs="Arial"/>
        </w:rPr>
        <w:t>To implement the Municipal Planning Strategy and the Planning Policy Framework.</w:t>
      </w:r>
    </w:p>
    <w:p w14:paraId="309CFE30" w14:textId="77777777" w:rsidR="00480ABB" w:rsidRPr="00480ABB" w:rsidRDefault="00480ABB">
      <w:pPr>
        <w:numPr>
          <w:ilvl w:val="0"/>
          <w:numId w:val="33"/>
        </w:numPr>
        <w:rPr>
          <w:rFonts w:ascii="Arial" w:hAnsi="Arial" w:cs="Arial"/>
        </w:rPr>
      </w:pPr>
      <w:r w:rsidRPr="00480ABB">
        <w:rPr>
          <w:rFonts w:ascii="Arial" w:hAnsi="Arial" w:cs="Arial"/>
        </w:rPr>
        <w:t>To identify areas which are affected by specific requirements relating to the design and built form of new development.</w:t>
      </w:r>
    </w:p>
    <w:p w14:paraId="11D03781" w14:textId="77777777" w:rsidR="00480ABB" w:rsidRPr="00480ABB" w:rsidRDefault="00480ABB" w:rsidP="00480ABB">
      <w:pPr>
        <w:ind w:left="720"/>
        <w:rPr>
          <w:rFonts w:ascii="Arial" w:hAnsi="Arial" w:cs="Arial"/>
        </w:rPr>
      </w:pPr>
    </w:p>
    <w:p w14:paraId="7BEE0EF3" w14:textId="77777777" w:rsidR="00480ABB" w:rsidRPr="00480ABB" w:rsidRDefault="00480ABB" w:rsidP="00480ABB">
      <w:pPr>
        <w:rPr>
          <w:rFonts w:ascii="Arial" w:hAnsi="Arial" w:cs="Arial"/>
          <w:color w:val="2F5496"/>
        </w:rPr>
      </w:pPr>
      <w:r w:rsidRPr="00480ABB">
        <w:rPr>
          <w:rFonts w:ascii="Arial" w:hAnsi="Arial" w:cs="Arial"/>
          <w:color w:val="2F5496"/>
        </w:rPr>
        <w:t>Response to zone and overlay(s)</w:t>
      </w:r>
    </w:p>
    <w:p w14:paraId="76C07E3B" w14:textId="77777777" w:rsidR="00480ABB" w:rsidRPr="00480ABB" w:rsidRDefault="00480ABB" w:rsidP="00480ABB">
      <w:pPr>
        <w:rPr>
          <w:rFonts w:ascii="Arial" w:hAnsi="Arial" w:cs="Arial"/>
        </w:rPr>
      </w:pPr>
      <w:r w:rsidRPr="00480ABB">
        <w:rPr>
          <w:rFonts w:ascii="Arial" w:hAnsi="Arial" w:cs="Arial"/>
        </w:rPr>
        <w:t xml:space="preserve">No planning permit is required for the application under the General Residential Zone – Schedule 4 or the Design and Development Overlay – Schedule 36. No assessment has been undertaken against the purpose and decision guidelines of the General Residential Zone or the Design and Development Overlay. </w:t>
      </w:r>
    </w:p>
    <w:p w14:paraId="51B7844F" w14:textId="77777777" w:rsidR="00480ABB" w:rsidRPr="00480ABB" w:rsidRDefault="00480ABB" w:rsidP="00480ABB">
      <w:pPr>
        <w:rPr>
          <w:rFonts w:ascii="Arial" w:hAnsi="Arial" w:cs="Arial"/>
        </w:rPr>
      </w:pPr>
      <w:r w:rsidRPr="00480ABB">
        <w:rPr>
          <w:rFonts w:ascii="Arial" w:hAnsi="Arial" w:cs="Arial"/>
        </w:rPr>
        <w:t xml:space="preserve">With regards to the purpose and decision guidelines of the Heritage Overlay, the proposal is considered to achieve an acceptable planning outcome. The proposed </w:t>
      </w:r>
      <w:r w:rsidRPr="00480ABB">
        <w:rPr>
          <w:rFonts w:ascii="Arial" w:hAnsi="Arial" w:cs="Arial"/>
        </w:rPr>
        <w:lastRenderedPageBreak/>
        <w:t xml:space="preserve">development is not considered to adversely affect the significance of the heritage place, the Early Twentieth Century Heritage Area. </w:t>
      </w:r>
    </w:p>
    <w:p w14:paraId="085BB3AD" w14:textId="77777777" w:rsidR="00480ABB" w:rsidRPr="00480ABB" w:rsidRDefault="00480ABB" w:rsidP="00480ABB">
      <w:pPr>
        <w:rPr>
          <w:rFonts w:ascii="Arial" w:hAnsi="Arial" w:cs="Arial"/>
        </w:rPr>
      </w:pPr>
      <w:r w:rsidRPr="00480ABB">
        <w:rPr>
          <w:rFonts w:ascii="Arial" w:hAnsi="Arial" w:cs="Arial"/>
        </w:rPr>
        <w:t>The proposed infill development on the vacant lot is considered to appropriately respond to the relevant Design Guidelines of the Early Twentieth Century Heritage area by:</w:t>
      </w:r>
    </w:p>
    <w:p w14:paraId="4108B9AE" w14:textId="77777777" w:rsidR="00480ABB" w:rsidRPr="00480ABB" w:rsidRDefault="00480ABB">
      <w:pPr>
        <w:numPr>
          <w:ilvl w:val="0"/>
          <w:numId w:val="40"/>
        </w:numPr>
        <w:rPr>
          <w:rFonts w:ascii="Arial" w:hAnsi="Arial" w:cs="Arial"/>
          <w:i/>
          <w:iCs/>
        </w:rPr>
      </w:pPr>
      <w:r w:rsidRPr="00480ABB">
        <w:rPr>
          <w:rFonts w:ascii="Arial" w:hAnsi="Arial" w:cs="Arial"/>
        </w:rPr>
        <w:t xml:space="preserve">Despite being double-storey, the building presents a single-storey facade to Ryrie Street, with the first floor set back 12.76m from the northern title boundary, maintaining consistency with the neighbouring property at 3/380 Ryrie Street. This design choice ensures that the first-floor component's bulk does not disrupt the uniformity of the single-storey built form prevalent in the heritage area. The ground floor setback also matches that of the neighbouring property at 3/380 Ryrie Street. </w:t>
      </w:r>
    </w:p>
    <w:p w14:paraId="06C82D25" w14:textId="77777777" w:rsidR="00480ABB" w:rsidRPr="00480ABB" w:rsidRDefault="00480ABB">
      <w:pPr>
        <w:numPr>
          <w:ilvl w:val="0"/>
          <w:numId w:val="40"/>
        </w:numPr>
        <w:rPr>
          <w:rFonts w:ascii="Arial" w:hAnsi="Arial" w:cs="Arial"/>
        </w:rPr>
      </w:pPr>
      <w:r w:rsidRPr="00480ABB">
        <w:rPr>
          <w:rFonts w:ascii="Arial" w:hAnsi="Arial" w:cs="Arial"/>
        </w:rPr>
        <w:t>The building offers a contemporary interpretation of traditional design within the area, incorporating vertical weatherboard cladding as a respectful nod to the heritage area's traditional construction materials.</w:t>
      </w:r>
    </w:p>
    <w:p w14:paraId="48788B41" w14:textId="77777777" w:rsidR="00480ABB" w:rsidRPr="00480ABB" w:rsidRDefault="00480ABB">
      <w:pPr>
        <w:numPr>
          <w:ilvl w:val="0"/>
          <w:numId w:val="40"/>
        </w:numPr>
        <w:rPr>
          <w:rFonts w:ascii="Arial" w:hAnsi="Arial" w:cs="Arial"/>
        </w:rPr>
      </w:pPr>
      <w:r w:rsidRPr="00480ABB">
        <w:rPr>
          <w:rFonts w:ascii="Arial" w:hAnsi="Arial" w:cs="Arial"/>
        </w:rPr>
        <w:t>The built form features mostly detached structures, with a minor wall on the boundary accounting for approximately 25% of the western title boundary. It includes a hipped roof with a pitch of 20 to 30 degrees, eaves, a recessive porch, vertical rectangular windows on the front facade, and avoids the use of zincalume or reflective materials.</w:t>
      </w:r>
    </w:p>
    <w:p w14:paraId="538319E6" w14:textId="77777777" w:rsidR="00480ABB" w:rsidRPr="00480ABB" w:rsidRDefault="00480ABB" w:rsidP="00480ABB">
      <w:pPr>
        <w:rPr>
          <w:rFonts w:ascii="Arial" w:hAnsi="Arial" w:cs="Arial"/>
        </w:rPr>
      </w:pPr>
    </w:p>
    <w:p w14:paraId="67856BDD" w14:textId="77777777" w:rsidR="00480ABB" w:rsidRPr="00480ABB" w:rsidRDefault="00480ABB" w:rsidP="00480ABB">
      <w:pPr>
        <w:rPr>
          <w:rFonts w:ascii="Arial" w:hAnsi="Arial" w:cs="Arial"/>
        </w:rPr>
      </w:pPr>
      <w:r w:rsidRPr="00480ABB">
        <w:rPr>
          <w:rFonts w:ascii="Arial" w:hAnsi="Arial" w:cs="Arial"/>
        </w:rPr>
        <w:t>Additionally, the application was referred to Council’s independent Heritage Advisor who did not object to the application. Any outstanding design recommendations raised by the Heritage Advisor have been discussed in the referral response section of the report and are to be addressed by permit condition (should a permit be granted).</w:t>
      </w:r>
    </w:p>
    <w:p w14:paraId="0487D8ED" w14:textId="47A3C4DE" w:rsidR="00480ABB" w:rsidRDefault="00480ABB" w:rsidP="00480ABB">
      <w:pPr>
        <w:rPr>
          <w:rFonts w:ascii="Arial" w:hAnsi="Arial" w:cs="Arial"/>
        </w:rPr>
      </w:pPr>
      <w:r w:rsidRPr="00480ABB">
        <w:rPr>
          <w:rFonts w:ascii="Arial" w:hAnsi="Arial" w:cs="Arial"/>
        </w:rPr>
        <w:t>On balance, the proposal is considered to be appropriate with regards to the purpose and decision guidelines of the Heritage Overlay.</w:t>
      </w:r>
    </w:p>
    <w:p w14:paraId="70C4545C" w14:textId="77777777" w:rsidR="002E6BF5" w:rsidRPr="00480ABB" w:rsidRDefault="002E6BF5" w:rsidP="00480ABB">
      <w:pPr>
        <w:rPr>
          <w:rFonts w:ascii="Arial" w:hAnsi="Arial" w:cs="Arial"/>
        </w:rPr>
      </w:pPr>
    </w:p>
    <w:p w14:paraId="6A99B531" w14:textId="77777777"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 xml:space="preserve">CULTURAL HERITAGE MANAGEMENT </w:t>
      </w:r>
      <w:smartTag w:uri="urn:schemas-microsoft-com:office:smarttags" w:element="stockticker">
        <w:r w:rsidRPr="00480ABB">
          <w:rPr>
            <w:rFonts w:ascii="Arial" w:hAnsi="Arial" w:cs="Arial"/>
            <w:color w:val="2F5496"/>
            <w:u w:val="single"/>
          </w:rPr>
          <w:t>PLAN (CHMP)</w:t>
        </w:r>
      </w:smartTag>
      <w:r w:rsidRPr="00480ABB">
        <w:rPr>
          <w:rFonts w:ascii="Arial" w:hAnsi="Arial" w:cs="Arial"/>
          <w:color w:val="2F5496"/>
          <w:u w:val="single"/>
        </w:rPr>
        <w:t>:</w:t>
      </w:r>
    </w:p>
    <w:p w14:paraId="25C90260" w14:textId="77777777" w:rsidR="00480ABB" w:rsidRPr="00480ABB" w:rsidRDefault="00480ABB" w:rsidP="00480ABB">
      <w:pPr>
        <w:jc w:val="both"/>
        <w:rPr>
          <w:rFonts w:ascii="Arial" w:hAnsi="Arial" w:cs="Arial"/>
        </w:rPr>
      </w:pPr>
      <w:r w:rsidRPr="00480ABB">
        <w:rPr>
          <w:rFonts w:ascii="Arial" w:hAnsi="Arial" w:cs="Arial"/>
        </w:rPr>
        <w:t xml:space="preserve">The Aboriginal Heritage Regulations 2018 specify the circumstances in which a cultural heritage management plan is required for an activity or class of activity. </w:t>
      </w:r>
    </w:p>
    <w:p w14:paraId="2B6CF418" w14:textId="77777777" w:rsidR="00480ABB" w:rsidRPr="00480ABB" w:rsidRDefault="00480ABB" w:rsidP="00480ABB">
      <w:pPr>
        <w:jc w:val="both"/>
        <w:rPr>
          <w:rFonts w:ascii="Arial" w:hAnsi="Arial" w:cs="Arial"/>
        </w:rPr>
      </w:pPr>
      <w:r w:rsidRPr="00480ABB">
        <w:rPr>
          <w:rFonts w:ascii="Arial" w:hAnsi="Arial" w:cs="Arial"/>
        </w:rPr>
        <w:t xml:space="preserve">Areas of cultural heritage sensitivity are defined within Divisions 3 and 4 of the Aboriginal Heritage Regulations 2018. Division 3 </w:t>
      </w:r>
      <w:r w:rsidRPr="00480ABB">
        <w:rPr>
          <w:rFonts w:ascii="Arial" w:hAnsi="Arial" w:cs="Arial"/>
          <w:b/>
          <w:bCs/>
        </w:rPr>
        <w:t>does not identify</w:t>
      </w:r>
      <w:r w:rsidRPr="00480ABB">
        <w:rPr>
          <w:rFonts w:ascii="Arial" w:hAnsi="Arial" w:cs="Arial"/>
        </w:rPr>
        <w:t xml:space="preserve"> the site or part of the site as within an area of cultural heritage sensitivity. </w:t>
      </w:r>
    </w:p>
    <w:p w14:paraId="0DDD00AF" w14:textId="77777777" w:rsidR="00480ABB" w:rsidRPr="00480ABB" w:rsidRDefault="00480ABB" w:rsidP="00480ABB">
      <w:pPr>
        <w:jc w:val="both"/>
        <w:rPr>
          <w:rFonts w:ascii="Arial" w:hAnsi="Arial" w:cs="Arial"/>
        </w:rPr>
      </w:pPr>
      <w:r w:rsidRPr="00480ABB">
        <w:rPr>
          <w:rFonts w:ascii="Arial" w:hAnsi="Arial" w:cs="Arial"/>
        </w:rPr>
        <w:t xml:space="preserve">In accordance with the above assessment, a cultural heritage management plan </w:t>
      </w:r>
      <w:r w:rsidRPr="00480ABB">
        <w:rPr>
          <w:rFonts w:ascii="Arial" w:hAnsi="Arial" w:cs="Arial"/>
          <w:b/>
          <w:bCs/>
        </w:rPr>
        <w:t>is not</w:t>
      </w:r>
      <w:r w:rsidRPr="00480ABB">
        <w:rPr>
          <w:rFonts w:ascii="Arial" w:hAnsi="Arial" w:cs="Arial"/>
        </w:rPr>
        <w:t xml:space="preserve"> required.</w:t>
      </w:r>
    </w:p>
    <w:p w14:paraId="1202F15D" w14:textId="77777777" w:rsidR="002E6BF5" w:rsidRDefault="002E6BF5" w:rsidP="00480ABB">
      <w:pPr>
        <w:jc w:val="both"/>
        <w:rPr>
          <w:rFonts w:ascii="Arial" w:hAnsi="Arial" w:cs="Arial"/>
          <w:color w:val="2F5496"/>
          <w:u w:val="single"/>
        </w:rPr>
      </w:pPr>
    </w:p>
    <w:p w14:paraId="726FE362" w14:textId="36E533DA"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LANDFILL GAS RISK ASSESSMENT</w:t>
      </w:r>
    </w:p>
    <w:p w14:paraId="49730E14" w14:textId="77777777" w:rsidR="00480ABB" w:rsidRPr="00480ABB" w:rsidRDefault="00480ABB" w:rsidP="00480ABB">
      <w:pPr>
        <w:jc w:val="both"/>
        <w:rPr>
          <w:rFonts w:ascii="Arial" w:hAnsi="Arial" w:cs="Arial"/>
        </w:rPr>
      </w:pPr>
      <w:r w:rsidRPr="00480ABB">
        <w:rPr>
          <w:rFonts w:ascii="Arial" w:hAnsi="Arial" w:cs="Arial"/>
        </w:rPr>
        <w:t>The subject site is not located within 500 metres of an identified former landfill site, a risk assessment is not required.</w:t>
      </w:r>
    </w:p>
    <w:p w14:paraId="07E763DE" w14:textId="77777777" w:rsidR="002E6BF5" w:rsidRDefault="002E6BF5" w:rsidP="00480ABB">
      <w:pPr>
        <w:jc w:val="both"/>
        <w:rPr>
          <w:rFonts w:ascii="Arial" w:hAnsi="Arial" w:cs="Arial"/>
          <w:bCs/>
          <w:color w:val="2F5496"/>
          <w:u w:val="single"/>
        </w:rPr>
      </w:pPr>
    </w:p>
    <w:p w14:paraId="5DEFE942" w14:textId="15F234FC" w:rsidR="00480ABB" w:rsidRPr="00480ABB" w:rsidRDefault="00480ABB" w:rsidP="00480ABB">
      <w:pPr>
        <w:jc w:val="both"/>
        <w:rPr>
          <w:rFonts w:ascii="Arial" w:hAnsi="Arial" w:cs="Arial"/>
          <w:bCs/>
          <w:color w:val="2F5496"/>
          <w:u w:val="single"/>
        </w:rPr>
      </w:pPr>
      <w:r w:rsidRPr="00480ABB">
        <w:rPr>
          <w:rFonts w:ascii="Arial" w:hAnsi="Arial" w:cs="Arial"/>
          <w:bCs/>
          <w:color w:val="2F5496"/>
          <w:u w:val="single"/>
        </w:rPr>
        <w:t>DEVELOPMENTS IN BUSHFIRE PRONE AREAS</w:t>
      </w:r>
    </w:p>
    <w:p w14:paraId="57D47A91" w14:textId="77777777" w:rsidR="00480ABB" w:rsidRPr="00480ABB" w:rsidRDefault="00480ABB" w:rsidP="00480ABB">
      <w:pPr>
        <w:jc w:val="both"/>
        <w:rPr>
          <w:rFonts w:ascii="Arial" w:hAnsi="Arial" w:cs="Arial"/>
        </w:rPr>
      </w:pPr>
      <w:r w:rsidRPr="00480ABB">
        <w:rPr>
          <w:rFonts w:ascii="Arial" w:hAnsi="Arial" w:cs="Arial"/>
        </w:rPr>
        <w:t>The site is not located within a designated bushfire prone area.</w:t>
      </w:r>
    </w:p>
    <w:p w14:paraId="349D41AF" w14:textId="77777777" w:rsidR="002E6BF5" w:rsidRDefault="002E6BF5" w:rsidP="00480ABB">
      <w:pPr>
        <w:jc w:val="both"/>
        <w:rPr>
          <w:rFonts w:ascii="Arial" w:hAnsi="Arial" w:cs="Arial"/>
          <w:color w:val="2F5496"/>
          <w:u w:val="single"/>
        </w:rPr>
      </w:pPr>
    </w:p>
    <w:p w14:paraId="2BB84E24" w14:textId="77777777" w:rsidR="002E6BF5" w:rsidRDefault="002E6BF5">
      <w:pPr>
        <w:rPr>
          <w:rFonts w:ascii="Arial" w:hAnsi="Arial" w:cs="Arial"/>
          <w:color w:val="2F5496"/>
          <w:u w:val="single"/>
        </w:rPr>
      </w:pPr>
      <w:r>
        <w:rPr>
          <w:rFonts w:ascii="Arial" w:hAnsi="Arial" w:cs="Arial"/>
          <w:color w:val="2F5496"/>
          <w:u w:val="single"/>
        </w:rPr>
        <w:br w:type="page"/>
      </w:r>
    </w:p>
    <w:p w14:paraId="0D6EF49B" w14:textId="0FEDAAA6"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lastRenderedPageBreak/>
        <w:t>THE PLANNING POLICY FRAMEWORK (PPF):</w:t>
      </w:r>
    </w:p>
    <w:p w14:paraId="74AA8F4F" w14:textId="77777777" w:rsidR="00480ABB" w:rsidRPr="00480ABB" w:rsidRDefault="00480ABB" w:rsidP="00480ABB">
      <w:pPr>
        <w:tabs>
          <w:tab w:val="left" w:pos="6237"/>
        </w:tabs>
        <w:jc w:val="both"/>
        <w:rPr>
          <w:rFonts w:ascii="Arial" w:hAnsi="Arial" w:cs="Arial"/>
          <w:color w:val="2F5496"/>
        </w:rPr>
      </w:pPr>
      <w:r w:rsidRPr="00480ABB">
        <w:rPr>
          <w:rFonts w:ascii="Arial" w:hAnsi="Arial" w:cs="Arial"/>
          <w:color w:val="2F5496"/>
        </w:rPr>
        <w:t>MUNICIPAL STRATEGIC STATEMENT</w:t>
      </w:r>
    </w:p>
    <w:p w14:paraId="4E48C1F5" w14:textId="77777777" w:rsidR="00480ABB" w:rsidRPr="00480ABB" w:rsidRDefault="00480ABB" w:rsidP="00480ABB">
      <w:pPr>
        <w:jc w:val="both"/>
        <w:rPr>
          <w:rFonts w:ascii="Arial" w:hAnsi="Arial" w:cs="Arial"/>
        </w:rPr>
      </w:pPr>
      <w:r w:rsidRPr="00480ABB">
        <w:rPr>
          <w:rFonts w:ascii="Arial" w:hAnsi="Arial" w:cs="Arial"/>
        </w:rPr>
        <w:t>The following Municipal Planning Strategies are applicable to this application:</w:t>
      </w:r>
    </w:p>
    <w:p w14:paraId="5845C25F" w14:textId="77777777" w:rsidR="00480ABB" w:rsidRPr="00480ABB" w:rsidRDefault="00480ABB" w:rsidP="00480ABB">
      <w:pPr>
        <w:rPr>
          <w:rFonts w:ascii="Arial" w:hAnsi="Arial" w:cs="Arial"/>
          <w:b/>
          <w:bCs/>
        </w:rPr>
      </w:pPr>
      <w:r w:rsidRPr="00480ABB">
        <w:rPr>
          <w:rFonts w:ascii="Arial" w:hAnsi="Arial" w:cs="Arial"/>
          <w:b/>
          <w:bCs/>
        </w:rPr>
        <w:t>02.03 – Strategic Direction</w:t>
      </w:r>
    </w:p>
    <w:p w14:paraId="073EA5B6" w14:textId="589A7885" w:rsidR="00480ABB" w:rsidRDefault="00480ABB">
      <w:pPr>
        <w:numPr>
          <w:ilvl w:val="0"/>
          <w:numId w:val="34"/>
        </w:numPr>
        <w:rPr>
          <w:rFonts w:ascii="Arial" w:hAnsi="Arial" w:cs="Arial"/>
        </w:rPr>
      </w:pPr>
      <w:r w:rsidRPr="00480ABB">
        <w:rPr>
          <w:rFonts w:ascii="Arial" w:hAnsi="Arial" w:cs="Arial"/>
        </w:rPr>
        <w:t xml:space="preserve">02.03-5 – Built Environment and Heritage </w:t>
      </w:r>
    </w:p>
    <w:p w14:paraId="390E5E0F" w14:textId="77777777" w:rsidR="002E6BF5" w:rsidRPr="00480ABB" w:rsidRDefault="002E6BF5" w:rsidP="002E6BF5">
      <w:pPr>
        <w:ind w:left="720"/>
        <w:rPr>
          <w:rFonts w:ascii="Arial" w:hAnsi="Arial" w:cs="Arial"/>
        </w:rPr>
      </w:pPr>
    </w:p>
    <w:p w14:paraId="0967D983" w14:textId="77777777" w:rsidR="00480ABB" w:rsidRPr="00480ABB" w:rsidRDefault="00480ABB" w:rsidP="00480ABB">
      <w:pPr>
        <w:jc w:val="both"/>
        <w:rPr>
          <w:rFonts w:ascii="Arial" w:hAnsi="Arial" w:cs="Arial"/>
          <w:color w:val="2F5496"/>
        </w:rPr>
      </w:pPr>
      <w:r w:rsidRPr="00480ABB">
        <w:rPr>
          <w:rFonts w:ascii="Arial" w:hAnsi="Arial" w:cs="Arial"/>
          <w:color w:val="2F5496"/>
        </w:rPr>
        <w:t>PLANNING POLICY FRAMEWORK</w:t>
      </w:r>
    </w:p>
    <w:p w14:paraId="70103860" w14:textId="77777777" w:rsidR="00480ABB" w:rsidRPr="00480ABB" w:rsidRDefault="00480ABB" w:rsidP="00480ABB">
      <w:pPr>
        <w:jc w:val="both"/>
        <w:rPr>
          <w:rFonts w:ascii="Arial" w:hAnsi="Arial" w:cs="Arial"/>
        </w:rPr>
      </w:pPr>
      <w:r w:rsidRPr="00480ABB">
        <w:rPr>
          <w:rFonts w:ascii="Arial" w:hAnsi="Arial" w:cs="Arial"/>
        </w:rPr>
        <w:t>The following Planning Policy Framework is applicable to this application:</w:t>
      </w:r>
    </w:p>
    <w:p w14:paraId="394FA726" w14:textId="77777777" w:rsidR="00480ABB" w:rsidRPr="00480ABB" w:rsidRDefault="00480ABB" w:rsidP="00480ABB">
      <w:pPr>
        <w:rPr>
          <w:rFonts w:ascii="Arial" w:hAnsi="Arial" w:cs="Arial"/>
          <w:b/>
          <w:bCs/>
        </w:rPr>
      </w:pPr>
      <w:r w:rsidRPr="00480ABB">
        <w:rPr>
          <w:rFonts w:ascii="Arial" w:hAnsi="Arial" w:cs="Arial"/>
          <w:b/>
          <w:bCs/>
        </w:rPr>
        <w:t xml:space="preserve">15 – Built Environment and Heritage </w:t>
      </w:r>
    </w:p>
    <w:p w14:paraId="3FCC226A" w14:textId="77777777" w:rsidR="00480ABB" w:rsidRPr="00480ABB" w:rsidRDefault="00480ABB">
      <w:pPr>
        <w:numPr>
          <w:ilvl w:val="0"/>
          <w:numId w:val="35"/>
        </w:numPr>
        <w:rPr>
          <w:rFonts w:ascii="Arial" w:hAnsi="Arial" w:cs="Arial"/>
        </w:rPr>
      </w:pPr>
      <w:r w:rsidRPr="00480ABB">
        <w:rPr>
          <w:rFonts w:ascii="Arial" w:hAnsi="Arial" w:cs="Arial"/>
        </w:rPr>
        <w:t>15.01 – Built Environment</w:t>
      </w:r>
    </w:p>
    <w:p w14:paraId="15510C89" w14:textId="77777777" w:rsidR="00480ABB" w:rsidRPr="00480ABB" w:rsidRDefault="00480ABB">
      <w:pPr>
        <w:numPr>
          <w:ilvl w:val="0"/>
          <w:numId w:val="36"/>
        </w:numPr>
        <w:rPr>
          <w:rFonts w:ascii="Arial" w:hAnsi="Arial" w:cs="Arial"/>
        </w:rPr>
      </w:pPr>
      <w:r w:rsidRPr="00480ABB">
        <w:rPr>
          <w:rFonts w:ascii="Arial" w:hAnsi="Arial" w:cs="Arial"/>
        </w:rPr>
        <w:t xml:space="preserve">15.01-2S – Building Design </w:t>
      </w:r>
    </w:p>
    <w:p w14:paraId="615A96F2" w14:textId="77777777" w:rsidR="00480ABB" w:rsidRPr="00480ABB" w:rsidRDefault="00480ABB">
      <w:pPr>
        <w:numPr>
          <w:ilvl w:val="0"/>
          <w:numId w:val="36"/>
        </w:numPr>
        <w:rPr>
          <w:rFonts w:ascii="Arial" w:hAnsi="Arial" w:cs="Arial"/>
        </w:rPr>
      </w:pPr>
      <w:r w:rsidRPr="00480ABB">
        <w:rPr>
          <w:rFonts w:ascii="Arial" w:hAnsi="Arial" w:cs="Arial"/>
        </w:rPr>
        <w:t>15.01-2L – Environmentally Sustainable Development</w:t>
      </w:r>
    </w:p>
    <w:p w14:paraId="6B5D9E13" w14:textId="77777777" w:rsidR="00480ABB" w:rsidRPr="00480ABB" w:rsidRDefault="00480ABB">
      <w:pPr>
        <w:numPr>
          <w:ilvl w:val="0"/>
          <w:numId w:val="35"/>
        </w:numPr>
        <w:rPr>
          <w:rFonts w:ascii="Arial" w:hAnsi="Arial" w:cs="Arial"/>
        </w:rPr>
      </w:pPr>
      <w:r w:rsidRPr="00480ABB">
        <w:rPr>
          <w:rFonts w:ascii="Arial" w:hAnsi="Arial" w:cs="Arial"/>
        </w:rPr>
        <w:t xml:space="preserve">15.03 – Heritage </w:t>
      </w:r>
    </w:p>
    <w:p w14:paraId="018628C8" w14:textId="77777777" w:rsidR="00480ABB" w:rsidRPr="00480ABB" w:rsidRDefault="00480ABB">
      <w:pPr>
        <w:numPr>
          <w:ilvl w:val="0"/>
          <w:numId w:val="36"/>
        </w:numPr>
        <w:rPr>
          <w:rFonts w:ascii="Arial" w:hAnsi="Arial" w:cs="Arial"/>
        </w:rPr>
      </w:pPr>
      <w:r w:rsidRPr="00480ABB">
        <w:rPr>
          <w:rFonts w:ascii="Arial" w:hAnsi="Arial" w:cs="Arial"/>
        </w:rPr>
        <w:t>15.03-1S – Heritage Conservation</w:t>
      </w:r>
    </w:p>
    <w:p w14:paraId="12D72719" w14:textId="77777777" w:rsidR="00480ABB" w:rsidRPr="00480ABB" w:rsidRDefault="00480ABB">
      <w:pPr>
        <w:numPr>
          <w:ilvl w:val="0"/>
          <w:numId w:val="36"/>
        </w:numPr>
        <w:rPr>
          <w:rFonts w:ascii="Arial" w:hAnsi="Arial" w:cs="Arial"/>
        </w:rPr>
      </w:pPr>
      <w:r w:rsidRPr="00480ABB">
        <w:rPr>
          <w:rFonts w:ascii="Arial" w:hAnsi="Arial" w:cs="Arial"/>
        </w:rPr>
        <w:t>15.03-1L – Heritage Conversation</w:t>
      </w:r>
    </w:p>
    <w:p w14:paraId="6303A487" w14:textId="77777777" w:rsidR="00480ABB" w:rsidRPr="00480ABB" w:rsidRDefault="00480ABB" w:rsidP="00480ABB">
      <w:pPr>
        <w:rPr>
          <w:rFonts w:ascii="Arial" w:hAnsi="Arial" w:cs="Arial"/>
          <w:b/>
          <w:bCs/>
        </w:rPr>
      </w:pPr>
      <w:r w:rsidRPr="00480ABB">
        <w:rPr>
          <w:rFonts w:ascii="Arial" w:hAnsi="Arial" w:cs="Arial"/>
          <w:b/>
          <w:bCs/>
        </w:rPr>
        <w:t>16 – Housing</w:t>
      </w:r>
    </w:p>
    <w:p w14:paraId="1DCBA819" w14:textId="77777777" w:rsidR="00480ABB" w:rsidRPr="00480ABB" w:rsidRDefault="00480ABB">
      <w:pPr>
        <w:numPr>
          <w:ilvl w:val="0"/>
          <w:numId w:val="35"/>
        </w:numPr>
        <w:rPr>
          <w:rFonts w:ascii="Arial" w:hAnsi="Arial" w:cs="Arial"/>
        </w:rPr>
      </w:pPr>
      <w:r w:rsidRPr="00480ABB">
        <w:rPr>
          <w:rFonts w:ascii="Arial" w:hAnsi="Arial" w:cs="Arial"/>
        </w:rPr>
        <w:t>16.01 – Residential Development</w:t>
      </w:r>
    </w:p>
    <w:p w14:paraId="28FC892C" w14:textId="77777777" w:rsidR="00480ABB" w:rsidRPr="00480ABB" w:rsidRDefault="00480ABB">
      <w:pPr>
        <w:numPr>
          <w:ilvl w:val="0"/>
          <w:numId w:val="36"/>
        </w:numPr>
        <w:rPr>
          <w:rFonts w:ascii="Arial" w:hAnsi="Arial" w:cs="Arial"/>
        </w:rPr>
      </w:pPr>
      <w:r w:rsidRPr="00480ABB">
        <w:rPr>
          <w:rFonts w:ascii="Arial" w:hAnsi="Arial" w:cs="Arial"/>
        </w:rPr>
        <w:t xml:space="preserve">16.01-1L-02 – Increased Housing Diversity Areas </w:t>
      </w:r>
    </w:p>
    <w:p w14:paraId="7B271866" w14:textId="77777777" w:rsidR="00480ABB" w:rsidRPr="00480ABB" w:rsidRDefault="00480ABB" w:rsidP="00480ABB">
      <w:pPr>
        <w:rPr>
          <w:rFonts w:ascii="Arial" w:hAnsi="Arial" w:cs="Arial"/>
          <w:b/>
          <w:bCs/>
        </w:rPr>
      </w:pPr>
      <w:r w:rsidRPr="00480ABB">
        <w:rPr>
          <w:rFonts w:ascii="Arial" w:hAnsi="Arial" w:cs="Arial"/>
          <w:b/>
          <w:bCs/>
        </w:rPr>
        <w:t>72.04 – Incorporated Documents</w:t>
      </w:r>
    </w:p>
    <w:p w14:paraId="25E002D5" w14:textId="77777777" w:rsidR="00480ABB" w:rsidRPr="00480ABB" w:rsidRDefault="00480ABB">
      <w:pPr>
        <w:numPr>
          <w:ilvl w:val="0"/>
          <w:numId w:val="35"/>
        </w:numPr>
        <w:rPr>
          <w:rFonts w:ascii="Arial" w:hAnsi="Arial" w:cs="Arial"/>
        </w:rPr>
      </w:pPr>
      <w:r w:rsidRPr="00480ABB">
        <w:rPr>
          <w:rFonts w:ascii="Arial" w:hAnsi="Arial" w:cs="Arial"/>
        </w:rPr>
        <w:t>HO1642 Early Twentieth Century Residential Heritage Area</w:t>
      </w:r>
    </w:p>
    <w:p w14:paraId="1DD96FEF" w14:textId="77777777" w:rsidR="00480ABB" w:rsidRPr="00480ABB" w:rsidRDefault="00480ABB">
      <w:pPr>
        <w:numPr>
          <w:ilvl w:val="0"/>
          <w:numId w:val="36"/>
        </w:numPr>
        <w:rPr>
          <w:rFonts w:ascii="Arial" w:hAnsi="Arial" w:cs="Arial"/>
        </w:rPr>
      </w:pPr>
      <w:r w:rsidRPr="00480ABB">
        <w:rPr>
          <w:rFonts w:ascii="Arial" w:hAnsi="Arial" w:cs="Arial"/>
        </w:rPr>
        <w:t>HO1642 Heritage Design Guidelines (2022)</w:t>
      </w:r>
    </w:p>
    <w:p w14:paraId="39A7F366" w14:textId="77777777" w:rsidR="00480ABB" w:rsidRPr="00480ABB" w:rsidRDefault="00480ABB">
      <w:pPr>
        <w:numPr>
          <w:ilvl w:val="0"/>
          <w:numId w:val="36"/>
        </w:numPr>
        <w:rPr>
          <w:rFonts w:ascii="Arial" w:hAnsi="Arial" w:cs="Arial"/>
        </w:rPr>
      </w:pPr>
      <w:r w:rsidRPr="00480ABB">
        <w:rPr>
          <w:rFonts w:ascii="Arial" w:hAnsi="Arial" w:cs="Arial"/>
        </w:rPr>
        <w:t xml:space="preserve">HO1642 Statement of Significance (2022) </w:t>
      </w:r>
    </w:p>
    <w:p w14:paraId="353FFF58" w14:textId="77777777" w:rsidR="002E6BF5" w:rsidRDefault="002E6BF5" w:rsidP="00480ABB">
      <w:pPr>
        <w:jc w:val="both"/>
        <w:rPr>
          <w:rFonts w:ascii="Arial" w:hAnsi="Arial" w:cs="Arial"/>
          <w:color w:val="2F5496"/>
        </w:rPr>
      </w:pPr>
    </w:p>
    <w:p w14:paraId="7B316625" w14:textId="773B33D2" w:rsidR="00480ABB" w:rsidRPr="00480ABB" w:rsidRDefault="00480ABB" w:rsidP="00480ABB">
      <w:pPr>
        <w:jc w:val="both"/>
        <w:rPr>
          <w:rFonts w:ascii="Arial" w:hAnsi="Arial" w:cs="Arial"/>
          <w:color w:val="2F5496"/>
        </w:rPr>
      </w:pPr>
      <w:r w:rsidRPr="00480ABB">
        <w:rPr>
          <w:rFonts w:ascii="Arial" w:hAnsi="Arial" w:cs="Arial"/>
          <w:color w:val="2F5496"/>
        </w:rPr>
        <w:t>Response to Policy</w:t>
      </w:r>
    </w:p>
    <w:p w14:paraId="31288E55" w14:textId="733396C7" w:rsidR="00480ABB" w:rsidRDefault="00480ABB" w:rsidP="00480ABB">
      <w:pPr>
        <w:jc w:val="both"/>
        <w:rPr>
          <w:rFonts w:ascii="Arial" w:hAnsi="Arial" w:cs="Arial"/>
          <w:bCs/>
        </w:rPr>
      </w:pPr>
      <w:r w:rsidRPr="00480ABB">
        <w:rPr>
          <w:rFonts w:ascii="Arial" w:hAnsi="Arial" w:cs="Arial"/>
          <w:bCs/>
        </w:rPr>
        <w:t>The proposal has been assessed against the relevant objectives and decision guidelines of the Victorian and Local Planning Policy Framework, and it is considered to achieve an acceptable planning outcome.</w:t>
      </w:r>
    </w:p>
    <w:p w14:paraId="1D2C38E5" w14:textId="77777777" w:rsidR="002E6BF5" w:rsidRPr="00480ABB" w:rsidRDefault="002E6BF5" w:rsidP="00480ABB">
      <w:pPr>
        <w:jc w:val="both"/>
        <w:rPr>
          <w:rFonts w:ascii="Arial" w:hAnsi="Arial" w:cs="Arial"/>
          <w:bCs/>
        </w:rPr>
      </w:pPr>
    </w:p>
    <w:p w14:paraId="7BE91423" w14:textId="448F728C" w:rsidR="00480ABB" w:rsidRDefault="00480ABB" w:rsidP="00480ABB">
      <w:pPr>
        <w:jc w:val="both"/>
        <w:rPr>
          <w:rFonts w:ascii="Arial" w:hAnsi="Arial" w:cs="Arial"/>
          <w:bCs/>
        </w:rPr>
      </w:pPr>
      <w:r w:rsidRPr="00480ABB">
        <w:rPr>
          <w:rFonts w:ascii="Arial" w:hAnsi="Arial" w:cs="Arial"/>
          <w:bCs/>
        </w:rPr>
        <w:t>The proposed building and works demonstrate respect for the Early Twentieth Century Heritage Area, aligning with the Design Guidelines. Visually, the building appears as a single-storey structure with a recessive first floor. The materials used represent a contemporary interpretation of the area's historical significance, featuring a front façade predominantly constructed from horizontal weatherboard cladding with eaves and a recessive porch, while the side walls utilize axon vertical cladding.</w:t>
      </w:r>
    </w:p>
    <w:p w14:paraId="4E2A3807" w14:textId="77777777" w:rsidR="002E6BF5" w:rsidRPr="00480ABB" w:rsidRDefault="002E6BF5" w:rsidP="00480ABB">
      <w:pPr>
        <w:jc w:val="both"/>
        <w:rPr>
          <w:rFonts w:ascii="Arial" w:hAnsi="Arial" w:cs="Arial"/>
          <w:bCs/>
        </w:rPr>
      </w:pPr>
    </w:p>
    <w:p w14:paraId="37B68AEF" w14:textId="44B45636" w:rsidR="00480ABB" w:rsidRDefault="00480ABB" w:rsidP="00480ABB">
      <w:pPr>
        <w:jc w:val="both"/>
        <w:rPr>
          <w:rFonts w:ascii="Arial" w:hAnsi="Arial" w:cs="Arial"/>
          <w:bCs/>
        </w:rPr>
      </w:pPr>
      <w:r w:rsidRPr="00480ABB">
        <w:rPr>
          <w:rFonts w:ascii="Arial" w:hAnsi="Arial" w:cs="Arial"/>
          <w:bCs/>
        </w:rPr>
        <w:t>In compliance with the City of Greater Geelong Heritage &amp; Design Guidelines, the proposed building employs a consistent front setback, mirroring that of the neighbouring property at 3/380 Ryrie Street, including the first-floor front setback. The significant first floor setback ensures a predominantly single-storey appearance from the streetscape. The chosen materials draw inspiration from the Early Twentieth Century Heritage Area, with the design incorporating horizontal weatherboard cladding, eaves, and a recessive porch, as outlined in the Heritage Area’s Design Guidelines.</w:t>
      </w:r>
    </w:p>
    <w:p w14:paraId="555C1E26" w14:textId="77777777" w:rsidR="002E6BF5" w:rsidRPr="00480ABB" w:rsidRDefault="002E6BF5" w:rsidP="00480ABB">
      <w:pPr>
        <w:jc w:val="both"/>
        <w:rPr>
          <w:rFonts w:ascii="Arial" w:hAnsi="Arial" w:cs="Arial"/>
          <w:bCs/>
        </w:rPr>
      </w:pPr>
    </w:p>
    <w:p w14:paraId="70FCD55A" w14:textId="49FD6B0D" w:rsidR="00480ABB" w:rsidRDefault="00480ABB" w:rsidP="00480ABB">
      <w:pPr>
        <w:jc w:val="both"/>
        <w:rPr>
          <w:rFonts w:ascii="Arial" w:hAnsi="Arial" w:cs="Arial"/>
          <w:bCs/>
        </w:rPr>
      </w:pPr>
      <w:r w:rsidRPr="00480ABB">
        <w:rPr>
          <w:rFonts w:ascii="Arial" w:hAnsi="Arial" w:cs="Arial"/>
          <w:bCs/>
        </w:rPr>
        <w:t>Regarding Clause 15.01-2L – Environmentally Sustainable Design, the application was referred to the Council’s ESD Officer, who supports the application subject to conditions.</w:t>
      </w:r>
    </w:p>
    <w:p w14:paraId="1A00A3FF" w14:textId="25A0320C" w:rsidR="002E6BF5" w:rsidRDefault="002E6BF5">
      <w:pPr>
        <w:rPr>
          <w:rFonts w:ascii="Arial" w:hAnsi="Arial" w:cs="Arial"/>
          <w:bCs/>
        </w:rPr>
      </w:pPr>
      <w:r>
        <w:rPr>
          <w:rFonts w:ascii="Arial" w:hAnsi="Arial" w:cs="Arial"/>
          <w:bCs/>
        </w:rPr>
        <w:br w:type="page"/>
      </w:r>
    </w:p>
    <w:p w14:paraId="0DACC9FC" w14:textId="77777777" w:rsidR="002E6BF5" w:rsidRPr="00480ABB" w:rsidRDefault="002E6BF5" w:rsidP="00480ABB">
      <w:pPr>
        <w:jc w:val="both"/>
        <w:rPr>
          <w:rFonts w:ascii="Arial" w:hAnsi="Arial" w:cs="Arial"/>
          <w:bCs/>
        </w:rPr>
      </w:pPr>
    </w:p>
    <w:p w14:paraId="2E91D86E" w14:textId="38CD70EF" w:rsidR="00480ABB" w:rsidRDefault="00480ABB" w:rsidP="00480ABB">
      <w:pPr>
        <w:jc w:val="both"/>
        <w:rPr>
          <w:rFonts w:ascii="Arial" w:hAnsi="Arial" w:cs="Arial"/>
          <w:bCs/>
        </w:rPr>
      </w:pPr>
      <w:r w:rsidRPr="00480ABB">
        <w:rPr>
          <w:rFonts w:ascii="Arial" w:hAnsi="Arial" w:cs="Arial"/>
          <w:bCs/>
        </w:rPr>
        <w:t xml:space="preserve">The subject site is situated within an Increased Housing Diversity Area and is considered to appropriately respond to the policy though exhibiting appropriate levels of horizontal and vertical articulation in cladding materials and eaves. The design is sympathetic to the heritage area, with the upper storey appropriately recessed, minimizing its visual dominance from the streetscape. Car parking has been located at the rear with a single access point aligning with Clause 16.01-1L-02 car parking strategies, ensuring it is not visually prominent within the proposed development. </w:t>
      </w:r>
    </w:p>
    <w:p w14:paraId="3C7256FE" w14:textId="77777777" w:rsidR="002E6BF5" w:rsidRPr="00480ABB" w:rsidRDefault="002E6BF5" w:rsidP="00480ABB">
      <w:pPr>
        <w:jc w:val="both"/>
        <w:rPr>
          <w:rFonts w:ascii="Arial" w:hAnsi="Arial" w:cs="Arial"/>
          <w:bCs/>
        </w:rPr>
      </w:pPr>
    </w:p>
    <w:p w14:paraId="2C28BBD2" w14:textId="77777777"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RELEVANT PARTICULAR PROVISIONS:</w:t>
      </w:r>
    </w:p>
    <w:p w14:paraId="31BA222F" w14:textId="098023C5" w:rsidR="00480ABB" w:rsidRDefault="00480ABB" w:rsidP="00480ABB">
      <w:pPr>
        <w:jc w:val="both"/>
        <w:rPr>
          <w:rFonts w:ascii="Arial" w:hAnsi="Arial" w:cs="Arial"/>
        </w:rPr>
      </w:pPr>
      <w:r w:rsidRPr="00480ABB">
        <w:rPr>
          <w:rFonts w:ascii="Arial" w:hAnsi="Arial" w:cs="Arial"/>
        </w:rPr>
        <w:t>The following Particular Provisions are applicable to this application:</w:t>
      </w:r>
    </w:p>
    <w:p w14:paraId="13E8F9B6" w14:textId="77777777" w:rsidR="002E6BF5" w:rsidRPr="00480ABB" w:rsidRDefault="002E6BF5" w:rsidP="00480ABB">
      <w:pPr>
        <w:jc w:val="both"/>
        <w:rPr>
          <w:rFonts w:ascii="Arial" w:hAnsi="Arial" w:cs="Arial"/>
        </w:rPr>
      </w:pPr>
    </w:p>
    <w:p w14:paraId="4CBE3612" w14:textId="77777777" w:rsidR="00480ABB" w:rsidRPr="00480ABB" w:rsidRDefault="00480ABB" w:rsidP="00480ABB">
      <w:pPr>
        <w:rPr>
          <w:rFonts w:ascii="Arial" w:hAnsi="Arial" w:cs="Arial"/>
          <w:color w:val="2F5496"/>
        </w:rPr>
      </w:pPr>
      <w:r w:rsidRPr="00480ABB">
        <w:rPr>
          <w:rFonts w:ascii="Arial" w:hAnsi="Arial" w:cs="Arial"/>
          <w:color w:val="2F5496"/>
        </w:rPr>
        <w:t>CLAUSE 52.06 – CAR PARKING</w:t>
      </w:r>
    </w:p>
    <w:p w14:paraId="382D37F1" w14:textId="77777777" w:rsidR="00480ABB" w:rsidRPr="00480ABB" w:rsidRDefault="00480ABB">
      <w:pPr>
        <w:numPr>
          <w:ilvl w:val="0"/>
          <w:numId w:val="9"/>
        </w:numPr>
        <w:ind w:left="360"/>
        <w:jc w:val="both"/>
        <w:rPr>
          <w:rFonts w:ascii="Arial" w:hAnsi="Arial" w:cs="Arial"/>
        </w:rPr>
      </w:pPr>
      <w:r w:rsidRPr="00480ABB">
        <w:rPr>
          <w:rFonts w:ascii="Arial" w:hAnsi="Arial" w:cs="Arial"/>
        </w:rPr>
        <w:t xml:space="preserve">To ensure that car parking is provided in accordance with the State Planning Policy Framework and the Local Planning Policy Framework.  </w:t>
      </w:r>
    </w:p>
    <w:p w14:paraId="39C7E581" w14:textId="77777777" w:rsidR="00480ABB" w:rsidRPr="00480ABB" w:rsidRDefault="00480ABB">
      <w:pPr>
        <w:numPr>
          <w:ilvl w:val="0"/>
          <w:numId w:val="9"/>
        </w:numPr>
        <w:ind w:left="360"/>
        <w:jc w:val="both"/>
        <w:rPr>
          <w:rFonts w:ascii="Arial" w:hAnsi="Arial" w:cs="Arial"/>
        </w:rPr>
      </w:pPr>
      <w:r w:rsidRPr="00480ABB">
        <w:rPr>
          <w:rFonts w:ascii="Arial" w:hAnsi="Arial" w:cs="Arial"/>
        </w:rPr>
        <w:t xml:space="preserve">To ensure the provision of an appropriate number of car parking spaces having regard to the demand likely to be generated, the activities on the land and the nature of the locality.  </w:t>
      </w:r>
    </w:p>
    <w:p w14:paraId="44BC4E3E" w14:textId="77777777" w:rsidR="00480ABB" w:rsidRPr="00480ABB" w:rsidRDefault="00480ABB">
      <w:pPr>
        <w:numPr>
          <w:ilvl w:val="0"/>
          <w:numId w:val="9"/>
        </w:numPr>
        <w:ind w:left="360"/>
        <w:jc w:val="both"/>
        <w:rPr>
          <w:rFonts w:ascii="Arial" w:hAnsi="Arial" w:cs="Arial"/>
        </w:rPr>
      </w:pPr>
      <w:r w:rsidRPr="00480ABB">
        <w:rPr>
          <w:rFonts w:ascii="Arial" w:hAnsi="Arial" w:cs="Arial"/>
        </w:rPr>
        <w:t xml:space="preserve">To support sustainable transport alternatives to the motor car.  </w:t>
      </w:r>
    </w:p>
    <w:p w14:paraId="07128C33" w14:textId="77777777" w:rsidR="00480ABB" w:rsidRPr="00480ABB" w:rsidRDefault="00480ABB">
      <w:pPr>
        <w:numPr>
          <w:ilvl w:val="0"/>
          <w:numId w:val="9"/>
        </w:numPr>
        <w:ind w:left="360"/>
        <w:jc w:val="both"/>
        <w:rPr>
          <w:rFonts w:ascii="Arial" w:hAnsi="Arial" w:cs="Arial"/>
        </w:rPr>
      </w:pPr>
      <w:r w:rsidRPr="00480ABB">
        <w:rPr>
          <w:rFonts w:ascii="Arial" w:hAnsi="Arial" w:cs="Arial"/>
        </w:rPr>
        <w:t xml:space="preserve">To promotes the efficient use of car parking spaces through the consolidation of car parking facilities.   </w:t>
      </w:r>
    </w:p>
    <w:p w14:paraId="6D9934AD" w14:textId="77777777" w:rsidR="00480ABB" w:rsidRPr="00480ABB" w:rsidRDefault="00480ABB">
      <w:pPr>
        <w:numPr>
          <w:ilvl w:val="0"/>
          <w:numId w:val="9"/>
        </w:numPr>
        <w:ind w:left="360"/>
        <w:jc w:val="both"/>
        <w:rPr>
          <w:rFonts w:ascii="Arial" w:hAnsi="Arial" w:cs="Arial"/>
        </w:rPr>
      </w:pPr>
      <w:r w:rsidRPr="00480ABB">
        <w:rPr>
          <w:rFonts w:ascii="Arial" w:hAnsi="Arial" w:cs="Arial"/>
        </w:rPr>
        <w:t xml:space="preserve">To ensure that car parking does not adversely affect the amenity off the locality.  </w:t>
      </w:r>
    </w:p>
    <w:p w14:paraId="2986BADF" w14:textId="6BC076FC" w:rsidR="00480ABB" w:rsidRDefault="00480ABB">
      <w:pPr>
        <w:numPr>
          <w:ilvl w:val="0"/>
          <w:numId w:val="9"/>
        </w:numPr>
        <w:ind w:left="360"/>
        <w:jc w:val="both"/>
        <w:rPr>
          <w:rFonts w:ascii="Arial" w:hAnsi="Arial" w:cs="Arial"/>
        </w:rPr>
      </w:pPr>
      <w:r w:rsidRPr="00480ABB">
        <w:rPr>
          <w:rFonts w:ascii="Arial" w:hAnsi="Arial" w:cs="Arial"/>
        </w:rPr>
        <w:t>To ensure that the design and location of car parking is of a high standard, creates a safe environment for users and enables easy and efficient use.</w:t>
      </w:r>
    </w:p>
    <w:p w14:paraId="51A18068" w14:textId="77777777" w:rsidR="002E6BF5" w:rsidRPr="00480ABB" w:rsidRDefault="002E6BF5" w:rsidP="002E6BF5">
      <w:pPr>
        <w:ind w:left="360"/>
        <w:jc w:val="both"/>
        <w:rPr>
          <w:rFonts w:ascii="Arial" w:hAnsi="Arial" w:cs="Arial"/>
        </w:rPr>
      </w:pPr>
    </w:p>
    <w:p w14:paraId="30BBD7C0" w14:textId="77777777" w:rsidR="00480ABB" w:rsidRPr="00480ABB" w:rsidRDefault="00480ABB" w:rsidP="00480ABB">
      <w:pPr>
        <w:jc w:val="both"/>
        <w:rPr>
          <w:rFonts w:ascii="Arial" w:hAnsi="Arial" w:cs="Arial"/>
          <w:color w:val="2F5496"/>
        </w:rPr>
      </w:pPr>
      <w:r w:rsidRPr="00480ABB">
        <w:rPr>
          <w:rFonts w:ascii="Arial" w:hAnsi="Arial" w:cs="Arial"/>
          <w:color w:val="2F5496"/>
        </w:rPr>
        <w:t>Response</w:t>
      </w:r>
    </w:p>
    <w:p w14:paraId="3150B951" w14:textId="77777777" w:rsidR="00480ABB" w:rsidRPr="00480ABB" w:rsidRDefault="00480ABB" w:rsidP="00480ABB">
      <w:pPr>
        <w:jc w:val="both"/>
        <w:rPr>
          <w:rFonts w:ascii="Arial" w:hAnsi="Arial" w:cs="Arial"/>
        </w:rPr>
      </w:pPr>
      <w:r w:rsidRPr="00480ABB">
        <w:rPr>
          <w:rFonts w:ascii="Arial" w:hAnsi="Arial" w:cs="Arial"/>
        </w:rPr>
        <w:t>Clause 52.06 requires the provision of two (2) car spaces to be located on the land. A total of five (5) car spaces are provided.</w:t>
      </w:r>
    </w:p>
    <w:p w14:paraId="00E226BB" w14:textId="3BC7EE1F" w:rsidR="00480ABB" w:rsidRDefault="00480ABB" w:rsidP="00480ABB">
      <w:pPr>
        <w:jc w:val="both"/>
        <w:rPr>
          <w:rFonts w:ascii="Arial" w:hAnsi="Arial" w:cs="Arial"/>
        </w:rPr>
      </w:pPr>
      <w:r w:rsidRPr="00480ABB">
        <w:rPr>
          <w:rFonts w:ascii="Arial" w:hAnsi="Arial" w:cs="Arial"/>
        </w:rPr>
        <w:t>The proposed car parking layout plan is considered to appropriately comply with Clause 52.06-9. The accessway exceeds the minimum width of three metres. All vehicles are able to enter and exit in a forward direction. The car parking spaces meet the minimum dimension requirements for a 90 degree car parking space. Furthermore, the application was referred to Council’s Engineering Services who did not raise any concerns with the car parking layout or function.</w:t>
      </w:r>
    </w:p>
    <w:p w14:paraId="0006FB06" w14:textId="77777777" w:rsidR="002E6BF5" w:rsidRPr="00480ABB" w:rsidRDefault="002E6BF5" w:rsidP="00480ABB">
      <w:pPr>
        <w:jc w:val="both"/>
        <w:rPr>
          <w:rFonts w:ascii="Arial" w:hAnsi="Arial" w:cs="Arial"/>
        </w:rPr>
      </w:pPr>
    </w:p>
    <w:p w14:paraId="7EF4804A" w14:textId="77777777" w:rsidR="00480ABB" w:rsidRPr="00480ABB" w:rsidRDefault="00480ABB" w:rsidP="00480ABB">
      <w:pPr>
        <w:jc w:val="both"/>
        <w:rPr>
          <w:rFonts w:ascii="Arial" w:hAnsi="Arial" w:cs="Arial"/>
          <w:bCs/>
          <w:color w:val="2F5496"/>
        </w:rPr>
      </w:pPr>
      <w:r w:rsidRPr="00480ABB">
        <w:rPr>
          <w:rFonts w:ascii="Arial" w:hAnsi="Arial" w:cs="Arial"/>
          <w:bCs/>
          <w:color w:val="2F5496"/>
        </w:rPr>
        <w:t xml:space="preserve">CLAUSE 52.23 – ROOMING HOUSE </w:t>
      </w:r>
    </w:p>
    <w:p w14:paraId="04EA851C" w14:textId="77777777" w:rsidR="00480ABB" w:rsidRPr="00480ABB" w:rsidRDefault="00480ABB" w:rsidP="00480ABB">
      <w:pPr>
        <w:rPr>
          <w:rFonts w:ascii="Arial" w:hAnsi="Arial" w:cs="Arial"/>
        </w:rPr>
      </w:pPr>
      <w:r w:rsidRPr="00480ABB">
        <w:rPr>
          <w:rFonts w:ascii="Arial" w:hAnsi="Arial" w:cs="Arial"/>
        </w:rPr>
        <w:t>Pursuant to Clause 52.23-2, any requirement in the Activity Centre Zone, Capital City Zone, Commercial 1 Zone, General Residential Zone, Mixed Use Zone, Neighbourhood Residential Zone, Residential Growth Zone or Township Zone to obtain a permit to use land for a rooming house does not apply if all of the following requirements are met:</w:t>
      </w:r>
    </w:p>
    <w:p w14:paraId="34012351" w14:textId="77777777" w:rsidR="00480ABB" w:rsidRPr="00480ABB" w:rsidRDefault="00480ABB">
      <w:pPr>
        <w:numPr>
          <w:ilvl w:val="0"/>
          <w:numId w:val="37"/>
        </w:numPr>
        <w:jc w:val="both"/>
        <w:rPr>
          <w:rFonts w:ascii="Arial" w:hAnsi="Arial" w:cs="Arial"/>
        </w:rPr>
      </w:pPr>
      <w:r w:rsidRPr="00480ABB">
        <w:rPr>
          <w:rFonts w:ascii="Arial" w:hAnsi="Arial" w:cs="Arial"/>
        </w:rPr>
        <w:t>Any condition opposite the use ‘rooming house’ in the table of uses in the zone or schedule to the zone is met.</w:t>
      </w:r>
    </w:p>
    <w:p w14:paraId="2AB4B158" w14:textId="77777777" w:rsidR="00480ABB" w:rsidRPr="00480ABB" w:rsidRDefault="00480ABB">
      <w:pPr>
        <w:numPr>
          <w:ilvl w:val="0"/>
          <w:numId w:val="37"/>
        </w:numPr>
        <w:jc w:val="both"/>
        <w:rPr>
          <w:rFonts w:ascii="Arial" w:hAnsi="Arial" w:cs="Arial"/>
        </w:rPr>
      </w:pPr>
      <w:r w:rsidRPr="00480ABB">
        <w:rPr>
          <w:rFonts w:ascii="Arial" w:hAnsi="Arial" w:cs="Arial"/>
        </w:rPr>
        <w:t>The total floor area of all buildings on the land, measured from the outside of external walls or the centre of party walls, does not exceed 300 square metres, excluding outbuildings.</w:t>
      </w:r>
    </w:p>
    <w:p w14:paraId="71044B6A" w14:textId="77777777" w:rsidR="00480ABB" w:rsidRPr="00480ABB" w:rsidRDefault="00480ABB">
      <w:pPr>
        <w:numPr>
          <w:ilvl w:val="0"/>
          <w:numId w:val="37"/>
        </w:numPr>
        <w:jc w:val="both"/>
        <w:rPr>
          <w:rFonts w:ascii="Arial" w:hAnsi="Arial" w:cs="Arial"/>
        </w:rPr>
      </w:pPr>
      <w:r w:rsidRPr="00480ABB">
        <w:rPr>
          <w:rFonts w:ascii="Arial" w:hAnsi="Arial" w:cs="Arial"/>
        </w:rPr>
        <w:t>No more than 12 persons are accommodated.</w:t>
      </w:r>
    </w:p>
    <w:p w14:paraId="4CCE2887" w14:textId="77777777" w:rsidR="00480ABB" w:rsidRPr="00480ABB" w:rsidRDefault="00480ABB">
      <w:pPr>
        <w:numPr>
          <w:ilvl w:val="0"/>
          <w:numId w:val="37"/>
        </w:numPr>
        <w:jc w:val="both"/>
        <w:rPr>
          <w:rFonts w:ascii="Arial" w:hAnsi="Arial" w:cs="Arial"/>
        </w:rPr>
      </w:pPr>
      <w:r w:rsidRPr="00480ABB">
        <w:rPr>
          <w:rFonts w:ascii="Arial" w:hAnsi="Arial" w:cs="Arial"/>
        </w:rPr>
        <w:t>No more than 9 bedrooms are provided.</w:t>
      </w:r>
    </w:p>
    <w:p w14:paraId="1BF5A92C" w14:textId="77777777" w:rsidR="00480ABB" w:rsidRPr="00480ABB" w:rsidRDefault="00480ABB" w:rsidP="00480ABB">
      <w:pPr>
        <w:jc w:val="both"/>
        <w:rPr>
          <w:rFonts w:ascii="Arial" w:hAnsi="Arial" w:cs="Arial"/>
        </w:rPr>
      </w:pPr>
    </w:p>
    <w:p w14:paraId="3A67C691" w14:textId="77777777" w:rsidR="00480ABB" w:rsidRPr="00480ABB" w:rsidRDefault="00480ABB" w:rsidP="00480ABB">
      <w:pPr>
        <w:jc w:val="both"/>
        <w:rPr>
          <w:rFonts w:ascii="Arial" w:hAnsi="Arial" w:cs="Arial"/>
        </w:rPr>
      </w:pPr>
      <w:r w:rsidRPr="00480ABB">
        <w:rPr>
          <w:rFonts w:ascii="Arial" w:hAnsi="Arial" w:cs="Arial"/>
        </w:rPr>
        <w:lastRenderedPageBreak/>
        <w:t>Pursuant to Clause 52.23-3, any requirement in the General Residential Zone, Mixed Use Zone, Neighbourhood Residential Zone, Residential Growth Zone or Township Zone to obtain a permit to construct a building or construct or carry out works for a rooming house does not apply if all of the following requirements are met:</w:t>
      </w:r>
    </w:p>
    <w:p w14:paraId="3A396A63" w14:textId="77777777" w:rsidR="00480ABB" w:rsidRPr="00480ABB" w:rsidRDefault="00480ABB" w:rsidP="00480ABB">
      <w:pPr>
        <w:jc w:val="both"/>
        <w:rPr>
          <w:rFonts w:ascii="Arial" w:hAnsi="Arial" w:cs="Arial"/>
        </w:rPr>
      </w:pPr>
    </w:p>
    <w:p w14:paraId="47B33D45" w14:textId="77777777" w:rsidR="00480ABB" w:rsidRPr="00480ABB" w:rsidRDefault="00480ABB">
      <w:pPr>
        <w:numPr>
          <w:ilvl w:val="0"/>
          <w:numId w:val="38"/>
        </w:numPr>
        <w:jc w:val="both"/>
        <w:rPr>
          <w:rFonts w:ascii="Arial" w:hAnsi="Arial" w:cs="Arial"/>
        </w:rPr>
      </w:pPr>
      <w:r w:rsidRPr="00480ABB">
        <w:rPr>
          <w:rFonts w:ascii="Arial" w:hAnsi="Arial" w:cs="Arial"/>
        </w:rPr>
        <w:t>No more than 9 bedrooms are developed on the land.</w:t>
      </w:r>
    </w:p>
    <w:p w14:paraId="424249B9" w14:textId="77777777" w:rsidR="00480ABB" w:rsidRPr="00480ABB" w:rsidRDefault="00480ABB">
      <w:pPr>
        <w:numPr>
          <w:ilvl w:val="0"/>
          <w:numId w:val="38"/>
        </w:numPr>
        <w:jc w:val="both"/>
        <w:rPr>
          <w:rFonts w:ascii="Arial" w:hAnsi="Arial" w:cs="Arial"/>
        </w:rPr>
      </w:pPr>
      <w:r w:rsidRPr="00480ABB">
        <w:rPr>
          <w:rFonts w:ascii="Arial" w:hAnsi="Arial" w:cs="Arial"/>
        </w:rPr>
        <w:t>Bedrooms can only be accessed from within the building.</w:t>
      </w:r>
    </w:p>
    <w:p w14:paraId="041306E4" w14:textId="77777777" w:rsidR="00480ABB" w:rsidRPr="00480ABB" w:rsidRDefault="00480ABB">
      <w:pPr>
        <w:numPr>
          <w:ilvl w:val="0"/>
          <w:numId w:val="38"/>
        </w:numPr>
        <w:jc w:val="both"/>
        <w:rPr>
          <w:rFonts w:ascii="Arial" w:hAnsi="Arial" w:cs="Arial"/>
        </w:rPr>
      </w:pPr>
      <w:r w:rsidRPr="00480ABB">
        <w:rPr>
          <w:rFonts w:ascii="Arial" w:hAnsi="Arial" w:cs="Arial"/>
        </w:rPr>
        <w:t>The total floor area of all buildings on the land, measured from the outside of external walls or the centre of party walls, does not exceed 300 square metres, excluding outbuildings.</w:t>
      </w:r>
    </w:p>
    <w:p w14:paraId="68FC13A5" w14:textId="77777777" w:rsidR="00480ABB" w:rsidRPr="00480ABB" w:rsidRDefault="00480ABB">
      <w:pPr>
        <w:numPr>
          <w:ilvl w:val="0"/>
          <w:numId w:val="38"/>
        </w:numPr>
        <w:jc w:val="both"/>
        <w:rPr>
          <w:rFonts w:ascii="Arial" w:hAnsi="Arial" w:cs="Arial"/>
        </w:rPr>
      </w:pPr>
      <w:r w:rsidRPr="00480ABB">
        <w:rPr>
          <w:rFonts w:ascii="Arial" w:hAnsi="Arial" w:cs="Arial"/>
        </w:rPr>
        <w:t>If the development is in the General Residential Zone or Neighbourhood Residential Zone, a garden area is provided in accordance with the minimum garden area requirement specified in the zone.</w:t>
      </w:r>
    </w:p>
    <w:p w14:paraId="298A9156" w14:textId="77777777" w:rsidR="00480ABB" w:rsidRPr="00480ABB" w:rsidRDefault="00480ABB">
      <w:pPr>
        <w:numPr>
          <w:ilvl w:val="0"/>
          <w:numId w:val="38"/>
        </w:numPr>
        <w:jc w:val="both"/>
        <w:rPr>
          <w:rFonts w:ascii="Arial" w:hAnsi="Arial" w:cs="Arial"/>
        </w:rPr>
      </w:pPr>
      <w:r w:rsidRPr="00480ABB">
        <w:rPr>
          <w:rFonts w:ascii="Arial" w:hAnsi="Arial" w:cs="Arial"/>
        </w:rPr>
        <w:t>Shared entry facilities and common areas, including a kitchen and living area, are provided.</w:t>
      </w:r>
    </w:p>
    <w:p w14:paraId="43F65567" w14:textId="77777777" w:rsidR="00480ABB" w:rsidRPr="00480ABB" w:rsidRDefault="00480ABB" w:rsidP="00480ABB">
      <w:pPr>
        <w:jc w:val="both"/>
        <w:rPr>
          <w:rFonts w:ascii="Arial" w:hAnsi="Arial" w:cs="Arial"/>
        </w:rPr>
      </w:pPr>
    </w:p>
    <w:p w14:paraId="5C371CFE" w14:textId="77777777" w:rsidR="00480ABB" w:rsidRPr="00480ABB" w:rsidRDefault="00480ABB" w:rsidP="00480ABB">
      <w:pPr>
        <w:jc w:val="both"/>
        <w:rPr>
          <w:rFonts w:ascii="Arial" w:hAnsi="Arial" w:cs="Arial"/>
          <w:color w:val="2F5496"/>
        </w:rPr>
      </w:pPr>
      <w:r w:rsidRPr="00480ABB">
        <w:rPr>
          <w:rFonts w:ascii="Arial" w:hAnsi="Arial" w:cs="Arial"/>
          <w:color w:val="2F5496"/>
        </w:rPr>
        <w:t xml:space="preserve">Response </w:t>
      </w:r>
    </w:p>
    <w:p w14:paraId="49602E8A" w14:textId="77777777" w:rsidR="00480ABB" w:rsidRPr="00480ABB" w:rsidRDefault="00480ABB" w:rsidP="00480ABB">
      <w:pPr>
        <w:jc w:val="both"/>
        <w:rPr>
          <w:rFonts w:ascii="Arial" w:hAnsi="Arial" w:cs="Arial"/>
          <w:bCs/>
        </w:rPr>
      </w:pPr>
      <w:r w:rsidRPr="00480ABB">
        <w:rPr>
          <w:rFonts w:ascii="Arial" w:hAnsi="Arial" w:cs="Arial"/>
          <w:bCs/>
        </w:rPr>
        <w:t>The proposed building is exempt under the Rooming House particular provision for the use of the land and the buildings and works as it:</w:t>
      </w:r>
    </w:p>
    <w:p w14:paraId="09E63E0D" w14:textId="77777777" w:rsidR="00480ABB" w:rsidRPr="00480ABB" w:rsidRDefault="00480ABB">
      <w:pPr>
        <w:numPr>
          <w:ilvl w:val="0"/>
          <w:numId w:val="39"/>
        </w:numPr>
        <w:jc w:val="both"/>
        <w:rPr>
          <w:rFonts w:ascii="Arial" w:hAnsi="Arial" w:cs="Arial"/>
          <w:bCs/>
        </w:rPr>
      </w:pPr>
      <w:r w:rsidRPr="00480ABB">
        <w:rPr>
          <w:rFonts w:ascii="Arial" w:hAnsi="Arial" w:cs="Arial"/>
          <w:bCs/>
        </w:rPr>
        <w:t>Meets all conditions opposite the use ‘rooming house’ in the table of uses in the General Residential Zone Schedule 4. The condition opposite the land use in the table of uses is that it must meet the requirements of Clause 52.23-2.</w:t>
      </w:r>
    </w:p>
    <w:p w14:paraId="60E72AFF" w14:textId="77777777" w:rsidR="00480ABB" w:rsidRPr="00480ABB" w:rsidRDefault="00480ABB">
      <w:pPr>
        <w:numPr>
          <w:ilvl w:val="0"/>
          <w:numId w:val="39"/>
        </w:numPr>
        <w:jc w:val="both"/>
        <w:rPr>
          <w:rFonts w:ascii="Arial" w:hAnsi="Arial" w:cs="Arial"/>
          <w:bCs/>
        </w:rPr>
      </w:pPr>
      <w:r w:rsidRPr="00480ABB">
        <w:rPr>
          <w:rFonts w:ascii="Arial" w:hAnsi="Arial" w:cs="Arial"/>
          <w:bCs/>
        </w:rPr>
        <w:t>The total floor area of all buildings on the land, measured from the outside of external walls or the centre of party walls is calculated to be 267.35sqm.</w:t>
      </w:r>
    </w:p>
    <w:p w14:paraId="1F697445" w14:textId="77777777" w:rsidR="00480ABB" w:rsidRPr="00480ABB" w:rsidRDefault="00480ABB">
      <w:pPr>
        <w:numPr>
          <w:ilvl w:val="0"/>
          <w:numId w:val="39"/>
        </w:numPr>
        <w:jc w:val="both"/>
        <w:rPr>
          <w:rFonts w:ascii="Arial" w:hAnsi="Arial" w:cs="Arial"/>
          <w:bCs/>
        </w:rPr>
      </w:pPr>
      <w:r w:rsidRPr="00480ABB">
        <w:rPr>
          <w:rFonts w:ascii="Arial" w:hAnsi="Arial" w:cs="Arial"/>
          <w:bCs/>
        </w:rPr>
        <w:t>No more than 12 persons are to be accommodated. This requirement is to be conditioned on a planning permit should it be granted.</w:t>
      </w:r>
    </w:p>
    <w:p w14:paraId="2B9E49AB" w14:textId="77777777" w:rsidR="00480ABB" w:rsidRPr="00480ABB" w:rsidRDefault="00480ABB">
      <w:pPr>
        <w:numPr>
          <w:ilvl w:val="0"/>
          <w:numId w:val="39"/>
        </w:numPr>
        <w:jc w:val="both"/>
        <w:rPr>
          <w:rFonts w:ascii="Arial" w:hAnsi="Arial" w:cs="Arial"/>
          <w:bCs/>
        </w:rPr>
      </w:pPr>
      <w:r w:rsidRPr="00480ABB">
        <w:rPr>
          <w:rFonts w:ascii="Arial" w:hAnsi="Arial" w:cs="Arial"/>
          <w:bCs/>
        </w:rPr>
        <w:t>The proposed building contains eight (8) bedrooms.</w:t>
      </w:r>
    </w:p>
    <w:p w14:paraId="727CED59" w14:textId="77777777" w:rsidR="00480ABB" w:rsidRPr="00480ABB" w:rsidRDefault="00480ABB">
      <w:pPr>
        <w:numPr>
          <w:ilvl w:val="0"/>
          <w:numId w:val="39"/>
        </w:numPr>
        <w:jc w:val="both"/>
        <w:rPr>
          <w:rFonts w:ascii="Arial" w:hAnsi="Arial" w:cs="Arial"/>
          <w:bCs/>
        </w:rPr>
      </w:pPr>
      <w:r w:rsidRPr="00480ABB">
        <w:rPr>
          <w:rFonts w:ascii="Arial" w:hAnsi="Arial" w:cs="Arial"/>
          <w:bCs/>
        </w:rPr>
        <w:t>Bedrooms can only be accessed from within the building.</w:t>
      </w:r>
    </w:p>
    <w:p w14:paraId="3DAA736E" w14:textId="77777777" w:rsidR="00480ABB" w:rsidRPr="00480ABB" w:rsidRDefault="00480ABB">
      <w:pPr>
        <w:numPr>
          <w:ilvl w:val="0"/>
          <w:numId w:val="39"/>
        </w:numPr>
        <w:jc w:val="both"/>
        <w:rPr>
          <w:rFonts w:ascii="Arial" w:hAnsi="Arial" w:cs="Arial"/>
          <w:bCs/>
        </w:rPr>
      </w:pPr>
      <w:r w:rsidRPr="00480ABB">
        <w:rPr>
          <w:rFonts w:ascii="Arial" w:hAnsi="Arial" w:cs="Arial"/>
          <w:bCs/>
        </w:rPr>
        <w:t>The minimum garden area of 25% has been demonstrated.</w:t>
      </w:r>
    </w:p>
    <w:p w14:paraId="4F1B25CA" w14:textId="77777777" w:rsidR="00480ABB" w:rsidRPr="00480ABB" w:rsidRDefault="00480ABB">
      <w:pPr>
        <w:numPr>
          <w:ilvl w:val="0"/>
          <w:numId w:val="39"/>
        </w:numPr>
        <w:jc w:val="both"/>
        <w:rPr>
          <w:rFonts w:ascii="Arial" w:hAnsi="Arial" w:cs="Arial"/>
          <w:bCs/>
        </w:rPr>
      </w:pPr>
      <w:r w:rsidRPr="00480ABB">
        <w:rPr>
          <w:rFonts w:ascii="Arial" w:hAnsi="Arial" w:cs="Arial"/>
          <w:bCs/>
        </w:rPr>
        <w:t>Shared entry facilities and common areas have been provided.</w:t>
      </w:r>
    </w:p>
    <w:p w14:paraId="5F85A6A0" w14:textId="77777777" w:rsidR="00480ABB" w:rsidRPr="00480ABB" w:rsidRDefault="00480ABB" w:rsidP="00480ABB">
      <w:pPr>
        <w:jc w:val="both"/>
        <w:rPr>
          <w:rFonts w:ascii="Arial" w:hAnsi="Arial" w:cs="Arial"/>
        </w:rPr>
      </w:pPr>
    </w:p>
    <w:p w14:paraId="255625B6" w14:textId="77777777" w:rsidR="00480ABB" w:rsidRPr="00480ABB" w:rsidRDefault="00480ABB" w:rsidP="00480ABB">
      <w:pPr>
        <w:jc w:val="both"/>
        <w:rPr>
          <w:rFonts w:ascii="Arial" w:hAnsi="Arial" w:cs="Arial"/>
          <w:color w:val="2F5496"/>
          <w:u w:val="single"/>
        </w:rPr>
      </w:pPr>
      <w:r w:rsidRPr="00480ABB">
        <w:rPr>
          <w:rFonts w:ascii="Arial" w:hAnsi="Arial" w:cs="Arial"/>
          <w:color w:val="2F5496"/>
          <w:u w:val="single"/>
        </w:rPr>
        <w:t>DECISION GUIDELINES OF CLAUSE 65:</w:t>
      </w:r>
    </w:p>
    <w:p w14:paraId="74F18BEF" w14:textId="77777777" w:rsidR="00480ABB" w:rsidRPr="00480ABB" w:rsidRDefault="00480ABB" w:rsidP="00480ABB">
      <w:pPr>
        <w:jc w:val="both"/>
        <w:rPr>
          <w:rFonts w:ascii="Arial" w:hAnsi="Arial" w:cs="Arial"/>
          <w:bCs/>
          <w:color w:val="2F5496"/>
        </w:rPr>
      </w:pPr>
      <w:r w:rsidRPr="00480ABB">
        <w:rPr>
          <w:rFonts w:ascii="Arial" w:hAnsi="Arial" w:cs="Arial"/>
          <w:bCs/>
          <w:color w:val="2F5496"/>
        </w:rPr>
        <w:t>CLAUSE 65.01 – APPROVAL OF AN APPLICATION OR PLAN</w:t>
      </w:r>
    </w:p>
    <w:p w14:paraId="71924156" w14:textId="77777777" w:rsidR="00480ABB" w:rsidRPr="00480ABB" w:rsidRDefault="00480ABB" w:rsidP="00480ABB">
      <w:pPr>
        <w:jc w:val="both"/>
        <w:rPr>
          <w:rFonts w:ascii="Arial" w:hAnsi="Arial" w:cs="Arial"/>
        </w:rPr>
      </w:pPr>
      <w:r w:rsidRPr="00480ABB">
        <w:rPr>
          <w:rFonts w:ascii="Arial" w:hAnsi="Arial" w:cs="Arial"/>
        </w:rPr>
        <w:t>Clause 65.01 of the Greater Geelong Planning Scheme outlines the decision guidelines to be considered by the Responsible Authority when making decisions on applications. These decision guidelines include:</w:t>
      </w:r>
    </w:p>
    <w:p w14:paraId="12E187A4"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matters set out in Section 60 of the Act.</w:t>
      </w:r>
    </w:p>
    <w:p w14:paraId="711D5ABE"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Municipal Planning Strategy and the Planning Policy Framework.</w:t>
      </w:r>
    </w:p>
    <w:p w14:paraId="0E2F25C2"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purpose of the zone, overlay or other provision.</w:t>
      </w:r>
    </w:p>
    <w:p w14:paraId="41C84B55"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Any matter required to be considered in the zone, overlay or other provision.</w:t>
      </w:r>
    </w:p>
    <w:p w14:paraId="3BFEDD23"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orderly planning of the area.</w:t>
      </w:r>
    </w:p>
    <w:p w14:paraId="3B7658B7"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effect on the environment, human health and amenity of the area</w:t>
      </w:r>
    </w:p>
    <w:p w14:paraId="46362585"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proximity of the land to any public land.</w:t>
      </w:r>
    </w:p>
    <w:p w14:paraId="264A2C45"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Factors likely to cause or contribute to land degradation, salinity or reduce water quality.</w:t>
      </w:r>
    </w:p>
    <w:p w14:paraId="06911B73"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Whether the proposed development is designed to maintain or improve the quality of stormwater within and exiting the site.</w:t>
      </w:r>
    </w:p>
    <w:p w14:paraId="07D6D017"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extent and character of native vegetation and the likelihood of its destruction.</w:t>
      </w:r>
    </w:p>
    <w:p w14:paraId="56F9B681"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lastRenderedPageBreak/>
        <w:t>Whether native vegetation is to be or can be protected, planted or allowed to regenerate.</w:t>
      </w:r>
    </w:p>
    <w:p w14:paraId="44DB5CE3"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degree of flood, erosion or fire hazard associated with the location of the</w:t>
      </w:r>
    </w:p>
    <w:p w14:paraId="2E874B21"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land and the use, development or management of the land so as to minimise any such hazard.</w:t>
      </w:r>
    </w:p>
    <w:p w14:paraId="175A0297" w14:textId="77777777" w:rsidR="00480ABB" w:rsidRPr="00480ABB" w:rsidRDefault="00480ABB">
      <w:pPr>
        <w:numPr>
          <w:ilvl w:val="0"/>
          <w:numId w:val="10"/>
        </w:numPr>
        <w:ind w:left="426" w:hanging="426"/>
        <w:contextualSpacing/>
        <w:jc w:val="both"/>
        <w:rPr>
          <w:rFonts w:ascii="Arial" w:hAnsi="Arial" w:cs="Arial"/>
        </w:rPr>
      </w:pPr>
      <w:r w:rsidRPr="00480ABB">
        <w:rPr>
          <w:rFonts w:ascii="Arial" w:hAnsi="Arial" w:cs="Arial"/>
        </w:rPr>
        <w:t>The adequacy of loading and unloading facilities and any associated amenity, traffic flow and road safety impacts.</w:t>
      </w:r>
    </w:p>
    <w:p w14:paraId="732206E9" w14:textId="77777777" w:rsidR="00480ABB" w:rsidRPr="00480ABB" w:rsidRDefault="00480ABB" w:rsidP="00480ABB">
      <w:pPr>
        <w:ind w:left="426"/>
        <w:contextualSpacing/>
        <w:jc w:val="both"/>
        <w:rPr>
          <w:rFonts w:ascii="Arial" w:hAnsi="Arial" w:cs="Arial"/>
        </w:rPr>
      </w:pPr>
    </w:p>
    <w:p w14:paraId="7B70115A" w14:textId="77777777" w:rsidR="00480ABB" w:rsidRPr="00480ABB" w:rsidRDefault="00480ABB" w:rsidP="00480ABB">
      <w:pPr>
        <w:jc w:val="both"/>
        <w:rPr>
          <w:rFonts w:ascii="Arial" w:hAnsi="Arial" w:cs="Arial"/>
          <w:color w:val="2F5496"/>
        </w:rPr>
      </w:pPr>
      <w:r w:rsidRPr="00480ABB">
        <w:rPr>
          <w:rFonts w:ascii="Arial" w:hAnsi="Arial" w:cs="Arial"/>
          <w:color w:val="2F5496"/>
        </w:rPr>
        <w:t>Response</w:t>
      </w:r>
    </w:p>
    <w:p w14:paraId="15569B84" w14:textId="77777777" w:rsidR="00480ABB" w:rsidRPr="00480ABB" w:rsidRDefault="00480ABB" w:rsidP="00480ABB">
      <w:pPr>
        <w:jc w:val="both"/>
        <w:rPr>
          <w:rFonts w:ascii="Arial" w:hAnsi="Arial" w:cs="Arial"/>
        </w:rPr>
      </w:pPr>
      <w:r w:rsidRPr="00480ABB">
        <w:rPr>
          <w:rFonts w:ascii="Arial" w:hAnsi="Arial" w:cs="Arial"/>
        </w:rPr>
        <w:t xml:space="preserve">The application is considered to appropriately comply with the decision guidelines outlined in Clause 65 and is considered to be an orderly planning outcome which meets the purpose of the Heritage Overlay. </w:t>
      </w:r>
    </w:p>
    <w:p w14:paraId="665FDDA6" w14:textId="77777777" w:rsidR="002E6BF5" w:rsidRDefault="002E6BF5" w:rsidP="00480ABB">
      <w:pPr>
        <w:jc w:val="both"/>
        <w:rPr>
          <w:rFonts w:ascii="Arial" w:hAnsi="Arial" w:cs="Arial"/>
          <w:b/>
          <w:color w:val="2F5496"/>
          <w:u w:val="single"/>
        </w:rPr>
      </w:pPr>
    </w:p>
    <w:p w14:paraId="3698C722" w14:textId="14F6DFE7" w:rsidR="00480ABB" w:rsidRDefault="00480ABB" w:rsidP="00480ABB">
      <w:pPr>
        <w:jc w:val="both"/>
        <w:rPr>
          <w:rFonts w:ascii="Arial" w:hAnsi="Arial" w:cs="Arial"/>
          <w:b/>
          <w:color w:val="2F5496"/>
          <w:u w:val="single"/>
        </w:rPr>
      </w:pPr>
      <w:r w:rsidRPr="00480ABB">
        <w:rPr>
          <w:rFonts w:ascii="Arial" w:hAnsi="Arial" w:cs="Arial"/>
          <w:b/>
          <w:color w:val="2F5496"/>
          <w:u w:val="single"/>
        </w:rPr>
        <w:t>CONCLUSION:</w:t>
      </w:r>
    </w:p>
    <w:p w14:paraId="5DF8670D" w14:textId="77777777" w:rsidR="00653210" w:rsidRPr="00480ABB" w:rsidRDefault="00653210" w:rsidP="00480ABB">
      <w:pPr>
        <w:jc w:val="both"/>
        <w:rPr>
          <w:rFonts w:ascii="Arial" w:hAnsi="Arial" w:cs="Arial"/>
          <w:b/>
          <w:color w:val="2F5496"/>
          <w:u w:val="single"/>
        </w:rPr>
      </w:pPr>
    </w:p>
    <w:p w14:paraId="1E1C3553" w14:textId="2E6ECC10" w:rsidR="00653210" w:rsidRDefault="00480ABB" w:rsidP="00480ABB">
      <w:pPr>
        <w:jc w:val="both"/>
        <w:rPr>
          <w:rFonts w:ascii="Arial" w:hAnsi="Arial" w:cs="Arial"/>
        </w:rPr>
      </w:pPr>
      <w:r w:rsidRPr="00480ABB">
        <w:rPr>
          <w:rFonts w:ascii="Arial" w:hAnsi="Arial" w:cs="Arial"/>
        </w:rPr>
        <w:t xml:space="preserve">That the Responsible Authority having considered all matters which the </w:t>
      </w:r>
      <w:r w:rsidRPr="00480ABB">
        <w:rPr>
          <w:rFonts w:ascii="Arial" w:hAnsi="Arial" w:cs="Arial"/>
          <w:i/>
        </w:rPr>
        <w:t>Planning and Environment Act 1987</w:t>
      </w:r>
      <w:r w:rsidRPr="00480ABB">
        <w:rPr>
          <w:rFonts w:ascii="Arial" w:hAnsi="Arial" w:cs="Arial"/>
        </w:rPr>
        <w:t>, requires it to consider decides to issue a Notice of Decision to Grant a Planning Permit Buildings and Works in a Heritage Overlay for the Purpose of a Rooming House at 2/380 Ryrie Street, EAST GEELONG, generally in accordance with the plans and documentation submitted with the application subject to conditions.</w:t>
      </w:r>
    </w:p>
    <w:p w14:paraId="6B975308" w14:textId="77777777" w:rsidR="00653210" w:rsidRDefault="00653210">
      <w:pPr>
        <w:rPr>
          <w:rFonts w:ascii="Arial" w:hAnsi="Arial" w:cs="Arial"/>
        </w:rPr>
      </w:pPr>
      <w:r>
        <w:rPr>
          <w:rFonts w:ascii="Arial" w:hAnsi="Arial" w:cs="Arial"/>
        </w:rPr>
        <w:br w:type="page"/>
      </w:r>
    </w:p>
    <w:p w14:paraId="26F55FF4" w14:textId="77777777" w:rsidR="00480ABB" w:rsidRPr="00480ABB" w:rsidRDefault="00480ABB" w:rsidP="00480ABB">
      <w:pPr>
        <w:jc w:val="both"/>
        <w:rPr>
          <w:rFonts w:ascii="Arial" w:hAnsi="Arial" w:cs="Arial"/>
        </w:rPr>
      </w:pPr>
    </w:p>
    <w:p w14:paraId="722B516C" w14:textId="77777777" w:rsidR="00653210" w:rsidRDefault="00653210" w:rsidP="00653210">
      <w:pPr>
        <w:ind w:left="300" w:hanging="584"/>
        <w:rPr>
          <w:rFonts w:ascii="Arial" w:eastAsia="Arial" w:hAnsi="Arial" w:cs="Arial"/>
          <w:b/>
          <w:color w:val="000000"/>
        </w:rPr>
      </w:pPr>
      <w:r>
        <w:rPr>
          <w:rFonts w:ascii="Arial" w:eastAsia="Arial" w:hAnsi="Arial" w:cs="Arial"/>
          <w:color w:val="FFFFFF"/>
          <w:sz w:val="4"/>
        </w:rPr>
        <w:t>pag</w:t>
      </w:r>
      <w:bookmarkStart w:id="11" w:name="3.__Close_of_Meeting"/>
      <w:r>
        <w:rPr>
          <w:rFonts w:ascii="Arial" w:eastAsia="Arial" w:hAnsi="Arial" w:cs="Arial"/>
          <w:b/>
          <w:color w:val="000000"/>
        </w:rPr>
        <w:t>CLOSE OF MEETING</w:t>
      </w:r>
    </w:p>
    <w:bookmarkEnd w:id="11"/>
    <w:p w14:paraId="6CE191F6" w14:textId="77777777" w:rsidR="00653210" w:rsidRDefault="00653210" w:rsidP="00653210">
      <w:pPr>
        <w:textAlignment w:val="baseline"/>
        <w:rPr>
          <w:rFonts w:ascii="Segoe UI" w:hAnsi="Segoe UI" w:cs="Segoe UI"/>
          <w:vanish/>
          <w:sz w:val="18"/>
          <w:szCs w:val="18"/>
          <w:lang w:val="en-AU" w:eastAsia="en-AU"/>
        </w:rPr>
      </w:pPr>
      <w:r>
        <w:rPr>
          <w:rFonts w:ascii="Arial" w:hAnsi="Arial" w:cs="Arial"/>
          <w:color w:val="0070C0"/>
          <w:sz w:val="20"/>
          <w:szCs w:val="20"/>
          <w:lang w:val="en-AU" w:eastAsia="en-AU"/>
        </w:rPr>
        <w:t> </w:t>
      </w:r>
    </w:p>
    <w:p w14:paraId="551D020E" w14:textId="1B46240C" w:rsidR="00653210" w:rsidRPr="00653210" w:rsidRDefault="00653210" w:rsidP="00653210">
      <w:pPr>
        <w:ind w:hanging="284"/>
        <w:textAlignment w:val="baseline"/>
        <w:rPr>
          <w:rFonts w:ascii="Segoe UI" w:hAnsi="Segoe UI" w:cs="Segoe UI"/>
          <w:vanish/>
          <w:sz w:val="18"/>
          <w:szCs w:val="18"/>
          <w:lang w:val="en-AU" w:eastAsia="en-AU"/>
        </w:rPr>
      </w:pPr>
      <w:r w:rsidRPr="00C76792">
        <w:rPr>
          <w:rFonts w:ascii="Arial" w:hAnsi="Arial" w:cs="Arial"/>
          <w:color w:val="000000"/>
          <w:sz w:val="22"/>
          <w:szCs w:val="22"/>
          <w:lang w:eastAsia="en-AU"/>
        </w:rPr>
        <w:t>As there was no further business the meeting closed at </w:t>
      </w:r>
      <w:r>
        <w:rPr>
          <w:rFonts w:ascii="Arial" w:hAnsi="Arial" w:cs="Arial"/>
          <w:color w:val="000000"/>
          <w:sz w:val="22"/>
          <w:szCs w:val="22"/>
          <w:lang w:eastAsia="en-AU"/>
        </w:rPr>
        <w:t>6.50pm</w:t>
      </w:r>
      <w:r w:rsidRPr="00C76792">
        <w:rPr>
          <w:rFonts w:ascii="Arial" w:hAnsi="Arial" w:cs="Arial"/>
          <w:color w:val="000000"/>
          <w:sz w:val="22"/>
          <w:szCs w:val="22"/>
          <w:lang w:eastAsia="en-AU"/>
        </w:rPr>
        <w:t xml:space="preserve"> on </w:t>
      </w:r>
      <w:r>
        <w:rPr>
          <w:rFonts w:ascii="Arial" w:hAnsi="Arial" w:cs="Arial"/>
          <w:color w:val="000000"/>
          <w:sz w:val="22"/>
          <w:szCs w:val="22"/>
          <w:lang w:eastAsia="en-AU"/>
        </w:rPr>
        <w:t>23 November 2023.</w:t>
      </w:r>
    </w:p>
    <w:p w14:paraId="54E4B5D8" w14:textId="77777777" w:rsidR="00653210" w:rsidRDefault="00653210" w:rsidP="00653210">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6520F961" w14:textId="77777777" w:rsidR="00653210" w:rsidRDefault="00653210" w:rsidP="00653210">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3D0BFD3E" w14:textId="77777777" w:rsidR="00653210" w:rsidRDefault="00653210" w:rsidP="00653210">
      <w:pPr>
        <w:textAlignment w:val="baseline"/>
        <w:rPr>
          <w:rFonts w:ascii="Segoe UI" w:hAnsi="Segoe UI" w:cs="Segoe UI"/>
          <w:sz w:val="18"/>
          <w:szCs w:val="18"/>
          <w:lang w:val="en-AU" w:eastAsia="en-AU"/>
        </w:rPr>
      </w:pPr>
      <w:r>
        <w:rPr>
          <w:rFonts w:ascii="Arial" w:hAnsi="Arial" w:cs="Arial"/>
          <w:color w:val="000000"/>
          <w:sz w:val="22"/>
          <w:szCs w:val="22"/>
          <w:lang w:val="en-AU" w:eastAsia="en-AU"/>
        </w:rPr>
        <w:t> </w:t>
      </w:r>
    </w:p>
    <w:p w14:paraId="3B36800D" w14:textId="0FFF08CC" w:rsidR="00480ABB" w:rsidRPr="00480ABB" w:rsidRDefault="00653210" w:rsidP="00653210">
      <w:pPr>
        <w:rPr>
          <w:rFonts w:ascii="Arial" w:hAnsi="Arial" w:cs="Arial"/>
        </w:rPr>
      </w:pPr>
      <w:r>
        <w:rPr>
          <w:rFonts w:ascii="Arial" w:hAnsi="Arial" w:cs="Arial"/>
          <w:color w:val="000000"/>
          <w:sz w:val="22"/>
          <w:szCs w:val="22"/>
          <w:lang w:val="en-AU" w:eastAsia="en-AU"/>
        </w:rPr>
        <w:t> </w:t>
      </w:r>
      <w:r w:rsidR="00F60740">
        <w:rPr>
          <w:rFonts w:ascii="Arial" w:hAnsi="Arial" w:cs="Arial"/>
          <w:color w:val="000000"/>
          <w:sz w:val="22"/>
          <w:szCs w:val="22"/>
          <w:lang w:val="en-AU" w:eastAsia="en-AU"/>
        </w:rPr>
        <w:pict w14:anchorId="21310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33" o:title=""/>
            <o:lock v:ext="edit" ungrouping="t" rotation="t" cropping="t" verticies="t" text="t" grouping="t"/>
            <o:signatureline v:ext="edit" id="{2BCDB6FC-87B5-48EC-910D-2AF8A6694995}" provid="{00000000-0000-0000-0000-000000000000}" o:suggestedsigner="Cr Mason" o:suggestedsigner2="Chair" issignatureline="t"/>
          </v:shape>
        </w:pict>
      </w:r>
    </w:p>
    <w:p w14:paraId="4C56654A" w14:textId="77777777" w:rsidR="00480ABB" w:rsidRPr="00480ABB" w:rsidRDefault="00480ABB" w:rsidP="00480ABB">
      <w:pPr>
        <w:jc w:val="both"/>
        <w:rPr>
          <w:rFonts w:ascii="Arial" w:hAnsi="Arial" w:cs="Arial"/>
        </w:rPr>
      </w:pPr>
    </w:p>
    <w:p w14:paraId="2978A41F" w14:textId="77777777" w:rsidR="00480ABB" w:rsidRPr="00480ABB" w:rsidRDefault="00480ABB" w:rsidP="00480ABB">
      <w:pPr>
        <w:rPr>
          <w:rFonts w:ascii="Arial" w:hAnsi="Arial" w:cs="Arial"/>
        </w:rPr>
      </w:pPr>
    </w:p>
    <w:p w14:paraId="143D03BE" w14:textId="77777777" w:rsidR="00480ABB" w:rsidRPr="00480ABB" w:rsidRDefault="00480ABB" w:rsidP="00480ABB">
      <w:pPr>
        <w:rPr>
          <w:rFonts w:ascii="Arial" w:hAnsi="Arial" w:cs="Arial"/>
        </w:rPr>
      </w:pPr>
    </w:p>
    <w:p w14:paraId="03C558A2" w14:textId="77777777" w:rsidR="00480ABB" w:rsidRPr="00480ABB" w:rsidRDefault="00480ABB" w:rsidP="00480ABB">
      <w:pPr>
        <w:rPr>
          <w:rFonts w:ascii="Arial" w:hAnsi="Arial" w:cs="Arial"/>
        </w:rPr>
      </w:pPr>
    </w:p>
    <w:p w14:paraId="44E5F2B4" w14:textId="77777777" w:rsidR="00480ABB" w:rsidRPr="00480ABB" w:rsidRDefault="00480ABB" w:rsidP="00480ABB">
      <w:pPr>
        <w:rPr>
          <w:rFonts w:ascii="Arial" w:hAnsi="Arial" w:cs="Arial"/>
        </w:rPr>
      </w:pPr>
    </w:p>
    <w:p w14:paraId="449CB18A" w14:textId="77777777" w:rsidR="00480ABB" w:rsidRPr="00480ABB" w:rsidRDefault="00480ABB" w:rsidP="00480ABB">
      <w:pPr>
        <w:rPr>
          <w:rFonts w:ascii="Arial" w:hAnsi="Arial" w:cs="Arial"/>
        </w:rPr>
      </w:pPr>
    </w:p>
    <w:p w14:paraId="4A53E648" w14:textId="77777777" w:rsidR="00480ABB" w:rsidRPr="00480ABB" w:rsidRDefault="00480ABB" w:rsidP="00480ABB">
      <w:pPr>
        <w:rPr>
          <w:rFonts w:ascii="Arial" w:hAnsi="Arial" w:cs="Arial"/>
        </w:rPr>
      </w:pPr>
    </w:p>
    <w:p w14:paraId="0FB62842" w14:textId="77777777" w:rsidR="00480ABB" w:rsidRPr="00480ABB" w:rsidRDefault="00480ABB" w:rsidP="00480ABB">
      <w:pPr>
        <w:rPr>
          <w:rFonts w:ascii="Arial" w:hAnsi="Arial" w:cs="Arial"/>
        </w:rPr>
      </w:pPr>
    </w:p>
    <w:p w14:paraId="4180D662" w14:textId="4ACF8B9F" w:rsidR="00B478AB" w:rsidRPr="00480ABB" w:rsidRDefault="00B478AB" w:rsidP="00480ABB">
      <w:pPr>
        <w:jc w:val="both"/>
        <w:rPr>
          <w:rFonts w:ascii="Arial" w:hAnsi="Arial" w:cs="Arial"/>
        </w:rPr>
      </w:pPr>
    </w:p>
    <w:sectPr w:rsidR="00B478AB" w:rsidRPr="00480ABB">
      <w:headerReference w:type="even" r:id="rId34"/>
      <w:headerReference w:type="default" r:id="rId35"/>
      <w:footerReference w:type="default" r:id="rId36"/>
      <w:headerReference w:type="first" r:id="rId37"/>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3D97" w14:textId="77777777" w:rsidR="00A35BAF" w:rsidRDefault="00A35BAF">
      <w:r>
        <w:separator/>
      </w:r>
    </w:p>
  </w:endnote>
  <w:endnote w:type="continuationSeparator" w:id="0">
    <w:p w14:paraId="76208372" w14:textId="77777777" w:rsidR="00A35BAF" w:rsidRDefault="00A35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venirLTStd-Medium">
    <w:altName w:val="Yu Gothic"/>
    <w:panose1 w:val="00000000000000000000"/>
    <w:charset w:val="80"/>
    <w:family w:val="swiss"/>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CB8B" w14:textId="77777777" w:rsidR="00653210" w:rsidRDefault="00653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2574" w14:textId="77777777" w:rsidR="00653210" w:rsidRDefault="006532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2FBC" w14:textId="77777777" w:rsidR="00653210" w:rsidRDefault="006532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F94AD5" w14:paraId="17166E61" w14:textId="77777777">
      <w:tc>
        <w:tcPr>
          <w:tcW w:w="0" w:type="auto"/>
        </w:tcPr>
        <w:p w14:paraId="09AB98ED" w14:textId="77777777" w:rsidR="00F94AD5" w:rsidRDefault="00C42BD7">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A6B3" w14:textId="77777777" w:rsidR="00A35BAF" w:rsidRDefault="00A35BAF">
      <w:r>
        <w:separator/>
      </w:r>
    </w:p>
  </w:footnote>
  <w:footnote w:type="continuationSeparator" w:id="0">
    <w:p w14:paraId="56C31E1E" w14:textId="77777777" w:rsidR="00A35BAF" w:rsidRDefault="00A35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C252" w14:textId="137C0B19" w:rsidR="00653210" w:rsidRDefault="00653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575A" w14:textId="18C273F5" w:rsidR="00653210" w:rsidRDefault="006532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97C2" w14:textId="7B29F3D4" w:rsidR="00653210" w:rsidRDefault="006532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270F" w14:textId="21D485A8" w:rsidR="00F94AD5" w:rsidRDefault="00F94AD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89"/>
      <w:gridCol w:w="517"/>
    </w:tblGrid>
    <w:tr w:rsidR="00F94AD5" w14:paraId="0210F5FD" w14:textId="77777777">
      <w:tc>
        <w:tcPr>
          <w:tcW w:w="0" w:type="auto"/>
        </w:tcPr>
        <w:p w14:paraId="42CAE0D7" w14:textId="052FF61D" w:rsidR="00F94AD5" w:rsidRDefault="00C4426C">
          <w:pPr>
            <w:rPr>
              <w:rFonts w:ascii="Arial" w:eastAsia="Arial" w:hAnsi="Arial" w:cs="Arial"/>
              <w:color w:val="003361"/>
              <w:sz w:val="18"/>
            </w:rPr>
          </w:pPr>
          <w:r>
            <w:rPr>
              <w:rFonts w:ascii="Arial" w:eastAsia="Arial" w:hAnsi="Arial" w:cs="Arial"/>
              <w:color w:val="003361"/>
              <w:sz w:val="18"/>
            </w:rPr>
            <w:t>Minutes of</w:t>
          </w:r>
          <w:r w:rsidR="00C42BD7">
            <w:rPr>
              <w:rFonts w:ascii="Arial" w:eastAsia="Arial" w:hAnsi="Arial" w:cs="Arial"/>
              <w:color w:val="003361"/>
              <w:sz w:val="18"/>
            </w:rPr>
            <w:t xml:space="preserve"> Planning Committee Meeting </w:t>
          </w:r>
          <w:r w:rsidR="00026F9D">
            <w:rPr>
              <w:rFonts w:ascii="Arial" w:eastAsia="Arial" w:hAnsi="Arial" w:cs="Arial"/>
              <w:color w:val="003361"/>
              <w:sz w:val="18"/>
            </w:rPr>
            <w:t>7 December 2023</w:t>
          </w:r>
        </w:p>
      </w:tc>
      <w:tc>
        <w:tcPr>
          <w:tcW w:w="0" w:type="auto"/>
        </w:tcPr>
        <w:p w14:paraId="7C2066B4" w14:textId="77777777" w:rsidR="00F94AD5" w:rsidRDefault="00C42BD7">
          <w:pPr>
            <w:jc w:val="right"/>
            <w:rPr>
              <w:rFonts w:ascii="Arial" w:eastAsia="Arial" w:hAnsi="Arial" w:cs="Arial"/>
              <w:color w:val="003361"/>
              <w:sz w:val="18"/>
            </w:rPr>
          </w:pPr>
          <w:r>
            <w:rPr>
              <w:rFonts w:ascii="Arial" w:eastAsia="Arial" w:hAnsi="Arial" w:cs="Arial"/>
              <w:color w:val="003361"/>
              <w:sz w:val="18"/>
            </w:rPr>
            <w:t xml:space="preserve"> </w:t>
          </w:r>
        </w:p>
      </w:tc>
    </w:tr>
  </w:tbl>
  <w:p w14:paraId="5FB9A248" w14:textId="711831F4" w:rsidR="00F94AD5" w:rsidRDefault="00C42BD7">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599705AA" wp14:editId="11C13B01">
          <wp:simplePos x="0" y="0"/>
          <wp:positionH relativeFrom="page">
            <wp:posOffset>0</wp:posOffset>
          </wp:positionH>
          <wp:positionV relativeFrom="page">
            <wp:posOffset>0</wp:posOffset>
          </wp:positionV>
          <wp:extent cx="7560310" cy="817870"/>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3D014C96" wp14:editId="75E3EB4F">
          <wp:simplePos x="0" y="0"/>
          <wp:positionH relativeFrom="page">
            <wp:posOffset>0</wp:posOffset>
          </wp:positionH>
          <wp:positionV relativeFrom="page">
            <wp:posOffset>10299247</wp:posOffset>
          </wp:positionV>
          <wp:extent cx="7560310" cy="320883"/>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100B" w14:textId="76E7487B" w:rsidR="00F94AD5" w:rsidRDefault="00F94A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0AA4"/>
    <w:multiLevelType w:val="hybridMultilevel"/>
    <w:tmpl w:val="EBC8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 w15:restartNumberingAfterBreak="0">
    <w:nsid w:val="076270A7"/>
    <w:multiLevelType w:val="hybridMultilevel"/>
    <w:tmpl w:val="B126AB46"/>
    <w:lvl w:ilvl="0" w:tplc="DCA0A958">
      <w:start w:val="1"/>
      <w:numFmt w:val="lowerLetter"/>
      <w:lvlText w:val="%1)"/>
      <w:lvlJc w:val="left"/>
      <w:pPr>
        <w:ind w:left="1137" w:hanging="570"/>
      </w:pPr>
      <w:rPr>
        <w:rFonts w:hint="default"/>
        <w:b w:val="0"/>
        <w:bCs w:val="0"/>
      </w:rPr>
    </w:lvl>
    <w:lvl w:ilvl="1" w:tplc="2260FD62">
      <w:start w:val="1"/>
      <w:numFmt w:val="lowerRoman"/>
      <w:lvlText w:val="%2."/>
      <w:lvlJc w:val="right"/>
      <w:pPr>
        <w:ind w:left="1647" w:hanging="360"/>
      </w:pPr>
      <w:rPr>
        <w:rFonts w:cs="Times New Roman"/>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7FF73ED"/>
    <w:multiLevelType w:val="hybridMultilevel"/>
    <w:tmpl w:val="F73EC9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80061"/>
    <w:multiLevelType w:val="hybridMultilevel"/>
    <w:tmpl w:val="E2C67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067997"/>
    <w:multiLevelType w:val="hybridMultilevel"/>
    <w:tmpl w:val="9D6EFC52"/>
    <w:lvl w:ilvl="0" w:tplc="213A1680">
      <w:numFmt w:val="decimal"/>
      <w:lvlText w:val=""/>
      <w:lvlJc w:val="left"/>
      <w:pPr>
        <w:ind w:left="360" w:hanging="360"/>
      </w:pPr>
      <w:rPr>
        <w:rFonts w:ascii="Symbol" w:hAnsi="Symbol" w:hint="default"/>
      </w:rPr>
    </w:lvl>
    <w:lvl w:ilvl="1" w:tplc="93EAFC18">
      <w:start w:val="1"/>
      <w:numFmt w:val="lowerLetter"/>
      <w:lvlText w:val="%2."/>
      <w:lvlJc w:val="left"/>
      <w:pPr>
        <w:ind w:left="1080" w:hanging="360"/>
      </w:pPr>
      <w:rPr>
        <w:rFonts w:cs="Times New Roman"/>
      </w:rPr>
    </w:lvl>
    <w:lvl w:ilvl="2" w:tplc="EABCE04C">
      <w:start w:val="1"/>
      <w:numFmt w:val="lowerRoman"/>
      <w:lvlText w:val="%3."/>
      <w:lvlJc w:val="right"/>
      <w:pPr>
        <w:ind w:left="1800" w:hanging="180"/>
      </w:pPr>
      <w:rPr>
        <w:rFonts w:cs="Times New Roman"/>
      </w:rPr>
    </w:lvl>
    <w:lvl w:ilvl="3" w:tplc="6E066D54">
      <w:start w:val="1"/>
      <w:numFmt w:val="decimal"/>
      <w:lvlText w:val="%4."/>
      <w:lvlJc w:val="left"/>
      <w:pPr>
        <w:ind w:left="2520" w:hanging="360"/>
      </w:pPr>
      <w:rPr>
        <w:rFonts w:cs="Times New Roman"/>
      </w:rPr>
    </w:lvl>
    <w:lvl w:ilvl="4" w:tplc="C16AAC64">
      <w:start w:val="1"/>
      <w:numFmt w:val="lowerLetter"/>
      <w:lvlText w:val="%5."/>
      <w:lvlJc w:val="left"/>
      <w:pPr>
        <w:ind w:left="3240" w:hanging="360"/>
      </w:pPr>
      <w:rPr>
        <w:rFonts w:cs="Times New Roman"/>
      </w:rPr>
    </w:lvl>
    <w:lvl w:ilvl="5" w:tplc="F13AED2C">
      <w:start w:val="1"/>
      <w:numFmt w:val="lowerRoman"/>
      <w:lvlText w:val="%6."/>
      <w:lvlJc w:val="right"/>
      <w:pPr>
        <w:ind w:left="3960" w:hanging="180"/>
      </w:pPr>
      <w:rPr>
        <w:rFonts w:cs="Times New Roman"/>
      </w:rPr>
    </w:lvl>
    <w:lvl w:ilvl="6" w:tplc="6DCA43DA">
      <w:start w:val="1"/>
      <w:numFmt w:val="decimal"/>
      <w:lvlText w:val="%7."/>
      <w:lvlJc w:val="left"/>
      <w:pPr>
        <w:ind w:left="4680" w:hanging="360"/>
      </w:pPr>
      <w:rPr>
        <w:rFonts w:cs="Times New Roman"/>
      </w:rPr>
    </w:lvl>
    <w:lvl w:ilvl="7" w:tplc="6CF20058">
      <w:start w:val="1"/>
      <w:numFmt w:val="lowerLetter"/>
      <w:lvlText w:val="%8."/>
      <w:lvlJc w:val="left"/>
      <w:pPr>
        <w:ind w:left="5400" w:hanging="360"/>
      </w:pPr>
      <w:rPr>
        <w:rFonts w:cs="Times New Roman"/>
      </w:rPr>
    </w:lvl>
    <w:lvl w:ilvl="8" w:tplc="7FA4331E">
      <w:start w:val="1"/>
      <w:numFmt w:val="lowerRoman"/>
      <w:lvlText w:val="%9."/>
      <w:lvlJc w:val="right"/>
      <w:pPr>
        <w:ind w:left="6120" w:hanging="180"/>
      </w:pPr>
      <w:rPr>
        <w:rFonts w:cs="Times New Roman"/>
      </w:rPr>
    </w:lvl>
  </w:abstractNum>
  <w:abstractNum w:abstractNumId="7" w15:restartNumberingAfterBreak="0">
    <w:nsid w:val="1A7B1BE8"/>
    <w:multiLevelType w:val="hybridMultilevel"/>
    <w:tmpl w:val="8956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9" w15:restartNumberingAfterBreak="0">
    <w:nsid w:val="25321F98"/>
    <w:multiLevelType w:val="hybridMultilevel"/>
    <w:tmpl w:val="4ED6E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800D9A"/>
    <w:multiLevelType w:val="hybridMultilevel"/>
    <w:tmpl w:val="F3967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E55602"/>
    <w:multiLevelType w:val="hybridMultilevel"/>
    <w:tmpl w:val="97564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9D3974"/>
    <w:multiLevelType w:val="hybridMultilevel"/>
    <w:tmpl w:val="C28AC3D4"/>
    <w:lvl w:ilvl="0" w:tplc="22E63E46">
      <w:start w:val="1"/>
      <w:numFmt w:val="bullet"/>
      <w:lvlText w:val=""/>
      <w:lvlJc w:val="left"/>
      <w:pPr>
        <w:ind w:left="720" w:hanging="360"/>
      </w:pPr>
      <w:rPr>
        <w:rFonts w:ascii="Symbol" w:hAnsi="Symbol" w:hint="default"/>
      </w:rPr>
    </w:lvl>
    <w:lvl w:ilvl="1" w:tplc="79B23698">
      <w:start w:val="1"/>
      <w:numFmt w:val="bullet"/>
      <w:lvlText w:val="o"/>
      <w:lvlJc w:val="left"/>
      <w:pPr>
        <w:ind w:left="1440" w:hanging="360"/>
      </w:pPr>
      <w:rPr>
        <w:rFonts w:ascii="Courier New" w:hAnsi="Courier New" w:cs="Times New Roman" w:hint="default"/>
      </w:rPr>
    </w:lvl>
    <w:lvl w:ilvl="2" w:tplc="E86CF9D4">
      <w:start w:val="1"/>
      <w:numFmt w:val="bullet"/>
      <w:lvlText w:val=""/>
      <w:lvlJc w:val="left"/>
      <w:pPr>
        <w:ind w:left="2160" w:hanging="360"/>
      </w:pPr>
      <w:rPr>
        <w:rFonts w:ascii="Wingdings" w:hAnsi="Wingdings" w:hint="default"/>
      </w:rPr>
    </w:lvl>
    <w:lvl w:ilvl="3" w:tplc="035C1CB8">
      <w:start w:val="1"/>
      <w:numFmt w:val="bullet"/>
      <w:lvlText w:val=""/>
      <w:lvlJc w:val="left"/>
      <w:pPr>
        <w:ind w:left="2880" w:hanging="360"/>
      </w:pPr>
      <w:rPr>
        <w:rFonts w:ascii="Symbol" w:hAnsi="Symbol" w:hint="default"/>
      </w:rPr>
    </w:lvl>
    <w:lvl w:ilvl="4" w:tplc="FFAE6B6E">
      <w:start w:val="1"/>
      <w:numFmt w:val="bullet"/>
      <w:lvlText w:val="o"/>
      <w:lvlJc w:val="left"/>
      <w:pPr>
        <w:ind w:left="3600" w:hanging="360"/>
      </w:pPr>
      <w:rPr>
        <w:rFonts w:ascii="Courier New" w:hAnsi="Courier New" w:cs="Times New Roman" w:hint="default"/>
      </w:rPr>
    </w:lvl>
    <w:lvl w:ilvl="5" w:tplc="D9FA02A2">
      <w:start w:val="1"/>
      <w:numFmt w:val="bullet"/>
      <w:lvlText w:val=""/>
      <w:lvlJc w:val="left"/>
      <w:pPr>
        <w:ind w:left="4320" w:hanging="360"/>
      </w:pPr>
      <w:rPr>
        <w:rFonts w:ascii="Wingdings" w:hAnsi="Wingdings" w:hint="default"/>
      </w:rPr>
    </w:lvl>
    <w:lvl w:ilvl="6" w:tplc="5D8C4E24">
      <w:start w:val="1"/>
      <w:numFmt w:val="bullet"/>
      <w:lvlText w:val=""/>
      <w:lvlJc w:val="left"/>
      <w:pPr>
        <w:ind w:left="5040" w:hanging="360"/>
      </w:pPr>
      <w:rPr>
        <w:rFonts w:ascii="Symbol" w:hAnsi="Symbol" w:hint="default"/>
      </w:rPr>
    </w:lvl>
    <w:lvl w:ilvl="7" w:tplc="55168486">
      <w:start w:val="1"/>
      <w:numFmt w:val="bullet"/>
      <w:lvlText w:val="o"/>
      <w:lvlJc w:val="left"/>
      <w:pPr>
        <w:ind w:left="5760" w:hanging="360"/>
      </w:pPr>
      <w:rPr>
        <w:rFonts w:ascii="Courier New" w:hAnsi="Courier New" w:cs="Times New Roman" w:hint="default"/>
      </w:rPr>
    </w:lvl>
    <w:lvl w:ilvl="8" w:tplc="837479C6">
      <w:start w:val="1"/>
      <w:numFmt w:val="bullet"/>
      <w:lvlText w:val=""/>
      <w:lvlJc w:val="left"/>
      <w:pPr>
        <w:ind w:left="6480" w:hanging="360"/>
      </w:pPr>
      <w:rPr>
        <w:rFonts w:ascii="Wingdings" w:hAnsi="Wingdings" w:hint="default"/>
      </w:rPr>
    </w:lvl>
  </w:abstractNum>
  <w:abstractNum w:abstractNumId="13" w15:restartNumberingAfterBreak="0">
    <w:nsid w:val="35BD5CF3"/>
    <w:multiLevelType w:val="hybridMultilevel"/>
    <w:tmpl w:val="AB6A9E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15" w15:restartNumberingAfterBreak="0">
    <w:nsid w:val="373479D3"/>
    <w:multiLevelType w:val="hybridMultilevel"/>
    <w:tmpl w:val="361C4FEC"/>
    <w:lvl w:ilvl="0" w:tplc="141E1886">
      <w:start w:val="1"/>
      <w:numFmt w:val="lowerLetter"/>
      <w:lvlText w:val="%1)"/>
      <w:lvlJc w:val="left"/>
      <w:pPr>
        <w:ind w:left="792" w:hanging="360"/>
      </w:pPr>
      <w:rPr>
        <w:rFonts w:hint="default"/>
      </w:rPr>
    </w:lvl>
    <w:lvl w:ilvl="1" w:tplc="2946C700" w:tentative="1">
      <w:start w:val="1"/>
      <w:numFmt w:val="lowerLetter"/>
      <w:lvlText w:val="%2."/>
      <w:lvlJc w:val="left"/>
      <w:pPr>
        <w:ind w:left="1512" w:hanging="360"/>
      </w:pPr>
    </w:lvl>
    <w:lvl w:ilvl="2" w:tplc="F15E687E" w:tentative="1">
      <w:start w:val="1"/>
      <w:numFmt w:val="lowerRoman"/>
      <w:lvlText w:val="%3."/>
      <w:lvlJc w:val="right"/>
      <w:pPr>
        <w:ind w:left="2232" w:hanging="180"/>
      </w:pPr>
    </w:lvl>
    <w:lvl w:ilvl="3" w:tplc="03621E7A" w:tentative="1">
      <w:start w:val="1"/>
      <w:numFmt w:val="decimal"/>
      <w:lvlText w:val="%4."/>
      <w:lvlJc w:val="left"/>
      <w:pPr>
        <w:ind w:left="2952" w:hanging="360"/>
      </w:pPr>
    </w:lvl>
    <w:lvl w:ilvl="4" w:tplc="87461C96" w:tentative="1">
      <w:start w:val="1"/>
      <w:numFmt w:val="lowerLetter"/>
      <w:lvlText w:val="%5."/>
      <w:lvlJc w:val="left"/>
      <w:pPr>
        <w:ind w:left="3672" w:hanging="360"/>
      </w:pPr>
    </w:lvl>
    <w:lvl w:ilvl="5" w:tplc="234EEB42" w:tentative="1">
      <w:start w:val="1"/>
      <w:numFmt w:val="lowerRoman"/>
      <w:lvlText w:val="%6."/>
      <w:lvlJc w:val="right"/>
      <w:pPr>
        <w:ind w:left="4392" w:hanging="180"/>
      </w:pPr>
    </w:lvl>
    <w:lvl w:ilvl="6" w:tplc="FF9835B8" w:tentative="1">
      <w:start w:val="1"/>
      <w:numFmt w:val="decimal"/>
      <w:lvlText w:val="%7."/>
      <w:lvlJc w:val="left"/>
      <w:pPr>
        <w:ind w:left="5112" w:hanging="360"/>
      </w:pPr>
    </w:lvl>
    <w:lvl w:ilvl="7" w:tplc="3EE66A64" w:tentative="1">
      <w:start w:val="1"/>
      <w:numFmt w:val="lowerLetter"/>
      <w:lvlText w:val="%8."/>
      <w:lvlJc w:val="left"/>
      <w:pPr>
        <w:ind w:left="5832" w:hanging="360"/>
      </w:pPr>
    </w:lvl>
    <w:lvl w:ilvl="8" w:tplc="E154CF02" w:tentative="1">
      <w:start w:val="1"/>
      <w:numFmt w:val="lowerRoman"/>
      <w:lvlText w:val="%9."/>
      <w:lvlJc w:val="right"/>
      <w:pPr>
        <w:ind w:left="6552" w:hanging="180"/>
      </w:pPr>
    </w:lvl>
  </w:abstractNum>
  <w:abstractNum w:abstractNumId="16"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13429C9"/>
    <w:multiLevelType w:val="hybridMultilevel"/>
    <w:tmpl w:val="6E98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953F9A"/>
    <w:multiLevelType w:val="hybridMultilevel"/>
    <w:tmpl w:val="0BCC100E"/>
    <w:lvl w:ilvl="0" w:tplc="FBE04F90">
      <w:start w:val="1"/>
      <w:numFmt w:val="lowerLetter"/>
      <w:lvlText w:val="%1."/>
      <w:lvlJc w:val="left"/>
      <w:pPr>
        <w:ind w:left="360" w:hanging="360"/>
      </w:pPr>
      <w:rPr>
        <w:rFonts w:hint="default"/>
        <w:b/>
        <w:bCs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25919"/>
    <w:multiLevelType w:val="hybridMultilevel"/>
    <w:tmpl w:val="F27AB30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82C169D"/>
    <w:multiLevelType w:val="hybridMultilevel"/>
    <w:tmpl w:val="579EA164"/>
    <w:lvl w:ilvl="0" w:tplc="0C09000F">
      <w:start w:val="1"/>
      <w:numFmt w:val="decimal"/>
      <w:lvlText w:val="%1."/>
      <w:lvlJc w:val="lef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87F7D65"/>
    <w:multiLevelType w:val="hybridMultilevel"/>
    <w:tmpl w:val="A59CBA9A"/>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4B0F456D"/>
    <w:multiLevelType w:val="hybridMultilevel"/>
    <w:tmpl w:val="D3864DA8"/>
    <w:lvl w:ilvl="0" w:tplc="ECF88D5C">
      <w:start w:val="1"/>
      <w:numFmt w:val="lowerLetter"/>
      <w:lvlText w:val="%1)"/>
      <w:lvlJc w:val="left"/>
      <w:pPr>
        <w:tabs>
          <w:tab w:val="num" w:pos="1440"/>
        </w:tabs>
        <w:ind w:left="1440" w:hanging="360"/>
      </w:pPr>
      <w:rPr>
        <w:rFonts w:cs="Times New Roman"/>
      </w:rPr>
    </w:lvl>
    <w:lvl w:ilvl="1" w:tplc="A162A2F0">
      <w:start w:val="1"/>
      <w:numFmt w:val="bullet"/>
      <w:lvlText w:val=""/>
      <w:lvlJc w:val="left"/>
      <w:pPr>
        <w:tabs>
          <w:tab w:val="num" w:pos="2160"/>
        </w:tabs>
        <w:ind w:left="2160" w:hanging="360"/>
      </w:pPr>
      <w:rPr>
        <w:rFonts w:ascii="Symbol" w:hAnsi="Symbol" w:hint="default"/>
      </w:rPr>
    </w:lvl>
    <w:lvl w:ilvl="2" w:tplc="6F84B1B0">
      <w:start w:val="1"/>
      <w:numFmt w:val="decimal"/>
      <w:lvlText w:val="%3."/>
      <w:lvlJc w:val="left"/>
      <w:pPr>
        <w:tabs>
          <w:tab w:val="num" w:pos="2160"/>
        </w:tabs>
        <w:ind w:left="2160" w:hanging="360"/>
      </w:pPr>
      <w:rPr>
        <w:rFonts w:cs="Times New Roman"/>
      </w:rPr>
    </w:lvl>
    <w:lvl w:ilvl="3" w:tplc="3DFC5120">
      <w:start w:val="1"/>
      <w:numFmt w:val="decimal"/>
      <w:lvlText w:val="%4."/>
      <w:lvlJc w:val="left"/>
      <w:pPr>
        <w:tabs>
          <w:tab w:val="num" w:pos="2880"/>
        </w:tabs>
        <w:ind w:left="2880" w:hanging="360"/>
      </w:pPr>
      <w:rPr>
        <w:rFonts w:cs="Times New Roman"/>
      </w:rPr>
    </w:lvl>
    <w:lvl w:ilvl="4" w:tplc="CF102530">
      <w:start w:val="1"/>
      <w:numFmt w:val="decimal"/>
      <w:lvlText w:val="%5."/>
      <w:lvlJc w:val="left"/>
      <w:pPr>
        <w:tabs>
          <w:tab w:val="num" w:pos="3600"/>
        </w:tabs>
        <w:ind w:left="3600" w:hanging="360"/>
      </w:pPr>
      <w:rPr>
        <w:rFonts w:cs="Times New Roman"/>
      </w:rPr>
    </w:lvl>
    <w:lvl w:ilvl="5" w:tplc="E5DE207C">
      <w:start w:val="1"/>
      <w:numFmt w:val="decimal"/>
      <w:lvlText w:val="%6."/>
      <w:lvlJc w:val="left"/>
      <w:pPr>
        <w:tabs>
          <w:tab w:val="num" w:pos="4320"/>
        </w:tabs>
        <w:ind w:left="4320" w:hanging="360"/>
      </w:pPr>
      <w:rPr>
        <w:rFonts w:cs="Times New Roman"/>
      </w:rPr>
    </w:lvl>
    <w:lvl w:ilvl="6" w:tplc="B32AEBCE">
      <w:start w:val="1"/>
      <w:numFmt w:val="decimal"/>
      <w:lvlText w:val="%7."/>
      <w:lvlJc w:val="left"/>
      <w:pPr>
        <w:tabs>
          <w:tab w:val="num" w:pos="5040"/>
        </w:tabs>
        <w:ind w:left="5040" w:hanging="360"/>
      </w:pPr>
      <w:rPr>
        <w:rFonts w:cs="Times New Roman"/>
      </w:rPr>
    </w:lvl>
    <w:lvl w:ilvl="7" w:tplc="CC3A5448">
      <w:start w:val="1"/>
      <w:numFmt w:val="decimal"/>
      <w:lvlText w:val="%8."/>
      <w:lvlJc w:val="left"/>
      <w:pPr>
        <w:tabs>
          <w:tab w:val="num" w:pos="5760"/>
        </w:tabs>
        <w:ind w:left="5760" w:hanging="360"/>
      </w:pPr>
      <w:rPr>
        <w:rFonts w:cs="Times New Roman"/>
      </w:rPr>
    </w:lvl>
    <w:lvl w:ilvl="8" w:tplc="D5FCE032">
      <w:start w:val="1"/>
      <w:numFmt w:val="decimal"/>
      <w:lvlText w:val="%9."/>
      <w:lvlJc w:val="left"/>
      <w:pPr>
        <w:tabs>
          <w:tab w:val="num" w:pos="6480"/>
        </w:tabs>
        <w:ind w:left="6480" w:hanging="360"/>
      </w:pPr>
      <w:rPr>
        <w:rFonts w:cs="Times New Roman"/>
      </w:rPr>
    </w:lvl>
  </w:abstractNum>
  <w:abstractNum w:abstractNumId="23" w15:restartNumberingAfterBreak="0">
    <w:nsid w:val="4F2B7187"/>
    <w:multiLevelType w:val="hybridMultilevel"/>
    <w:tmpl w:val="54C0A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C910EA"/>
    <w:multiLevelType w:val="hybridMultilevel"/>
    <w:tmpl w:val="4A42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4631CB2"/>
    <w:multiLevelType w:val="hybridMultilevel"/>
    <w:tmpl w:val="F8E04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37545C"/>
    <w:multiLevelType w:val="hybridMultilevel"/>
    <w:tmpl w:val="0EF4FA3C"/>
    <w:lvl w:ilvl="0" w:tplc="52E6C7F6">
      <w:start w:val="1"/>
      <w:numFmt w:val="bullet"/>
      <w:lvlText w:val=""/>
      <w:lvlJc w:val="left"/>
      <w:pPr>
        <w:ind w:left="360" w:hanging="360"/>
      </w:pPr>
      <w:rPr>
        <w:rFonts w:ascii="Symbol" w:hAnsi="Symbol" w:hint="default"/>
      </w:rPr>
    </w:lvl>
    <w:lvl w:ilvl="1" w:tplc="CA6C481A" w:tentative="1">
      <w:start w:val="1"/>
      <w:numFmt w:val="bullet"/>
      <w:lvlText w:val="o"/>
      <w:lvlJc w:val="left"/>
      <w:pPr>
        <w:ind w:left="1080" w:hanging="360"/>
      </w:pPr>
      <w:rPr>
        <w:rFonts w:ascii="Courier New" w:hAnsi="Courier New" w:hint="default"/>
      </w:rPr>
    </w:lvl>
    <w:lvl w:ilvl="2" w:tplc="6CD0CA22" w:tentative="1">
      <w:start w:val="1"/>
      <w:numFmt w:val="bullet"/>
      <w:lvlText w:val=""/>
      <w:lvlJc w:val="left"/>
      <w:pPr>
        <w:ind w:left="1800" w:hanging="360"/>
      </w:pPr>
      <w:rPr>
        <w:rFonts w:ascii="Wingdings" w:hAnsi="Wingdings" w:hint="default"/>
      </w:rPr>
    </w:lvl>
    <w:lvl w:ilvl="3" w:tplc="12AA6324" w:tentative="1">
      <w:start w:val="1"/>
      <w:numFmt w:val="bullet"/>
      <w:lvlText w:val=""/>
      <w:lvlJc w:val="left"/>
      <w:pPr>
        <w:ind w:left="2520" w:hanging="360"/>
      </w:pPr>
      <w:rPr>
        <w:rFonts w:ascii="Symbol" w:hAnsi="Symbol" w:hint="default"/>
      </w:rPr>
    </w:lvl>
    <w:lvl w:ilvl="4" w:tplc="F798256C" w:tentative="1">
      <w:start w:val="1"/>
      <w:numFmt w:val="bullet"/>
      <w:lvlText w:val="o"/>
      <w:lvlJc w:val="left"/>
      <w:pPr>
        <w:ind w:left="3240" w:hanging="360"/>
      </w:pPr>
      <w:rPr>
        <w:rFonts w:ascii="Courier New" w:hAnsi="Courier New" w:hint="default"/>
      </w:rPr>
    </w:lvl>
    <w:lvl w:ilvl="5" w:tplc="1A7C67C2" w:tentative="1">
      <w:start w:val="1"/>
      <w:numFmt w:val="bullet"/>
      <w:lvlText w:val=""/>
      <w:lvlJc w:val="left"/>
      <w:pPr>
        <w:ind w:left="3960" w:hanging="360"/>
      </w:pPr>
      <w:rPr>
        <w:rFonts w:ascii="Wingdings" w:hAnsi="Wingdings" w:hint="default"/>
      </w:rPr>
    </w:lvl>
    <w:lvl w:ilvl="6" w:tplc="171623BE" w:tentative="1">
      <w:start w:val="1"/>
      <w:numFmt w:val="bullet"/>
      <w:lvlText w:val=""/>
      <w:lvlJc w:val="left"/>
      <w:pPr>
        <w:ind w:left="4680" w:hanging="360"/>
      </w:pPr>
      <w:rPr>
        <w:rFonts w:ascii="Symbol" w:hAnsi="Symbol" w:hint="default"/>
      </w:rPr>
    </w:lvl>
    <w:lvl w:ilvl="7" w:tplc="7AEE7352" w:tentative="1">
      <w:start w:val="1"/>
      <w:numFmt w:val="bullet"/>
      <w:lvlText w:val="o"/>
      <w:lvlJc w:val="left"/>
      <w:pPr>
        <w:ind w:left="5400" w:hanging="360"/>
      </w:pPr>
      <w:rPr>
        <w:rFonts w:ascii="Courier New" w:hAnsi="Courier New" w:hint="default"/>
      </w:rPr>
    </w:lvl>
    <w:lvl w:ilvl="8" w:tplc="869A4704" w:tentative="1">
      <w:start w:val="1"/>
      <w:numFmt w:val="bullet"/>
      <w:lvlText w:val=""/>
      <w:lvlJc w:val="left"/>
      <w:pPr>
        <w:ind w:left="6120" w:hanging="360"/>
      </w:pPr>
      <w:rPr>
        <w:rFonts w:ascii="Wingdings" w:hAnsi="Wingdings" w:hint="default"/>
      </w:rPr>
    </w:lvl>
  </w:abstractNum>
  <w:abstractNum w:abstractNumId="28" w15:restartNumberingAfterBreak="0">
    <w:nsid w:val="55C11AE1"/>
    <w:multiLevelType w:val="hybridMultilevel"/>
    <w:tmpl w:val="EA6A8D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8C71889"/>
    <w:multiLevelType w:val="hybridMultilevel"/>
    <w:tmpl w:val="5798E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31" w15:restartNumberingAfterBreak="0">
    <w:nsid w:val="5ABA516B"/>
    <w:multiLevelType w:val="hybridMultilevel"/>
    <w:tmpl w:val="5D561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E05246C"/>
    <w:multiLevelType w:val="hybridMultilevel"/>
    <w:tmpl w:val="FCB4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B10C3"/>
    <w:multiLevelType w:val="hybridMultilevel"/>
    <w:tmpl w:val="6E4255FA"/>
    <w:lvl w:ilvl="0" w:tplc="2F449E6A">
      <w:start w:val="1"/>
      <w:numFmt w:val="bullet"/>
      <w:lvlText w:val=""/>
      <w:lvlJc w:val="left"/>
      <w:pPr>
        <w:ind w:left="360" w:hanging="360"/>
      </w:pPr>
      <w:rPr>
        <w:rFonts w:ascii="Symbol" w:hAnsi="Symbol" w:hint="default"/>
      </w:rPr>
    </w:lvl>
    <w:lvl w:ilvl="1" w:tplc="ED986148">
      <w:start w:val="1"/>
      <w:numFmt w:val="bullet"/>
      <w:lvlText w:val="o"/>
      <w:lvlJc w:val="left"/>
      <w:pPr>
        <w:ind w:left="1080" w:hanging="360"/>
      </w:pPr>
      <w:rPr>
        <w:rFonts w:ascii="Courier New" w:hAnsi="Courier New" w:cs="Courier New" w:hint="default"/>
      </w:rPr>
    </w:lvl>
    <w:lvl w:ilvl="2" w:tplc="5ECACC5E">
      <w:start w:val="1"/>
      <w:numFmt w:val="bullet"/>
      <w:lvlText w:val=""/>
      <w:lvlJc w:val="left"/>
      <w:pPr>
        <w:ind w:left="1800" w:hanging="360"/>
      </w:pPr>
      <w:rPr>
        <w:rFonts w:ascii="Wingdings" w:hAnsi="Wingdings" w:hint="default"/>
      </w:rPr>
    </w:lvl>
    <w:lvl w:ilvl="3" w:tplc="C27A7C5A">
      <w:start w:val="1"/>
      <w:numFmt w:val="bullet"/>
      <w:lvlText w:val=""/>
      <w:lvlJc w:val="left"/>
      <w:pPr>
        <w:ind w:left="2520" w:hanging="360"/>
      </w:pPr>
      <w:rPr>
        <w:rFonts w:ascii="Symbol" w:hAnsi="Symbol" w:hint="default"/>
      </w:rPr>
    </w:lvl>
    <w:lvl w:ilvl="4" w:tplc="284AE6C4">
      <w:start w:val="1"/>
      <w:numFmt w:val="bullet"/>
      <w:lvlText w:val="o"/>
      <w:lvlJc w:val="left"/>
      <w:pPr>
        <w:ind w:left="3240" w:hanging="360"/>
      </w:pPr>
      <w:rPr>
        <w:rFonts w:ascii="Courier New" w:hAnsi="Courier New" w:cs="Courier New" w:hint="default"/>
      </w:rPr>
    </w:lvl>
    <w:lvl w:ilvl="5" w:tplc="778A6A3A">
      <w:start w:val="1"/>
      <w:numFmt w:val="bullet"/>
      <w:lvlText w:val=""/>
      <w:lvlJc w:val="left"/>
      <w:pPr>
        <w:ind w:left="3960" w:hanging="360"/>
      </w:pPr>
      <w:rPr>
        <w:rFonts w:ascii="Wingdings" w:hAnsi="Wingdings" w:hint="default"/>
      </w:rPr>
    </w:lvl>
    <w:lvl w:ilvl="6" w:tplc="B57857C2">
      <w:start w:val="1"/>
      <w:numFmt w:val="bullet"/>
      <w:lvlText w:val=""/>
      <w:lvlJc w:val="left"/>
      <w:pPr>
        <w:ind w:left="4680" w:hanging="360"/>
      </w:pPr>
      <w:rPr>
        <w:rFonts w:ascii="Symbol" w:hAnsi="Symbol" w:hint="default"/>
      </w:rPr>
    </w:lvl>
    <w:lvl w:ilvl="7" w:tplc="3B582E4C">
      <w:start w:val="1"/>
      <w:numFmt w:val="bullet"/>
      <w:lvlText w:val="o"/>
      <w:lvlJc w:val="left"/>
      <w:pPr>
        <w:ind w:left="5400" w:hanging="360"/>
      </w:pPr>
      <w:rPr>
        <w:rFonts w:ascii="Courier New" w:hAnsi="Courier New" w:cs="Courier New" w:hint="default"/>
      </w:rPr>
    </w:lvl>
    <w:lvl w:ilvl="8" w:tplc="6E56624C">
      <w:start w:val="1"/>
      <w:numFmt w:val="bullet"/>
      <w:lvlText w:val=""/>
      <w:lvlJc w:val="left"/>
      <w:pPr>
        <w:ind w:left="6120" w:hanging="360"/>
      </w:pPr>
      <w:rPr>
        <w:rFonts w:ascii="Wingdings" w:hAnsi="Wingdings" w:hint="default"/>
      </w:rPr>
    </w:lvl>
  </w:abstractNum>
  <w:abstractNum w:abstractNumId="34" w15:restartNumberingAfterBreak="0">
    <w:nsid w:val="65AF25D5"/>
    <w:multiLevelType w:val="hybridMultilevel"/>
    <w:tmpl w:val="1DACB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BE43BA"/>
    <w:multiLevelType w:val="hybridMultilevel"/>
    <w:tmpl w:val="1378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BA7AB0"/>
    <w:multiLevelType w:val="hybridMultilevel"/>
    <w:tmpl w:val="50263886"/>
    <w:lvl w:ilvl="0" w:tplc="0C090019">
      <w:start w:val="1"/>
      <w:numFmt w:val="lowerLetter"/>
      <w:lvlText w:val="%1."/>
      <w:lvlJc w:val="left"/>
      <w:pPr>
        <w:ind w:left="1860" w:hanging="570"/>
      </w:pPr>
      <w:rPr>
        <w:rFonts w:hint="default"/>
        <w:color w:val="auto"/>
      </w:rPr>
    </w:lvl>
    <w:lvl w:ilvl="1" w:tplc="FFFFFFFF">
      <w:start w:val="1"/>
      <w:numFmt w:val="lowerLetter"/>
      <w:lvlText w:val="%2."/>
      <w:lvlJc w:val="left"/>
      <w:pPr>
        <w:ind w:left="4530" w:hanging="360"/>
      </w:pPr>
    </w:lvl>
    <w:lvl w:ilvl="2" w:tplc="FFFFFFFF">
      <w:start w:val="1"/>
      <w:numFmt w:val="lowerRoman"/>
      <w:lvlText w:val="%3."/>
      <w:lvlJc w:val="right"/>
      <w:pPr>
        <w:ind w:left="3090" w:hanging="180"/>
      </w:pPr>
    </w:lvl>
    <w:lvl w:ilvl="3" w:tplc="FFFFFFFF" w:tentative="1">
      <w:start w:val="1"/>
      <w:numFmt w:val="decimal"/>
      <w:lvlText w:val="%4."/>
      <w:lvlJc w:val="left"/>
      <w:pPr>
        <w:ind w:left="3810" w:hanging="360"/>
      </w:pPr>
    </w:lvl>
    <w:lvl w:ilvl="4" w:tplc="FFFFFFFF" w:tentative="1">
      <w:start w:val="1"/>
      <w:numFmt w:val="lowerLetter"/>
      <w:lvlText w:val="%5."/>
      <w:lvlJc w:val="left"/>
      <w:pPr>
        <w:ind w:left="4530" w:hanging="360"/>
      </w:pPr>
    </w:lvl>
    <w:lvl w:ilvl="5" w:tplc="FFFFFFFF" w:tentative="1">
      <w:start w:val="1"/>
      <w:numFmt w:val="lowerRoman"/>
      <w:lvlText w:val="%6."/>
      <w:lvlJc w:val="right"/>
      <w:pPr>
        <w:ind w:left="5250" w:hanging="180"/>
      </w:pPr>
    </w:lvl>
    <w:lvl w:ilvl="6" w:tplc="FFFFFFFF" w:tentative="1">
      <w:start w:val="1"/>
      <w:numFmt w:val="decimal"/>
      <w:lvlText w:val="%7."/>
      <w:lvlJc w:val="left"/>
      <w:pPr>
        <w:ind w:left="5970" w:hanging="360"/>
      </w:pPr>
    </w:lvl>
    <w:lvl w:ilvl="7" w:tplc="FFFFFFFF" w:tentative="1">
      <w:start w:val="1"/>
      <w:numFmt w:val="lowerLetter"/>
      <w:lvlText w:val="%8."/>
      <w:lvlJc w:val="left"/>
      <w:pPr>
        <w:ind w:left="6690" w:hanging="360"/>
      </w:pPr>
    </w:lvl>
    <w:lvl w:ilvl="8" w:tplc="FFFFFFFF" w:tentative="1">
      <w:start w:val="1"/>
      <w:numFmt w:val="lowerRoman"/>
      <w:lvlText w:val="%9."/>
      <w:lvlJc w:val="right"/>
      <w:pPr>
        <w:ind w:left="7410" w:hanging="180"/>
      </w:pPr>
    </w:lvl>
  </w:abstractNum>
  <w:abstractNum w:abstractNumId="37" w15:restartNumberingAfterBreak="0">
    <w:nsid w:val="69D2ABAD"/>
    <w:multiLevelType w:val="hybridMultilevel"/>
    <w:tmpl w:val="00000000"/>
    <w:lvl w:ilvl="0" w:tplc="F01879C6">
      <w:start w:val="1"/>
      <w:numFmt w:val="bullet"/>
      <w:lvlText w:val=""/>
      <w:lvlJc w:val="left"/>
      <w:pPr>
        <w:ind w:left="720" w:hanging="360"/>
      </w:pPr>
      <w:rPr>
        <w:rFonts w:ascii="Symbol" w:hAnsi="Symbol" w:hint="default"/>
      </w:rPr>
    </w:lvl>
    <w:lvl w:ilvl="1" w:tplc="2B90A2BC">
      <w:start w:val="1"/>
      <w:numFmt w:val="bullet"/>
      <w:lvlText w:val="o"/>
      <w:lvlJc w:val="left"/>
      <w:pPr>
        <w:ind w:left="1440" w:hanging="360"/>
      </w:pPr>
      <w:rPr>
        <w:rFonts w:ascii="Courier New" w:hAnsi="Courier New" w:hint="default"/>
      </w:rPr>
    </w:lvl>
    <w:lvl w:ilvl="2" w:tplc="A06E4D90">
      <w:start w:val="1"/>
      <w:numFmt w:val="bullet"/>
      <w:lvlText w:val=""/>
      <w:lvlJc w:val="left"/>
      <w:pPr>
        <w:ind w:left="2160" w:hanging="360"/>
      </w:pPr>
      <w:rPr>
        <w:rFonts w:ascii="Wingdings" w:hAnsi="Wingdings" w:hint="default"/>
      </w:rPr>
    </w:lvl>
    <w:lvl w:ilvl="3" w:tplc="1EC013A8">
      <w:start w:val="1"/>
      <w:numFmt w:val="bullet"/>
      <w:lvlText w:val=""/>
      <w:lvlJc w:val="left"/>
      <w:pPr>
        <w:ind w:left="2880" w:hanging="360"/>
      </w:pPr>
      <w:rPr>
        <w:rFonts w:ascii="Symbol" w:hAnsi="Symbol" w:hint="default"/>
      </w:rPr>
    </w:lvl>
    <w:lvl w:ilvl="4" w:tplc="7A8E03BC">
      <w:start w:val="1"/>
      <w:numFmt w:val="bullet"/>
      <w:lvlText w:val="o"/>
      <w:lvlJc w:val="left"/>
      <w:pPr>
        <w:ind w:left="3600" w:hanging="360"/>
      </w:pPr>
      <w:rPr>
        <w:rFonts w:ascii="Courier New" w:hAnsi="Courier New" w:hint="default"/>
      </w:rPr>
    </w:lvl>
    <w:lvl w:ilvl="5" w:tplc="8A820E90">
      <w:start w:val="1"/>
      <w:numFmt w:val="bullet"/>
      <w:lvlText w:val=""/>
      <w:lvlJc w:val="left"/>
      <w:pPr>
        <w:ind w:left="4320" w:hanging="360"/>
      </w:pPr>
      <w:rPr>
        <w:rFonts w:ascii="Wingdings" w:hAnsi="Wingdings" w:hint="default"/>
      </w:rPr>
    </w:lvl>
    <w:lvl w:ilvl="6" w:tplc="0E7C314E">
      <w:start w:val="1"/>
      <w:numFmt w:val="bullet"/>
      <w:lvlText w:val=""/>
      <w:lvlJc w:val="left"/>
      <w:pPr>
        <w:ind w:left="5040" w:hanging="360"/>
      </w:pPr>
      <w:rPr>
        <w:rFonts w:ascii="Symbol" w:hAnsi="Symbol" w:hint="default"/>
      </w:rPr>
    </w:lvl>
    <w:lvl w:ilvl="7" w:tplc="C5DE6A96">
      <w:start w:val="1"/>
      <w:numFmt w:val="bullet"/>
      <w:lvlText w:val="o"/>
      <w:lvlJc w:val="left"/>
      <w:pPr>
        <w:ind w:left="5760" w:hanging="360"/>
      </w:pPr>
      <w:rPr>
        <w:rFonts w:ascii="Courier New" w:hAnsi="Courier New" w:hint="default"/>
      </w:rPr>
    </w:lvl>
    <w:lvl w:ilvl="8" w:tplc="91109FA4">
      <w:start w:val="1"/>
      <w:numFmt w:val="bullet"/>
      <w:lvlText w:val=""/>
      <w:lvlJc w:val="left"/>
      <w:pPr>
        <w:ind w:left="6480" w:hanging="360"/>
      </w:pPr>
      <w:rPr>
        <w:rFonts w:ascii="Wingdings" w:hAnsi="Wingdings" w:hint="default"/>
      </w:rPr>
    </w:lvl>
  </w:abstractNum>
  <w:abstractNum w:abstractNumId="38" w15:restartNumberingAfterBreak="0">
    <w:nsid w:val="701B0AB2"/>
    <w:multiLevelType w:val="hybridMultilevel"/>
    <w:tmpl w:val="361C4FEC"/>
    <w:lvl w:ilvl="0" w:tplc="714622C0">
      <w:start w:val="1"/>
      <w:numFmt w:val="lowerLetter"/>
      <w:lvlText w:val="%1)"/>
      <w:lvlJc w:val="left"/>
      <w:pPr>
        <w:ind w:left="792" w:hanging="360"/>
      </w:pPr>
      <w:rPr>
        <w:rFonts w:hint="default"/>
      </w:rPr>
    </w:lvl>
    <w:lvl w:ilvl="1" w:tplc="7CDA4EE8" w:tentative="1">
      <w:start w:val="1"/>
      <w:numFmt w:val="lowerLetter"/>
      <w:lvlText w:val="%2."/>
      <w:lvlJc w:val="left"/>
      <w:pPr>
        <w:ind w:left="1512" w:hanging="360"/>
      </w:pPr>
    </w:lvl>
    <w:lvl w:ilvl="2" w:tplc="8034F058" w:tentative="1">
      <w:start w:val="1"/>
      <w:numFmt w:val="lowerRoman"/>
      <w:lvlText w:val="%3."/>
      <w:lvlJc w:val="right"/>
      <w:pPr>
        <w:ind w:left="2232" w:hanging="180"/>
      </w:pPr>
    </w:lvl>
    <w:lvl w:ilvl="3" w:tplc="02AAA7E6" w:tentative="1">
      <w:start w:val="1"/>
      <w:numFmt w:val="decimal"/>
      <w:lvlText w:val="%4."/>
      <w:lvlJc w:val="left"/>
      <w:pPr>
        <w:ind w:left="2952" w:hanging="360"/>
      </w:pPr>
    </w:lvl>
    <w:lvl w:ilvl="4" w:tplc="92C06028" w:tentative="1">
      <w:start w:val="1"/>
      <w:numFmt w:val="lowerLetter"/>
      <w:lvlText w:val="%5."/>
      <w:lvlJc w:val="left"/>
      <w:pPr>
        <w:ind w:left="3672" w:hanging="360"/>
      </w:pPr>
    </w:lvl>
    <w:lvl w:ilvl="5" w:tplc="4E2A30A2" w:tentative="1">
      <w:start w:val="1"/>
      <w:numFmt w:val="lowerRoman"/>
      <w:lvlText w:val="%6."/>
      <w:lvlJc w:val="right"/>
      <w:pPr>
        <w:ind w:left="4392" w:hanging="180"/>
      </w:pPr>
    </w:lvl>
    <w:lvl w:ilvl="6" w:tplc="4342C54C" w:tentative="1">
      <w:start w:val="1"/>
      <w:numFmt w:val="decimal"/>
      <w:lvlText w:val="%7."/>
      <w:lvlJc w:val="left"/>
      <w:pPr>
        <w:ind w:left="5112" w:hanging="360"/>
      </w:pPr>
    </w:lvl>
    <w:lvl w:ilvl="7" w:tplc="82C89132" w:tentative="1">
      <w:start w:val="1"/>
      <w:numFmt w:val="lowerLetter"/>
      <w:lvlText w:val="%8."/>
      <w:lvlJc w:val="left"/>
      <w:pPr>
        <w:ind w:left="5832" w:hanging="360"/>
      </w:pPr>
    </w:lvl>
    <w:lvl w:ilvl="8" w:tplc="9F3EAA90" w:tentative="1">
      <w:start w:val="1"/>
      <w:numFmt w:val="lowerRoman"/>
      <w:lvlText w:val="%9."/>
      <w:lvlJc w:val="right"/>
      <w:pPr>
        <w:ind w:left="6552" w:hanging="180"/>
      </w:pPr>
    </w:lvl>
  </w:abstractNum>
  <w:abstractNum w:abstractNumId="39" w15:restartNumberingAfterBreak="0">
    <w:nsid w:val="7081523F"/>
    <w:multiLevelType w:val="hybridMultilevel"/>
    <w:tmpl w:val="EC04D8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752454F"/>
    <w:multiLevelType w:val="hybridMultilevel"/>
    <w:tmpl w:val="69BE2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6901CD"/>
    <w:multiLevelType w:val="hybridMultilevel"/>
    <w:tmpl w:val="94B66FF4"/>
    <w:lvl w:ilvl="0" w:tplc="5B38CF70">
      <w:start w:val="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3386">
    <w:abstractNumId w:val="8"/>
  </w:num>
  <w:num w:numId="2" w16cid:durableId="1711145596">
    <w:abstractNumId w:val="1"/>
  </w:num>
  <w:num w:numId="3" w16cid:durableId="2107456858">
    <w:abstractNumId w:val="37"/>
  </w:num>
  <w:num w:numId="4" w16cid:durableId="1636712509">
    <w:abstractNumId w:val="16"/>
  </w:num>
  <w:num w:numId="5" w16cid:durableId="1623418698">
    <w:abstractNumId w:val="27"/>
  </w:num>
  <w:num w:numId="6" w16cid:durableId="734357621">
    <w:abstractNumId w:val="33"/>
  </w:num>
  <w:num w:numId="7" w16cid:durableId="1666474114">
    <w:abstractNumId w:val="25"/>
  </w:num>
  <w:num w:numId="8" w16cid:durableId="10193529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3563760">
    <w:abstractNumId w:val="12"/>
  </w:num>
  <w:num w:numId="10" w16cid:durableId="1165978629">
    <w:abstractNumId w:val="30"/>
  </w:num>
  <w:num w:numId="11" w16cid:durableId="1513835759">
    <w:abstractNumId w:val="5"/>
  </w:num>
  <w:num w:numId="12" w16cid:durableId="732000520">
    <w:abstractNumId w:val="15"/>
  </w:num>
  <w:num w:numId="13" w16cid:durableId="1305431819">
    <w:abstractNumId w:val="31"/>
  </w:num>
  <w:num w:numId="14" w16cid:durableId="628241194">
    <w:abstractNumId w:val="39"/>
  </w:num>
  <w:num w:numId="15" w16cid:durableId="1948732646">
    <w:abstractNumId w:val="38"/>
  </w:num>
  <w:num w:numId="16" w16cid:durableId="52339787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1894396">
    <w:abstractNumId w:val="10"/>
  </w:num>
  <w:num w:numId="18" w16cid:durableId="1643846512">
    <w:abstractNumId w:val="34"/>
  </w:num>
  <w:num w:numId="19" w16cid:durableId="1212957880">
    <w:abstractNumId w:val="2"/>
  </w:num>
  <w:num w:numId="20" w16cid:durableId="189226722">
    <w:abstractNumId w:val="6"/>
  </w:num>
  <w:num w:numId="21" w16cid:durableId="1268931362">
    <w:abstractNumId w:val="29"/>
  </w:num>
  <w:num w:numId="22" w16cid:durableId="2133552313">
    <w:abstractNumId w:val="13"/>
  </w:num>
  <w:num w:numId="23" w16cid:durableId="1259217800">
    <w:abstractNumId w:val="4"/>
  </w:num>
  <w:num w:numId="24" w16cid:durableId="1348679894">
    <w:abstractNumId w:val="21"/>
  </w:num>
  <w:num w:numId="25" w16cid:durableId="405493898">
    <w:abstractNumId w:val="9"/>
  </w:num>
  <w:num w:numId="26" w16cid:durableId="12611038">
    <w:abstractNumId w:val="11"/>
  </w:num>
  <w:num w:numId="27" w16cid:durableId="860901345">
    <w:abstractNumId w:val="18"/>
  </w:num>
  <w:num w:numId="28" w16cid:durableId="920262466">
    <w:abstractNumId w:val="20"/>
  </w:num>
  <w:num w:numId="29" w16cid:durableId="1955405679">
    <w:abstractNumId w:val="3"/>
  </w:num>
  <w:num w:numId="30" w16cid:durableId="577717730">
    <w:abstractNumId w:val="40"/>
  </w:num>
  <w:num w:numId="31" w16cid:durableId="696270085">
    <w:abstractNumId w:val="26"/>
  </w:num>
  <w:num w:numId="32" w16cid:durableId="611517725">
    <w:abstractNumId w:val="35"/>
  </w:num>
  <w:num w:numId="33" w16cid:durableId="1571042934">
    <w:abstractNumId w:val="24"/>
  </w:num>
  <w:num w:numId="34" w16cid:durableId="79914696">
    <w:abstractNumId w:val="0"/>
  </w:num>
  <w:num w:numId="35" w16cid:durableId="1674647417">
    <w:abstractNumId w:val="7"/>
  </w:num>
  <w:num w:numId="36" w16cid:durableId="757554949">
    <w:abstractNumId w:val="19"/>
  </w:num>
  <w:num w:numId="37" w16cid:durableId="524100120">
    <w:abstractNumId w:val="23"/>
  </w:num>
  <w:num w:numId="38" w16cid:durableId="968976799">
    <w:abstractNumId w:val="17"/>
  </w:num>
  <w:num w:numId="39" w16cid:durableId="1046953247">
    <w:abstractNumId w:val="32"/>
  </w:num>
  <w:num w:numId="40" w16cid:durableId="312413445">
    <w:abstractNumId w:val="41"/>
  </w:num>
  <w:num w:numId="41" w16cid:durableId="21306623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0100063">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26F9D"/>
    <w:rsid w:val="0004338A"/>
    <w:rsid w:val="000530AD"/>
    <w:rsid w:val="000679E6"/>
    <w:rsid w:val="00070E37"/>
    <w:rsid w:val="000A2C54"/>
    <w:rsid w:val="000C542F"/>
    <w:rsid w:val="000D0381"/>
    <w:rsid w:val="000D6523"/>
    <w:rsid w:val="000E6635"/>
    <w:rsid w:val="000E6F0F"/>
    <w:rsid w:val="000F434B"/>
    <w:rsid w:val="00106DCD"/>
    <w:rsid w:val="001079E0"/>
    <w:rsid w:val="001424D8"/>
    <w:rsid w:val="0014290E"/>
    <w:rsid w:val="001471C5"/>
    <w:rsid w:val="0016000F"/>
    <w:rsid w:val="00164D4A"/>
    <w:rsid w:val="001678FE"/>
    <w:rsid w:val="0017514C"/>
    <w:rsid w:val="00176698"/>
    <w:rsid w:val="0019616A"/>
    <w:rsid w:val="001B2426"/>
    <w:rsid w:val="001B2BE5"/>
    <w:rsid w:val="001F0024"/>
    <w:rsid w:val="001F49EB"/>
    <w:rsid w:val="002019B4"/>
    <w:rsid w:val="00215A11"/>
    <w:rsid w:val="00216B3D"/>
    <w:rsid w:val="00220603"/>
    <w:rsid w:val="00221A90"/>
    <w:rsid w:val="00225933"/>
    <w:rsid w:val="00230EBF"/>
    <w:rsid w:val="00245ED1"/>
    <w:rsid w:val="002753B4"/>
    <w:rsid w:val="002773C7"/>
    <w:rsid w:val="0029023C"/>
    <w:rsid w:val="002A34C8"/>
    <w:rsid w:val="002D0E59"/>
    <w:rsid w:val="002D3260"/>
    <w:rsid w:val="002E6BF5"/>
    <w:rsid w:val="002E7855"/>
    <w:rsid w:val="00306EB2"/>
    <w:rsid w:val="00347B0C"/>
    <w:rsid w:val="0035331F"/>
    <w:rsid w:val="0035381F"/>
    <w:rsid w:val="00357897"/>
    <w:rsid w:val="00362228"/>
    <w:rsid w:val="00381D80"/>
    <w:rsid w:val="00384A05"/>
    <w:rsid w:val="0039191D"/>
    <w:rsid w:val="0039753F"/>
    <w:rsid w:val="003A63E2"/>
    <w:rsid w:val="003B1954"/>
    <w:rsid w:val="003B47F2"/>
    <w:rsid w:val="003D6624"/>
    <w:rsid w:val="003E7AE3"/>
    <w:rsid w:val="003F40B9"/>
    <w:rsid w:val="00415B5B"/>
    <w:rsid w:val="004239C1"/>
    <w:rsid w:val="004408A7"/>
    <w:rsid w:val="004408E5"/>
    <w:rsid w:val="0044379B"/>
    <w:rsid w:val="00462B03"/>
    <w:rsid w:val="0046339F"/>
    <w:rsid w:val="00477219"/>
    <w:rsid w:val="00480ABB"/>
    <w:rsid w:val="00486E35"/>
    <w:rsid w:val="004A698D"/>
    <w:rsid w:val="004C0A73"/>
    <w:rsid w:val="004C6C90"/>
    <w:rsid w:val="004D2A87"/>
    <w:rsid w:val="004E2AF9"/>
    <w:rsid w:val="004F0CE3"/>
    <w:rsid w:val="004F4D37"/>
    <w:rsid w:val="004F6AE5"/>
    <w:rsid w:val="004F73EA"/>
    <w:rsid w:val="00504C38"/>
    <w:rsid w:val="005055C5"/>
    <w:rsid w:val="00511136"/>
    <w:rsid w:val="00534C25"/>
    <w:rsid w:val="005355E5"/>
    <w:rsid w:val="00546E15"/>
    <w:rsid w:val="00555B7B"/>
    <w:rsid w:val="005706B6"/>
    <w:rsid w:val="00582133"/>
    <w:rsid w:val="00585BAA"/>
    <w:rsid w:val="0059137B"/>
    <w:rsid w:val="00593213"/>
    <w:rsid w:val="00597690"/>
    <w:rsid w:val="005B0DA1"/>
    <w:rsid w:val="005B3D0C"/>
    <w:rsid w:val="005B4A16"/>
    <w:rsid w:val="005C44DA"/>
    <w:rsid w:val="005D63F3"/>
    <w:rsid w:val="005E10B1"/>
    <w:rsid w:val="005F6FA3"/>
    <w:rsid w:val="005F73A1"/>
    <w:rsid w:val="00601A8A"/>
    <w:rsid w:val="00623995"/>
    <w:rsid w:val="006526F9"/>
    <w:rsid w:val="00653210"/>
    <w:rsid w:val="006667CE"/>
    <w:rsid w:val="0067536A"/>
    <w:rsid w:val="0068509A"/>
    <w:rsid w:val="00693D8E"/>
    <w:rsid w:val="0069551C"/>
    <w:rsid w:val="006B09AB"/>
    <w:rsid w:val="006B3B0E"/>
    <w:rsid w:val="006C758E"/>
    <w:rsid w:val="006D01AD"/>
    <w:rsid w:val="006F5CD2"/>
    <w:rsid w:val="006F7D7B"/>
    <w:rsid w:val="00714649"/>
    <w:rsid w:val="007158CF"/>
    <w:rsid w:val="007258BB"/>
    <w:rsid w:val="00753C33"/>
    <w:rsid w:val="00763E99"/>
    <w:rsid w:val="0077125D"/>
    <w:rsid w:val="00771A9E"/>
    <w:rsid w:val="00772963"/>
    <w:rsid w:val="00773225"/>
    <w:rsid w:val="00784097"/>
    <w:rsid w:val="00784D40"/>
    <w:rsid w:val="00791221"/>
    <w:rsid w:val="00793ADE"/>
    <w:rsid w:val="00797947"/>
    <w:rsid w:val="007A3F92"/>
    <w:rsid w:val="007A46C7"/>
    <w:rsid w:val="007B46EC"/>
    <w:rsid w:val="007F4D3E"/>
    <w:rsid w:val="00805BC4"/>
    <w:rsid w:val="008249CC"/>
    <w:rsid w:val="00827613"/>
    <w:rsid w:val="00836A80"/>
    <w:rsid w:val="00840381"/>
    <w:rsid w:val="008773D2"/>
    <w:rsid w:val="008B4A36"/>
    <w:rsid w:val="008B5E1E"/>
    <w:rsid w:val="008C4FD7"/>
    <w:rsid w:val="00932B38"/>
    <w:rsid w:val="00933DD6"/>
    <w:rsid w:val="009363C4"/>
    <w:rsid w:val="00945D11"/>
    <w:rsid w:val="00957395"/>
    <w:rsid w:val="00975A33"/>
    <w:rsid w:val="009849C1"/>
    <w:rsid w:val="009B22F6"/>
    <w:rsid w:val="009B3716"/>
    <w:rsid w:val="009C5AAC"/>
    <w:rsid w:val="009C5FC3"/>
    <w:rsid w:val="009E20C4"/>
    <w:rsid w:val="009E2BB2"/>
    <w:rsid w:val="00A004E5"/>
    <w:rsid w:val="00A274FD"/>
    <w:rsid w:val="00A35BAF"/>
    <w:rsid w:val="00A35D2F"/>
    <w:rsid w:val="00A37917"/>
    <w:rsid w:val="00A46CED"/>
    <w:rsid w:val="00A5795A"/>
    <w:rsid w:val="00A7629D"/>
    <w:rsid w:val="00A77B3E"/>
    <w:rsid w:val="00A82C5F"/>
    <w:rsid w:val="00A8344D"/>
    <w:rsid w:val="00AA75D5"/>
    <w:rsid w:val="00AC7D03"/>
    <w:rsid w:val="00AE7D36"/>
    <w:rsid w:val="00B1080E"/>
    <w:rsid w:val="00B32F3F"/>
    <w:rsid w:val="00B33F9C"/>
    <w:rsid w:val="00B45473"/>
    <w:rsid w:val="00B478AB"/>
    <w:rsid w:val="00B550CB"/>
    <w:rsid w:val="00B64FFB"/>
    <w:rsid w:val="00B70206"/>
    <w:rsid w:val="00B70C6C"/>
    <w:rsid w:val="00B70F5D"/>
    <w:rsid w:val="00B93525"/>
    <w:rsid w:val="00BC7460"/>
    <w:rsid w:val="00BD42A1"/>
    <w:rsid w:val="00BE684C"/>
    <w:rsid w:val="00BF1002"/>
    <w:rsid w:val="00BF58CF"/>
    <w:rsid w:val="00C0274D"/>
    <w:rsid w:val="00C13519"/>
    <w:rsid w:val="00C42BD7"/>
    <w:rsid w:val="00C4426C"/>
    <w:rsid w:val="00C517F5"/>
    <w:rsid w:val="00C5668C"/>
    <w:rsid w:val="00CA2A55"/>
    <w:rsid w:val="00CC13F9"/>
    <w:rsid w:val="00CC36DC"/>
    <w:rsid w:val="00CD302E"/>
    <w:rsid w:val="00CD3A3C"/>
    <w:rsid w:val="00D02364"/>
    <w:rsid w:val="00D02C73"/>
    <w:rsid w:val="00D12A05"/>
    <w:rsid w:val="00D262DB"/>
    <w:rsid w:val="00D3615C"/>
    <w:rsid w:val="00D36CB7"/>
    <w:rsid w:val="00D37473"/>
    <w:rsid w:val="00D447B0"/>
    <w:rsid w:val="00D66BC8"/>
    <w:rsid w:val="00D67AB5"/>
    <w:rsid w:val="00D8753D"/>
    <w:rsid w:val="00D93435"/>
    <w:rsid w:val="00DA1E6A"/>
    <w:rsid w:val="00DC25DB"/>
    <w:rsid w:val="00DC3167"/>
    <w:rsid w:val="00DC3E65"/>
    <w:rsid w:val="00DE197F"/>
    <w:rsid w:val="00DE2D9F"/>
    <w:rsid w:val="00E0326A"/>
    <w:rsid w:val="00E03C84"/>
    <w:rsid w:val="00E05DEC"/>
    <w:rsid w:val="00E161C8"/>
    <w:rsid w:val="00E37A11"/>
    <w:rsid w:val="00E54CDC"/>
    <w:rsid w:val="00E54D30"/>
    <w:rsid w:val="00E835A1"/>
    <w:rsid w:val="00EA4E4A"/>
    <w:rsid w:val="00EB1D7B"/>
    <w:rsid w:val="00EB411A"/>
    <w:rsid w:val="00ED636E"/>
    <w:rsid w:val="00EF0640"/>
    <w:rsid w:val="00EF3EAC"/>
    <w:rsid w:val="00F04538"/>
    <w:rsid w:val="00F22942"/>
    <w:rsid w:val="00F46B5D"/>
    <w:rsid w:val="00F52E4D"/>
    <w:rsid w:val="00F56899"/>
    <w:rsid w:val="00F60740"/>
    <w:rsid w:val="00F66A96"/>
    <w:rsid w:val="00F730AD"/>
    <w:rsid w:val="00F8513F"/>
    <w:rsid w:val="00F92AEF"/>
    <w:rsid w:val="00F94AD5"/>
    <w:rsid w:val="00FA0506"/>
    <w:rsid w:val="00FA38B9"/>
    <w:rsid w:val="00FA4855"/>
    <w:rsid w:val="00FB166B"/>
    <w:rsid w:val="00FC3835"/>
    <w:rsid w:val="00FC3ADD"/>
    <w:rsid w:val="00FD2AFC"/>
    <w:rsid w:val="00FD3CD7"/>
    <w:rsid w:val="03A8C38B"/>
    <w:rsid w:val="03B0202D"/>
    <w:rsid w:val="07FC076E"/>
    <w:rsid w:val="0BB4C679"/>
    <w:rsid w:val="13CA353C"/>
    <w:rsid w:val="174AA61B"/>
    <w:rsid w:val="1AB9D90E"/>
    <w:rsid w:val="1BD4AD48"/>
    <w:rsid w:val="1EF413B6"/>
    <w:rsid w:val="21121EE1"/>
    <w:rsid w:val="24569E4E"/>
    <w:rsid w:val="322EE9DA"/>
    <w:rsid w:val="403E6484"/>
    <w:rsid w:val="41246A8B"/>
    <w:rsid w:val="46204C7D"/>
    <w:rsid w:val="47F51D09"/>
    <w:rsid w:val="51091292"/>
    <w:rsid w:val="57D8A7D3"/>
    <w:rsid w:val="5B03FC71"/>
    <w:rsid w:val="5C288760"/>
    <w:rsid w:val="5E9B2D8C"/>
    <w:rsid w:val="63118E78"/>
    <w:rsid w:val="658440D1"/>
    <w:rsid w:val="65FBC39C"/>
    <w:rsid w:val="68A3CE07"/>
    <w:rsid w:val="6A11B2FF"/>
    <w:rsid w:val="6C520AD8"/>
    <w:rsid w:val="707EF855"/>
    <w:rsid w:val="7A1E3158"/>
    <w:rsid w:val="7EBA90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A384A03"/>
  <w15:docId w15:val="{E0BD035F-6824-4C2B-BEE3-EFC1A253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1080E"/>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C52F5"/>
    <w:pPr>
      <w:spacing w:before="480"/>
      <w:ind w:left="794" w:hanging="794"/>
      <w:outlineLvl w:val="1"/>
    </w:pPr>
    <w:rPr>
      <w:i w:val="0"/>
      <w:sz w:val="24"/>
    </w:rPr>
  </w:style>
  <w:style w:type="paragraph" w:styleId="Heading3">
    <w:name w:val="heading 3"/>
    <w:basedOn w:val="Normal"/>
    <w:next w:val="Normal"/>
    <w:link w:val="Heading3Char"/>
    <w:qFormat/>
    <w:rsid w:val="00B1080E"/>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B1080E"/>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B1080E"/>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B1080E"/>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B5"/>
    <w:pPr>
      <w:tabs>
        <w:tab w:val="center" w:pos="4513"/>
        <w:tab w:val="right" w:pos="9026"/>
      </w:tabs>
    </w:pPr>
    <w:rPr>
      <w:rFonts w:ascii="Arial" w:eastAsiaTheme="minorHAnsi" w:hAnsi="Arial" w:cstheme="minorBidi"/>
      <w:sz w:val="22"/>
      <w:szCs w:val="22"/>
      <w:lang w:val="en-AU"/>
    </w:rPr>
  </w:style>
  <w:style w:type="character" w:customStyle="1" w:styleId="HeaderChar">
    <w:name w:val="Header Char"/>
    <w:basedOn w:val="DefaultParagraphFont"/>
    <w:link w:val="Header"/>
    <w:rsid w:val="002314B5"/>
    <w:rPr>
      <w:rFonts w:asciiTheme="minorHAnsi" w:eastAsiaTheme="minorHAnsi" w:hAnsiTheme="minorHAnsi" w:cstheme="minorBidi"/>
      <w:sz w:val="22"/>
      <w:szCs w:val="22"/>
      <w:lang w:val="en-AU" w:eastAsia="en-US" w:bidi="ar-SA"/>
    </w:rPr>
  </w:style>
  <w:style w:type="paragraph" w:styleId="Footer">
    <w:name w:val="footer"/>
    <w:basedOn w:val="Normal"/>
    <w:link w:val="FooterChar"/>
    <w:unhideWhenUsed/>
    <w:rsid w:val="002314B5"/>
    <w:pPr>
      <w:tabs>
        <w:tab w:val="center" w:pos="4513"/>
        <w:tab w:val="right" w:pos="9026"/>
      </w:tabs>
    </w:pPr>
    <w:rPr>
      <w:rFonts w:ascii="Arial" w:eastAsiaTheme="minorHAnsi" w:hAnsi="Arial" w:cstheme="minorBidi"/>
      <w:sz w:val="22"/>
      <w:szCs w:val="22"/>
      <w:lang w:val="en-AU"/>
    </w:rPr>
  </w:style>
  <w:style w:type="character" w:customStyle="1" w:styleId="FooterChar">
    <w:name w:val="Footer Char"/>
    <w:basedOn w:val="DefaultParagraphFont"/>
    <w:link w:val="Footer"/>
    <w:rsid w:val="002314B5"/>
    <w:rPr>
      <w:rFonts w:asciiTheme="minorHAnsi" w:eastAsiaTheme="minorHAnsi" w:hAnsiTheme="minorHAnsi" w:cstheme="minorBidi"/>
      <w:sz w:val="22"/>
      <w:szCs w:val="22"/>
      <w:lang w:val="en-AU" w:eastAsia="en-US" w:bidi="ar-SA"/>
    </w:rPr>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rsid w:val="00FC21A3"/>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FC21A3"/>
    <w:rPr>
      <w:rFonts w:asciiTheme="majorHAnsi" w:eastAsiaTheme="majorEastAsia" w:hAnsiTheme="majorHAnsi" w:cstheme="majorBidi"/>
      <w:b/>
      <w:caps/>
      <w:color w:val="1F497D" w:themeColor="text2"/>
      <w:kern w:val="28"/>
      <w:sz w:val="84"/>
      <w:szCs w:val="56"/>
      <w:lang w:val="en-AU" w:eastAsia="en-AU" w:bidi="ar-SA"/>
    </w:rPr>
  </w:style>
  <w:style w:type="paragraph" w:customStyle="1" w:styleId="SubHeading1">
    <w:name w:val="Sub_Heading1"/>
    <w:basedOn w:val="Normal"/>
    <w:next w:val="Normal"/>
    <w:link w:val="SubHeading1Char"/>
    <w:rsid w:val="008815A3"/>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8815A3"/>
    <w:rPr>
      <w:rFonts w:ascii="Arial" w:hAnsi="Arial"/>
      <w:b/>
      <w:color w:val="000000"/>
      <w:sz w:val="24"/>
      <w:lang w:val="en-GB" w:eastAsia="en-AU" w:bidi="ar-SA"/>
    </w:rPr>
  </w:style>
  <w:style w:type="paragraph" w:customStyle="1" w:styleId="SubHeading2">
    <w:name w:val="Sub_Heading2"/>
    <w:basedOn w:val="SubHeading1"/>
    <w:next w:val="Normal"/>
    <w:rsid w:val="00B07F6E"/>
    <w:rPr>
      <w:i/>
      <w:sz w:val="20"/>
    </w:rPr>
  </w:style>
  <w:style w:type="character" w:customStyle="1" w:styleId="Heading2Char">
    <w:name w:val="Heading 2 Char"/>
    <w:basedOn w:val="DefaultParagraphFont"/>
    <w:link w:val="Heading2"/>
    <w:rsid w:val="004C52F5"/>
    <w:rPr>
      <w:rFonts w:ascii="Arial" w:hAnsi="Arial"/>
      <w:b/>
      <w:color w:val="000000"/>
      <w:sz w:val="24"/>
      <w:lang w:val="en-GB" w:eastAsia="en-AU" w:bidi="ar-SA"/>
    </w:rPr>
  </w:style>
  <w:style w:type="character" w:styleId="Hyperlink">
    <w:name w:val="Hyperlink"/>
    <w:basedOn w:val="DefaultParagraphFont"/>
    <w:uiPriority w:val="99"/>
    <w:unhideWhenUsed/>
    <w:rsid w:val="00FC21A3"/>
    <w:rPr>
      <w:color w:val="0000FF" w:themeColor="hyperlink"/>
      <w:u w:val="single"/>
    </w:rPr>
  </w:style>
  <w:style w:type="paragraph" w:customStyle="1" w:styleId="xxmsonormal">
    <w:name w:val="x_xmsonormal"/>
    <w:basedOn w:val="Normal"/>
    <w:rsid w:val="00975A33"/>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8815A3"/>
    <w:rPr>
      <w:rFonts w:ascii="Arial" w:hAnsi="Arial"/>
      <w:color w:val="000000"/>
      <w:sz w:val="22"/>
      <w:lang w:val="en-GB" w:eastAsia="en-AU"/>
    </w:rPr>
  </w:style>
  <w:style w:type="paragraph" w:customStyle="1" w:styleId="NormInd">
    <w:name w:val="Norm_Ind"/>
    <w:basedOn w:val="Normal"/>
    <w:link w:val="NormIndChar"/>
    <w:rsid w:val="008815A3"/>
    <w:pPr>
      <w:numPr>
        <w:numId w:val="1"/>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583131"/>
    <w:pPr>
      <w:numPr>
        <w:ilvl w:val="1"/>
      </w:numPr>
    </w:pPr>
  </w:style>
  <w:style w:type="character" w:customStyle="1" w:styleId="NormIndLevel2Char">
    <w:name w:val="Norm_Ind_Level_2 Char"/>
    <w:basedOn w:val="NormIndChar"/>
    <w:link w:val="NormIndLevel2"/>
    <w:rsid w:val="00583131"/>
    <w:rPr>
      <w:rFonts w:ascii="Arial" w:hAnsi="Arial"/>
      <w:color w:val="000000"/>
      <w:sz w:val="22"/>
      <w:lang w:val="en-GB" w:eastAsia="en-AU"/>
    </w:rPr>
  </w:style>
  <w:style w:type="paragraph" w:customStyle="1" w:styleId="NormIndLevel3">
    <w:name w:val="Norm_Ind_Level_3"/>
    <w:basedOn w:val="NormInd"/>
    <w:link w:val="NormIndLevel3Char"/>
    <w:qFormat/>
    <w:rsid w:val="00AD0FF4"/>
    <w:pPr>
      <w:numPr>
        <w:ilvl w:val="2"/>
      </w:numPr>
      <w:ind w:left="1928"/>
    </w:pPr>
  </w:style>
  <w:style w:type="character" w:customStyle="1" w:styleId="NormIndLevel3Char">
    <w:name w:val="Norm_Ind_Level_3 Char"/>
    <w:basedOn w:val="NormIndChar"/>
    <w:link w:val="NormIndLevel3"/>
    <w:rsid w:val="00AD0FF4"/>
    <w:rPr>
      <w:rFonts w:ascii="Arial" w:hAnsi="Arial"/>
      <w:color w:val="000000"/>
      <w:sz w:val="22"/>
      <w:lang w:val="en-GB" w:eastAsia="en-AU"/>
    </w:rPr>
  </w:style>
  <w:style w:type="character" w:customStyle="1" w:styleId="NormattChar">
    <w:name w:val="Norm_att Char"/>
    <w:basedOn w:val="NormIndChar"/>
    <w:link w:val="Normatt"/>
    <w:rsid w:val="008815A3"/>
    <w:rPr>
      <w:rFonts w:ascii="Arial" w:hAnsi="Arial"/>
      <w:color w:val="000000"/>
      <w:sz w:val="22"/>
      <w:lang w:val="en-GB" w:eastAsia="en-AU"/>
    </w:rPr>
  </w:style>
  <w:style w:type="paragraph" w:customStyle="1" w:styleId="Normatt">
    <w:name w:val="Norm_att"/>
    <w:basedOn w:val="NormInd"/>
    <w:link w:val="NormattChar"/>
    <w:qFormat/>
    <w:rsid w:val="008815A3"/>
    <w:pPr>
      <w:numPr>
        <w:numId w:val="2"/>
      </w:numPr>
    </w:pPr>
  </w:style>
  <w:style w:type="paragraph" w:customStyle="1" w:styleId="NormattLevel2">
    <w:name w:val="Norm_att_Level_2"/>
    <w:basedOn w:val="NormInd"/>
    <w:link w:val="NormattLevel2Char"/>
    <w:qFormat/>
    <w:rsid w:val="00AF2C1E"/>
    <w:pPr>
      <w:numPr>
        <w:ilvl w:val="1"/>
        <w:numId w:val="2"/>
      </w:numPr>
    </w:pPr>
  </w:style>
  <w:style w:type="character" w:customStyle="1" w:styleId="NormattLevel2Char">
    <w:name w:val="Norm_att_Level_2 Char"/>
    <w:basedOn w:val="NormIndChar"/>
    <w:link w:val="NormattLevel2"/>
    <w:rsid w:val="00AF2C1E"/>
    <w:rPr>
      <w:rFonts w:ascii="Arial" w:hAnsi="Arial"/>
      <w:color w:val="000000"/>
      <w:sz w:val="22"/>
      <w:lang w:val="en-GB" w:eastAsia="en-AU"/>
    </w:rPr>
  </w:style>
  <w:style w:type="paragraph" w:customStyle="1" w:styleId="NormattLevel3">
    <w:name w:val="Norm_att_Level_3"/>
    <w:basedOn w:val="NormInd"/>
    <w:link w:val="NormattLevel3Char"/>
    <w:qFormat/>
    <w:rsid w:val="00AF2C1E"/>
    <w:pPr>
      <w:numPr>
        <w:ilvl w:val="2"/>
        <w:numId w:val="2"/>
      </w:numPr>
    </w:pPr>
  </w:style>
  <w:style w:type="character" w:customStyle="1" w:styleId="NormattLevel3Char">
    <w:name w:val="Norm_att_Level_3 Char"/>
    <w:basedOn w:val="NormIndChar"/>
    <w:link w:val="NormattLevel3"/>
    <w:rsid w:val="00AF2C1E"/>
    <w:rPr>
      <w:rFonts w:ascii="Arial" w:hAnsi="Arial"/>
      <w:color w:val="000000"/>
      <w:sz w:val="22"/>
      <w:lang w:val="en-GB" w:eastAsia="en-AU"/>
    </w:rPr>
  </w:style>
  <w:style w:type="character" w:customStyle="1" w:styleId="Heading4Char">
    <w:name w:val="Heading 4 Char"/>
    <w:basedOn w:val="DefaultParagraphFont"/>
    <w:link w:val="Heading4"/>
    <w:rPr>
      <w:rFonts w:asciiTheme="majorHAnsi" w:eastAsiaTheme="majorEastAsia" w:hAnsiTheme="majorHAnsi" w:cstheme="majorBidi"/>
      <w:i/>
      <w:iCs/>
      <w:color w:val="365F91" w:themeColor="accent1" w:themeShade="BF"/>
      <w:sz w:val="22"/>
      <w:szCs w:val="22"/>
      <w:lang w:val="en-AU" w:eastAsia="en-US" w:bidi="ar-SA"/>
    </w:r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paragraph" w:styleId="TOC2">
    <w:name w:val="toc 2"/>
    <w:basedOn w:val="Normal"/>
    <w:next w:val="Normal"/>
    <w:autoRedefine/>
    <w:rsid w:val="006526F9"/>
    <w:pPr>
      <w:tabs>
        <w:tab w:val="right" w:leader="dot" w:pos="9014"/>
      </w:tabs>
      <w:spacing w:line="360" w:lineRule="auto"/>
      <w:ind w:left="840" w:hanging="556"/>
    </w:pPr>
    <w:rPr>
      <w:rFonts w:ascii="Arial" w:eastAsia="Arial" w:hAnsi="Arial" w:cs="Arial"/>
      <w:color w:val="000000"/>
    </w:rPr>
  </w:style>
  <w:style w:type="paragraph" w:customStyle="1" w:styleId="DocAssembler">
    <w:name w:val="DocAssembler"/>
    <w:basedOn w:val="Normal"/>
    <w:link w:val="DocAssemblerChar"/>
    <w:qFormat/>
    <w:rsid w:val="005706B6"/>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5706B6"/>
    <w:rPr>
      <w:rFonts w:ascii="Arial" w:eastAsia="Calibri" w:hAnsi="Arial" w:cs="Arial"/>
      <w:color w:val="4F81BD"/>
      <w:lang w:val="en-AU" w:eastAsia="en-US" w:bidi="ar-SA"/>
    </w:rPr>
  </w:style>
  <w:style w:type="paragraph" w:styleId="ListParagraph">
    <w:name w:val="List Paragraph"/>
    <w:basedOn w:val="Normal"/>
    <w:link w:val="ListParagraphChar"/>
    <w:uiPriority w:val="34"/>
    <w:qFormat/>
    <w:rsid w:val="00F05ED4"/>
    <w:pPr>
      <w:ind w:left="720"/>
    </w:pPr>
    <w:rPr>
      <w:rFonts w:ascii="Calibri" w:eastAsia="Calibri" w:hAnsi="Calibri" w:cs="Calibri"/>
      <w:sz w:val="22"/>
      <w:szCs w:val="22"/>
      <w:lang w:val="en-AU"/>
    </w:rPr>
  </w:style>
  <w:style w:type="paragraph" w:styleId="BodyText">
    <w:name w:val="Body Text"/>
    <w:basedOn w:val="Normal"/>
    <w:link w:val="BodyTextChar"/>
    <w:unhideWhenUsed/>
    <w:qFormat/>
    <w:rsid w:val="007E14EC"/>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7E14EC"/>
    <w:rPr>
      <w:rFonts w:ascii="Calibri" w:hAnsi="Calibri"/>
      <w:sz w:val="18"/>
      <w:szCs w:val="18"/>
      <w:lang w:val="en-AU" w:eastAsia="en-AU" w:bidi="ar-SA"/>
    </w:rPr>
  </w:style>
  <w:style w:type="table" w:customStyle="1" w:styleId="TableGrid0">
    <w:name w:val="Table Grid_0"/>
    <w:basedOn w:val="TableNormal"/>
    <w:uiPriority w:val="59"/>
    <w:rsid w:val="00E662CA"/>
    <w:rPr>
      <w:rFonts w:ascii="Calibri" w:eastAsia="Calibri" w:hAnsi="Calibri" w:cs="Arial"/>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ttachment">
    <w:name w:val="Attachment"/>
    <w:basedOn w:val="SubHeading1"/>
    <w:link w:val="AttachmentChar"/>
    <w:qFormat/>
    <w:rsid w:val="008A1BA2"/>
    <w:rPr>
      <w:sz w:val="22"/>
      <w:szCs w:val="22"/>
    </w:rPr>
  </w:style>
  <w:style w:type="character" w:customStyle="1" w:styleId="AttachmentChar">
    <w:name w:val="Attachment Char"/>
    <w:basedOn w:val="SubHeading1Char"/>
    <w:link w:val="Attachment"/>
    <w:rsid w:val="008A1BA2"/>
    <w:rPr>
      <w:rFonts w:ascii="Arial" w:hAnsi="Arial"/>
      <w:b/>
      <w:color w:val="000000"/>
      <w:sz w:val="24"/>
      <w:lang w:val="en-GB" w:eastAsia="en-AU" w:bidi="ar-SA"/>
    </w:rPr>
  </w:style>
  <w:style w:type="paragraph" w:customStyle="1" w:styleId="DocAssemblerInstruction">
    <w:name w:val="DocAssembler_Instruction"/>
    <w:basedOn w:val="Normal"/>
    <w:link w:val="DocAssemblerInstructionChar"/>
    <w:qFormat/>
    <w:rsid w:val="00CD2006"/>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CD2006"/>
    <w:rPr>
      <w:rFonts w:ascii="Arial" w:eastAsia="Arial" w:hAnsi="Arial" w:cs="Arial"/>
      <w:color w:val="0070C0"/>
      <w:szCs w:val="18"/>
      <w:lang w:val="en-AU" w:eastAsia="en-US" w:bidi="ar-SA"/>
    </w:r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character" w:customStyle="1" w:styleId="Heading1Char">
    <w:name w:val="Heading 1 Char"/>
    <w:basedOn w:val="DefaultParagraphFont"/>
    <w:link w:val="Heading1"/>
    <w:uiPriority w:val="9"/>
    <w:rsid w:val="00B1080E"/>
    <w:rPr>
      <w:rFonts w:asciiTheme="majorHAnsi" w:eastAsiaTheme="majorEastAsia" w:hAnsiTheme="majorHAnsi" w:cstheme="majorBidi"/>
      <w:color w:val="365F91" w:themeColor="accent1" w:themeShade="BF"/>
      <w:sz w:val="32"/>
      <w:szCs w:val="32"/>
      <w:lang w:val="en-AU"/>
    </w:rPr>
  </w:style>
  <w:style w:type="character" w:customStyle="1" w:styleId="Heading3Char">
    <w:name w:val="Heading 3 Char"/>
    <w:basedOn w:val="DefaultParagraphFont"/>
    <w:link w:val="Heading3"/>
    <w:rsid w:val="00B1080E"/>
    <w:rPr>
      <w:rFonts w:ascii="Arial" w:eastAsiaTheme="minorHAnsi" w:hAnsi="Arial" w:cstheme="minorBidi"/>
      <w:b/>
      <w:sz w:val="24"/>
      <w:szCs w:val="22"/>
      <w:u w:val="single"/>
      <w:lang w:val="en-AU"/>
    </w:rPr>
  </w:style>
  <w:style w:type="character" w:customStyle="1" w:styleId="Heading5Char">
    <w:name w:val="Heading 5 Char"/>
    <w:basedOn w:val="DefaultParagraphFont"/>
    <w:link w:val="Heading5"/>
    <w:rsid w:val="00B1080E"/>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B1080E"/>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B1080E"/>
    <w:rPr>
      <w:rFonts w:asciiTheme="minorHAnsi" w:eastAsiaTheme="minorHAnsi" w:hAnsiTheme="minorHAnsi" w:cstheme="minorBidi"/>
      <w:sz w:val="24"/>
      <w:szCs w:val="22"/>
      <w:lang w:val="en-AU"/>
    </w:rPr>
  </w:style>
  <w:style w:type="paragraph" w:customStyle="1" w:styleId="Details">
    <w:name w:val="Details"/>
    <w:basedOn w:val="Normal"/>
    <w:rsid w:val="00B1080E"/>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B1080E"/>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B1080E"/>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B1080E"/>
  </w:style>
  <w:style w:type="paragraph" w:customStyle="1" w:styleId="Report">
    <w:name w:val="Report"/>
    <w:basedOn w:val="Summary"/>
    <w:rsid w:val="00B1080E"/>
  </w:style>
  <w:style w:type="paragraph" w:customStyle="1" w:styleId="Assessment">
    <w:name w:val="Assessment"/>
    <w:basedOn w:val="Summary"/>
    <w:rsid w:val="00B1080E"/>
  </w:style>
  <w:style w:type="paragraph" w:customStyle="1" w:styleId="LegislativeIssues">
    <w:name w:val="Legislative Issues"/>
    <w:basedOn w:val="Summary"/>
    <w:rsid w:val="00B1080E"/>
  </w:style>
  <w:style w:type="paragraph" w:customStyle="1" w:styleId="SiteLocality">
    <w:name w:val="Site &amp; Locality"/>
    <w:basedOn w:val="NormInd"/>
    <w:rsid w:val="00B1080E"/>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B1080E"/>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B1080E"/>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B1080E"/>
    <w:pPr>
      <w:autoSpaceDE w:val="0"/>
      <w:autoSpaceDN w:val="0"/>
      <w:adjustRightInd w:val="0"/>
    </w:pPr>
    <w:rPr>
      <w:rFonts w:ascii="Symbol" w:hAnsi="Symbol" w:cs="Symbol"/>
      <w:color w:val="000000"/>
      <w:sz w:val="24"/>
      <w:szCs w:val="24"/>
      <w:lang w:val="en-AU" w:eastAsia="en-AU"/>
    </w:rPr>
  </w:style>
  <w:style w:type="character" w:customStyle="1" w:styleId="ListParagraphChar">
    <w:name w:val="List Paragraph Char"/>
    <w:link w:val="ListParagraph"/>
    <w:uiPriority w:val="34"/>
    <w:locked/>
    <w:rsid w:val="00B1080E"/>
    <w:rPr>
      <w:rFonts w:ascii="Calibri" w:eastAsia="Calibri" w:hAnsi="Calibri" w:cs="Calibri"/>
      <w:sz w:val="22"/>
      <w:szCs w:val="22"/>
      <w:lang w:val="en-AU"/>
    </w:rPr>
  </w:style>
  <w:style w:type="paragraph" w:customStyle="1" w:styleId="Para1">
    <w:name w:val="Para 1"/>
    <w:basedOn w:val="Normal"/>
    <w:link w:val="Para1CharChar"/>
    <w:qFormat/>
    <w:rsid w:val="00B1080E"/>
    <w:pPr>
      <w:numPr>
        <w:numId w:val="11"/>
      </w:numPr>
      <w:spacing w:after="120" w:line="300" w:lineRule="atLeast"/>
    </w:pPr>
    <w:rPr>
      <w:sz w:val="26"/>
      <w:szCs w:val="26"/>
      <w:lang w:val="en-AU"/>
    </w:rPr>
  </w:style>
  <w:style w:type="character" w:customStyle="1" w:styleId="Para1CharChar">
    <w:name w:val="Para 1 Char Char"/>
    <w:link w:val="Para1"/>
    <w:rsid w:val="00B1080E"/>
    <w:rPr>
      <w:sz w:val="26"/>
      <w:szCs w:val="26"/>
      <w:lang w:val="en-AU"/>
    </w:rPr>
  </w:style>
  <w:style w:type="paragraph" w:styleId="Caption">
    <w:name w:val="caption"/>
    <w:basedOn w:val="Normal"/>
    <w:next w:val="Normal"/>
    <w:uiPriority w:val="35"/>
    <w:unhideWhenUsed/>
    <w:qFormat/>
    <w:rsid w:val="00381D80"/>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381D80"/>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381D80"/>
    <w:rPr>
      <w:rFonts w:ascii="Arial" w:hAnsi="Arial"/>
      <w:color w:val="000000"/>
      <w:lang w:val="en-AU"/>
    </w:rPr>
  </w:style>
  <w:style w:type="character" w:styleId="FootnoteReference">
    <w:name w:val="footnote reference"/>
    <w:basedOn w:val="DefaultParagraphFont"/>
    <w:uiPriority w:val="99"/>
    <w:semiHidden/>
    <w:unhideWhenUsed/>
    <w:rsid w:val="00381D80"/>
    <w:rPr>
      <w:vertAlign w:val="superscript"/>
    </w:rPr>
  </w:style>
  <w:style w:type="character" w:customStyle="1" w:styleId="ui-provider">
    <w:name w:val="ui-provider"/>
    <w:basedOn w:val="DefaultParagraphFont"/>
    <w:rsid w:val="004F73EA"/>
  </w:style>
  <w:style w:type="character" w:styleId="Strong">
    <w:name w:val="Strong"/>
    <w:basedOn w:val="DefaultParagraphFont"/>
    <w:uiPriority w:val="22"/>
    <w:qFormat/>
    <w:rsid w:val="004F73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504">
      <w:bodyDiv w:val="1"/>
      <w:marLeft w:val="0"/>
      <w:marRight w:val="0"/>
      <w:marTop w:val="0"/>
      <w:marBottom w:val="0"/>
      <w:divBdr>
        <w:top w:val="none" w:sz="0" w:space="0" w:color="auto"/>
        <w:left w:val="none" w:sz="0" w:space="0" w:color="auto"/>
        <w:bottom w:val="none" w:sz="0" w:space="0" w:color="auto"/>
        <w:right w:val="none" w:sz="0" w:space="0" w:color="auto"/>
      </w:divBdr>
    </w:div>
    <w:div w:id="559051525">
      <w:bodyDiv w:val="1"/>
      <w:marLeft w:val="0"/>
      <w:marRight w:val="0"/>
      <w:marTop w:val="0"/>
      <w:marBottom w:val="0"/>
      <w:divBdr>
        <w:top w:val="none" w:sz="0" w:space="0" w:color="auto"/>
        <w:left w:val="none" w:sz="0" w:space="0" w:color="auto"/>
        <w:bottom w:val="none" w:sz="0" w:space="0" w:color="auto"/>
        <w:right w:val="none" w:sz="0" w:space="0" w:color="auto"/>
      </w:divBdr>
    </w:div>
    <w:div w:id="713971227">
      <w:bodyDiv w:val="1"/>
      <w:marLeft w:val="0"/>
      <w:marRight w:val="0"/>
      <w:marTop w:val="0"/>
      <w:marBottom w:val="0"/>
      <w:divBdr>
        <w:top w:val="none" w:sz="0" w:space="0" w:color="auto"/>
        <w:left w:val="none" w:sz="0" w:space="0" w:color="auto"/>
        <w:bottom w:val="none" w:sz="0" w:space="0" w:color="auto"/>
        <w:right w:val="none" w:sz="0" w:space="0" w:color="auto"/>
      </w:divBdr>
    </w:div>
    <w:div w:id="860051341">
      <w:bodyDiv w:val="1"/>
      <w:marLeft w:val="0"/>
      <w:marRight w:val="0"/>
      <w:marTop w:val="0"/>
      <w:marBottom w:val="0"/>
      <w:divBdr>
        <w:top w:val="none" w:sz="0" w:space="0" w:color="auto"/>
        <w:left w:val="none" w:sz="0" w:space="0" w:color="auto"/>
        <w:bottom w:val="none" w:sz="0" w:space="0" w:color="auto"/>
        <w:right w:val="none" w:sz="0" w:space="0" w:color="auto"/>
      </w:divBdr>
    </w:div>
    <w:div w:id="1137332350">
      <w:bodyDiv w:val="1"/>
      <w:marLeft w:val="0"/>
      <w:marRight w:val="0"/>
      <w:marTop w:val="0"/>
      <w:marBottom w:val="0"/>
      <w:divBdr>
        <w:top w:val="none" w:sz="0" w:space="0" w:color="auto"/>
        <w:left w:val="none" w:sz="0" w:space="0" w:color="auto"/>
        <w:bottom w:val="none" w:sz="0" w:space="0" w:color="auto"/>
        <w:right w:val="none" w:sz="0" w:space="0" w:color="auto"/>
      </w:divBdr>
    </w:div>
    <w:div w:id="1238663016">
      <w:bodyDiv w:val="1"/>
      <w:marLeft w:val="0"/>
      <w:marRight w:val="0"/>
      <w:marTop w:val="0"/>
      <w:marBottom w:val="0"/>
      <w:divBdr>
        <w:top w:val="none" w:sz="0" w:space="0" w:color="auto"/>
        <w:left w:val="none" w:sz="0" w:space="0" w:color="auto"/>
        <w:bottom w:val="none" w:sz="0" w:space="0" w:color="auto"/>
        <w:right w:val="none" w:sz="0" w:space="0" w:color="auto"/>
      </w:divBdr>
    </w:div>
    <w:div w:id="1556745518">
      <w:bodyDiv w:val="1"/>
      <w:marLeft w:val="0"/>
      <w:marRight w:val="0"/>
      <w:marTop w:val="0"/>
      <w:marBottom w:val="0"/>
      <w:divBdr>
        <w:top w:val="none" w:sz="0" w:space="0" w:color="auto"/>
        <w:left w:val="none" w:sz="0" w:space="0" w:color="auto"/>
        <w:bottom w:val="none" w:sz="0" w:space="0" w:color="auto"/>
        <w:right w:val="none" w:sz="0" w:space="0" w:color="auto"/>
      </w:divBdr>
    </w:div>
    <w:div w:id="2092193454">
      <w:bodyDiv w:val="1"/>
      <w:marLeft w:val="0"/>
      <w:marRight w:val="0"/>
      <w:marTop w:val="0"/>
      <w:marBottom w:val="0"/>
      <w:divBdr>
        <w:top w:val="none" w:sz="0" w:space="0" w:color="auto"/>
        <w:left w:val="none" w:sz="0" w:space="0" w:color="auto"/>
        <w:bottom w:val="none" w:sz="0" w:space="0" w:color="auto"/>
        <w:right w:val="none" w:sz="0" w:space="0" w:color="auto"/>
      </w:divBdr>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_rels/head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624BE4A-2283-44C7-867F-CABFFD24C07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9057</Words>
  <Characters>51629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5</cp:revision>
  <cp:lastPrinted>2023-12-13T21:38:00Z</cp:lastPrinted>
  <dcterms:created xsi:type="dcterms:W3CDTF">2023-12-10T22:04:00Z</dcterms:created>
  <dcterms:modified xsi:type="dcterms:W3CDTF">2023-12-13T21:39:00Z</dcterms:modified>
</cp:coreProperties>
</file>