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2408" w14:textId="77777777" w:rsidR="00980CB6" w:rsidRDefault="00980CB6" w:rsidP="00980CB6">
      <w:pPr>
        <w:pStyle w:val="Heading1"/>
      </w:pPr>
    </w:p>
    <w:p w14:paraId="12CE0121" w14:textId="09CD5FC9" w:rsidR="00113B8E" w:rsidRPr="00980CB6" w:rsidRDefault="004D2DEE" w:rsidP="00980CB6">
      <w:pPr>
        <w:pStyle w:val="Heading1"/>
        <w:ind w:left="170"/>
        <w:rPr>
          <w:sz w:val="44"/>
          <w:szCs w:val="44"/>
        </w:rPr>
      </w:pPr>
      <w:r w:rsidRPr="00980CB6">
        <w:rPr>
          <w:noProof/>
          <w:sz w:val="44"/>
          <w:szCs w:val="44"/>
        </w:rPr>
        <w:drawing>
          <wp:anchor distT="0" distB="0" distL="114300" distR="114300" simplePos="0" relativeHeight="251660288" behindDoc="1" locked="0" layoutInCell="1" allowOverlap="1" wp14:anchorId="5235E231" wp14:editId="7833432B">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980CB6" w:rsidRPr="00980CB6">
        <w:rPr>
          <w:sz w:val="44"/>
          <w:szCs w:val="44"/>
        </w:rPr>
        <w:t xml:space="preserve">guidelines for the placement </w:t>
      </w:r>
      <w:r w:rsidR="00980CB6">
        <w:rPr>
          <w:sz w:val="44"/>
          <w:szCs w:val="44"/>
        </w:rPr>
        <w:t xml:space="preserve">                                               </w:t>
      </w:r>
      <w:r w:rsidR="00980CB6" w:rsidRPr="00980CB6">
        <w:rPr>
          <w:sz w:val="44"/>
          <w:szCs w:val="44"/>
        </w:rPr>
        <w:t xml:space="preserve">of </w:t>
      </w:r>
      <w:r w:rsidR="00175D57" w:rsidRPr="00980CB6">
        <w:rPr>
          <w:sz w:val="44"/>
          <w:szCs w:val="44"/>
        </w:rPr>
        <w:t xml:space="preserve">Electoral </w:t>
      </w:r>
      <w:r w:rsidR="00980CB6" w:rsidRPr="00980CB6">
        <w:rPr>
          <w:sz w:val="44"/>
          <w:szCs w:val="44"/>
        </w:rPr>
        <w:t>signs</w:t>
      </w:r>
    </w:p>
    <w:p w14:paraId="040E07A4" w14:textId="77777777" w:rsidR="00603066" w:rsidRPr="00603066" w:rsidRDefault="00603066" w:rsidP="00603066"/>
    <w:p w14:paraId="472B6980" w14:textId="77777777" w:rsidR="00175D57" w:rsidRDefault="00175D57" w:rsidP="00980CB6">
      <w:pPr>
        <w:pStyle w:val="Heading1"/>
        <w:spacing w:before="120" w:after="0" w:line="480" w:lineRule="auto"/>
        <w:rPr>
          <w:sz w:val="32"/>
          <w:szCs w:val="32"/>
        </w:rPr>
        <w:sectPr w:rsidR="00175D57" w:rsidSect="00861F48">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822" w:right="567" w:bottom="1418" w:left="567" w:header="567" w:footer="567" w:gutter="0"/>
          <w:cols w:space="708"/>
          <w:docGrid w:linePitch="360"/>
        </w:sectPr>
      </w:pPr>
    </w:p>
    <w:p w14:paraId="5DA7C078" w14:textId="77777777" w:rsidR="00980CB6" w:rsidRPr="0081574C" w:rsidRDefault="00980CB6" w:rsidP="00980CB6">
      <w:pPr>
        <w:pStyle w:val="BodyText"/>
      </w:pPr>
      <w:r w:rsidRPr="0081574C">
        <w:t>The following guidelines are provided for the placement of electoral signs within the City of Greater Geelong.</w:t>
      </w:r>
    </w:p>
    <w:p w14:paraId="078FA04D" w14:textId="32658D08" w:rsidR="00980CB6" w:rsidRPr="00980CB6" w:rsidRDefault="002503C3" w:rsidP="00980CB6">
      <w:pPr>
        <w:pStyle w:val="Heading1"/>
      </w:pPr>
      <w:r w:rsidRPr="002503C3">
        <w:t>Signs not requiring a permit under the Planning Scheme</w:t>
      </w:r>
    </w:p>
    <w:p w14:paraId="2C05623F" w14:textId="77777777" w:rsidR="00980CB6" w:rsidRPr="0081574C" w:rsidRDefault="00980CB6" w:rsidP="00980CB6">
      <w:pPr>
        <w:pStyle w:val="BodyText"/>
      </w:pPr>
      <w:r w:rsidRPr="0081574C">
        <w:t xml:space="preserve">Electoral signs </w:t>
      </w:r>
      <w:r w:rsidRPr="0081574C">
        <w:rPr>
          <w:bCs/>
        </w:rPr>
        <w:t>can</w:t>
      </w:r>
      <w:r w:rsidRPr="0081574C">
        <w:t xml:space="preserve"> be placed on or affixed to private property provided the property owner’s permission is obtained </w:t>
      </w:r>
      <w:r w:rsidRPr="0081574C">
        <w:rPr>
          <w:b/>
        </w:rPr>
        <w:t>and</w:t>
      </w:r>
      <w:r w:rsidRPr="0081574C">
        <w:t xml:space="preserve"> the following requirements are observed:</w:t>
      </w:r>
    </w:p>
    <w:p w14:paraId="6596CE2C" w14:textId="77777777" w:rsidR="00980CB6" w:rsidRPr="0081574C" w:rsidRDefault="00980CB6" w:rsidP="00980CB6">
      <w:pPr>
        <w:pStyle w:val="BodyText"/>
      </w:pPr>
      <w:r w:rsidRPr="0081574C">
        <w:t>A sign with an advertisement area not exceeding 5 square metres publicising a local educational, cultural, political, religious, social or recreational event not held for commercial purposes.</w:t>
      </w:r>
    </w:p>
    <w:p w14:paraId="65704C2B" w14:textId="77777777" w:rsidR="00980CB6" w:rsidRPr="0081574C" w:rsidRDefault="00980CB6" w:rsidP="00980CB6">
      <w:pPr>
        <w:pStyle w:val="BodyText"/>
      </w:pPr>
      <w:r w:rsidRPr="0081574C">
        <w:t xml:space="preserve">Only one sign may be displayed on the land, it must not be an animated or internally-illuminated sign. </w:t>
      </w:r>
    </w:p>
    <w:p w14:paraId="2026F3D3" w14:textId="40D1CE9E" w:rsidR="00980CB6" w:rsidRPr="0081574C" w:rsidRDefault="00980CB6" w:rsidP="00980CB6">
      <w:pPr>
        <w:pStyle w:val="BodyText"/>
      </w:pPr>
      <w:r w:rsidRPr="0081574C">
        <w:t xml:space="preserve">The sign must not be displayed longer than 14 days after </w:t>
      </w:r>
      <w:r w:rsidR="0054065F">
        <w:t>election day</w:t>
      </w:r>
      <w:r w:rsidRPr="0081574C">
        <w:t xml:space="preserve">, or </w:t>
      </w:r>
      <w:r w:rsidR="0054065F">
        <w:t xml:space="preserve">for longer than </w:t>
      </w:r>
      <w:r w:rsidRPr="0081574C">
        <w:t>3 months</w:t>
      </w:r>
      <w:r w:rsidR="0054065F">
        <w:t xml:space="preserve"> duration</w:t>
      </w:r>
      <w:r w:rsidRPr="0081574C">
        <w:t>, whichever is sooner.</w:t>
      </w:r>
    </w:p>
    <w:p w14:paraId="5FAEA67B" w14:textId="7A7413C9" w:rsidR="00980CB6" w:rsidRPr="0081574C" w:rsidRDefault="00980CB6" w:rsidP="00980CB6">
      <w:pPr>
        <w:pStyle w:val="BodyText"/>
      </w:pPr>
      <w:r w:rsidRPr="0081574C">
        <w:t>A sign publicising a local political event may include information about a candidate for an election.</w:t>
      </w:r>
    </w:p>
    <w:p w14:paraId="4A35A25C" w14:textId="77777777" w:rsidR="00980CB6" w:rsidRPr="00980CB6" w:rsidRDefault="00980CB6" w:rsidP="00980CB6">
      <w:pPr>
        <w:pStyle w:val="Heading1"/>
      </w:pPr>
      <w:r w:rsidRPr="00980CB6">
        <w:t>Where signs cannot be placed (Council Land)</w:t>
      </w:r>
    </w:p>
    <w:p w14:paraId="06A28FEC" w14:textId="77777777" w:rsidR="00980CB6" w:rsidRDefault="00980CB6" w:rsidP="00980CB6">
      <w:pPr>
        <w:pStyle w:val="BodyText"/>
      </w:pPr>
      <w:r w:rsidRPr="0081574C">
        <w:t xml:space="preserve">Electoral signs are </w:t>
      </w:r>
      <w:r w:rsidRPr="0081574C">
        <w:rPr>
          <w:b/>
        </w:rPr>
        <w:t>not</w:t>
      </w:r>
      <w:r w:rsidRPr="0081574C">
        <w:t xml:space="preserve"> permitted on roads, </w:t>
      </w:r>
      <w:r w:rsidR="00570D87">
        <w:t xml:space="preserve">on </w:t>
      </w:r>
      <w:r w:rsidRPr="0081574C">
        <w:t xml:space="preserve">municipal buildings, reserves or Council land, including any structures such as bus shelters, light poles within road reserves. </w:t>
      </w:r>
    </w:p>
    <w:p w14:paraId="257804D0" w14:textId="77777777" w:rsidR="00570D87" w:rsidRPr="0081574C" w:rsidRDefault="00570D87" w:rsidP="00980CB6">
      <w:pPr>
        <w:pStyle w:val="BodyText"/>
      </w:pPr>
      <w:r w:rsidRPr="00570D87">
        <w:t xml:space="preserve">No </w:t>
      </w:r>
      <w:r>
        <w:t>electoral signs</w:t>
      </w:r>
      <w:r w:rsidRPr="00570D87">
        <w:t>, apart from simple directional signage, is able to be displayed in the common public areas of a City facility being hired.</w:t>
      </w:r>
    </w:p>
    <w:p w14:paraId="085D5C42" w14:textId="77777777" w:rsidR="00980CB6" w:rsidRPr="0081574C" w:rsidRDefault="00980CB6" w:rsidP="00980CB6">
      <w:pPr>
        <w:pStyle w:val="BodyText"/>
      </w:pPr>
      <w:r w:rsidRPr="0081574C">
        <w:t>Definitions are overleaf, however in general terms no electoral advertising is permitted on roads, parkland or Council property.</w:t>
      </w:r>
    </w:p>
    <w:p w14:paraId="00A90867" w14:textId="2C0FEFED" w:rsidR="00980CB6" w:rsidRPr="0081574C" w:rsidRDefault="00980CB6" w:rsidP="00980CB6">
      <w:pPr>
        <w:pStyle w:val="BodyText"/>
      </w:pPr>
      <w:r w:rsidRPr="0081574C">
        <w:t xml:space="preserve">The following conditions apply to the placing of electoral signage in accordance with Council's </w:t>
      </w:r>
      <w:r>
        <w:t xml:space="preserve">Neighbourhood Amenity Local Law 2014 </w:t>
      </w:r>
      <w:r w:rsidRPr="008A6BAA">
        <w:rPr>
          <w:color w:val="231F20" w:themeColor="text1"/>
        </w:rPr>
        <w:t>(Clauses 46, 70 and 92)</w:t>
      </w:r>
      <w:r w:rsidR="00570D87">
        <w:rPr>
          <w:color w:val="231F20" w:themeColor="text1"/>
        </w:rPr>
        <w:t xml:space="preserve"> and Election Period Policy</w:t>
      </w:r>
      <w:r w:rsidR="00AE50BA">
        <w:rPr>
          <w:color w:val="231F20" w:themeColor="text1"/>
        </w:rPr>
        <w:t xml:space="preserve"> (for Council elections)</w:t>
      </w:r>
      <w:r>
        <w:t xml:space="preserve">, </w:t>
      </w:r>
      <w:r w:rsidRPr="0081574C">
        <w:t xml:space="preserve">the </w:t>
      </w:r>
      <w:r w:rsidRPr="00570D87">
        <w:rPr>
          <w:i/>
        </w:rPr>
        <w:t xml:space="preserve">Environmental Protection Act </w:t>
      </w:r>
      <w:r w:rsidR="00F104AD">
        <w:rPr>
          <w:i/>
        </w:rPr>
        <w:t>2017</w:t>
      </w:r>
      <w:r w:rsidR="00570D87">
        <w:t xml:space="preserve"> </w:t>
      </w:r>
      <w:r>
        <w:t>(</w:t>
      </w:r>
      <w:r w:rsidR="009F175E">
        <w:t xml:space="preserve">part 6.3 </w:t>
      </w:r>
      <w:r>
        <w:t>Litter</w:t>
      </w:r>
      <w:r w:rsidR="009F175E">
        <w:t xml:space="preserve"> and other waste</w:t>
      </w:r>
      <w:r>
        <w:t>), the</w:t>
      </w:r>
      <w:r w:rsidR="00570D87">
        <w:t xml:space="preserve"> Greater Geelong</w:t>
      </w:r>
      <w:r>
        <w:t xml:space="preserve"> Planning Scheme and Councils General Signage (including Electoral Advertising) On Council Road Reserves and Land Policy.</w:t>
      </w:r>
    </w:p>
    <w:p w14:paraId="6FB40246" w14:textId="77777777" w:rsidR="00980CB6" w:rsidRPr="0081574C" w:rsidRDefault="00980CB6" w:rsidP="00980CB6">
      <w:pPr>
        <w:pStyle w:val="BodyText"/>
      </w:pPr>
      <w:r w:rsidRPr="0081574C">
        <w:t xml:space="preserve">(1) No signage can be placed / erected on any council road or reserve (including parks) this also includes any </w:t>
      </w:r>
      <w:r w:rsidR="00E60797" w:rsidRPr="0081574C">
        <w:t>VicRoads</w:t>
      </w:r>
      <w:r w:rsidRPr="0081574C">
        <w:t>, roads or reserves.</w:t>
      </w:r>
    </w:p>
    <w:p w14:paraId="67C833BC" w14:textId="3666EBF6" w:rsidR="00980CB6" w:rsidRPr="0081574C" w:rsidRDefault="00980CB6" w:rsidP="00980CB6">
      <w:pPr>
        <w:pStyle w:val="BodyText"/>
      </w:pPr>
      <w:r w:rsidRPr="0081574C">
        <w:t xml:space="preserve">(2) Mobile billboards, (trailer types and signs that are placed in or on a </w:t>
      </w:r>
      <w:r w:rsidR="00144471">
        <w:t xml:space="preserve">motor </w:t>
      </w:r>
      <w:r w:rsidRPr="0081574C">
        <w:t>vehicle) are not to be left standing / stationary as in (1) above. This type of signage has to be mobile at all times.</w:t>
      </w:r>
    </w:p>
    <w:p w14:paraId="0675A5DE" w14:textId="4E7E47A9" w:rsidR="00980CB6" w:rsidRPr="0081574C" w:rsidRDefault="00980CB6" w:rsidP="00980CB6">
      <w:pPr>
        <w:pStyle w:val="BodyText"/>
      </w:pPr>
      <w:r w:rsidRPr="0081574C">
        <w:t xml:space="preserve"> (3) </w:t>
      </w:r>
      <w:r w:rsidR="000A3C8A">
        <w:t>Motor v</w:t>
      </w:r>
      <w:r w:rsidRPr="0081574C">
        <w:t xml:space="preserve">ehicles (other than trailers) that are </w:t>
      </w:r>
      <w:r w:rsidRPr="0081574C">
        <w:rPr>
          <w:bCs/>
        </w:rPr>
        <w:t>permanently sign written</w:t>
      </w:r>
      <w:r w:rsidRPr="0081574C">
        <w:t xml:space="preserve"> may display signage, provided that they meet parking legislation requirements including time limits etc.</w:t>
      </w:r>
    </w:p>
    <w:p w14:paraId="6A68DEB5" w14:textId="1928683D" w:rsidR="00980CB6" w:rsidRPr="0081574C" w:rsidRDefault="00980CB6" w:rsidP="00980CB6">
      <w:pPr>
        <w:pStyle w:val="BodyText"/>
      </w:pPr>
      <w:r w:rsidRPr="0081574C">
        <w:t xml:space="preserve">(4) The </w:t>
      </w:r>
      <w:r w:rsidRPr="00E60797">
        <w:rPr>
          <w:i/>
        </w:rPr>
        <w:t>E</w:t>
      </w:r>
      <w:r w:rsidR="00E60797" w:rsidRPr="00E60797">
        <w:rPr>
          <w:i/>
        </w:rPr>
        <w:t xml:space="preserve">nvironmental </w:t>
      </w:r>
      <w:r w:rsidRPr="00E60797">
        <w:rPr>
          <w:i/>
        </w:rPr>
        <w:t>P</w:t>
      </w:r>
      <w:r w:rsidR="00E60797" w:rsidRPr="00E60797">
        <w:rPr>
          <w:i/>
        </w:rPr>
        <w:t>rotection</w:t>
      </w:r>
      <w:r w:rsidRPr="00E60797">
        <w:rPr>
          <w:i/>
        </w:rPr>
        <w:t xml:space="preserve"> Act </w:t>
      </w:r>
      <w:r w:rsidR="00F104AD">
        <w:rPr>
          <w:i/>
        </w:rPr>
        <w:t>2017</w:t>
      </w:r>
      <w:r w:rsidR="00E60797">
        <w:t xml:space="preserve"> </w:t>
      </w:r>
      <w:r w:rsidRPr="0081574C">
        <w:t>(</w:t>
      </w:r>
      <w:r w:rsidR="009F175E">
        <w:t xml:space="preserve">Part 6.3 </w:t>
      </w:r>
      <w:r w:rsidRPr="0081574C">
        <w:t xml:space="preserve">Litter </w:t>
      </w:r>
      <w:r w:rsidR="009F175E">
        <w:t>and other waste</w:t>
      </w:r>
      <w:r w:rsidRPr="0081574C">
        <w:t>) prohibits the placing of any form of advertising on the windscreens of vehicles anywhere (public or private land)</w:t>
      </w:r>
    </w:p>
    <w:p w14:paraId="5434B446" w14:textId="7CE02DC4" w:rsidR="00980CB6" w:rsidRPr="0081574C" w:rsidRDefault="00980CB6" w:rsidP="00980CB6">
      <w:pPr>
        <w:pStyle w:val="BodyText"/>
      </w:pPr>
      <w:r w:rsidRPr="0081574C">
        <w:t>(5) Banners, flags are also prohibited as in (1) above and are not to be attached to any fixtures located on any of the roads or reserves as in (1).</w:t>
      </w:r>
    </w:p>
    <w:p w14:paraId="04F4B833" w14:textId="77777777" w:rsidR="00980CB6" w:rsidRPr="0081574C" w:rsidRDefault="00980CB6" w:rsidP="00980CB6">
      <w:pPr>
        <w:pStyle w:val="BodyText"/>
      </w:pPr>
    </w:p>
    <w:p w14:paraId="3B4B3D0B" w14:textId="77777777" w:rsidR="00980CB6" w:rsidRPr="0081574C" w:rsidRDefault="00980CB6" w:rsidP="00980CB6">
      <w:pPr>
        <w:pStyle w:val="Heading1"/>
      </w:pPr>
      <w:bookmarkStart w:id="0" w:name="_Hlk49755991"/>
      <w:r w:rsidRPr="0081574C">
        <w:t>Authorisation of Electoral material</w:t>
      </w:r>
    </w:p>
    <w:p w14:paraId="2FE8F3A3" w14:textId="6439D189" w:rsidR="00980CB6" w:rsidRPr="002A6F82" w:rsidRDefault="002503C3" w:rsidP="00980CB6">
      <w:pPr>
        <w:pStyle w:val="BodyText"/>
        <w:rPr>
          <w:i/>
          <w:iCs/>
        </w:rPr>
      </w:pPr>
      <w:r>
        <w:t>It is the responsibility of each candidate to ensure a</w:t>
      </w:r>
      <w:r w:rsidR="00F104AD">
        <w:t xml:space="preserve">ll electoral matter </w:t>
      </w:r>
      <w:r>
        <w:t>is</w:t>
      </w:r>
      <w:r w:rsidR="00F104AD">
        <w:t xml:space="preserve"> appropriately authorised.</w:t>
      </w:r>
    </w:p>
    <w:bookmarkEnd w:id="0"/>
    <w:p w14:paraId="16D776E7" w14:textId="77777777" w:rsidR="00D924D9" w:rsidRPr="0081574C" w:rsidRDefault="00D924D9" w:rsidP="00980CB6">
      <w:pPr>
        <w:pStyle w:val="BodyText"/>
      </w:pPr>
    </w:p>
    <w:p w14:paraId="62F948B8" w14:textId="77777777" w:rsidR="00980CB6" w:rsidRPr="0081574C" w:rsidRDefault="00980CB6" w:rsidP="00980CB6">
      <w:pPr>
        <w:pStyle w:val="Heading1"/>
      </w:pPr>
      <w:r w:rsidRPr="0081574C">
        <w:t>Removal of Signs</w:t>
      </w:r>
    </w:p>
    <w:p w14:paraId="10679BA8" w14:textId="77777777" w:rsidR="00980CB6" w:rsidRPr="0081574C" w:rsidRDefault="00980CB6" w:rsidP="00980CB6">
      <w:pPr>
        <w:pStyle w:val="BodyText"/>
      </w:pPr>
      <w:r w:rsidRPr="0081574C">
        <w:t xml:space="preserve">Candidates are encouraged to comply with the above guidelines, as any electoral sign placed in a manner contrary to </w:t>
      </w:r>
      <w:r w:rsidR="00D96E6A" w:rsidRPr="0081574C">
        <w:t xml:space="preserve">legislation </w:t>
      </w:r>
      <w:r w:rsidRPr="0081574C">
        <w:t xml:space="preserve">or Council’s </w:t>
      </w:r>
      <w:r w:rsidR="00D96E6A" w:rsidRPr="0081574C">
        <w:t xml:space="preserve">local law </w:t>
      </w:r>
      <w:r w:rsidRPr="0081574C">
        <w:t xml:space="preserve">will be impounded by Council Officers without reference to the candidate. </w:t>
      </w:r>
    </w:p>
    <w:p w14:paraId="71CB2337" w14:textId="77777777" w:rsidR="00980CB6" w:rsidRPr="0081574C" w:rsidRDefault="00980CB6" w:rsidP="00980CB6">
      <w:pPr>
        <w:pStyle w:val="BodyText"/>
      </w:pPr>
      <w:r w:rsidRPr="0081574C">
        <w:t xml:space="preserve">Release fees and </w:t>
      </w:r>
      <w:r w:rsidR="00D96E6A" w:rsidRPr="0081574C">
        <w:t xml:space="preserve">infringement notices </w:t>
      </w:r>
      <w:r w:rsidRPr="0081574C">
        <w:t>may also be applied.</w:t>
      </w:r>
    </w:p>
    <w:p w14:paraId="1912F51C" w14:textId="44AEF0B0" w:rsidR="00980CB6" w:rsidRDefault="00980CB6" w:rsidP="00570D87">
      <w:pPr>
        <w:pStyle w:val="BodyText"/>
      </w:pPr>
      <w:r w:rsidRPr="0081574C">
        <w:t xml:space="preserve">If you have any queries in relation to this </w:t>
      </w:r>
      <w:r w:rsidR="00D924D9" w:rsidRPr="0081574C">
        <w:t>matter,</w:t>
      </w:r>
      <w:r w:rsidRPr="0081574C">
        <w:t xml:space="preserve"> please do not hesitate to</w:t>
      </w:r>
      <w:r>
        <w:t xml:space="preserve"> contact </w:t>
      </w:r>
      <w:r w:rsidR="002233A0">
        <w:t>Community Safety &amp; Regulation</w:t>
      </w:r>
      <w:r>
        <w:t xml:space="preserve"> on 5272 </w:t>
      </w:r>
      <w:r w:rsidR="00A12050">
        <w:rPr>
          <w:color w:val="231F20" w:themeColor="text1"/>
        </w:rPr>
        <w:t>4500</w:t>
      </w:r>
      <w:r w:rsidRPr="0081574C">
        <w:t>.</w:t>
      </w:r>
    </w:p>
    <w:p w14:paraId="20595415" w14:textId="52280B2B" w:rsidR="00AE50BA" w:rsidRDefault="00AE50BA" w:rsidP="00570D87">
      <w:pPr>
        <w:pStyle w:val="BodyText"/>
      </w:pPr>
    </w:p>
    <w:p w14:paraId="654141EB" w14:textId="138AB149" w:rsidR="009F175E" w:rsidRDefault="009F175E" w:rsidP="00570D87">
      <w:pPr>
        <w:pStyle w:val="BodyText"/>
      </w:pPr>
    </w:p>
    <w:p w14:paraId="4ABFF9FD" w14:textId="77777777" w:rsidR="009F175E" w:rsidRDefault="009F175E" w:rsidP="00570D87">
      <w:pPr>
        <w:pStyle w:val="BodyText"/>
      </w:pPr>
    </w:p>
    <w:p w14:paraId="51A24A49" w14:textId="77777777" w:rsidR="00AE50BA" w:rsidRDefault="00AE50BA" w:rsidP="00570D87">
      <w:pPr>
        <w:pStyle w:val="BodyText"/>
      </w:pPr>
    </w:p>
    <w:p w14:paraId="0751FE07" w14:textId="77777777" w:rsidR="00980CB6" w:rsidRDefault="00980CB6" w:rsidP="00980CB6">
      <w:pPr>
        <w:pStyle w:val="Heading1"/>
        <w:sectPr w:rsidR="00980CB6" w:rsidSect="00980CB6">
          <w:type w:val="continuous"/>
          <w:pgSz w:w="11907" w:h="16840" w:code="9"/>
          <w:pgMar w:top="822" w:right="567" w:bottom="1418" w:left="567" w:header="567" w:footer="567" w:gutter="0"/>
          <w:cols w:num="2" w:space="708"/>
          <w:docGrid w:linePitch="360"/>
        </w:sectPr>
      </w:pPr>
    </w:p>
    <w:p w14:paraId="6F8B17A0" w14:textId="77777777" w:rsidR="00980CB6" w:rsidRDefault="00980CB6" w:rsidP="00980CB6">
      <w:pPr>
        <w:pStyle w:val="Heading1"/>
      </w:pPr>
      <w:r>
        <w:lastRenderedPageBreak/>
        <w:t>Council Neighbourhood Amenity Local Law 2014</w:t>
      </w:r>
    </w:p>
    <w:p w14:paraId="46164119" w14:textId="77777777" w:rsidR="00980CB6" w:rsidRPr="00180B3B" w:rsidRDefault="00980CB6" w:rsidP="00980CB6">
      <w:pPr>
        <w:pStyle w:val="BodyText"/>
      </w:pPr>
    </w:p>
    <w:p w14:paraId="5ECC2C2E" w14:textId="77777777" w:rsidR="00980CB6" w:rsidRDefault="00980CB6" w:rsidP="00980CB6">
      <w:pPr>
        <w:pStyle w:val="Heading2"/>
        <w:sectPr w:rsidR="00980CB6" w:rsidSect="00980CB6">
          <w:type w:val="continuous"/>
          <w:pgSz w:w="11907" w:h="16840" w:code="9"/>
          <w:pgMar w:top="822" w:right="567" w:bottom="1418" w:left="567" w:header="567" w:footer="567" w:gutter="0"/>
          <w:cols w:space="708"/>
          <w:docGrid w:linePitch="360"/>
        </w:sectPr>
      </w:pPr>
    </w:p>
    <w:p w14:paraId="59C7C138" w14:textId="77777777" w:rsidR="00980CB6" w:rsidRPr="00180B3B" w:rsidRDefault="00980CB6" w:rsidP="00980CB6">
      <w:pPr>
        <w:pStyle w:val="Heading2"/>
      </w:pPr>
      <w:r w:rsidRPr="00180B3B">
        <w:t>Definitions:</w:t>
      </w:r>
    </w:p>
    <w:p w14:paraId="5F4C5962" w14:textId="77777777" w:rsidR="00980CB6" w:rsidRPr="00180B3B" w:rsidRDefault="00980CB6" w:rsidP="00980CB6">
      <w:pPr>
        <w:pStyle w:val="ListNumber"/>
      </w:pPr>
      <w:r w:rsidRPr="00180B3B">
        <w:t xml:space="preserve">any Council building; </w:t>
      </w:r>
    </w:p>
    <w:p w14:paraId="0F0DEEDA" w14:textId="77777777" w:rsidR="00980CB6" w:rsidRPr="00180B3B" w:rsidRDefault="00980CB6" w:rsidP="00980CB6">
      <w:pPr>
        <w:pStyle w:val="BodyText"/>
        <w:rPr>
          <w:rFonts w:cs="Arial"/>
        </w:rPr>
      </w:pPr>
      <w:r w:rsidRPr="00180B3B">
        <w:rPr>
          <w:rFonts w:cs="Arial"/>
        </w:rPr>
        <w:t>“Municipal Building” means any building</w:t>
      </w:r>
      <w:r>
        <w:rPr>
          <w:rFonts w:cs="Arial"/>
        </w:rPr>
        <w:t xml:space="preserve"> (and its grounds)</w:t>
      </w:r>
      <w:r w:rsidRPr="00180B3B">
        <w:rPr>
          <w:rFonts w:cs="Arial"/>
        </w:rPr>
        <w:t xml:space="preserve"> owned, occupied</w:t>
      </w:r>
      <w:r>
        <w:rPr>
          <w:rFonts w:cs="Arial"/>
        </w:rPr>
        <w:t>, controlled or managed</w:t>
      </w:r>
      <w:r w:rsidRPr="00180B3B">
        <w:rPr>
          <w:rFonts w:cs="Arial"/>
        </w:rPr>
        <w:t xml:space="preserve"> </w:t>
      </w:r>
      <w:r>
        <w:rPr>
          <w:rFonts w:cs="Arial"/>
        </w:rPr>
        <w:t>by the Council, which has some or all areas designated for public or community access but may also have some or all areas designated for employee or staff only access, including a recreation centre.</w:t>
      </w:r>
    </w:p>
    <w:p w14:paraId="2490EA67" w14:textId="77777777" w:rsidR="00980CB6" w:rsidRPr="00180B3B" w:rsidRDefault="00980CB6" w:rsidP="00980CB6">
      <w:pPr>
        <w:pStyle w:val="ListNumber"/>
      </w:pPr>
      <w:r>
        <w:t>any R</w:t>
      </w:r>
      <w:r w:rsidRPr="00180B3B">
        <w:t xml:space="preserve">oad </w:t>
      </w:r>
    </w:p>
    <w:p w14:paraId="667D36A6" w14:textId="77777777" w:rsidR="00980CB6" w:rsidRPr="00180B3B" w:rsidRDefault="00980CB6" w:rsidP="00980CB6">
      <w:pPr>
        <w:pStyle w:val="BodyText"/>
        <w:rPr>
          <w:rFonts w:cs="Arial"/>
        </w:rPr>
      </w:pPr>
      <w:r w:rsidRPr="00180B3B">
        <w:rPr>
          <w:rFonts w:cs="Arial"/>
        </w:rPr>
        <w:t xml:space="preserve"> “Road” has the meaning ascribed to it by Section 3 of the Local Government Act</w:t>
      </w:r>
      <w:r>
        <w:rPr>
          <w:rFonts w:cs="Arial"/>
        </w:rPr>
        <w:t>, as amended from time to time and includes a public highway</w:t>
      </w:r>
      <w:r w:rsidRPr="00180B3B">
        <w:rPr>
          <w:rFonts w:cs="Arial"/>
        </w:rPr>
        <w:t>.</w:t>
      </w:r>
    </w:p>
    <w:p w14:paraId="6CA67836" w14:textId="77777777" w:rsidR="00980CB6" w:rsidRPr="00180B3B" w:rsidRDefault="00980CB6" w:rsidP="00980CB6">
      <w:pPr>
        <w:pStyle w:val="BodyText"/>
        <w:rPr>
          <w:rFonts w:cs="Arial"/>
        </w:rPr>
      </w:pPr>
      <w:r w:rsidRPr="00180B3B">
        <w:rPr>
          <w:rFonts w:cs="Arial"/>
          <w:b/>
          <w:bCs/>
        </w:rPr>
        <w:t xml:space="preserve">“road” </w:t>
      </w:r>
      <w:r w:rsidRPr="00180B3B">
        <w:rPr>
          <w:rFonts w:cs="Arial"/>
        </w:rPr>
        <w:t>includes—</w:t>
      </w:r>
    </w:p>
    <w:p w14:paraId="495E9DC3" w14:textId="77777777" w:rsidR="00980CB6" w:rsidRPr="00180B3B" w:rsidRDefault="00980CB6" w:rsidP="00980CB6">
      <w:pPr>
        <w:pStyle w:val="BodyText"/>
        <w:rPr>
          <w:rFonts w:cs="Arial"/>
        </w:rPr>
      </w:pPr>
      <w:r w:rsidRPr="00180B3B">
        <w:rPr>
          <w:rFonts w:cs="Arial"/>
        </w:rPr>
        <w:t>(a) a street; and</w:t>
      </w:r>
    </w:p>
    <w:p w14:paraId="4DD71C47" w14:textId="77777777" w:rsidR="00980CB6" w:rsidRPr="00180B3B" w:rsidRDefault="00980CB6" w:rsidP="00980CB6">
      <w:pPr>
        <w:pStyle w:val="BodyText"/>
        <w:rPr>
          <w:rFonts w:cs="Arial"/>
        </w:rPr>
      </w:pPr>
      <w:r w:rsidRPr="00180B3B">
        <w:rPr>
          <w:rFonts w:cs="Arial"/>
        </w:rPr>
        <w:t>(b) a right of way; and</w:t>
      </w:r>
    </w:p>
    <w:p w14:paraId="5064B2D9" w14:textId="77777777" w:rsidR="00980CB6" w:rsidRPr="00180B3B" w:rsidRDefault="00980CB6" w:rsidP="00980CB6">
      <w:pPr>
        <w:pStyle w:val="BodyText"/>
        <w:rPr>
          <w:rFonts w:cs="Arial"/>
        </w:rPr>
      </w:pPr>
      <w:r w:rsidRPr="00180B3B">
        <w:rPr>
          <w:rFonts w:cs="Arial"/>
        </w:rPr>
        <w:t xml:space="preserve">(c) any land reserved or proclaimed as a street or road under the </w:t>
      </w:r>
      <w:r w:rsidRPr="00180B3B">
        <w:rPr>
          <w:rFonts w:cs="Arial"/>
          <w:b/>
          <w:bCs/>
        </w:rPr>
        <w:t>Crown Land (Reserves)</w:t>
      </w:r>
      <w:r w:rsidRPr="00180B3B">
        <w:rPr>
          <w:rFonts w:cs="Arial"/>
        </w:rPr>
        <w:t xml:space="preserve"> </w:t>
      </w:r>
      <w:r w:rsidRPr="00180B3B">
        <w:rPr>
          <w:rFonts w:cs="Arial"/>
          <w:b/>
          <w:bCs/>
        </w:rPr>
        <w:t xml:space="preserve">Act 1978 </w:t>
      </w:r>
      <w:r w:rsidRPr="00180B3B">
        <w:rPr>
          <w:rFonts w:cs="Arial"/>
        </w:rPr>
        <w:t xml:space="preserve">or the </w:t>
      </w:r>
      <w:r w:rsidRPr="00180B3B">
        <w:rPr>
          <w:rFonts w:cs="Arial"/>
          <w:b/>
          <w:bCs/>
        </w:rPr>
        <w:t>Land Act 1958</w:t>
      </w:r>
      <w:r w:rsidRPr="00180B3B">
        <w:rPr>
          <w:rFonts w:cs="Arial"/>
        </w:rPr>
        <w:t>; and</w:t>
      </w:r>
    </w:p>
    <w:p w14:paraId="422E0D9E" w14:textId="77777777" w:rsidR="00980CB6" w:rsidRPr="00180B3B" w:rsidRDefault="00980CB6" w:rsidP="00980CB6">
      <w:pPr>
        <w:pStyle w:val="BodyText"/>
        <w:rPr>
          <w:rFonts w:cs="Arial"/>
          <w:b/>
          <w:bCs/>
        </w:rPr>
      </w:pPr>
      <w:r w:rsidRPr="00180B3B">
        <w:rPr>
          <w:rFonts w:cs="Arial"/>
        </w:rPr>
        <w:t xml:space="preserve">(ca) a public road under the </w:t>
      </w:r>
      <w:r w:rsidRPr="00180B3B">
        <w:rPr>
          <w:rFonts w:cs="Arial"/>
          <w:b/>
          <w:bCs/>
        </w:rPr>
        <w:t>Road Management Act 2004</w:t>
      </w:r>
      <w:r w:rsidRPr="00180B3B">
        <w:rPr>
          <w:rFonts w:cs="Arial"/>
        </w:rPr>
        <w:t>; and</w:t>
      </w:r>
    </w:p>
    <w:p w14:paraId="7BCD379E" w14:textId="77777777" w:rsidR="00980CB6" w:rsidRPr="00180B3B" w:rsidRDefault="00980CB6" w:rsidP="00980CB6">
      <w:pPr>
        <w:pStyle w:val="BodyText"/>
        <w:rPr>
          <w:rFonts w:cs="Arial"/>
        </w:rPr>
      </w:pPr>
      <w:r w:rsidRPr="00180B3B">
        <w:rPr>
          <w:rFonts w:cs="Arial"/>
        </w:rPr>
        <w:t>(d) a passage; and</w:t>
      </w:r>
    </w:p>
    <w:p w14:paraId="0ADBA4B5" w14:textId="77777777" w:rsidR="00980CB6" w:rsidRPr="00180B3B" w:rsidRDefault="00980CB6" w:rsidP="00980CB6">
      <w:pPr>
        <w:pStyle w:val="BodyText"/>
        <w:rPr>
          <w:rFonts w:cs="Arial"/>
        </w:rPr>
      </w:pPr>
      <w:r w:rsidRPr="00180B3B">
        <w:rPr>
          <w:rFonts w:cs="Arial"/>
        </w:rPr>
        <w:t>(e) a cul de sac; and</w:t>
      </w:r>
    </w:p>
    <w:p w14:paraId="274A746B" w14:textId="77777777" w:rsidR="00980CB6" w:rsidRPr="00180B3B" w:rsidRDefault="00980CB6" w:rsidP="00980CB6">
      <w:pPr>
        <w:pStyle w:val="BodyText"/>
        <w:rPr>
          <w:rFonts w:cs="Arial"/>
        </w:rPr>
      </w:pPr>
      <w:r w:rsidRPr="00180B3B">
        <w:rPr>
          <w:rFonts w:cs="Arial"/>
        </w:rPr>
        <w:t>(f) a by-pass; and</w:t>
      </w:r>
    </w:p>
    <w:p w14:paraId="6E60FD57" w14:textId="77777777" w:rsidR="00980CB6" w:rsidRPr="00180B3B" w:rsidRDefault="00980CB6" w:rsidP="00980CB6">
      <w:pPr>
        <w:pStyle w:val="BodyText"/>
        <w:rPr>
          <w:rFonts w:cs="Arial"/>
        </w:rPr>
      </w:pPr>
      <w:r w:rsidRPr="00180B3B">
        <w:rPr>
          <w:rFonts w:cs="Arial"/>
        </w:rPr>
        <w:t>(g) a bridge or ford; and</w:t>
      </w:r>
    </w:p>
    <w:p w14:paraId="19E3F5F5" w14:textId="77777777" w:rsidR="00980CB6" w:rsidRPr="00180B3B" w:rsidRDefault="00980CB6" w:rsidP="00980CB6">
      <w:pPr>
        <w:pStyle w:val="BodyText"/>
        <w:rPr>
          <w:rFonts w:cs="Arial"/>
        </w:rPr>
      </w:pPr>
      <w:r w:rsidRPr="00180B3B">
        <w:rPr>
          <w:rFonts w:cs="Arial"/>
        </w:rPr>
        <w:t>(h) a footpath, bicycle path or nature strip; and</w:t>
      </w:r>
    </w:p>
    <w:p w14:paraId="3F1243AE" w14:textId="76E23926" w:rsidR="00980CB6" w:rsidRPr="00180B3B" w:rsidRDefault="00980CB6" w:rsidP="00980CB6">
      <w:pPr>
        <w:pStyle w:val="BodyText"/>
        <w:rPr>
          <w:rFonts w:cs="Arial"/>
        </w:rPr>
      </w:pPr>
      <w:r w:rsidRPr="00180B3B">
        <w:rPr>
          <w:rFonts w:cs="Arial"/>
        </w:rPr>
        <w:t>(i) any culvert or kerbing or other land or</w:t>
      </w:r>
      <w:r w:rsidR="00117AEF">
        <w:rPr>
          <w:rFonts w:cs="Arial"/>
        </w:rPr>
        <w:t xml:space="preserve"> </w:t>
      </w:r>
      <w:r w:rsidRPr="00180B3B">
        <w:rPr>
          <w:rFonts w:cs="Arial"/>
        </w:rPr>
        <w:t>works forming part of the road;</w:t>
      </w:r>
    </w:p>
    <w:p w14:paraId="3ABB440D" w14:textId="77777777" w:rsidR="00980CB6" w:rsidRPr="00180B3B" w:rsidRDefault="00980CB6" w:rsidP="00980CB6">
      <w:pPr>
        <w:pStyle w:val="BodyText"/>
        <w:rPr>
          <w:rFonts w:cs="Arial"/>
        </w:rPr>
      </w:pPr>
    </w:p>
    <w:p w14:paraId="3D2E7865" w14:textId="77777777" w:rsidR="00980CB6" w:rsidRPr="00180B3B" w:rsidRDefault="00980CB6" w:rsidP="00980CB6">
      <w:pPr>
        <w:pStyle w:val="ListNumber"/>
      </w:pPr>
      <w:r>
        <w:t>any Council L</w:t>
      </w:r>
      <w:r w:rsidRPr="00180B3B">
        <w:t>and</w:t>
      </w:r>
    </w:p>
    <w:p w14:paraId="3ACD9415" w14:textId="77777777" w:rsidR="00980CB6" w:rsidRPr="00980CB6" w:rsidRDefault="00980CB6" w:rsidP="00980CB6">
      <w:pPr>
        <w:pStyle w:val="BodyText"/>
        <w:rPr>
          <w:rFonts w:cs="Arial"/>
        </w:rPr>
      </w:pPr>
      <w:r w:rsidRPr="00180B3B">
        <w:rPr>
          <w:rFonts w:cs="Arial"/>
        </w:rPr>
        <w:t xml:space="preserve"> “Counc</w:t>
      </w:r>
      <w:r>
        <w:rPr>
          <w:rFonts w:cs="Arial"/>
        </w:rPr>
        <w:t>il L</w:t>
      </w:r>
      <w:r w:rsidRPr="00180B3B">
        <w:rPr>
          <w:rFonts w:cs="Arial"/>
        </w:rPr>
        <w:t>and” means any land vested in</w:t>
      </w:r>
      <w:r>
        <w:rPr>
          <w:rFonts w:cs="Arial"/>
        </w:rPr>
        <w:t>,</w:t>
      </w:r>
      <w:r w:rsidRPr="00180B3B">
        <w:rPr>
          <w:rFonts w:cs="Arial"/>
        </w:rPr>
        <w:t xml:space="preserve"> or under the control </w:t>
      </w:r>
      <w:r>
        <w:rPr>
          <w:rFonts w:cs="Arial"/>
        </w:rPr>
        <w:t xml:space="preserve">or management </w:t>
      </w:r>
      <w:r w:rsidRPr="00180B3B">
        <w:rPr>
          <w:rFonts w:cs="Arial"/>
        </w:rPr>
        <w:t xml:space="preserve">of </w:t>
      </w:r>
      <w:r>
        <w:rPr>
          <w:rFonts w:cs="Arial"/>
        </w:rPr>
        <w:t xml:space="preserve">the Council excluding a Road, but </w:t>
      </w:r>
      <w:r w:rsidRPr="00180B3B">
        <w:rPr>
          <w:rFonts w:cs="Arial"/>
        </w:rPr>
        <w:t xml:space="preserve">including </w:t>
      </w:r>
      <w:r w:rsidRPr="00180B3B">
        <w:rPr>
          <w:rFonts w:cs="Arial"/>
        </w:rPr>
        <w:t xml:space="preserve">a </w:t>
      </w:r>
      <w:r>
        <w:rPr>
          <w:rFonts w:cs="Arial"/>
        </w:rPr>
        <w:t>Municipal R</w:t>
      </w:r>
      <w:r w:rsidRPr="00180B3B">
        <w:rPr>
          <w:rFonts w:cs="Arial"/>
        </w:rPr>
        <w:t>eserve</w:t>
      </w:r>
      <w:r>
        <w:rPr>
          <w:rFonts w:cs="Arial"/>
        </w:rPr>
        <w:t xml:space="preserve"> or other reservation</w:t>
      </w:r>
      <w:r w:rsidRPr="00180B3B">
        <w:rPr>
          <w:rFonts w:cs="Arial"/>
        </w:rPr>
        <w:t>,</w:t>
      </w:r>
      <w:r>
        <w:rPr>
          <w:rFonts w:cs="Arial"/>
        </w:rPr>
        <w:t xml:space="preserve"> watercourse, Foreshore Reserve,</w:t>
      </w:r>
      <w:r w:rsidRPr="00180B3B">
        <w:rPr>
          <w:rFonts w:cs="Arial"/>
        </w:rPr>
        <w:t xml:space="preserve"> </w:t>
      </w:r>
      <w:r>
        <w:rPr>
          <w:rFonts w:cs="Arial"/>
        </w:rPr>
        <w:t xml:space="preserve">jetty, pontoon or boat ramp, and includes any structures, artworks, public decorations or other public displays erected upon or situated at these places including any waterway. </w:t>
      </w:r>
    </w:p>
    <w:p w14:paraId="7BB6B7DA" w14:textId="77777777" w:rsidR="00980CB6" w:rsidRPr="00180B3B" w:rsidRDefault="00980CB6" w:rsidP="00980CB6">
      <w:pPr>
        <w:pStyle w:val="ListNumber"/>
      </w:pPr>
      <w:r w:rsidRPr="00180B3B">
        <w:t xml:space="preserve">any </w:t>
      </w:r>
      <w:r>
        <w:t xml:space="preserve">Municipal </w:t>
      </w:r>
      <w:r w:rsidRPr="00180B3B">
        <w:t>Reserve</w:t>
      </w:r>
    </w:p>
    <w:p w14:paraId="2BB81850" w14:textId="77777777" w:rsidR="00980CB6" w:rsidRPr="00180B3B" w:rsidRDefault="00980CB6" w:rsidP="00980CB6">
      <w:pPr>
        <w:pStyle w:val="BodyText"/>
        <w:rPr>
          <w:rFonts w:cs="Arial"/>
        </w:rPr>
      </w:pPr>
      <w:r w:rsidRPr="00180B3B">
        <w:rPr>
          <w:rFonts w:cs="Arial"/>
        </w:rPr>
        <w:t xml:space="preserve"> “</w:t>
      </w:r>
      <w:r>
        <w:rPr>
          <w:rFonts w:cs="Arial"/>
        </w:rPr>
        <w:t xml:space="preserve">Municipal </w:t>
      </w:r>
      <w:r w:rsidRPr="00180B3B">
        <w:rPr>
          <w:rFonts w:cs="Arial"/>
        </w:rPr>
        <w:t>Reserve” means any land</w:t>
      </w:r>
      <w:r>
        <w:rPr>
          <w:rFonts w:cs="Arial"/>
        </w:rPr>
        <w:t>, water, waterway or water course either owned or vested in, or under the control and management of the Council, and used or set aside as a reserve, whether for outdoor cultural, environmental, recreational or other purposes, including any artworks, public decorations, other public displays and any structures other than a building, erected upon or situated at these places including any waterway, but excludes a Road.</w:t>
      </w:r>
    </w:p>
    <w:p w14:paraId="5089811D" w14:textId="77777777" w:rsidR="00980CB6" w:rsidRPr="00180B3B" w:rsidRDefault="00980CB6" w:rsidP="00980CB6">
      <w:pPr>
        <w:pStyle w:val="BodyText"/>
        <w:rPr>
          <w:rFonts w:cs="Arial"/>
        </w:rPr>
      </w:pPr>
    </w:p>
    <w:p w14:paraId="462B1D63" w14:textId="77777777" w:rsidR="00980CB6" w:rsidRPr="00180B3B" w:rsidRDefault="00980CB6" w:rsidP="00980CB6">
      <w:pPr>
        <w:pStyle w:val="Heading2"/>
      </w:pPr>
      <w:r w:rsidRPr="00180B3B">
        <w:t xml:space="preserve">Clause </w:t>
      </w:r>
      <w:r>
        <w:t>46.1</w:t>
      </w:r>
      <w:r w:rsidRPr="00180B3B">
        <w:t xml:space="preserve"> </w:t>
      </w:r>
    </w:p>
    <w:p w14:paraId="7F132F5C" w14:textId="77777777" w:rsidR="00980CB6" w:rsidRPr="00980CB6" w:rsidRDefault="00980CB6" w:rsidP="00980CB6">
      <w:pPr>
        <w:pStyle w:val="BodyText"/>
      </w:pPr>
      <w:r>
        <w:t>A person must not, except in accordance with a Permit, erect or place an Advertising Sign on or over any part of a Road or Council Land, or cause or in any way authorise another Person to do so. (20 penalty units</w:t>
      </w:r>
      <w:r w:rsidRPr="00180B3B">
        <w:t>); and</w:t>
      </w:r>
    </w:p>
    <w:p w14:paraId="1E0CD8CE" w14:textId="77777777" w:rsidR="00980CB6" w:rsidRPr="00180B3B" w:rsidRDefault="00980CB6" w:rsidP="00980CB6">
      <w:pPr>
        <w:pStyle w:val="Heading2"/>
      </w:pPr>
      <w:r w:rsidRPr="00180B3B">
        <w:t xml:space="preserve">Clause </w:t>
      </w:r>
      <w:r>
        <w:t>70.1 (a) (ii)</w:t>
      </w:r>
    </w:p>
    <w:p w14:paraId="6DE61E64" w14:textId="77777777" w:rsidR="00980CB6" w:rsidRPr="00180B3B" w:rsidRDefault="00980CB6" w:rsidP="00980CB6">
      <w:pPr>
        <w:pStyle w:val="BodyText"/>
      </w:pPr>
      <w:r w:rsidRPr="00180B3B">
        <w:t xml:space="preserve">A person must not, without a permit </w:t>
      </w:r>
      <w:r>
        <w:t>leave or allow to be left any other thin</w:t>
      </w:r>
      <w:r w:rsidRPr="008A6BAA">
        <w:rPr>
          <w:color w:val="231F20" w:themeColor="text1"/>
        </w:rPr>
        <w:t>g</w:t>
      </w:r>
      <w:r>
        <w:t xml:space="preserve"> on a Road or Council Land which encroaches on, or obstructs the free use of, the Road or Council Land or which reduces the breadth, or confines the limits, of the Road or Councils Land. (20 penalty units</w:t>
      </w:r>
      <w:r w:rsidRPr="00180B3B">
        <w:t xml:space="preserve">) </w:t>
      </w:r>
    </w:p>
    <w:p w14:paraId="3028CE14" w14:textId="77777777" w:rsidR="00980CB6" w:rsidRPr="00180B3B" w:rsidRDefault="00980CB6" w:rsidP="00980CB6">
      <w:pPr>
        <w:pStyle w:val="Heading2"/>
      </w:pPr>
      <w:r w:rsidRPr="00180B3B">
        <w:t xml:space="preserve">Clause </w:t>
      </w:r>
      <w:r>
        <w:t>92.1</w:t>
      </w:r>
    </w:p>
    <w:p w14:paraId="28769089" w14:textId="77777777" w:rsidR="00980CB6" w:rsidRPr="00180B3B" w:rsidRDefault="00980CB6" w:rsidP="00980CB6">
      <w:pPr>
        <w:pStyle w:val="BodyText"/>
      </w:pPr>
      <w:r>
        <w:t>If an Authorised Officer or Delegated Officer detects an Animal, item or other thing in breach of, or being used contrary to, the provisions of this Local Law and, in the opinion of that Authorised Officer or Delegated Officer, the continuation of that breach or use is contrary to Clauses in Councils Neighbourhood Amenity Local Law 2014 or presents a potential hazard or risk to any Person or property, the Authorised Officer or Delegated Officer may impound that Animal, item or other thing.</w:t>
      </w:r>
    </w:p>
    <w:p w14:paraId="6793A53E" w14:textId="77777777" w:rsidR="00980CB6" w:rsidRDefault="00980CB6" w:rsidP="00980CB6">
      <w:pPr>
        <w:pStyle w:val="BodyText"/>
        <w:sectPr w:rsidR="00980CB6" w:rsidSect="00980CB6">
          <w:type w:val="continuous"/>
          <w:pgSz w:w="11907" w:h="16840" w:code="9"/>
          <w:pgMar w:top="822" w:right="567" w:bottom="1418" w:left="567" w:header="567" w:footer="567" w:gutter="0"/>
          <w:cols w:num="2" w:space="708"/>
          <w:docGrid w:linePitch="360"/>
        </w:sectPr>
      </w:pPr>
    </w:p>
    <w:p w14:paraId="2EECEC66" w14:textId="7654BC69" w:rsidR="00603066" w:rsidRPr="008143BB" w:rsidRDefault="00E755EA" w:rsidP="00144471">
      <w:pPr>
        <w:pStyle w:val="BodyText"/>
      </w:pPr>
      <w:r>
        <w:t xml:space="preserve"> </w:t>
      </w:r>
    </w:p>
    <w:sectPr w:rsidR="00603066" w:rsidRPr="008143BB" w:rsidSect="00861F48">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1F05B" w14:textId="77777777" w:rsidR="00924249" w:rsidRDefault="00924249" w:rsidP="00CE604F">
      <w:r>
        <w:separator/>
      </w:r>
    </w:p>
    <w:p w14:paraId="28BEBC09" w14:textId="77777777" w:rsidR="00924249" w:rsidRDefault="00924249" w:rsidP="00CE604F"/>
    <w:p w14:paraId="38406B2E" w14:textId="77777777" w:rsidR="00924249" w:rsidRDefault="00924249" w:rsidP="00CE604F"/>
    <w:p w14:paraId="1A5C893F" w14:textId="77777777" w:rsidR="00924249" w:rsidRDefault="00924249" w:rsidP="00CE604F"/>
  </w:endnote>
  <w:endnote w:type="continuationSeparator" w:id="0">
    <w:p w14:paraId="79864135" w14:textId="77777777" w:rsidR="00924249" w:rsidRDefault="00924249" w:rsidP="00CE604F">
      <w:r>
        <w:continuationSeparator/>
      </w:r>
    </w:p>
    <w:p w14:paraId="2E80908E" w14:textId="77777777" w:rsidR="00924249" w:rsidRDefault="00924249" w:rsidP="00CE604F"/>
    <w:p w14:paraId="15366CA2" w14:textId="77777777" w:rsidR="00924249" w:rsidRDefault="00924249" w:rsidP="00CE604F"/>
    <w:p w14:paraId="63F23C8B" w14:textId="77777777" w:rsidR="00924249" w:rsidRDefault="0092424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B7023E-49D8-4B7F-9709-E2FE414B2BA3}"/>
    <w:embedBold r:id="rId2" w:fontKey="{301CCA8F-471A-4764-8404-A5C68DB29EBF}"/>
    <w:embedItalic r:id="rId3" w:fontKey="{0A4A30D9-6A5C-40A4-A921-540258C16CB4}"/>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3B2E" w14:textId="77777777" w:rsidR="00E60797" w:rsidRDefault="00E60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F7EC" w14:textId="0FC38743" w:rsidR="004D2DEE" w:rsidRDefault="008143BB" w:rsidP="008143BB">
    <w:pPr>
      <w:pStyle w:val="Footer"/>
      <w:jc w:val="center"/>
    </w:pPr>
    <w:r>
      <w:rPr>
        <w:noProof/>
      </w:rPr>
      <w:drawing>
        <wp:anchor distT="0" distB="0" distL="114300" distR="114300" simplePos="0" relativeHeight="251658240" behindDoc="1" locked="0" layoutInCell="1" allowOverlap="1" wp14:anchorId="16A47AFE" wp14:editId="3F0F0F75">
          <wp:simplePos x="361950" y="9610725"/>
          <wp:positionH relativeFrom="page">
            <wp:align>left</wp:align>
          </wp:positionH>
          <wp:positionV relativeFrom="page">
            <wp:align>bottom</wp:align>
          </wp:positionV>
          <wp:extent cx="7553960" cy="66675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fldSimple w:instr=" DOCPROPERTY TRIM-recNumber \* MERGEFORMAT ">
      <w:r w:rsidR="00874699">
        <w:t>D22-76468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AE72" w14:textId="77777777" w:rsidR="00E60797" w:rsidRDefault="00E60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D75A" w14:textId="77777777" w:rsidR="00924249" w:rsidRDefault="00924249" w:rsidP="00CE604F">
      <w:r>
        <w:separator/>
      </w:r>
    </w:p>
    <w:p w14:paraId="0A28584A" w14:textId="77777777" w:rsidR="00924249" w:rsidRDefault="00924249" w:rsidP="00CE604F"/>
    <w:p w14:paraId="48CFB206" w14:textId="77777777" w:rsidR="00924249" w:rsidRDefault="00924249" w:rsidP="00CE604F"/>
    <w:p w14:paraId="62ED7149" w14:textId="77777777" w:rsidR="00924249" w:rsidRDefault="00924249" w:rsidP="00CE604F"/>
  </w:footnote>
  <w:footnote w:type="continuationSeparator" w:id="0">
    <w:p w14:paraId="44EB9B32" w14:textId="77777777" w:rsidR="00924249" w:rsidRDefault="00924249" w:rsidP="00CE604F">
      <w:r>
        <w:continuationSeparator/>
      </w:r>
    </w:p>
    <w:p w14:paraId="1DAD995E" w14:textId="77777777" w:rsidR="00924249" w:rsidRDefault="00924249" w:rsidP="00CE604F"/>
    <w:p w14:paraId="27E17A93" w14:textId="77777777" w:rsidR="00924249" w:rsidRDefault="00924249" w:rsidP="00CE604F"/>
    <w:p w14:paraId="10282190" w14:textId="77777777" w:rsidR="00924249" w:rsidRDefault="0092424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855E" w14:textId="77777777" w:rsidR="00E60797" w:rsidRDefault="00E60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ABA2" w14:textId="77777777" w:rsidR="00E60797" w:rsidRDefault="00E607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045E" w14:textId="77777777" w:rsidR="00E60797" w:rsidRDefault="00E60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9" w15:restartNumberingAfterBreak="0">
    <w:nsid w:val="7F453F3B"/>
    <w:multiLevelType w:val="hybridMultilevel"/>
    <w:tmpl w:val="138E85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071035474">
    <w:abstractNumId w:val="14"/>
  </w:num>
  <w:num w:numId="2" w16cid:durableId="246034260">
    <w:abstractNumId w:val="11"/>
  </w:num>
  <w:num w:numId="3" w16cid:durableId="1960255682">
    <w:abstractNumId w:val="18"/>
  </w:num>
  <w:num w:numId="4" w16cid:durableId="1772700949">
    <w:abstractNumId w:val="15"/>
  </w:num>
  <w:num w:numId="5" w16cid:durableId="54359489">
    <w:abstractNumId w:val="10"/>
  </w:num>
  <w:num w:numId="6" w16cid:durableId="1842961435">
    <w:abstractNumId w:val="17"/>
  </w:num>
  <w:num w:numId="7" w16cid:durableId="1506171128">
    <w:abstractNumId w:val="3"/>
  </w:num>
  <w:num w:numId="8" w16cid:durableId="1203981491">
    <w:abstractNumId w:val="9"/>
  </w:num>
  <w:num w:numId="9" w16cid:durableId="392504474">
    <w:abstractNumId w:val="8"/>
  </w:num>
  <w:num w:numId="10" w16cid:durableId="1097021146">
    <w:abstractNumId w:val="2"/>
  </w:num>
  <w:num w:numId="11" w16cid:durableId="2127001182">
    <w:abstractNumId w:val="13"/>
  </w:num>
  <w:num w:numId="12" w16cid:durableId="1024089497">
    <w:abstractNumId w:val="16"/>
  </w:num>
  <w:num w:numId="13" w16cid:durableId="10766670">
    <w:abstractNumId w:val="7"/>
  </w:num>
  <w:num w:numId="14" w16cid:durableId="704328648">
    <w:abstractNumId w:val="6"/>
  </w:num>
  <w:num w:numId="15" w16cid:durableId="774445300">
    <w:abstractNumId w:val="9"/>
    <w:lvlOverride w:ilvl="0">
      <w:startOverride w:val="1"/>
    </w:lvlOverride>
  </w:num>
  <w:num w:numId="16" w16cid:durableId="1988628906">
    <w:abstractNumId w:val="16"/>
  </w:num>
  <w:num w:numId="17" w16cid:durableId="1382290940">
    <w:abstractNumId w:val="16"/>
  </w:num>
  <w:num w:numId="18" w16cid:durableId="932057812">
    <w:abstractNumId w:val="16"/>
  </w:num>
  <w:num w:numId="19" w16cid:durableId="2047440451">
    <w:abstractNumId w:val="13"/>
  </w:num>
  <w:num w:numId="20" w16cid:durableId="1878084688">
    <w:abstractNumId w:val="13"/>
  </w:num>
  <w:num w:numId="21" w16cid:durableId="771366006">
    <w:abstractNumId w:val="13"/>
  </w:num>
  <w:num w:numId="22" w16cid:durableId="913970835">
    <w:abstractNumId w:val="5"/>
  </w:num>
  <w:num w:numId="23" w16cid:durableId="662708756">
    <w:abstractNumId w:val="4"/>
  </w:num>
  <w:num w:numId="24" w16cid:durableId="668483539">
    <w:abstractNumId w:val="1"/>
  </w:num>
  <w:num w:numId="25" w16cid:durableId="1501697865">
    <w:abstractNumId w:val="0"/>
  </w:num>
  <w:num w:numId="26" w16cid:durableId="392392306">
    <w:abstractNumId w:val="12"/>
  </w:num>
  <w:num w:numId="27" w16cid:durableId="9549204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CB6"/>
    <w:rsid w:val="0000578C"/>
    <w:rsid w:val="00010362"/>
    <w:rsid w:val="00012493"/>
    <w:rsid w:val="00015395"/>
    <w:rsid w:val="00015489"/>
    <w:rsid w:val="00021629"/>
    <w:rsid w:val="000340A9"/>
    <w:rsid w:val="00035765"/>
    <w:rsid w:val="00035E23"/>
    <w:rsid w:val="00041675"/>
    <w:rsid w:val="00051849"/>
    <w:rsid w:val="00056673"/>
    <w:rsid w:val="00067A10"/>
    <w:rsid w:val="00072C00"/>
    <w:rsid w:val="00075BDC"/>
    <w:rsid w:val="000767E6"/>
    <w:rsid w:val="0008298C"/>
    <w:rsid w:val="000830C8"/>
    <w:rsid w:val="000846FE"/>
    <w:rsid w:val="000873E7"/>
    <w:rsid w:val="0009559C"/>
    <w:rsid w:val="00095E19"/>
    <w:rsid w:val="000A0633"/>
    <w:rsid w:val="000A3C8A"/>
    <w:rsid w:val="000A73E8"/>
    <w:rsid w:val="000B5463"/>
    <w:rsid w:val="000C2502"/>
    <w:rsid w:val="000C4EFB"/>
    <w:rsid w:val="000C7DD4"/>
    <w:rsid w:val="000D2EAE"/>
    <w:rsid w:val="000D6EA5"/>
    <w:rsid w:val="000E22A7"/>
    <w:rsid w:val="000E46A7"/>
    <w:rsid w:val="000F52FE"/>
    <w:rsid w:val="000F71C6"/>
    <w:rsid w:val="00103137"/>
    <w:rsid w:val="00104560"/>
    <w:rsid w:val="00113B8E"/>
    <w:rsid w:val="00114534"/>
    <w:rsid w:val="0011699E"/>
    <w:rsid w:val="00117AEF"/>
    <w:rsid w:val="001207DA"/>
    <w:rsid w:val="00121968"/>
    <w:rsid w:val="0012356D"/>
    <w:rsid w:val="00126586"/>
    <w:rsid w:val="001359F2"/>
    <w:rsid w:val="00136F65"/>
    <w:rsid w:val="0013729F"/>
    <w:rsid w:val="00144471"/>
    <w:rsid w:val="0015135C"/>
    <w:rsid w:val="00152D85"/>
    <w:rsid w:val="00153248"/>
    <w:rsid w:val="001546E5"/>
    <w:rsid w:val="0015593C"/>
    <w:rsid w:val="00162486"/>
    <w:rsid w:val="001626E3"/>
    <w:rsid w:val="00162A63"/>
    <w:rsid w:val="00171B11"/>
    <w:rsid w:val="00175D57"/>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C3E"/>
    <w:rsid w:val="00215F5E"/>
    <w:rsid w:val="00217331"/>
    <w:rsid w:val="00220CCC"/>
    <w:rsid w:val="00221F39"/>
    <w:rsid w:val="002233A0"/>
    <w:rsid w:val="00230CF5"/>
    <w:rsid w:val="002345A8"/>
    <w:rsid w:val="00240500"/>
    <w:rsid w:val="002417C3"/>
    <w:rsid w:val="002435F7"/>
    <w:rsid w:val="002503C3"/>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A6F82"/>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95D"/>
    <w:rsid w:val="003357C3"/>
    <w:rsid w:val="00343F6C"/>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A67B2"/>
    <w:rsid w:val="004B497A"/>
    <w:rsid w:val="004B545B"/>
    <w:rsid w:val="004B6B3F"/>
    <w:rsid w:val="004C34A2"/>
    <w:rsid w:val="004C5421"/>
    <w:rsid w:val="004D13DC"/>
    <w:rsid w:val="004D2DEE"/>
    <w:rsid w:val="004D392B"/>
    <w:rsid w:val="004E0DF1"/>
    <w:rsid w:val="004E0E5B"/>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4065F"/>
    <w:rsid w:val="00552ED1"/>
    <w:rsid w:val="00553D62"/>
    <w:rsid w:val="00555916"/>
    <w:rsid w:val="005562F1"/>
    <w:rsid w:val="005567C3"/>
    <w:rsid w:val="00557B84"/>
    <w:rsid w:val="00561C65"/>
    <w:rsid w:val="00563121"/>
    <w:rsid w:val="00570D87"/>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0EB0"/>
    <w:rsid w:val="0068456E"/>
    <w:rsid w:val="0068762B"/>
    <w:rsid w:val="00692792"/>
    <w:rsid w:val="006A0287"/>
    <w:rsid w:val="006A1C58"/>
    <w:rsid w:val="006A2BF7"/>
    <w:rsid w:val="006A7ABB"/>
    <w:rsid w:val="006B5921"/>
    <w:rsid w:val="006B5B56"/>
    <w:rsid w:val="006C059A"/>
    <w:rsid w:val="006C596B"/>
    <w:rsid w:val="006D0586"/>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41D8C"/>
    <w:rsid w:val="008428C4"/>
    <w:rsid w:val="008429D4"/>
    <w:rsid w:val="00847025"/>
    <w:rsid w:val="00847D90"/>
    <w:rsid w:val="00854CEA"/>
    <w:rsid w:val="00860935"/>
    <w:rsid w:val="008616F3"/>
    <w:rsid w:val="00861F48"/>
    <w:rsid w:val="00862661"/>
    <w:rsid w:val="00864767"/>
    <w:rsid w:val="0087344F"/>
    <w:rsid w:val="00874699"/>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24249"/>
    <w:rsid w:val="00930869"/>
    <w:rsid w:val="0093235E"/>
    <w:rsid w:val="00932EF5"/>
    <w:rsid w:val="00937703"/>
    <w:rsid w:val="0093771A"/>
    <w:rsid w:val="0094605E"/>
    <w:rsid w:val="00953ABE"/>
    <w:rsid w:val="00954C94"/>
    <w:rsid w:val="00963ABA"/>
    <w:rsid w:val="00966C88"/>
    <w:rsid w:val="00970733"/>
    <w:rsid w:val="00971677"/>
    <w:rsid w:val="00972889"/>
    <w:rsid w:val="00980CB6"/>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E6492"/>
    <w:rsid w:val="009F175E"/>
    <w:rsid w:val="009F184B"/>
    <w:rsid w:val="009F25EE"/>
    <w:rsid w:val="009F44CD"/>
    <w:rsid w:val="00A01D7D"/>
    <w:rsid w:val="00A02A49"/>
    <w:rsid w:val="00A02F5D"/>
    <w:rsid w:val="00A12050"/>
    <w:rsid w:val="00A12C87"/>
    <w:rsid w:val="00A15D80"/>
    <w:rsid w:val="00A15EF9"/>
    <w:rsid w:val="00A17099"/>
    <w:rsid w:val="00A21F56"/>
    <w:rsid w:val="00A24C55"/>
    <w:rsid w:val="00A26D88"/>
    <w:rsid w:val="00A27EBF"/>
    <w:rsid w:val="00A33B33"/>
    <w:rsid w:val="00A377BC"/>
    <w:rsid w:val="00A37C70"/>
    <w:rsid w:val="00A40428"/>
    <w:rsid w:val="00A41F86"/>
    <w:rsid w:val="00A420F7"/>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0BA"/>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557F"/>
    <w:rsid w:val="00D37654"/>
    <w:rsid w:val="00D42FA1"/>
    <w:rsid w:val="00D46BB0"/>
    <w:rsid w:val="00D51C03"/>
    <w:rsid w:val="00D52465"/>
    <w:rsid w:val="00D64540"/>
    <w:rsid w:val="00D6642E"/>
    <w:rsid w:val="00D72DB9"/>
    <w:rsid w:val="00D7569B"/>
    <w:rsid w:val="00D84A84"/>
    <w:rsid w:val="00D90123"/>
    <w:rsid w:val="00D914F2"/>
    <w:rsid w:val="00D918DE"/>
    <w:rsid w:val="00D91CAC"/>
    <w:rsid w:val="00D924D9"/>
    <w:rsid w:val="00D9361E"/>
    <w:rsid w:val="00D93B10"/>
    <w:rsid w:val="00D94981"/>
    <w:rsid w:val="00D96E6A"/>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2B57"/>
    <w:rsid w:val="00E23E90"/>
    <w:rsid w:val="00E26469"/>
    <w:rsid w:val="00E26BAA"/>
    <w:rsid w:val="00E30C03"/>
    <w:rsid w:val="00E3110C"/>
    <w:rsid w:val="00E32337"/>
    <w:rsid w:val="00E33C5A"/>
    <w:rsid w:val="00E3775C"/>
    <w:rsid w:val="00E4067B"/>
    <w:rsid w:val="00E46529"/>
    <w:rsid w:val="00E46C48"/>
    <w:rsid w:val="00E51F76"/>
    <w:rsid w:val="00E52EEE"/>
    <w:rsid w:val="00E60797"/>
    <w:rsid w:val="00E62302"/>
    <w:rsid w:val="00E64FA8"/>
    <w:rsid w:val="00E755EA"/>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3618"/>
    <w:rsid w:val="00ED47A9"/>
    <w:rsid w:val="00EE7207"/>
    <w:rsid w:val="00EF31D4"/>
    <w:rsid w:val="00EF6258"/>
    <w:rsid w:val="00EF6E8B"/>
    <w:rsid w:val="00EF7C07"/>
    <w:rsid w:val="00F023C8"/>
    <w:rsid w:val="00F04026"/>
    <w:rsid w:val="00F104AD"/>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2841"/>
    <w:rsid w:val="00F938C2"/>
    <w:rsid w:val="00F93C8D"/>
    <w:rsid w:val="00F942E8"/>
    <w:rsid w:val="00F947F4"/>
    <w:rsid w:val="00FA3EEC"/>
    <w:rsid w:val="00FA77C1"/>
    <w:rsid w:val="00FB175A"/>
    <w:rsid w:val="00FB61A9"/>
    <w:rsid w:val="00FC0043"/>
    <w:rsid w:val="00FC4BBB"/>
    <w:rsid w:val="00FD1AB0"/>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E0A1CF"/>
  <w15:docId w15:val="{6467DF33-17F5-4D06-8E75-31128DE0A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styleId="FootnoteText">
    <w:name w:val="footnote text"/>
    <w:basedOn w:val="Normal"/>
    <w:link w:val="FootnoteTextChar"/>
    <w:semiHidden/>
    <w:unhideWhenUsed/>
    <w:rsid w:val="00E755EA"/>
    <w:pPr>
      <w:spacing w:line="240" w:lineRule="auto"/>
    </w:pPr>
    <w:rPr>
      <w:sz w:val="20"/>
      <w:szCs w:val="20"/>
    </w:rPr>
  </w:style>
  <w:style w:type="character" w:customStyle="1" w:styleId="FootnoteTextChar">
    <w:name w:val="Footnote Text Char"/>
    <w:basedOn w:val="DefaultParagraphFont"/>
    <w:link w:val="FootnoteText"/>
    <w:semiHidden/>
    <w:rsid w:val="00E755EA"/>
    <w:rPr>
      <w:sz w:val="20"/>
      <w:szCs w:val="20"/>
    </w:rPr>
  </w:style>
  <w:style w:type="character" w:styleId="FootnoteReference">
    <w:name w:val="footnote reference"/>
    <w:basedOn w:val="DefaultParagraphFont"/>
    <w:semiHidden/>
    <w:unhideWhenUsed/>
    <w:rsid w:val="00E755EA"/>
    <w:rPr>
      <w:vertAlign w:val="superscript"/>
    </w:rPr>
  </w:style>
  <w:style w:type="character" w:styleId="CommentReference">
    <w:name w:val="annotation reference"/>
    <w:basedOn w:val="DefaultParagraphFont"/>
    <w:semiHidden/>
    <w:unhideWhenUsed/>
    <w:rsid w:val="00175D57"/>
    <w:rPr>
      <w:sz w:val="16"/>
      <w:szCs w:val="16"/>
    </w:rPr>
  </w:style>
  <w:style w:type="paragraph" w:styleId="CommentText">
    <w:name w:val="annotation text"/>
    <w:basedOn w:val="Normal"/>
    <w:link w:val="CommentTextChar"/>
    <w:semiHidden/>
    <w:unhideWhenUsed/>
    <w:rsid w:val="00175D57"/>
    <w:pPr>
      <w:spacing w:line="240" w:lineRule="auto"/>
    </w:pPr>
    <w:rPr>
      <w:sz w:val="20"/>
      <w:szCs w:val="20"/>
    </w:rPr>
  </w:style>
  <w:style w:type="character" w:customStyle="1" w:styleId="CommentTextChar">
    <w:name w:val="Comment Text Char"/>
    <w:basedOn w:val="DefaultParagraphFont"/>
    <w:link w:val="CommentText"/>
    <w:semiHidden/>
    <w:rsid w:val="00175D57"/>
    <w:rPr>
      <w:sz w:val="20"/>
      <w:szCs w:val="20"/>
    </w:rPr>
  </w:style>
  <w:style w:type="paragraph" w:styleId="CommentSubject">
    <w:name w:val="annotation subject"/>
    <w:basedOn w:val="CommentText"/>
    <w:next w:val="CommentText"/>
    <w:link w:val="CommentSubjectChar"/>
    <w:semiHidden/>
    <w:unhideWhenUsed/>
    <w:rsid w:val="00175D57"/>
    <w:rPr>
      <w:b/>
      <w:bCs/>
    </w:rPr>
  </w:style>
  <w:style w:type="character" w:customStyle="1" w:styleId="CommentSubjectChar">
    <w:name w:val="Comment Subject Char"/>
    <w:basedOn w:val="CommentTextChar"/>
    <w:link w:val="CommentSubject"/>
    <w:semiHidden/>
    <w:rsid w:val="00175D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BAC5D43-9266-4B0C-B3A2-F2758F8AD1D0}">
  <ds:schemaRefs>
    <ds:schemaRef ds:uri="http://schemas.openxmlformats.org/officeDocument/2006/bibliography"/>
  </ds:schemaRefs>
</ds:datastoreItem>
</file>

<file path=customXml/itemProps2.xml><?xml version="1.0" encoding="utf-8"?>
<ds:datastoreItem xmlns:ds="http://schemas.openxmlformats.org/officeDocument/2006/customXml" ds:itemID="{294092E6-C3F6-41FB-802A-9DD13BA00B9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Breen</dc:creator>
  <cp:lastModifiedBy>Anne Noonan</cp:lastModifiedBy>
  <cp:revision>10</cp:revision>
  <cp:lastPrinted>2017-03-27T12:03:00Z</cp:lastPrinted>
  <dcterms:created xsi:type="dcterms:W3CDTF">2022-02-28T01:48:00Z</dcterms:created>
  <dcterms:modified xsi:type="dcterms:W3CDTF">2024-07-31T01:46:00Z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D22-76468</vt:lpwstr>
  </property>
</Properties>
</file>