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FBA" w:rsidRDefault="003C5FBA" w:rsidP="006E4E90">
      <w:pPr>
        <w:spacing w:after="0" w:line="240" w:lineRule="auto"/>
        <w:jc w:val="center"/>
        <w:rPr>
          <w:rFonts w:cstheme="minorHAnsi"/>
          <w:b/>
          <w:sz w:val="28"/>
          <w:szCs w:val="28"/>
        </w:rPr>
      </w:pPr>
    </w:p>
    <w:p w:rsidR="003C5FBA" w:rsidRDefault="003C5FBA" w:rsidP="003C5FBA">
      <w:pPr>
        <w:spacing w:after="0" w:line="240" w:lineRule="auto"/>
        <w:jc w:val="both"/>
        <w:rPr>
          <w:rFonts w:cstheme="minorHAnsi"/>
          <w:b/>
          <w:sz w:val="28"/>
          <w:szCs w:val="28"/>
        </w:rPr>
      </w:pPr>
      <w:r>
        <w:rPr>
          <w:rFonts w:ascii="Arial" w:hAnsi="Arial" w:cs="Arial"/>
          <w:b/>
          <w:noProof/>
          <w:sz w:val="48"/>
          <w:szCs w:val="48"/>
        </w:rPr>
        <w:drawing>
          <wp:inline distT="0" distB="0" distL="0" distR="0">
            <wp:extent cx="3314700" cy="1047750"/>
            <wp:effectExtent l="0" t="0" r="0" b="0"/>
            <wp:docPr id="65" name="Picture 65" descr="COG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GG Logo"/>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14700" cy="1047750"/>
                    </a:xfrm>
                    <a:prstGeom prst="rect">
                      <a:avLst/>
                    </a:prstGeom>
                    <a:noFill/>
                    <a:ln>
                      <a:noFill/>
                    </a:ln>
                  </pic:spPr>
                </pic:pic>
              </a:graphicData>
            </a:graphic>
          </wp:inline>
        </w:drawing>
      </w:r>
      <w:r>
        <w:rPr>
          <w:rFonts w:cstheme="minorHAnsi"/>
          <w:b/>
          <w:sz w:val="28"/>
          <w:szCs w:val="28"/>
        </w:rPr>
        <w:t xml:space="preserve">                             </w:t>
      </w:r>
      <w:r>
        <w:rPr>
          <w:rFonts w:ascii="Arial" w:hAnsi="Arial" w:cs="Arial"/>
          <w:b/>
          <w:noProof/>
          <w:sz w:val="48"/>
          <w:szCs w:val="48"/>
        </w:rPr>
        <w:drawing>
          <wp:inline distT="0" distB="0" distL="0" distR="0">
            <wp:extent cx="1228725" cy="1409700"/>
            <wp:effectExtent l="0" t="0" r="0" b="0"/>
            <wp:docPr id="66" name="Picture 66" descr="NT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 Logo 2"/>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8725" cy="1409700"/>
                    </a:xfrm>
                    <a:prstGeom prst="rect">
                      <a:avLst/>
                    </a:prstGeom>
                    <a:noFill/>
                    <a:ln>
                      <a:noFill/>
                    </a:ln>
                  </pic:spPr>
                </pic:pic>
              </a:graphicData>
            </a:graphic>
          </wp:inline>
        </w:drawing>
      </w:r>
    </w:p>
    <w:p w:rsidR="003C5FBA" w:rsidRDefault="003C5FBA" w:rsidP="006E4E90">
      <w:pPr>
        <w:spacing w:after="0" w:line="240" w:lineRule="auto"/>
        <w:jc w:val="center"/>
        <w:rPr>
          <w:rFonts w:cstheme="minorHAnsi"/>
          <w:b/>
          <w:sz w:val="28"/>
          <w:szCs w:val="28"/>
        </w:rPr>
      </w:pPr>
    </w:p>
    <w:p w:rsidR="002D7E75" w:rsidRDefault="006E4E90" w:rsidP="006E4E90">
      <w:pPr>
        <w:spacing w:after="0" w:line="240" w:lineRule="auto"/>
        <w:jc w:val="center"/>
        <w:rPr>
          <w:rFonts w:cstheme="minorHAnsi"/>
          <w:b/>
          <w:sz w:val="28"/>
          <w:szCs w:val="28"/>
        </w:rPr>
      </w:pPr>
      <w:r w:rsidRPr="00E317D4">
        <w:rPr>
          <w:rFonts w:cstheme="minorHAnsi"/>
          <w:b/>
          <w:sz w:val="28"/>
          <w:szCs w:val="28"/>
        </w:rPr>
        <w:t xml:space="preserve">Nominations for the </w:t>
      </w:r>
      <w:r w:rsidR="00A62053" w:rsidRPr="00E317D4">
        <w:rPr>
          <w:rFonts w:cstheme="minorHAnsi"/>
          <w:b/>
          <w:sz w:val="28"/>
          <w:szCs w:val="28"/>
        </w:rPr>
        <w:t xml:space="preserve">National Trust </w:t>
      </w:r>
      <w:r w:rsidRPr="00E317D4">
        <w:rPr>
          <w:rFonts w:cstheme="minorHAnsi"/>
          <w:b/>
          <w:sz w:val="28"/>
          <w:szCs w:val="28"/>
        </w:rPr>
        <w:t xml:space="preserve">of Victoria (Geelong &amp; </w:t>
      </w:r>
      <w:r w:rsidR="00E317D4" w:rsidRPr="00E317D4">
        <w:rPr>
          <w:rFonts w:cstheme="minorHAnsi"/>
          <w:b/>
          <w:sz w:val="28"/>
          <w:szCs w:val="28"/>
        </w:rPr>
        <w:t>Region</w:t>
      </w:r>
      <w:r w:rsidRPr="00E317D4">
        <w:rPr>
          <w:rFonts w:cstheme="minorHAnsi"/>
          <w:b/>
          <w:sz w:val="28"/>
          <w:szCs w:val="28"/>
        </w:rPr>
        <w:t xml:space="preserve"> Branch) &amp; City of Greater Geelong </w:t>
      </w:r>
      <w:r w:rsidR="00A62053" w:rsidRPr="00E317D4">
        <w:rPr>
          <w:rFonts w:cstheme="minorHAnsi"/>
          <w:b/>
          <w:sz w:val="28"/>
          <w:szCs w:val="28"/>
        </w:rPr>
        <w:t xml:space="preserve">Heritage Awards </w:t>
      </w:r>
      <w:r w:rsidR="002356A2">
        <w:rPr>
          <w:rFonts w:cstheme="minorHAnsi"/>
          <w:b/>
          <w:sz w:val="28"/>
          <w:szCs w:val="28"/>
        </w:rPr>
        <w:t>2017</w:t>
      </w:r>
      <w:r w:rsidR="003C5FBA">
        <w:rPr>
          <w:rFonts w:cstheme="minorHAnsi"/>
          <w:b/>
          <w:sz w:val="28"/>
          <w:szCs w:val="28"/>
        </w:rPr>
        <w:t xml:space="preserve"> </w:t>
      </w:r>
    </w:p>
    <w:p w:rsidR="003C5FBA" w:rsidRDefault="003C5FBA" w:rsidP="006E4E90">
      <w:pPr>
        <w:spacing w:after="0" w:line="240" w:lineRule="auto"/>
        <w:jc w:val="center"/>
        <w:rPr>
          <w:rFonts w:cstheme="minorHAnsi"/>
          <w:b/>
          <w:sz w:val="28"/>
          <w:szCs w:val="28"/>
        </w:rPr>
      </w:pPr>
    </w:p>
    <w:p w:rsidR="003C5FBA" w:rsidRPr="00E317D4" w:rsidRDefault="002356A2" w:rsidP="006E4E90">
      <w:pPr>
        <w:spacing w:after="0" w:line="240" w:lineRule="auto"/>
        <w:jc w:val="center"/>
        <w:rPr>
          <w:rFonts w:cstheme="minorHAnsi"/>
          <w:b/>
          <w:sz w:val="28"/>
          <w:szCs w:val="28"/>
        </w:rPr>
      </w:pPr>
      <w:r>
        <w:rPr>
          <w:rFonts w:cstheme="minorHAnsi"/>
          <w:b/>
          <w:sz w:val="28"/>
          <w:szCs w:val="28"/>
        </w:rPr>
        <w:t>A</w:t>
      </w:r>
      <w:r w:rsidR="003C5FBA">
        <w:rPr>
          <w:rFonts w:cstheme="minorHAnsi"/>
          <w:b/>
          <w:sz w:val="28"/>
          <w:szCs w:val="28"/>
        </w:rPr>
        <w:t xml:space="preserve">ward </w:t>
      </w:r>
      <w:r>
        <w:rPr>
          <w:rFonts w:cstheme="minorHAnsi"/>
          <w:b/>
          <w:sz w:val="28"/>
          <w:szCs w:val="28"/>
        </w:rPr>
        <w:t>Nominations</w:t>
      </w:r>
      <w:r w:rsidR="001C5BEA">
        <w:rPr>
          <w:rFonts w:cstheme="minorHAnsi"/>
          <w:b/>
          <w:sz w:val="28"/>
          <w:szCs w:val="28"/>
        </w:rPr>
        <w:t xml:space="preserve"> </w:t>
      </w:r>
    </w:p>
    <w:p w:rsidR="00A62053" w:rsidRPr="00E317D4" w:rsidRDefault="00A62053" w:rsidP="00A62053">
      <w:pPr>
        <w:spacing w:after="0" w:line="240" w:lineRule="auto"/>
        <w:rPr>
          <w:rFonts w:cstheme="minorHAnsi"/>
        </w:rPr>
      </w:pPr>
    </w:p>
    <w:p w:rsidR="00F038D6" w:rsidRPr="00F038D6" w:rsidRDefault="00F038D6" w:rsidP="00F038D6">
      <w:pPr>
        <w:spacing w:after="0" w:line="240" w:lineRule="auto"/>
        <w:rPr>
          <w:rFonts w:cstheme="minorHAnsi"/>
        </w:rPr>
      </w:pPr>
    </w:p>
    <w:p w:rsidR="006537D7" w:rsidRPr="00E317D4" w:rsidRDefault="002356A2" w:rsidP="006537D7">
      <w:pPr>
        <w:pStyle w:val="ListParagraph"/>
        <w:numPr>
          <w:ilvl w:val="0"/>
          <w:numId w:val="1"/>
        </w:numPr>
        <w:spacing w:after="0" w:line="240" w:lineRule="auto"/>
        <w:rPr>
          <w:rFonts w:cstheme="minorHAnsi"/>
        </w:rPr>
      </w:pPr>
      <w:r>
        <w:rPr>
          <w:rFonts w:cstheme="minorHAnsi"/>
        </w:rPr>
        <w:t xml:space="preserve">Dwelling, </w:t>
      </w:r>
      <w:r w:rsidR="00B149A1">
        <w:rPr>
          <w:rFonts w:cstheme="minorHAnsi"/>
        </w:rPr>
        <w:t>104-106</w:t>
      </w:r>
      <w:r>
        <w:rPr>
          <w:rFonts w:cstheme="minorHAnsi"/>
        </w:rPr>
        <w:t xml:space="preserve"> Kilgour Street, Geelong.</w:t>
      </w:r>
    </w:p>
    <w:p w:rsidR="007939B0" w:rsidRDefault="007939B0" w:rsidP="007939B0">
      <w:pPr>
        <w:spacing w:after="0" w:line="240" w:lineRule="auto"/>
        <w:rPr>
          <w:rFonts w:cstheme="minorHAnsi"/>
        </w:rPr>
      </w:pPr>
    </w:p>
    <w:p w:rsidR="007939B0" w:rsidRPr="00E317D4" w:rsidRDefault="002356A2" w:rsidP="00A62053">
      <w:pPr>
        <w:pStyle w:val="ListParagraph"/>
        <w:numPr>
          <w:ilvl w:val="0"/>
          <w:numId w:val="1"/>
        </w:numPr>
        <w:spacing w:after="0" w:line="240" w:lineRule="auto"/>
        <w:rPr>
          <w:rFonts w:cstheme="minorHAnsi"/>
        </w:rPr>
      </w:pPr>
      <w:r>
        <w:rPr>
          <w:rFonts w:cstheme="minorHAnsi"/>
        </w:rPr>
        <w:t>National Hotel, 193-195 Moorabool Street, Geelong.</w:t>
      </w:r>
    </w:p>
    <w:p w:rsidR="007939B0" w:rsidRPr="00E317D4" w:rsidRDefault="007939B0" w:rsidP="007939B0">
      <w:pPr>
        <w:spacing w:after="0" w:line="240" w:lineRule="auto"/>
        <w:rPr>
          <w:rFonts w:cstheme="minorHAnsi"/>
        </w:rPr>
      </w:pPr>
    </w:p>
    <w:p w:rsidR="00042DE3" w:rsidRDefault="00A42715" w:rsidP="00A62053">
      <w:pPr>
        <w:pStyle w:val="ListParagraph"/>
        <w:numPr>
          <w:ilvl w:val="0"/>
          <w:numId w:val="1"/>
        </w:numPr>
        <w:spacing w:after="0" w:line="240" w:lineRule="auto"/>
        <w:rPr>
          <w:rFonts w:cstheme="minorHAnsi"/>
        </w:rPr>
      </w:pPr>
      <w:r>
        <w:rPr>
          <w:rFonts w:cstheme="minorHAnsi"/>
        </w:rPr>
        <w:t>‘Chesterfield’, 221 Noble Street, Newtown.</w:t>
      </w:r>
    </w:p>
    <w:p w:rsidR="00400840" w:rsidRPr="00400840" w:rsidRDefault="00400840" w:rsidP="00400840">
      <w:pPr>
        <w:pStyle w:val="ListParagraph"/>
        <w:rPr>
          <w:rFonts w:cstheme="minorHAnsi"/>
        </w:rPr>
      </w:pPr>
    </w:p>
    <w:p w:rsidR="00C3510A" w:rsidRDefault="00A42715" w:rsidP="00A62053">
      <w:pPr>
        <w:pStyle w:val="ListParagraph"/>
        <w:numPr>
          <w:ilvl w:val="0"/>
          <w:numId w:val="1"/>
        </w:numPr>
        <w:spacing w:after="0" w:line="240" w:lineRule="auto"/>
        <w:rPr>
          <w:rFonts w:cstheme="minorHAnsi"/>
        </w:rPr>
      </w:pPr>
      <w:r>
        <w:rPr>
          <w:rFonts w:cstheme="minorHAnsi"/>
        </w:rPr>
        <w:t>Barwon Health Library (former St. Mary’s Parish Hall), 190-192 Myers Street, Geelong.</w:t>
      </w:r>
    </w:p>
    <w:p w:rsidR="00C3510A" w:rsidRPr="00C3510A" w:rsidRDefault="00C3510A" w:rsidP="00C3510A">
      <w:pPr>
        <w:pStyle w:val="ListParagraph"/>
        <w:rPr>
          <w:rFonts w:cstheme="minorHAnsi"/>
        </w:rPr>
      </w:pPr>
    </w:p>
    <w:p w:rsidR="00400840" w:rsidRDefault="00A42715" w:rsidP="00A62053">
      <w:pPr>
        <w:pStyle w:val="ListParagraph"/>
        <w:numPr>
          <w:ilvl w:val="0"/>
          <w:numId w:val="1"/>
        </w:numPr>
        <w:spacing w:after="0" w:line="240" w:lineRule="auto"/>
        <w:rPr>
          <w:rFonts w:cstheme="minorHAnsi"/>
        </w:rPr>
      </w:pPr>
      <w:r>
        <w:rPr>
          <w:rFonts w:cstheme="minorHAnsi"/>
        </w:rPr>
        <w:t>New Dwelling, 98 Noble Street, Newtown.</w:t>
      </w:r>
    </w:p>
    <w:p w:rsidR="00B06D01" w:rsidRPr="00B06D01" w:rsidRDefault="00B06D01" w:rsidP="00B06D01">
      <w:pPr>
        <w:pStyle w:val="ListParagraph"/>
        <w:rPr>
          <w:rFonts w:cstheme="minorHAnsi"/>
        </w:rPr>
      </w:pPr>
    </w:p>
    <w:p w:rsidR="00B06D01" w:rsidRDefault="00B149A1" w:rsidP="00A62053">
      <w:pPr>
        <w:pStyle w:val="ListParagraph"/>
        <w:numPr>
          <w:ilvl w:val="0"/>
          <w:numId w:val="1"/>
        </w:numPr>
        <w:spacing w:after="0" w:line="240" w:lineRule="auto"/>
        <w:rPr>
          <w:rFonts w:cstheme="minorHAnsi"/>
        </w:rPr>
      </w:pPr>
      <w:r>
        <w:rPr>
          <w:rFonts w:cstheme="minorHAnsi"/>
        </w:rPr>
        <w:t>‘</w:t>
      </w:r>
      <w:proofErr w:type="spellStart"/>
      <w:r>
        <w:rPr>
          <w:rFonts w:cstheme="minorHAnsi"/>
        </w:rPr>
        <w:t>Kirrewur</w:t>
      </w:r>
      <w:proofErr w:type="spellEnd"/>
      <w:r>
        <w:rPr>
          <w:rFonts w:cstheme="minorHAnsi"/>
        </w:rPr>
        <w:t xml:space="preserve"> Court’, 77 Prospect Road, Newtown.</w:t>
      </w:r>
    </w:p>
    <w:p w:rsidR="00B149A1" w:rsidRPr="00B149A1" w:rsidRDefault="00B149A1" w:rsidP="00B149A1">
      <w:pPr>
        <w:pStyle w:val="ListParagraph"/>
        <w:rPr>
          <w:rFonts w:cstheme="minorHAnsi"/>
        </w:rPr>
      </w:pPr>
    </w:p>
    <w:p w:rsidR="00B149A1" w:rsidRDefault="00B149A1" w:rsidP="00A62053">
      <w:pPr>
        <w:pStyle w:val="ListParagraph"/>
        <w:numPr>
          <w:ilvl w:val="0"/>
          <w:numId w:val="1"/>
        </w:numPr>
        <w:spacing w:after="0" w:line="240" w:lineRule="auto"/>
        <w:rPr>
          <w:rFonts w:cstheme="minorHAnsi"/>
        </w:rPr>
      </w:pPr>
      <w:r>
        <w:rPr>
          <w:rFonts w:cstheme="minorHAnsi"/>
        </w:rPr>
        <w:t>Federal Woollen Mills, 13 Mackey Street, North Geelong</w:t>
      </w:r>
    </w:p>
    <w:p w:rsidR="00400840" w:rsidRPr="00400840" w:rsidRDefault="00400840" w:rsidP="00400840">
      <w:pPr>
        <w:pStyle w:val="ListParagraph"/>
        <w:rPr>
          <w:rFonts w:cstheme="minorHAnsi"/>
        </w:rPr>
      </w:pPr>
    </w:p>
    <w:p w:rsidR="007939B0" w:rsidRDefault="007939B0" w:rsidP="007939B0">
      <w:pPr>
        <w:spacing w:after="0" w:line="240" w:lineRule="auto"/>
        <w:rPr>
          <w:rFonts w:cstheme="minorHAnsi"/>
        </w:rPr>
      </w:pPr>
    </w:p>
    <w:p w:rsidR="00042DE3" w:rsidRPr="00E317D4" w:rsidRDefault="00042DE3" w:rsidP="007939B0">
      <w:pPr>
        <w:spacing w:after="0" w:line="240" w:lineRule="auto"/>
        <w:rPr>
          <w:rFonts w:cstheme="minorHAnsi"/>
        </w:rPr>
      </w:pPr>
    </w:p>
    <w:p w:rsidR="007939B0" w:rsidRPr="00E317D4" w:rsidRDefault="007939B0" w:rsidP="007939B0">
      <w:pPr>
        <w:spacing w:after="0" w:line="240" w:lineRule="auto"/>
        <w:rPr>
          <w:rFonts w:cstheme="minorHAnsi"/>
        </w:rPr>
      </w:pPr>
    </w:p>
    <w:p w:rsidR="00D20A2B" w:rsidRDefault="007939B0" w:rsidP="000E458D">
      <w:pPr>
        <w:pStyle w:val="ListParagraph"/>
        <w:numPr>
          <w:ilvl w:val="0"/>
          <w:numId w:val="7"/>
        </w:numPr>
        <w:spacing w:after="0" w:line="240" w:lineRule="auto"/>
        <w:ind w:left="426"/>
        <w:rPr>
          <w:rFonts w:cstheme="minorHAnsi"/>
        </w:rPr>
      </w:pPr>
      <w:r w:rsidRPr="00A42715">
        <w:rPr>
          <w:rFonts w:cstheme="minorHAnsi"/>
        </w:rPr>
        <w:br w:type="page"/>
      </w:r>
    </w:p>
    <w:p w:rsidR="00D20A2B" w:rsidRPr="000E458D" w:rsidRDefault="00D20A2B" w:rsidP="000E458D">
      <w:pPr>
        <w:pStyle w:val="ListParagraph"/>
        <w:numPr>
          <w:ilvl w:val="0"/>
          <w:numId w:val="18"/>
        </w:numPr>
        <w:spacing w:after="0" w:line="240" w:lineRule="auto"/>
        <w:ind w:left="426"/>
        <w:rPr>
          <w:rFonts w:cstheme="minorHAnsi"/>
          <w:b/>
        </w:rPr>
      </w:pPr>
      <w:r w:rsidRPr="000E458D">
        <w:rPr>
          <w:rFonts w:cstheme="minorHAnsi"/>
          <w:b/>
        </w:rPr>
        <w:lastRenderedPageBreak/>
        <w:t xml:space="preserve">Dwelling, </w:t>
      </w:r>
      <w:r w:rsidR="000E458D" w:rsidRPr="000E458D">
        <w:rPr>
          <w:rFonts w:cstheme="minorHAnsi"/>
          <w:b/>
        </w:rPr>
        <w:t>106</w:t>
      </w:r>
      <w:r w:rsidRPr="000E458D">
        <w:rPr>
          <w:rFonts w:cstheme="minorHAnsi"/>
          <w:b/>
        </w:rPr>
        <w:t xml:space="preserve"> Kilgour Street, Geelong.</w:t>
      </w:r>
    </w:p>
    <w:p w:rsidR="00060112" w:rsidRDefault="00060112" w:rsidP="000E458D">
      <w:pPr>
        <w:pStyle w:val="ListParagraph"/>
        <w:spacing w:after="0" w:line="240" w:lineRule="auto"/>
        <w:ind w:left="426"/>
        <w:rPr>
          <w:rFonts w:cstheme="minorHAnsi"/>
          <w:b/>
        </w:rPr>
      </w:pPr>
      <w:r>
        <w:rPr>
          <w:rFonts w:cstheme="minorHAnsi"/>
          <w:b/>
        </w:rPr>
        <w:t xml:space="preserve">Works/Reason for Award: </w:t>
      </w:r>
      <w:r w:rsidRPr="000E458D">
        <w:rPr>
          <w:rFonts w:cstheme="minorHAnsi"/>
        </w:rPr>
        <w:t xml:space="preserve">Repairs, chimney reconstruction, </w:t>
      </w:r>
      <w:r>
        <w:rPr>
          <w:rFonts w:cstheme="minorHAnsi"/>
        </w:rPr>
        <w:t xml:space="preserve">respectful </w:t>
      </w:r>
      <w:r w:rsidRPr="000E458D">
        <w:rPr>
          <w:rFonts w:cstheme="minorHAnsi"/>
        </w:rPr>
        <w:t>2 storey additions</w:t>
      </w:r>
    </w:p>
    <w:p w:rsidR="000E458D" w:rsidRDefault="000E458D" w:rsidP="000E458D">
      <w:pPr>
        <w:pStyle w:val="ListParagraph"/>
        <w:spacing w:after="0" w:line="240" w:lineRule="auto"/>
        <w:ind w:left="426"/>
        <w:rPr>
          <w:rFonts w:cstheme="minorHAnsi"/>
        </w:rPr>
      </w:pPr>
      <w:r>
        <w:rPr>
          <w:rFonts w:cstheme="minorHAnsi"/>
          <w:b/>
        </w:rPr>
        <w:t xml:space="preserve">Significance: </w:t>
      </w:r>
      <w:r w:rsidRPr="000E458D">
        <w:rPr>
          <w:rFonts w:cstheme="minorHAnsi"/>
        </w:rPr>
        <w:t>Local</w:t>
      </w:r>
      <w:r w:rsidR="00060112">
        <w:rPr>
          <w:rFonts w:cstheme="minorHAnsi"/>
        </w:rPr>
        <w:t xml:space="preserve"> </w:t>
      </w:r>
      <w:r w:rsidR="00A57C33">
        <w:rPr>
          <w:rFonts w:cstheme="minorHAnsi"/>
        </w:rPr>
        <w:t xml:space="preserve">significance as included in the Greater Geelong Planning Scheme.  </w:t>
      </w:r>
    </w:p>
    <w:p w:rsidR="00060112" w:rsidRPr="00E14257" w:rsidRDefault="00060112" w:rsidP="000E458D">
      <w:pPr>
        <w:pStyle w:val="ListParagraph"/>
        <w:spacing w:after="0" w:line="240" w:lineRule="auto"/>
        <w:ind w:left="426"/>
        <w:rPr>
          <w:rFonts w:cstheme="minorHAnsi"/>
        </w:rPr>
      </w:pPr>
      <w:r>
        <w:rPr>
          <w:rFonts w:cstheme="minorHAnsi"/>
          <w:b/>
        </w:rPr>
        <w:t>Owner:</w:t>
      </w:r>
      <w:r w:rsidR="00E14257">
        <w:rPr>
          <w:rFonts w:cstheme="minorHAnsi"/>
          <w:b/>
        </w:rPr>
        <w:t xml:space="preserve"> </w:t>
      </w:r>
      <w:r w:rsidR="00E14257">
        <w:rPr>
          <w:rFonts w:cstheme="minorHAnsi"/>
        </w:rPr>
        <w:t>Michael and Megan Aylett</w:t>
      </w:r>
    </w:p>
    <w:p w:rsidR="00060112" w:rsidRPr="00060112" w:rsidRDefault="00060112" w:rsidP="000E458D">
      <w:pPr>
        <w:pStyle w:val="ListParagraph"/>
        <w:spacing w:after="0" w:line="240" w:lineRule="auto"/>
        <w:ind w:left="426"/>
        <w:rPr>
          <w:rFonts w:cstheme="minorHAnsi"/>
        </w:rPr>
      </w:pPr>
      <w:r>
        <w:rPr>
          <w:rFonts w:cstheme="minorHAnsi"/>
          <w:b/>
        </w:rPr>
        <w:t xml:space="preserve">Designer: </w:t>
      </w:r>
      <w:r>
        <w:rPr>
          <w:rFonts w:cstheme="minorHAnsi"/>
        </w:rPr>
        <w:t>Craig Cantwell</w:t>
      </w:r>
    </w:p>
    <w:p w:rsidR="000E458D" w:rsidRDefault="000E458D" w:rsidP="000E458D">
      <w:pPr>
        <w:pStyle w:val="ListParagraph"/>
        <w:spacing w:after="0" w:line="240" w:lineRule="auto"/>
        <w:ind w:left="426"/>
        <w:rPr>
          <w:rFonts w:cstheme="minorHAnsi"/>
        </w:rPr>
      </w:pPr>
    </w:p>
    <w:p w:rsidR="00060112" w:rsidRDefault="007F3EF5" w:rsidP="003A7843">
      <w:pPr>
        <w:pStyle w:val="ListParagraph"/>
        <w:spacing w:after="0" w:line="240" w:lineRule="auto"/>
        <w:ind w:left="426"/>
        <w:jc w:val="both"/>
        <w:rPr>
          <w:rFonts w:cstheme="minorHAnsi"/>
        </w:rPr>
      </w:pPr>
      <w:r>
        <w:rPr>
          <w:rFonts w:cstheme="minorHAnsi"/>
        </w:rPr>
        <w:t>The dwelling at 106 Kilgour Street originally</w:t>
      </w:r>
      <w:r w:rsidR="00060112">
        <w:rPr>
          <w:rFonts w:cstheme="minorHAnsi"/>
        </w:rPr>
        <w:t xml:space="preserve"> comprising two, three-roomed semi-detached brick houses built in</w:t>
      </w:r>
      <w:r>
        <w:rPr>
          <w:rFonts w:cstheme="minorHAnsi"/>
        </w:rPr>
        <w:t xml:space="preserve"> 1853-54.  Each house had two rooms with an attached weatherboard kitchen at the rear.  They were built for </w:t>
      </w:r>
      <w:r w:rsidR="004B3F88">
        <w:rPr>
          <w:rFonts w:cstheme="minorHAnsi"/>
        </w:rPr>
        <w:t xml:space="preserve">Mrs Margaret </w:t>
      </w:r>
      <w:proofErr w:type="spellStart"/>
      <w:r w:rsidR="004B3F88">
        <w:rPr>
          <w:rFonts w:cstheme="minorHAnsi"/>
        </w:rPr>
        <w:t>McMurrich</w:t>
      </w:r>
      <w:proofErr w:type="spellEnd"/>
      <w:r w:rsidR="004B3F88">
        <w:rPr>
          <w:rFonts w:cstheme="minorHAnsi"/>
        </w:rPr>
        <w:t xml:space="preserve">, widow of Mr Robert </w:t>
      </w:r>
      <w:proofErr w:type="spellStart"/>
      <w:r w:rsidR="004B3F88">
        <w:rPr>
          <w:rFonts w:cstheme="minorHAnsi"/>
        </w:rPr>
        <w:t>McMurrich</w:t>
      </w:r>
      <w:proofErr w:type="spellEnd"/>
      <w:r w:rsidR="004B3F88">
        <w:rPr>
          <w:rFonts w:cstheme="minorHAnsi"/>
        </w:rPr>
        <w:t xml:space="preserve"> who died in 1</w:t>
      </w:r>
      <w:r w:rsidR="005212AB">
        <w:rPr>
          <w:rFonts w:cstheme="minorHAnsi"/>
        </w:rPr>
        <w:t>852 at the age of 38.  [</w:t>
      </w:r>
      <w:proofErr w:type="spellStart"/>
      <w:r w:rsidR="005212AB">
        <w:rPr>
          <w:rFonts w:cstheme="minorHAnsi"/>
        </w:rPr>
        <w:t>GAd</w:t>
      </w:r>
      <w:proofErr w:type="spellEnd"/>
      <w:r w:rsidR="005212AB">
        <w:rPr>
          <w:rFonts w:cstheme="minorHAnsi"/>
        </w:rPr>
        <w:t xml:space="preserve"> 18 </w:t>
      </w:r>
      <w:r w:rsidR="004B3F88">
        <w:rPr>
          <w:rFonts w:cstheme="minorHAnsi"/>
        </w:rPr>
        <w:t xml:space="preserve">Nov 1852, p.2]  Mrs </w:t>
      </w:r>
      <w:proofErr w:type="spellStart"/>
      <w:r w:rsidR="004B3F88">
        <w:rPr>
          <w:rFonts w:cstheme="minorHAnsi"/>
        </w:rPr>
        <w:t>McMurrich</w:t>
      </w:r>
      <w:proofErr w:type="spellEnd"/>
      <w:r w:rsidR="004B3F88">
        <w:rPr>
          <w:rFonts w:cstheme="minorHAnsi"/>
        </w:rPr>
        <w:t xml:space="preserve"> lived in one of the dwellings </w:t>
      </w:r>
      <w:r w:rsidR="003A7843">
        <w:rPr>
          <w:rFonts w:cstheme="minorHAnsi"/>
        </w:rPr>
        <w:t xml:space="preserve">with her son, John, </w:t>
      </w:r>
      <w:r w:rsidR="004B3F88">
        <w:rPr>
          <w:rFonts w:cstheme="minorHAnsi"/>
        </w:rPr>
        <w:t xml:space="preserve">and leased the other.  In 1859, Mrs </w:t>
      </w:r>
      <w:proofErr w:type="spellStart"/>
      <w:r w:rsidR="004B3F88">
        <w:rPr>
          <w:rFonts w:cstheme="minorHAnsi"/>
        </w:rPr>
        <w:t>McMurrich</w:t>
      </w:r>
      <w:proofErr w:type="spellEnd"/>
      <w:r w:rsidR="004B3F88">
        <w:rPr>
          <w:rFonts w:cstheme="minorHAnsi"/>
        </w:rPr>
        <w:t xml:space="preserve"> married James Sinclair, a boat builder.  The Geelong Advertiser reported of Mr Sinclair’s abilities in 1875, declaring that “his talent as a designer has been recognised in a manner that can hardly fail to still further increase in his reputation” with the commission of a model for a 16 ton yacht by an Australian resident in England.  [Gad 28 Dec 1875, p.2]</w:t>
      </w:r>
      <w:r w:rsidR="00090E34">
        <w:rPr>
          <w:rFonts w:cstheme="minorHAnsi"/>
        </w:rPr>
        <w:t xml:space="preserve">  </w:t>
      </w:r>
      <w:r w:rsidR="003A7843">
        <w:rPr>
          <w:rFonts w:cstheme="minorHAnsi"/>
        </w:rPr>
        <w:t xml:space="preserve">The </w:t>
      </w:r>
      <w:proofErr w:type="spellStart"/>
      <w:r w:rsidR="003A7843">
        <w:rPr>
          <w:rFonts w:cstheme="minorHAnsi"/>
        </w:rPr>
        <w:t>Sinclairs</w:t>
      </w:r>
      <w:proofErr w:type="spellEnd"/>
      <w:r w:rsidR="003A7843">
        <w:rPr>
          <w:rFonts w:cstheme="minorHAnsi"/>
        </w:rPr>
        <w:t xml:space="preserve"> maintained ownership of the dwellings until 1875.  </w:t>
      </w:r>
    </w:p>
    <w:p w:rsidR="003A7843" w:rsidRDefault="003A7843" w:rsidP="003A7843">
      <w:pPr>
        <w:pStyle w:val="ListParagraph"/>
        <w:spacing w:after="0" w:line="240" w:lineRule="auto"/>
        <w:ind w:left="426"/>
        <w:jc w:val="both"/>
        <w:rPr>
          <w:rFonts w:cstheme="minorHAnsi"/>
        </w:rPr>
      </w:pPr>
    </w:p>
    <w:p w:rsidR="003A7843" w:rsidRDefault="003A7843" w:rsidP="003A7843">
      <w:pPr>
        <w:pStyle w:val="ListParagraph"/>
        <w:spacing w:after="0" w:line="240" w:lineRule="auto"/>
        <w:ind w:left="426"/>
        <w:jc w:val="both"/>
        <w:rPr>
          <w:rFonts w:cstheme="minorHAnsi"/>
        </w:rPr>
      </w:pPr>
      <w:r>
        <w:rPr>
          <w:rFonts w:cstheme="minorHAnsi"/>
        </w:rPr>
        <w:t>Today, the dwelling has significance as a rare, very early surviving example of Victorian duplex housing of brick construction in suburban Geelong.  The early character is shown in the simple gable roof form, central brick chimney (which serviced both original dwellings), gabled brick parapets, and the shallow-arched timber framed windows and doors.</w:t>
      </w:r>
    </w:p>
    <w:p w:rsidR="003A7843" w:rsidRDefault="003A7843" w:rsidP="003A7843">
      <w:pPr>
        <w:pStyle w:val="ListParagraph"/>
        <w:spacing w:after="0" w:line="240" w:lineRule="auto"/>
        <w:ind w:left="426"/>
        <w:jc w:val="both"/>
        <w:rPr>
          <w:rFonts w:cstheme="minorHAnsi"/>
        </w:rPr>
      </w:pPr>
    </w:p>
    <w:p w:rsidR="003A7843" w:rsidRDefault="003A7843" w:rsidP="003A7843">
      <w:pPr>
        <w:pStyle w:val="ListParagraph"/>
        <w:spacing w:after="0" w:line="240" w:lineRule="auto"/>
        <w:ind w:left="426"/>
        <w:jc w:val="both"/>
        <w:rPr>
          <w:rFonts w:cstheme="minorHAnsi"/>
        </w:rPr>
      </w:pPr>
      <w:r>
        <w:rPr>
          <w:rFonts w:cstheme="minorHAnsi"/>
        </w:rPr>
        <w:t>By 2012, the dwelling was in poor condition.  Rear wings were demolished and the original portion protected from the weather.  In 2014, a planning permit was issued for the reconstruction of the front chimney (which had completely deteriorated) and rear two storey additions</w:t>
      </w:r>
      <w:r w:rsidR="00330925">
        <w:rPr>
          <w:rFonts w:cstheme="minorHAnsi"/>
        </w:rPr>
        <w:t xml:space="preserve"> to a design by Craig Cantwell</w:t>
      </w:r>
      <w:r>
        <w:rPr>
          <w:rFonts w:cstheme="minorHAnsi"/>
        </w:rPr>
        <w:t>.  Works subsequently commenced and then stalled until the present owners</w:t>
      </w:r>
      <w:r w:rsidR="00A57C33">
        <w:rPr>
          <w:rFonts w:cstheme="minorHAnsi"/>
        </w:rPr>
        <w:t>, Michael and Megan Aylett,</w:t>
      </w:r>
      <w:r>
        <w:rPr>
          <w:rFonts w:cstheme="minorHAnsi"/>
        </w:rPr>
        <w:t xml:space="preserve"> purchased the property.  </w:t>
      </w:r>
      <w:r w:rsidR="00A57C33">
        <w:rPr>
          <w:rFonts w:cstheme="minorHAnsi"/>
        </w:rPr>
        <w:t>The dwelling was in a perilous state at this time, as it did not have any floors and urgent remedial works were required.  Since then, th</w:t>
      </w:r>
      <w:r>
        <w:rPr>
          <w:rFonts w:cstheme="minorHAnsi"/>
        </w:rPr>
        <w:t xml:space="preserve">e front chimney has been reconstructed to the original design and the rear additions have also been built.  They are hardly visible from Kilgour Street and allow the original character of this rare dwelling to be retained.  </w:t>
      </w:r>
      <w:r w:rsidR="00693AB5">
        <w:rPr>
          <w:rFonts w:cstheme="minorHAnsi"/>
        </w:rPr>
        <w:t xml:space="preserve">The repairs and additions have ensured that this important dwelling has a long term future.  </w:t>
      </w:r>
      <w:r w:rsidR="00EB3F01">
        <w:rPr>
          <w:rFonts w:cstheme="minorHAnsi"/>
        </w:rPr>
        <w:t xml:space="preserve">Consideration is currently being given to the removal of the introduced paintwork to the front façade, to return the dwelling to its original face brick appearance.  </w:t>
      </w:r>
    </w:p>
    <w:p w:rsidR="00060112" w:rsidRPr="000E458D" w:rsidRDefault="00060112" w:rsidP="003A7843">
      <w:pPr>
        <w:pStyle w:val="ListParagraph"/>
        <w:spacing w:after="0" w:line="240" w:lineRule="auto"/>
        <w:ind w:left="426"/>
        <w:jc w:val="both"/>
        <w:rPr>
          <w:rFonts w:cstheme="minorHAnsi"/>
        </w:rPr>
      </w:pPr>
    </w:p>
    <w:p w:rsidR="00D20A2B" w:rsidRDefault="00D20A2B" w:rsidP="00A42715">
      <w:pPr>
        <w:spacing w:after="0" w:line="240" w:lineRule="auto"/>
        <w:jc w:val="center"/>
        <w:rPr>
          <w:rFonts w:cstheme="minorHAnsi"/>
        </w:rPr>
      </w:pPr>
      <w:r>
        <w:rPr>
          <w:noProof/>
        </w:rPr>
        <w:lastRenderedPageBreak/>
        <w:drawing>
          <wp:inline distT="0" distB="0" distL="0" distR="0">
            <wp:extent cx="5379085" cy="3586480"/>
            <wp:effectExtent l="0" t="0" r="0" b="0"/>
            <wp:docPr id="15" name="Picture 15" descr="AA_8990_001"/>
            <wp:cNvGraphicFramePr/>
            <a:graphic xmlns:a="http://schemas.openxmlformats.org/drawingml/2006/main">
              <a:graphicData uri="http://schemas.openxmlformats.org/drawingml/2006/picture">
                <pic:pic xmlns:pic="http://schemas.openxmlformats.org/drawingml/2006/picture">
                  <pic:nvPicPr>
                    <pic:cNvPr id="15" name="Picture 15" descr="AA_8990_001"/>
                    <pic:cNvPicPr/>
                  </pic:nvPicPr>
                  <pic:blipFill>
                    <a:blip r:embed="rId9" cstate="print"/>
                    <a:srcRect/>
                    <a:stretch>
                      <a:fillRect/>
                    </a:stretch>
                  </pic:blipFill>
                  <pic:spPr bwMode="auto">
                    <a:xfrm>
                      <a:off x="0" y="0"/>
                      <a:ext cx="5379085" cy="3586480"/>
                    </a:xfrm>
                    <a:prstGeom prst="rect">
                      <a:avLst/>
                    </a:prstGeom>
                    <a:noFill/>
                    <a:ln w="9525">
                      <a:noFill/>
                      <a:miter lim="800000"/>
                      <a:headEnd/>
                      <a:tailEnd/>
                    </a:ln>
                  </pic:spPr>
                </pic:pic>
              </a:graphicData>
            </a:graphic>
          </wp:inline>
        </w:drawing>
      </w:r>
    </w:p>
    <w:p w:rsidR="00D20A2B" w:rsidRDefault="00391B83" w:rsidP="00A42715">
      <w:pPr>
        <w:spacing w:after="0" w:line="240" w:lineRule="auto"/>
        <w:jc w:val="center"/>
        <w:rPr>
          <w:rFonts w:cstheme="minorHAnsi"/>
          <w:sz w:val="18"/>
        </w:rPr>
      </w:pPr>
      <w:r>
        <w:rPr>
          <w:rFonts w:cstheme="minorHAnsi"/>
          <w:sz w:val="18"/>
        </w:rPr>
        <w:t>Dwelling</w:t>
      </w:r>
      <w:r w:rsidR="00D20A2B" w:rsidRPr="00D3271D">
        <w:rPr>
          <w:rFonts w:cstheme="minorHAnsi"/>
          <w:sz w:val="18"/>
        </w:rPr>
        <w:t>, 2002.</w:t>
      </w:r>
      <w:r w:rsidR="00D3271D">
        <w:rPr>
          <w:rFonts w:cstheme="minorHAnsi"/>
          <w:sz w:val="18"/>
        </w:rPr>
        <w:t xml:space="preserve">  Source: David Rowe.</w:t>
      </w:r>
    </w:p>
    <w:p w:rsidR="00391B83" w:rsidRDefault="00391B83" w:rsidP="00A42715">
      <w:pPr>
        <w:spacing w:after="0" w:line="240" w:lineRule="auto"/>
        <w:jc w:val="center"/>
        <w:rPr>
          <w:rFonts w:cstheme="minorHAnsi"/>
          <w:sz w:val="18"/>
        </w:rPr>
      </w:pPr>
      <w:r>
        <w:rPr>
          <w:rFonts w:cstheme="minorHAnsi"/>
          <w:noProof/>
          <w:sz w:val="18"/>
        </w:rPr>
        <w:drawing>
          <wp:inline distT="0" distB="0" distL="0" distR="0">
            <wp:extent cx="5731510" cy="4298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 Kilgour St - Bantow 2017.jp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391B83" w:rsidRPr="00D3271D" w:rsidRDefault="00391B83" w:rsidP="00A42715">
      <w:pPr>
        <w:spacing w:after="0" w:line="240" w:lineRule="auto"/>
        <w:jc w:val="center"/>
        <w:rPr>
          <w:rFonts w:cstheme="minorHAnsi"/>
          <w:sz w:val="18"/>
        </w:rPr>
      </w:pPr>
      <w:r>
        <w:rPr>
          <w:rFonts w:cstheme="minorHAnsi"/>
          <w:sz w:val="18"/>
        </w:rPr>
        <w:t>Dwelling, 106 Kilgour Street, 2017.  Source: Jennifer Bantow.</w:t>
      </w:r>
    </w:p>
    <w:p w:rsidR="00D20A2B" w:rsidRDefault="00D20A2B" w:rsidP="00A42715">
      <w:pPr>
        <w:spacing w:after="0" w:line="240" w:lineRule="auto"/>
        <w:jc w:val="center"/>
        <w:rPr>
          <w:rFonts w:cstheme="minorHAnsi"/>
        </w:rPr>
      </w:pPr>
      <w:r>
        <w:rPr>
          <w:rFonts w:cstheme="minorHAnsi"/>
          <w:noProof/>
        </w:rPr>
        <w:lastRenderedPageBreak/>
        <w:drawing>
          <wp:inline distT="0" distB="0" distL="0" distR="0">
            <wp:extent cx="5731510" cy="42989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6_resize.JP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B06D01" w:rsidRDefault="00391B83" w:rsidP="000E458D">
      <w:pPr>
        <w:spacing w:after="0" w:line="240" w:lineRule="auto"/>
        <w:jc w:val="center"/>
        <w:rPr>
          <w:rFonts w:cstheme="minorHAnsi"/>
        </w:rPr>
      </w:pPr>
      <w:r>
        <w:rPr>
          <w:rFonts w:cstheme="minorHAnsi"/>
          <w:sz w:val="18"/>
        </w:rPr>
        <w:t>Dwelling</w:t>
      </w:r>
      <w:r w:rsidR="00B06D01" w:rsidRPr="00D3271D">
        <w:rPr>
          <w:rFonts w:cstheme="minorHAnsi"/>
          <w:sz w:val="18"/>
        </w:rPr>
        <w:t>, 2016.</w:t>
      </w:r>
      <w:r w:rsidR="00D3271D" w:rsidRPr="00D3271D">
        <w:rPr>
          <w:rFonts w:cstheme="minorHAnsi"/>
          <w:sz w:val="18"/>
        </w:rPr>
        <w:t xml:space="preserve">  Source: David Rowe.</w:t>
      </w:r>
      <w:r w:rsidR="00B06D01">
        <w:rPr>
          <w:rFonts w:cstheme="minorHAnsi"/>
        </w:rPr>
        <w:br w:type="page"/>
      </w:r>
    </w:p>
    <w:p w:rsidR="00B06D01" w:rsidRDefault="00B06D01" w:rsidP="000E458D">
      <w:pPr>
        <w:pStyle w:val="ListParagraph"/>
        <w:numPr>
          <w:ilvl w:val="0"/>
          <w:numId w:val="18"/>
        </w:numPr>
        <w:spacing w:after="0" w:line="240" w:lineRule="auto"/>
        <w:ind w:left="426"/>
        <w:rPr>
          <w:rFonts w:cstheme="minorHAnsi"/>
          <w:b/>
        </w:rPr>
      </w:pPr>
      <w:r w:rsidRPr="00B06D01">
        <w:rPr>
          <w:rFonts w:cstheme="minorHAnsi"/>
          <w:b/>
        </w:rPr>
        <w:lastRenderedPageBreak/>
        <w:t>National Hotel, 193-195 Moorabool Street, Geelong.</w:t>
      </w:r>
    </w:p>
    <w:p w:rsidR="00F35CB6" w:rsidRDefault="00F35CB6" w:rsidP="00285391">
      <w:pPr>
        <w:pStyle w:val="ListParagraph"/>
        <w:spacing w:after="0" w:line="240" w:lineRule="auto"/>
        <w:ind w:left="426"/>
        <w:jc w:val="both"/>
        <w:rPr>
          <w:rFonts w:cstheme="minorHAnsi"/>
          <w:b/>
        </w:rPr>
      </w:pPr>
      <w:r>
        <w:rPr>
          <w:rFonts w:cstheme="minorHAnsi"/>
          <w:b/>
        </w:rPr>
        <w:t xml:space="preserve">Works/Reason for Award: </w:t>
      </w:r>
      <w:r w:rsidRPr="000E458D">
        <w:rPr>
          <w:rFonts w:cstheme="minorHAnsi"/>
        </w:rPr>
        <w:t>Major upgrade to ensure longer term viability of building</w:t>
      </w:r>
      <w:r>
        <w:rPr>
          <w:rFonts w:cstheme="minorHAnsi"/>
        </w:rPr>
        <w:t xml:space="preserve"> (including retention of parts of original roof behind parapets &amp; inventive reconstruction of original roof structure)</w:t>
      </w:r>
      <w:r w:rsidRPr="000E458D">
        <w:rPr>
          <w:rFonts w:cstheme="minorHAnsi"/>
        </w:rPr>
        <w:t>, external colour scheme</w:t>
      </w:r>
    </w:p>
    <w:p w:rsidR="000E458D" w:rsidRDefault="000E458D" w:rsidP="00285391">
      <w:pPr>
        <w:pStyle w:val="ListParagraph"/>
        <w:spacing w:after="0" w:line="240" w:lineRule="auto"/>
        <w:ind w:left="426"/>
        <w:jc w:val="both"/>
        <w:rPr>
          <w:rFonts w:cstheme="minorHAnsi"/>
        </w:rPr>
      </w:pPr>
      <w:r>
        <w:rPr>
          <w:rFonts w:cstheme="minorHAnsi"/>
          <w:b/>
        </w:rPr>
        <w:t xml:space="preserve">Significance: </w:t>
      </w:r>
      <w:r w:rsidR="001C29E5">
        <w:rPr>
          <w:rFonts w:cstheme="minorHAnsi"/>
        </w:rPr>
        <w:t xml:space="preserve">Local significance as identified in the Greater Geelong Planning Scheme. </w:t>
      </w:r>
    </w:p>
    <w:p w:rsidR="00F35CB6" w:rsidRDefault="00F35CB6" w:rsidP="00285391">
      <w:pPr>
        <w:pStyle w:val="ListParagraph"/>
        <w:spacing w:after="0" w:line="240" w:lineRule="auto"/>
        <w:ind w:left="426"/>
        <w:jc w:val="both"/>
        <w:rPr>
          <w:rFonts w:cstheme="minorHAnsi"/>
        </w:rPr>
      </w:pPr>
      <w:r>
        <w:rPr>
          <w:rFonts w:cstheme="minorHAnsi"/>
          <w:b/>
        </w:rPr>
        <w:t xml:space="preserve">Owner: </w:t>
      </w:r>
      <w:r w:rsidR="001C29E5">
        <w:rPr>
          <w:rFonts w:cstheme="minorHAnsi"/>
        </w:rPr>
        <w:t xml:space="preserve">James </w:t>
      </w:r>
      <w:proofErr w:type="spellStart"/>
      <w:r w:rsidR="001C29E5">
        <w:rPr>
          <w:rFonts w:cstheme="minorHAnsi"/>
        </w:rPr>
        <w:t>Ramia</w:t>
      </w:r>
      <w:proofErr w:type="spellEnd"/>
      <w:r w:rsidR="001C29E5">
        <w:rPr>
          <w:rFonts w:cstheme="minorHAnsi"/>
        </w:rPr>
        <w:t>, Dun-Ra Investments Pty Ltd</w:t>
      </w:r>
    </w:p>
    <w:p w:rsidR="00373A97" w:rsidRDefault="00373A97" w:rsidP="00285391">
      <w:pPr>
        <w:pStyle w:val="ListParagraph"/>
        <w:spacing w:after="0" w:line="240" w:lineRule="auto"/>
        <w:ind w:left="426"/>
        <w:jc w:val="both"/>
        <w:rPr>
          <w:rFonts w:cstheme="minorHAnsi"/>
        </w:rPr>
      </w:pPr>
      <w:r>
        <w:rPr>
          <w:rFonts w:cstheme="minorHAnsi"/>
          <w:b/>
        </w:rPr>
        <w:t>Designers:</w:t>
      </w:r>
      <w:r>
        <w:rPr>
          <w:rFonts w:cstheme="minorHAnsi"/>
        </w:rPr>
        <w:t xml:space="preserve"> Wendy Hastrich of Wendy Hastrich Architect Pty Ltd.</w:t>
      </w:r>
    </w:p>
    <w:p w:rsidR="00373A97" w:rsidRDefault="00373A97" w:rsidP="00285391">
      <w:pPr>
        <w:pStyle w:val="ListParagraph"/>
        <w:spacing w:after="0" w:line="240" w:lineRule="auto"/>
        <w:ind w:left="426"/>
        <w:jc w:val="both"/>
        <w:rPr>
          <w:rFonts w:cstheme="minorHAnsi"/>
        </w:rPr>
      </w:pPr>
    </w:p>
    <w:p w:rsidR="00373A97" w:rsidRDefault="00D65AD4" w:rsidP="00285391">
      <w:pPr>
        <w:pStyle w:val="ListParagraph"/>
        <w:spacing w:after="0" w:line="240" w:lineRule="auto"/>
        <w:ind w:left="426"/>
        <w:jc w:val="both"/>
        <w:rPr>
          <w:rFonts w:cstheme="minorHAnsi"/>
        </w:rPr>
      </w:pPr>
      <w:r>
        <w:rPr>
          <w:rFonts w:cstheme="minorHAnsi"/>
        </w:rPr>
        <w:t xml:space="preserve">Land at the corner of Moorabool and Little Ryrie Street was acquired by Timothy </w:t>
      </w:r>
      <w:proofErr w:type="spellStart"/>
      <w:r>
        <w:rPr>
          <w:rFonts w:cstheme="minorHAnsi"/>
        </w:rPr>
        <w:t>H</w:t>
      </w:r>
      <w:r w:rsidR="00846103">
        <w:rPr>
          <w:rFonts w:cstheme="minorHAnsi"/>
        </w:rPr>
        <w:t>ardyman</w:t>
      </w:r>
      <w:proofErr w:type="spellEnd"/>
      <w:r w:rsidR="00846103">
        <w:rPr>
          <w:rFonts w:cstheme="minorHAnsi"/>
        </w:rPr>
        <w:t xml:space="preserve"> by 1850.  He had a three storey, 13 roomed brick hotel constructed in 1855-56.  This he named the National Hotel.  It would have been an imposing, landmark building at this very early time in Geelong’s development.  The building was surmounted by a projecting cornice at the parapet, the second floor windows being round-arched.  The corners of the building feature quoinwork.  There was a projecting post-supported portico on the Moorabool Street frontage by the late 1930s.  </w:t>
      </w:r>
    </w:p>
    <w:p w:rsidR="00846103" w:rsidRDefault="00846103" w:rsidP="00285391">
      <w:pPr>
        <w:pStyle w:val="ListParagraph"/>
        <w:spacing w:after="0" w:line="240" w:lineRule="auto"/>
        <w:ind w:left="426"/>
        <w:jc w:val="both"/>
        <w:rPr>
          <w:rFonts w:cstheme="minorHAnsi"/>
        </w:rPr>
      </w:pPr>
    </w:p>
    <w:p w:rsidR="00846103" w:rsidRDefault="00846103" w:rsidP="00285391">
      <w:pPr>
        <w:pStyle w:val="ListParagraph"/>
        <w:spacing w:after="0" w:line="240" w:lineRule="auto"/>
        <w:ind w:left="426"/>
        <w:jc w:val="both"/>
        <w:rPr>
          <w:rFonts w:cstheme="minorHAnsi"/>
        </w:rPr>
      </w:pPr>
      <w:r>
        <w:rPr>
          <w:rFonts w:cstheme="minorHAnsi"/>
        </w:rPr>
        <w:t>In 1944 as part of a major building program by Carlton and United Breweries (then owners), the building underwent a facelift, giving it a later interwar Modern functionalist appearance.  The parapeted façade has moulded stringcourses and incise horizontal lines in the walls that accentuated the glazing bars in the timber framed double first and second floor windows.  It is significant as a representative and intact example of interwar hotel design in Geelong, and for its enduring associations with hotel life in Geelong from the middle of the 19</w:t>
      </w:r>
      <w:r w:rsidRPr="00846103">
        <w:rPr>
          <w:rFonts w:cstheme="minorHAnsi"/>
          <w:vertAlign w:val="superscript"/>
        </w:rPr>
        <w:t>th</w:t>
      </w:r>
      <w:r>
        <w:rPr>
          <w:rFonts w:cstheme="minorHAnsi"/>
        </w:rPr>
        <w:t xml:space="preserve"> century.  </w:t>
      </w:r>
    </w:p>
    <w:p w:rsidR="001D6DCE" w:rsidRDefault="001D6DCE" w:rsidP="00285391">
      <w:pPr>
        <w:pStyle w:val="ListParagraph"/>
        <w:spacing w:after="0" w:line="240" w:lineRule="auto"/>
        <w:ind w:left="426"/>
        <w:jc w:val="both"/>
        <w:rPr>
          <w:rFonts w:cstheme="minorHAnsi"/>
        </w:rPr>
      </w:pPr>
    </w:p>
    <w:p w:rsidR="001D6DCE" w:rsidRPr="00373A97" w:rsidRDefault="001D6DCE" w:rsidP="00285391">
      <w:pPr>
        <w:pStyle w:val="ListParagraph"/>
        <w:spacing w:after="0" w:line="240" w:lineRule="auto"/>
        <w:ind w:left="426"/>
        <w:jc w:val="both"/>
        <w:rPr>
          <w:rFonts w:cstheme="minorHAnsi"/>
        </w:rPr>
      </w:pPr>
      <w:r>
        <w:rPr>
          <w:rFonts w:cstheme="minorHAnsi"/>
        </w:rPr>
        <w:t xml:space="preserve">In recent times, the National Hotel has been in need of much-needed repairs and maintenance.  Works have involved an open roof top area, cleverly created </w:t>
      </w:r>
      <w:r w:rsidR="00330925">
        <w:rPr>
          <w:rFonts w:cstheme="minorHAnsi"/>
        </w:rPr>
        <w:t xml:space="preserve">to a design by Wendy Hastrich Architect </w:t>
      </w:r>
      <w:r>
        <w:rPr>
          <w:rFonts w:cstheme="minorHAnsi"/>
        </w:rPr>
        <w:t xml:space="preserve">by the reconstruction of the form of the central roof in the exposed roof structures, and the retention of the existing roofs at the northern and south ends.  This therefore has retained the original (1850s) roof.  The removal of plaster and paint internally in the roof deck space has exposed the forms and details of the original windows.  The external painting has also highlighted the significant interwar design of the building in a contemporary but respectful way.  </w:t>
      </w:r>
    </w:p>
    <w:p w:rsidR="000E458D" w:rsidRDefault="000E458D" w:rsidP="00846103">
      <w:pPr>
        <w:pStyle w:val="ListParagraph"/>
        <w:spacing w:after="0" w:line="240" w:lineRule="auto"/>
        <w:ind w:left="426"/>
        <w:jc w:val="center"/>
        <w:rPr>
          <w:rFonts w:cstheme="minorHAnsi"/>
          <w:b/>
        </w:rPr>
      </w:pPr>
    </w:p>
    <w:p w:rsidR="00846103" w:rsidRDefault="00846103" w:rsidP="00846103">
      <w:pPr>
        <w:pStyle w:val="ListParagraph"/>
        <w:spacing w:after="0" w:line="240" w:lineRule="auto"/>
        <w:ind w:left="426"/>
        <w:jc w:val="center"/>
        <w:rPr>
          <w:rFonts w:cstheme="minorHAnsi"/>
          <w:b/>
        </w:rPr>
      </w:pPr>
      <w:r>
        <w:rPr>
          <w:rFonts w:cstheme="minorHAnsi"/>
          <w:b/>
          <w:noProof/>
        </w:rPr>
        <w:drawing>
          <wp:inline distT="0" distB="0" distL="0" distR="0">
            <wp:extent cx="4662768" cy="2830966"/>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C 0317.jpg"/>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672584" cy="2836926"/>
                    </a:xfrm>
                    <a:prstGeom prst="rect">
                      <a:avLst/>
                    </a:prstGeom>
                  </pic:spPr>
                </pic:pic>
              </a:graphicData>
            </a:graphic>
          </wp:inline>
        </w:drawing>
      </w:r>
    </w:p>
    <w:p w:rsidR="00846103" w:rsidRPr="00846103" w:rsidRDefault="00846103" w:rsidP="00846103">
      <w:pPr>
        <w:pStyle w:val="ListParagraph"/>
        <w:spacing w:after="0" w:line="240" w:lineRule="auto"/>
        <w:ind w:left="426"/>
        <w:jc w:val="center"/>
        <w:rPr>
          <w:rFonts w:cstheme="minorHAnsi"/>
          <w:sz w:val="18"/>
        </w:rPr>
      </w:pPr>
      <w:r w:rsidRPr="00846103">
        <w:rPr>
          <w:rFonts w:cstheme="minorHAnsi"/>
          <w:sz w:val="18"/>
        </w:rPr>
        <w:t>Moorabool Street showing the original design of the National Hotel (right), n.d. [c.19</w:t>
      </w:r>
      <w:r w:rsidR="00285391">
        <w:rPr>
          <w:rFonts w:cstheme="minorHAnsi"/>
          <w:sz w:val="18"/>
        </w:rPr>
        <w:t>3</w:t>
      </w:r>
      <w:r w:rsidRPr="00846103">
        <w:rPr>
          <w:rFonts w:cstheme="minorHAnsi"/>
          <w:sz w:val="18"/>
        </w:rPr>
        <w:t>8].</w:t>
      </w:r>
    </w:p>
    <w:p w:rsidR="00846103" w:rsidRPr="00846103" w:rsidRDefault="00846103" w:rsidP="00846103">
      <w:pPr>
        <w:pStyle w:val="ListParagraph"/>
        <w:spacing w:after="0" w:line="240" w:lineRule="auto"/>
        <w:ind w:left="426"/>
        <w:jc w:val="center"/>
        <w:rPr>
          <w:rFonts w:cstheme="minorHAnsi"/>
          <w:sz w:val="18"/>
        </w:rPr>
      </w:pPr>
      <w:r w:rsidRPr="00846103">
        <w:rPr>
          <w:rFonts w:cstheme="minorHAnsi"/>
          <w:sz w:val="18"/>
        </w:rPr>
        <w:t>Source: Geelong Heritage Centre collection, image 0317.</w:t>
      </w:r>
    </w:p>
    <w:p w:rsidR="00B06D01" w:rsidRDefault="00B06D01" w:rsidP="00B06D01">
      <w:pPr>
        <w:spacing w:after="0" w:line="240" w:lineRule="auto"/>
        <w:jc w:val="both"/>
        <w:rPr>
          <w:rFonts w:cstheme="minorHAnsi"/>
        </w:rPr>
      </w:pPr>
    </w:p>
    <w:p w:rsidR="00B06D01" w:rsidRDefault="00B06D01" w:rsidP="00A42715">
      <w:pPr>
        <w:spacing w:after="0" w:line="240" w:lineRule="auto"/>
        <w:jc w:val="center"/>
        <w:rPr>
          <w:rFonts w:cstheme="minorHAnsi"/>
        </w:rPr>
      </w:pPr>
      <w:r>
        <w:rPr>
          <w:rFonts w:cstheme="minorHAnsi"/>
          <w:noProof/>
        </w:rPr>
        <w:lastRenderedPageBreak/>
        <w:drawing>
          <wp:inline distT="0" distB="0" distL="0" distR="0">
            <wp:extent cx="5305425" cy="3521471"/>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ional Hotel 2005.jpg"/>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10744" cy="3525001"/>
                    </a:xfrm>
                    <a:prstGeom prst="rect">
                      <a:avLst/>
                    </a:prstGeom>
                  </pic:spPr>
                </pic:pic>
              </a:graphicData>
            </a:graphic>
          </wp:inline>
        </w:drawing>
      </w:r>
    </w:p>
    <w:p w:rsidR="00B06D01" w:rsidRPr="00D3271D" w:rsidRDefault="00B06D01" w:rsidP="00A42715">
      <w:pPr>
        <w:spacing w:after="0" w:line="240" w:lineRule="auto"/>
        <w:jc w:val="center"/>
        <w:rPr>
          <w:rFonts w:cstheme="minorHAnsi"/>
          <w:sz w:val="18"/>
        </w:rPr>
      </w:pPr>
      <w:r w:rsidRPr="00D3271D">
        <w:rPr>
          <w:rFonts w:cstheme="minorHAnsi"/>
          <w:sz w:val="18"/>
        </w:rPr>
        <w:t>National Hotel, 2005.</w:t>
      </w:r>
      <w:r w:rsidR="00D3271D" w:rsidRPr="00D3271D">
        <w:rPr>
          <w:rFonts w:cstheme="minorHAnsi"/>
          <w:sz w:val="18"/>
        </w:rPr>
        <w:t xml:space="preserve">  Source: David Rowe.</w:t>
      </w:r>
    </w:p>
    <w:p w:rsidR="00B06D01" w:rsidRDefault="00B06D01" w:rsidP="00A42715">
      <w:pPr>
        <w:spacing w:after="0" w:line="240" w:lineRule="auto"/>
        <w:jc w:val="center"/>
        <w:rPr>
          <w:rFonts w:cstheme="minorHAnsi"/>
        </w:rPr>
      </w:pPr>
      <w:r>
        <w:rPr>
          <w:rFonts w:cstheme="minorHAnsi"/>
          <w:noProof/>
        </w:rPr>
        <w:drawing>
          <wp:inline distT="0" distB="0" distL="0" distR="0">
            <wp:extent cx="5267325" cy="3950786"/>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3_resize.JPG"/>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78180" cy="3958928"/>
                    </a:xfrm>
                    <a:prstGeom prst="rect">
                      <a:avLst/>
                    </a:prstGeom>
                  </pic:spPr>
                </pic:pic>
              </a:graphicData>
            </a:graphic>
          </wp:inline>
        </w:drawing>
      </w:r>
    </w:p>
    <w:p w:rsidR="00B06D01" w:rsidRPr="00D3271D" w:rsidRDefault="00B06D01" w:rsidP="00A42715">
      <w:pPr>
        <w:spacing w:after="0" w:line="240" w:lineRule="auto"/>
        <w:jc w:val="center"/>
        <w:rPr>
          <w:rFonts w:cstheme="minorHAnsi"/>
          <w:sz w:val="18"/>
        </w:rPr>
      </w:pPr>
      <w:r w:rsidRPr="00D3271D">
        <w:rPr>
          <w:rFonts w:cstheme="minorHAnsi"/>
          <w:sz w:val="18"/>
        </w:rPr>
        <w:t>National Hotel, 2017.</w:t>
      </w:r>
      <w:r w:rsidR="00D3271D" w:rsidRPr="00D3271D">
        <w:rPr>
          <w:rFonts w:cstheme="minorHAnsi"/>
          <w:sz w:val="18"/>
        </w:rPr>
        <w:t xml:space="preserve">  Source: David Rowe.</w:t>
      </w:r>
    </w:p>
    <w:p w:rsidR="000E458D" w:rsidRDefault="000E458D" w:rsidP="00A42715">
      <w:pPr>
        <w:spacing w:after="0" w:line="240" w:lineRule="auto"/>
        <w:jc w:val="center"/>
        <w:rPr>
          <w:rFonts w:cstheme="minorHAnsi"/>
        </w:rPr>
      </w:pPr>
    </w:p>
    <w:p w:rsidR="000E458D" w:rsidRDefault="000E458D" w:rsidP="00A42715">
      <w:pPr>
        <w:spacing w:after="0" w:line="240" w:lineRule="auto"/>
        <w:jc w:val="center"/>
        <w:rPr>
          <w:rFonts w:cstheme="minorHAnsi"/>
        </w:rPr>
      </w:pPr>
      <w:r>
        <w:rPr>
          <w:rFonts w:cstheme="minorHAnsi"/>
          <w:noProof/>
        </w:rPr>
        <w:lastRenderedPageBreak/>
        <w:drawing>
          <wp:inline distT="0" distB="0" distL="0" distR="0">
            <wp:extent cx="5731510" cy="565086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rial - National Hotel 193-195 Moorabool St.png"/>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5650865"/>
                    </a:xfrm>
                    <a:prstGeom prst="rect">
                      <a:avLst/>
                    </a:prstGeom>
                  </pic:spPr>
                </pic:pic>
              </a:graphicData>
            </a:graphic>
          </wp:inline>
        </w:drawing>
      </w:r>
    </w:p>
    <w:p w:rsidR="000E458D" w:rsidRPr="00D3271D" w:rsidRDefault="000E458D" w:rsidP="00A42715">
      <w:pPr>
        <w:spacing w:after="0" w:line="240" w:lineRule="auto"/>
        <w:jc w:val="center"/>
        <w:rPr>
          <w:rFonts w:cstheme="minorHAnsi"/>
          <w:sz w:val="18"/>
        </w:rPr>
      </w:pPr>
      <w:r w:rsidRPr="00D3271D">
        <w:rPr>
          <w:rFonts w:cstheme="minorHAnsi"/>
          <w:sz w:val="18"/>
        </w:rPr>
        <w:t>Aerial showing retained roof and inventive reconstruction of roof structure, November 2016.  Source: City of Greater Geelong.</w:t>
      </w:r>
    </w:p>
    <w:p w:rsidR="000E458D" w:rsidRDefault="000E458D" w:rsidP="00A42715">
      <w:pPr>
        <w:spacing w:after="0" w:line="240" w:lineRule="auto"/>
        <w:jc w:val="center"/>
        <w:rPr>
          <w:rFonts w:cstheme="minorHAnsi"/>
        </w:rPr>
      </w:pPr>
    </w:p>
    <w:p w:rsidR="00285391" w:rsidRDefault="00285391" w:rsidP="00A42715">
      <w:pPr>
        <w:spacing w:after="0" w:line="240" w:lineRule="auto"/>
        <w:jc w:val="center"/>
        <w:rPr>
          <w:rFonts w:cstheme="minorHAnsi"/>
        </w:rPr>
      </w:pPr>
    </w:p>
    <w:tbl>
      <w:tblPr>
        <w:tblStyle w:val="TableGrid"/>
        <w:tblW w:w="0" w:type="auto"/>
        <w:tblLayout w:type="fixed"/>
        <w:tblLook w:val="04A0"/>
      </w:tblPr>
      <w:tblGrid>
        <w:gridCol w:w="4621"/>
        <w:gridCol w:w="4621"/>
      </w:tblGrid>
      <w:tr w:rsidR="00285391" w:rsidRPr="002279DC" w:rsidTr="00285391">
        <w:tc>
          <w:tcPr>
            <w:tcW w:w="4621" w:type="dxa"/>
          </w:tcPr>
          <w:p w:rsidR="00285391" w:rsidRPr="002279DC" w:rsidRDefault="00285391" w:rsidP="00E14257">
            <w:pPr>
              <w:jc w:val="center"/>
              <w:rPr>
                <w:rFonts w:cstheme="minorHAnsi"/>
                <w:sz w:val="18"/>
              </w:rPr>
            </w:pPr>
            <w:r>
              <w:rPr>
                <w:rFonts w:cstheme="minorHAnsi"/>
                <w:noProof/>
                <w:sz w:val="18"/>
              </w:rPr>
              <w:lastRenderedPageBreak/>
              <w:drawing>
                <wp:inline distT="0" distB="0" distL="0" distR="0">
                  <wp:extent cx="2797175" cy="279717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ional Hotel stairs2 - Jennifer 2 May 17.jpg"/>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5400000">
                            <a:off x="0" y="0"/>
                            <a:ext cx="2797175" cy="2797175"/>
                          </a:xfrm>
                          <a:prstGeom prst="rect">
                            <a:avLst/>
                          </a:prstGeom>
                        </pic:spPr>
                      </pic:pic>
                    </a:graphicData>
                  </a:graphic>
                </wp:inline>
              </w:drawing>
            </w:r>
          </w:p>
        </w:tc>
        <w:tc>
          <w:tcPr>
            <w:tcW w:w="4621" w:type="dxa"/>
          </w:tcPr>
          <w:p w:rsidR="00285391" w:rsidRPr="002279DC" w:rsidRDefault="00285391" w:rsidP="00E14257">
            <w:pPr>
              <w:jc w:val="center"/>
              <w:rPr>
                <w:rFonts w:cstheme="minorHAnsi"/>
                <w:noProof/>
                <w:sz w:val="18"/>
              </w:rPr>
            </w:pPr>
            <w:r>
              <w:rPr>
                <w:rFonts w:cstheme="minorHAnsi"/>
                <w:noProof/>
                <w:sz w:val="18"/>
              </w:rPr>
              <w:drawing>
                <wp:inline distT="0" distB="0" distL="0" distR="0">
                  <wp:extent cx="2797175" cy="2098040"/>
                  <wp:effectExtent l="0" t="342900" r="0" b="32131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of Area - Jennifer 2 May 17.jpg"/>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5400000">
                            <a:off x="0" y="0"/>
                            <a:ext cx="2797175" cy="2098040"/>
                          </a:xfrm>
                          <a:prstGeom prst="rect">
                            <a:avLst/>
                          </a:prstGeom>
                        </pic:spPr>
                      </pic:pic>
                    </a:graphicData>
                  </a:graphic>
                </wp:inline>
              </w:drawing>
            </w:r>
          </w:p>
        </w:tc>
      </w:tr>
      <w:tr w:rsidR="00285391" w:rsidRPr="002279DC" w:rsidTr="00285391">
        <w:tc>
          <w:tcPr>
            <w:tcW w:w="4621" w:type="dxa"/>
          </w:tcPr>
          <w:p w:rsidR="00285391" w:rsidRDefault="00285391" w:rsidP="00E14257">
            <w:pPr>
              <w:jc w:val="center"/>
              <w:rPr>
                <w:rFonts w:cstheme="minorHAnsi"/>
                <w:sz w:val="18"/>
              </w:rPr>
            </w:pPr>
            <w:r>
              <w:rPr>
                <w:rFonts w:cstheme="minorHAnsi"/>
                <w:sz w:val="18"/>
              </w:rPr>
              <w:t>National Hotel, Newell post &amp; stair detail.</w:t>
            </w:r>
          </w:p>
          <w:p w:rsidR="00285391" w:rsidRPr="002279DC" w:rsidRDefault="00285391" w:rsidP="00285391">
            <w:pPr>
              <w:jc w:val="center"/>
              <w:rPr>
                <w:rFonts w:cstheme="minorHAnsi"/>
                <w:sz w:val="18"/>
              </w:rPr>
            </w:pPr>
            <w:r>
              <w:rPr>
                <w:rFonts w:cstheme="minorHAnsi"/>
                <w:sz w:val="18"/>
              </w:rPr>
              <w:t>Source: Jennifer Bantow, 2 May 2017.</w:t>
            </w:r>
          </w:p>
        </w:tc>
        <w:tc>
          <w:tcPr>
            <w:tcW w:w="4621" w:type="dxa"/>
          </w:tcPr>
          <w:p w:rsidR="00285391" w:rsidRDefault="00285391" w:rsidP="00E14257">
            <w:pPr>
              <w:jc w:val="center"/>
              <w:rPr>
                <w:rFonts w:cstheme="minorHAnsi"/>
                <w:sz w:val="18"/>
              </w:rPr>
            </w:pPr>
            <w:r>
              <w:rPr>
                <w:rFonts w:cstheme="minorHAnsi"/>
                <w:sz w:val="18"/>
              </w:rPr>
              <w:t>National Hotel, Dining Room.</w:t>
            </w:r>
          </w:p>
          <w:p w:rsidR="00285391" w:rsidRPr="002279DC" w:rsidRDefault="00285391" w:rsidP="00285391">
            <w:pPr>
              <w:jc w:val="center"/>
              <w:rPr>
                <w:rFonts w:cstheme="minorHAnsi"/>
                <w:sz w:val="18"/>
              </w:rPr>
            </w:pPr>
            <w:r>
              <w:rPr>
                <w:rFonts w:cstheme="minorHAnsi"/>
                <w:sz w:val="18"/>
              </w:rPr>
              <w:t>Source: Jennifer Bantow, 2 May 2017.</w:t>
            </w:r>
          </w:p>
        </w:tc>
      </w:tr>
      <w:tr w:rsidR="0086678A" w:rsidTr="00E14257">
        <w:tblPrEx>
          <w:tblBorders>
            <w:top w:val="none" w:sz="0" w:space="0" w:color="auto"/>
            <w:left w:val="none" w:sz="0" w:space="0" w:color="auto"/>
            <w:right w:val="none" w:sz="0" w:space="0" w:color="auto"/>
          </w:tblBorders>
        </w:tblPrEx>
        <w:tc>
          <w:tcPr>
            <w:tcW w:w="4621" w:type="dxa"/>
          </w:tcPr>
          <w:p w:rsidR="0086678A" w:rsidRPr="002279DC" w:rsidRDefault="0086678A" w:rsidP="00E14257">
            <w:pPr>
              <w:jc w:val="center"/>
              <w:rPr>
                <w:rFonts w:cstheme="minorHAnsi"/>
                <w:sz w:val="18"/>
              </w:rPr>
            </w:pPr>
            <w:r>
              <w:rPr>
                <w:rFonts w:cstheme="minorHAnsi"/>
                <w:noProof/>
                <w:sz w:val="18"/>
              </w:rPr>
              <w:drawing>
                <wp:inline distT="0" distB="0" distL="0" distR="0">
                  <wp:extent cx="2791137" cy="15716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 Hotel GAd 14 Jan 17 M Dugdale.jpg"/>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6775" cy="1574800"/>
                          </a:xfrm>
                          <a:prstGeom prst="rect">
                            <a:avLst/>
                          </a:prstGeom>
                        </pic:spPr>
                      </pic:pic>
                    </a:graphicData>
                  </a:graphic>
                </wp:inline>
              </w:drawing>
            </w:r>
          </w:p>
        </w:tc>
        <w:tc>
          <w:tcPr>
            <w:tcW w:w="4621" w:type="dxa"/>
          </w:tcPr>
          <w:p w:rsidR="0086678A" w:rsidRPr="002279DC" w:rsidRDefault="0086678A" w:rsidP="0086678A">
            <w:pPr>
              <w:jc w:val="center"/>
              <w:rPr>
                <w:rFonts w:cstheme="minorHAnsi"/>
                <w:noProof/>
                <w:sz w:val="18"/>
              </w:rPr>
            </w:pPr>
            <w:r>
              <w:rPr>
                <w:rFonts w:cstheme="minorHAnsi"/>
                <w:noProof/>
                <w:sz w:val="18"/>
              </w:rPr>
              <w:drawing>
                <wp:inline distT="0" distB="0" distL="0" distR="0">
                  <wp:extent cx="2791137" cy="15716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t Hotel GAd 14 Jan 17 M Dugdale2.jpg"/>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4000" cy="1573237"/>
                          </a:xfrm>
                          <a:prstGeom prst="rect">
                            <a:avLst/>
                          </a:prstGeom>
                        </pic:spPr>
                      </pic:pic>
                    </a:graphicData>
                  </a:graphic>
                </wp:inline>
              </w:drawing>
            </w:r>
          </w:p>
        </w:tc>
      </w:tr>
      <w:tr w:rsidR="0086678A" w:rsidTr="00E14257">
        <w:tblPrEx>
          <w:tblBorders>
            <w:top w:val="none" w:sz="0" w:space="0" w:color="auto"/>
            <w:left w:val="none" w:sz="0" w:space="0" w:color="auto"/>
            <w:right w:val="none" w:sz="0" w:space="0" w:color="auto"/>
          </w:tblBorders>
        </w:tblPrEx>
        <w:tc>
          <w:tcPr>
            <w:tcW w:w="4621" w:type="dxa"/>
          </w:tcPr>
          <w:p w:rsidR="0086678A" w:rsidRDefault="0086678A" w:rsidP="00E14257">
            <w:pPr>
              <w:jc w:val="center"/>
              <w:rPr>
                <w:rFonts w:cstheme="minorHAnsi"/>
                <w:sz w:val="18"/>
              </w:rPr>
            </w:pPr>
            <w:r>
              <w:rPr>
                <w:rFonts w:cstheme="minorHAnsi"/>
                <w:sz w:val="18"/>
              </w:rPr>
              <w:t>National Hotel, Roof Top deck.</w:t>
            </w:r>
          </w:p>
          <w:p w:rsidR="0086678A" w:rsidRPr="002279DC" w:rsidRDefault="0086678A" w:rsidP="00E14257">
            <w:pPr>
              <w:jc w:val="center"/>
              <w:rPr>
                <w:rFonts w:cstheme="minorHAnsi"/>
                <w:sz w:val="18"/>
              </w:rPr>
            </w:pPr>
            <w:r>
              <w:rPr>
                <w:rFonts w:cstheme="minorHAnsi"/>
                <w:sz w:val="18"/>
              </w:rPr>
              <w:t xml:space="preserve">Source: M. </w:t>
            </w:r>
            <w:proofErr w:type="spellStart"/>
            <w:r>
              <w:rPr>
                <w:rFonts w:cstheme="minorHAnsi"/>
                <w:sz w:val="18"/>
              </w:rPr>
              <w:t>Dugdale</w:t>
            </w:r>
            <w:proofErr w:type="spellEnd"/>
            <w:r>
              <w:rPr>
                <w:rFonts w:cstheme="minorHAnsi"/>
                <w:sz w:val="18"/>
              </w:rPr>
              <w:t>, Geelong Advertiser, 14 Jan 2017.</w:t>
            </w:r>
          </w:p>
        </w:tc>
        <w:tc>
          <w:tcPr>
            <w:tcW w:w="4621" w:type="dxa"/>
          </w:tcPr>
          <w:p w:rsidR="0086678A" w:rsidRDefault="0086678A" w:rsidP="00E14257">
            <w:pPr>
              <w:jc w:val="center"/>
              <w:rPr>
                <w:rFonts w:cstheme="minorHAnsi"/>
                <w:sz w:val="18"/>
              </w:rPr>
            </w:pPr>
            <w:r>
              <w:rPr>
                <w:rFonts w:cstheme="minorHAnsi"/>
                <w:sz w:val="18"/>
              </w:rPr>
              <w:t>National Hotel, Dining Room.</w:t>
            </w:r>
          </w:p>
          <w:p w:rsidR="0086678A" w:rsidRPr="002279DC" w:rsidRDefault="0086678A" w:rsidP="00E14257">
            <w:pPr>
              <w:jc w:val="center"/>
              <w:rPr>
                <w:rFonts w:cstheme="minorHAnsi"/>
                <w:sz w:val="18"/>
              </w:rPr>
            </w:pPr>
            <w:r>
              <w:rPr>
                <w:rFonts w:cstheme="minorHAnsi"/>
                <w:sz w:val="18"/>
              </w:rPr>
              <w:t xml:space="preserve">Source: M. </w:t>
            </w:r>
            <w:proofErr w:type="spellStart"/>
            <w:r>
              <w:rPr>
                <w:rFonts w:cstheme="minorHAnsi"/>
                <w:sz w:val="18"/>
              </w:rPr>
              <w:t>Dugdale</w:t>
            </w:r>
            <w:proofErr w:type="spellEnd"/>
            <w:r>
              <w:rPr>
                <w:rFonts w:cstheme="minorHAnsi"/>
                <w:sz w:val="18"/>
              </w:rPr>
              <w:t>, Geelong Advertiser, 14 Jan 2017.</w:t>
            </w:r>
          </w:p>
        </w:tc>
      </w:tr>
    </w:tbl>
    <w:p w:rsidR="0086678A" w:rsidRDefault="0086678A" w:rsidP="00A42715">
      <w:pPr>
        <w:spacing w:after="0" w:line="240" w:lineRule="auto"/>
        <w:jc w:val="center"/>
        <w:rPr>
          <w:rFonts w:cstheme="minorHAnsi"/>
        </w:rPr>
      </w:pPr>
    </w:p>
    <w:p w:rsidR="0086678A" w:rsidRDefault="0086678A" w:rsidP="00A42715">
      <w:pPr>
        <w:spacing w:after="0" w:line="240" w:lineRule="auto"/>
        <w:jc w:val="center"/>
        <w:rPr>
          <w:rFonts w:cstheme="minorHAnsi"/>
        </w:rPr>
      </w:pPr>
    </w:p>
    <w:p w:rsidR="000E458D" w:rsidRDefault="000E458D">
      <w:pPr>
        <w:rPr>
          <w:rFonts w:cstheme="minorHAnsi"/>
          <w:b/>
        </w:rPr>
      </w:pPr>
      <w:r>
        <w:rPr>
          <w:rFonts w:cstheme="minorHAnsi"/>
          <w:b/>
        </w:rPr>
        <w:br w:type="page"/>
      </w:r>
    </w:p>
    <w:p w:rsidR="00B06D01" w:rsidRDefault="000E458D" w:rsidP="000E458D">
      <w:pPr>
        <w:pStyle w:val="ListParagraph"/>
        <w:numPr>
          <w:ilvl w:val="0"/>
          <w:numId w:val="18"/>
        </w:numPr>
        <w:spacing w:after="0" w:line="240" w:lineRule="auto"/>
        <w:ind w:left="426"/>
        <w:rPr>
          <w:rFonts w:cstheme="minorHAnsi"/>
          <w:b/>
        </w:rPr>
      </w:pPr>
      <w:r w:rsidRPr="00B06D01">
        <w:rPr>
          <w:rFonts w:cstheme="minorHAnsi"/>
          <w:b/>
        </w:rPr>
        <w:lastRenderedPageBreak/>
        <w:t xml:space="preserve"> </w:t>
      </w:r>
      <w:r w:rsidR="00B06D01" w:rsidRPr="00B06D01">
        <w:rPr>
          <w:rFonts w:cstheme="minorHAnsi"/>
          <w:b/>
        </w:rPr>
        <w:t>‘Chesterfield’, 221 Noble Street, Newtown.</w:t>
      </w:r>
    </w:p>
    <w:p w:rsidR="000E458D" w:rsidRDefault="000E458D" w:rsidP="00285391">
      <w:pPr>
        <w:pStyle w:val="ListParagraph"/>
        <w:spacing w:after="0" w:line="240" w:lineRule="auto"/>
        <w:ind w:left="426"/>
        <w:jc w:val="both"/>
        <w:rPr>
          <w:rFonts w:cstheme="minorHAnsi"/>
        </w:rPr>
      </w:pPr>
      <w:r>
        <w:rPr>
          <w:rFonts w:cstheme="minorHAnsi"/>
          <w:b/>
        </w:rPr>
        <w:t xml:space="preserve">Works/Reason for Award: </w:t>
      </w:r>
      <w:r w:rsidR="00A57C33" w:rsidRPr="00A57C33">
        <w:rPr>
          <w:rFonts w:cstheme="minorHAnsi"/>
        </w:rPr>
        <w:t>External painting, Internal repairs and redecoration, R</w:t>
      </w:r>
      <w:r w:rsidRPr="000E458D">
        <w:rPr>
          <w:rFonts w:cstheme="minorHAnsi"/>
        </w:rPr>
        <w:t>etention of Significant Garden Setting, Remediation &amp; Upgrading of Landscape with historic plantings retained, external painting.</w:t>
      </w:r>
    </w:p>
    <w:p w:rsidR="001D6DCE" w:rsidRDefault="001D6DCE" w:rsidP="00285391">
      <w:pPr>
        <w:pStyle w:val="ListParagraph"/>
        <w:spacing w:after="0" w:line="240" w:lineRule="auto"/>
        <w:ind w:left="426"/>
        <w:jc w:val="both"/>
        <w:rPr>
          <w:rFonts w:cstheme="minorHAnsi"/>
          <w:b/>
        </w:rPr>
      </w:pPr>
      <w:r>
        <w:rPr>
          <w:rFonts w:cstheme="minorHAnsi"/>
          <w:b/>
        </w:rPr>
        <w:t xml:space="preserve">Significance: </w:t>
      </w:r>
      <w:r w:rsidRPr="001B64A0">
        <w:rPr>
          <w:rFonts w:cstheme="minorHAnsi"/>
        </w:rPr>
        <w:t>Regional</w:t>
      </w:r>
      <w:r w:rsidR="00A57C33">
        <w:rPr>
          <w:rFonts w:cstheme="minorHAnsi"/>
        </w:rPr>
        <w:t xml:space="preserve"> significance </w:t>
      </w:r>
      <w:r w:rsidR="00375628">
        <w:rPr>
          <w:rFonts w:cstheme="minorHAnsi"/>
        </w:rPr>
        <w:t>as</w:t>
      </w:r>
      <w:r w:rsidR="00A57C33">
        <w:rPr>
          <w:rFonts w:cstheme="minorHAnsi"/>
        </w:rPr>
        <w:t xml:space="preserve"> included in the Greater Geelong Planning Scheme.  </w:t>
      </w:r>
    </w:p>
    <w:p w:rsidR="001D6DCE" w:rsidRDefault="001D6DCE" w:rsidP="00285391">
      <w:pPr>
        <w:pStyle w:val="ListParagraph"/>
        <w:spacing w:after="0" w:line="240" w:lineRule="auto"/>
        <w:ind w:left="426"/>
        <w:jc w:val="both"/>
        <w:rPr>
          <w:rFonts w:cstheme="minorHAnsi"/>
        </w:rPr>
      </w:pPr>
      <w:r w:rsidRPr="00A57C33">
        <w:rPr>
          <w:rFonts w:cstheme="minorHAnsi"/>
          <w:b/>
        </w:rPr>
        <w:t>Owners:</w:t>
      </w:r>
      <w:r>
        <w:rPr>
          <w:rFonts w:cstheme="minorHAnsi"/>
        </w:rPr>
        <w:t xml:space="preserve"> Mary-Jane Walker &amp; Chris Bulford</w:t>
      </w:r>
    </w:p>
    <w:p w:rsidR="001D6DCE" w:rsidRDefault="001D6DCE" w:rsidP="00285391">
      <w:pPr>
        <w:pStyle w:val="ListParagraph"/>
        <w:spacing w:after="0" w:line="240" w:lineRule="auto"/>
        <w:ind w:left="426"/>
        <w:jc w:val="both"/>
        <w:rPr>
          <w:rFonts w:cstheme="minorHAnsi"/>
        </w:rPr>
      </w:pPr>
      <w:r w:rsidRPr="00A57C33">
        <w:rPr>
          <w:rFonts w:cstheme="minorHAnsi"/>
          <w:b/>
        </w:rPr>
        <w:t>Landscape Architect:</w:t>
      </w:r>
      <w:r>
        <w:rPr>
          <w:rFonts w:cstheme="minorHAnsi"/>
        </w:rPr>
        <w:t xml:space="preserve"> Stephen Read of Stephen Read Landscape Design</w:t>
      </w:r>
    </w:p>
    <w:p w:rsidR="00A57C33" w:rsidRDefault="00A57C33" w:rsidP="00285391">
      <w:pPr>
        <w:pStyle w:val="ListParagraph"/>
        <w:spacing w:after="0" w:line="240" w:lineRule="auto"/>
        <w:ind w:left="426"/>
        <w:jc w:val="both"/>
        <w:rPr>
          <w:rFonts w:cstheme="minorHAnsi"/>
        </w:rPr>
      </w:pPr>
      <w:r>
        <w:rPr>
          <w:rFonts w:cstheme="minorHAnsi"/>
        </w:rPr>
        <w:t xml:space="preserve">Interior Designer: Catherine </w:t>
      </w:r>
      <w:proofErr w:type="spellStart"/>
      <w:r>
        <w:rPr>
          <w:rFonts w:cstheme="minorHAnsi"/>
        </w:rPr>
        <w:t>Seclen</w:t>
      </w:r>
      <w:proofErr w:type="spellEnd"/>
      <w:r>
        <w:rPr>
          <w:rFonts w:cstheme="minorHAnsi"/>
        </w:rPr>
        <w:t>-Bowen</w:t>
      </w:r>
    </w:p>
    <w:p w:rsidR="001D6DCE" w:rsidRDefault="001D6DCE" w:rsidP="00285391">
      <w:pPr>
        <w:pStyle w:val="ListParagraph"/>
        <w:spacing w:after="0" w:line="240" w:lineRule="auto"/>
        <w:ind w:left="426"/>
        <w:jc w:val="both"/>
        <w:rPr>
          <w:rFonts w:cstheme="minorHAnsi"/>
        </w:rPr>
      </w:pPr>
    </w:p>
    <w:p w:rsidR="001D6DCE" w:rsidRDefault="001D6DCE" w:rsidP="00285391">
      <w:pPr>
        <w:pStyle w:val="ListParagraph"/>
        <w:spacing w:after="0" w:line="240" w:lineRule="auto"/>
        <w:ind w:left="426"/>
        <w:jc w:val="both"/>
        <w:rPr>
          <w:rFonts w:cstheme="minorHAnsi"/>
        </w:rPr>
      </w:pPr>
      <w:r>
        <w:rPr>
          <w:rFonts w:cstheme="minorHAnsi"/>
        </w:rPr>
        <w:t xml:space="preserve">This historic dwelling at the western end of Noble Street was built in 1854-55 for James </w:t>
      </w:r>
      <w:proofErr w:type="spellStart"/>
      <w:r>
        <w:rPr>
          <w:rFonts w:cstheme="minorHAnsi"/>
        </w:rPr>
        <w:t>Tannock</w:t>
      </w:r>
      <w:proofErr w:type="spellEnd"/>
      <w:r>
        <w:rPr>
          <w:rFonts w:cstheme="minorHAnsi"/>
        </w:rPr>
        <w:t xml:space="preserve">, </w:t>
      </w:r>
      <w:r w:rsidR="00375628">
        <w:rPr>
          <w:rFonts w:cstheme="minorHAnsi"/>
        </w:rPr>
        <w:t>an auctioneer</w:t>
      </w:r>
      <w:r w:rsidR="005212AB">
        <w:rPr>
          <w:rFonts w:cstheme="minorHAnsi"/>
        </w:rPr>
        <w:t>, carpenter</w:t>
      </w:r>
      <w:r w:rsidR="00375628">
        <w:rPr>
          <w:rFonts w:cstheme="minorHAnsi"/>
        </w:rPr>
        <w:t xml:space="preserve"> and timber merchant.  He was born at Riccarton, </w:t>
      </w:r>
      <w:proofErr w:type="spellStart"/>
      <w:r w:rsidR="00375628">
        <w:rPr>
          <w:rFonts w:cstheme="minorHAnsi"/>
        </w:rPr>
        <w:t>Ayre</w:t>
      </w:r>
      <w:proofErr w:type="spellEnd"/>
      <w:r w:rsidR="00375628">
        <w:rPr>
          <w:rFonts w:cstheme="minorHAnsi"/>
        </w:rPr>
        <w:t>, Scotland in 1820 came to Geelong in 1850</w:t>
      </w:r>
      <w:r>
        <w:rPr>
          <w:rFonts w:cstheme="minorHAnsi"/>
        </w:rPr>
        <w:t xml:space="preserve">.  </w:t>
      </w:r>
      <w:r w:rsidR="00375628">
        <w:rPr>
          <w:rFonts w:cstheme="minorHAnsi"/>
        </w:rPr>
        <w:t>The dwelling was</w:t>
      </w:r>
      <w:r>
        <w:rPr>
          <w:rFonts w:cstheme="minorHAnsi"/>
        </w:rPr>
        <w:t xml:space="preserve"> completed in 1855 as </w:t>
      </w:r>
      <w:r w:rsidR="005212AB">
        <w:rPr>
          <w:rFonts w:cstheme="minorHAnsi"/>
        </w:rPr>
        <w:t xml:space="preserve">a </w:t>
      </w:r>
      <w:r>
        <w:rPr>
          <w:rFonts w:cstheme="minorHAnsi"/>
        </w:rPr>
        <w:t xml:space="preserve">7 roomed house built of stone and brick with a verandah and kitchen.  The garden had been established by 1857-58 as it was at this when it was listed in the Geelong Town Council Rate Books.  </w:t>
      </w:r>
      <w:r w:rsidR="00B72259">
        <w:rPr>
          <w:rFonts w:cstheme="minorHAnsi"/>
        </w:rPr>
        <w:t xml:space="preserve">By April 1859, </w:t>
      </w:r>
      <w:proofErr w:type="spellStart"/>
      <w:r w:rsidR="00B72259">
        <w:rPr>
          <w:rFonts w:cstheme="minorHAnsi"/>
        </w:rPr>
        <w:t>Tannock</w:t>
      </w:r>
      <w:proofErr w:type="spellEnd"/>
      <w:r w:rsidR="00B72259">
        <w:rPr>
          <w:rFonts w:cstheme="minorHAnsi"/>
        </w:rPr>
        <w:t xml:space="preserve"> was operating a hotel at Viaduct, the location of the great railway viaduct in course of construction over the Moorabool River.  He appears to have sold “Chesterfield” to George Thomas by this time.</w:t>
      </w:r>
      <w:r>
        <w:rPr>
          <w:rFonts w:cstheme="minorHAnsi"/>
        </w:rPr>
        <w:t xml:space="preserve">  It seems that </w:t>
      </w:r>
      <w:r w:rsidR="00B72259">
        <w:rPr>
          <w:rFonts w:cstheme="minorHAnsi"/>
        </w:rPr>
        <w:t>Thomas</w:t>
      </w:r>
      <w:r>
        <w:rPr>
          <w:rFonts w:cstheme="minorHAnsi"/>
        </w:rPr>
        <w:t xml:space="preserve"> named </w:t>
      </w:r>
      <w:r w:rsidR="00B72259">
        <w:rPr>
          <w:rFonts w:cstheme="minorHAnsi"/>
        </w:rPr>
        <w:t>the property</w:t>
      </w:r>
      <w:bookmarkStart w:id="0" w:name="_GoBack"/>
      <w:bookmarkEnd w:id="0"/>
      <w:r>
        <w:rPr>
          <w:rFonts w:cstheme="minorHAnsi"/>
        </w:rPr>
        <w:t xml:space="preserve"> “Llandilo”, the first reference to this name being in the Geelong Advertiser on 25 November 1859 when Mrs Thomas gave birth there to a son.  </w:t>
      </w:r>
      <w:r w:rsidR="000B21C5">
        <w:rPr>
          <w:rFonts w:cstheme="minorHAnsi"/>
        </w:rPr>
        <w:t xml:space="preserve">In c.1868-69, the property was acquired by the local architect, Joseph Shaw.  He initially leased it to the </w:t>
      </w:r>
      <w:proofErr w:type="spellStart"/>
      <w:r w:rsidR="000B21C5" w:rsidRPr="00375628">
        <w:rPr>
          <w:rFonts w:cstheme="minorHAnsi"/>
        </w:rPr>
        <w:t>Honorable</w:t>
      </w:r>
      <w:proofErr w:type="spellEnd"/>
      <w:r w:rsidR="000B21C5" w:rsidRPr="00375628">
        <w:rPr>
          <w:rFonts w:cstheme="minorHAnsi"/>
        </w:rPr>
        <w:t xml:space="preserve"> W.H. </w:t>
      </w:r>
      <w:proofErr w:type="spellStart"/>
      <w:r w:rsidR="000B21C5" w:rsidRPr="00375628">
        <w:rPr>
          <w:rFonts w:cstheme="minorHAnsi"/>
        </w:rPr>
        <w:t>Pettite</w:t>
      </w:r>
      <w:proofErr w:type="spellEnd"/>
      <w:r w:rsidR="00EB3F01" w:rsidRPr="00375628">
        <w:rPr>
          <w:rFonts w:cstheme="minorHAnsi"/>
        </w:rPr>
        <w:t xml:space="preserve"> [sic.]</w:t>
      </w:r>
      <w:r w:rsidR="000B21C5" w:rsidRPr="00375628">
        <w:rPr>
          <w:rFonts w:cstheme="minorHAnsi"/>
        </w:rPr>
        <w:t>.</w:t>
      </w:r>
      <w:r w:rsidR="000B21C5">
        <w:rPr>
          <w:rFonts w:cstheme="minorHAnsi"/>
        </w:rPr>
        <w:t xml:space="preserve"> </w:t>
      </w:r>
      <w:proofErr w:type="spellStart"/>
      <w:r w:rsidR="00375628">
        <w:rPr>
          <w:rFonts w:cstheme="minorHAnsi"/>
        </w:rPr>
        <w:t>Pettet</w:t>
      </w:r>
      <w:proofErr w:type="spellEnd"/>
      <w:r w:rsidR="00375628">
        <w:rPr>
          <w:rFonts w:cstheme="minorHAnsi"/>
        </w:rPr>
        <w:t xml:space="preserve"> was born at Greenwich, Lond</w:t>
      </w:r>
      <w:r w:rsidR="00D33E30">
        <w:rPr>
          <w:rFonts w:cstheme="minorHAnsi"/>
        </w:rPr>
        <w:t>o</w:t>
      </w:r>
      <w:r w:rsidR="00375628">
        <w:rPr>
          <w:rFonts w:cstheme="minorHAnsi"/>
        </w:rPr>
        <w:t xml:space="preserve">n, in 1814 and arrived in Van </w:t>
      </w:r>
      <w:proofErr w:type="spellStart"/>
      <w:r w:rsidR="00375628">
        <w:rPr>
          <w:rFonts w:cstheme="minorHAnsi"/>
        </w:rPr>
        <w:t>Diemens</w:t>
      </w:r>
      <w:proofErr w:type="spellEnd"/>
      <w:r w:rsidR="00375628">
        <w:rPr>
          <w:rFonts w:cstheme="minorHAnsi"/>
        </w:rPr>
        <w:t xml:space="preserve"> Land in 1832.  In Victoria in 1837, he entered the Gap to the Amphitheatre and discovered the Pyrenees, and later took up Warra </w:t>
      </w:r>
      <w:proofErr w:type="spellStart"/>
      <w:r w:rsidR="00375628">
        <w:rPr>
          <w:rFonts w:cstheme="minorHAnsi"/>
        </w:rPr>
        <w:t>Warra</w:t>
      </w:r>
      <w:proofErr w:type="spellEnd"/>
      <w:r w:rsidR="00375628">
        <w:rPr>
          <w:rFonts w:cstheme="minorHAnsi"/>
        </w:rPr>
        <w:t xml:space="preserve"> Station.  </w:t>
      </w:r>
      <w:r w:rsidR="000B21C5">
        <w:rPr>
          <w:rFonts w:cstheme="minorHAnsi"/>
        </w:rPr>
        <w:t xml:space="preserve"> In 1878, </w:t>
      </w:r>
      <w:r w:rsidR="00375628">
        <w:rPr>
          <w:rFonts w:cstheme="minorHAnsi"/>
        </w:rPr>
        <w:t xml:space="preserve">Joseph </w:t>
      </w:r>
      <w:r w:rsidR="00D33E30">
        <w:rPr>
          <w:rFonts w:cstheme="minorHAnsi"/>
        </w:rPr>
        <w:t xml:space="preserve">Shaw advertised “Chesterfield” </w:t>
      </w:r>
      <w:r w:rsidR="000B21C5">
        <w:rPr>
          <w:rFonts w:cstheme="minorHAnsi"/>
        </w:rPr>
        <w:t xml:space="preserve">for sale.  It was described as “A genteel and well-built family residence in Newtown, Geelong, with 3 acres of garden and paddock.”  Having no success in selling, Shaw again placed the property on the market in 1880 and it was sold to William </w:t>
      </w:r>
      <w:proofErr w:type="spellStart"/>
      <w:r w:rsidR="000B21C5">
        <w:rPr>
          <w:rFonts w:cstheme="minorHAnsi"/>
        </w:rPr>
        <w:t>Marsland</w:t>
      </w:r>
      <w:proofErr w:type="spellEnd"/>
      <w:r w:rsidR="000B21C5">
        <w:rPr>
          <w:rFonts w:cstheme="minorHAnsi"/>
        </w:rPr>
        <w:t xml:space="preserve"> </w:t>
      </w:r>
      <w:proofErr w:type="spellStart"/>
      <w:r w:rsidR="000B21C5">
        <w:rPr>
          <w:rFonts w:cstheme="minorHAnsi"/>
        </w:rPr>
        <w:t>Pye</w:t>
      </w:r>
      <w:proofErr w:type="spellEnd"/>
      <w:r w:rsidR="000B21C5">
        <w:rPr>
          <w:rFonts w:cstheme="minorHAnsi"/>
        </w:rPr>
        <w:t>, a School teacher.  With his removal to Melbourne in 1888, he sold it to William Purnell and Sons, builders.  It was during the Purnell’s brief ownership that the house name appears to have been changed to “Chesterfield”.  In 1889, the property was acquired by George W. Cole, a storekeeper from the Wimmera district.  The property had a succession of owners in the early 20</w:t>
      </w:r>
      <w:r w:rsidR="000B21C5" w:rsidRPr="000B21C5">
        <w:rPr>
          <w:rFonts w:cstheme="minorHAnsi"/>
          <w:vertAlign w:val="superscript"/>
        </w:rPr>
        <w:t>th</w:t>
      </w:r>
      <w:r w:rsidR="000B21C5">
        <w:rPr>
          <w:rFonts w:cstheme="minorHAnsi"/>
        </w:rPr>
        <w:t xml:space="preserve"> century, including Thomas and Mary</w:t>
      </w:r>
      <w:r w:rsidR="006A2C19">
        <w:rPr>
          <w:rFonts w:cstheme="minorHAnsi"/>
        </w:rPr>
        <w:t xml:space="preserve"> </w:t>
      </w:r>
      <w:r w:rsidR="00926421">
        <w:rPr>
          <w:rFonts w:cstheme="minorHAnsi"/>
        </w:rPr>
        <w:t>Grant</w:t>
      </w:r>
      <w:r w:rsidR="006A2C19">
        <w:rPr>
          <w:rFonts w:cstheme="minorHAnsi"/>
        </w:rPr>
        <w:t xml:space="preserve"> between 1911 and 1935, and John Ingram between 1935 and 1938.  The owners during much of the 20</w:t>
      </w:r>
      <w:r w:rsidR="006A2C19" w:rsidRPr="006A2C19">
        <w:rPr>
          <w:rFonts w:cstheme="minorHAnsi"/>
          <w:vertAlign w:val="superscript"/>
        </w:rPr>
        <w:t>th</w:t>
      </w:r>
      <w:r w:rsidR="006A2C19">
        <w:rPr>
          <w:rFonts w:cstheme="minorHAnsi"/>
        </w:rPr>
        <w:t xml:space="preserve"> century were William and Hazel Heath, whose occupation extended from 1938 until 1980.</w:t>
      </w:r>
    </w:p>
    <w:p w:rsidR="000B21C5" w:rsidRDefault="000B21C5" w:rsidP="00285391">
      <w:pPr>
        <w:pStyle w:val="ListParagraph"/>
        <w:spacing w:after="0" w:line="240" w:lineRule="auto"/>
        <w:ind w:left="426"/>
        <w:jc w:val="both"/>
        <w:rPr>
          <w:rFonts w:cstheme="minorHAnsi"/>
        </w:rPr>
      </w:pPr>
    </w:p>
    <w:p w:rsidR="000B21C5" w:rsidRDefault="000B21C5" w:rsidP="00285391">
      <w:pPr>
        <w:pStyle w:val="ListParagraph"/>
        <w:spacing w:after="0" w:line="240" w:lineRule="auto"/>
        <w:ind w:left="426"/>
        <w:jc w:val="both"/>
        <w:rPr>
          <w:rFonts w:cstheme="minorHAnsi"/>
        </w:rPr>
      </w:pPr>
      <w:r>
        <w:rPr>
          <w:rFonts w:cstheme="minorHAnsi"/>
        </w:rPr>
        <w:t>“Cheste</w:t>
      </w:r>
      <w:r w:rsidR="008F131A">
        <w:rPr>
          <w:rFonts w:cstheme="minorHAnsi"/>
        </w:rPr>
        <w:t>r</w:t>
      </w:r>
      <w:r>
        <w:rPr>
          <w:rFonts w:cstheme="minorHAnsi"/>
        </w:rPr>
        <w:t>field” has regional significance as a now rare mid 19</w:t>
      </w:r>
      <w:r w:rsidRPr="000B21C5">
        <w:rPr>
          <w:rFonts w:cstheme="minorHAnsi"/>
          <w:vertAlign w:val="superscript"/>
        </w:rPr>
        <w:t>th</w:t>
      </w:r>
      <w:r>
        <w:rPr>
          <w:rFonts w:cstheme="minorHAnsi"/>
        </w:rPr>
        <w:t xml:space="preserve"> century residence built on a large allotment with the fine rural setting for Newtown’s gentry</w:t>
      </w:r>
      <w:r w:rsidR="008F131A">
        <w:rPr>
          <w:rFonts w:cstheme="minorHAnsi"/>
        </w:rPr>
        <w:t>.  Despite its alterations, the dwelling has architectural significance for its Early Victorian Conservative Classical design.</w:t>
      </w:r>
    </w:p>
    <w:p w:rsidR="008F131A" w:rsidRDefault="008F131A" w:rsidP="00285391">
      <w:pPr>
        <w:pStyle w:val="ListParagraph"/>
        <w:spacing w:after="0" w:line="240" w:lineRule="auto"/>
        <w:ind w:left="426"/>
        <w:jc w:val="both"/>
        <w:rPr>
          <w:rFonts w:cstheme="minorHAnsi"/>
        </w:rPr>
      </w:pPr>
    </w:p>
    <w:p w:rsidR="003F55F4" w:rsidRDefault="003F55F4" w:rsidP="00285391">
      <w:pPr>
        <w:pStyle w:val="ListParagraph"/>
        <w:spacing w:after="0" w:line="240" w:lineRule="auto"/>
        <w:ind w:left="426"/>
        <w:jc w:val="both"/>
        <w:rPr>
          <w:rFonts w:cstheme="minorHAnsi"/>
        </w:rPr>
      </w:pPr>
      <w:r>
        <w:rPr>
          <w:rFonts w:cstheme="minorHAnsi"/>
        </w:rPr>
        <w:t>The exterior of “</w:t>
      </w:r>
      <w:r w:rsidR="008F131A">
        <w:rPr>
          <w:rFonts w:cstheme="minorHAnsi"/>
        </w:rPr>
        <w:t xml:space="preserve">Chesterfield” has recently </w:t>
      </w:r>
      <w:r>
        <w:rPr>
          <w:rFonts w:cstheme="minorHAnsi"/>
        </w:rPr>
        <w:t>been refreshed by painting</w:t>
      </w:r>
      <w:r w:rsidR="008F131A">
        <w:rPr>
          <w:rFonts w:cstheme="minorHAnsi"/>
        </w:rPr>
        <w:t xml:space="preserve">.  </w:t>
      </w:r>
      <w:r w:rsidR="00EB3F01">
        <w:rPr>
          <w:rFonts w:cstheme="minorHAnsi"/>
        </w:rPr>
        <w:t>Internally, the dwelling has been revitalised with fireplaces in the front rooms reinstated, plasterwork repaired (including the deep coved cornice)</w:t>
      </w:r>
      <w:r>
        <w:rPr>
          <w:rFonts w:cstheme="minorHAnsi"/>
        </w:rPr>
        <w:t xml:space="preserve"> and in the new colour scheme, assistance being given by Catherine </w:t>
      </w:r>
      <w:proofErr w:type="spellStart"/>
      <w:r>
        <w:rPr>
          <w:rFonts w:cstheme="minorHAnsi"/>
        </w:rPr>
        <w:t>Seclen</w:t>
      </w:r>
      <w:proofErr w:type="spellEnd"/>
      <w:r>
        <w:rPr>
          <w:rFonts w:cstheme="minorHAnsi"/>
        </w:rPr>
        <w:t>-Bowen</w:t>
      </w:r>
      <w:r w:rsidR="00A57C33">
        <w:rPr>
          <w:rFonts w:cstheme="minorHAnsi"/>
        </w:rPr>
        <w:t>.</w:t>
      </w:r>
      <w:r>
        <w:rPr>
          <w:rFonts w:cstheme="minorHAnsi"/>
        </w:rPr>
        <w:t xml:space="preserve">  </w:t>
      </w:r>
      <w:r w:rsidR="00A57C33">
        <w:rPr>
          <w:rFonts w:cstheme="minorHAnsi"/>
        </w:rPr>
        <w:t xml:space="preserve">Valuable help with the restoration, including the acquisition of carriage lamps and other fixtures, has been kindly provided by Sue </w:t>
      </w:r>
      <w:proofErr w:type="spellStart"/>
      <w:r w:rsidR="00A57C33">
        <w:rPr>
          <w:rFonts w:cstheme="minorHAnsi"/>
        </w:rPr>
        <w:t>Apted</w:t>
      </w:r>
      <w:proofErr w:type="spellEnd"/>
      <w:r w:rsidR="00A57C33">
        <w:rPr>
          <w:rFonts w:cstheme="minorHAnsi"/>
        </w:rPr>
        <w:t xml:space="preserve">.  </w:t>
      </w:r>
    </w:p>
    <w:p w:rsidR="003F55F4" w:rsidRDefault="003F55F4" w:rsidP="00285391">
      <w:pPr>
        <w:pStyle w:val="ListParagraph"/>
        <w:spacing w:after="0" w:line="240" w:lineRule="auto"/>
        <w:ind w:left="426"/>
        <w:jc w:val="both"/>
        <w:rPr>
          <w:rFonts w:cstheme="minorHAnsi"/>
        </w:rPr>
      </w:pPr>
    </w:p>
    <w:p w:rsidR="008F131A" w:rsidRDefault="008F131A" w:rsidP="00285391">
      <w:pPr>
        <w:pStyle w:val="ListParagraph"/>
        <w:spacing w:after="0" w:line="240" w:lineRule="auto"/>
        <w:ind w:left="426"/>
        <w:jc w:val="both"/>
        <w:rPr>
          <w:rFonts w:cstheme="minorHAnsi"/>
        </w:rPr>
      </w:pPr>
      <w:r>
        <w:rPr>
          <w:rFonts w:cstheme="minorHAnsi"/>
        </w:rPr>
        <w:t>Mary-Jane and Chris saved the property from multiple subdivision and the loss of the magnificent early garden.  This garden has been brought back to life by Mary-Jane and Chris,</w:t>
      </w:r>
      <w:r w:rsidR="00330925">
        <w:rPr>
          <w:rFonts w:cstheme="minorHAnsi"/>
        </w:rPr>
        <w:t xml:space="preserve"> </w:t>
      </w:r>
      <w:r>
        <w:rPr>
          <w:rFonts w:cstheme="minorHAnsi"/>
        </w:rPr>
        <w:t>and their landscape architect, Stephen Read.  This amazing transformation has involved respecting the layers of history in the garden while introduc</w:t>
      </w:r>
      <w:r w:rsidR="00EB3F01">
        <w:rPr>
          <w:rFonts w:cstheme="minorHAnsi"/>
        </w:rPr>
        <w:t>ing</w:t>
      </w:r>
      <w:r>
        <w:rPr>
          <w:rFonts w:cstheme="minorHAnsi"/>
        </w:rPr>
        <w:t xml:space="preserve"> new plant</w:t>
      </w:r>
      <w:r w:rsidR="00EB3F01">
        <w:rPr>
          <w:rFonts w:cstheme="minorHAnsi"/>
        </w:rPr>
        <w:t>s</w:t>
      </w:r>
      <w:r>
        <w:rPr>
          <w:rFonts w:cstheme="minorHAnsi"/>
        </w:rPr>
        <w:t>.  Much of the old planting has been retained and new plants introduced in keeping with the traditional character.  A mid 20</w:t>
      </w:r>
      <w:r w:rsidRPr="008F131A">
        <w:rPr>
          <w:rFonts w:cstheme="minorHAnsi"/>
          <w:vertAlign w:val="superscript"/>
        </w:rPr>
        <w:t>th</w:t>
      </w:r>
      <w:r>
        <w:rPr>
          <w:rFonts w:cstheme="minorHAnsi"/>
        </w:rPr>
        <w:t xml:space="preserve"> century asphalt tennis court has been removed and replaced with a kitchen garden.  An ongoing project, “Chesterfield” is a very rare example of stemming the tide from higher </w:t>
      </w:r>
      <w:r>
        <w:rPr>
          <w:rFonts w:cstheme="minorHAnsi"/>
        </w:rPr>
        <w:lastRenderedPageBreak/>
        <w:t>density residential development, with the painstaking work carried out returning the intentions of the original owners in providing a substantial rural setting for this significant and unusual mid 19</w:t>
      </w:r>
      <w:r w:rsidRPr="008F131A">
        <w:rPr>
          <w:rFonts w:cstheme="minorHAnsi"/>
          <w:vertAlign w:val="superscript"/>
        </w:rPr>
        <w:t>th</w:t>
      </w:r>
      <w:r>
        <w:rPr>
          <w:rFonts w:cstheme="minorHAnsi"/>
        </w:rPr>
        <w:t xml:space="preserve"> century residence.  </w:t>
      </w:r>
    </w:p>
    <w:p w:rsidR="001D6DCE" w:rsidRDefault="001D6DCE" w:rsidP="000E458D">
      <w:pPr>
        <w:pStyle w:val="ListParagraph"/>
        <w:spacing w:after="0" w:line="240" w:lineRule="auto"/>
        <w:ind w:left="426"/>
        <w:rPr>
          <w:rFonts w:cstheme="minorHAnsi"/>
        </w:rPr>
      </w:pPr>
    </w:p>
    <w:p w:rsidR="00865717" w:rsidRDefault="00865717" w:rsidP="00865717">
      <w:pPr>
        <w:spacing w:after="0" w:line="240" w:lineRule="auto"/>
        <w:jc w:val="center"/>
        <w:rPr>
          <w:rFonts w:cstheme="minorHAnsi"/>
          <w:b/>
        </w:rPr>
      </w:pPr>
      <w:r>
        <w:rPr>
          <w:rFonts w:cstheme="minorHAnsi"/>
          <w:b/>
          <w:noProof/>
        </w:rPr>
        <w:drawing>
          <wp:inline distT="0" distB="0" distL="0" distR="0">
            <wp:extent cx="5343525" cy="28612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sterfield painting02-2.jpg"/>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46844" cy="2862984"/>
                    </a:xfrm>
                    <a:prstGeom prst="rect">
                      <a:avLst/>
                    </a:prstGeom>
                  </pic:spPr>
                </pic:pic>
              </a:graphicData>
            </a:graphic>
          </wp:inline>
        </w:drawing>
      </w:r>
    </w:p>
    <w:p w:rsidR="00865717" w:rsidRPr="00865717" w:rsidRDefault="00865717" w:rsidP="00865717">
      <w:pPr>
        <w:spacing w:after="0" w:line="240" w:lineRule="auto"/>
        <w:jc w:val="center"/>
        <w:rPr>
          <w:rFonts w:cstheme="minorHAnsi"/>
          <w:sz w:val="18"/>
        </w:rPr>
      </w:pPr>
      <w:r w:rsidRPr="00865717">
        <w:rPr>
          <w:rFonts w:cstheme="minorHAnsi"/>
          <w:sz w:val="18"/>
        </w:rPr>
        <w:t>Painting of ‘Chesterfield’ showing original appearance &amp; early setting.</w:t>
      </w:r>
    </w:p>
    <w:p w:rsidR="00865717" w:rsidRPr="00865717" w:rsidRDefault="00865717" w:rsidP="00865717">
      <w:pPr>
        <w:spacing w:after="0" w:line="240" w:lineRule="auto"/>
        <w:jc w:val="center"/>
        <w:rPr>
          <w:rFonts w:cstheme="minorHAnsi"/>
          <w:sz w:val="18"/>
        </w:rPr>
      </w:pPr>
      <w:r w:rsidRPr="00865717">
        <w:rPr>
          <w:rFonts w:cstheme="minorHAnsi"/>
          <w:sz w:val="18"/>
        </w:rPr>
        <w:t xml:space="preserve">Source: </w:t>
      </w:r>
      <w:r w:rsidR="00512BF0">
        <w:rPr>
          <w:rFonts w:cstheme="minorHAnsi"/>
          <w:sz w:val="18"/>
        </w:rPr>
        <w:t>Photograph of painting in entrance hall at Chesterfield</w:t>
      </w:r>
      <w:r w:rsidRPr="00865717">
        <w:rPr>
          <w:rFonts w:cstheme="minorHAnsi"/>
          <w:sz w:val="18"/>
        </w:rPr>
        <w:t>.</w:t>
      </w:r>
    </w:p>
    <w:p w:rsidR="00865717" w:rsidRDefault="00865717" w:rsidP="00865717">
      <w:pPr>
        <w:spacing w:after="0" w:line="240" w:lineRule="auto"/>
        <w:jc w:val="center"/>
        <w:rPr>
          <w:rFonts w:cstheme="minorHAnsi"/>
          <w:b/>
        </w:rPr>
      </w:pPr>
      <w:r>
        <w:rPr>
          <w:rFonts w:cstheme="minorHAnsi"/>
          <w:b/>
          <w:noProof/>
        </w:rPr>
        <w:drawing>
          <wp:inline distT="0" distB="0" distL="0" distR="0">
            <wp:extent cx="4019550" cy="468353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sterfield04, 1940s-2.jpg"/>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020315" cy="4684428"/>
                    </a:xfrm>
                    <a:prstGeom prst="rect">
                      <a:avLst/>
                    </a:prstGeom>
                  </pic:spPr>
                </pic:pic>
              </a:graphicData>
            </a:graphic>
          </wp:inline>
        </w:drawing>
      </w:r>
    </w:p>
    <w:p w:rsidR="00865717" w:rsidRPr="00865717" w:rsidRDefault="00D57D28" w:rsidP="00865717">
      <w:pPr>
        <w:spacing w:after="0" w:line="240" w:lineRule="auto"/>
        <w:jc w:val="center"/>
        <w:rPr>
          <w:rFonts w:cstheme="minorHAnsi"/>
          <w:sz w:val="18"/>
        </w:rPr>
      </w:pPr>
      <w:r>
        <w:rPr>
          <w:rFonts w:cstheme="minorHAnsi"/>
          <w:sz w:val="18"/>
        </w:rPr>
        <w:t>‘Chesterfield’ from Noble Street, c.1926</w:t>
      </w:r>
      <w:r w:rsidR="00865717" w:rsidRPr="00865717">
        <w:rPr>
          <w:rFonts w:cstheme="minorHAnsi"/>
          <w:sz w:val="18"/>
        </w:rPr>
        <w:t xml:space="preserve">.  Source: </w:t>
      </w:r>
      <w:r w:rsidR="000E458D">
        <w:rPr>
          <w:rFonts w:cstheme="minorHAnsi"/>
          <w:sz w:val="18"/>
        </w:rPr>
        <w:t xml:space="preserve">Grant-Irving Family Album c/o </w:t>
      </w:r>
      <w:r w:rsidR="00512BF0">
        <w:rPr>
          <w:rFonts w:cstheme="minorHAnsi"/>
          <w:sz w:val="18"/>
        </w:rPr>
        <w:t>Mary-Jane Walker, owner</w:t>
      </w:r>
      <w:r w:rsidR="00865717" w:rsidRPr="00865717">
        <w:rPr>
          <w:rFonts w:cstheme="minorHAnsi"/>
          <w:sz w:val="18"/>
        </w:rPr>
        <w:t xml:space="preserve">.  </w:t>
      </w:r>
    </w:p>
    <w:p w:rsidR="00865717" w:rsidRDefault="00865717" w:rsidP="00865717">
      <w:pPr>
        <w:spacing w:after="0" w:line="240" w:lineRule="auto"/>
        <w:jc w:val="center"/>
        <w:rPr>
          <w:rFonts w:cstheme="minorHAnsi"/>
          <w:b/>
        </w:rPr>
      </w:pPr>
      <w:r>
        <w:rPr>
          <w:rFonts w:cstheme="minorHAnsi"/>
          <w:b/>
          <w:noProof/>
        </w:rPr>
        <w:lastRenderedPageBreak/>
        <w:drawing>
          <wp:inline distT="0" distB="0" distL="0" distR="0">
            <wp:extent cx="3136355" cy="4743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sterfield01 before 1938.jpg"/>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37299" cy="4744878"/>
                    </a:xfrm>
                    <a:prstGeom prst="rect">
                      <a:avLst/>
                    </a:prstGeom>
                  </pic:spPr>
                </pic:pic>
              </a:graphicData>
            </a:graphic>
          </wp:inline>
        </w:drawing>
      </w:r>
    </w:p>
    <w:p w:rsidR="00865717" w:rsidRDefault="00865717" w:rsidP="00865717">
      <w:pPr>
        <w:spacing w:after="0" w:line="240" w:lineRule="auto"/>
        <w:jc w:val="center"/>
        <w:rPr>
          <w:rFonts w:cstheme="minorHAnsi"/>
          <w:sz w:val="18"/>
        </w:rPr>
      </w:pPr>
      <w:r w:rsidRPr="00865717">
        <w:rPr>
          <w:rFonts w:cstheme="minorHAnsi"/>
          <w:sz w:val="18"/>
        </w:rPr>
        <w:t>Ch</w:t>
      </w:r>
      <w:r w:rsidR="000E458D">
        <w:rPr>
          <w:rFonts w:cstheme="minorHAnsi"/>
          <w:sz w:val="18"/>
        </w:rPr>
        <w:t>esterfield, front steps and doo, c.1926</w:t>
      </w:r>
      <w:r w:rsidRPr="00865717">
        <w:rPr>
          <w:rFonts w:cstheme="minorHAnsi"/>
          <w:sz w:val="18"/>
        </w:rPr>
        <w:t xml:space="preserve">.  Source: </w:t>
      </w:r>
      <w:r w:rsidR="000E458D">
        <w:rPr>
          <w:rFonts w:cstheme="minorHAnsi"/>
          <w:sz w:val="18"/>
        </w:rPr>
        <w:t xml:space="preserve">Grant-Irving Family Album </w:t>
      </w:r>
      <w:r w:rsidR="00D57D28">
        <w:rPr>
          <w:rFonts w:cstheme="minorHAnsi"/>
          <w:sz w:val="18"/>
        </w:rPr>
        <w:t xml:space="preserve">c/o </w:t>
      </w:r>
      <w:r w:rsidR="00512BF0">
        <w:rPr>
          <w:rFonts w:cstheme="minorHAnsi"/>
          <w:sz w:val="18"/>
        </w:rPr>
        <w:t>Mary-Jane Walker, owner</w:t>
      </w:r>
      <w:r w:rsidRPr="00865717">
        <w:rPr>
          <w:rFonts w:cstheme="minorHAnsi"/>
          <w:sz w:val="18"/>
        </w:rPr>
        <w:t>.</w:t>
      </w:r>
    </w:p>
    <w:p w:rsidR="00D57D28" w:rsidRDefault="00D57D28" w:rsidP="00865717">
      <w:pPr>
        <w:spacing w:after="0" w:line="240" w:lineRule="auto"/>
        <w:jc w:val="center"/>
        <w:rPr>
          <w:rFonts w:cstheme="minorHAnsi"/>
          <w:sz w:val="18"/>
        </w:rPr>
      </w:pPr>
      <w:r>
        <w:rPr>
          <w:rFonts w:cstheme="minorHAnsi"/>
          <w:noProof/>
          <w:sz w:val="18"/>
        </w:rPr>
        <w:drawing>
          <wp:inline distT="0" distB="0" distL="0" distR="0">
            <wp:extent cx="4860036" cy="2807208"/>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sterfield 01.jpg"/>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860036" cy="2807208"/>
                    </a:xfrm>
                    <a:prstGeom prst="rect">
                      <a:avLst/>
                    </a:prstGeom>
                  </pic:spPr>
                </pic:pic>
              </a:graphicData>
            </a:graphic>
          </wp:inline>
        </w:drawing>
      </w:r>
    </w:p>
    <w:p w:rsidR="00D57D28" w:rsidRPr="00865717" w:rsidRDefault="00D57D28" w:rsidP="00865717">
      <w:pPr>
        <w:spacing w:after="0" w:line="240" w:lineRule="auto"/>
        <w:jc w:val="center"/>
        <w:rPr>
          <w:rFonts w:cstheme="minorHAnsi"/>
          <w:sz w:val="18"/>
        </w:rPr>
      </w:pPr>
      <w:r>
        <w:rPr>
          <w:rFonts w:cstheme="minorHAnsi"/>
          <w:sz w:val="18"/>
        </w:rPr>
        <w:t>Chesterfield, east elevation, n.d. [c.1915</w:t>
      </w:r>
      <w:r w:rsidR="00684AAC">
        <w:rPr>
          <w:rFonts w:cstheme="minorHAnsi"/>
          <w:sz w:val="18"/>
        </w:rPr>
        <w:t>]</w:t>
      </w:r>
      <w:r>
        <w:rPr>
          <w:rFonts w:cstheme="minorHAnsi"/>
          <w:sz w:val="18"/>
        </w:rPr>
        <w:t>.  Source: Grant-</w:t>
      </w:r>
      <w:r w:rsidR="00980AE8">
        <w:rPr>
          <w:rFonts w:cstheme="minorHAnsi"/>
          <w:sz w:val="18"/>
        </w:rPr>
        <w:t>Irving</w:t>
      </w:r>
      <w:r>
        <w:rPr>
          <w:rFonts w:cstheme="minorHAnsi"/>
          <w:sz w:val="18"/>
        </w:rPr>
        <w:t xml:space="preserve"> Family Album c/o Susie Zada.</w:t>
      </w:r>
    </w:p>
    <w:p w:rsidR="00865717" w:rsidRDefault="00865717" w:rsidP="00865717">
      <w:pPr>
        <w:spacing w:after="0" w:line="240" w:lineRule="auto"/>
        <w:jc w:val="center"/>
        <w:rPr>
          <w:rFonts w:cstheme="minorHAnsi"/>
          <w:b/>
        </w:rPr>
      </w:pPr>
      <w:r>
        <w:rPr>
          <w:rFonts w:cstheme="minorHAnsi"/>
          <w:b/>
          <w:noProof/>
        </w:rPr>
        <w:lastRenderedPageBreak/>
        <w:drawing>
          <wp:inline distT="0" distB="0" distL="0" distR="0">
            <wp:extent cx="5731510" cy="3124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sterfield03 before 1938.jpg"/>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3124200"/>
                    </a:xfrm>
                    <a:prstGeom prst="rect">
                      <a:avLst/>
                    </a:prstGeom>
                  </pic:spPr>
                </pic:pic>
              </a:graphicData>
            </a:graphic>
          </wp:inline>
        </w:drawing>
      </w:r>
    </w:p>
    <w:p w:rsidR="00865717" w:rsidRPr="00865717" w:rsidRDefault="00865717" w:rsidP="00865717">
      <w:pPr>
        <w:spacing w:after="0" w:line="240" w:lineRule="auto"/>
        <w:jc w:val="center"/>
        <w:rPr>
          <w:rFonts w:cstheme="minorHAnsi"/>
          <w:sz w:val="18"/>
        </w:rPr>
      </w:pPr>
      <w:r w:rsidRPr="00865717">
        <w:rPr>
          <w:rFonts w:cstheme="minorHAnsi"/>
          <w:sz w:val="18"/>
        </w:rPr>
        <w:t xml:space="preserve">Chesterfield garden to east of </w:t>
      </w:r>
      <w:r w:rsidR="00D57D28">
        <w:rPr>
          <w:rFonts w:cstheme="minorHAnsi"/>
          <w:sz w:val="18"/>
        </w:rPr>
        <w:t>dwelling, c.1926</w:t>
      </w:r>
      <w:r w:rsidRPr="00865717">
        <w:rPr>
          <w:rFonts w:cstheme="minorHAnsi"/>
          <w:sz w:val="18"/>
        </w:rPr>
        <w:t xml:space="preserve">.  Source: </w:t>
      </w:r>
      <w:r w:rsidR="00D57D28">
        <w:rPr>
          <w:rFonts w:cstheme="minorHAnsi"/>
          <w:sz w:val="18"/>
        </w:rPr>
        <w:t xml:space="preserve">Grant-Irving Family Album c/o </w:t>
      </w:r>
      <w:r w:rsidR="00512BF0">
        <w:rPr>
          <w:rFonts w:cstheme="minorHAnsi"/>
          <w:sz w:val="18"/>
        </w:rPr>
        <w:t>Mary-Jane Walker, owner</w:t>
      </w:r>
      <w:r w:rsidRPr="00865717">
        <w:rPr>
          <w:rFonts w:cstheme="minorHAnsi"/>
          <w:sz w:val="18"/>
        </w:rPr>
        <w:t>.</w:t>
      </w:r>
    </w:p>
    <w:p w:rsidR="00865717" w:rsidRDefault="00865717" w:rsidP="00865717">
      <w:pPr>
        <w:spacing w:after="0" w:line="240" w:lineRule="auto"/>
        <w:jc w:val="center"/>
        <w:rPr>
          <w:rFonts w:cstheme="minorHAnsi"/>
          <w:b/>
        </w:rPr>
      </w:pPr>
      <w:r>
        <w:rPr>
          <w:rFonts w:cstheme="minorHAnsi"/>
          <w:b/>
          <w:noProof/>
        </w:rPr>
        <w:drawing>
          <wp:inline distT="0" distB="0" distL="0" distR="0">
            <wp:extent cx="3584651" cy="5210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stefield02 before 1938.jpg"/>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587602" cy="5214465"/>
                    </a:xfrm>
                    <a:prstGeom prst="rect">
                      <a:avLst/>
                    </a:prstGeom>
                  </pic:spPr>
                </pic:pic>
              </a:graphicData>
            </a:graphic>
          </wp:inline>
        </w:drawing>
      </w:r>
    </w:p>
    <w:p w:rsidR="00D57D28" w:rsidRDefault="00865717" w:rsidP="00865717">
      <w:pPr>
        <w:spacing w:after="0" w:line="240" w:lineRule="auto"/>
        <w:jc w:val="center"/>
        <w:rPr>
          <w:rFonts w:cstheme="minorHAnsi"/>
          <w:sz w:val="18"/>
        </w:rPr>
      </w:pPr>
      <w:r w:rsidRPr="00865717">
        <w:rPr>
          <w:rFonts w:cstheme="minorHAnsi"/>
          <w:sz w:val="18"/>
        </w:rPr>
        <w:t>‘Chesterfield’, showing garden to the north-west of dwelling before 1938.</w:t>
      </w:r>
      <w:r>
        <w:rPr>
          <w:rFonts w:cstheme="minorHAnsi"/>
          <w:sz w:val="18"/>
        </w:rPr>
        <w:t xml:space="preserve">  </w:t>
      </w:r>
    </w:p>
    <w:p w:rsidR="00865717" w:rsidRPr="00865717" w:rsidRDefault="00865717" w:rsidP="00865717">
      <w:pPr>
        <w:spacing w:after="0" w:line="240" w:lineRule="auto"/>
        <w:jc w:val="center"/>
        <w:rPr>
          <w:rFonts w:cstheme="minorHAnsi"/>
          <w:sz w:val="18"/>
        </w:rPr>
      </w:pPr>
      <w:r w:rsidRPr="00865717">
        <w:rPr>
          <w:rFonts w:cstheme="minorHAnsi"/>
          <w:sz w:val="18"/>
        </w:rPr>
        <w:t xml:space="preserve">Source: </w:t>
      </w:r>
      <w:r w:rsidR="00D57D28">
        <w:rPr>
          <w:rFonts w:cstheme="minorHAnsi"/>
          <w:sz w:val="18"/>
        </w:rPr>
        <w:t xml:space="preserve">Grant-Irving Family Album c/o </w:t>
      </w:r>
      <w:r w:rsidR="00512BF0">
        <w:rPr>
          <w:rFonts w:cstheme="minorHAnsi"/>
          <w:sz w:val="18"/>
        </w:rPr>
        <w:t>Mary-Jane Walker, owner</w:t>
      </w:r>
      <w:r w:rsidRPr="00865717">
        <w:rPr>
          <w:rFonts w:cstheme="minorHAnsi"/>
          <w:sz w:val="18"/>
        </w:rPr>
        <w:t>.</w:t>
      </w:r>
    </w:p>
    <w:p w:rsidR="00865717" w:rsidRDefault="00865717" w:rsidP="00865717">
      <w:pPr>
        <w:spacing w:after="0" w:line="240" w:lineRule="auto"/>
        <w:jc w:val="center"/>
        <w:rPr>
          <w:rFonts w:cstheme="minorHAnsi"/>
          <w:b/>
        </w:rPr>
      </w:pPr>
    </w:p>
    <w:p w:rsidR="00865717" w:rsidRDefault="00865717" w:rsidP="00865717">
      <w:pPr>
        <w:spacing w:after="0" w:line="240" w:lineRule="auto"/>
        <w:jc w:val="center"/>
        <w:rPr>
          <w:rFonts w:cstheme="minorHAnsi"/>
          <w:b/>
        </w:rPr>
      </w:pPr>
      <w:r>
        <w:rPr>
          <w:rFonts w:cstheme="minorHAnsi"/>
          <w:b/>
          <w:noProof/>
        </w:rPr>
        <w:drawing>
          <wp:inline distT="0" distB="0" distL="0" distR="0">
            <wp:extent cx="5600700" cy="420331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0003_resize.JPG"/>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98219" cy="4201455"/>
                    </a:xfrm>
                    <a:prstGeom prst="rect">
                      <a:avLst/>
                    </a:prstGeom>
                  </pic:spPr>
                </pic:pic>
              </a:graphicData>
            </a:graphic>
          </wp:inline>
        </w:drawing>
      </w:r>
    </w:p>
    <w:p w:rsidR="00865717" w:rsidRPr="00865717" w:rsidRDefault="00865717" w:rsidP="00865717">
      <w:pPr>
        <w:spacing w:after="0" w:line="240" w:lineRule="auto"/>
        <w:jc w:val="center"/>
        <w:rPr>
          <w:rFonts w:cstheme="minorHAnsi"/>
          <w:sz w:val="18"/>
        </w:rPr>
      </w:pPr>
      <w:r w:rsidRPr="00865717">
        <w:rPr>
          <w:rFonts w:cstheme="minorHAnsi"/>
          <w:sz w:val="18"/>
        </w:rPr>
        <w:t>‘Chesterfield’, front view, 2010.  Source: David Rowe.</w:t>
      </w:r>
    </w:p>
    <w:p w:rsidR="00865717" w:rsidRDefault="00865717" w:rsidP="00865717">
      <w:pPr>
        <w:spacing w:after="0" w:line="240" w:lineRule="auto"/>
        <w:jc w:val="center"/>
        <w:rPr>
          <w:rFonts w:cstheme="minorHAnsi"/>
          <w:b/>
        </w:rPr>
      </w:pPr>
      <w:r>
        <w:rPr>
          <w:rFonts w:cstheme="minorHAnsi"/>
          <w:b/>
          <w:noProof/>
        </w:rPr>
        <w:drawing>
          <wp:inline distT="0" distB="0" distL="0" distR="0">
            <wp:extent cx="5467350" cy="410323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0001_resize.JPG"/>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68560" cy="4104146"/>
                    </a:xfrm>
                    <a:prstGeom prst="rect">
                      <a:avLst/>
                    </a:prstGeom>
                  </pic:spPr>
                </pic:pic>
              </a:graphicData>
            </a:graphic>
          </wp:inline>
        </w:drawing>
      </w:r>
    </w:p>
    <w:p w:rsidR="00865717" w:rsidRPr="00865717" w:rsidRDefault="00865717" w:rsidP="00865717">
      <w:pPr>
        <w:spacing w:after="0" w:line="240" w:lineRule="auto"/>
        <w:jc w:val="center"/>
        <w:rPr>
          <w:rFonts w:cstheme="minorHAnsi"/>
          <w:sz w:val="18"/>
        </w:rPr>
      </w:pPr>
      <w:r w:rsidRPr="00865717">
        <w:rPr>
          <w:rFonts w:cstheme="minorHAnsi"/>
          <w:sz w:val="18"/>
        </w:rPr>
        <w:t>‘Chesterfield’, front garden and dwelling (north-east area), 2010.  Source: David Rowe.</w:t>
      </w:r>
    </w:p>
    <w:p w:rsidR="00865717" w:rsidRDefault="00865717" w:rsidP="00865717">
      <w:pPr>
        <w:spacing w:after="0" w:line="240" w:lineRule="auto"/>
        <w:jc w:val="center"/>
        <w:rPr>
          <w:rFonts w:cstheme="minorHAnsi"/>
          <w:b/>
        </w:rPr>
      </w:pPr>
      <w:r>
        <w:rPr>
          <w:rFonts w:cstheme="minorHAnsi"/>
          <w:b/>
          <w:noProof/>
        </w:rPr>
        <w:lastRenderedPageBreak/>
        <w:drawing>
          <wp:inline distT="0" distB="0" distL="0" distR="0">
            <wp:extent cx="5476875" cy="411038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0004_resize.JPG"/>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74449" cy="4108566"/>
                    </a:xfrm>
                    <a:prstGeom prst="rect">
                      <a:avLst/>
                    </a:prstGeom>
                  </pic:spPr>
                </pic:pic>
              </a:graphicData>
            </a:graphic>
          </wp:inline>
        </w:drawing>
      </w:r>
    </w:p>
    <w:p w:rsidR="00865717" w:rsidRPr="00865717" w:rsidRDefault="00865717" w:rsidP="00865717">
      <w:pPr>
        <w:spacing w:after="0" w:line="240" w:lineRule="auto"/>
        <w:jc w:val="center"/>
        <w:rPr>
          <w:rFonts w:cstheme="minorHAnsi"/>
          <w:sz w:val="18"/>
        </w:rPr>
      </w:pPr>
      <w:r w:rsidRPr="00865717">
        <w:rPr>
          <w:rFonts w:cstheme="minorHAnsi"/>
          <w:sz w:val="18"/>
        </w:rPr>
        <w:t>‘Chesterfield’, Front Garden, west end, 2010.  Source: David Rowe.</w:t>
      </w:r>
    </w:p>
    <w:p w:rsidR="00865717" w:rsidRPr="00865717" w:rsidRDefault="00865717" w:rsidP="00865717">
      <w:pPr>
        <w:spacing w:after="0" w:line="240" w:lineRule="auto"/>
        <w:jc w:val="center"/>
        <w:rPr>
          <w:rFonts w:cstheme="minorHAnsi"/>
          <w:b/>
        </w:rPr>
      </w:pPr>
    </w:p>
    <w:p w:rsidR="00B06D01" w:rsidRDefault="00B06D01" w:rsidP="00B06D01">
      <w:pPr>
        <w:spacing w:after="0" w:line="240" w:lineRule="auto"/>
        <w:jc w:val="center"/>
        <w:rPr>
          <w:rFonts w:cstheme="minorHAnsi"/>
        </w:rPr>
      </w:pPr>
      <w:r>
        <w:rPr>
          <w:rFonts w:cstheme="minorHAnsi"/>
          <w:noProof/>
        </w:rPr>
        <w:drawing>
          <wp:inline distT="0" distB="0" distL="0" distR="0">
            <wp:extent cx="5543550" cy="415797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47647" cy="4161043"/>
                    </a:xfrm>
                    <a:prstGeom prst="rect">
                      <a:avLst/>
                    </a:prstGeom>
                  </pic:spPr>
                </pic:pic>
              </a:graphicData>
            </a:graphic>
          </wp:inline>
        </w:drawing>
      </w:r>
    </w:p>
    <w:p w:rsidR="00B06D01" w:rsidRDefault="00B06D01" w:rsidP="00B06D01">
      <w:pPr>
        <w:spacing w:after="0" w:line="240" w:lineRule="auto"/>
        <w:jc w:val="center"/>
        <w:rPr>
          <w:rFonts w:cstheme="minorHAnsi"/>
          <w:sz w:val="18"/>
        </w:rPr>
      </w:pPr>
      <w:r w:rsidRPr="00865717">
        <w:rPr>
          <w:rFonts w:cstheme="minorHAnsi"/>
          <w:sz w:val="18"/>
        </w:rPr>
        <w:t>‘Chesterfield’, 201</w:t>
      </w:r>
      <w:r w:rsidR="00865717" w:rsidRPr="00865717">
        <w:rPr>
          <w:rFonts w:cstheme="minorHAnsi"/>
          <w:sz w:val="18"/>
        </w:rPr>
        <w:t>4</w:t>
      </w:r>
      <w:r w:rsidRPr="00865717">
        <w:rPr>
          <w:rFonts w:cstheme="minorHAnsi"/>
          <w:sz w:val="18"/>
        </w:rPr>
        <w:t>.</w:t>
      </w:r>
      <w:r w:rsidR="00D57D28">
        <w:rPr>
          <w:rFonts w:cstheme="minorHAnsi"/>
          <w:sz w:val="18"/>
        </w:rPr>
        <w:t xml:space="preserve">  Source: David Rowe.</w:t>
      </w:r>
    </w:p>
    <w:p w:rsidR="003F55F4" w:rsidRDefault="003F55F4" w:rsidP="00B06D01">
      <w:pPr>
        <w:spacing w:after="0" w:line="240" w:lineRule="auto"/>
        <w:jc w:val="center"/>
        <w:rPr>
          <w:rFonts w:cstheme="minorHAnsi"/>
          <w:sz w:val="18"/>
        </w:rPr>
      </w:pPr>
    </w:p>
    <w:p w:rsidR="003F55F4" w:rsidRPr="00865717" w:rsidRDefault="003F55F4" w:rsidP="00B06D01">
      <w:pPr>
        <w:spacing w:after="0" w:line="240" w:lineRule="auto"/>
        <w:jc w:val="center"/>
        <w:rPr>
          <w:rFonts w:cstheme="minorHAnsi"/>
          <w:sz w:val="18"/>
        </w:rPr>
      </w:pPr>
      <w:r>
        <w:rPr>
          <w:rFonts w:cstheme="minorHAnsi"/>
          <w:noProof/>
          <w:sz w:val="18"/>
        </w:rPr>
        <w:lastRenderedPageBreak/>
        <w:drawing>
          <wp:inline distT="0" distB="0" distL="0" distR="0">
            <wp:extent cx="5731510" cy="42989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4_resize.JPG"/>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865717" w:rsidRDefault="00AE13E7" w:rsidP="00B06D01">
      <w:pPr>
        <w:spacing w:after="0" w:line="240" w:lineRule="auto"/>
        <w:jc w:val="center"/>
        <w:rPr>
          <w:rFonts w:cstheme="minorHAnsi"/>
        </w:rPr>
      </w:pPr>
      <w:r w:rsidRPr="00865717">
        <w:rPr>
          <w:rFonts w:cstheme="minorHAnsi"/>
          <w:sz w:val="18"/>
        </w:rPr>
        <w:t>‘Chesterfield’, 201</w:t>
      </w:r>
      <w:r>
        <w:rPr>
          <w:rFonts w:cstheme="minorHAnsi"/>
          <w:sz w:val="18"/>
        </w:rPr>
        <w:t>7</w:t>
      </w:r>
      <w:r w:rsidRPr="00865717">
        <w:rPr>
          <w:rFonts w:cstheme="minorHAnsi"/>
          <w:sz w:val="18"/>
        </w:rPr>
        <w:t>.</w:t>
      </w:r>
      <w:r>
        <w:rPr>
          <w:rFonts w:cstheme="minorHAnsi"/>
          <w:sz w:val="18"/>
        </w:rPr>
        <w:t xml:space="preserve">  Source: David Rowe</w:t>
      </w:r>
    </w:p>
    <w:p w:rsidR="00B06D01" w:rsidRPr="00F3595C" w:rsidRDefault="00B06D01" w:rsidP="00B06D01">
      <w:pPr>
        <w:spacing w:after="0" w:line="240" w:lineRule="auto"/>
        <w:jc w:val="center"/>
        <w:rPr>
          <w:rFonts w:cstheme="minorHAnsi"/>
          <w:sz w:val="18"/>
        </w:rPr>
      </w:pPr>
    </w:p>
    <w:p w:rsidR="00F3595C" w:rsidRDefault="00AE13E7" w:rsidP="00B06D01">
      <w:pPr>
        <w:spacing w:after="0" w:line="240" w:lineRule="auto"/>
        <w:jc w:val="center"/>
        <w:rPr>
          <w:rFonts w:cstheme="minorHAnsi"/>
        </w:rPr>
      </w:pPr>
      <w:r>
        <w:rPr>
          <w:rFonts w:cstheme="minorHAnsi"/>
          <w:noProof/>
        </w:rPr>
        <w:lastRenderedPageBreak/>
        <w:drawing>
          <wp:inline distT="0" distB="0" distL="0" distR="0">
            <wp:extent cx="5715000" cy="76200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_resize.JPG"/>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15000" cy="7620000"/>
                    </a:xfrm>
                    <a:prstGeom prst="rect">
                      <a:avLst/>
                    </a:prstGeom>
                  </pic:spPr>
                </pic:pic>
              </a:graphicData>
            </a:graphic>
          </wp:inline>
        </w:drawing>
      </w:r>
    </w:p>
    <w:p w:rsidR="00F3595C" w:rsidRPr="00AE13E7" w:rsidRDefault="00AE13E7" w:rsidP="00B06D01">
      <w:pPr>
        <w:spacing w:after="0" w:line="240" w:lineRule="auto"/>
        <w:jc w:val="center"/>
        <w:rPr>
          <w:rFonts w:cstheme="minorHAnsi"/>
          <w:sz w:val="18"/>
        </w:rPr>
      </w:pPr>
      <w:r w:rsidRPr="00AE13E7">
        <w:rPr>
          <w:rFonts w:cstheme="minorHAnsi"/>
          <w:sz w:val="18"/>
        </w:rPr>
        <w:t xml:space="preserve">Front door detail, 2017.  Source: David Rowe.  </w:t>
      </w:r>
    </w:p>
    <w:p w:rsidR="00F3595C" w:rsidRPr="00F3595C" w:rsidRDefault="00F3595C" w:rsidP="00B06D01">
      <w:pPr>
        <w:spacing w:after="0" w:line="240" w:lineRule="auto"/>
        <w:jc w:val="center"/>
        <w:rPr>
          <w:rFonts w:cstheme="minorHAnsi"/>
          <w:sz w:val="18"/>
        </w:rPr>
      </w:pPr>
    </w:p>
    <w:tbl>
      <w:tblPr>
        <w:tblStyle w:val="TableGrid"/>
        <w:tblW w:w="0" w:type="auto"/>
        <w:tblBorders>
          <w:top w:val="none" w:sz="0" w:space="0" w:color="auto"/>
          <w:left w:val="none" w:sz="0" w:space="0" w:color="auto"/>
          <w:right w:val="none" w:sz="0" w:space="0" w:color="auto"/>
        </w:tblBorders>
        <w:tblLayout w:type="fixed"/>
        <w:tblLook w:val="04A0"/>
      </w:tblPr>
      <w:tblGrid>
        <w:gridCol w:w="4621"/>
        <w:gridCol w:w="4621"/>
      </w:tblGrid>
      <w:tr w:rsidR="00AE13E7" w:rsidTr="00AE13E7">
        <w:tc>
          <w:tcPr>
            <w:tcW w:w="4621" w:type="dxa"/>
          </w:tcPr>
          <w:p w:rsidR="00AE13E7" w:rsidRPr="00AE13E7" w:rsidRDefault="00AE13E7" w:rsidP="00B06D01">
            <w:pPr>
              <w:jc w:val="center"/>
              <w:rPr>
                <w:rFonts w:cstheme="minorHAnsi"/>
                <w:sz w:val="18"/>
              </w:rPr>
            </w:pPr>
            <w:r>
              <w:rPr>
                <w:rFonts w:cstheme="minorHAnsi"/>
                <w:noProof/>
                <w:sz w:val="18"/>
              </w:rPr>
              <w:lastRenderedPageBreak/>
              <w:drawing>
                <wp:inline distT="0" distB="0" distL="0" distR="0">
                  <wp:extent cx="2797175" cy="20980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_resize.JPG"/>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098040"/>
                          </a:xfrm>
                          <a:prstGeom prst="rect">
                            <a:avLst/>
                          </a:prstGeom>
                        </pic:spPr>
                      </pic:pic>
                    </a:graphicData>
                  </a:graphic>
                </wp:inline>
              </w:drawing>
            </w:r>
          </w:p>
        </w:tc>
        <w:tc>
          <w:tcPr>
            <w:tcW w:w="4621" w:type="dxa"/>
          </w:tcPr>
          <w:p w:rsidR="00AE13E7" w:rsidRPr="00AE13E7" w:rsidRDefault="00AE13E7" w:rsidP="00B06D01">
            <w:pPr>
              <w:jc w:val="center"/>
              <w:rPr>
                <w:rFonts w:cstheme="minorHAnsi"/>
                <w:sz w:val="18"/>
              </w:rPr>
            </w:pPr>
            <w:r>
              <w:rPr>
                <w:rFonts w:cstheme="minorHAnsi"/>
                <w:noProof/>
                <w:sz w:val="18"/>
              </w:rPr>
              <w:drawing>
                <wp:inline distT="0" distB="0" distL="0" distR="0">
                  <wp:extent cx="2797175" cy="20980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9_resize.JPG"/>
                          <pic:cNvPicPr/>
                        </pic:nvPicPr>
                        <pic:blipFill>
                          <a:blip r:embed="rId3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098040"/>
                          </a:xfrm>
                          <a:prstGeom prst="rect">
                            <a:avLst/>
                          </a:prstGeom>
                        </pic:spPr>
                      </pic:pic>
                    </a:graphicData>
                  </a:graphic>
                </wp:inline>
              </w:drawing>
            </w:r>
          </w:p>
        </w:tc>
      </w:tr>
      <w:tr w:rsidR="00AE13E7" w:rsidTr="00AE13E7">
        <w:tc>
          <w:tcPr>
            <w:tcW w:w="4621" w:type="dxa"/>
          </w:tcPr>
          <w:p w:rsidR="00AE13E7" w:rsidRPr="00AE13E7" w:rsidRDefault="00AE13E7" w:rsidP="00B06D01">
            <w:pPr>
              <w:jc w:val="center"/>
              <w:rPr>
                <w:rFonts w:cstheme="minorHAnsi"/>
                <w:sz w:val="18"/>
              </w:rPr>
            </w:pPr>
            <w:r>
              <w:rPr>
                <w:rFonts w:cstheme="minorHAnsi"/>
                <w:sz w:val="18"/>
              </w:rPr>
              <w:t>Fireplace during repair &amp; prior to surround reinstatement, 2014.  Source: David Rowe.</w:t>
            </w:r>
          </w:p>
        </w:tc>
        <w:tc>
          <w:tcPr>
            <w:tcW w:w="4621" w:type="dxa"/>
          </w:tcPr>
          <w:p w:rsidR="00AE13E7" w:rsidRPr="00AE13E7" w:rsidRDefault="00AE13E7" w:rsidP="00B06D01">
            <w:pPr>
              <w:jc w:val="center"/>
              <w:rPr>
                <w:rFonts w:cstheme="minorHAnsi"/>
                <w:sz w:val="18"/>
              </w:rPr>
            </w:pPr>
            <w:r>
              <w:rPr>
                <w:rFonts w:cstheme="minorHAnsi"/>
                <w:sz w:val="18"/>
              </w:rPr>
              <w:t>Introduced fireplace following mid 19</w:t>
            </w:r>
            <w:r w:rsidRPr="00AE13E7">
              <w:rPr>
                <w:rFonts w:cstheme="minorHAnsi"/>
                <w:sz w:val="18"/>
                <w:vertAlign w:val="superscript"/>
              </w:rPr>
              <w:t>th</w:t>
            </w:r>
            <w:r>
              <w:rPr>
                <w:rFonts w:cstheme="minorHAnsi"/>
                <w:sz w:val="18"/>
              </w:rPr>
              <w:t xml:space="preserve"> century design, 2017.  Source: David Rowe.  </w:t>
            </w:r>
          </w:p>
        </w:tc>
      </w:tr>
    </w:tbl>
    <w:p w:rsidR="00F3595C" w:rsidRDefault="00F3595C" w:rsidP="00B06D01">
      <w:pPr>
        <w:spacing w:after="0" w:line="240" w:lineRule="auto"/>
        <w:jc w:val="center"/>
        <w:rPr>
          <w:rFonts w:cstheme="minorHAnsi"/>
        </w:rPr>
      </w:pPr>
    </w:p>
    <w:p w:rsidR="00AE13E7" w:rsidRDefault="00AE13E7" w:rsidP="00B06D01">
      <w:pPr>
        <w:spacing w:after="0" w:line="240" w:lineRule="auto"/>
        <w:jc w:val="center"/>
        <w:rPr>
          <w:rFonts w:cstheme="minorHAnsi"/>
        </w:rPr>
      </w:pPr>
      <w:r>
        <w:rPr>
          <w:rFonts w:cstheme="minorHAnsi"/>
          <w:noProof/>
        </w:rPr>
        <w:drawing>
          <wp:inline distT="0" distB="0" distL="0" distR="0">
            <wp:extent cx="5731510" cy="42989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1_resize.JPG"/>
                    <pic:cNvPicPr/>
                  </pic:nvPicPr>
                  <pic:blipFill>
                    <a:blip r:embed="rId3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F3595C" w:rsidRDefault="00AE13E7" w:rsidP="00B06D01">
      <w:pPr>
        <w:spacing w:after="0" w:line="240" w:lineRule="auto"/>
        <w:jc w:val="center"/>
        <w:rPr>
          <w:rFonts w:cstheme="minorHAnsi"/>
          <w:sz w:val="18"/>
        </w:rPr>
      </w:pPr>
      <w:r>
        <w:rPr>
          <w:rFonts w:cstheme="minorHAnsi"/>
          <w:sz w:val="18"/>
        </w:rPr>
        <w:t>Interior, 2017</w:t>
      </w:r>
      <w:r w:rsidR="00F3595C" w:rsidRPr="00F3595C">
        <w:rPr>
          <w:rFonts w:cstheme="minorHAnsi"/>
          <w:sz w:val="18"/>
        </w:rPr>
        <w:t xml:space="preserve">.  Source: </w:t>
      </w:r>
      <w:r>
        <w:rPr>
          <w:rFonts w:cstheme="minorHAnsi"/>
          <w:sz w:val="18"/>
        </w:rPr>
        <w:t>David Rowe</w:t>
      </w:r>
      <w:r w:rsidR="00F3595C" w:rsidRPr="00F3595C">
        <w:rPr>
          <w:rFonts w:cstheme="minorHAnsi"/>
          <w:sz w:val="18"/>
        </w:rPr>
        <w:t>.</w:t>
      </w:r>
    </w:p>
    <w:p w:rsidR="00512BF0" w:rsidRDefault="00512BF0" w:rsidP="00B06D01">
      <w:pPr>
        <w:spacing w:after="0" w:line="240" w:lineRule="auto"/>
        <w:jc w:val="center"/>
        <w:rPr>
          <w:rFonts w:cstheme="minorHAnsi"/>
          <w:sz w:val="18"/>
        </w:rPr>
      </w:pPr>
    </w:p>
    <w:tbl>
      <w:tblPr>
        <w:tblStyle w:val="TableGrid"/>
        <w:tblW w:w="0" w:type="auto"/>
        <w:tblBorders>
          <w:top w:val="none" w:sz="0" w:space="0" w:color="auto"/>
          <w:left w:val="none" w:sz="0" w:space="0" w:color="auto"/>
          <w:right w:val="none" w:sz="0" w:space="0" w:color="auto"/>
        </w:tblBorders>
        <w:tblLayout w:type="fixed"/>
        <w:tblLook w:val="04A0"/>
      </w:tblPr>
      <w:tblGrid>
        <w:gridCol w:w="4621"/>
        <w:gridCol w:w="4621"/>
      </w:tblGrid>
      <w:tr w:rsidR="00AE13E7" w:rsidTr="00E14257">
        <w:tc>
          <w:tcPr>
            <w:tcW w:w="4621" w:type="dxa"/>
          </w:tcPr>
          <w:p w:rsidR="00AE13E7" w:rsidRPr="00AE13E7" w:rsidRDefault="00AE13E7" w:rsidP="00E14257">
            <w:pPr>
              <w:jc w:val="center"/>
              <w:rPr>
                <w:rFonts w:cstheme="minorHAnsi"/>
                <w:sz w:val="18"/>
              </w:rPr>
            </w:pPr>
            <w:r>
              <w:rPr>
                <w:rFonts w:cstheme="minorHAnsi"/>
                <w:noProof/>
                <w:sz w:val="18"/>
              </w:rPr>
              <w:lastRenderedPageBreak/>
              <w:drawing>
                <wp:inline distT="0" distB="0" distL="0" distR="0">
                  <wp:extent cx="2797175" cy="195199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sterfield tennis court c1950s.jpg"/>
                          <pic:cNvPicPr/>
                        </pic:nvPicPr>
                        <pic:blipFill>
                          <a:blip r:embed="rId3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1951990"/>
                          </a:xfrm>
                          <a:prstGeom prst="rect">
                            <a:avLst/>
                          </a:prstGeom>
                        </pic:spPr>
                      </pic:pic>
                    </a:graphicData>
                  </a:graphic>
                </wp:inline>
              </w:drawing>
            </w:r>
          </w:p>
        </w:tc>
        <w:tc>
          <w:tcPr>
            <w:tcW w:w="4621" w:type="dxa"/>
          </w:tcPr>
          <w:p w:rsidR="00AE13E7" w:rsidRPr="00AE13E7" w:rsidRDefault="00AE13E7" w:rsidP="00E14257">
            <w:pPr>
              <w:jc w:val="center"/>
              <w:rPr>
                <w:rFonts w:cstheme="minorHAnsi"/>
                <w:sz w:val="18"/>
              </w:rPr>
            </w:pPr>
            <w:r>
              <w:rPr>
                <w:rFonts w:cstheme="minorHAnsi"/>
                <w:noProof/>
                <w:sz w:val="18"/>
              </w:rPr>
              <w:drawing>
                <wp:inline distT="0" distB="0" distL="0" distR="0">
                  <wp:extent cx="2797175" cy="209804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7_resize.JPG"/>
                          <pic:cNvPicPr/>
                        </pic:nvPicPr>
                        <pic:blipFill>
                          <a:blip r:embed="rId3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098040"/>
                          </a:xfrm>
                          <a:prstGeom prst="rect">
                            <a:avLst/>
                          </a:prstGeom>
                        </pic:spPr>
                      </pic:pic>
                    </a:graphicData>
                  </a:graphic>
                </wp:inline>
              </w:drawing>
            </w:r>
          </w:p>
        </w:tc>
      </w:tr>
      <w:tr w:rsidR="00AE13E7" w:rsidTr="00E14257">
        <w:tc>
          <w:tcPr>
            <w:tcW w:w="4621" w:type="dxa"/>
          </w:tcPr>
          <w:p w:rsidR="00AE13E7" w:rsidRPr="00AE13E7" w:rsidRDefault="00AE13E7" w:rsidP="00E14257">
            <w:pPr>
              <w:jc w:val="center"/>
              <w:rPr>
                <w:rFonts w:cstheme="minorHAnsi"/>
                <w:sz w:val="18"/>
              </w:rPr>
            </w:pPr>
            <w:r>
              <w:rPr>
                <w:rFonts w:cstheme="minorHAnsi"/>
                <w:sz w:val="18"/>
              </w:rPr>
              <w:t>Tennis court, c.1950s.  Source: Mary-Jane Walker, owner.</w:t>
            </w:r>
          </w:p>
        </w:tc>
        <w:tc>
          <w:tcPr>
            <w:tcW w:w="4621" w:type="dxa"/>
          </w:tcPr>
          <w:p w:rsidR="00AE13E7" w:rsidRPr="00AE13E7" w:rsidRDefault="00AE13E7" w:rsidP="00E14257">
            <w:pPr>
              <w:jc w:val="center"/>
              <w:rPr>
                <w:rFonts w:cstheme="minorHAnsi"/>
                <w:sz w:val="18"/>
              </w:rPr>
            </w:pPr>
            <w:r>
              <w:rPr>
                <w:rFonts w:cstheme="minorHAnsi"/>
                <w:sz w:val="18"/>
              </w:rPr>
              <w:t xml:space="preserve">Kitchen Garden, 2017.  Source: David Rowe.  </w:t>
            </w:r>
          </w:p>
        </w:tc>
      </w:tr>
    </w:tbl>
    <w:p w:rsidR="00512BF0" w:rsidRPr="00980AE8" w:rsidRDefault="00512BF0" w:rsidP="00B06D01">
      <w:pPr>
        <w:spacing w:after="0" w:line="240" w:lineRule="auto"/>
        <w:jc w:val="center"/>
        <w:rPr>
          <w:rFonts w:cstheme="minorHAnsi"/>
          <w:sz w:val="14"/>
        </w:rPr>
      </w:pPr>
    </w:p>
    <w:p w:rsidR="00AE13E7" w:rsidRDefault="00AE13E7" w:rsidP="00B06D01">
      <w:pPr>
        <w:spacing w:after="0" w:line="240" w:lineRule="auto"/>
        <w:jc w:val="center"/>
        <w:rPr>
          <w:rFonts w:cstheme="minorHAnsi"/>
          <w:sz w:val="18"/>
        </w:rPr>
      </w:pPr>
      <w:r>
        <w:rPr>
          <w:rFonts w:cstheme="minorHAnsi"/>
          <w:noProof/>
          <w:sz w:val="18"/>
        </w:rPr>
        <w:drawing>
          <wp:inline distT="0" distB="0" distL="0" distR="0">
            <wp:extent cx="2286000" cy="30480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044_resize.jpg"/>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86000" cy="3048000"/>
                    </a:xfrm>
                    <a:prstGeom prst="rect">
                      <a:avLst/>
                    </a:prstGeom>
                  </pic:spPr>
                </pic:pic>
              </a:graphicData>
            </a:graphic>
          </wp:inline>
        </w:drawing>
      </w:r>
    </w:p>
    <w:p w:rsidR="00AE13E7" w:rsidRDefault="00AE13E7" w:rsidP="00B06D01">
      <w:pPr>
        <w:spacing w:after="0" w:line="240" w:lineRule="auto"/>
        <w:jc w:val="center"/>
        <w:rPr>
          <w:rFonts w:cstheme="minorHAnsi"/>
          <w:sz w:val="18"/>
        </w:rPr>
      </w:pPr>
      <w:r>
        <w:rPr>
          <w:rFonts w:cstheme="minorHAnsi"/>
          <w:sz w:val="18"/>
        </w:rPr>
        <w:t>Garden path, 2016.  Source: Mary-Jane Walker, owner.</w:t>
      </w:r>
    </w:p>
    <w:p w:rsidR="00AE13E7" w:rsidRPr="00980AE8" w:rsidRDefault="00AE13E7" w:rsidP="00B06D01">
      <w:pPr>
        <w:spacing w:after="0" w:line="240" w:lineRule="auto"/>
        <w:jc w:val="center"/>
        <w:rPr>
          <w:rFonts w:cstheme="minorHAnsi"/>
          <w:sz w:val="14"/>
        </w:rPr>
      </w:pPr>
    </w:p>
    <w:p w:rsidR="00AE13E7" w:rsidRDefault="00AE13E7" w:rsidP="00B06D01">
      <w:pPr>
        <w:spacing w:after="0" w:line="240" w:lineRule="auto"/>
        <w:jc w:val="center"/>
        <w:rPr>
          <w:rFonts w:cstheme="minorHAnsi"/>
          <w:sz w:val="18"/>
        </w:rPr>
      </w:pPr>
      <w:r>
        <w:rPr>
          <w:rFonts w:cstheme="minorHAnsi"/>
          <w:noProof/>
          <w:sz w:val="18"/>
        </w:rPr>
        <w:drawing>
          <wp:inline distT="0" distB="0" distL="0" distR="0">
            <wp:extent cx="4064000" cy="30480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052_resize.jpg"/>
                    <pic:cNvPicPr/>
                  </pic:nvPicPr>
                  <pic:blipFill>
                    <a:blip r:embed="rId3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064000" cy="3048000"/>
                    </a:xfrm>
                    <a:prstGeom prst="rect">
                      <a:avLst/>
                    </a:prstGeom>
                  </pic:spPr>
                </pic:pic>
              </a:graphicData>
            </a:graphic>
          </wp:inline>
        </w:drawing>
      </w:r>
    </w:p>
    <w:p w:rsidR="00AE13E7" w:rsidRDefault="00AE13E7" w:rsidP="00B06D01">
      <w:pPr>
        <w:spacing w:after="0" w:line="240" w:lineRule="auto"/>
        <w:jc w:val="center"/>
        <w:rPr>
          <w:rFonts w:cstheme="minorHAnsi"/>
          <w:sz w:val="18"/>
        </w:rPr>
      </w:pPr>
      <w:r>
        <w:rPr>
          <w:rFonts w:cstheme="minorHAnsi"/>
          <w:sz w:val="18"/>
        </w:rPr>
        <w:t xml:space="preserve">Garden path, 2016.  Source: Mary-Jane Walker, 2016.  </w:t>
      </w:r>
    </w:p>
    <w:p w:rsidR="00AE13E7" w:rsidRDefault="00AE13E7" w:rsidP="00B06D01">
      <w:pPr>
        <w:spacing w:after="0" w:line="240" w:lineRule="auto"/>
        <w:jc w:val="center"/>
        <w:rPr>
          <w:rFonts w:cstheme="minorHAnsi"/>
          <w:sz w:val="18"/>
        </w:rPr>
      </w:pPr>
    </w:p>
    <w:p w:rsidR="00AE13E7" w:rsidRDefault="00AE13E7" w:rsidP="00B06D01">
      <w:pPr>
        <w:spacing w:after="0" w:line="240" w:lineRule="auto"/>
        <w:jc w:val="center"/>
        <w:rPr>
          <w:rFonts w:cstheme="minorHAnsi"/>
          <w:sz w:val="18"/>
        </w:rPr>
      </w:pPr>
    </w:p>
    <w:p w:rsidR="00AE13E7" w:rsidRDefault="00AE13E7" w:rsidP="00B06D01">
      <w:pPr>
        <w:spacing w:after="0" w:line="240" w:lineRule="auto"/>
        <w:jc w:val="center"/>
        <w:rPr>
          <w:rFonts w:cstheme="minorHAnsi"/>
          <w:sz w:val="18"/>
        </w:rPr>
      </w:pPr>
      <w:r>
        <w:rPr>
          <w:rFonts w:cstheme="minorHAnsi"/>
          <w:noProof/>
          <w:sz w:val="18"/>
        </w:rPr>
        <w:drawing>
          <wp:inline distT="0" distB="0" distL="0" distR="0">
            <wp:extent cx="4064000" cy="30480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073_resize.jpg"/>
                    <pic:cNvPicPr/>
                  </pic:nvPicPr>
                  <pic:blipFill>
                    <a:blip r:embed="rId3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064000" cy="3048000"/>
                    </a:xfrm>
                    <a:prstGeom prst="rect">
                      <a:avLst/>
                    </a:prstGeom>
                  </pic:spPr>
                </pic:pic>
              </a:graphicData>
            </a:graphic>
          </wp:inline>
        </w:drawing>
      </w:r>
    </w:p>
    <w:p w:rsidR="00AE13E7" w:rsidRDefault="00AE13E7" w:rsidP="00B06D01">
      <w:pPr>
        <w:spacing w:after="0" w:line="240" w:lineRule="auto"/>
        <w:jc w:val="center"/>
        <w:rPr>
          <w:rFonts w:cstheme="minorHAnsi"/>
          <w:sz w:val="18"/>
        </w:rPr>
      </w:pPr>
      <w:r>
        <w:rPr>
          <w:rFonts w:cstheme="minorHAnsi"/>
          <w:sz w:val="18"/>
        </w:rPr>
        <w:t>Garden, 2016.  Source: Mary-Jane Walker, owner.</w:t>
      </w:r>
    </w:p>
    <w:p w:rsidR="00AE13E7" w:rsidRDefault="00AE13E7" w:rsidP="00B06D01">
      <w:pPr>
        <w:spacing w:after="0" w:line="240" w:lineRule="auto"/>
        <w:jc w:val="center"/>
        <w:rPr>
          <w:rFonts w:cstheme="minorHAnsi"/>
          <w:sz w:val="18"/>
        </w:rPr>
      </w:pPr>
    </w:p>
    <w:p w:rsidR="00AE13E7" w:rsidRDefault="00AE13E7" w:rsidP="00B06D01">
      <w:pPr>
        <w:spacing w:after="0" w:line="240" w:lineRule="auto"/>
        <w:jc w:val="center"/>
        <w:rPr>
          <w:rFonts w:cstheme="minorHAnsi"/>
          <w:sz w:val="18"/>
        </w:rPr>
      </w:pPr>
      <w:r>
        <w:rPr>
          <w:rFonts w:cstheme="minorHAnsi"/>
          <w:noProof/>
          <w:sz w:val="18"/>
        </w:rPr>
        <w:drawing>
          <wp:inline distT="0" distB="0" distL="0" distR="0">
            <wp:extent cx="4064000" cy="30480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075_resize.jpg"/>
                    <pic:cNvPicPr/>
                  </pic:nvPicPr>
                  <pic:blipFill>
                    <a:blip r:embed="rId4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064000" cy="3048000"/>
                    </a:xfrm>
                    <a:prstGeom prst="rect">
                      <a:avLst/>
                    </a:prstGeom>
                  </pic:spPr>
                </pic:pic>
              </a:graphicData>
            </a:graphic>
          </wp:inline>
        </w:drawing>
      </w:r>
    </w:p>
    <w:p w:rsidR="00512BF0" w:rsidRDefault="00AE13E7" w:rsidP="00B06D01">
      <w:pPr>
        <w:spacing w:after="0" w:line="240" w:lineRule="auto"/>
        <w:jc w:val="center"/>
        <w:rPr>
          <w:rFonts w:cstheme="minorHAnsi"/>
          <w:sz w:val="18"/>
        </w:rPr>
      </w:pPr>
      <w:r>
        <w:rPr>
          <w:rFonts w:cstheme="minorHAnsi"/>
          <w:sz w:val="18"/>
        </w:rPr>
        <w:t>Arbor, 2016.  Source: Mary-Jane Walker, owner</w:t>
      </w:r>
      <w:r w:rsidR="00512BF0">
        <w:rPr>
          <w:rFonts w:cstheme="minorHAnsi"/>
          <w:sz w:val="18"/>
        </w:rPr>
        <w:t>.</w:t>
      </w:r>
    </w:p>
    <w:p w:rsidR="00512BF0" w:rsidRDefault="00512BF0" w:rsidP="00B06D01">
      <w:pPr>
        <w:spacing w:after="0" w:line="240" w:lineRule="auto"/>
        <w:jc w:val="center"/>
        <w:rPr>
          <w:rFonts w:cstheme="minorHAnsi"/>
          <w:sz w:val="18"/>
        </w:rPr>
      </w:pPr>
    </w:p>
    <w:p w:rsidR="00B06D01" w:rsidRPr="008F131A" w:rsidRDefault="00B06D01">
      <w:pPr>
        <w:rPr>
          <w:rFonts w:eastAsia="Times New Roman" w:cs="Times New Roman"/>
          <w:b/>
          <w:bCs/>
          <w:spacing w:val="25"/>
        </w:rPr>
      </w:pPr>
      <w:r>
        <w:rPr>
          <w:rFonts w:cstheme="minorHAnsi"/>
        </w:rPr>
        <w:br w:type="page"/>
      </w:r>
    </w:p>
    <w:p w:rsidR="00B06D01" w:rsidRDefault="00B06D01" w:rsidP="000E458D">
      <w:pPr>
        <w:pStyle w:val="ListParagraph"/>
        <w:numPr>
          <w:ilvl w:val="0"/>
          <w:numId w:val="18"/>
        </w:numPr>
        <w:spacing w:after="0" w:line="240" w:lineRule="auto"/>
        <w:ind w:left="426"/>
        <w:rPr>
          <w:rFonts w:cstheme="minorHAnsi"/>
          <w:b/>
        </w:rPr>
      </w:pPr>
      <w:r w:rsidRPr="00B06D01">
        <w:rPr>
          <w:rFonts w:cstheme="minorHAnsi"/>
          <w:b/>
        </w:rPr>
        <w:lastRenderedPageBreak/>
        <w:t>Barwon Health Library (former St. Mary’s Parish Hall), 190-192 Myers Street, Geelong.</w:t>
      </w:r>
    </w:p>
    <w:p w:rsidR="00D57D28" w:rsidRDefault="00D57D28" w:rsidP="00285391">
      <w:pPr>
        <w:pStyle w:val="ListParagraph"/>
        <w:spacing w:after="0" w:line="240" w:lineRule="auto"/>
        <w:ind w:left="426"/>
        <w:jc w:val="both"/>
        <w:rPr>
          <w:rFonts w:cstheme="minorHAnsi"/>
          <w:b/>
        </w:rPr>
      </w:pPr>
      <w:r>
        <w:rPr>
          <w:rFonts w:cstheme="minorHAnsi"/>
          <w:b/>
        </w:rPr>
        <w:t xml:space="preserve">Works/Reason for Award: </w:t>
      </w:r>
      <w:r w:rsidRPr="00D57D28">
        <w:rPr>
          <w:rFonts w:cstheme="minorHAnsi"/>
        </w:rPr>
        <w:t>Creative &amp; Respective Adaptation of former Parish Hall, Interpretation of history of St. Mary’s Hall &amp; School.</w:t>
      </w:r>
      <w:r>
        <w:rPr>
          <w:rFonts w:cstheme="minorHAnsi"/>
          <w:b/>
        </w:rPr>
        <w:t xml:space="preserve">  </w:t>
      </w:r>
    </w:p>
    <w:p w:rsidR="007319A1" w:rsidRDefault="007319A1" w:rsidP="00285391">
      <w:pPr>
        <w:pStyle w:val="ListParagraph"/>
        <w:spacing w:after="0" w:line="240" w:lineRule="auto"/>
        <w:ind w:left="426"/>
        <w:jc w:val="both"/>
        <w:rPr>
          <w:rFonts w:cstheme="minorHAnsi"/>
          <w:b/>
        </w:rPr>
      </w:pPr>
      <w:r>
        <w:rPr>
          <w:rFonts w:cstheme="minorHAnsi"/>
          <w:b/>
        </w:rPr>
        <w:t xml:space="preserve">Significance: </w:t>
      </w:r>
      <w:r w:rsidRPr="00D57D28">
        <w:rPr>
          <w:rFonts w:cstheme="minorHAnsi"/>
        </w:rPr>
        <w:t>State</w:t>
      </w:r>
      <w:r w:rsidR="00375628">
        <w:rPr>
          <w:rFonts w:cstheme="minorHAnsi"/>
        </w:rPr>
        <w:t xml:space="preserve"> significance as included on the Victorian Heritage Register.  </w:t>
      </w:r>
    </w:p>
    <w:p w:rsidR="007319A1" w:rsidRDefault="007319A1" w:rsidP="00285391">
      <w:pPr>
        <w:pStyle w:val="ListParagraph"/>
        <w:spacing w:after="0" w:line="240" w:lineRule="auto"/>
        <w:ind w:left="426"/>
        <w:jc w:val="both"/>
        <w:rPr>
          <w:rFonts w:cstheme="minorHAnsi"/>
        </w:rPr>
      </w:pPr>
      <w:r>
        <w:rPr>
          <w:rFonts w:cstheme="minorHAnsi"/>
          <w:b/>
        </w:rPr>
        <w:t xml:space="preserve">Owner: </w:t>
      </w:r>
      <w:r>
        <w:rPr>
          <w:rFonts w:cstheme="minorHAnsi"/>
        </w:rPr>
        <w:t>Barwon Health</w:t>
      </w:r>
    </w:p>
    <w:p w:rsidR="007319A1" w:rsidRDefault="007319A1" w:rsidP="00285391">
      <w:pPr>
        <w:pStyle w:val="ListParagraph"/>
        <w:spacing w:after="0" w:line="240" w:lineRule="auto"/>
        <w:ind w:left="426"/>
        <w:jc w:val="both"/>
        <w:rPr>
          <w:rFonts w:cstheme="minorHAnsi"/>
        </w:rPr>
      </w:pPr>
      <w:r>
        <w:rPr>
          <w:rFonts w:cstheme="minorHAnsi"/>
          <w:b/>
        </w:rPr>
        <w:t>Architect:</w:t>
      </w:r>
      <w:r>
        <w:rPr>
          <w:rFonts w:cstheme="minorHAnsi"/>
        </w:rPr>
        <w:t xml:space="preserve"> Daryl </w:t>
      </w:r>
      <w:proofErr w:type="spellStart"/>
      <w:r>
        <w:rPr>
          <w:rFonts w:cstheme="minorHAnsi"/>
        </w:rPr>
        <w:t>Pelchen</w:t>
      </w:r>
      <w:proofErr w:type="spellEnd"/>
    </w:p>
    <w:p w:rsidR="00EC7FDC" w:rsidRPr="0030523C" w:rsidRDefault="00EC7FDC" w:rsidP="00285391">
      <w:pPr>
        <w:pStyle w:val="ListParagraph"/>
        <w:spacing w:after="0" w:line="240" w:lineRule="auto"/>
        <w:ind w:left="426"/>
        <w:jc w:val="both"/>
        <w:rPr>
          <w:rFonts w:cstheme="minorHAnsi"/>
        </w:rPr>
      </w:pPr>
      <w:r w:rsidRPr="0030523C">
        <w:rPr>
          <w:rFonts w:cstheme="minorHAnsi"/>
          <w:b/>
        </w:rPr>
        <w:t xml:space="preserve">Contractors: </w:t>
      </w:r>
      <w:proofErr w:type="spellStart"/>
      <w:r w:rsidR="0030523C" w:rsidRPr="0030523C">
        <w:rPr>
          <w:rFonts w:cstheme="minorHAnsi"/>
        </w:rPr>
        <w:t>Becon</w:t>
      </w:r>
      <w:proofErr w:type="spellEnd"/>
      <w:r w:rsidR="0030523C" w:rsidRPr="0030523C">
        <w:rPr>
          <w:rFonts w:cstheme="minorHAnsi"/>
        </w:rPr>
        <w:t xml:space="preserve"> Constructions Pty Ltd</w:t>
      </w:r>
      <w:r w:rsidR="00980AE8">
        <w:rPr>
          <w:rFonts w:cstheme="minorHAnsi"/>
        </w:rPr>
        <w:t xml:space="preserve"> including </w:t>
      </w:r>
      <w:r w:rsidR="00980AE8">
        <w:rPr>
          <w:rFonts w:eastAsia="Times New Roman"/>
        </w:rPr>
        <w:t xml:space="preserve">Phillip </w:t>
      </w:r>
      <w:proofErr w:type="spellStart"/>
      <w:r w:rsidR="00980AE8">
        <w:rPr>
          <w:rFonts w:eastAsia="Times New Roman"/>
        </w:rPr>
        <w:t>Herkess</w:t>
      </w:r>
      <w:proofErr w:type="spellEnd"/>
      <w:r w:rsidR="00980AE8">
        <w:rPr>
          <w:rFonts w:eastAsia="Times New Roman"/>
        </w:rPr>
        <w:t>, Director; Stephen Hallett Senior Project Manager; and Damien Webster</w:t>
      </w:r>
      <w:r w:rsidR="00A962BF">
        <w:rPr>
          <w:rFonts w:eastAsia="Times New Roman"/>
        </w:rPr>
        <w:t>,</w:t>
      </w:r>
      <w:r w:rsidR="00980AE8">
        <w:rPr>
          <w:rFonts w:eastAsia="Times New Roman"/>
        </w:rPr>
        <w:t xml:space="preserve"> Site Foreman</w:t>
      </w:r>
      <w:r w:rsidR="00A962BF">
        <w:rPr>
          <w:rFonts w:eastAsia="Times New Roman"/>
        </w:rPr>
        <w:t>.</w:t>
      </w:r>
    </w:p>
    <w:p w:rsidR="00EC7FDC" w:rsidRPr="007319A1" w:rsidRDefault="00EC7FDC" w:rsidP="00285391">
      <w:pPr>
        <w:pStyle w:val="ListParagraph"/>
        <w:spacing w:after="0" w:line="240" w:lineRule="auto"/>
        <w:ind w:left="426"/>
        <w:jc w:val="both"/>
        <w:rPr>
          <w:rFonts w:cstheme="minorHAnsi"/>
        </w:rPr>
      </w:pPr>
      <w:r w:rsidRPr="0030523C">
        <w:rPr>
          <w:rFonts w:cstheme="minorHAnsi"/>
          <w:b/>
        </w:rPr>
        <w:t xml:space="preserve">Interpretation: </w:t>
      </w:r>
      <w:r w:rsidR="0030523C" w:rsidRPr="0030523C">
        <w:rPr>
          <w:rFonts w:cstheme="minorHAnsi"/>
        </w:rPr>
        <w:t>Sue Hodges Productions Pty Ltd</w:t>
      </w:r>
    </w:p>
    <w:p w:rsidR="007319A1" w:rsidRDefault="007319A1" w:rsidP="00285391">
      <w:pPr>
        <w:pStyle w:val="ListParagraph"/>
        <w:spacing w:after="0" w:line="240" w:lineRule="auto"/>
        <w:ind w:left="426"/>
        <w:jc w:val="both"/>
        <w:rPr>
          <w:rFonts w:cstheme="minorHAnsi"/>
          <w:b/>
        </w:rPr>
      </w:pPr>
    </w:p>
    <w:p w:rsidR="00EC7FDC" w:rsidRDefault="00EC7FDC" w:rsidP="00285391">
      <w:pPr>
        <w:pStyle w:val="ListParagraph"/>
        <w:spacing w:after="0" w:line="240" w:lineRule="auto"/>
        <w:ind w:left="426"/>
        <w:jc w:val="both"/>
        <w:rPr>
          <w:rFonts w:cstheme="minorHAnsi"/>
        </w:rPr>
      </w:pPr>
      <w:r>
        <w:rPr>
          <w:rFonts w:cstheme="minorHAnsi"/>
        </w:rPr>
        <w:t xml:space="preserve">St. Mary’s Catholic Parish Hall was built in 1891-92 to a design by the local architectural firm, Watts and Durran.  It was built by House and Sims.  The building was also used as classrooms for the Catholic School until 1918, with the neighbouring School finished in 1919.  </w:t>
      </w:r>
    </w:p>
    <w:p w:rsidR="00EC7FDC" w:rsidRDefault="00EC7FDC" w:rsidP="00285391">
      <w:pPr>
        <w:pStyle w:val="ListParagraph"/>
        <w:spacing w:after="0" w:line="240" w:lineRule="auto"/>
        <w:ind w:left="426"/>
        <w:jc w:val="both"/>
        <w:rPr>
          <w:rFonts w:cstheme="minorHAnsi"/>
        </w:rPr>
      </w:pPr>
    </w:p>
    <w:p w:rsidR="00EC7FDC" w:rsidRDefault="00EC7FDC" w:rsidP="00285391">
      <w:pPr>
        <w:pStyle w:val="ListParagraph"/>
        <w:spacing w:after="0" w:line="240" w:lineRule="auto"/>
        <w:ind w:left="426"/>
        <w:jc w:val="both"/>
        <w:rPr>
          <w:rFonts w:cstheme="minorHAnsi"/>
        </w:rPr>
      </w:pPr>
      <w:r>
        <w:rPr>
          <w:rFonts w:cstheme="minorHAnsi"/>
        </w:rPr>
        <w:t>St. Mary’s Hall is a highly unusual and extraordinary example of Classical Revival design for the late 19</w:t>
      </w:r>
      <w:r w:rsidRPr="00EC7FDC">
        <w:rPr>
          <w:rFonts w:cstheme="minorHAnsi"/>
          <w:vertAlign w:val="superscript"/>
        </w:rPr>
        <w:t>th</w:t>
      </w:r>
      <w:r>
        <w:rPr>
          <w:rFonts w:cstheme="minorHAnsi"/>
        </w:rPr>
        <w:t xml:space="preserve"> century, at a time when the Catholic Church favoured the more pointed Gothic style.  It has state significance for this reason.  It also has high historical significance for its associations as a meeting place for the local Catholic Church following hostilities engendered by the Irish Home Rule question, leading to the Catholic Church being denied access to other local halls.  The imposing scale expresses the functional and symbolical importance of the building to St. Mary’s Church.</w:t>
      </w:r>
    </w:p>
    <w:p w:rsidR="00EC7FDC" w:rsidRDefault="00EC7FDC" w:rsidP="00285391">
      <w:pPr>
        <w:pStyle w:val="ListParagraph"/>
        <w:spacing w:after="0" w:line="240" w:lineRule="auto"/>
        <w:ind w:left="426"/>
        <w:jc w:val="both"/>
        <w:rPr>
          <w:rFonts w:cstheme="minorHAnsi"/>
        </w:rPr>
      </w:pPr>
    </w:p>
    <w:p w:rsidR="00EC7FDC" w:rsidRPr="00EC7FDC" w:rsidRDefault="00EC7FDC" w:rsidP="00285391">
      <w:pPr>
        <w:pStyle w:val="ListParagraph"/>
        <w:spacing w:after="0" w:line="240" w:lineRule="auto"/>
        <w:ind w:left="426"/>
        <w:jc w:val="both"/>
        <w:rPr>
          <w:rFonts w:cstheme="minorHAnsi"/>
        </w:rPr>
      </w:pPr>
      <w:r>
        <w:rPr>
          <w:rFonts w:cstheme="minorHAnsi"/>
        </w:rPr>
        <w:t xml:space="preserve">In late 2013, it was publicly announced that the St. Mary’s Hall and School site was to be revitalised and transformed into housing estate.  A centrepiece of the development was the adaptation of the Hall into a library for Barwon Health.  Repairs were carried out to parts of the exterior, the original design remaining unchanged.  Inside, the adaptation </w:t>
      </w:r>
      <w:r w:rsidR="00330925">
        <w:rPr>
          <w:rFonts w:cstheme="minorHAnsi"/>
        </w:rPr>
        <w:t xml:space="preserve">and change designed by Daryl </w:t>
      </w:r>
      <w:proofErr w:type="spellStart"/>
      <w:r w:rsidR="00330925">
        <w:rPr>
          <w:rFonts w:cstheme="minorHAnsi"/>
        </w:rPr>
        <w:t>Pelchen</w:t>
      </w:r>
      <w:proofErr w:type="spellEnd"/>
      <w:r w:rsidR="00330925">
        <w:rPr>
          <w:rFonts w:cstheme="minorHAnsi"/>
        </w:rPr>
        <w:t xml:space="preserve"> Architects </w:t>
      </w:r>
      <w:r>
        <w:rPr>
          <w:rFonts w:cstheme="minorHAnsi"/>
        </w:rPr>
        <w:t>has been creative and respectful, the highly contemporary steel and glass library and office mezzanine ensuring an understanding o</w:t>
      </w:r>
      <w:r w:rsidR="00373857">
        <w:rPr>
          <w:rFonts w:cstheme="minorHAnsi"/>
        </w:rPr>
        <w:t xml:space="preserve">f the original hall space.  The history of the site and the original Catholic Hall function of the interior </w:t>
      </w:r>
      <w:r w:rsidR="00F510D1">
        <w:rPr>
          <w:rFonts w:cstheme="minorHAnsi"/>
        </w:rPr>
        <w:t>have</w:t>
      </w:r>
      <w:r w:rsidR="00373857">
        <w:rPr>
          <w:rFonts w:cstheme="minorHAnsi"/>
        </w:rPr>
        <w:t xml:space="preserve"> also been celebrated in the interpretive display in the Board Room, and the retention of part of the early stage that now acts as a bench</w:t>
      </w:r>
      <w:r w:rsidR="00F510D1">
        <w:rPr>
          <w:rFonts w:cstheme="minorHAnsi"/>
        </w:rPr>
        <w:t>, the work of Sue Hodges Productions Pty Ltd</w:t>
      </w:r>
      <w:r w:rsidR="00373857">
        <w:rPr>
          <w:rFonts w:cstheme="minorHAnsi"/>
        </w:rPr>
        <w:t xml:space="preserve">.  </w:t>
      </w:r>
      <w:r w:rsidR="00330925">
        <w:rPr>
          <w:rFonts w:cstheme="minorHAnsi"/>
        </w:rPr>
        <w:t xml:space="preserve">Overall, this new location of the Barwon Health Library provides a highly successful heritage and educational outcome for Geelong.  </w:t>
      </w:r>
    </w:p>
    <w:p w:rsidR="00EC7FDC" w:rsidRDefault="00EC7FDC" w:rsidP="00D57D28">
      <w:pPr>
        <w:pStyle w:val="ListParagraph"/>
        <w:spacing w:after="0" w:line="240" w:lineRule="auto"/>
        <w:ind w:left="426"/>
        <w:rPr>
          <w:rFonts w:cstheme="minorHAnsi"/>
        </w:rPr>
      </w:pPr>
    </w:p>
    <w:p w:rsidR="0030523C" w:rsidRDefault="0030523C" w:rsidP="0030523C">
      <w:pPr>
        <w:pStyle w:val="ListParagraph"/>
        <w:spacing w:after="0" w:line="240" w:lineRule="auto"/>
        <w:ind w:left="426"/>
        <w:jc w:val="center"/>
        <w:rPr>
          <w:rFonts w:cstheme="minorHAnsi"/>
        </w:rPr>
      </w:pPr>
      <w:r>
        <w:rPr>
          <w:rFonts w:cstheme="minorHAnsi"/>
          <w:noProof/>
        </w:rPr>
        <w:lastRenderedPageBreak/>
        <w:drawing>
          <wp:inline distT="0" distB="0" distL="0" distR="0">
            <wp:extent cx="5731510" cy="443166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Marys Hall - Advocate 5 Mar 1892 p9.jpg"/>
                    <pic:cNvPicPr/>
                  </pic:nvPicPr>
                  <pic:blipFill>
                    <a:blip r:embed="rId4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431665"/>
                    </a:xfrm>
                    <a:prstGeom prst="rect">
                      <a:avLst/>
                    </a:prstGeom>
                  </pic:spPr>
                </pic:pic>
              </a:graphicData>
            </a:graphic>
          </wp:inline>
        </w:drawing>
      </w:r>
    </w:p>
    <w:p w:rsidR="0030523C" w:rsidRPr="00A962BF" w:rsidRDefault="0030523C" w:rsidP="0030523C">
      <w:pPr>
        <w:pStyle w:val="ListParagraph"/>
        <w:spacing w:after="0" w:line="240" w:lineRule="auto"/>
        <w:ind w:left="426"/>
        <w:jc w:val="center"/>
        <w:rPr>
          <w:rFonts w:cstheme="minorHAnsi"/>
          <w:sz w:val="18"/>
        </w:rPr>
      </w:pPr>
      <w:r w:rsidRPr="00A962BF">
        <w:rPr>
          <w:rFonts w:cstheme="minorHAnsi"/>
          <w:sz w:val="18"/>
        </w:rPr>
        <w:t>Source: The Advocate, 5 March 1892, p.9.</w:t>
      </w:r>
    </w:p>
    <w:p w:rsidR="0030523C" w:rsidRDefault="0030523C" w:rsidP="0030523C">
      <w:pPr>
        <w:pStyle w:val="ListParagraph"/>
        <w:spacing w:after="0" w:line="240" w:lineRule="auto"/>
        <w:ind w:left="426"/>
        <w:jc w:val="center"/>
        <w:rPr>
          <w:rFonts w:cstheme="minorHAnsi"/>
        </w:rPr>
      </w:pPr>
    </w:p>
    <w:p w:rsidR="0030523C" w:rsidRDefault="0030523C" w:rsidP="0030523C">
      <w:pPr>
        <w:pStyle w:val="ListParagraph"/>
        <w:spacing w:after="0" w:line="240" w:lineRule="auto"/>
        <w:ind w:left="426"/>
        <w:jc w:val="center"/>
        <w:rPr>
          <w:rFonts w:cstheme="minorHAnsi"/>
        </w:rPr>
      </w:pPr>
      <w:r>
        <w:rPr>
          <w:rFonts w:cstheme="minorHAnsi"/>
          <w:noProof/>
        </w:rPr>
        <w:drawing>
          <wp:inline distT="0" distB="0" distL="0" distR="0">
            <wp:extent cx="5731510" cy="356298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7 08 22 - NOW St Marys Hall.jpg"/>
                    <pic:cNvPicPr/>
                  </pic:nvPicPr>
                  <pic:blipFill>
                    <a:blip r:embed="rId4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3562985"/>
                    </a:xfrm>
                    <a:prstGeom prst="rect">
                      <a:avLst/>
                    </a:prstGeom>
                  </pic:spPr>
                </pic:pic>
              </a:graphicData>
            </a:graphic>
          </wp:inline>
        </w:drawing>
      </w:r>
    </w:p>
    <w:p w:rsidR="0030523C" w:rsidRPr="00A962BF" w:rsidRDefault="0030523C" w:rsidP="0030523C">
      <w:pPr>
        <w:pStyle w:val="ListParagraph"/>
        <w:spacing w:after="0" w:line="240" w:lineRule="auto"/>
        <w:ind w:left="426"/>
        <w:jc w:val="center"/>
        <w:rPr>
          <w:rFonts w:cstheme="minorHAnsi"/>
          <w:sz w:val="18"/>
        </w:rPr>
      </w:pPr>
      <w:r w:rsidRPr="00A962BF">
        <w:rPr>
          <w:rFonts w:cstheme="minorHAnsi"/>
          <w:sz w:val="18"/>
        </w:rPr>
        <w:t xml:space="preserve">St. Mary’s Hall, 1907.  Source: News of the Week, 22 August 1907.  </w:t>
      </w:r>
    </w:p>
    <w:p w:rsidR="00B06D01" w:rsidRDefault="00B06D01" w:rsidP="00B06D01">
      <w:pPr>
        <w:spacing w:after="0" w:line="240" w:lineRule="auto"/>
        <w:jc w:val="center"/>
        <w:rPr>
          <w:rFonts w:cstheme="minorHAnsi"/>
        </w:rPr>
      </w:pPr>
      <w:r>
        <w:rPr>
          <w:rFonts w:cstheme="minorHAnsi"/>
          <w:noProof/>
        </w:rPr>
        <w:lastRenderedPageBreak/>
        <w:drawing>
          <wp:inline distT="0" distB="0" distL="0" distR="0">
            <wp:extent cx="5731510" cy="42989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_resize.JPG"/>
                    <pic:cNvPicPr/>
                  </pic:nvPicPr>
                  <pic:blipFill>
                    <a:blip r:embed="rId4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D57D28" w:rsidRPr="00D3271D" w:rsidRDefault="00D57D28" w:rsidP="00B06D01">
      <w:pPr>
        <w:spacing w:after="0" w:line="240" w:lineRule="auto"/>
        <w:jc w:val="center"/>
        <w:rPr>
          <w:rFonts w:cstheme="minorHAnsi"/>
          <w:sz w:val="18"/>
        </w:rPr>
      </w:pPr>
      <w:r w:rsidRPr="00D3271D">
        <w:rPr>
          <w:rFonts w:cstheme="minorHAnsi"/>
          <w:sz w:val="18"/>
        </w:rPr>
        <w:t>Parish Hall, 2016.  Source: David Rowe.</w:t>
      </w:r>
    </w:p>
    <w:p w:rsidR="00B06D01" w:rsidRDefault="00B06D01" w:rsidP="00B06D01">
      <w:pPr>
        <w:spacing w:after="0" w:line="240" w:lineRule="auto"/>
        <w:jc w:val="center"/>
        <w:rPr>
          <w:rFonts w:cstheme="minorHAnsi"/>
        </w:rPr>
      </w:pPr>
      <w:r>
        <w:rPr>
          <w:rFonts w:cstheme="minorHAnsi"/>
          <w:noProof/>
        </w:rPr>
        <w:lastRenderedPageBreak/>
        <w:drawing>
          <wp:inline distT="0" distB="0" distL="0" distR="0">
            <wp:extent cx="4219575" cy="56261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3_resize.JPG"/>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219575" cy="5626100"/>
                    </a:xfrm>
                    <a:prstGeom prst="rect">
                      <a:avLst/>
                    </a:prstGeom>
                  </pic:spPr>
                </pic:pic>
              </a:graphicData>
            </a:graphic>
          </wp:inline>
        </w:drawing>
      </w:r>
    </w:p>
    <w:p w:rsidR="00B06D01" w:rsidRPr="00D3271D" w:rsidRDefault="00D57D28" w:rsidP="00B06D01">
      <w:pPr>
        <w:spacing w:after="0" w:line="240" w:lineRule="auto"/>
        <w:jc w:val="center"/>
        <w:rPr>
          <w:rFonts w:cstheme="minorHAnsi"/>
          <w:sz w:val="18"/>
        </w:rPr>
      </w:pPr>
      <w:r w:rsidRPr="00D3271D">
        <w:rPr>
          <w:rFonts w:cstheme="minorHAnsi"/>
          <w:sz w:val="18"/>
        </w:rPr>
        <w:t>Interior, showing introduced mezzanine, distinguished by contemporary construction, but original volume of former hall retained, 2016.  Source: David Rowe.</w:t>
      </w:r>
    </w:p>
    <w:p w:rsidR="00B06D01" w:rsidRDefault="00B06D01" w:rsidP="00B06D01">
      <w:pPr>
        <w:spacing w:after="0" w:line="240" w:lineRule="auto"/>
        <w:jc w:val="center"/>
        <w:rPr>
          <w:rFonts w:cstheme="minorHAnsi"/>
        </w:rPr>
      </w:pPr>
      <w:r>
        <w:rPr>
          <w:rFonts w:cstheme="minorHAnsi"/>
          <w:noProof/>
        </w:rPr>
        <w:lastRenderedPageBreak/>
        <w:drawing>
          <wp:inline distT="0" distB="0" distL="0" distR="0">
            <wp:extent cx="5000625" cy="66675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4_resize.JPG"/>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000625" cy="6667500"/>
                    </a:xfrm>
                    <a:prstGeom prst="rect">
                      <a:avLst/>
                    </a:prstGeom>
                  </pic:spPr>
                </pic:pic>
              </a:graphicData>
            </a:graphic>
          </wp:inline>
        </w:drawing>
      </w:r>
    </w:p>
    <w:p w:rsidR="00D57D28" w:rsidRPr="00D3271D" w:rsidRDefault="00D57D28" w:rsidP="00B06D01">
      <w:pPr>
        <w:spacing w:after="0" w:line="240" w:lineRule="auto"/>
        <w:jc w:val="center"/>
        <w:rPr>
          <w:rFonts w:cstheme="minorHAnsi"/>
          <w:sz w:val="18"/>
        </w:rPr>
      </w:pPr>
      <w:r w:rsidRPr="00D3271D">
        <w:rPr>
          <w:rFonts w:cstheme="minorHAnsi"/>
          <w:sz w:val="18"/>
        </w:rPr>
        <w:t xml:space="preserve">Interior, showing introduced mezzanine, distinguished by contemporary construction, 2016.  </w:t>
      </w:r>
    </w:p>
    <w:p w:rsidR="00B06D01" w:rsidRPr="00D3271D" w:rsidRDefault="00D57D28" w:rsidP="00B06D01">
      <w:pPr>
        <w:spacing w:after="0" w:line="240" w:lineRule="auto"/>
        <w:jc w:val="center"/>
        <w:rPr>
          <w:rFonts w:cstheme="minorHAnsi"/>
          <w:sz w:val="18"/>
        </w:rPr>
      </w:pPr>
      <w:r w:rsidRPr="00D3271D">
        <w:rPr>
          <w:rFonts w:cstheme="minorHAnsi"/>
          <w:sz w:val="18"/>
        </w:rPr>
        <w:t>Source: David Rowe</w:t>
      </w:r>
    </w:p>
    <w:p w:rsidR="00B06D01" w:rsidRDefault="00B06D01" w:rsidP="00B06D01">
      <w:pPr>
        <w:spacing w:after="0" w:line="240" w:lineRule="auto"/>
        <w:jc w:val="center"/>
        <w:rPr>
          <w:rFonts w:cstheme="minorHAnsi"/>
        </w:rPr>
      </w:pPr>
      <w:r>
        <w:rPr>
          <w:rFonts w:cstheme="minorHAnsi"/>
          <w:noProof/>
        </w:rPr>
        <w:lastRenderedPageBreak/>
        <w:drawing>
          <wp:inline distT="0" distB="0" distL="0" distR="0">
            <wp:extent cx="5514975" cy="4136537"/>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9_resize.JPG"/>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19051" cy="4139594"/>
                    </a:xfrm>
                    <a:prstGeom prst="rect">
                      <a:avLst/>
                    </a:prstGeom>
                  </pic:spPr>
                </pic:pic>
              </a:graphicData>
            </a:graphic>
          </wp:inline>
        </w:drawing>
      </w:r>
    </w:p>
    <w:p w:rsidR="00B06D01" w:rsidRPr="00D3271D" w:rsidRDefault="00D57D28" w:rsidP="00B06D01">
      <w:pPr>
        <w:spacing w:after="0" w:line="240" w:lineRule="auto"/>
        <w:jc w:val="center"/>
        <w:rPr>
          <w:rFonts w:cstheme="minorHAnsi"/>
          <w:sz w:val="18"/>
        </w:rPr>
      </w:pPr>
      <w:r w:rsidRPr="00D3271D">
        <w:rPr>
          <w:rFonts w:cstheme="minorHAnsi"/>
          <w:sz w:val="18"/>
        </w:rPr>
        <w:t>Interpretive panel &amp; retained portion of former hall stage in Board Room, 2016.  Source: David Rowe</w:t>
      </w:r>
      <w:r w:rsidR="00D3271D">
        <w:rPr>
          <w:rFonts w:cstheme="minorHAnsi"/>
          <w:sz w:val="18"/>
        </w:rPr>
        <w:t>.</w:t>
      </w:r>
    </w:p>
    <w:p w:rsidR="00B06D01" w:rsidRPr="00D3271D" w:rsidRDefault="00B06D01" w:rsidP="00B06D01">
      <w:pPr>
        <w:spacing w:after="0" w:line="240" w:lineRule="auto"/>
        <w:jc w:val="center"/>
        <w:rPr>
          <w:rFonts w:cstheme="minorHAnsi"/>
          <w:sz w:val="18"/>
        </w:rPr>
      </w:pPr>
      <w:r w:rsidRPr="00D3271D">
        <w:rPr>
          <w:rFonts w:cstheme="minorHAnsi"/>
          <w:noProof/>
          <w:sz w:val="18"/>
        </w:rPr>
        <w:drawing>
          <wp:inline distT="0" distB="0" distL="0" distR="0">
            <wp:extent cx="5619750" cy="421512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3_resize.JPG"/>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23904" cy="4218239"/>
                    </a:xfrm>
                    <a:prstGeom prst="rect">
                      <a:avLst/>
                    </a:prstGeom>
                  </pic:spPr>
                </pic:pic>
              </a:graphicData>
            </a:graphic>
          </wp:inline>
        </w:drawing>
      </w:r>
    </w:p>
    <w:p w:rsidR="00D57D28" w:rsidRPr="00D3271D" w:rsidRDefault="00D57D28" w:rsidP="00B06D01">
      <w:pPr>
        <w:spacing w:after="0" w:line="240" w:lineRule="auto"/>
        <w:jc w:val="center"/>
        <w:rPr>
          <w:rFonts w:cstheme="minorHAnsi"/>
          <w:sz w:val="18"/>
        </w:rPr>
      </w:pPr>
      <w:r w:rsidRPr="00D3271D">
        <w:rPr>
          <w:rFonts w:cstheme="minorHAnsi"/>
          <w:sz w:val="18"/>
        </w:rPr>
        <w:t>Detail of interpretive panel and retained stage element, 2016.  Source: David Rowe.</w:t>
      </w:r>
    </w:p>
    <w:p w:rsidR="00D57D28" w:rsidRDefault="00D57D28">
      <w:pPr>
        <w:rPr>
          <w:rFonts w:cstheme="minorHAnsi"/>
          <w:b/>
        </w:rPr>
      </w:pPr>
      <w:r>
        <w:rPr>
          <w:rFonts w:cstheme="minorHAnsi"/>
          <w:b/>
        </w:rPr>
        <w:br w:type="page"/>
      </w:r>
    </w:p>
    <w:p w:rsidR="00B06D01" w:rsidRDefault="00B06D01" w:rsidP="000E458D">
      <w:pPr>
        <w:pStyle w:val="ListParagraph"/>
        <w:numPr>
          <w:ilvl w:val="0"/>
          <w:numId w:val="18"/>
        </w:numPr>
        <w:spacing w:after="0" w:line="240" w:lineRule="auto"/>
        <w:ind w:left="426"/>
        <w:rPr>
          <w:rFonts w:cstheme="minorHAnsi"/>
          <w:b/>
        </w:rPr>
      </w:pPr>
      <w:r w:rsidRPr="00B06D01">
        <w:rPr>
          <w:rFonts w:cstheme="minorHAnsi"/>
          <w:b/>
        </w:rPr>
        <w:lastRenderedPageBreak/>
        <w:t>New Dwelling, 98 Noble Street, Newtown.</w:t>
      </w:r>
    </w:p>
    <w:p w:rsidR="00D57D28" w:rsidRDefault="00D57D28" w:rsidP="00285391">
      <w:pPr>
        <w:pStyle w:val="ListParagraph"/>
        <w:spacing w:after="0" w:line="240" w:lineRule="auto"/>
        <w:ind w:left="426"/>
        <w:jc w:val="both"/>
        <w:rPr>
          <w:rFonts w:cstheme="minorHAnsi"/>
        </w:rPr>
      </w:pPr>
      <w:r>
        <w:rPr>
          <w:rFonts w:cstheme="minorHAnsi"/>
          <w:b/>
        </w:rPr>
        <w:t xml:space="preserve">Works/Reasons for Award: </w:t>
      </w:r>
      <w:r w:rsidRPr="00D57D28">
        <w:rPr>
          <w:rFonts w:cstheme="minorHAnsi"/>
        </w:rPr>
        <w:t>Contemporary and inventive interpretation of significant buildings in the area.</w:t>
      </w:r>
    </w:p>
    <w:p w:rsidR="00373857" w:rsidRDefault="00373857" w:rsidP="00285391">
      <w:pPr>
        <w:pStyle w:val="ListParagraph"/>
        <w:spacing w:after="0" w:line="240" w:lineRule="auto"/>
        <w:ind w:left="426"/>
        <w:jc w:val="both"/>
        <w:rPr>
          <w:rFonts w:cstheme="minorHAnsi"/>
        </w:rPr>
      </w:pPr>
      <w:r>
        <w:rPr>
          <w:rFonts w:cstheme="minorHAnsi"/>
          <w:b/>
        </w:rPr>
        <w:t xml:space="preserve">Significance: </w:t>
      </w:r>
      <w:r w:rsidR="00375628">
        <w:rPr>
          <w:rFonts w:cstheme="minorHAnsi"/>
        </w:rPr>
        <w:t>Land included in the Mercer’s Hill Heritage Area which as local significance in the Greater Geelong Planning Scheme</w:t>
      </w:r>
    </w:p>
    <w:p w:rsidR="00373857" w:rsidRDefault="00373857" w:rsidP="00285391">
      <w:pPr>
        <w:pStyle w:val="ListParagraph"/>
        <w:spacing w:after="0" w:line="240" w:lineRule="auto"/>
        <w:ind w:left="426"/>
        <w:jc w:val="both"/>
        <w:rPr>
          <w:rFonts w:cstheme="minorHAnsi"/>
          <w:b/>
        </w:rPr>
      </w:pPr>
      <w:r>
        <w:rPr>
          <w:rFonts w:cstheme="minorHAnsi"/>
          <w:b/>
        </w:rPr>
        <w:t xml:space="preserve">Owner: </w:t>
      </w:r>
      <w:r w:rsidRPr="00373857">
        <w:rPr>
          <w:rFonts w:cstheme="minorHAnsi"/>
        </w:rPr>
        <w:t>Bernadette Lipscomb</w:t>
      </w:r>
    </w:p>
    <w:p w:rsidR="00373857" w:rsidRDefault="00373857" w:rsidP="00285391">
      <w:pPr>
        <w:pStyle w:val="ListParagraph"/>
        <w:spacing w:after="0" w:line="240" w:lineRule="auto"/>
        <w:ind w:left="426"/>
        <w:jc w:val="both"/>
        <w:rPr>
          <w:rFonts w:cstheme="minorHAnsi"/>
        </w:rPr>
      </w:pPr>
      <w:r w:rsidRPr="00373857">
        <w:rPr>
          <w:rFonts w:cstheme="minorHAnsi"/>
          <w:b/>
        </w:rPr>
        <w:t>Architect:</w:t>
      </w:r>
      <w:r>
        <w:rPr>
          <w:rFonts w:cstheme="minorHAnsi"/>
        </w:rPr>
        <w:t xml:space="preserve"> Tony Hobba</w:t>
      </w:r>
    </w:p>
    <w:p w:rsidR="00A962BF" w:rsidRPr="00A962BF" w:rsidRDefault="00373857" w:rsidP="00A962BF">
      <w:pPr>
        <w:spacing w:after="0" w:line="240" w:lineRule="auto"/>
        <w:ind w:left="425"/>
        <w:rPr>
          <w:rFonts w:cstheme="minorHAnsi"/>
        </w:rPr>
      </w:pPr>
      <w:r w:rsidRPr="00A962BF">
        <w:rPr>
          <w:rFonts w:cstheme="minorHAnsi"/>
          <w:b/>
        </w:rPr>
        <w:t>Contractor:</w:t>
      </w:r>
      <w:r w:rsidRPr="00A962BF">
        <w:rPr>
          <w:rFonts w:cstheme="minorHAnsi"/>
        </w:rPr>
        <w:t xml:space="preserve"> Spence Constructions</w:t>
      </w:r>
      <w:r w:rsidR="00A962BF" w:rsidRPr="00A962BF">
        <w:rPr>
          <w:rFonts w:cstheme="minorHAnsi"/>
        </w:rPr>
        <w:t xml:space="preserve"> including </w:t>
      </w:r>
      <w:r w:rsidR="00A962BF" w:rsidRPr="00A962BF">
        <w:rPr>
          <w:rFonts w:cstheme="minorHAnsi"/>
          <w:szCs w:val="24"/>
          <w:lang w:val="en-US"/>
        </w:rPr>
        <w:t>Glenn McVilly, Director, and Luke O’Brien, Site Foreman.</w:t>
      </w:r>
    </w:p>
    <w:p w:rsidR="00373857" w:rsidRPr="00373857" w:rsidRDefault="00373857" w:rsidP="00A962BF">
      <w:pPr>
        <w:pStyle w:val="ListParagraph"/>
        <w:spacing w:after="0" w:line="240" w:lineRule="auto"/>
        <w:ind w:left="426"/>
        <w:jc w:val="both"/>
        <w:rPr>
          <w:rFonts w:cstheme="minorHAnsi"/>
        </w:rPr>
      </w:pPr>
    </w:p>
    <w:p w:rsidR="00373857" w:rsidRDefault="00373857" w:rsidP="00285391">
      <w:pPr>
        <w:pStyle w:val="ListParagraph"/>
        <w:spacing w:after="0" w:line="240" w:lineRule="auto"/>
        <w:ind w:left="426"/>
        <w:jc w:val="both"/>
        <w:rPr>
          <w:rFonts w:cstheme="minorHAnsi"/>
        </w:rPr>
      </w:pPr>
      <w:r>
        <w:rPr>
          <w:rFonts w:cstheme="minorHAnsi"/>
        </w:rPr>
        <w:t xml:space="preserve">The site at 98 Noble Street, Newtown, is located within the Mercer’s Hill Heritage Area.  This area is significant </w:t>
      </w:r>
      <w:r>
        <w:t xml:space="preserve">for its Late Victorian, Edwardian, Federation and particularly interwar Bungalow styled dwellings. A large number of the dwellings have elevated and sloping landscape settings. Most of the dwellings have hipped and/or gabled roof forms, front and side verandahs, timber weatherboard and rendered brick wall construction and broad eaves. Historically, the area is significant for its important eras of residential development after the subdivision of the area in the mid 1880s, when the Mercer’s Hill Estate created a number of residential allotments fronting Noble Street and Mercers Parade. Further development occurred in the late 19th and early 20th centuries. Yet, it was during the interwar period when the area was largely transformed by residential development. </w:t>
      </w:r>
    </w:p>
    <w:p w:rsidR="00373857" w:rsidRDefault="00373857" w:rsidP="00285391">
      <w:pPr>
        <w:pStyle w:val="ListParagraph"/>
        <w:spacing w:after="0" w:line="240" w:lineRule="auto"/>
        <w:ind w:left="426"/>
        <w:jc w:val="both"/>
        <w:rPr>
          <w:rFonts w:cstheme="minorHAnsi"/>
        </w:rPr>
      </w:pPr>
    </w:p>
    <w:p w:rsidR="00373857" w:rsidRPr="00373857" w:rsidRDefault="00FA7A3B" w:rsidP="00285391">
      <w:pPr>
        <w:pStyle w:val="ListParagraph"/>
        <w:spacing w:after="0" w:line="240" w:lineRule="auto"/>
        <w:ind w:left="426"/>
        <w:jc w:val="both"/>
        <w:rPr>
          <w:rFonts w:cstheme="minorHAnsi"/>
        </w:rPr>
      </w:pPr>
      <w:r>
        <w:t xml:space="preserve">The design of buildings in heritage areas can excite a sense of proud creativity, striking innovation or comforting resemblance.  Ultimately, infill development can either enhance or diminish established community identity.  At the heart of infill development is context: how it relates to the significance of the heritage place; and the creation of a design field that does not offend that significance.  Issues of setback, scale, height, form, texture and colour can play a key role in the success of new buildings in heritage areas.  </w:t>
      </w:r>
      <w:r w:rsidR="00330925">
        <w:t>The</w:t>
      </w:r>
      <w:r>
        <w:t xml:space="preserve"> design </w:t>
      </w:r>
      <w:r w:rsidR="00330925">
        <w:t xml:space="preserve">by Tony Hobba Architects </w:t>
      </w:r>
      <w:r>
        <w:t xml:space="preserve">and construction </w:t>
      </w:r>
      <w:r w:rsidR="00330925">
        <w:t xml:space="preserve">by Spence Construction </w:t>
      </w:r>
      <w:r>
        <w:t xml:space="preserve">of the dwelling at 98 Noble Street captures the essence of the significant heritage character of neighbouring interwar hipped roofed, weatherboard and rendered dwellings without being a slavish copy.  Instead, it is an inventive interpretation of the heritage dwellings nearby, and sits comfortably and respectfully within this significant streetscape context of Noble Street.  </w:t>
      </w:r>
    </w:p>
    <w:p w:rsidR="00373857" w:rsidRPr="00373857" w:rsidRDefault="00373857" w:rsidP="00D57D28">
      <w:pPr>
        <w:pStyle w:val="ListParagraph"/>
        <w:spacing w:after="0" w:line="240" w:lineRule="auto"/>
        <w:ind w:left="426"/>
        <w:rPr>
          <w:rFonts w:cstheme="minorHAnsi"/>
        </w:rPr>
      </w:pPr>
    </w:p>
    <w:p w:rsidR="00B06D01" w:rsidRDefault="001B64A0" w:rsidP="00B06D01">
      <w:pPr>
        <w:spacing w:after="0" w:line="240" w:lineRule="auto"/>
        <w:jc w:val="center"/>
        <w:rPr>
          <w:rFonts w:cstheme="minorHAnsi"/>
        </w:rPr>
      </w:pPr>
      <w:r>
        <w:rPr>
          <w:rFonts w:cstheme="minorHAnsi"/>
          <w:noProof/>
        </w:rPr>
        <w:lastRenderedPageBreak/>
        <w:drawing>
          <wp:inline distT="0" distB="0" distL="0" distR="0">
            <wp:extent cx="5092324" cy="38195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JPG"/>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096088" cy="3822348"/>
                    </a:xfrm>
                    <a:prstGeom prst="rect">
                      <a:avLst/>
                    </a:prstGeom>
                  </pic:spPr>
                </pic:pic>
              </a:graphicData>
            </a:graphic>
          </wp:inline>
        </w:drawing>
      </w:r>
    </w:p>
    <w:p w:rsidR="00B06D01" w:rsidRPr="001B64A0" w:rsidRDefault="00B06D01" w:rsidP="00B06D01">
      <w:pPr>
        <w:spacing w:after="0" w:line="240" w:lineRule="auto"/>
        <w:jc w:val="center"/>
        <w:rPr>
          <w:rFonts w:cstheme="minorHAnsi"/>
          <w:sz w:val="18"/>
        </w:rPr>
      </w:pPr>
      <w:r w:rsidRPr="001B64A0">
        <w:rPr>
          <w:rFonts w:cstheme="minorHAnsi"/>
          <w:sz w:val="18"/>
        </w:rPr>
        <w:t>New Dwelling, 98 Noble St, 2017.</w:t>
      </w:r>
      <w:r w:rsidR="001B64A0" w:rsidRPr="001B64A0">
        <w:rPr>
          <w:rFonts w:cstheme="minorHAnsi"/>
          <w:sz w:val="18"/>
        </w:rPr>
        <w:t xml:space="preserve">  Source: David Rowe.</w:t>
      </w:r>
    </w:p>
    <w:p w:rsidR="00B06D01" w:rsidRDefault="00B06D01" w:rsidP="00B06D01">
      <w:pPr>
        <w:spacing w:after="0" w:line="240" w:lineRule="auto"/>
        <w:jc w:val="center"/>
        <w:rPr>
          <w:rFonts w:cstheme="minorHAnsi"/>
        </w:rPr>
      </w:pPr>
      <w:r>
        <w:rPr>
          <w:rFonts w:cstheme="minorHAnsi"/>
          <w:noProof/>
        </w:rPr>
        <w:drawing>
          <wp:inline distT="0" distB="0" distL="0" distR="0">
            <wp:extent cx="5257800" cy="3943641"/>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_resize.JPG"/>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61686" cy="3946556"/>
                    </a:xfrm>
                    <a:prstGeom prst="rect">
                      <a:avLst/>
                    </a:prstGeom>
                  </pic:spPr>
                </pic:pic>
              </a:graphicData>
            </a:graphic>
          </wp:inline>
        </w:drawing>
      </w:r>
    </w:p>
    <w:p w:rsidR="00B06D01" w:rsidRDefault="00B06D01" w:rsidP="001B64A0">
      <w:pPr>
        <w:spacing w:after="0" w:line="240" w:lineRule="auto"/>
        <w:jc w:val="center"/>
        <w:rPr>
          <w:rFonts w:cstheme="minorHAnsi"/>
        </w:rPr>
      </w:pPr>
      <w:r w:rsidRPr="001B64A0">
        <w:rPr>
          <w:rFonts w:cstheme="minorHAnsi"/>
          <w:sz w:val="18"/>
        </w:rPr>
        <w:t>Streetscape, Noble St</w:t>
      </w:r>
      <w:r w:rsidR="001B64A0" w:rsidRPr="001B64A0">
        <w:rPr>
          <w:rFonts w:cstheme="minorHAnsi"/>
          <w:sz w:val="18"/>
        </w:rPr>
        <w:t xml:space="preserve"> (new building on right)</w:t>
      </w:r>
      <w:r w:rsidRPr="001B64A0">
        <w:rPr>
          <w:rFonts w:cstheme="minorHAnsi"/>
          <w:sz w:val="18"/>
        </w:rPr>
        <w:t>, 2017.</w:t>
      </w:r>
      <w:r w:rsidR="001B64A0" w:rsidRPr="001B64A0">
        <w:rPr>
          <w:rFonts w:cstheme="minorHAnsi"/>
          <w:sz w:val="18"/>
        </w:rPr>
        <w:t xml:space="preserve">  Source: David Rowe.</w:t>
      </w:r>
      <w:r>
        <w:rPr>
          <w:rFonts w:cstheme="minorHAnsi"/>
        </w:rPr>
        <w:br w:type="page"/>
      </w:r>
    </w:p>
    <w:p w:rsidR="001E3060" w:rsidRDefault="001E3060" w:rsidP="001B64A0">
      <w:pPr>
        <w:pStyle w:val="ListParagraph"/>
        <w:numPr>
          <w:ilvl w:val="0"/>
          <w:numId w:val="18"/>
        </w:numPr>
        <w:ind w:left="426"/>
        <w:rPr>
          <w:rFonts w:cstheme="minorHAnsi"/>
          <w:b/>
        </w:rPr>
      </w:pPr>
      <w:proofErr w:type="spellStart"/>
      <w:r w:rsidRPr="001B64A0">
        <w:rPr>
          <w:rFonts w:cstheme="minorHAnsi"/>
          <w:b/>
        </w:rPr>
        <w:lastRenderedPageBreak/>
        <w:t>Kirrewur</w:t>
      </w:r>
      <w:proofErr w:type="spellEnd"/>
      <w:r w:rsidRPr="001B64A0">
        <w:rPr>
          <w:rFonts w:cstheme="minorHAnsi"/>
          <w:b/>
        </w:rPr>
        <w:t xml:space="preserve"> Court, 77 Prospect Road, Newtown</w:t>
      </w:r>
    </w:p>
    <w:p w:rsidR="00FA7A3B" w:rsidRDefault="00FA7A3B" w:rsidP="00285391">
      <w:pPr>
        <w:pStyle w:val="ListParagraph"/>
        <w:spacing w:after="0" w:line="240" w:lineRule="auto"/>
        <w:ind w:left="425"/>
        <w:jc w:val="both"/>
        <w:rPr>
          <w:rFonts w:cstheme="minorHAnsi"/>
          <w:b/>
        </w:rPr>
      </w:pPr>
      <w:r>
        <w:rPr>
          <w:rFonts w:cstheme="minorHAnsi"/>
          <w:b/>
        </w:rPr>
        <w:t xml:space="preserve">Works/Reason for Award: </w:t>
      </w:r>
      <w:r w:rsidRPr="001B64A0">
        <w:rPr>
          <w:rFonts w:cstheme="minorHAnsi"/>
        </w:rPr>
        <w:t>Demolition of introduced additions, reconstruction of bay windows, walls, verandah and</w:t>
      </w:r>
      <w:r>
        <w:rPr>
          <w:rFonts w:cstheme="minorHAnsi"/>
          <w:b/>
        </w:rPr>
        <w:t xml:space="preserve"> </w:t>
      </w:r>
      <w:r w:rsidRPr="001B64A0">
        <w:rPr>
          <w:rFonts w:cstheme="minorHAnsi"/>
        </w:rPr>
        <w:t xml:space="preserve">other details, </w:t>
      </w:r>
      <w:r>
        <w:rPr>
          <w:rFonts w:cstheme="minorHAnsi"/>
        </w:rPr>
        <w:t>reinstatement</w:t>
      </w:r>
      <w:r w:rsidRPr="001B64A0">
        <w:rPr>
          <w:rFonts w:cstheme="minorHAnsi"/>
        </w:rPr>
        <w:t xml:space="preserve"> </w:t>
      </w:r>
      <w:r>
        <w:rPr>
          <w:rFonts w:cstheme="minorHAnsi"/>
        </w:rPr>
        <w:t xml:space="preserve">of </w:t>
      </w:r>
      <w:r w:rsidRPr="001B64A0">
        <w:rPr>
          <w:rFonts w:cstheme="minorHAnsi"/>
        </w:rPr>
        <w:t>dwelling to original design, &amp; exterior colour scheme.</w:t>
      </w:r>
    </w:p>
    <w:p w:rsidR="001B64A0" w:rsidRDefault="001B64A0" w:rsidP="00285391">
      <w:pPr>
        <w:pStyle w:val="ListParagraph"/>
        <w:spacing w:after="0" w:line="240" w:lineRule="auto"/>
        <w:ind w:left="425"/>
        <w:jc w:val="both"/>
        <w:rPr>
          <w:rFonts w:cstheme="minorHAnsi"/>
          <w:b/>
        </w:rPr>
      </w:pPr>
      <w:r>
        <w:rPr>
          <w:rFonts w:cstheme="minorHAnsi"/>
          <w:b/>
        </w:rPr>
        <w:t xml:space="preserve">Significance: </w:t>
      </w:r>
      <w:r w:rsidRPr="001B64A0">
        <w:rPr>
          <w:rFonts w:cstheme="minorHAnsi"/>
        </w:rPr>
        <w:t>Regional</w:t>
      </w:r>
      <w:r w:rsidR="00375628">
        <w:rPr>
          <w:rFonts w:cstheme="minorHAnsi"/>
        </w:rPr>
        <w:t xml:space="preserve"> significance as included in the Greater Geelong Planning Scheme</w:t>
      </w:r>
    </w:p>
    <w:p w:rsidR="001B64A0" w:rsidRDefault="00FA7A3B" w:rsidP="00285391">
      <w:pPr>
        <w:pStyle w:val="ListParagraph"/>
        <w:spacing w:after="0" w:line="240" w:lineRule="auto"/>
        <w:ind w:left="425"/>
        <w:jc w:val="both"/>
        <w:rPr>
          <w:rFonts w:cstheme="minorHAnsi"/>
        </w:rPr>
      </w:pPr>
      <w:r w:rsidRPr="00FA7A3B">
        <w:rPr>
          <w:rFonts w:cstheme="minorHAnsi"/>
          <w:b/>
        </w:rPr>
        <w:t>Owners:</w:t>
      </w:r>
      <w:r>
        <w:rPr>
          <w:rFonts w:cstheme="minorHAnsi"/>
        </w:rPr>
        <w:t xml:space="preserve"> Cam and Penny Hamilton</w:t>
      </w:r>
    </w:p>
    <w:p w:rsidR="00FA7A3B" w:rsidRDefault="00FA7A3B" w:rsidP="00285391">
      <w:pPr>
        <w:pStyle w:val="ListParagraph"/>
        <w:spacing w:after="0" w:line="240" w:lineRule="auto"/>
        <w:ind w:left="425"/>
        <w:jc w:val="both"/>
        <w:rPr>
          <w:rFonts w:cstheme="minorHAnsi"/>
        </w:rPr>
      </w:pPr>
      <w:r w:rsidRPr="00FA7A3B">
        <w:rPr>
          <w:rFonts w:cstheme="minorHAnsi"/>
          <w:b/>
        </w:rPr>
        <w:t>Designer:</w:t>
      </w:r>
      <w:r>
        <w:rPr>
          <w:rFonts w:cstheme="minorHAnsi"/>
        </w:rPr>
        <w:t xml:space="preserve"> Sash Miceski, Another Dimension Building Design</w:t>
      </w:r>
    </w:p>
    <w:p w:rsidR="00FA7A3B" w:rsidRDefault="00FA7A3B" w:rsidP="00285391">
      <w:pPr>
        <w:pStyle w:val="ListParagraph"/>
        <w:spacing w:after="0" w:line="240" w:lineRule="auto"/>
        <w:ind w:left="425"/>
        <w:jc w:val="both"/>
        <w:rPr>
          <w:rFonts w:cstheme="minorHAnsi"/>
        </w:rPr>
      </w:pPr>
    </w:p>
    <w:p w:rsidR="00FA7A3B" w:rsidRDefault="00FA7A3B" w:rsidP="00285391">
      <w:pPr>
        <w:pStyle w:val="ListParagraph"/>
        <w:spacing w:after="0" w:line="240" w:lineRule="auto"/>
        <w:ind w:left="425"/>
        <w:jc w:val="both"/>
        <w:rPr>
          <w:rFonts w:cs="Arial"/>
          <w:color w:val="000000"/>
          <w:lang w:val="en-US"/>
        </w:rPr>
      </w:pPr>
      <w:r w:rsidRPr="00330925">
        <w:rPr>
          <w:rFonts w:cstheme="minorHAnsi"/>
        </w:rPr>
        <w:t>This substantial dwelling, “</w:t>
      </w:r>
      <w:proofErr w:type="spellStart"/>
      <w:r w:rsidRPr="00330925">
        <w:rPr>
          <w:rFonts w:cstheme="minorHAnsi"/>
        </w:rPr>
        <w:t>Kirrewur</w:t>
      </w:r>
      <w:proofErr w:type="spellEnd"/>
      <w:r w:rsidRPr="00330925">
        <w:rPr>
          <w:rFonts w:cstheme="minorHAnsi"/>
        </w:rPr>
        <w:t xml:space="preserve"> Court” was built in 1891 for Charles Shannon, wool merchant, to a design by the Ballarat architect, Charles Figgis.  </w:t>
      </w:r>
      <w:r w:rsidR="00330925" w:rsidRPr="00330925">
        <w:rPr>
          <w:rFonts w:cs="Arial"/>
          <w:color w:val="000000"/>
          <w:lang w:val="en-US"/>
        </w:rPr>
        <w:t xml:space="preserve">Charles Shannon (1841-1922), wealthy wool broker, </w:t>
      </w:r>
      <w:proofErr w:type="spellStart"/>
      <w:r w:rsidR="00330925" w:rsidRPr="00330925">
        <w:rPr>
          <w:rFonts w:cs="Arial"/>
          <w:color w:val="000000"/>
          <w:lang w:val="en-US"/>
        </w:rPr>
        <w:t>woollen</w:t>
      </w:r>
      <w:proofErr w:type="spellEnd"/>
      <w:r w:rsidR="00330925" w:rsidRPr="00330925">
        <w:rPr>
          <w:rFonts w:cs="Arial"/>
          <w:color w:val="000000"/>
          <w:lang w:val="en-US"/>
        </w:rPr>
        <w:t xml:space="preserve"> mill owner and fellmonger, was one of the leading pioneers in Geelong's business sector, having emigrated from Greenock, Scotland, in 1870.  He was also prominent in public life, having been a Councillor of the Geelong Town (later City) Council from 1879 until 1883 and a member of the Council of Newtown and Chilwell between 1894 and 1920.</w:t>
      </w:r>
      <w:r w:rsidR="00330925">
        <w:rPr>
          <w:rFonts w:cs="Arial"/>
          <w:color w:val="000000"/>
          <w:lang w:val="en-US"/>
        </w:rPr>
        <w:t xml:space="preserve">  The mansion remained under the ownership of the Shannon family until at least the 1940s.  It operated as a guest house in the 1950s and in 1958 it was transformed into a function centre.  Several alterations and additions were made to service this new role for the building.  </w:t>
      </w:r>
    </w:p>
    <w:p w:rsidR="00330925" w:rsidRDefault="00330925" w:rsidP="00285391">
      <w:pPr>
        <w:pStyle w:val="ListParagraph"/>
        <w:spacing w:after="0" w:line="240" w:lineRule="auto"/>
        <w:ind w:left="425"/>
        <w:jc w:val="both"/>
        <w:rPr>
          <w:rFonts w:cs="Arial"/>
          <w:color w:val="000000"/>
          <w:lang w:val="en-US"/>
        </w:rPr>
      </w:pPr>
    </w:p>
    <w:p w:rsidR="00330925" w:rsidRDefault="00330925" w:rsidP="00285391">
      <w:pPr>
        <w:pStyle w:val="ListParagraph"/>
        <w:spacing w:after="0" w:line="240" w:lineRule="auto"/>
        <w:ind w:left="425"/>
        <w:jc w:val="both"/>
        <w:rPr>
          <w:rFonts w:cs="Arial"/>
          <w:color w:val="000000"/>
          <w:lang w:val="en-US"/>
        </w:rPr>
      </w:pPr>
      <w:r>
        <w:rPr>
          <w:rFonts w:cs="Arial"/>
          <w:color w:val="000000"/>
          <w:lang w:val="en-US"/>
        </w:rPr>
        <w:t>“</w:t>
      </w:r>
      <w:proofErr w:type="spellStart"/>
      <w:r>
        <w:rPr>
          <w:rFonts w:cs="Arial"/>
          <w:color w:val="000000"/>
          <w:lang w:val="en-US"/>
        </w:rPr>
        <w:t>Kirrewur</w:t>
      </w:r>
      <w:proofErr w:type="spellEnd"/>
      <w:r>
        <w:rPr>
          <w:rFonts w:cs="Arial"/>
          <w:color w:val="000000"/>
          <w:lang w:val="en-US"/>
        </w:rPr>
        <w:t xml:space="preserve"> Court” has high architectural significance as an important early and unusual face brick mansion distinguished by its picturesque hipped and gabled terra cotta roofs, and its landmark circular tower, derived from the French chateaux of the early 16</w:t>
      </w:r>
      <w:r w:rsidRPr="00330925">
        <w:rPr>
          <w:rFonts w:cs="Arial"/>
          <w:color w:val="000000"/>
          <w:vertAlign w:val="superscript"/>
          <w:lang w:val="en-US"/>
        </w:rPr>
        <w:t>th</w:t>
      </w:r>
      <w:r>
        <w:rPr>
          <w:rFonts w:cs="Arial"/>
          <w:color w:val="000000"/>
          <w:lang w:val="en-US"/>
        </w:rPr>
        <w:t xml:space="preserve"> century.  The Newtown Heritage Study declares that it “may be the finest tower of this type in Australia”.  </w:t>
      </w:r>
    </w:p>
    <w:p w:rsidR="00330925" w:rsidRDefault="00330925" w:rsidP="00285391">
      <w:pPr>
        <w:pStyle w:val="ListParagraph"/>
        <w:spacing w:after="0" w:line="240" w:lineRule="auto"/>
        <w:ind w:left="425"/>
        <w:jc w:val="both"/>
        <w:rPr>
          <w:rFonts w:cs="Arial"/>
          <w:color w:val="000000"/>
          <w:lang w:val="en-US"/>
        </w:rPr>
      </w:pPr>
    </w:p>
    <w:p w:rsidR="00330925" w:rsidRPr="00330925" w:rsidRDefault="00330925" w:rsidP="00285391">
      <w:pPr>
        <w:pStyle w:val="ListParagraph"/>
        <w:spacing w:after="0" w:line="240" w:lineRule="auto"/>
        <w:ind w:left="425"/>
        <w:jc w:val="both"/>
        <w:rPr>
          <w:rFonts w:cstheme="minorHAnsi"/>
        </w:rPr>
      </w:pPr>
      <w:r>
        <w:rPr>
          <w:rFonts w:cstheme="minorHAnsi"/>
        </w:rPr>
        <w:t xml:space="preserve">In recent times, Cam and Penny Hamilton have kept true to their vision of returning the dwelling to its original character and appearance.  The works have involved the removal of the function centre and other additions, and the reconstruction of bay windows, wall and verandah details, based on historical photographs of the 1950s kindly supplied by Bob Kelly, and physical evidence.  Documentation for this highly successful transformation was prepared by Sash Miceski of Another Dimension Building Design.  </w:t>
      </w:r>
    </w:p>
    <w:p w:rsidR="00FA7A3B" w:rsidRPr="001B64A0" w:rsidRDefault="00FA7A3B" w:rsidP="001B64A0">
      <w:pPr>
        <w:pStyle w:val="ListParagraph"/>
        <w:ind w:left="426"/>
        <w:rPr>
          <w:rFonts w:cstheme="minorHAnsi"/>
        </w:rPr>
      </w:pPr>
    </w:p>
    <w:p w:rsidR="002279DC" w:rsidRDefault="002279DC" w:rsidP="002279DC">
      <w:pPr>
        <w:spacing w:after="0" w:line="240" w:lineRule="auto"/>
        <w:jc w:val="center"/>
        <w:rPr>
          <w:rFonts w:cstheme="minorHAnsi"/>
        </w:rPr>
      </w:pPr>
      <w:r>
        <w:rPr>
          <w:rFonts w:cstheme="minorHAnsi"/>
          <w:noProof/>
        </w:rPr>
        <w:lastRenderedPageBreak/>
        <w:drawing>
          <wp:inline distT="0" distB="0" distL="0" distR="0">
            <wp:extent cx="4162425" cy="42606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rrewur Court1.jpg"/>
                    <pic:cNvPicPr/>
                  </pic:nvPicPr>
                  <pic:blipFill>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161975" cy="4260191"/>
                    </a:xfrm>
                    <a:prstGeom prst="rect">
                      <a:avLst/>
                    </a:prstGeom>
                  </pic:spPr>
                </pic:pic>
              </a:graphicData>
            </a:graphic>
          </wp:inline>
        </w:drawing>
      </w:r>
    </w:p>
    <w:p w:rsidR="002279DC" w:rsidRPr="001B64A0" w:rsidRDefault="002279DC" w:rsidP="002279DC">
      <w:pPr>
        <w:spacing w:after="0" w:line="240" w:lineRule="auto"/>
        <w:jc w:val="center"/>
        <w:rPr>
          <w:rFonts w:cstheme="minorHAnsi"/>
          <w:sz w:val="18"/>
        </w:rPr>
      </w:pPr>
      <w:proofErr w:type="spellStart"/>
      <w:r w:rsidRPr="001B64A0">
        <w:rPr>
          <w:rFonts w:cstheme="minorHAnsi"/>
          <w:sz w:val="18"/>
        </w:rPr>
        <w:t>Kirrewur</w:t>
      </w:r>
      <w:proofErr w:type="spellEnd"/>
      <w:r w:rsidRPr="001B64A0">
        <w:rPr>
          <w:rFonts w:cstheme="minorHAnsi"/>
          <w:sz w:val="18"/>
        </w:rPr>
        <w:t xml:space="preserve"> Court, 77 Prospect Road, Newtown, n.d.</w:t>
      </w:r>
      <w:r w:rsidR="00285391">
        <w:rPr>
          <w:rFonts w:cstheme="minorHAnsi"/>
          <w:sz w:val="18"/>
        </w:rPr>
        <w:t xml:space="preserve"> [c.1950s].</w:t>
      </w:r>
      <w:r w:rsidR="001B64A0">
        <w:rPr>
          <w:rFonts w:cstheme="minorHAnsi"/>
          <w:sz w:val="18"/>
        </w:rPr>
        <w:t xml:space="preserve">  Source: </w:t>
      </w:r>
      <w:r w:rsidR="00285391">
        <w:rPr>
          <w:rFonts w:cstheme="minorHAnsi"/>
          <w:sz w:val="18"/>
        </w:rPr>
        <w:t xml:space="preserve">Bob Kelly via </w:t>
      </w:r>
      <w:r w:rsidR="001B64A0">
        <w:rPr>
          <w:rFonts w:cstheme="minorHAnsi"/>
          <w:sz w:val="18"/>
        </w:rPr>
        <w:t>Cam Hamilton, owner.</w:t>
      </w:r>
    </w:p>
    <w:p w:rsidR="002279DC" w:rsidRDefault="002279DC" w:rsidP="002279DC">
      <w:pPr>
        <w:spacing w:after="0" w:line="240" w:lineRule="auto"/>
        <w:jc w:val="center"/>
        <w:rPr>
          <w:rFonts w:cstheme="minorHAnsi"/>
        </w:rPr>
      </w:pPr>
    </w:p>
    <w:tbl>
      <w:tblPr>
        <w:tblStyle w:val="TableGrid"/>
        <w:tblW w:w="0" w:type="auto"/>
        <w:tblBorders>
          <w:top w:val="none" w:sz="0" w:space="0" w:color="auto"/>
          <w:left w:val="none" w:sz="0" w:space="0" w:color="auto"/>
          <w:right w:val="none" w:sz="0" w:space="0" w:color="auto"/>
        </w:tblBorders>
        <w:tblLayout w:type="fixed"/>
        <w:tblLook w:val="04A0"/>
      </w:tblPr>
      <w:tblGrid>
        <w:gridCol w:w="4621"/>
        <w:gridCol w:w="4621"/>
      </w:tblGrid>
      <w:tr w:rsidR="002279DC" w:rsidTr="002279DC">
        <w:tc>
          <w:tcPr>
            <w:tcW w:w="4621" w:type="dxa"/>
          </w:tcPr>
          <w:p w:rsidR="002279DC" w:rsidRPr="002279DC" w:rsidRDefault="002279DC" w:rsidP="002279DC">
            <w:pPr>
              <w:jc w:val="center"/>
              <w:rPr>
                <w:rFonts w:cstheme="minorHAnsi"/>
                <w:sz w:val="18"/>
              </w:rPr>
            </w:pPr>
            <w:r>
              <w:rPr>
                <w:rFonts w:cstheme="minorHAnsi"/>
                <w:noProof/>
                <w:sz w:val="18"/>
              </w:rPr>
              <w:drawing>
                <wp:inline distT="0" distB="0" distL="0" distR="0">
                  <wp:extent cx="2797175" cy="28409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rrewur Court 3.jpg"/>
                          <pic:cNvPicPr/>
                        </pic:nvPicPr>
                        <pic:blipFill>
                          <a:blip r:embed="rId5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840990"/>
                          </a:xfrm>
                          <a:prstGeom prst="rect">
                            <a:avLst/>
                          </a:prstGeom>
                        </pic:spPr>
                      </pic:pic>
                    </a:graphicData>
                  </a:graphic>
                </wp:inline>
              </w:drawing>
            </w:r>
          </w:p>
        </w:tc>
        <w:tc>
          <w:tcPr>
            <w:tcW w:w="4621" w:type="dxa"/>
          </w:tcPr>
          <w:p w:rsidR="002279DC" w:rsidRDefault="002279DC" w:rsidP="002279DC">
            <w:pPr>
              <w:jc w:val="center"/>
              <w:rPr>
                <w:rFonts w:cstheme="minorHAnsi"/>
                <w:noProof/>
                <w:sz w:val="18"/>
              </w:rPr>
            </w:pPr>
          </w:p>
          <w:p w:rsidR="002279DC" w:rsidRPr="002279DC" w:rsidRDefault="002279DC" w:rsidP="002279DC">
            <w:pPr>
              <w:jc w:val="center"/>
              <w:rPr>
                <w:rFonts w:cstheme="minorHAnsi"/>
                <w:sz w:val="18"/>
              </w:rPr>
            </w:pPr>
            <w:r>
              <w:rPr>
                <w:rFonts w:cstheme="minorHAnsi"/>
                <w:noProof/>
                <w:sz w:val="18"/>
              </w:rPr>
              <w:drawing>
                <wp:inline distT="0" distB="0" distL="0" distR="0">
                  <wp:extent cx="2797175" cy="27317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rrewur Court2.jpg"/>
                          <pic:cNvPicPr/>
                        </pic:nvPicPr>
                        <pic:blipFill>
                          <a:blip r:embed="rId5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731770"/>
                          </a:xfrm>
                          <a:prstGeom prst="rect">
                            <a:avLst/>
                          </a:prstGeom>
                        </pic:spPr>
                      </pic:pic>
                    </a:graphicData>
                  </a:graphic>
                </wp:inline>
              </w:drawing>
            </w:r>
          </w:p>
        </w:tc>
      </w:tr>
      <w:tr w:rsidR="002279DC" w:rsidTr="002279DC">
        <w:tc>
          <w:tcPr>
            <w:tcW w:w="4621" w:type="dxa"/>
          </w:tcPr>
          <w:p w:rsidR="001B64A0" w:rsidRPr="002279DC" w:rsidRDefault="002279DC" w:rsidP="00285391">
            <w:pPr>
              <w:jc w:val="center"/>
              <w:rPr>
                <w:rFonts w:cstheme="minorHAnsi"/>
                <w:sz w:val="18"/>
              </w:rPr>
            </w:pPr>
            <w:proofErr w:type="spellStart"/>
            <w:r>
              <w:rPr>
                <w:rFonts w:cstheme="minorHAnsi"/>
                <w:sz w:val="18"/>
              </w:rPr>
              <w:t>Kirrewur</w:t>
            </w:r>
            <w:proofErr w:type="spellEnd"/>
            <w:r>
              <w:rPr>
                <w:rFonts w:cstheme="minorHAnsi"/>
                <w:sz w:val="18"/>
              </w:rPr>
              <w:t xml:space="preserve"> Court, south elevation (&amp; west verandah), n.d.</w:t>
            </w:r>
            <w:r w:rsidR="00285391">
              <w:rPr>
                <w:rFonts w:cstheme="minorHAnsi"/>
                <w:sz w:val="18"/>
              </w:rPr>
              <w:t xml:space="preserve"> [c.1950s].  </w:t>
            </w:r>
            <w:r w:rsidR="001B64A0">
              <w:rPr>
                <w:rFonts w:cstheme="minorHAnsi"/>
                <w:sz w:val="18"/>
              </w:rPr>
              <w:t xml:space="preserve">Source: </w:t>
            </w:r>
            <w:r w:rsidR="00285391">
              <w:rPr>
                <w:rFonts w:cstheme="minorHAnsi"/>
                <w:sz w:val="18"/>
              </w:rPr>
              <w:t xml:space="preserve">Bob Kelly via </w:t>
            </w:r>
            <w:r w:rsidR="001B64A0">
              <w:rPr>
                <w:rFonts w:cstheme="minorHAnsi"/>
                <w:sz w:val="18"/>
              </w:rPr>
              <w:t>Cam Hamilton, owner.</w:t>
            </w:r>
          </w:p>
        </w:tc>
        <w:tc>
          <w:tcPr>
            <w:tcW w:w="4621" w:type="dxa"/>
          </w:tcPr>
          <w:p w:rsidR="002279DC" w:rsidRDefault="002279DC" w:rsidP="002279DC">
            <w:pPr>
              <w:jc w:val="center"/>
              <w:rPr>
                <w:rFonts w:cstheme="minorHAnsi"/>
                <w:sz w:val="18"/>
              </w:rPr>
            </w:pPr>
            <w:proofErr w:type="spellStart"/>
            <w:r>
              <w:rPr>
                <w:rFonts w:cstheme="minorHAnsi"/>
                <w:sz w:val="18"/>
              </w:rPr>
              <w:t>Kirrewur</w:t>
            </w:r>
            <w:proofErr w:type="spellEnd"/>
            <w:r>
              <w:rPr>
                <w:rFonts w:cstheme="minorHAnsi"/>
                <w:sz w:val="18"/>
              </w:rPr>
              <w:t xml:space="preserve"> Court, part south elevation, n.d.</w:t>
            </w:r>
            <w:r w:rsidR="00285391">
              <w:rPr>
                <w:rFonts w:cstheme="minorHAnsi"/>
                <w:sz w:val="18"/>
              </w:rPr>
              <w:t xml:space="preserve"> [c.1950s].</w:t>
            </w:r>
          </w:p>
          <w:p w:rsidR="001B64A0" w:rsidRPr="002279DC" w:rsidRDefault="001B64A0" w:rsidP="002279DC">
            <w:pPr>
              <w:jc w:val="center"/>
              <w:rPr>
                <w:rFonts w:cstheme="minorHAnsi"/>
                <w:sz w:val="18"/>
              </w:rPr>
            </w:pPr>
            <w:r>
              <w:rPr>
                <w:rFonts w:cstheme="minorHAnsi"/>
                <w:sz w:val="18"/>
              </w:rPr>
              <w:t xml:space="preserve">Source: </w:t>
            </w:r>
            <w:r w:rsidR="00285391">
              <w:rPr>
                <w:rFonts w:cstheme="minorHAnsi"/>
                <w:sz w:val="18"/>
              </w:rPr>
              <w:t xml:space="preserve">Bob Kelly via </w:t>
            </w:r>
            <w:r>
              <w:rPr>
                <w:rFonts w:cstheme="minorHAnsi"/>
                <w:sz w:val="18"/>
              </w:rPr>
              <w:t>Cam Hamilton, owner.</w:t>
            </w:r>
          </w:p>
        </w:tc>
      </w:tr>
    </w:tbl>
    <w:p w:rsidR="002279DC" w:rsidRDefault="002279DC" w:rsidP="002279DC">
      <w:pPr>
        <w:spacing w:after="0" w:line="240" w:lineRule="auto"/>
        <w:jc w:val="center"/>
        <w:rPr>
          <w:rFonts w:cstheme="minorHAnsi"/>
        </w:rPr>
      </w:pPr>
    </w:p>
    <w:tbl>
      <w:tblPr>
        <w:tblStyle w:val="TableGrid"/>
        <w:tblW w:w="0" w:type="auto"/>
        <w:tblBorders>
          <w:top w:val="none" w:sz="0" w:space="0" w:color="auto"/>
          <w:left w:val="none" w:sz="0" w:space="0" w:color="auto"/>
          <w:right w:val="none" w:sz="0" w:space="0" w:color="auto"/>
        </w:tblBorders>
        <w:tblLayout w:type="fixed"/>
        <w:tblLook w:val="04A0"/>
      </w:tblPr>
      <w:tblGrid>
        <w:gridCol w:w="4621"/>
        <w:gridCol w:w="4621"/>
      </w:tblGrid>
      <w:tr w:rsidR="002279DC" w:rsidTr="00E14257">
        <w:tc>
          <w:tcPr>
            <w:tcW w:w="4621" w:type="dxa"/>
          </w:tcPr>
          <w:p w:rsidR="002279DC" w:rsidRPr="002279DC" w:rsidRDefault="002279DC" w:rsidP="00E14257">
            <w:pPr>
              <w:jc w:val="center"/>
              <w:rPr>
                <w:rFonts w:cstheme="minorHAnsi"/>
                <w:sz w:val="18"/>
              </w:rPr>
            </w:pPr>
            <w:r>
              <w:rPr>
                <w:rFonts w:cstheme="minorHAnsi"/>
                <w:noProof/>
                <w:sz w:val="18"/>
              </w:rPr>
              <w:lastRenderedPageBreak/>
              <w:drawing>
                <wp:inline distT="0" distB="0" distL="0" distR="0">
                  <wp:extent cx="2797175" cy="2098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6_resize.JPG"/>
                          <pic:cNvPicPr/>
                        </pic:nvPicPr>
                        <pic:blipFill>
                          <a:blip r:embed="rId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098040"/>
                          </a:xfrm>
                          <a:prstGeom prst="rect">
                            <a:avLst/>
                          </a:prstGeom>
                        </pic:spPr>
                      </pic:pic>
                    </a:graphicData>
                  </a:graphic>
                </wp:inline>
              </w:drawing>
            </w:r>
          </w:p>
        </w:tc>
        <w:tc>
          <w:tcPr>
            <w:tcW w:w="4621" w:type="dxa"/>
          </w:tcPr>
          <w:p w:rsidR="002279DC" w:rsidRPr="002279DC" w:rsidRDefault="002279DC" w:rsidP="00E14257">
            <w:pPr>
              <w:jc w:val="center"/>
              <w:rPr>
                <w:rFonts w:cstheme="minorHAnsi"/>
                <w:sz w:val="18"/>
              </w:rPr>
            </w:pPr>
            <w:r>
              <w:rPr>
                <w:rFonts w:cstheme="minorHAnsi"/>
                <w:noProof/>
                <w:sz w:val="18"/>
              </w:rPr>
              <w:drawing>
                <wp:inline distT="0" distB="0" distL="0" distR="0">
                  <wp:extent cx="2797175" cy="20980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3_resize.JPG"/>
                          <pic:cNvPicPr/>
                        </pic:nvPicPr>
                        <pic:blipFill>
                          <a:blip r:embed="rId5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098040"/>
                          </a:xfrm>
                          <a:prstGeom prst="rect">
                            <a:avLst/>
                          </a:prstGeom>
                        </pic:spPr>
                      </pic:pic>
                    </a:graphicData>
                  </a:graphic>
                </wp:inline>
              </w:drawing>
            </w:r>
          </w:p>
        </w:tc>
      </w:tr>
      <w:tr w:rsidR="002279DC" w:rsidTr="00E14257">
        <w:tc>
          <w:tcPr>
            <w:tcW w:w="4621" w:type="dxa"/>
          </w:tcPr>
          <w:p w:rsidR="002279DC" w:rsidRDefault="002279DC" w:rsidP="002279DC">
            <w:pPr>
              <w:jc w:val="center"/>
              <w:rPr>
                <w:rFonts w:cstheme="minorHAnsi"/>
                <w:sz w:val="18"/>
              </w:rPr>
            </w:pPr>
            <w:proofErr w:type="spellStart"/>
            <w:r>
              <w:rPr>
                <w:rFonts w:cstheme="minorHAnsi"/>
                <w:sz w:val="18"/>
              </w:rPr>
              <w:t>Kirrewur</w:t>
            </w:r>
            <w:proofErr w:type="spellEnd"/>
            <w:r>
              <w:rPr>
                <w:rFonts w:cstheme="minorHAnsi"/>
                <w:sz w:val="18"/>
              </w:rPr>
              <w:t xml:space="preserve"> Court, north &amp; west elevations, 2015</w:t>
            </w:r>
            <w:r w:rsidR="001B64A0">
              <w:rPr>
                <w:rFonts w:cstheme="minorHAnsi"/>
                <w:sz w:val="18"/>
              </w:rPr>
              <w:t>.</w:t>
            </w:r>
          </w:p>
          <w:p w:rsidR="001B64A0" w:rsidRPr="002279DC" w:rsidRDefault="001B64A0" w:rsidP="002279DC">
            <w:pPr>
              <w:jc w:val="center"/>
              <w:rPr>
                <w:rFonts w:cstheme="minorHAnsi"/>
                <w:sz w:val="18"/>
              </w:rPr>
            </w:pPr>
            <w:r>
              <w:rPr>
                <w:rFonts w:cstheme="minorHAnsi"/>
                <w:sz w:val="18"/>
              </w:rPr>
              <w:t>Source: David Rowe.</w:t>
            </w:r>
          </w:p>
        </w:tc>
        <w:tc>
          <w:tcPr>
            <w:tcW w:w="4621" w:type="dxa"/>
          </w:tcPr>
          <w:p w:rsidR="002279DC" w:rsidRPr="002279DC" w:rsidRDefault="002279DC" w:rsidP="005948EA">
            <w:pPr>
              <w:jc w:val="center"/>
              <w:rPr>
                <w:rFonts w:cstheme="minorHAnsi"/>
                <w:sz w:val="18"/>
              </w:rPr>
            </w:pPr>
            <w:proofErr w:type="spellStart"/>
            <w:r>
              <w:rPr>
                <w:rFonts w:cstheme="minorHAnsi"/>
                <w:sz w:val="18"/>
              </w:rPr>
              <w:t>Kirrewur</w:t>
            </w:r>
            <w:proofErr w:type="spellEnd"/>
            <w:r>
              <w:rPr>
                <w:rFonts w:cstheme="minorHAnsi"/>
                <w:sz w:val="18"/>
              </w:rPr>
              <w:t xml:space="preserve"> Court, </w:t>
            </w:r>
            <w:r w:rsidR="005948EA">
              <w:rPr>
                <w:rFonts w:cstheme="minorHAnsi"/>
                <w:sz w:val="18"/>
              </w:rPr>
              <w:t>north &amp; west elevations (from north end), 2017.</w:t>
            </w:r>
            <w:r w:rsidR="001B64A0">
              <w:rPr>
                <w:rFonts w:cstheme="minorHAnsi"/>
                <w:sz w:val="18"/>
              </w:rPr>
              <w:t xml:space="preserve">  Source: David Rowe.</w:t>
            </w:r>
          </w:p>
        </w:tc>
      </w:tr>
      <w:tr w:rsidR="002279DC" w:rsidTr="00E14257">
        <w:tc>
          <w:tcPr>
            <w:tcW w:w="4621" w:type="dxa"/>
          </w:tcPr>
          <w:p w:rsidR="002279DC" w:rsidRDefault="002279DC" w:rsidP="002279DC">
            <w:pPr>
              <w:jc w:val="center"/>
              <w:rPr>
                <w:rFonts w:cstheme="minorHAnsi"/>
                <w:sz w:val="18"/>
              </w:rPr>
            </w:pPr>
            <w:r>
              <w:rPr>
                <w:rFonts w:cstheme="minorHAnsi"/>
                <w:noProof/>
                <w:sz w:val="18"/>
              </w:rPr>
              <w:drawing>
                <wp:inline distT="0" distB="0" distL="0" distR="0">
                  <wp:extent cx="2797175" cy="20980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5_resize.JPG"/>
                          <pic:cNvPicPr/>
                        </pic:nvPicPr>
                        <pic:blipFill>
                          <a:blip r:embed="rId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098040"/>
                          </a:xfrm>
                          <a:prstGeom prst="rect">
                            <a:avLst/>
                          </a:prstGeom>
                        </pic:spPr>
                      </pic:pic>
                    </a:graphicData>
                  </a:graphic>
                </wp:inline>
              </w:drawing>
            </w:r>
          </w:p>
        </w:tc>
        <w:tc>
          <w:tcPr>
            <w:tcW w:w="4621" w:type="dxa"/>
          </w:tcPr>
          <w:p w:rsidR="002279DC" w:rsidRDefault="005948EA" w:rsidP="00E14257">
            <w:pPr>
              <w:jc w:val="center"/>
              <w:rPr>
                <w:rFonts w:cstheme="minorHAnsi"/>
                <w:sz w:val="18"/>
              </w:rPr>
            </w:pPr>
            <w:r>
              <w:rPr>
                <w:rFonts w:cstheme="minorHAnsi"/>
                <w:noProof/>
                <w:sz w:val="18"/>
              </w:rPr>
              <w:drawing>
                <wp:inline distT="0" distB="0" distL="0" distR="0">
                  <wp:extent cx="2797175" cy="20980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1_resize.JPG"/>
                          <pic:cNvPicPr/>
                        </pic:nvPicPr>
                        <pic:blipFill>
                          <a:blip r:embed="rId5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098040"/>
                          </a:xfrm>
                          <a:prstGeom prst="rect">
                            <a:avLst/>
                          </a:prstGeom>
                        </pic:spPr>
                      </pic:pic>
                    </a:graphicData>
                  </a:graphic>
                </wp:inline>
              </w:drawing>
            </w:r>
          </w:p>
        </w:tc>
      </w:tr>
      <w:tr w:rsidR="002279DC" w:rsidTr="00E14257">
        <w:tc>
          <w:tcPr>
            <w:tcW w:w="4621" w:type="dxa"/>
          </w:tcPr>
          <w:p w:rsidR="002279DC" w:rsidRDefault="002279DC" w:rsidP="002279DC">
            <w:pPr>
              <w:jc w:val="center"/>
              <w:rPr>
                <w:rFonts w:cstheme="minorHAnsi"/>
                <w:sz w:val="18"/>
              </w:rPr>
            </w:pPr>
            <w:proofErr w:type="spellStart"/>
            <w:r>
              <w:rPr>
                <w:rFonts w:cstheme="minorHAnsi"/>
                <w:sz w:val="18"/>
              </w:rPr>
              <w:t>Kirrewur</w:t>
            </w:r>
            <w:proofErr w:type="spellEnd"/>
            <w:r>
              <w:rPr>
                <w:rFonts w:cstheme="minorHAnsi"/>
                <w:sz w:val="18"/>
              </w:rPr>
              <w:t xml:space="preserve"> Court, west elevation (from north end), 2015.</w:t>
            </w:r>
          </w:p>
          <w:p w:rsidR="001B64A0" w:rsidRDefault="001B64A0" w:rsidP="002279DC">
            <w:pPr>
              <w:jc w:val="center"/>
              <w:rPr>
                <w:rFonts w:cstheme="minorHAnsi"/>
                <w:sz w:val="18"/>
              </w:rPr>
            </w:pPr>
            <w:r>
              <w:rPr>
                <w:rFonts w:cstheme="minorHAnsi"/>
                <w:sz w:val="18"/>
              </w:rPr>
              <w:t>Source: David Rowe.</w:t>
            </w:r>
          </w:p>
        </w:tc>
        <w:tc>
          <w:tcPr>
            <w:tcW w:w="4621" w:type="dxa"/>
          </w:tcPr>
          <w:p w:rsidR="002279DC" w:rsidRDefault="005948EA" w:rsidP="00E14257">
            <w:pPr>
              <w:jc w:val="center"/>
              <w:rPr>
                <w:rFonts w:cstheme="minorHAnsi"/>
                <w:sz w:val="18"/>
              </w:rPr>
            </w:pPr>
            <w:proofErr w:type="spellStart"/>
            <w:r>
              <w:rPr>
                <w:rFonts w:cstheme="minorHAnsi"/>
                <w:sz w:val="18"/>
              </w:rPr>
              <w:t>Kirrewur</w:t>
            </w:r>
            <w:proofErr w:type="spellEnd"/>
            <w:r>
              <w:rPr>
                <w:rFonts w:cstheme="minorHAnsi"/>
                <w:sz w:val="18"/>
              </w:rPr>
              <w:t xml:space="preserve"> Court, west elevation, 2017.</w:t>
            </w:r>
            <w:r w:rsidR="001B64A0">
              <w:rPr>
                <w:rFonts w:cstheme="minorHAnsi"/>
                <w:sz w:val="18"/>
              </w:rPr>
              <w:t xml:space="preserve">  </w:t>
            </w:r>
          </w:p>
          <w:p w:rsidR="001B64A0" w:rsidRDefault="001B64A0" w:rsidP="00E14257">
            <w:pPr>
              <w:jc w:val="center"/>
              <w:rPr>
                <w:rFonts w:cstheme="minorHAnsi"/>
                <w:sz w:val="18"/>
              </w:rPr>
            </w:pPr>
            <w:r>
              <w:rPr>
                <w:rFonts w:cstheme="minorHAnsi"/>
                <w:sz w:val="18"/>
              </w:rPr>
              <w:t>Source: David Rowe.</w:t>
            </w:r>
          </w:p>
        </w:tc>
      </w:tr>
      <w:tr w:rsidR="002279DC" w:rsidTr="00E14257">
        <w:tc>
          <w:tcPr>
            <w:tcW w:w="4621" w:type="dxa"/>
          </w:tcPr>
          <w:p w:rsidR="002279DC" w:rsidRDefault="002279DC" w:rsidP="002279DC">
            <w:pPr>
              <w:jc w:val="center"/>
              <w:rPr>
                <w:rFonts w:cstheme="minorHAnsi"/>
                <w:sz w:val="18"/>
              </w:rPr>
            </w:pPr>
            <w:r>
              <w:rPr>
                <w:rFonts w:cstheme="minorHAnsi"/>
                <w:noProof/>
                <w:sz w:val="18"/>
              </w:rPr>
              <w:drawing>
                <wp:inline distT="0" distB="0" distL="0" distR="0">
                  <wp:extent cx="2797175" cy="20980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5_resize.JPG"/>
                          <pic:cNvPicPr/>
                        </pic:nvPicPr>
                        <pic:blipFill>
                          <a:blip r:embed="rId5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098040"/>
                          </a:xfrm>
                          <a:prstGeom prst="rect">
                            <a:avLst/>
                          </a:prstGeom>
                        </pic:spPr>
                      </pic:pic>
                    </a:graphicData>
                  </a:graphic>
                </wp:inline>
              </w:drawing>
            </w:r>
          </w:p>
        </w:tc>
        <w:tc>
          <w:tcPr>
            <w:tcW w:w="4621" w:type="dxa"/>
          </w:tcPr>
          <w:p w:rsidR="002279DC" w:rsidRDefault="005948EA" w:rsidP="00E14257">
            <w:pPr>
              <w:jc w:val="center"/>
              <w:rPr>
                <w:rFonts w:cstheme="minorHAnsi"/>
                <w:sz w:val="18"/>
              </w:rPr>
            </w:pPr>
            <w:r>
              <w:rPr>
                <w:rFonts w:cstheme="minorHAnsi"/>
                <w:noProof/>
                <w:sz w:val="18"/>
              </w:rPr>
              <w:drawing>
                <wp:inline distT="0" distB="0" distL="0" distR="0">
                  <wp:extent cx="2797175" cy="20980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_resize.JPG"/>
                          <pic:cNvPicPr/>
                        </pic:nvPicPr>
                        <pic:blipFill>
                          <a:blip r:embed="rId5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97175" cy="2098040"/>
                          </a:xfrm>
                          <a:prstGeom prst="rect">
                            <a:avLst/>
                          </a:prstGeom>
                        </pic:spPr>
                      </pic:pic>
                    </a:graphicData>
                  </a:graphic>
                </wp:inline>
              </w:drawing>
            </w:r>
          </w:p>
        </w:tc>
      </w:tr>
      <w:tr w:rsidR="002279DC" w:rsidTr="00E14257">
        <w:tc>
          <w:tcPr>
            <w:tcW w:w="4621" w:type="dxa"/>
          </w:tcPr>
          <w:p w:rsidR="002279DC" w:rsidRDefault="002279DC" w:rsidP="002279DC">
            <w:pPr>
              <w:jc w:val="center"/>
              <w:rPr>
                <w:rFonts w:cstheme="minorHAnsi"/>
                <w:sz w:val="18"/>
              </w:rPr>
            </w:pPr>
            <w:proofErr w:type="spellStart"/>
            <w:r>
              <w:rPr>
                <w:rFonts w:cstheme="minorHAnsi"/>
                <w:sz w:val="18"/>
              </w:rPr>
              <w:t>Kirrewur</w:t>
            </w:r>
            <w:proofErr w:type="spellEnd"/>
            <w:r>
              <w:rPr>
                <w:rFonts w:cstheme="minorHAnsi"/>
                <w:sz w:val="18"/>
              </w:rPr>
              <w:t xml:space="preserve"> Court, south elevation </w:t>
            </w:r>
            <w:r w:rsidR="005948EA">
              <w:rPr>
                <w:rFonts w:cstheme="minorHAnsi"/>
                <w:sz w:val="18"/>
              </w:rPr>
              <w:t xml:space="preserve">(from east) </w:t>
            </w:r>
            <w:r>
              <w:rPr>
                <w:rFonts w:cstheme="minorHAnsi"/>
                <w:sz w:val="18"/>
              </w:rPr>
              <w:t>with large introduced addition, 2016</w:t>
            </w:r>
            <w:r w:rsidR="001B64A0">
              <w:rPr>
                <w:rFonts w:cstheme="minorHAnsi"/>
                <w:sz w:val="18"/>
              </w:rPr>
              <w:t>.  Source: David Rowe.</w:t>
            </w:r>
          </w:p>
        </w:tc>
        <w:tc>
          <w:tcPr>
            <w:tcW w:w="4621" w:type="dxa"/>
          </w:tcPr>
          <w:p w:rsidR="002279DC" w:rsidRDefault="005948EA" w:rsidP="00E14257">
            <w:pPr>
              <w:jc w:val="center"/>
              <w:rPr>
                <w:rFonts w:cstheme="minorHAnsi"/>
                <w:sz w:val="18"/>
              </w:rPr>
            </w:pPr>
            <w:proofErr w:type="spellStart"/>
            <w:r>
              <w:rPr>
                <w:rFonts w:cstheme="minorHAnsi"/>
                <w:sz w:val="18"/>
              </w:rPr>
              <w:t>Kirrewur</w:t>
            </w:r>
            <w:proofErr w:type="spellEnd"/>
            <w:r>
              <w:rPr>
                <w:rFonts w:cstheme="minorHAnsi"/>
                <w:sz w:val="18"/>
              </w:rPr>
              <w:t xml:space="preserve"> Court, south elevation (from west), 2017.</w:t>
            </w:r>
          </w:p>
          <w:p w:rsidR="001B64A0" w:rsidRDefault="001B64A0" w:rsidP="00E14257">
            <w:pPr>
              <w:jc w:val="center"/>
              <w:rPr>
                <w:rFonts w:cstheme="minorHAnsi"/>
                <w:sz w:val="18"/>
              </w:rPr>
            </w:pPr>
            <w:r>
              <w:rPr>
                <w:rFonts w:cstheme="minorHAnsi"/>
                <w:sz w:val="18"/>
              </w:rPr>
              <w:t xml:space="preserve">Source: David Rowe.  </w:t>
            </w:r>
          </w:p>
        </w:tc>
      </w:tr>
    </w:tbl>
    <w:p w:rsidR="002279DC" w:rsidRDefault="002279DC" w:rsidP="002279DC">
      <w:pPr>
        <w:spacing w:after="0" w:line="240" w:lineRule="auto"/>
        <w:jc w:val="center"/>
        <w:rPr>
          <w:rFonts w:cstheme="minorHAnsi"/>
        </w:rPr>
      </w:pPr>
    </w:p>
    <w:p w:rsidR="001E3060" w:rsidRDefault="001E3060">
      <w:pPr>
        <w:rPr>
          <w:rFonts w:cstheme="minorHAnsi"/>
        </w:rPr>
      </w:pPr>
      <w:r>
        <w:rPr>
          <w:rFonts w:cstheme="minorHAnsi"/>
        </w:rPr>
        <w:br w:type="page"/>
      </w:r>
    </w:p>
    <w:p w:rsidR="001E3060" w:rsidRDefault="001E3060" w:rsidP="001B64A0">
      <w:pPr>
        <w:pStyle w:val="ListParagraph"/>
        <w:numPr>
          <w:ilvl w:val="0"/>
          <w:numId w:val="18"/>
        </w:numPr>
        <w:spacing w:after="0" w:line="240" w:lineRule="auto"/>
        <w:ind w:left="426" w:hanging="284"/>
        <w:jc w:val="both"/>
        <w:rPr>
          <w:rFonts w:cstheme="minorHAnsi"/>
          <w:b/>
          <w:sz w:val="24"/>
        </w:rPr>
      </w:pPr>
      <w:r w:rsidRPr="001B64A0">
        <w:rPr>
          <w:rFonts w:cstheme="minorHAnsi"/>
          <w:b/>
          <w:sz w:val="24"/>
        </w:rPr>
        <w:lastRenderedPageBreak/>
        <w:t xml:space="preserve">Federal Woollen Mills, </w:t>
      </w:r>
      <w:r w:rsidR="001B64A0">
        <w:rPr>
          <w:rFonts w:cstheme="minorHAnsi"/>
          <w:b/>
          <w:sz w:val="24"/>
        </w:rPr>
        <w:t>13</w:t>
      </w:r>
      <w:r w:rsidRPr="001B64A0">
        <w:rPr>
          <w:rFonts w:cstheme="minorHAnsi"/>
          <w:b/>
          <w:sz w:val="24"/>
        </w:rPr>
        <w:t>Mackey Street, North Geelong</w:t>
      </w:r>
    </w:p>
    <w:p w:rsidR="001B64A0" w:rsidRPr="00375628" w:rsidRDefault="001B64A0" w:rsidP="001B64A0">
      <w:pPr>
        <w:pStyle w:val="ListParagraph"/>
        <w:spacing w:after="0" w:line="240" w:lineRule="auto"/>
        <w:ind w:left="426"/>
        <w:jc w:val="both"/>
        <w:rPr>
          <w:rFonts w:cstheme="minorHAnsi"/>
        </w:rPr>
      </w:pPr>
      <w:r w:rsidRPr="00375628">
        <w:rPr>
          <w:rFonts w:cstheme="minorHAnsi"/>
          <w:b/>
        </w:rPr>
        <w:t xml:space="preserve">Works/Reason for Award: </w:t>
      </w:r>
      <w:r w:rsidRPr="00375628">
        <w:rPr>
          <w:rFonts w:cstheme="minorHAnsi"/>
        </w:rPr>
        <w:t>Respectful Adaptation of Industrial Buildings to ensure long term sustainability of this significant site.</w:t>
      </w:r>
    </w:p>
    <w:p w:rsidR="00330925" w:rsidRPr="00375628" w:rsidRDefault="00330925" w:rsidP="00330925">
      <w:pPr>
        <w:pStyle w:val="ListParagraph"/>
        <w:spacing w:after="0" w:line="240" w:lineRule="auto"/>
        <w:ind w:left="426"/>
        <w:jc w:val="both"/>
        <w:rPr>
          <w:rFonts w:cstheme="minorHAnsi"/>
          <w:b/>
        </w:rPr>
      </w:pPr>
      <w:r w:rsidRPr="00375628">
        <w:rPr>
          <w:rFonts w:cstheme="minorHAnsi"/>
          <w:b/>
        </w:rPr>
        <w:t xml:space="preserve">Significance: </w:t>
      </w:r>
      <w:r w:rsidRPr="00375628">
        <w:rPr>
          <w:rFonts w:cstheme="minorHAnsi"/>
        </w:rPr>
        <w:t>State</w:t>
      </w:r>
      <w:r w:rsidR="00375628">
        <w:rPr>
          <w:rFonts w:cstheme="minorHAnsi"/>
        </w:rPr>
        <w:t xml:space="preserve"> significance as included on the Victorian Heritage Register</w:t>
      </w:r>
    </w:p>
    <w:p w:rsidR="00330925" w:rsidRPr="00375628" w:rsidRDefault="00330925" w:rsidP="001B64A0">
      <w:pPr>
        <w:pStyle w:val="ListParagraph"/>
        <w:spacing w:after="0" w:line="240" w:lineRule="auto"/>
        <w:ind w:left="426"/>
        <w:jc w:val="both"/>
        <w:rPr>
          <w:rFonts w:cstheme="minorHAnsi"/>
        </w:rPr>
      </w:pPr>
      <w:r w:rsidRPr="00375628">
        <w:rPr>
          <w:rFonts w:cstheme="minorHAnsi"/>
          <w:b/>
        </w:rPr>
        <w:t>Owner:</w:t>
      </w:r>
      <w:r w:rsidRPr="00375628">
        <w:rPr>
          <w:rFonts w:cstheme="minorHAnsi"/>
        </w:rPr>
        <w:t xml:space="preserve"> </w:t>
      </w:r>
      <w:r w:rsidR="001F7F90" w:rsidRPr="00375628">
        <w:rPr>
          <w:rFonts w:cstheme="minorHAnsi"/>
        </w:rPr>
        <w:t>David Hamilton Group &amp; Dennis More</w:t>
      </w:r>
    </w:p>
    <w:p w:rsidR="001F7F90" w:rsidRPr="00375628" w:rsidRDefault="001F7F90" w:rsidP="001B64A0">
      <w:pPr>
        <w:pStyle w:val="ListParagraph"/>
        <w:spacing w:after="0" w:line="240" w:lineRule="auto"/>
        <w:ind w:left="426"/>
        <w:jc w:val="both"/>
        <w:rPr>
          <w:rFonts w:cstheme="minorHAnsi"/>
        </w:rPr>
      </w:pPr>
      <w:r w:rsidRPr="00375628">
        <w:rPr>
          <w:rFonts w:cstheme="minorHAnsi"/>
          <w:b/>
        </w:rPr>
        <w:t>Designer:</w:t>
      </w:r>
      <w:r w:rsidRPr="00375628">
        <w:rPr>
          <w:rFonts w:cstheme="minorHAnsi"/>
        </w:rPr>
        <w:t xml:space="preserve"> Sash Miceski, Another Dimension Building Design</w:t>
      </w:r>
    </w:p>
    <w:p w:rsidR="001F7F90" w:rsidRDefault="001F7F90" w:rsidP="001B64A0">
      <w:pPr>
        <w:pStyle w:val="ListParagraph"/>
        <w:spacing w:after="0" w:line="240" w:lineRule="auto"/>
        <w:ind w:left="426"/>
        <w:jc w:val="both"/>
        <w:rPr>
          <w:rFonts w:cstheme="minorHAnsi"/>
          <w:sz w:val="24"/>
        </w:rPr>
      </w:pPr>
    </w:p>
    <w:p w:rsidR="001F7F90" w:rsidRPr="001F7F90" w:rsidRDefault="001F7F90" w:rsidP="001B64A0">
      <w:pPr>
        <w:pStyle w:val="ListParagraph"/>
        <w:spacing w:after="0" w:line="240" w:lineRule="auto"/>
        <w:ind w:left="426"/>
        <w:jc w:val="both"/>
        <w:rPr>
          <w:rFonts w:cs="Helvetica"/>
          <w:color w:val="000000"/>
        </w:rPr>
      </w:pPr>
      <w:r w:rsidRPr="001F7F90">
        <w:rPr>
          <w:rFonts w:cs="Helvetica"/>
          <w:color w:val="000000"/>
        </w:rPr>
        <w:t xml:space="preserve">The former Federal Woollen Mills was completed in 1915 for the Commonwealth Department of Defence on land donated by the Geelong Harbour Trust. The mills took raw wool which was scoured, carded, dyed, spun and woven into the cloth for army uniforms. The mill was the final component of a system of factories planned in 1910 by the newly formed Commonwealth government and designed to make Australia self-sufficient in essential military equipment. The buildings at Woollen Mill were designed by John Smith Murdoch, Chief Architect of the Commonwealth Department of Works and Railways, and they are similar to his other factories of the period built in red brick in a Free Classical/Commonwealth vernacular style. The factory was revolutionary for its time in employing a logical and linear work flow through all stages of the processes which were housed in single storey "sheds" grouped around a central thoroughfare rather than in the usual multi-storeyed building. As well, the buildings were particularly well designed with regard to light and ventilation. Another innovation was that all processes were electrically powered from the mill’s own power plant. When the war ended in 1918 the factory switched to making cloth for other than defence uses and by 1923 the whole enterprise was sold into private hands. As the Federal Woollen Mills it was a successful textile manufacturer until the lifting of protective tariffs in the 1970s. </w:t>
      </w:r>
    </w:p>
    <w:p w:rsidR="001F7F90" w:rsidRPr="001F7F90" w:rsidRDefault="001F7F90" w:rsidP="001B64A0">
      <w:pPr>
        <w:pStyle w:val="ListParagraph"/>
        <w:spacing w:after="0" w:line="240" w:lineRule="auto"/>
        <w:ind w:left="426"/>
        <w:jc w:val="both"/>
        <w:rPr>
          <w:rFonts w:cs="Helvetica"/>
          <w:color w:val="000000"/>
        </w:rPr>
      </w:pPr>
    </w:p>
    <w:p w:rsidR="001F7F90" w:rsidRDefault="001F7F90" w:rsidP="001B64A0">
      <w:pPr>
        <w:pStyle w:val="ListParagraph"/>
        <w:spacing w:after="0" w:line="240" w:lineRule="auto"/>
        <w:ind w:left="426"/>
        <w:jc w:val="both"/>
        <w:rPr>
          <w:rFonts w:cs="Helvetica"/>
          <w:color w:val="000000"/>
        </w:rPr>
      </w:pPr>
      <w:r w:rsidRPr="001F7F90">
        <w:rPr>
          <w:rFonts w:cs="Helvetica"/>
          <w:color w:val="000000"/>
        </w:rPr>
        <w:t xml:space="preserve">The former Federal Woollen Mills has State significance for the quality of its factory design and its integrity. Buildings with strong design qualities were not typical to factories, yet are well represented at the former Federal Woollen Mills. The Federal Woollen Mills is historically important as a key component in the system of factories set up by the Commonwealth in an attempt to make Australia self-sufficient in defence production in the years leading up to the First World War. Of those original factories, this former woollen mills is the most intact in terms of its building stock and original design layout.  </w:t>
      </w:r>
    </w:p>
    <w:p w:rsidR="001F7F90" w:rsidRDefault="001F7F90" w:rsidP="001B64A0">
      <w:pPr>
        <w:pStyle w:val="ListParagraph"/>
        <w:spacing w:after="0" w:line="240" w:lineRule="auto"/>
        <w:ind w:left="426"/>
        <w:jc w:val="both"/>
        <w:rPr>
          <w:rFonts w:cs="Helvetica"/>
          <w:color w:val="000000"/>
        </w:rPr>
      </w:pPr>
    </w:p>
    <w:p w:rsidR="001F7F90" w:rsidRPr="001F7F90" w:rsidRDefault="001F7F90" w:rsidP="001B64A0">
      <w:pPr>
        <w:pStyle w:val="ListParagraph"/>
        <w:spacing w:after="0" w:line="240" w:lineRule="auto"/>
        <w:ind w:left="426"/>
        <w:jc w:val="both"/>
        <w:rPr>
          <w:rFonts w:cs="Helvetica"/>
          <w:color w:val="000000"/>
        </w:rPr>
      </w:pPr>
      <w:r>
        <w:rPr>
          <w:rFonts w:cs="Helvetica"/>
          <w:color w:val="000000"/>
        </w:rPr>
        <w:t>In recent times, the former Federal Woollen Mills has been transformed by the David Hamilton Group and Dennis Moore as Federal Mills Park, a unique and contemporary series of office, commercial, retailing and warehousing spaces that celebrate the history of the place through the retention of the early buildings, and their adaptation with the introduction of new fabric that highlights the heritage c</w:t>
      </w:r>
      <w:r w:rsidR="00285391">
        <w:rPr>
          <w:rFonts w:cs="Helvetica"/>
          <w:color w:val="000000"/>
        </w:rPr>
        <w:t>haracter</w:t>
      </w:r>
      <w:r w:rsidR="007B317A">
        <w:rPr>
          <w:rFonts w:cs="Helvetica"/>
          <w:color w:val="000000"/>
        </w:rPr>
        <w:t xml:space="preserve">.  Design documentation was by </w:t>
      </w:r>
      <w:r w:rsidR="00285391">
        <w:rPr>
          <w:rFonts w:cs="Helvetica"/>
          <w:color w:val="000000"/>
        </w:rPr>
        <w:t xml:space="preserve">Sash Miceski of Another Dimension Building Design.  </w:t>
      </w:r>
      <w:r w:rsidR="007B317A">
        <w:rPr>
          <w:rFonts w:cs="Helvetica"/>
          <w:color w:val="000000"/>
        </w:rPr>
        <w:t>The original design – which allowed natural light throughout each of the interiors – and the exposure of original fabric – are key features of this extraordinary redevelopment project.  The hustle of the original mill, with the many people employed on the site, has returned in a new, 21</w:t>
      </w:r>
      <w:r w:rsidR="007B317A" w:rsidRPr="007B317A">
        <w:rPr>
          <w:rFonts w:cs="Helvetica"/>
          <w:color w:val="000000"/>
          <w:vertAlign w:val="superscript"/>
        </w:rPr>
        <w:t>st</w:t>
      </w:r>
      <w:r w:rsidR="007B317A">
        <w:rPr>
          <w:rFonts w:cs="Helvetica"/>
          <w:color w:val="000000"/>
        </w:rPr>
        <w:t xml:space="preserve"> century way, given the numerous people employed at the IT businesses, gymnasium, café, photographic studio and other businesses which give a particular campus character.  Underpinning the redevelopment is the heritage fabric, a celebration of the past, present and future. </w:t>
      </w:r>
    </w:p>
    <w:p w:rsidR="001F7F90" w:rsidRDefault="001F7F90" w:rsidP="001B64A0">
      <w:pPr>
        <w:pStyle w:val="ListParagraph"/>
        <w:spacing w:after="0" w:line="240" w:lineRule="auto"/>
        <w:ind w:left="426"/>
        <w:jc w:val="both"/>
        <w:rPr>
          <w:rFonts w:cstheme="minorHAnsi"/>
          <w:sz w:val="24"/>
        </w:rPr>
      </w:pPr>
    </w:p>
    <w:p w:rsidR="001F7F90" w:rsidRPr="001B64A0" w:rsidRDefault="001F7F90" w:rsidP="001B64A0">
      <w:pPr>
        <w:pStyle w:val="ListParagraph"/>
        <w:spacing w:after="0" w:line="240" w:lineRule="auto"/>
        <w:ind w:left="426"/>
        <w:jc w:val="both"/>
        <w:rPr>
          <w:rFonts w:cstheme="minorHAnsi"/>
          <w:sz w:val="24"/>
        </w:rPr>
      </w:pPr>
    </w:p>
    <w:p w:rsidR="001E3060" w:rsidRDefault="001E3060" w:rsidP="002279DC">
      <w:pPr>
        <w:spacing w:after="0" w:line="240" w:lineRule="auto"/>
        <w:jc w:val="center"/>
        <w:rPr>
          <w:rFonts w:cstheme="minorHAnsi"/>
        </w:rPr>
      </w:pPr>
      <w:r>
        <w:rPr>
          <w:rFonts w:cstheme="minorHAnsi"/>
          <w:noProof/>
        </w:rPr>
        <w:lastRenderedPageBreak/>
        <w:drawing>
          <wp:inline distT="0" distB="0" distL="0" distR="0">
            <wp:extent cx="4702643" cy="26479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deral Woollen Mill 1920s - GAd online.jpg"/>
                    <pic:cNvPicPr/>
                  </pic:nvPicPr>
                  <pic:blipFill>
                    <a:blip r:embed="rId5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707466" cy="2650666"/>
                    </a:xfrm>
                    <a:prstGeom prst="rect">
                      <a:avLst/>
                    </a:prstGeom>
                  </pic:spPr>
                </pic:pic>
              </a:graphicData>
            </a:graphic>
          </wp:inline>
        </w:drawing>
      </w:r>
    </w:p>
    <w:p w:rsidR="001E3060" w:rsidRPr="001B64A0" w:rsidRDefault="001E3060" w:rsidP="002279DC">
      <w:pPr>
        <w:spacing w:after="0" w:line="240" w:lineRule="auto"/>
        <w:jc w:val="center"/>
        <w:rPr>
          <w:rFonts w:cstheme="minorHAnsi"/>
          <w:sz w:val="18"/>
        </w:rPr>
      </w:pPr>
      <w:r w:rsidRPr="001B64A0">
        <w:rPr>
          <w:rFonts w:cstheme="minorHAnsi"/>
          <w:sz w:val="18"/>
        </w:rPr>
        <w:t>Federal Woollen Mills, c.1920s.  Source: Geelong Advertiser online.</w:t>
      </w:r>
    </w:p>
    <w:p w:rsidR="001E3060" w:rsidRDefault="001E3060" w:rsidP="002279DC">
      <w:pPr>
        <w:spacing w:after="0" w:line="240" w:lineRule="auto"/>
        <w:jc w:val="center"/>
        <w:rPr>
          <w:rFonts w:cstheme="minorHAnsi"/>
        </w:rPr>
      </w:pPr>
      <w:r>
        <w:rPr>
          <w:rFonts w:cstheme="minorHAnsi"/>
          <w:noProof/>
        </w:rPr>
        <w:drawing>
          <wp:inline distT="0" distB="0" distL="0" distR="0">
            <wp:extent cx="4779938" cy="24955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d Woollen Mill 1928-29 GHC GRS 2009-01698-2.jpg"/>
                    <pic:cNvPicPr/>
                  </pic:nvPicPr>
                  <pic:blipFill>
                    <a:blip r:embed="rId6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779938" cy="2495550"/>
                    </a:xfrm>
                    <a:prstGeom prst="rect">
                      <a:avLst/>
                    </a:prstGeom>
                  </pic:spPr>
                </pic:pic>
              </a:graphicData>
            </a:graphic>
          </wp:inline>
        </w:drawing>
      </w:r>
    </w:p>
    <w:p w:rsidR="001E3060" w:rsidRPr="001B64A0" w:rsidRDefault="001E3060" w:rsidP="002279DC">
      <w:pPr>
        <w:spacing w:after="0" w:line="240" w:lineRule="auto"/>
        <w:jc w:val="center"/>
        <w:rPr>
          <w:rFonts w:cstheme="minorHAnsi"/>
          <w:sz w:val="18"/>
        </w:rPr>
      </w:pPr>
      <w:r w:rsidRPr="001B64A0">
        <w:rPr>
          <w:rFonts w:cstheme="minorHAnsi"/>
          <w:sz w:val="18"/>
        </w:rPr>
        <w:t>Federal Woollen Mills, 1928-29.  Source: Geelong Heritage Centre collection.</w:t>
      </w:r>
    </w:p>
    <w:p w:rsidR="001E3060" w:rsidRDefault="001E3060" w:rsidP="002279DC">
      <w:pPr>
        <w:spacing w:after="0" w:line="240" w:lineRule="auto"/>
        <w:jc w:val="center"/>
        <w:rPr>
          <w:rFonts w:cstheme="minorHAnsi"/>
        </w:rPr>
      </w:pPr>
      <w:r>
        <w:rPr>
          <w:rFonts w:cstheme="minorHAnsi"/>
          <w:noProof/>
        </w:rPr>
        <w:drawing>
          <wp:inline distT="0" distB="0" distL="0" distR="0">
            <wp:extent cx="4391025" cy="315972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d Woollen Mill inside VictorianCollections-medium.jpg"/>
                    <pic:cNvPicPr/>
                  </pic:nvPicPr>
                  <pic:blipFill>
                    <a:blip r:embed="rId6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391025" cy="3159727"/>
                    </a:xfrm>
                    <a:prstGeom prst="rect">
                      <a:avLst/>
                    </a:prstGeom>
                  </pic:spPr>
                </pic:pic>
              </a:graphicData>
            </a:graphic>
          </wp:inline>
        </w:drawing>
      </w:r>
    </w:p>
    <w:p w:rsidR="001E3060" w:rsidRDefault="001E3060" w:rsidP="002279DC">
      <w:pPr>
        <w:spacing w:after="0" w:line="240" w:lineRule="auto"/>
        <w:jc w:val="center"/>
        <w:rPr>
          <w:rFonts w:cstheme="minorHAnsi"/>
          <w:sz w:val="18"/>
        </w:rPr>
      </w:pPr>
      <w:r w:rsidRPr="001B64A0">
        <w:rPr>
          <w:rFonts w:cstheme="minorHAnsi"/>
          <w:sz w:val="18"/>
        </w:rPr>
        <w:t>Interior, Federal Woollen Mills, n.d.  Source: Victoria collections online.</w:t>
      </w:r>
    </w:p>
    <w:p w:rsidR="0030523C" w:rsidRDefault="0030523C" w:rsidP="002279DC">
      <w:pPr>
        <w:spacing w:after="0" w:line="240" w:lineRule="auto"/>
        <w:jc w:val="center"/>
        <w:rPr>
          <w:rFonts w:cstheme="minorHAnsi"/>
          <w:sz w:val="18"/>
        </w:rPr>
      </w:pPr>
    </w:p>
    <w:p w:rsidR="0030523C" w:rsidRDefault="009B2617" w:rsidP="002279DC">
      <w:pPr>
        <w:spacing w:after="0" w:line="240" w:lineRule="auto"/>
        <w:jc w:val="center"/>
        <w:rPr>
          <w:rFonts w:cstheme="minorHAnsi"/>
          <w:sz w:val="18"/>
        </w:rPr>
      </w:pPr>
      <w:r>
        <w:rPr>
          <w:rFonts w:cstheme="minorHAnsi"/>
          <w:noProof/>
          <w:sz w:val="18"/>
        </w:rPr>
        <w:lastRenderedPageBreak/>
        <w:drawing>
          <wp:inline distT="0" distB="0" distL="0" distR="0">
            <wp:extent cx="5600286" cy="4200525"/>
            <wp:effectExtent l="19050" t="0" r="414"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1_resize.JPG"/>
                    <pic:cNvPicPr/>
                  </pic:nvPicPr>
                  <pic:blipFill>
                    <a:blip r:embed="rId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04425" cy="4203630"/>
                    </a:xfrm>
                    <a:prstGeom prst="rect">
                      <a:avLst/>
                    </a:prstGeom>
                  </pic:spPr>
                </pic:pic>
              </a:graphicData>
            </a:graphic>
          </wp:inline>
        </w:drawing>
      </w:r>
    </w:p>
    <w:p w:rsidR="0030523C" w:rsidRDefault="007B317A" w:rsidP="002279DC">
      <w:pPr>
        <w:spacing w:after="0" w:line="240" w:lineRule="auto"/>
        <w:jc w:val="center"/>
        <w:rPr>
          <w:rFonts w:cstheme="minorHAnsi"/>
          <w:sz w:val="18"/>
        </w:rPr>
      </w:pPr>
      <w:r>
        <w:rPr>
          <w:rFonts w:cstheme="minorHAnsi"/>
          <w:sz w:val="18"/>
        </w:rPr>
        <w:t>Federal Woollen Mills, 2017.  Source: David Rowe.</w:t>
      </w:r>
    </w:p>
    <w:p w:rsidR="0030523C" w:rsidRDefault="009B2617" w:rsidP="002279DC">
      <w:pPr>
        <w:spacing w:after="0" w:line="240" w:lineRule="auto"/>
        <w:jc w:val="center"/>
        <w:rPr>
          <w:rFonts w:cstheme="minorHAnsi"/>
          <w:sz w:val="18"/>
        </w:rPr>
      </w:pPr>
      <w:r>
        <w:rPr>
          <w:rFonts w:cstheme="minorHAnsi"/>
          <w:noProof/>
          <w:sz w:val="18"/>
        </w:rPr>
        <w:drawing>
          <wp:inline distT="0" distB="0" distL="0" distR="0">
            <wp:extent cx="5600700" cy="4200835"/>
            <wp:effectExtent l="1905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2_resize.JPG"/>
                    <pic:cNvPicPr/>
                  </pic:nvPicPr>
                  <pic:blipFill>
                    <a:blip r:embed="rId6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04839" cy="4203940"/>
                    </a:xfrm>
                    <a:prstGeom prst="rect">
                      <a:avLst/>
                    </a:prstGeom>
                  </pic:spPr>
                </pic:pic>
              </a:graphicData>
            </a:graphic>
          </wp:inline>
        </w:drawing>
      </w:r>
    </w:p>
    <w:p w:rsidR="007B317A" w:rsidRDefault="007B317A" w:rsidP="007B317A">
      <w:pPr>
        <w:spacing w:after="0" w:line="240" w:lineRule="auto"/>
        <w:jc w:val="center"/>
        <w:rPr>
          <w:rFonts w:cstheme="minorHAnsi"/>
          <w:sz w:val="18"/>
        </w:rPr>
      </w:pPr>
      <w:r>
        <w:rPr>
          <w:rFonts w:cstheme="minorHAnsi"/>
          <w:sz w:val="18"/>
        </w:rPr>
        <w:t>Main thoroughfare, Federal Woollen Mills, 2017.  Source: David Rowe.</w:t>
      </w:r>
    </w:p>
    <w:p w:rsidR="007B317A" w:rsidRDefault="007B317A" w:rsidP="002279DC">
      <w:pPr>
        <w:spacing w:after="0" w:line="240" w:lineRule="auto"/>
        <w:jc w:val="center"/>
        <w:rPr>
          <w:rFonts w:cstheme="minorHAnsi"/>
          <w:sz w:val="18"/>
        </w:rPr>
      </w:pPr>
    </w:p>
    <w:p w:rsidR="009B2617" w:rsidRDefault="009B2617" w:rsidP="002279DC">
      <w:pPr>
        <w:spacing w:after="0" w:line="240" w:lineRule="auto"/>
        <w:jc w:val="center"/>
        <w:rPr>
          <w:rFonts w:cstheme="minorHAnsi"/>
          <w:sz w:val="18"/>
        </w:rPr>
      </w:pPr>
    </w:p>
    <w:p w:rsidR="009B2617" w:rsidRDefault="009B2617" w:rsidP="002279DC">
      <w:pPr>
        <w:spacing w:after="0" w:line="240" w:lineRule="auto"/>
        <w:jc w:val="center"/>
        <w:rPr>
          <w:rFonts w:cstheme="minorHAnsi"/>
          <w:sz w:val="18"/>
        </w:rPr>
      </w:pPr>
      <w:r>
        <w:rPr>
          <w:rFonts w:cstheme="minorHAnsi"/>
          <w:noProof/>
          <w:sz w:val="18"/>
        </w:rPr>
        <w:drawing>
          <wp:inline distT="0" distB="0" distL="0" distR="0">
            <wp:extent cx="5731510" cy="42989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8_resize.JPG"/>
                    <pic:cNvPicPr/>
                  </pic:nvPicPr>
                  <pic:blipFill>
                    <a:blip r:embed="rId6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7B317A" w:rsidRDefault="007B317A" w:rsidP="007B317A">
      <w:pPr>
        <w:spacing w:after="0" w:line="240" w:lineRule="auto"/>
        <w:jc w:val="center"/>
        <w:rPr>
          <w:rFonts w:cstheme="minorHAnsi"/>
          <w:sz w:val="18"/>
        </w:rPr>
      </w:pPr>
      <w:r>
        <w:rPr>
          <w:rFonts w:cstheme="minorHAnsi"/>
          <w:sz w:val="18"/>
        </w:rPr>
        <w:t>Federal Woollen Mills, 2017.  Source: David Rowe.</w:t>
      </w:r>
    </w:p>
    <w:p w:rsidR="0030523C" w:rsidRDefault="0030523C" w:rsidP="002279DC">
      <w:pPr>
        <w:spacing w:after="0" w:line="240" w:lineRule="auto"/>
        <w:jc w:val="center"/>
        <w:rPr>
          <w:rFonts w:cstheme="minorHAnsi"/>
          <w:sz w:val="18"/>
        </w:rPr>
      </w:pPr>
    </w:p>
    <w:p w:rsidR="0030523C" w:rsidRDefault="009B2617" w:rsidP="002279DC">
      <w:pPr>
        <w:spacing w:after="0" w:line="240" w:lineRule="auto"/>
        <w:jc w:val="center"/>
        <w:rPr>
          <w:rFonts w:cstheme="minorHAnsi"/>
          <w:sz w:val="18"/>
        </w:rPr>
      </w:pPr>
      <w:r>
        <w:rPr>
          <w:rFonts w:cstheme="minorHAnsi"/>
          <w:noProof/>
          <w:sz w:val="18"/>
        </w:rPr>
        <w:drawing>
          <wp:inline distT="0" distB="0" distL="0" distR="0">
            <wp:extent cx="2466975" cy="32893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8_resize.JPG"/>
                    <pic:cNvPicPr/>
                  </pic:nvPicPr>
                  <pic:blipFill>
                    <a:blip r:embed="rId6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466975" cy="3289300"/>
                    </a:xfrm>
                    <a:prstGeom prst="rect">
                      <a:avLst/>
                    </a:prstGeom>
                  </pic:spPr>
                </pic:pic>
              </a:graphicData>
            </a:graphic>
          </wp:inline>
        </w:drawing>
      </w:r>
    </w:p>
    <w:p w:rsidR="007B317A" w:rsidRDefault="007B317A" w:rsidP="007B317A">
      <w:pPr>
        <w:spacing w:after="0" w:line="240" w:lineRule="auto"/>
        <w:jc w:val="center"/>
        <w:rPr>
          <w:rFonts w:cstheme="minorHAnsi"/>
          <w:sz w:val="18"/>
        </w:rPr>
      </w:pPr>
      <w:r>
        <w:rPr>
          <w:rFonts w:cstheme="minorHAnsi"/>
          <w:sz w:val="18"/>
        </w:rPr>
        <w:t>Tank and stand, Federal Woollen Mills, 2017.  Source: David Rowe.</w:t>
      </w:r>
    </w:p>
    <w:p w:rsidR="0030523C" w:rsidRDefault="0030523C" w:rsidP="002279DC">
      <w:pPr>
        <w:spacing w:after="0" w:line="240" w:lineRule="auto"/>
        <w:jc w:val="center"/>
        <w:rPr>
          <w:rFonts w:cstheme="minorHAnsi"/>
          <w:sz w:val="18"/>
        </w:rPr>
      </w:pPr>
    </w:p>
    <w:p w:rsidR="0030523C" w:rsidRDefault="0030523C" w:rsidP="002279DC">
      <w:pPr>
        <w:spacing w:after="0" w:line="240" w:lineRule="auto"/>
        <w:jc w:val="center"/>
        <w:rPr>
          <w:rFonts w:cstheme="minorHAnsi"/>
          <w:sz w:val="18"/>
        </w:rPr>
      </w:pPr>
    </w:p>
    <w:p w:rsidR="0030523C" w:rsidRDefault="0030523C" w:rsidP="002279DC">
      <w:pPr>
        <w:spacing w:after="0" w:line="240" w:lineRule="auto"/>
        <w:jc w:val="center"/>
        <w:rPr>
          <w:rFonts w:cstheme="minorHAnsi"/>
          <w:sz w:val="18"/>
        </w:rPr>
      </w:pPr>
    </w:p>
    <w:p w:rsidR="0030523C" w:rsidRPr="001B64A0" w:rsidRDefault="009B2617" w:rsidP="002279DC">
      <w:pPr>
        <w:spacing w:after="0" w:line="240" w:lineRule="auto"/>
        <w:jc w:val="center"/>
        <w:rPr>
          <w:rFonts w:cstheme="minorHAnsi"/>
          <w:sz w:val="18"/>
        </w:rPr>
      </w:pPr>
      <w:r>
        <w:rPr>
          <w:rFonts w:cstheme="minorHAnsi"/>
          <w:noProof/>
          <w:sz w:val="18"/>
        </w:rPr>
        <w:lastRenderedPageBreak/>
        <w:drawing>
          <wp:inline distT="0" distB="0" distL="0" distR="0">
            <wp:extent cx="5562600" cy="4172258"/>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9_resize.JPG"/>
                    <pic:cNvPicPr/>
                  </pic:nvPicPr>
                  <pic:blipFill>
                    <a:blip r:embed="rId6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66711" cy="4175342"/>
                    </a:xfrm>
                    <a:prstGeom prst="rect">
                      <a:avLst/>
                    </a:prstGeom>
                  </pic:spPr>
                </pic:pic>
              </a:graphicData>
            </a:graphic>
          </wp:inline>
        </w:drawing>
      </w:r>
    </w:p>
    <w:p w:rsidR="007B317A" w:rsidRDefault="007B317A" w:rsidP="007B317A">
      <w:pPr>
        <w:spacing w:after="0" w:line="240" w:lineRule="auto"/>
        <w:jc w:val="center"/>
        <w:rPr>
          <w:rFonts w:cstheme="minorHAnsi"/>
          <w:sz w:val="18"/>
        </w:rPr>
      </w:pPr>
      <w:r>
        <w:rPr>
          <w:rFonts w:cstheme="minorHAnsi"/>
          <w:sz w:val="18"/>
        </w:rPr>
        <w:t>Federal Woollen Mills, 2017.  Source: David Rowe.</w:t>
      </w:r>
    </w:p>
    <w:p w:rsidR="009B2617" w:rsidRDefault="009B2617" w:rsidP="001E3060">
      <w:pPr>
        <w:spacing w:after="0" w:line="240" w:lineRule="auto"/>
        <w:jc w:val="center"/>
        <w:rPr>
          <w:rFonts w:cstheme="minorHAnsi"/>
          <w:sz w:val="18"/>
        </w:rPr>
      </w:pPr>
      <w:r>
        <w:rPr>
          <w:rFonts w:cstheme="minorHAnsi"/>
          <w:noProof/>
          <w:sz w:val="18"/>
        </w:rPr>
        <w:drawing>
          <wp:inline distT="0" distB="0" distL="0" distR="0">
            <wp:extent cx="5731510" cy="429895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3_resize.JPG"/>
                    <pic:cNvPicPr/>
                  </pic:nvPicPr>
                  <pic:blipFill>
                    <a:blip r:embed="rId6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1E3060" w:rsidRDefault="007B317A" w:rsidP="001E3060">
      <w:pPr>
        <w:spacing w:after="0" w:line="240" w:lineRule="auto"/>
        <w:jc w:val="center"/>
        <w:rPr>
          <w:rFonts w:cstheme="minorHAnsi"/>
          <w:sz w:val="18"/>
        </w:rPr>
      </w:pPr>
      <w:r>
        <w:rPr>
          <w:rFonts w:cstheme="minorHAnsi"/>
          <w:sz w:val="18"/>
        </w:rPr>
        <w:t>Open plaza, 2017.  Source: David Rowe.</w:t>
      </w:r>
    </w:p>
    <w:p w:rsidR="009B2617" w:rsidRDefault="009B2617" w:rsidP="001E3060">
      <w:pPr>
        <w:spacing w:after="0" w:line="240" w:lineRule="auto"/>
        <w:jc w:val="center"/>
        <w:rPr>
          <w:rFonts w:cstheme="minorHAnsi"/>
          <w:sz w:val="18"/>
        </w:rPr>
      </w:pPr>
      <w:r>
        <w:rPr>
          <w:rFonts w:cstheme="minorHAnsi"/>
          <w:noProof/>
          <w:sz w:val="18"/>
        </w:rPr>
        <w:lastRenderedPageBreak/>
        <w:drawing>
          <wp:inline distT="0" distB="0" distL="0" distR="0">
            <wp:extent cx="5731510" cy="429895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8.JPG"/>
                    <pic:cNvPicPr/>
                  </pic:nvPicPr>
                  <pic:blipFill>
                    <a:blip r:embed="rId6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7B317A" w:rsidRDefault="007B317A" w:rsidP="001E3060">
      <w:pPr>
        <w:spacing w:after="0" w:line="240" w:lineRule="auto"/>
        <w:jc w:val="center"/>
        <w:rPr>
          <w:rFonts w:cstheme="minorHAnsi"/>
          <w:sz w:val="18"/>
        </w:rPr>
      </w:pPr>
      <w:r>
        <w:rPr>
          <w:rFonts w:cstheme="minorHAnsi"/>
          <w:sz w:val="18"/>
        </w:rPr>
        <w:t xml:space="preserve">Former mill building under adaptation, 2017.  Source: David Rowe.  </w:t>
      </w:r>
    </w:p>
    <w:p w:rsidR="009B2617" w:rsidRDefault="009B2617" w:rsidP="001E3060">
      <w:pPr>
        <w:spacing w:after="0" w:line="240" w:lineRule="auto"/>
        <w:jc w:val="center"/>
        <w:rPr>
          <w:rFonts w:cstheme="minorHAnsi"/>
          <w:sz w:val="18"/>
        </w:rPr>
      </w:pPr>
      <w:r>
        <w:rPr>
          <w:rFonts w:cstheme="minorHAnsi"/>
          <w:noProof/>
          <w:sz w:val="18"/>
        </w:rPr>
        <w:drawing>
          <wp:inline distT="0" distB="0" distL="0" distR="0">
            <wp:extent cx="5638800" cy="4229412"/>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0_resize.JPG"/>
                    <pic:cNvPicPr/>
                  </pic:nvPicPr>
                  <pic:blipFill>
                    <a:blip r:embed="rId6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42968" cy="4232538"/>
                    </a:xfrm>
                    <a:prstGeom prst="rect">
                      <a:avLst/>
                    </a:prstGeom>
                  </pic:spPr>
                </pic:pic>
              </a:graphicData>
            </a:graphic>
          </wp:inline>
        </w:drawing>
      </w:r>
    </w:p>
    <w:p w:rsidR="007B317A" w:rsidRDefault="007B317A" w:rsidP="001E3060">
      <w:pPr>
        <w:spacing w:after="0" w:line="240" w:lineRule="auto"/>
        <w:jc w:val="center"/>
        <w:rPr>
          <w:rFonts w:cstheme="minorHAnsi"/>
          <w:sz w:val="18"/>
        </w:rPr>
      </w:pPr>
      <w:r>
        <w:rPr>
          <w:rFonts w:cstheme="minorHAnsi"/>
          <w:sz w:val="18"/>
        </w:rPr>
        <w:t>Office adaptation, 2017.  Source; David Rowe.</w:t>
      </w:r>
    </w:p>
    <w:p w:rsidR="009B2617" w:rsidRDefault="009B2617" w:rsidP="001E3060">
      <w:pPr>
        <w:spacing w:after="0" w:line="240" w:lineRule="auto"/>
        <w:jc w:val="center"/>
        <w:rPr>
          <w:rFonts w:cstheme="minorHAnsi"/>
          <w:sz w:val="18"/>
        </w:rPr>
      </w:pPr>
    </w:p>
    <w:p w:rsidR="009B2617" w:rsidRDefault="009B2617" w:rsidP="001E3060">
      <w:pPr>
        <w:spacing w:after="0" w:line="240" w:lineRule="auto"/>
        <w:jc w:val="center"/>
        <w:rPr>
          <w:rFonts w:cstheme="minorHAnsi"/>
          <w:sz w:val="18"/>
        </w:rPr>
      </w:pPr>
      <w:r>
        <w:rPr>
          <w:rFonts w:cstheme="minorHAnsi"/>
          <w:noProof/>
          <w:sz w:val="18"/>
        </w:rPr>
        <w:drawing>
          <wp:inline distT="0" distB="0" distL="0" distR="0">
            <wp:extent cx="5581650" cy="418654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6_resize.JPG"/>
                    <pic:cNvPicPr/>
                  </pic:nvPicPr>
                  <pic:blipFill>
                    <a:blip r:embed="rId7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85775" cy="4189641"/>
                    </a:xfrm>
                    <a:prstGeom prst="rect">
                      <a:avLst/>
                    </a:prstGeom>
                  </pic:spPr>
                </pic:pic>
              </a:graphicData>
            </a:graphic>
          </wp:inline>
        </w:drawing>
      </w:r>
    </w:p>
    <w:p w:rsidR="007B317A" w:rsidRDefault="007B317A" w:rsidP="001E3060">
      <w:pPr>
        <w:spacing w:after="0" w:line="240" w:lineRule="auto"/>
        <w:jc w:val="center"/>
        <w:rPr>
          <w:rFonts w:cstheme="minorHAnsi"/>
          <w:sz w:val="18"/>
        </w:rPr>
      </w:pPr>
      <w:r>
        <w:rPr>
          <w:rFonts w:cstheme="minorHAnsi"/>
          <w:sz w:val="18"/>
        </w:rPr>
        <w:t>Office adaptation, 2017.  Source; David Rowe.</w:t>
      </w:r>
    </w:p>
    <w:p w:rsidR="007B317A" w:rsidRDefault="007B317A" w:rsidP="001E3060">
      <w:pPr>
        <w:spacing w:after="0" w:line="240" w:lineRule="auto"/>
        <w:jc w:val="center"/>
        <w:rPr>
          <w:rFonts w:cstheme="minorHAnsi"/>
          <w:sz w:val="18"/>
        </w:rPr>
      </w:pPr>
      <w:r>
        <w:rPr>
          <w:rFonts w:cstheme="minorHAnsi"/>
          <w:noProof/>
          <w:sz w:val="18"/>
        </w:rPr>
        <w:drawing>
          <wp:inline distT="0" distB="0" distL="0" distR="0">
            <wp:extent cx="5305425" cy="3979363"/>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3_resize.JPG"/>
                    <pic:cNvPicPr/>
                  </pic:nvPicPr>
                  <pic:blipFill>
                    <a:blip r:embed="rId7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19140" cy="3989650"/>
                    </a:xfrm>
                    <a:prstGeom prst="rect">
                      <a:avLst/>
                    </a:prstGeom>
                  </pic:spPr>
                </pic:pic>
              </a:graphicData>
            </a:graphic>
          </wp:inline>
        </w:drawing>
      </w:r>
    </w:p>
    <w:p w:rsidR="00A962BF" w:rsidRDefault="007B317A" w:rsidP="001E3060">
      <w:pPr>
        <w:spacing w:after="0" w:line="240" w:lineRule="auto"/>
        <w:jc w:val="center"/>
        <w:rPr>
          <w:rFonts w:cstheme="minorHAnsi"/>
          <w:sz w:val="18"/>
        </w:rPr>
      </w:pPr>
      <w:r>
        <w:rPr>
          <w:rFonts w:cstheme="minorHAnsi"/>
          <w:sz w:val="18"/>
        </w:rPr>
        <w:t xml:space="preserve">Original exposed aggregate concrete floor, showing earlier changes as part of original industrial use, 2017.  </w:t>
      </w:r>
    </w:p>
    <w:p w:rsidR="007B317A" w:rsidRDefault="007B317A" w:rsidP="001E3060">
      <w:pPr>
        <w:spacing w:after="0" w:line="240" w:lineRule="auto"/>
        <w:jc w:val="center"/>
        <w:rPr>
          <w:rFonts w:cstheme="minorHAnsi"/>
          <w:sz w:val="18"/>
        </w:rPr>
      </w:pPr>
      <w:r>
        <w:rPr>
          <w:rFonts w:cstheme="minorHAnsi"/>
          <w:sz w:val="18"/>
        </w:rPr>
        <w:t>Source: David Rowe.</w:t>
      </w:r>
    </w:p>
    <w:p w:rsidR="007B317A" w:rsidRDefault="007B317A" w:rsidP="001E3060">
      <w:pPr>
        <w:spacing w:after="0" w:line="240" w:lineRule="auto"/>
        <w:jc w:val="center"/>
        <w:rPr>
          <w:rFonts w:cstheme="minorHAnsi"/>
          <w:sz w:val="18"/>
        </w:rPr>
      </w:pPr>
      <w:r>
        <w:rPr>
          <w:rFonts w:cstheme="minorHAnsi"/>
          <w:noProof/>
          <w:sz w:val="18"/>
        </w:rPr>
        <w:lastRenderedPageBreak/>
        <w:drawing>
          <wp:inline distT="0" distB="0" distL="0" distR="0">
            <wp:extent cx="5731510" cy="429895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0_resize.JPG"/>
                    <pic:cNvPicPr/>
                  </pic:nvPicPr>
                  <pic:blipFill>
                    <a:blip r:embed="rId7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7B317A" w:rsidRDefault="007B317A" w:rsidP="001E3060">
      <w:pPr>
        <w:spacing w:after="0" w:line="240" w:lineRule="auto"/>
        <w:jc w:val="center"/>
        <w:rPr>
          <w:rFonts w:cstheme="minorHAnsi"/>
          <w:sz w:val="18"/>
        </w:rPr>
      </w:pPr>
      <w:r>
        <w:rPr>
          <w:rFonts w:cstheme="minorHAnsi"/>
          <w:sz w:val="18"/>
        </w:rPr>
        <w:t xml:space="preserve">Restaurant/café adaptation, 2017.  Source: David Rowe.  </w:t>
      </w:r>
    </w:p>
    <w:p w:rsidR="007B317A" w:rsidRDefault="007B317A" w:rsidP="001E3060">
      <w:pPr>
        <w:spacing w:after="0" w:line="240" w:lineRule="auto"/>
        <w:jc w:val="center"/>
        <w:rPr>
          <w:rFonts w:cstheme="minorHAnsi"/>
          <w:sz w:val="18"/>
        </w:rPr>
      </w:pPr>
      <w:r>
        <w:rPr>
          <w:rFonts w:cstheme="minorHAnsi"/>
          <w:noProof/>
          <w:sz w:val="18"/>
        </w:rPr>
        <w:drawing>
          <wp:inline distT="0" distB="0" distL="0" distR="0">
            <wp:extent cx="5619750" cy="4215124"/>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1_resize.JPG"/>
                    <pic:cNvPicPr/>
                  </pic:nvPicPr>
                  <pic:blipFill>
                    <a:blip r:embed="rId7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23904" cy="4218239"/>
                    </a:xfrm>
                    <a:prstGeom prst="rect">
                      <a:avLst/>
                    </a:prstGeom>
                  </pic:spPr>
                </pic:pic>
              </a:graphicData>
            </a:graphic>
          </wp:inline>
        </w:drawing>
      </w:r>
    </w:p>
    <w:p w:rsidR="007B317A" w:rsidRDefault="00F510D1" w:rsidP="001E3060">
      <w:pPr>
        <w:spacing w:after="0" w:line="240" w:lineRule="auto"/>
        <w:jc w:val="center"/>
        <w:rPr>
          <w:rFonts w:cstheme="minorHAnsi"/>
          <w:sz w:val="18"/>
        </w:rPr>
      </w:pPr>
      <w:r>
        <w:rPr>
          <w:rFonts w:cstheme="minorHAnsi"/>
          <w:sz w:val="18"/>
        </w:rPr>
        <w:t xml:space="preserve">Vertical garden, restaurant/café adaptation, 2017.  Source: David Rowe.  </w:t>
      </w:r>
    </w:p>
    <w:p w:rsidR="007B317A" w:rsidRDefault="007B317A" w:rsidP="001E3060">
      <w:pPr>
        <w:spacing w:after="0" w:line="240" w:lineRule="auto"/>
        <w:jc w:val="center"/>
        <w:rPr>
          <w:rFonts w:cstheme="minorHAnsi"/>
          <w:sz w:val="18"/>
        </w:rPr>
      </w:pPr>
      <w:r>
        <w:rPr>
          <w:rFonts w:cstheme="minorHAnsi"/>
          <w:noProof/>
          <w:sz w:val="18"/>
        </w:rPr>
        <w:lastRenderedPageBreak/>
        <w:drawing>
          <wp:inline distT="0" distB="0" distL="0" distR="0">
            <wp:extent cx="5731510" cy="42989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4_resize.JPG"/>
                    <pic:cNvPicPr/>
                  </pic:nvPicPr>
                  <pic:blipFill>
                    <a:blip r:embed="rId7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7B317A" w:rsidRDefault="00F510D1" w:rsidP="001E3060">
      <w:pPr>
        <w:spacing w:after="0" w:line="240" w:lineRule="auto"/>
        <w:jc w:val="center"/>
        <w:rPr>
          <w:rFonts w:cstheme="minorHAnsi"/>
          <w:sz w:val="18"/>
        </w:rPr>
      </w:pPr>
      <w:r>
        <w:rPr>
          <w:rFonts w:cstheme="minorHAnsi"/>
          <w:sz w:val="18"/>
        </w:rPr>
        <w:t>Art Deco-inspired café/restaurant booths, 2017.  Source: David Rowe.</w:t>
      </w:r>
    </w:p>
    <w:p w:rsidR="007B317A" w:rsidRDefault="007B317A" w:rsidP="001E3060">
      <w:pPr>
        <w:spacing w:after="0" w:line="240" w:lineRule="auto"/>
        <w:jc w:val="center"/>
        <w:rPr>
          <w:rFonts w:cstheme="minorHAnsi"/>
          <w:sz w:val="18"/>
        </w:rPr>
      </w:pPr>
      <w:r>
        <w:rPr>
          <w:rFonts w:cstheme="minorHAnsi"/>
          <w:noProof/>
          <w:sz w:val="18"/>
        </w:rPr>
        <w:drawing>
          <wp:inline distT="0" distB="0" distL="0" distR="0">
            <wp:extent cx="5476875" cy="41079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6_resize.JPG"/>
                    <pic:cNvPicPr/>
                  </pic:nvPicPr>
                  <pic:blipFill>
                    <a:blip r:embed="rId7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80923" cy="4110996"/>
                    </a:xfrm>
                    <a:prstGeom prst="rect">
                      <a:avLst/>
                    </a:prstGeom>
                  </pic:spPr>
                </pic:pic>
              </a:graphicData>
            </a:graphic>
          </wp:inline>
        </w:drawing>
      </w:r>
    </w:p>
    <w:p w:rsidR="007B317A" w:rsidRDefault="00F510D1" w:rsidP="001E3060">
      <w:pPr>
        <w:spacing w:after="0" w:line="240" w:lineRule="auto"/>
        <w:jc w:val="center"/>
        <w:rPr>
          <w:rFonts w:cstheme="minorHAnsi"/>
          <w:sz w:val="18"/>
        </w:rPr>
      </w:pPr>
      <w:r>
        <w:rPr>
          <w:rFonts w:cstheme="minorHAnsi"/>
          <w:sz w:val="18"/>
        </w:rPr>
        <w:t xml:space="preserve">Exterior, café/restaurant adaptation, 2017.  Source: David Rowe.  </w:t>
      </w:r>
    </w:p>
    <w:p w:rsidR="007B317A" w:rsidRDefault="007B317A" w:rsidP="001E3060">
      <w:pPr>
        <w:spacing w:after="0" w:line="240" w:lineRule="auto"/>
        <w:jc w:val="center"/>
        <w:rPr>
          <w:rFonts w:cstheme="minorHAnsi"/>
          <w:sz w:val="18"/>
        </w:rPr>
      </w:pPr>
      <w:r>
        <w:rPr>
          <w:rFonts w:cstheme="minorHAnsi"/>
          <w:noProof/>
          <w:sz w:val="18"/>
        </w:rPr>
        <w:lastRenderedPageBreak/>
        <w:drawing>
          <wp:inline distT="0" distB="0" distL="0" distR="0">
            <wp:extent cx="5619750" cy="4215124"/>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9_resize.JPG"/>
                    <pic:cNvPicPr/>
                  </pic:nvPicPr>
                  <pic:blipFill>
                    <a:blip r:embed="rId7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623904" cy="4218239"/>
                    </a:xfrm>
                    <a:prstGeom prst="rect">
                      <a:avLst/>
                    </a:prstGeom>
                  </pic:spPr>
                </pic:pic>
              </a:graphicData>
            </a:graphic>
          </wp:inline>
        </w:drawing>
      </w:r>
    </w:p>
    <w:p w:rsidR="007B317A" w:rsidRDefault="00F510D1" w:rsidP="001E3060">
      <w:pPr>
        <w:spacing w:after="0" w:line="240" w:lineRule="auto"/>
        <w:jc w:val="center"/>
        <w:rPr>
          <w:rFonts w:cstheme="minorHAnsi"/>
          <w:sz w:val="18"/>
        </w:rPr>
      </w:pPr>
      <w:r>
        <w:rPr>
          <w:rFonts w:cstheme="minorHAnsi"/>
          <w:sz w:val="18"/>
        </w:rPr>
        <w:t>Office adaptation, 2017.  Source; David Rowe.</w:t>
      </w:r>
    </w:p>
    <w:p w:rsidR="007B317A" w:rsidRDefault="007B317A" w:rsidP="001E3060">
      <w:pPr>
        <w:spacing w:after="0" w:line="240" w:lineRule="auto"/>
        <w:jc w:val="center"/>
        <w:rPr>
          <w:rFonts w:cstheme="minorHAnsi"/>
          <w:sz w:val="18"/>
        </w:rPr>
      </w:pPr>
      <w:r>
        <w:rPr>
          <w:rFonts w:cstheme="minorHAnsi"/>
          <w:noProof/>
          <w:sz w:val="18"/>
        </w:rPr>
        <w:drawing>
          <wp:inline distT="0" distB="0" distL="0" distR="0">
            <wp:extent cx="5731510" cy="429895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2_resize.JPG"/>
                    <pic:cNvPicPr/>
                  </pic:nvPicPr>
                  <pic:blipFill>
                    <a:blip r:embed="rId7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7B317A" w:rsidRDefault="00F510D1" w:rsidP="001E3060">
      <w:pPr>
        <w:spacing w:after="0" w:line="240" w:lineRule="auto"/>
        <w:jc w:val="center"/>
        <w:rPr>
          <w:rFonts w:cstheme="minorHAnsi"/>
          <w:sz w:val="18"/>
        </w:rPr>
      </w:pPr>
      <w:r>
        <w:rPr>
          <w:rFonts w:cstheme="minorHAnsi"/>
          <w:sz w:val="18"/>
        </w:rPr>
        <w:t xml:space="preserve">Former shipping container adapted into bicycle storage, 2017.  Source: David Rowe.  </w:t>
      </w:r>
    </w:p>
    <w:p w:rsidR="007B317A" w:rsidRDefault="007B317A" w:rsidP="001E3060">
      <w:pPr>
        <w:spacing w:after="0" w:line="240" w:lineRule="auto"/>
        <w:jc w:val="center"/>
        <w:rPr>
          <w:rFonts w:cstheme="minorHAnsi"/>
          <w:sz w:val="18"/>
        </w:rPr>
      </w:pPr>
      <w:r>
        <w:rPr>
          <w:rFonts w:cstheme="minorHAnsi"/>
          <w:noProof/>
          <w:sz w:val="18"/>
        </w:rPr>
        <w:lastRenderedPageBreak/>
        <w:drawing>
          <wp:inline distT="0" distB="0" distL="0" distR="0">
            <wp:extent cx="5391150" cy="4043661"/>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0_resize.JPG"/>
                    <pic:cNvPicPr/>
                  </pic:nvPicPr>
                  <pic:blipFill>
                    <a:blip r:embed="rId7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95135" cy="4046650"/>
                    </a:xfrm>
                    <a:prstGeom prst="rect">
                      <a:avLst/>
                    </a:prstGeom>
                  </pic:spPr>
                </pic:pic>
              </a:graphicData>
            </a:graphic>
          </wp:inline>
        </w:drawing>
      </w:r>
    </w:p>
    <w:p w:rsidR="007B317A" w:rsidRDefault="00F510D1" w:rsidP="001E3060">
      <w:pPr>
        <w:spacing w:after="0" w:line="240" w:lineRule="auto"/>
        <w:jc w:val="center"/>
        <w:rPr>
          <w:rFonts w:cstheme="minorHAnsi"/>
          <w:sz w:val="18"/>
        </w:rPr>
      </w:pPr>
      <w:r>
        <w:rPr>
          <w:rFonts w:cstheme="minorHAnsi"/>
          <w:sz w:val="18"/>
        </w:rPr>
        <w:t>Office adaptation showing emphasis on original structure (the steelwork has been painted with three way rust inhibitor, primer and black paint), 2017.  Source: David Rowe.</w:t>
      </w:r>
    </w:p>
    <w:p w:rsidR="007B317A" w:rsidRDefault="007B317A" w:rsidP="001E3060">
      <w:pPr>
        <w:spacing w:after="0" w:line="240" w:lineRule="auto"/>
        <w:jc w:val="center"/>
        <w:rPr>
          <w:rFonts w:cstheme="minorHAnsi"/>
          <w:sz w:val="18"/>
        </w:rPr>
      </w:pPr>
      <w:r>
        <w:rPr>
          <w:rFonts w:cstheme="minorHAnsi"/>
          <w:noProof/>
          <w:sz w:val="18"/>
        </w:rPr>
        <w:drawing>
          <wp:inline distT="0" distB="0" distL="0" distR="0">
            <wp:extent cx="5731510" cy="42989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4_resize.JPG"/>
                    <pic:cNvPicPr/>
                  </pic:nvPicPr>
                  <pic:blipFill>
                    <a:blip r:embed="rId7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7B317A" w:rsidRDefault="00F510D1" w:rsidP="001E3060">
      <w:pPr>
        <w:spacing w:after="0" w:line="240" w:lineRule="auto"/>
        <w:jc w:val="center"/>
        <w:rPr>
          <w:rFonts w:cstheme="minorHAnsi"/>
          <w:sz w:val="18"/>
        </w:rPr>
      </w:pPr>
      <w:r>
        <w:rPr>
          <w:rFonts w:cstheme="minorHAnsi"/>
          <w:sz w:val="18"/>
        </w:rPr>
        <w:t>Photographic studio foyer, 2017.  Source: David Rowe.</w:t>
      </w:r>
    </w:p>
    <w:p w:rsidR="007B317A" w:rsidRDefault="007B317A" w:rsidP="001E3060">
      <w:pPr>
        <w:spacing w:after="0" w:line="240" w:lineRule="auto"/>
        <w:jc w:val="center"/>
        <w:rPr>
          <w:rFonts w:cstheme="minorHAnsi"/>
          <w:sz w:val="18"/>
        </w:rPr>
      </w:pPr>
      <w:r>
        <w:rPr>
          <w:rFonts w:cstheme="minorHAnsi"/>
          <w:noProof/>
          <w:sz w:val="18"/>
        </w:rPr>
        <w:lastRenderedPageBreak/>
        <w:drawing>
          <wp:inline distT="0" distB="0" distL="0" distR="0">
            <wp:extent cx="5381625" cy="4036517"/>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6_resize.JPG"/>
                    <pic:cNvPicPr/>
                  </pic:nvPicPr>
                  <pic:blipFill>
                    <a:blip r:embed="rId8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385603" cy="4039500"/>
                    </a:xfrm>
                    <a:prstGeom prst="rect">
                      <a:avLst/>
                    </a:prstGeom>
                  </pic:spPr>
                </pic:pic>
              </a:graphicData>
            </a:graphic>
          </wp:inline>
        </w:drawing>
      </w:r>
    </w:p>
    <w:p w:rsidR="007B317A" w:rsidRDefault="00F510D1" w:rsidP="001E3060">
      <w:pPr>
        <w:spacing w:after="0" w:line="240" w:lineRule="auto"/>
        <w:jc w:val="center"/>
        <w:rPr>
          <w:rFonts w:cstheme="minorHAnsi"/>
          <w:sz w:val="18"/>
        </w:rPr>
      </w:pPr>
      <w:r>
        <w:rPr>
          <w:rFonts w:cstheme="minorHAnsi"/>
          <w:sz w:val="18"/>
        </w:rPr>
        <w:t xml:space="preserve">Photographic studio showing reuse of original timber work bench, 2017.  Source: David Rowe.  </w:t>
      </w:r>
    </w:p>
    <w:p w:rsidR="007B317A" w:rsidRDefault="007B317A" w:rsidP="001E3060">
      <w:pPr>
        <w:spacing w:after="0" w:line="240" w:lineRule="auto"/>
        <w:jc w:val="center"/>
        <w:rPr>
          <w:rFonts w:cstheme="minorHAnsi"/>
          <w:sz w:val="18"/>
        </w:rPr>
      </w:pPr>
      <w:r>
        <w:rPr>
          <w:rFonts w:cstheme="minorHAnsi"/>
          <w:noProof/>
          <w:sz w:val="18"/>
        </w:rPr>
        <w:drawing>
          <wp:inline distT="0" distB="0" distL="0" distR="0">
            <wp:extent cx="3343275" cy="4457699"/>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9_resize.JPG"/>
                    <pic:cNvPicPr/>
                  </pic:nvPicPr>
                  <pic:blipFill>
                    <a:blip r:embed="rId8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348374" cy="4464497"/>
                    </a:xfrm>
                    <a:prstGeom prst="rect">
                      <a:avLst/>
                    </a:prstGeom>
                  </pic:spPr>
                </pic:pic>
              </a:graphicData>
            </a:graphic>
          </wp:inline>
        </w:drawing>
      </w:r>
    </w:p>
    <w:p w:rsidR="00F510D1" w:rsidRPr="001B64A0" w:rsidRDefault="00F510D1" w:rsidP="001E3060">
      <w:pPr>
        <w:spacing w:after="0" w:line="240" w:lineRule="auto"/>
        <w:jc w:val="center"/>
        <w:rPr>
          <w:rFonts w:cstheme="minorHAnsi"/>
          <w:sz w:val="18"/>
        </w:rPr>
      </w:pPr>
      <w:r>
        <w:rPr>
          <w:rFonts w:cstheme="minorHAnsi"/>
          <w:sz w:val="18"/>
        </w:rPr>
        <w:t xml:space="preserve">Interpretive signage, 2017.  Source: David Rowe.  </w:t>
      </w:r>
    </w:p>
    <w:sectPr w:rsidR="00F510D1" w:rsidRPr="001B64A0" w:rsidSect="00A77DF5">
      <w:headerReference w:type="default" r:id="rId82"/>
      <w:footerReference w:type="default" r:id="rId8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C96" w:rsidRDefault="000E0C96" w:rsidP="007939B0">
      <w:pPr>
        <w:spacing w:after="0" w:line="240" w:lineRule="auto"/>
      </w:pPr>
      <w:r>
        <w:separator/>
      </w:r>
    </w:p>
  </w:endnote>
  <w:endnote w:type="continuationSeparator" w:id="0">
    <w:p w:rsidR="000E0C96" w:rsidRDefault="000E0C96" w:rsidP="007939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cstheme="minorHAnsi"/>
        <w:sz w:val="18"/>
        <w:szCs w:val="18"/>
      </w:rPr>
      <w:id w:val="5646579"/>
      <w:docPartObj>
        <w:docPartGallery w:val="Page Numbers (Bottom of Page)"/>
        <w:docPartUnique/>
      </w:docPartObj>
    </w:sdtPr>
    <w:sdtContent>
      <w:p w:rsidR="00684AAC" w:rsidRPr="00E317D4" w:rsidRDefault="00684AAC" w:rsidP="00B64516">
        <w:pPr>
          <w:pStyle w:val="Footer"/>
          <w:rPr>
            <w:rFonts w:cstheme="minorHAnsi"/>
            <w:sz w:val="18"/>
            <w:szCs w:val="18"/>
          </w:rPr>
        </w:pPr>
        <w:r w:rsidRPr="00E317D4">
          <w:rPr>
            <w:rFonts w:cstheme="minorHAnsi"/>
            <w:sz w:val="18"/>
            <w:szCs w:val="18"/>
          </w:rPr>
          <w:t xml:space="preserve">Prepared by Dr David Rowe, Heritage Advisor, City of Greater Geelong </w:t>
        </w:r>
        <w:r w:rsidRPr="00E317D4">
          <w:rPr>
            <w:rFonts w:cstheme="minorHAnsi"/>
            <w:sz w:val="18"/>
            <w:szCs w:val="18"/>
          </w:rPr>
          <w:tab/>
        </w:r>
        <w:r w:rsidR="00820A00" w:rsidRPr="00E317D4">
          <w:rPr>
            <w:rFonts w:cstheme="minorHAnsi"/>
            <w:sz w:val="18"/>
            <w:szCs w:val="18"/>
          </w:rPr>
          <w:fldChar w:fldCharType="begin"/>
        </w:r>
        <w:r w:rsidRPr="00E317D4">
          <w:rPr>
            <w:rFonts w:cstheme="minorHAnsi"/>
            <w:sz w:val="18"/>
            <w:szCs w:val="18"/>
          </w:rPr>
          <w:instrText xml:space="preserve"> PAGE   \* MERGEFORMAT </w:instrText>
        </w:r>
        <w:r w:rsidR="00820A00" w:rsidRPr="00E317D4">
          <w:rPr>
            <w:rFonts w:cstheme="minorHAnsi"/>
            <w:sz w:val="18"/>
            <w:szCs w:val="18"/>
          </w:rPr>
          <w:fldChar w:fldCharType="separate"/>
        </w:r>
        <w:r w:rsidR="005212AB">
          <w:rPr>
            <w:rFonts w:cstheme="minorHAnsi"/>
            <w:noProof/>
            <w:sz w:val="18"/>
            <w:szCs w:val="18"/>
          </w:rPr>
          <w:t>42</w:t>
        </w:r>
        <w:r w:rsidR="00820A00" w:rsidRPr="00E317D4">
          <w:rPr>
            <w:rFonts w:cstheme="minorHAnsi"/>
            <w:noProof/>
            <w:sz w:val="18"/>
            <w:szCs w:val="1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C96" w:rsidRDefault="000E0C96" w:rsidP="007939B0">
      <w:pPr>
        <w:spacing w:after="0" w:line="240" w:lineRule="auto"/>
      </w:pPr>
      <w:r>
        <w:separator/>
      </w:r>
    </w:p>
  </w:footnote>
  <w:footnote w:type="continuationSeparator" w:id="0">
    <w:p w:rsidR="000E0C96" w:rsidRDefault="000E0C96" w:rsidP="007939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4AAC" w:rsidRPr="00E317D4" w:rsidRDefault="00684AAC">
    <w:pPr>
      <w:pStyle w:val="Header"/>
      <w:rPr>
        <w:rFonts w:cstheme="minorHAnsi"/>
        <w:sz w:val="18"/>
        <w:szCs w:val="18"/>
        <w:u w:val="single"/>
      </w:rPr>
    </w:pPr>
    <w:r w:rsidRPr="00E317D4">
      <w:rPr>
        <w:rFonts w:cstheme="minorHAnsi"/>
        <w:sz w:val="18"/>
        <w:szCs w:val="18"/>
        <w:u w:val="single"/>
      </w:rPr>
      <w:t>National Trust of Victoria (Geelong &amp; Region Branch) &amp; City of Greater Geelong Heritage Award</w:t>
    </w:r>
    <w:r>
      <w:rPr>
        <w:rFonts w:cstheme="minorHAnsi"/>
        <w:sz w:val="18"/>
        <w:szCs w:val="18"/>
        <w:u w:val="single"/>
      </w:rPr>
      <w:t xml:space="preserve"> Nominations</w:t>
    </w:r>
    <w:r w:rsidRPr="00E317D4">
      <w:rPr>
        <w:rFonts w:cstheme="minorHAnsi"/>
        <w:sz w:val="18"/>
        <w:szCs w:val="18"/>
        <w:u w:val="single"/>
      </w:rPr>
      <w:tab/>
    </w:r>
    <w:r>
      <w:rPr>
        <w:rFonts w:cstheme="minorHAnsi"/>
        <w:sz w:val="18"/>
        <w:szCs w:val="18"/>
        <w:u w:val="single"/>
      </w:rPr>
      <w:t>2017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67A7A"/>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184378C4"/>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1AD76E9B"/>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1B6B1CF6"/>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225D7E12"/>
    <w:multiLevelType w:val="hybridMultilevel"/>
    <w:tmpl w:val="AECC5EA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nsid w:val="305204E8"/>
    <w:multiLevelType w:val="multilevel"/>
    <w:tmpl w:val="1E9CA736"/>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385C612F"/>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400843EE"/>
    <w:multiLevelType w:val="hybridMultilevel"/>
    <w:tmpl w:val="2592C7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405F4E9A"/>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nsid w:val="5856232B"/>
    <w:multiLevelType w:val="hybridMultilevel"/>
    <w:tmpl w:val="8D626FD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5A000354"/>
    <w:multiLevelType w:val="hybridMultilevel"/>
    <w:tmpl w:val="AC3AB398"/>
    <w:lvl w:ilvl="0" w:tplc="FFFFFFFF">
      <w:start w:val="1"/>
      <w:numFmt w:val="bullet"/>
      <w:lvlText w:val=""/>
      <w:lvlJc w:val="left"/>
      <w:pPr>
        <w:tabs>
          <w:tab w:val="num" w:pos="2138"/>
        </w:tabs>
        <w:ind w:left="2138" w:hanging="360"/>
      </w:pPr>
      <w:rPr>
        <w:rFonts w:ascii="Symbol" w:hAnsi="Symbol" w:hint="default"/>
      </w:rPr>
    </w:lvl>
    <w:lvl w:ilvl="1" w:tplc="04090001">
      <w:start w:val="1"/>
      <w:numFmt w:val="bullet"/>
      <w:lvlText w:val=""/>
      <w:lvlJc w:val="left"/>
      <w:pPr>
        <w:tabs>
          <w:tab w:val="num" w:pos="2858"/>
        </w:tabs>
        <w:ind w:left="2858" w:hanging="360"/>
      </w:pPr>
      <w:rPr>
        <w:rFonts w:ascii="Symbol" w:hAnsi="Symbol" w:hint="default"/>
      </w:rPr>
    </w:lvl>
    <w:lvl w:ilvl="2" w:tplc="FFFFFFFF" w:tentative="1">
      <w:start w:val="1"/>
      <w:numFmt w:val="bullet"/>
      <w:lvlText w:val=""/>
      <w:lvlJc w:val="left"/>
      <w:pPr>
        <w:tabs>
          <w:tab w:val="num" w:pos="3578"/>
        </w:tabs>
        <w:ind w:left="3578" w:hanging="360"/>
      </w:pPr>
      <w:rPr>
        <w:rFonts w:ascii="Wingdings" w:hAnsi="Wingdings" w:hint="default"/>
      </w:rPr>
    </w:lvl>
    <w:lvl w:ilvl="3" w:tplc="FFFFFFFF" w:tentative="1">
      <w:start w:val="1"/>
      <w:numFmt w:val="bullet"/>
      <w:lvlText w:val=""/>
      <w:lvlJc w:val="left"/>
      <w:pPr>
        <w:tabs>
          <w:tab w:val="num" w:pos="4298"/>
        </w:tabs>
        <w:ind w:left="4298" w:hanging="360"/>
      </w:pPr>
      <w:rPr>
        <w:rFonts w:ascii="Symbol" w:hAnsi="Symbol" w:hint="default"/>
      </w:rPr>
    </w:lvl>
    <w:lvl w:ilvl="4" w:tplc="FFFFFFFF" w:tentative="1">
      <w:start w:val="1"/>
      <w:numFmt w:val="bullet"/>
      <w:lvlText w:val="o"/>
      <w:lvlJc w:val="left"/>
      <w:pPr>
        <w:tabs>
          <w:tab w:val="num" w:pos="5018"/>
        </w:tabs>
        <w:ind w:left="5018" w:hanging="360"/>
      </w:pPr>
      <w:rPr>
        <w:rFonts w:ascii="Courier New" w:hAnsi="Courier New" w:hint="default"/>
      </w:rPr>
    </w:lvl>
    <w:lvl w:ilvl="5" w:tplc="FFFFFFFF" w:tentative="1">
      <w:start w:val="1"/>
      <w:numFmt w:val="bullet"/>
      <w:lvlText w:val=""/>
      <w:lvlJc w:val="left"/>
      <w:pPr>
        <w:tabs>
          <w:tab w:val="num" w:pos="5738"/>
        </w:tabs>
        <w:ind w:left="5738" w:hanging="360"/>
      </w:pPr>
      <w:rPr>
        <w:rFonts w:ascii="Wingdings" w:hAnsi="Wingdings" w:hint="default"/>
      </w:rPr>
    </w:lvl>
    <w:lvl w:ilvl="6" w:tplc="FFFFFFFF" w:tentative="1">
      <w:start w:val="1"/>
      <w:numFmt w:val="bullet"/>
      <w:lvlText w:val=""/>
      <w:lvlJc w:val="left"/>
      <w:pPr>
        <w:tabs>
          <w:tab w:val="num" w:pos="6458"/>
        </w:tabs>
        <w:ind w:left="6458" w:hanging="360"/>
      </w:pPr>
      <w:rPr>
        <w:rFonts w:ascii="Symbol" w:hAnsi="Symbol" w:hint="default"/>
      </w:rPr>
    </w:lvl>
    <w:lvl w:ilvl="7" w:tplc="FFFFFFFF" w:tentative="1">
      <w:start w:val="1"/>
      <w:numFmt w:val="bullet"/>
      <w:lvlText w:val="o"/>
      <w:lvlJc w:val="left"/>
      <w:pPr>
        <w:tabs>
          <w:tab w:val="num" w:pos="7178"/>
        </w:tabs>
        <w:ind w:left="7178" w:hanging="360"/>
      </w:pPr>
      <w:rPr>
        <w:rFonts w:ascii="Courier New" w:hAnsi="Courier New" w:hint="default"/>
      </w:rPr>
    </w:lvl>
    <w:lvl w:ilvl="8" w:tplc="FFFFFFFF" w:tentative="1">
      <w:start w:val="1"/>
      <w:numFmt w:val="bullet"/>
      <w:lvlText w:val=""/>
      <w:lvlJc w:val="left"/>
      <w:pPr>
        <w:tabs>
          <w:tab w:val="num" w:pos="7898"/>
        </w:tabs>
        <w:ind w:left="7898" w:hanging="360"/>
      </w:pPr>
      <w:rPr>
        <w:rFonts w:ascii="Wingdings" w:hAnsi="Wingdings" w:hint="default"/>
      </w:rPr>
    </w:lvl>
  </w:abstractNum>
  <w:abstractNum w:abstractNumId="11">
    <w:nsid w:val="5C48794B"/>
    <w:multiLevelType w:val="hybridMultilevel"/>
    <w:tmpl w:val="FE6651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02E0926"/>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6245437E"/>
    <w:multiLevelType w:val="hybridMultilevel"/>
    <w:tmpl w:val="FB162CF0"/>
    <w:lvl w:ilvl="0" w:tplc="066CA3EA">
      <w:start w:val="6"/>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640B4627"/>
    <w:multiLevelType w:val="hybridMultilevel"/>
    <w:tmpl w:val="0DF283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6AF45CA4"/>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6F0F5650"/>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7E013CF3"/>
    <w:multiLevelType w:val="multilevel"/>
    <w:tmpl w:val="67581E80"/>
    <w:lvl w:ilvl="0">
      <w:start w:val="1"/>
      <w:numFmt w:val="decimal"/>
      <w:lvlText w:val="%1."/>
      <w:lvlJc w:val="left"/>
      <w:pPr>
        <w:ind w:left="720" w:hanging="360"/>
      </w:pPr>
    </w:lvl>
    <w:lvl w:ilv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5"/>
  </w:num>
  <w:num w:numId="2">
    <w:abstractNumId w:val="9"/>
  </w:num>
  <w:num w:numId="3">
    <w:abstractNumId w:val="10"/>
  </w:num>
  <w:num w:numId="4">
    <w:abstractNumId w:val="4"/>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5"/>
  </w:num>
  <w:num w:numId="8">
    <w:abstractNumId w:val="2"/>
  </w:num>
  <w:num w:numId="9">
    <w:abstractNumId w:val="13"/>
  </w:num>
  <w:num w:numId="10">
    <w:abstractNumId w:val="12"/>
  </w:num>
  <w:num w:numId="11">
    <w:abstractNumId w:val="6"/>
  </w:num>
  <w:num w:numId="12">
    <w:abstractNumId w:val="16"/>
  </w:num>
  <w:num w:numId="13">
    <w:abstractNumId w:val="0"/>
  </w:num>
  <w:num w:numId="14">
    <w:abstractNumId w:val="17"/>
  </w:num>
  <w:num w:numId="15">
    <w:abstractNumId w:val="3"/>
  </w:num>
  <w:num w:numId="16">
    <w:abstractNumId w:val="1"/>
  </w:num>
  <w:num w:numId="17">
    <w:abstractNumId w:val="8"/>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useFELayout/>
  </w:compat>
  <w:rsids>
    <w:rsidRoot w:val="00A62053"/>
    <w:rsid w:val="00004B54"/>
    <w:rsid w:val="00011441"/>
    <w:rsid w:val="00013E1C"/>
    <w:rsid w:val="00016AE2"/>
    <w:rsid w:val="00042DE3"/>
    <w:rsid w:val="000445AF"/>
    <w:rsid w:val="00050ECE"/>
    <w:rsid w:val="00054F34"/>
    <w:rsid w:val="00060112"/>
    <w:rsid w:val="00063514"/>
    <w:rsid w:val="00076266"/>
    <w:rsid w:val="00090E34"/>
    <w:rsid w:val="000A7C1D"/>
    <w:rsid w:val="000B1488"/>
    <w:rsid w:val="000B21C5"/>
    <w:rsid w:val="000B6695"/>
    <w:rsid w:val="000D215E"/>
    <w:rsid w:val="000D2A00"/>
    <w:rsid w:val="000E0C96"/>
    <w:rsid w:val="000E458D"/>
    <w:rsid w:val="000F2F90"/>
    <w:rsid w:val="00127E9F"/>
    <w:rsid w:val="00133BA3"/>
    <w:rsid w:val="00135724"/>
    <w:rsid w:val="00165077"/>
    <w:rsid w:val="001737A5"/>
    <w:rsid w:val="00177845"/>
    <w:rsid w:val="00190893"/>
    <w:rsid w:val="0019645A"/>
    <w:rsid w:val="001A0FA7"/>
    <w:rsid w:val="001B64A0"/>
    <w:rsid w:val="001C29E5"/>
    <w:rsid w:val="001C5BEA"/>
    <w:rsid w:val="001D6DCE"/>
    <w:rsid w:val="001E3060"/>
    <w:rsid w:val="001F2655"/>
    <w:rsid w:val="001F7F90"/>
    <w:rsid w:val="00222A9A"/>
    <w:rsid w:val="00226E49"/>
    <w:rsid w:val="002279DC"/>
    <w:rsid w:val="002356A2"/>
    <w:rsid w:val="0023626A"/>
    <w:rsid w:val="00253529"/>
    <w:rsid w:val="002600E9"/>
    <w:rsid w:val="002600F0"/>
    <w:rsid w:val="00261F40"/>
    <w:rsid w:val="00275E0E"/>
    <w:rsid w:val="00285391"/>
    <w:rsid w:val="00290DE6"/>
    <w:rsid w:val="002A31D5"/>
    <w:rsid w:val="002B4FD1"/>
    <w:rsid w:val="002D2570"/>
    <w:rsid w:val="002D7E75"/>
    <w:rsid w:val="002E04C9"/>
    <w:rsid w:val="002F02E8"/>
    <w:rsid w:val="00302E7C"/>
    <w:rsid w:val="0030523C"/>
    <w:rsid w:val="00330925"/>
    <w:rsid w:val="00332767"/>
    <w:rsid w:val="00334F8B"/>
    <w:rsid w:val="00335CB4"/>
    <w:rsid w:val="00345C7F"/>
    <w:rsid w:val="00354768"/>
    <w:rsid w:val="003720EC"/>
    <w:rsid w:val="00373857"/>
    <w:rsid w:val="00373A97"/>
    <w:rsid w:val="00375628"/>
    <w:rsid w:val="00380130"/>
    <w:rsid w:val="003851C8"/>
    <w:rsid w:val="00387602"/>
    <w:rsid w:val="003901C4"/>
    <w:rsid w:val="00391B83"/>
    <w:rsid w:val="00393220"/>
    <w:rsid w:val="003A0020"/>
    <w:rsid w:val="003A38BE"/>
    <w:rsid w:val="003A7843"/>
    <w:rsid w:val="003B2ECE"/>
    <w:rsid w:val="003C48C9"/>
    <w:rsid w:val="003C5FBA"/>
    <w:rsid w:val="003E2C17"/>
    <w:rsid w:val="003E329B"/>
    <w:rsid w:val="003E3ED3"/>
    <w:rsid w:val="003E4299"/>
    <w:rsid w:val="003E6833"/>
    <w:rsid w:val="003F55F4"/>
    <w:rsid w:val="00400804"/>
    <w:rsid w:val="00400840"/>
    <w:rsid w:val="00410615"/>
    <w:rsid w:val="00427FCC"/>
    <w:rsid w:val="0043551F"/>
    <w:rsid w:val="00437686"/>
    <w:rsid w:val="00451528"/>
    <w:rsid w:val="004617FD"/>
    <w:rsid w:val="00461F46"/>
    <w:rsid w:val="00470217"/>
    <w:rsid w:val="004A098F"/>
    <w:rsid w:val="004A7154"/>
    <w:rsid w:val="004B26EE"/>
    <w:rsid w:val="004B3F88"/>
    <w:rsid w:val="004C0BCD"/>
    <w:rsid w:val="004C0F7F"/>
    <w:rsid w:val="004D440B"/>
    <w:rsid w:val="004E03D2"/>
    <w:rsid w:val="004E1718"/>
    <w:rsid w:val="004E36BD"/>
    <w:rsid w:val="004F0450"/>
    <w:rsid w:val="00512BF0"/>
    <w:rsid w:val="005212AB"/>
    <w:rsid w:val="00523B0F"/>
    <w:rsid w:val="0053350C"/>
    <w:rsid w:val="00537480"/>
    <w:rsid w:val="00543581"/>
    <w:rsid w:val="00544F3C"/>
    <w:rsid w:val="005469A4"/>
    <w:rsid w:val="00567A54"/>
    <w:rsid w:val="00570807"/>
    <w:rsid w:val="00580143"/>
    <w:rsid w:val="00584607"/>
    <w:rsid w:val="00587DE7"/>
    <w:rsid w:val="005948EA"/>
    <w:rsid w:val="005B0AAF"/>
    <w:rsid w:val="005B4B32"/>
    <w:rsid w:val="005C5CF9"/>
    <w:rsid w:val="005E1226"/>
    <w:rsid w:val="00605A4B"/>
    <w:rsid w:val="00613E61"/>
    <w:rsid w:val="0061583F"/>
    <w:rsid w:val="00616C25"/>
    <w:rsid w:val="00624A08"/>
    <w:rsid w:val="00630957"/>
    <w:rsid w:val="006410CE"/>
    <w:rsid w:val="00647E6A"/>
    <w:rsid w:val="00651430"/>
    <w:rsid w:val="006537D7"/>
    <w:rsid w:val="00653BB5"/>
    <w:rsid w:val="00655F5F"/>
    <w:rsid w:val="00683595"/>
    <w:rsid w:val="00684AAC"/>
    <w:rsid w:val="0068583E"/>
    <w:rsid w:val="00693AB5"/>
    <w:rsid w:val="00693B2D"/>
    <w:rsid w:val="006A2C19"/>
    <w:rsid w:val="006B4A05"/>
    <w:rsid w:val="006B7756"/>
    <w:rsid w:val="006C2C5C"/>
    <w:rsid w:val="006C3D0A"/>
    <w:rsid w:val="006C7214"/>
    <w:rsid w:val="006D639E"/>
    <w:rsid w:val="006E3DBD"/>
    <w:rsid w:val="006E4E90"/>
    <w:rsid w:val="006F03B2"/>
    <w:rsid w:val="006F224A"/>
    <w:rsid w:val="00722BEE"/>
    <w:rsid w:val="007319A1"/>
    <w:rsid w:val="00734FD8"/>
    <w:rsid w:val="00756ED0"/>
    <w:rsid w:val="007661A0"/>
    <w:rsid w:val="007666EE"/>
    <w:rsid w:val="007736A6"/>
    <w:rsid w:val="00774389"/>
    <w:rsid w:val="007939B0"/>
    <w:rsid w:val="007B317A"/>
    <w:rsid w:val="007C11BF"/>
    <w:rsid w:val="007C1FFC"/>
    <w:rsid w:val="007C6A12"/>
    <w:rsid w:val="007E2805"/>
    <w:rsid w:val="007F3EF5"/>
    <w:rsid w:val="007F7B2F"/>
    <w:rsid w:val="00820A00"/>
    <w:rsid w:val="008269AF"/>
    <w:rsid w:val="00832497"/>
    <w:rsid w:val="00835793"/>
    <w:rsid w:val="00845E27"/>
    <w:rsid w:val="00846103"/>
    <w:rsid w:val="008570AF"/>
    <w:rsid w:val="008646F6"/>
    <w:rsid w:val="00865717"/>
    <w:rsid w:val="0086678A"/>
    <w:rsid w:val="00890A9F"/>
    <w:rsid w:val="008B72A5"/>
    <w:rsid w:val="008C03AD"/>
    <w:rsid w:val="008E2519"/>
    <w:rsid w:val="008E29AB"/>
    <w:rsid w:val="008E4A70"/>
    <w:rsid w:val="008F131A"/>
    <w:rsid w:val="0090314C"/>
    <w:rsid w:val="00926227"/>
    <w:rsid w:val="00926421"/>
    <w:rsid w:val="00931310"/>
    <w:rsid w:val="00933C4A"/>
    <w:rsid w:val="00934A86"/>
    <w:rsid w:val="00941FBB"/>
    <w:rsid w:val="009420B3"/>
    <w:rsid w:val="00950221"/>
    <w:rsid w:val="00952478"/>
    <w:rsid w:val="00955A55"/>
    <w:rsid w:val="00957D58"/>
    <w:rsid w:val="00957ECD"/>
    <w:rsid w:val="00962065"/>
    <w:rsid w:val="00964EB4"/>
    <w:rsid w:val="00966C78"/>
    <w:rsid w:val="00980AE8"/>
    <w:rsid w:val="00990605"/>
    <w:rsid w:val="009957F0"/>
    <w:rsid w:val="009B2617"/>
    <w:rsid w:val="009E786B"/>
    <w:rsid w:val="00A072B2"/>
    <w:rsid w:val="00A121B9"/>
    <w:rsid w:val="00A335E3"/>
    <w:rsid w:val="00A42715"/>
    <w:rsid w:val="00A51222"/>
    <w:rsid w:val="00A57C33"/>
    <w:rsid w:val="00A62053"/>
    <w:rsid w:val="00A63855"/>
    <w:rsid w:val="00A664AC"/>
    <w:rsid w:val="00A751A0"/>
    <w:rsid w:val="00A77DF5"/>
    <w:rsid w:val="00A962BF"/>
    <w:rsid w:val="00AA1311"/>
    <w:rsid w:val="00AA4932"/>
    <w:rsid w:val="00AA5950"/>
    <w:rsid w:val="00AC0F99"/>
    <w:rsid w:val="00AC3C0F"/>
    <w:rsid w:val="00AE13E7"/>
    <w:rsid w:val="00AE6796"/>
    <w:rsid w:val="00AF455C"/>
    <w:rsid w:val="00AF710D"/>
    <w:rsid w:val="00B06D01"/>
    <w:rsid w:val="00B11F09"/>
    <w:rsid w:val="00B149A1"/>
    <w:rsid w:val="00B14DE6"/>
    <w:rsid w:val="00B21626"/>
    <w:rsid w:val="00B218A8"/>
    <w:rsid w:val="00B24DC2"/>
    <w:rsid w:val="00B331AE"/>
    <w:rsid w:val="00B5285B"/>
    <w:rsid w:val="00B64516"/>
    <w:rsid w:val="00B65102"/>
    <w:rsid w:val="00B65F5E"/>
    <w:rsid w:val="00B72259"/>
    <w:rsid w:val="00B73921"/>
    <w:rsid w:val="00B76D7D"/>
    <w:rsid w:val="00B80A01"/>
    <w:rsid w:val="00B96742"/>
    <w:rsid w:val="00BB7D66"/>
    <w:rsid w:val="00BC0639"/>
    <w:rsid w:val="00BC335E"/>
    <w:rsid w:val="00BC392F"/>
    <w:rsid w:val="00BD0A1D"/>
    <w:rsid w:val="00BD7972"/>
    <w:rsid w:val="00C00C8B"/>
    <w:rsid w:val="00C10352"/>
    <w:rsid w:val="00C16E8A"/>
    <w:rsid w:val="00C265F3"/>
    <w:rsid w:val="00C344B7"/>
    <w:rsid w:val="00C3510A"/>
    <w:rsid w:val="00C45109"/>
    <w:rsid w:val="00C52C7D"/>
    <w:rsid w:val="00C56C36"/>
    <w:rsid w:val="00C622A5"/>
    <w:rsid w:val="00C62B58"/>
    <w:rsid w:val="00C74E21"/>
    <w:rsid w:val="00C8032D"/>
    <w:rsid w:val="00C80A34"/>
    <w:rsid w:val="00C96B28"/>
    <w:rsid w:val="00CA33A7"/>
    <w:rsid w:val="00CB3882"/>
    <w:rsid w:val="00CB6BAA"/>
    <w:rsid w:val="00CC70DB"/>
    <w:rsid w:val="00CD3C9C"/>
    <w:rsid w:val="00CF5502"/>
    <w:rsid w:val="00CF5670"/>
    <w:rsid w:val="00D1077C"/>
    <w:rsid w:val="00D20A2B"/>
    <w:rsid w:val="00D3271D"/>
    <w:rsid w:val="00D33E30"/>
    <w:rsid w:val="00D35A48"/>
    <w:rsid w:val="00D35F5C"/>
    <w:rsid w:val="00D57D28"/>
    <w:rsid w:val="00D62E4F"/>
    <w:rsid w:val="00D65AD4"/>
    <w:rsid w:val="00D75142"/>
    <w:rsid w:val="00D75A03"/>
    <w:rsid w:val="00DA1044"/>
    <w:rsid w:val="00DA3F26"/>
    <w:rsid w:val="00DF0DD4"/>
    <w:rsid w:val="00DF3536"/>
    <w:rsid w:val="00DF6A92"/>
    <w:rsid w:val="00E14257"/>
    <w:rsid w:val="00E317D4"/>
    <w:rsid w:val="00E33FEE"/>
    <w:rsid w:val="00E34873"/>
    <w:rsid w:val="00E35FD3"/>
    <w:rsid w:val="00E543AB"/>
    <w:rsid w:val="00E66FC0"/>
    <w:rsid w:val="00E75FAD"/>
    <w:rsid w:val="00E771EE"/>
    <w:rsid w:val="00EB3F01"/>
    <w:rsid w:val="00EB4E73"/>
    <w:rsid w:val="00EB7C15"/>
    <w:rsid w:val="00EC6635"/>
    <w:rsid w:val="00EC7FDC"/>
    <w:rsid w:val="00ED318A"/>
    <w:rsid w:val="00ED5099"/>
    <w:rsid w:val="00EE1428"/>
    <w:rsid w:val="00F038D6"/>
    <w:rsid w:val="00F107ED"/>
    <w:rsid w:val="00F26814"/>
    <w:rsid w:val="00F34165"/>
    <w:rsid w:val="00F3595C"/>
    <w:rsid w:val="00F35CB6"/>
    <w:rsid w:val="00F510D1"/>
    <w:rsid w:val="00F70C28"/>
    <w:rsid w:val="00F75B42"/>
    <w:rsid w:val="00F80F00"/>
    <w:rsid w:val="00F91ECD"/>
    <w:rsid w:val="00FA51DF"/>
    <w:rsid w:val="00FA7A3B"/>
    <w:rsid w:val="00FC45F7"/>
    <w:rsid w:val="00FD306A"/>
    <w:rsid w:val="00FF6A20"/>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DF5"/>
  </w:style>
  <w:style w:type="paragraph" w:styleId="Heading3">
    <w:name w:val="heading 3"/>
    <w:basedOn w:val="Normal"/>
    <w:link w:val="Heading3Char"/>
    <w:uiPriority w:val="9"/>
    <w:qFormat/>
    <w:rsid w:val="00512BF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053"/>
    <w:pPr>
      <w:ind w:left="720"/>
      <w:contextualSpacing/>
    </w:pPr>
  </w:style>
  <w:style w:type="paragraph" w:styleId="Header">
    <w:name w:val="header"/>
    <w:basedOn w:val="Normal"/>
    <w:link w:val="HeaderChar"/>
    <w:uiPriority w:val="99"/>
    <w:unhideWhenUsed/>
    <w:rsid w:val="00793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39B0"/>
  </w:style>
  <w:style w:type="paragraph" w:styleId="Footer">
    <w:name w:val="footer"/>
    <w:basedOn w:val="Normal"/>
    <w:link w:val="FooterChar"/>
    <w:uiPriority w:val="99"/>
    <w:unhideWhenUsed/>
    <w:rsid w:val="00793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39B0"/>
  </w:style>
  <w:style w:type="table" w:styleId="TableGrid">
    <w:name w:val="Table Grid"/>
    <w:basedOn w:val="TableNormal"/>
    <w:uiPriority w:val="59"/>
    <w:rsid w:val="007939B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939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9B0"/>
    <w:rPr>
      <w:rFonts w:ascii="Tahoma" w:hAnsi="Tahoma" w:cs="Tahoma"/>
      <w:sz w:val="16"/>
      <w:szCs w:val="16"/>
    </w:rPr>
  </w:style>
  <w:style w:type="paragraph" w:styleId="NormalWeb">
    <w:name w:val="Normal (Web)"/>
    <w:basedOn w:val="Normal"/>
    <w:uiPriority w:val="99"/>
    <w:unhideWhenUsed/>
    <w:rsid w:val="00B7392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B0AAF"/>
    <w:rPr>
      <w:color w:val="0000FF" w:themeColor="hyperlink"/>
      <w:u w:val="single"/>
    </w:rPr>
  </w:style>
  <w:style w:type="character" w:customStyle="1" w:styleId="Heading3Char">
    <w:name w:val="Heading 3 Char"/>
    <w:basedOn w:val="DefaultParagraphFont"/>
    <w:link w:val="Heading3"/>
    <w:uiPriority w:val="9"/>
    <w:rsid w:val="00512BF0"/>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2005662">
      <w:bodyDiv w:val="1"/>
      <w:marLeft w:val="150"/>
      <w:marRight w:val="0"/>
      <w:marTop w:val="0"/>
      <w:marBottom w:val="0"/>
      <w:divBdr>
        <w:top w:val="none" w:sz="0" w:space="0" w:color="auto"/>
        <w:left w:val="none" w:sz="0" w:space="0" w:color="auto"/>
        <w:bottom w:val="none" w:sz="0" w:space="0" w:color="auto"/>
        <w:right w:val="none" w:sz="0" w:space="0" w:color="auto"/>
      </w:divBdr>
    </w:div>
    <w:div w:id="741171886">
      <w:bodyDiv w:val="1"/>
      <w:marLeft w:val="150"/>
      <w:marRight w:val="0"/>
      <w:marTop w:val="0"/>
      <w:marBottom w:val="0"/>
      <w:divBdr>
        <w:top w:val="none" w:sz="0" w:space="0" w:color="auto"/>
        <w:left w:val="none" w:sz="0" w:space="0" w:color="auto"/>
        <w:bottom w:val="none" w:sz="0" w:space="0" w:color="auto"/>
        <w:right w:val="none" w:sz="0" w:space="0" w:color="auto"/>
      </w:divBdr>
    </w:div>
    <w:div w:id="790976957">
      <w:bodyDiv w:val="1"/>
      <w:marLeft w:val="150"/>
      <w:marRight w:val="0"/>
      <w:marTop w:val="0"/>
      <w:marBottom w:val="0"/>
      <w:divBdr>
        <w:top w:val="none" w:sz="0" w:space="0" w:color="auto"/>
        <w:left w:val="none" w:sz="0" w:space="0" w:color="auto"/>
        <w:bottom w:val="none" w:sz="0" w:space="0" w:color="auto"/>
        <w:right w:val="none" w:sz="0" w:space="0" w:color="auto"/>
      </w:divBdr>
    </w:div>
    <w:div w:id="911701131">
      <w:bodyDiv w:val="1"/>
      <w:marLeft w:val="150"/>
      <w:marRight w:val="0"/>
      <w:marTop w:val="0"/>
      <w:marBottom w:val="0"/>
      <w:divBdr>
        <w:top w:val="none" w:sz="0" w:space="0" w:color="auto"/>
        <w:left w:val="none" w:sz="0" w:space="0" w:color="auto"/>
        <w:bottom w:val="none" w:sz="0" w:space="0" w:color="auto"/>
        <w:right w:val="none" w:sz="0" w:space="0" w:color="auto"/>
      </w:divBdr>
    </w:div>
    <w:div w:id="947856235">
      <w:bodyDiv w:val="1"/>
      <w:marLeft w:val="150"/>
      <w:marRight w:val="0"/>
      <w:marTop w:val="0"/>
      <w:marBottom w:val="0"/>
      <w:divBdr>
        <w:top w:val="none" w:sz="0" w:space="0" w:color="auto"/>
        <w:left w:val="none" w:sz="0" w:space="0" w:color="auto"/>
        <w:bottom w:val="none" w:sz="0" w:space="0" w:color="auto"/>
        <w:right w:val="none" w:sz="0" w:space="0" w:color="auto"/>
      </w:divBdr>
    </w:div>
    <w:div w:id="1507592834">
      <w:bodyDiv w:val="1"/>
      <w:marLeft w:val="0"/>
      <w:marRight w:val="0"/>
      <w:marTop w:val="0"/>
      <w:marBottom w:val="0"/>
      <w:divBdr>
        <w:top w:val="none" w:sz="0" w:space="0" w:color="auto"/>
        <w:left w:val="none" w:sz="0" w:space="0" w:color="auto"/>
        <w:bottom w:val="none" w:sz="0" w:space="0" w:color="auto"/>
        <w:right w:val="none" w:sz="0" w:space="0" w:color="auto"/>
      </w:divBdr>
    </w:div>
    <w:div w:id="199753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image" Target="media/image57.jpeg"/><Relationship Id="rId68" Type="http://schemas.openxmlformats.org/officeDocument/2006/relationships/image" Target="media/image62.jpeg"/><Relationship Id="rId76" Type="http://schemas.openxmlformats.org/officeDocument/2006/relationships/image" Target="media/image70.jpeg"/><Relationship Id="rId84"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image" Target="media/image65.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60.jpeg"/><Relationship Id="rId74" Type="http://schemas.openxmlformats.org/officeDocument/2006/relationships/image" Target="media/image68.jpeg"/><Relationship Id="rId79" Type="http://schemas.openxmlformats.org/officeDocument/2006/relationships/image" Target="media/image73.jpeg"/><Relationship Id="rId5" Type="http://schemas.openxmlformats.org/officeDocument/2006/relationships/footnotes" Target="footnotes.xml"/><Relationship Id="rId61" Type="http://schemas.openxmlformats.org/officeDocument/2006/relationships/image" Target="media/image55.jpeg"/><Relationship Id="rId82" Type="http://schemas.openxmlformats.org/officeDocument/2006/relationships/header" Target="header1.xml"/><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image" Target="media/image58.jpeg"/><Relationship Id="rId69" Type="http://schemas.openxmlformats.org/officeDocument/2006/relationships/image" Target="media/image63.jpeg"/><Relationship Id="rId77" Type="http://schemas.openxmlformats.org/officeDocument/2006/relationships/image" Target="media/image71.jpeg"/><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6.jpeg"/><Relationship Id="rId80" Type="http://schemas.openxmlformats.org/officeDocument/2006/relationships/image" Target="media/image74.jpeg"/><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jpe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jpeg"/><Relationship Id="rId73" Type="http://schemas.openxmlformats.org/officeDocument/2006/relationships/image" Target="media/image67.jpeg"/><Relationship Id="rId78" Type="http://schemas.openxmlformats.org/officeDocument/2006/relationships/image" Target="media/image72.jpeg"/><Relationship Id="rId81" Type="http://schemas.openxmlformats.org/officeDocument/2006/relationships/image" Target="media/image75.jpeg"/><Relationship Id="rId8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42</Pages>
  <Words>3816</Words>
  <Characters>21752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The City of Greater Geelong</Company>
  <LinksUpToDate>false</LinksUpToDate>
  <CharactersWithSpaces>25517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c-davrow</cp:lastModifiedBy>
  <cp:revision>3</cp:revision>
  <cp:lastPrinted>2017-05-04T07:10:00Z</cp:lastPrinted>
  <dcterms:created xsi:type="dcterms:W3CDTF">2017-05-08T00:21:00Z</dcterms:created>
  <dcterms:modified xsi:type="dcterms:W3CDTF">2017-05-10T21:54:00Z</dcterms:modified>
</cp:coreProperties>
</file>