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5FBA" w:rsidRDefault="003C5FBA" w:rsidP="006E4E90">
      <w:pPr>
        <w:spacing w:after="0" w:line="240" w:lineRule="auto"/>
        <w:jc w:val="center"/>
        <w:rPr>
          <w:rFonts w:cstheme="minorHAnsi"/>
          <w:b/>
          <w:sz w:val="28"/>
          <w:szCs w:val="28"/>
        </w:rPr>
      </w:pPr>
    </w:p>
    <w:p w:rsidR="003C5FBA" w:rsidRDefault="003C5FBA" w:rsidP="003C5FBA">
      <w:pPr>
        <w:spacing w:after="0" w:line="240" w:lineRule="auto"/>
        <w:jc w:val="both"/>
        <w:rPr>
          <w:rFonts w:cstheme="minorHAnsi"/>
          <w:b/>
          <w:sz w:val="28"/>
          <w:szCs w:val="28"/>
        </w:rPr>
      </w:pPr>
      <w:r>
        <w:rPr>
          <w:rFonts w:ascii="Arial" w:hAnsi="Arial" w:cs="Arial"/>
          <w:b/>
          <w:noProof/>
          <w:sz w:val="48"/>
          <w:szCs w:val="48"/>
        </w:rPr>
        <w:drawing>
          <wp:inline distT="0" distB="0" distL="0" distR="0">
            <wp:extent cx="3314700" cy="1047750"/>
            <wp:effectExtent l="0" t="0" r="0" b="0"/>
            <wp:docPr id="65" name="Picture 65" descr="COG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GG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14700" cy="1047750"/>
                    </a:xfrm>
                    <a:prstGeom prst="rect">
                      <a:avLst/>
                    </a:prstGeom>
                    <a:noFill/>
                    <a:ln>
                      <a:noFill/>
                    </a:ln>
                  </pic:spPr>
                </pic:pic>
              </a:graphicData>
            </a:graphic>
          </wp:inline>
        </w:drawing>
      </w:r>
      <w:r>
        <w:rPr>
          <w:rFonts w:cstheme="minorHAnsi"/>
          <w:b/>
          <w:sz w:val="28"/>
          <w:szCs w:val="28"/>
        </w:rPr>
        <w:t xml:space="preserve">                             </w:t>
      </w:r>
      <w:r>
        <w:rPr>
          <w:rFonts w:ascii="Arial" w:hAnsi="Arial" w:cs="Arial"/>
          <w:b/>
          <w:noProof/>
          <w:sz w:val="48"/>
          <w:szCs w:val="48"/>
        </w:rPr>
        <w:drawing>
          <wp:inline distT="0" distB="0" distL="0" distR="0">
            <wp:extent cx="1228725" cy="1409700"/>
            <wp:effectExtent l="0" t="0" r="0" b="0"/>
            <wp:docPr id="66" name="Picture 66" descr="NT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T Logo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28725" cy="1409700"/>
                    </a:xfrm>
                    <a:prstGeom prst="rect">
                      <a:avLst/>
                    </a:prstGeom>
                    <a:noFill/>
                    <a:ln>
                      <a:noFill/>
                    </a:ln>
                  </pic:spPr>
                </pic:pic>
              </a:graphicData>
            </a:graphic>
          </wp:inline>
        </w:drawing>
      </w:r>
    </w:p>
    <w:p w:rsidR="003C5FBA" w:rsidRDefault="003C5FBA" w:rsidP="006E4E90">
      <w:pPr>
        <w:spacing w:after="0" w:line="240" w:lineRule="auto"/>
        <w:jc w:val="center"/>
        <w:rPr>
          <w:rFonts w:cstheme="minorHAnsi"/>
          <w:b/>
          <w:sz w:val="28"/>
          <w:szCs w:val="28"/>
        </w:rPr>
      </w:pPr>
    </w:p>
    <w:p w:rsidR="002D7E75" w:rsidRDefault="006E4E90" w:rsidP="006E4E90">
      <w:pPr>
        <w:spacing w:after="0" w:line="240" w:lineRule="auto"/>
        <w:jc w:val="center"/>
        <w:rPr>
          <w:rFonts w:cstheme="minorHAnsi"/>
          <w:b/>
          <w:sz w:val="28"/>
          <w:szCs w:val="28"/>
        </w:rPr>
      </w:pPr>
      <w:r w:rsidRPr="00E317D4">
        <w:rPr>
          <w:rFonts w:cstheme="minorHAnsi"/>
          <w:b/>
          <w:sz w:val="28"/>
          <w:szCs w:val="28"/>
        </w:rPr>
        <w:t xml:space="preserve">Nominations for the </w:t>
      </w:r>
      <w:r w:rsidR="00A62053" w:rsidRPr="00E317D4">
        <w:rPr>
          <w:rFonts w:cstheme="minorHAnsi"/>
          <w:b/>
          <w:sz w:val="28"/>
          <w:szCs w:val="28"/>
        </w:rPr>
        <w:t xml:space="preserve">National Trust </w:t>
      </w:r>
      <w:r w:rsidRPr="00E317D4">
        <w:rPr>
          <w:rFonts w:cstheme="minorHAnsi"/>
          <w:b/>
          <w:sz w:val="28"/>
          <w:szCs w:val="28"/>
        </w:rPr>
        <w:t xml:space="preserve">of Victoria (Geelong &amp; </w:t>
      </w:r>
      <w:r w:rsidR="00E317D4" w:rsidRPr="00E317D4">
        <w:rPr>
          <w:rFonts w:cstheme="minorHAnsi"/>
          <w:b/>
          <w:sz w:val="28"/>
          <w:szCs w:val="28"/>
        </w:rPr>
        <w:t>Region</w:t>
      </w:r>
      <w:r w:rsidRPr="00E317D4">
        <w:rPr>
          <w:rFonts w:cstheme="minorHAnsi"/>
          <w:b/>
          <w:sz w:val="28"/>
          <w:szCs w:val="28"/>
        </w:rPr>
        <w:t xml:space="preserve"> Branch) &amp; City of Greater Geelong </w:t>
      </w:r>
      <w:r w:rsidR="00A62053" w:rsidRPr="00E317D4">
        <w:rPr>
          <w:rFonts w:cstheme="minorHAnsi"/>
          <w:b/>
          <w:sz w:val="28"/>
          <w:szCs w:val="28"/>
        </w:rPr>
        <w:t xml:space="preserve">Heritage Awards </w:t>
      </w:r>
      <w:r w:rsidR="002356A2">
        <w:rPr>
          <w:rFonts w:cstheme="minorHAnsi"/>
          <w:b/>
          <w:sz w:val="28"/>
          <w:szCs w:val="28"/>
        </w:rPr>
        <w:t>201</w:t>
      </w:r>
      <w:r w:rsidR="005C5A5E">
        <w:rPr>
          <w:rFonts w:cstheme="minorHAnsi"/>
          <w:b/>
          <w:sz w:val="28"/>
          <w:szCs w:val="28"/>
        </w:rPr>
        <w:t>8</w:t>
      </w:r>
      <w:r w:rsidR="003C5FBA">
        <w:rPr>
          <w:rFonts w:cstheme="minorHAnsi"/>
          <w:b/>
          <w:sz w:val="28"/>
          <w:szCs w:val="28"/>
        </w:rPr>
        <w:t xml:space="preserve"> </w:t>
      </w:r>
    </w:p>
    <w:p w:rsidR="003C5FBA" w:rsidRDefault="003C5FBA" w:rsidP="006E4E90">
      <w:pPr>
        <w:spacing w:after="0" w:line="240" w:lineRule="auto"/>
        <w:jc w:val="center"/>
        <w:rPr>
          <w:rFonts w:cstheme="minorHAnsi"/>
          <w:b/>
          <w:sz w:val="28"/>
          <w:szCs w:val="28"/>
        </w:rPr>
      </w:pPr>
    </w:p>
    <w:p w:rsidR="003C5FBA" w:rsidRPr="00E317D4" w:rsidRDefault="002356A2" w:rsidP="006E4E90">
      <w:pPr>
        <w:spacing w:after="0" w:line="240" w:lineRule="auto"/>
        <w:jc w:val="center"/>
        <w:rPr>
          <w:rFonts w:cstheme="minorHAnsi"/>
          <w:b/>
          <w:sz w:val="28"/>
          <w:szCs w:val="28"/>
        </w:rPr>
      </w:pPr>
      <w:r>
        <w:rPr>
          <w:rFonts w:cstheme="minorHAnsi"/>
          <w:b/>
          <w:sz w:val="28"/>
          <w:szCs w:val="28"/>
        </w:rPr>
        <w:t>A</w:t>
      </w:r>
      <w:r w:rsidR="003C5FBA">
        <w:rPr>
          <w:rFonts w:cstheme="minorHAnsi"/>
          <w:b/>
          <w:sz w:val="28"/>
          <w:szCs w:val="28"/>
        </w:rPr>
        <w:t xml:space="preserve">ward </w:t>
      </w:r>
      <w:r>
        <w:rPr>
          <w:rFonts w:cstheme="minorHAnsi"/>
          <w:b/>
          <w:sz w:val="28"/>
          <w:szCs w:val="28"/>
        </w:rPr>
        <w:t>Nominations</w:t>
      </w:r>
      <w:r w:rsidR="001C5BEA">
        <w:rPr>
          <w:rFonts w:cstheme="minorHAnsi"/>
          <w:b/>
          <w:sz w:val="28"/>
          <w:szCs w:val="28"/>
        </w:rPr>
        <w:t xml:space="preserve"> </w:t>
      </w:r>
    </w:p>
    <w:p w:rsidR="00A62053" w:rsidRPr="00E317D4" w:rsidRDefault="00A62053" w:rsidP="00A62053">
      <w:pPr>
        <w:spacing w:after="0" w:line="240" w:lineRule="auto"/>
        <w:rPr>
          <w:rFonts w:cstheme="minorHAnsi"/>
        </w:rPr>
      </w:pPr>
    </w:p>
    <w:p w:rsidR="00F038D6" w:rsidRPr="00F038D6" w:rsidRDefault="00F038D6" w:rsidP="00F038D6">
      <w:pPr>
        <w:spacing w:after="0" w:line="240" w:lineRule="auto"/>
        <w:rPr>
          <w:rFonts w:cstheme="minorHAnsi"/>
        </w:rPr>
      </w:pPr>
    </w:p>
    <w:p w:rsidR="006537D7" w:rsidRPr="00E317D4" w:rsidRDefault="005C5A5E" w:rsidP="006537D7">
      <w:pPr>
        <w:pStyle w:val="ListParagraph"/>
        <w:numPr>
          <w:ilvl w:val="0"/>
          <w:numId w:val="1"/>
        </w:numPr>
        <w:spacing w:after="0" w:line="240" w:lineRule="auto"/>
        <w:rPr>
          <w:rFonts w:cstheme="minorHAnsi"/>
        </w:rPr>
      </w:pPr>
      <w:r>
        <w:rPr>
          <w:rFonts w:cstheme="minorHAnsi"/>
        </w:rPr>
        <w:t>Dwelling, 59 Fairview Avenue, Newtown</w:t>
      </w:r>
      <w:r w:rsidR="002356A2">
        <w:rPr>
          <w:rFonts w:cstheme="minorHAnsi"/>
        </w:rPr>
        <w:t>.</w:t>
      </w:r>
    </w:p>
    <w:p w:rsidR="007939B0" w:rsidRDefault="007939B0" w:rsidP="007939B0">
      <w:pPr>
        <w:spacing w:after="0" w:line="240" w:lineRule="auto"/>
        <w:rPr>
          <w:rFonts w:cstheme="minorHAnsi"/>
        </w:rPr>
      </w:pPr>
    </w:p>
    <w:p w:rsidR="007939B0" w:rsidRPr="00E317D4" w:rsidRDefault="005C5A5E" w:rsidP="00A62053">
      <w:pPr>
        <w:pStyle w:val="ListParagraph"/>
        <w:numPr>
          <w:ilvl w:val="0"/>
          <w:numId w:val="1"/>
        </w:numPr>
        <w:spacing w:after="0" w:line="240" w:lineRule="auto"/>
        <w:rPr>
          <w:rFonts w:cstheme="minorHAnsi"/>
        </w:rPr>
      </w:pPr>
      <w:r>
        <w:rPr>
          <w:rFonts w:cstheme="minorHAnsi"/>
        </w:rPr>
        <w:t>Former Boat House, 20 Ozone Road, Barwon Heads</w:t>
      </w:r>
      <w:r w:rsidR="002356A2">
        <w:rPr>
          <w:rFonts w:cstheme="minorHAnsi"/>
        </w:rPr>
        <w:t>.</w:t>
      </w:r>
    </w:p>
    <w:p w:rsidR="007939B0" w:rsidRPr="00E317D4" w:rsidRDefault="007939B0" w:rsidP="007939B0">
      <w:pPr>
        <w:spacing w:after="0" w:line="240" w:lineRule="auto"/>
        <w:rPr>
          <w:rFonts w:cstheme="minorHAnsi"/>
        </w:rPr>
      </w:pPr>
    </w:p>
    <w:p w:rsidR="00042DE3" w:rsidRDefault="005C5A5E" w:rsidP="00A62053">
      <w:pPr>
        <w:pStyle w:val="ListParagraph"/>
        <w:numPr>
          <w:ilvl w:val="0"/>
          <w:numId w:val="1"/>
        </w:numPr>
        <w:spacing w:after="0" w:line="240" w:lineRule="auto"/>
        <w:rPr>
          <w:rFonts w:cstheme="minorHAnsi"/>
        </w:rPr>
      </w:pPr>
      <w:r>
        <w:rPr>
          <w:rFonts w:cstheme="minorHAnsi"/>
        </w:rPr>
        <w:t>Former Belcher’s Corner building, 147 Ryrie Street, Geelong</w:t>
      </w:r>
      <w:r w:rsidR="00A42715">
        <w:rPr>
          <w:rFonts w:cstheme="minorHAnsi"/>
        </w:rPr>
        <w:t>.</w:t>
      </w:r>
    </w:p>
    <w:p w:rsidR="00400840" w:rsidRPr="00400840" w:rsidRDefault="00400840" w:rsidP="00400840">
      <w:pPr>
        <w:pStyle w:val="ListParagraph"/>
        <w:rPr>
          <w:rFonts w:cstheme="minorHAnsi"/>
        </w:rPr>
      </w:pPr>
    </w:p>
    <w:p w:rsidR="00C3510A" w:rsidRDefault="005C5A5E" w:rsidP="00A62053">
      <w:pPr>
        <w:pStyle w:val="ListParagraph"/>
        <w:numPr>
          <w:ilvl w:val="0"/>
          <w:numId w:val="1"/>
        </w:numPr>
        <w:spacing w:after="0" w:line="240" w:lineRule="auto"/>
        <w:rPr>
          <w:rFonts w:cstheme="minorHAnsi"/>
        </w:rPr>
      </w:pPr>
      <w:r>
        <w:rPr>
          <w:rFonts w:cstheme="minorHAnsi"/>
        </w:rPr>
        <w:t>Dwelling, 39 Cumberland Street, Newtown</w:t>
      </w:r>
      <w:r w:rsidR="00A42715">
        <w:rPr>
          <w:rFonts w:cstheme="minorHAnsi"/>
        </w:rPr>
        <w:t>.</w:t>
      </w:r>
    </w:p>
    <w:p w:rsidR="00C3510A" w:rsidRPr="00C3510A" w:rsidRDefault="00C3510A" w:rsidP="00C3510A">
      <w:pPr>
        <w:pStyle w:val="ListParagraph"/>
        <w:rPr>
          <w:rFonts w:cstheme="minorHAnsi"/>
        </w:rPr>
      </w:pPr>
    </w:p>
    <w:p w:rsidR="00400840" w:rsidRDefault="00A14AE0" w:rsidP="00A62053">
      <w:pPr>
        <w:pStyle w:val="ListParagraph"/>
        <w:numPr>
          <w:ilvl w:val="0"/>
          <w:numId w:val="1"/>
        </w:numPr>
        <w:spacing w:after="0" w:line="240" w:lineRule="auto"/>
        <w:rPr>
          <w:rFonts w:cstheme="minorHAnsi"/>
        </w:rPr>
      </w:pPr>
      <w:r>
        <w:rPr>
          <w:rFonts w:cstheme="minorHAnsi"/>
        </w:rPr>
        <w:t>‘Brookville’</w:t>
      </w:r>
      <w:r w:rsidR="005C5A5E">
        <w:rPr>
          <w:rFonts w:cstheme="minorHAnsi"/>
        </w:rPr>
        <w:t>, 28 Candover Street, Geelong West.</w:t>
      </w:r>
    </w:p>
    <w:p w:rsidR="00B06D01" w:rsidRPr="00B06D01" w:rsidRDefault="00B06D01" w:rsidP="00B06D01">
      <w:pPr>
        <w:pStyle w:val="ListParagraph"/>
        <w:rPr>
          <w:rFonts w:cstheme="minorHAnsi"/>
        </w:rPr>
      </w:pPr>
    </w:p>
    <w:p w:rsidR="00B06D01" w:rsidRDefault="005C5A5E" w:rsidP="00A62053">
      <w:pPr>
        <w:pStyle w:val="ListParagraph"/>
        <w:numPr>
          <w:ilvl w:val="0"/>
          <w:numId w:val="1"/>
        </w:numPr>
        <w:spacing w:after="0" w:line="240" w:lineRule="auto"/>
        <w:rPr>
          <w:rFonts w:cstheme="minorHAnsi"/>
        </w:rPr>
      </w:pPr>
      <w:r>
        <w:rPr>
          <w:rFonts w:cstheme="minorHAnsi"/>
        </w:rPr>
        <w:t>The Hive Early Learning Centre (former Cunningham Hall &amp; Memorial Library), 70-72 Portarlington Road, Newcomb</w:t>
      </w:r>
      <w:r w:rsidR="00B149A1">
        <w:rPr>
          <w:rFonts w:cstheme="minorHAnsi"/>
        </w:rPr>
        <w:t>.</w:t>
      </w:r>
    </w:p>
    <w:p w:rsidR="00B149A1" w:rsidRPr="00B149A1" w:rsidRDefault="00B149A1" w:rsidP="00B149A1">
      <w:pPr>
        <w:pStyle w:val="ListParagraph"/>
        <w:rPr>
          <w:rFonts w:cstheme="minorHAnsi"/>
        </w:rPr>
      </w:pPr>
    </w:p>
    <w:p w:rsidR="005C5A5E" w:rsidRDefault="00F5331C" w:rsidP="00A62053">
      <w:pPr>
        <w:pStyle w:val="ListParagraph"/>
        <w:numPr>
          <w:ilvl w:val="0"/>
          <w:numId w:val="1"/>
        </w:numPr>
        <w:spacing w:after="0" w:line="240" w:lineRule="auto"/>
        <w:rPr>
          <w:rFonts w:cstheme="minorHAnsi"/>
        </w:rPr>
      </w:pPr>
      <w:r>
        <w:rPr>
          <w:rFonts w:cstheme="minorHAnsi"/>
        </w:rPr>
        <w:t>Barwon Paper Mills, Lower Paper Mills Road, Fyansford</w:t>
      </w:r>
    </w:p>
    <w:p w:rsidR="00400840" w:rsidRPr="00400840" w:rsidRDefault="00400840" w:rsidP="00400840">
      <w:pPr>
        <w:pStyle w:val="ListParagraph"/>
        <w:rPr>
          <w:rFonts w:cstheme="minorHAnsi"/>
        </w:rPr>
      </w:pPr>
    </w:p>
    <w:p w:rsidR="007939B0" w:rsidRDefault="007939B0" w:rsidP="007939B0">
      <w:pPr>
        <w:spacing w:after="0" w:line="240" w:lineRule="auto"/>
        <w:rPr>
          <w:rFonts w:cstheme="minorHAnsi"/>
        </w:rPr>
      </w:pPr>
    </w:p>
    <w:p w:rsidR="00042DE3" w:rsidRPr="00E317D4" w:rsidRDefault="00042DE3" w:rsidP="007939B0">
      <w:pPr>
        <w:spacing w:after="0" w:line="240" w:lineRule="auto"/>
        <w:rPr>
          <w:rFonts w:cstheme="minorHAnsi"/>
        </w:rPr>
      </w:pPr>
    </w:p>
    <w:p w:rsidR="007939B0" w:rsidRPr="00E317D4" w:rsidRDefault="007939B0" w:rsidP="007939B0">
      <w:pPr>
        <w:spacing w:after="0" w:line="240" w:lineRule="auto"/>
        <w:rPr>
          <w:rFonts w:cstheme="minorHAnsi"/>
        </w:rPr>
      </w:pPr>
    </w:p>
    <w:p w:rsidR="00D20A2B" w:rsidRDefault="007939B0" w:rsidP="000E458D">
      <w:pPr>
        <w:pStyle w:val="ListParagraph"/>
        <w:numPr>
          <w:ilvl w:val="0"/>
          <w:numId w:val="7"/>
        </w:numPr>
        <w:spacing w:after="0" w:line="240" w:lineRule="auto"/>
        <w:ind w:left="426"/>
        <w:rPr>
          <w:rFonts w:cstheme="minorHAnsi"/>
        </w:rPr>
      </w:pPr>
      <w:r w:rsidRPr="00A42715">
        <w:rPr>
          <w:rFonts w:cstheme="minorHAnsi"/>
        </w:rPr>
        <w:br w:type="page"/>
      </w:r>
    </w:p>
    <w:p w:rsidR="00D20A2B" w:rsidRPr="000E458D" w:rsidRDefault="00D20A2B" w:rsidP="000E458D">
      <w:pPr>
        <w:pStyle w:val="ListParagraph"/>
        <w:numPr>
          <w:ilvl w:val="0"/>
          <w:numId w:val="18"/>
        </w:numPr>
        <w:spacing w:after="0" w:line="240" w:lineRule="auto"/>
        <w:ind w:left="426"/>
        <w:rPr>
          <w:rFonts w:cstheme="minorHAnsi"/>
          <w:b/>
        </w:rPr>
      </w:pPr>
      <w:r w:rsidRPr="000E458D">
        <w:rPr>
          <w:rFonts w:cstheme="minorHAnsi"/>
          <w:b/>
        </w:rPr>
        <w:lastRenderedPageBreak/>
        <w:t xml:space="preserve">Dwelling, </w:t>
      </w:r>
      <w:r w:rsidR="00F5331C">
        <w:rPr>
          <w:rFonts w:cstheme="minorHAnsi"/>
          <w:b/>
        </w:rPr>
        <w:t>59 Fairview Avenue, Newtown</w:t>
      </w:r>
      <w:r w:rsidRPr="000E458D">
        <w:rPr>
          <w:rFonts w:cstheme="minorHAnsi"/>
          <w:b/>
        </w:rPr>
        <w:t>.</w:t>
      </w:r>
    </w:p>
    <w:p w:rsidR="002B3DEE" w:rsidRDefault="00F5331C" w:rsidP="000E458D">
      <w:pPr>
        <w:pStyle w:val="ListParagraph"/>
        <w:spacing w:after="0" w:line="240" w:lineRule="auto"/>
        <w:ind w:left="426"/>
        <w:rPr>
          <w:rFonts w:cstheme="minorHAnsi"/>
          <w:b/>
        </w:rPr>
      </w:pPr>
      <w:r>
        <w:rPr>
          <w:rFonts w:cstheme="minorHAnsi"/>
          <w:b/>
        </w:rPr>
        <w:t xml:space="preserve">Category: </w:t>
      </w:r>
    </w:p>
    <w:p w:rsidR="00F5331C" w:rsidRDefault="00F5331C" w:rsidP="002B3DEE">
      <w:pPr>
        <w:pStyle w:val="ListParagraph"/>
        <w:numPr>
          <w:ilvl w:val="0"/>
          <w:numId w:val="20"/>
        </w:numPr>
        <w:spacing w:after="0" w:line="240" w:lineRule="auto"/>
        <w:rPr>
          <w:rFonts w:cstheme="minorHAnsi"/>
          <w:b/>
        </w:rPr>
      </w:pPr>
      <w:r>
        <w:rPr>
          <w:rFonts w:cstheme="minorHAnsi"/>
          <w:b/>
        </w:rPr>
        <w:t>Restoration of a Heritage Place</w:t>
      </w:r>
    </w:p>
    <w:p w:rsidR="002F7043" w:rsidRDefault="002F7043" w:rsidP="000E458D">
      <w:pPr>
        <w:pStyle w:val="ListParagraph"/>
        <w:spacing w:after="0" w:line="240" w:lineRule="auto"/>
        <w:ind w:left="426"/>
        <w:rPr>
          <w:rFonts w:cstheme="minorHAnsi"/>
          <w:b/>
        </w:rPr>
      </w:pPr>
    </w:p>
    <w:p w:rsidR="00060112" w:rsidRDefault="00060112" w:rsidP="000E458D">
      <w:pPr>
        <w:pStyle w:val="ListParagraph"/>
        <w:spacing w:after="0" w:line="240" w:lineRule="auto"/>
        <w:ind w:left="426"/>
        <w:rPr>
          <w:rFonts w:cstheme="minorHAnsi"/>
          <w:b/>
        </w:rPr>
      </w:pPr>
      <w:r>
        <w:rPr>
          <w:rFonts w:cstheme="minorHAnsi"/>
          <w:b/>
        </w:rPr>
        <w:t xml:space="preserve">Works: </w:t>
      </w:r>
      <w:r w:rsidR="00F5331C">
        <w:rPr>
          <w:rFonts w:cstheme="minorHAnsi"/>
        </w:rPr>
        <w:t>Substantial repairs, additions, front fence</w:t>
      </w:r>
    </w:p>
    <w:p w:rsidR="000E458D" w:rsidRDefault="000E458D" w:rsidP="000E458D">
      <w:pPr>
        <w:pStyle w:val="ListParagraph"/>
        <w:spacing w:after="0" w:line="240" w:lineRule="auto"/>
        <w:ind w:left="426"/>
        <w:rPr>
          <w:rFonts w:cstheme="minorHAnsi"/>
        </w:rPr>
      </w:pPr>
      <w:r>
        <w:rPr>
          <w:rFonts w:cstheme="minorHAnsi"/>
          <w:b/>
        </w:rPr>
        <w:t xml:space="preserve">Significance: </w:t>
      </w:r>
      <w:r w:rsidR="00F5331C">
        <w:rPr>
          <w:rFonts w:cstheme="minorHAnsi"/>
        </w:rPr>
        <w:t>Contributory significance to the Bareena Estate Heritage Area</w:t>
      </w:r>
      <w:r w:rsidR="00A57C33">
        <w:rPr>
          <w:rFonts w:cstheme="minorHAnsi"/>
        </w:rPr>
        <w:t xml:space="preserve">.  </w:t>
      </w:r>
    </w:p>
    <w:p w:rsidR="007555E5" w:rsidRDefault="007555E5" w:rsidP="000E458D">
      <w:pPr>
        <w:pStyle w:val="ListParagraph"/>
        <w:spacing w:after="0" w:line="240" w:lineRule="auto"/>
        <w:ind w:left="426"/>
        <w:rPr>
          <w:rFonts w:cstheme="minorHAnsi"/>
          <w:b/>
        </w:rPr>
      </w:pPr>
      <w:r>
        <w:rPr>
          <w:rFonts w:cstheme="minorHAnsi"/>
          <w:b/>
        </w:rPr>
        <w:t xml:space="preserve">Planner: </w:t>
      </w:r>
      <w:r w:rsidRPr="007555E5">
        <w:rPr>
          <w:rFonts w:cstheme="minorHAnsi"/>
        </w:rPr>
        <w:t>Claire McVilly</w:t>
      </w:r>
      <w:r w:rsidR="0019037F">
        <w:rPr>
          <w:rFonts w:cstheme="minorHAnsi"/>
        </w:rPr>
        <w:t>, pp 1139/15 bp BSU 23052/20160062/0</w:t>
      </w:r>
    </w:p>
    <w:p w:rsidR="00060112" w:rsidRPr="00E14257" w:rsidRDefault="00060112" w:rsidP="000E458D">
      <w:pPr>
        <w:pStyle w:val="ListParagraph"/>
        <w:spacing w:after="0" w:line="240" w:lineRule="auto"/>
        <w:ind w:left="426"/>
        <w:rPr>
          <w:rFonts w:cstheme="minorHAnsi"/>
        </w:rPr>
      </w:pPr>
      <w:r>
        <w:rPr>
          <w:rFonts w:cstheme="minorHAnsi"/>
          <w:b/>
        </w:rPr>
        <w:t>Owner:</w:t>
      </w:r>
      <w:r w:rsidR="00E14257">
        <w:rPr>
          <w:rFonts w:cstheme="minorHAnsi"/>
          <w:b/>
        </w:rPr>
        <w:t xml:space="preserve"> </w:t>
      </w:r>
      <w:r w:rsidR="00E91A3A" w:rsidRPr="00E91A3A">
        <w:rPr>
          <w:rFonts w:cstheme="minorHAnsi"/>
        </w:rPr>
        <w:t>Damien Burns and Heidi Towill</w:t>
      </w:r>
    </w:p>
    <w:p w:rsidR="00060112" w:rsidRDefault="00060112" w:rsidP="000E458D">
      <w:pPr>
        <w:pStyle w:val="ListParagraph"/>
        <w:spacing w:after="0" w:line="240" w:lineRule="auto"/>
        <w:ind w:left="426"/>
        <w:rPr>
          <w:rFonts w:cstheme="minorHAnsi"/>
          <w:b/>
        </w:rPr>
      </w:pPr>
      <w:r>
        <w:rPr>
          <w:rFonts w:cstheme="minorHAnsi"/>
          <w:b/>
        </w:rPr>
        <w:t xml:space="preserve">Designer: </w:t>
      </w:r>
      <w:r w:rsidR="00E91A3A" w:rsidRPr="00E91A3A">
        <w:rPr>
          <w:rFonts w:cstheme="minorHAnsi"/>
        </w:rPr>
        <w:t xml:space="preserve">Bryce Dowling Building Design, ph 0408 671 701 e: </w:t>
      </w:r>
      <w:hyperlink r:id="rId10" w:history="1">
        <w:r w:rsidR="00E91A3A" w:rsidRPr="00E91A3A">
          <w:rPr>
            <w:rStyle w:val="Hyperlink"/>
            <w:rFonts w:cstheme="minorHAnsi"/>
          </w:rPr>
          <w:t>info@bdbuildingdesign.com.au</w:t>
        </w:r>
      </w:hyperlink>
      <w:r w:rsidR="00E91A3A">
        <w:rPr>
          <w:rFonts w:cstheme="minorHAnsi"/>
          <w:b/>
        </w:rPr>
        <w:t xml:space="preserve"> </w:t>
      </w:r>
    </w:p>
    <w:p w:rsidR="007555E5" w:rsidRPr="00060112" w:rsidRDefault="007555E5" w:rsidP="000E458D">
      <w:pPr>
        <w:pStyle w:val="ListParagraph"/>
        <w:spacing w:after="0" w:line="240" w:lineRule="auto"/>
        <w:ind w:left="426"/>
        <w:rPr>
          <w:rFonts w:cstheme="minorHAnsi"/>
        </w:rPr>
      </w:pPr>
      <w:r>
        <w:rPr>
          <w:rFonts w:cstheme="minorHAnsi"/>
          <w:b/>
        </w:rPr>
        <w:t>Builder:</w:t>
      </w:r>
      <w:r>
        <w:rPr>
          <w:rFonts w:cstheme="minorHAnsi"/>
        </w:rPr>
        <w:t xml:space="preserve"> Not Known</w:t>
      </w:r>
    </w:p>
    <w:p w:rsidR="000E458D" w:rsidRDefault="000E458D" w:rsidP="000E458D">
      <w:pPr>
        <w:pStyle w:val="ListParagraph"/>
        <w:spacing w:after="0" w:line="240" w:lineRule="auto"/>
        <w:ind w:left="426"/>
        <w:rPr>
          <w:rFonts w:cstheme="minorHAnsi"/>
        </w:rPr>
      </w:pPr>
    </w:p>
    <w:p w:rsidR="00F5331C" w:rsidRDefault="00F5331C" w:rsidP="003A7843">
      <w:pPr>
        <w:pStyle w:val="ListParagraph"/>
        <w:spacing w:after="0" w:line="240" w:lineRule="auto"/>
        <w:ind w:left="426"/>
        <w:jc w:val="both"/>
        <w:rPr>
          <w:rFonts w:cstheme="minorHAnsi"/>
        </w:rPr>
      </w:pPr>
      <w:r>
        <w:rPr>
          <w:rFonts w:cstheme="minorHAnsi"/>
        </w:rPr>
        <w:t xml:space="preserve">The </w:t>
      </w:r>
      <w:r w:rsidR="00E91205">
        <w:rPr>
          <w:rFonts w:cstheme="minorHAnsi"/>
        </w:rPr>
        <w:t xml:space="preserve">timber Edwardian styled </w:t>
      </w:r>
      <w:r>
        <w:rPr>
          <w:rFonts w:cstheme="minorHAnsi"/>
        </w:rPr>
        <w:t xml:space="preserve">dwelling at </w:t>
      </w:r>
      <w:r w:rsidR="00E91205">
        <w:rPr>
          <w:rFonts w:cstheme="minorHAnsi"/>
        </w:rPr>
        <w:t>59 Fairview Avenue was built in 1913-14 for W.N. Richardson, estate agent, who also had the neighbouring and similarly-designed dwellings at 53 and 55 Fairview Avenue built at this time.  The house makes a significant contribution to the Edwardian and interwar residential area known as the Bareena Estate.</w:t>
      </w:r>
    </w:p>
    <w:p w:rsidR="00E91205" w:rsidRDefault="00E91205" w:rsidP="003A7843">
      <w:pPr>
        <w:pStyle w:val="ListParagraph"/>
        <w:spacing w:after="0" w:line="240" w:lineRule="auto"/>
        <w:ind w:left="426"/>
        <w:jc w:val="both"/>
        <w:rPr>
          <w:rFonts w:cstheme="minorHAnsi"/>
        </w:rPr>
      </w:pPr>
    </w:p>
    <w:p w:rsidR="00E91205" w:rsidRDefault="00E91205" w:rsidP="003A7843">
      <w:pPr>
        <w:pStyle w:val="ListParagraph"/>
        <w:spacing w:after="0" w:line="240" w:lineRule="auto"/>
        <w:ind w:left="426"/>
        <w:jc w:val="both"/>
        <w:rPr>
          <w:rFonts w:cstheme="minorHAnsi"/>
        </w:rPr>
      </w:pPr>
      <w:r>
        <w:rPr>
          <w:rFonts w:cstheme="minorHAnsi"/>
        </w:rPr>
        <w:t>By 2015, the dwelling was in disrepair.  Some repairs had been carried out but considerable restoration was required to ensure its long term future.  In recent times, the roof has been replaced, weatherboards replace and the front verandah and original detailing reconstructed.  The sympathetic restoration has greatly improved the appearance of this important dwelling.  The rear contemporary additions and recessed garage have ensured the retention in the three dimensional integrity of the original dwelling given their subservience and respectful distinction.  The flat timber picket front fence is also a contemporary interpretation of traditional design but like the additions, its streamlined design has allowed the heritage dwelling to remain the dominant feature when viewed from Fairview Avenue.</w:t>
      </w:r>
    </w:p>
    <w:p w:rsidR="00F5331C" w:rsidRDefault="00F5331C" w:rsidP="003A7843">
      <w:pPr>
        <w:pStyle w:val="ListParagraph"/>
        <w:spacing w:after="0" w:line="240" w:lineRule="auto"/>
        <w:ind w:left="426"/>
        <w:jc w:val="both"/>
        <w:rPr>
          <w:rFonts w:cstheme="minorHAnsi"/>
        </w:rPr>
      </w:pPr>
    </w:p>
    <w:p w:rsidR="005D51C3" w:rsidRDefault="00345D3B" w:rsidP="005D51C3">
      <w:pPr>
        <w:pStyle w:val="ListParagraph"/>
        <w:spacing w:after="0" w:line="240" w:lineRule="auto"/>
        <w:ind w:left="426"/>
        <w:jc w:val="center"/>
        <w:rPr>
          <w:rFonts w:cstheme="minorHAnsi"/>
        </w:rPr>
      </w:pPr>
      <w:r>
        <w:rPr>
          <w:rFonts w:cstheme="minorHAnsi"/>
          <w:noProof/>
        </w:rPr>
        <w:drawing>
          <wp:inline distT="0" distB="0" distL="0" distR="0">
            <wp:extent cx="5600286" cy="4200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 Fairview Ave 2007 KK.jpg"/>
                    <pic:cNvPicPr/>
                  </pic:nvPicPr>
                  <pic:blipFill>
                    <a:blip r:embed="rId11">
                      <a:extLst>
                        <a:ext uri="{28A0092B-C50C-407E-A947-70E740481C1C}">
                          <a14:useLocalDpi xmlns:a14="http://schemas.microsoft.com/office/drawing/2010/main" val="0"/>
                        </a:ext>
                      </a:extLst>
                    </a:blip>
                    <a:stretch>
                      <a:fillRect/>
                    </a:stretch>
                  </pic:blipFill>
                  <pic:spPr>
                    <a:xfrm>
                      <a:off x="0" y="0"/>
                      <a:ext cx="5602018" cy="4201824"/>
                    </a:xfrm>
                    <a:prstGeom prst="rect">
                      <a:avLst/>
                    </a:prstGeom>
                  </pic:spPr>
                </pic:pic>
              </a:graphicData>
            </a:graphic>
          </wp:inline>
        </w:drawing>
      </w:r>
    </w:p>
    <w:p w:rsidR="00345D3B" w:rsidRPr="00BE72D5" w:rsidRDefault="00345D3B" w:rsidP="005D51C3">
      <w:pPr>
        <w:pStyle w:val="ListParagraph"/>
        <w:spacing w:after="0" w:line="240" w:lineRule="auto"/>
        <w:ind w:left="426"/>
        <w:jc w:val="center"/>
        <w:rPr>
          <w:rFonts w:cstheme="minorHAnsi"/>
          <w:sz w:val="18"/>
        </w:rPr>
      </w:pPr>
      <w:r w:rsidRPr="00BE72D5">
        <w:rPr>
          <w:rFonts w:cstheme="minorHAnsi"/>
          <w:sz w:val="18"/>
        </w:rPr>
        <w:t>59 Fairview Avenue, 2007.  Source: Kevin Krastins, Newtown Heritage Review 2009.</w:t>
      </w:r>
    </w:p>
    <w:p w:rsidR="005D51C3" w:rsidRDefault="00345D3B" w:rsidP="00345D3B">
      <w:pPr>
        <w:pStyle w:val="ListParagraph"/>
        <w:spacing w:after="0" w:line="240" w:lineRule="auto"/>
        <w:ind w:left="426"/>
        <w:jc w:val="center"/>
        <w:rPr>
          <w:rFonts w:cstheme="minorHAnsi"/>
        </w:rPr>
      </w:pPr>
      <w:r>
        <w:rPr>
          <w:rFonts w:cstheme="minorHAnsi"/>
          <w:noProof/>
        </w:rPr>
        <w:lastRenderedPageBreak/>
        <w:drawing>
          <wp:inline distT="0" distB="0" distL="0" distR="0">
            <wp:extent cx="5495925" cy="412224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 Fairview Ave 2015 real estate dot com.jpg"/>
                    <pic:cNvPicPr/>
                  </pic:nvPicPr>
                  <pic:blipFill>
                    <a:blip r:embed="rId12">
                      <a:extLst>
                        <a:ext uri="{28A0092B-C50C-407E-A947-70E740481C1C}">
                          <a14:useLocalDpi xmlns:a14="http://schemas.microsoft.com/office/drawing/2010/main" val="0"/>
                        </a:ext>
                      </a:extLst>
                    </a:blip>
                    <a:stretch>
                      <a:fillRect/>
                    </a:stretch>
                  </pic:blipFill>
                  <pic:spPr>
                    <a:xfrm>
                      <a:off x="0" y="0"/>
                      <a:ext cx="5499987" cy="4125295"/>
                    </a:xfrm>
                    <a:prstGeom prst="rect">
                      <a:avLst/>
                    </a:prstGeom>
                  </pic:spPr>
                </pic:pic>
              </a:graphicData>
            </a:graphic>
          </wp:inline>
        </w:drawing>
      </w:r>
    </w:p>
    <w:p w:rsidR="005D51C3" w:rsidRPr="00BE72D5" w:rsidRDefault="00345D3B" w:rsidP="00345D3B">
      <w:pPr>
        <w:pStyle w:val="ListParagraph"/>
        <w:spacing w:after="0" w:line="240" w:lineRule="auto"/>
        <w:ind w:left="426"/>
        <w:jc w:val="center"/>
        <w:rPr>
          <w:rFonts w:cstheme="minorHAnsi"/>
          <w:sz w:val="18"/>
        </w:rPr>
      </w:pPr>
      <w:r w:rsidRPr="00BE72D5">
        <w:rPr>
          <w:rFonts w:cstheme="minorHAnsi"/>
          <w:sz w:val="18"/>
        </w:rPr>
        <w:t xml:space="preserve">59 Fairview Avenue, 2015.  Source: Whitford Real Estate at </w:t>
      </w:r>
      <w:hyperlink r:id="rId13" w:history="1">
        <w:r w:rsidRPr="00BE72D5">
          <w:rPr>
            <w:rStyle w:val="Hyperlink"/>
            <w:rFonts w:cstheme="minorHAnsi"/>
            <w:sz w:val="18"/>
          </w:rPr>
          <w:t>www.realestate.com.au</w:t>
        </w:r>
      </w:hyperlink>
      <w:r w:rsidRPr="00BE72D5">
        <w:rPr>
          <w:rFonts w:cstheme="minorHAnsi"/>
          <w:sz w:val="18"/>
        </w:rPr>
        <w:t xml:space="preserve"> </w:t>
      </w:r>
    </w:p>
    <w:p w:rsidR="005D51C3" w:rsidRDefault="005D51C3" w:rsidP="002F7043">
      <w:pPr>
        <w:pStyle w:val="ListParagraph"/>
        <w:spacing w:after="0" w:line="240" w:lineRule="auto"/>
        <w:ind w:left="426"/>
        <w:jc w:val="center"/>
        <w:rPr>
          <w:rFonts w:cstheme="minorHAnsi"/>
        </w:rPr>
      </w:pPr>
    </w:p>
    <w:p w:rsidR="002F7043" w:rsidRDefault="002F7043" w:rsidP="002F7043">
      <w:pPr>
        <w:pStyle w:val="ListParagraph"/>
        <w:spacing w:after="0" w:line="240" w:lineRule="auto"/>
        <w:ind w:left="426"/>
        <w:jc w:val="center"/>
        <w:rPr>
          <w:rFonts w:cstheme="minorHAnsi"/>
        </w:rPr>
      </w:pPr>
      <w:r>
        <w:rPr>
          <w:rFonts w:cstheme="minorHAnsi"/>
          <w:noProof/>
        </w:rPr>
        <w:drawing>
          <wp:inline distT="0" distB="0" distL="0" distR="0">
            <wp:extent cx="5495925" cy="412224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4_resize.JPG"/>
                    <pic:cNvPicPr/>
                  </pic:nvPicPr>
                  <pic:blipFill>
                    <a:blip r:embed="rId14">
                      <a:extLst>
                        <a:ext uri="{BEBA8EAE-BF5A-486C-A8C5-ECC9F3942E4B}">
                          <a14:imgProps xmlns:a14="http://schemas.microsoft.com/office/drawing/2010/main">
                            <a14:imgLayer r:embed="rId15">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5499987" cy="4125295"/>
                    </a:xfrm>
                    <a:prstGeom prst="rect">
                      <a:avLst/>
                    </a:prstGeom>
                  </pic:spPr>
                </pic:pic>
              </a:graphicData>
            </a:graphic>
          </wp:inline>
        </w:drawing>
      </w:r>
    </w:p>
    <w:p w:rsidR="002F7043" w:rsidRPr="00BE72D5" w:rsidRDefault="002F7043" w:rsidP="002F7043">
      <w:pPr>
        <w:pStyle w:val="ListParagraph"/>
        <w:spacing w:after="0" w:line="240" w:lineRule="auto"/>
        <w:ind w:left="426"/>
        <w:jc w:val="center"/>
        <w:rPr>
          <w:rFonts w:cstheme="minorHAnsi"/>
          <w:sz w:val="18"/>
        </w:rPr>
      </w:pPr>
      <w:r w:rsidRPr="00BE72D5">
        <w:rPr>
          <w:rFonts w:cstheme="minorHAnsi"/>
          <w:sz w:val="18"/>
        </w:rPr>
        <w:t>59 Fairview Ave, 2018.</w:t>
      </w:r>
    </w:p>
    <w:p w:rsidR="002F7043" w:rsidRDefault="002F7043" w:rsidP="002F7043">
      <w:pPr>
        <w:pStyle w:val="ListParagraph"/>
        <w:spacing w:after="0" w:line="240" w:lineRule="auto"/>
        <w:ind w:left="426"/>
        <w:jc w:val="center"/>
        <w:rPr>
          <w:rFonts w:cstheme="minorHAnsi"/>
        </w:rPr>
      </w:pPr>
      <w:r>
        <w:rPr>
          <w:rFonts w:cstheme="minorHAnsi"/>
          <w:noProof/>
        </w:rPr>
        <w:lastRenderedPageBreak/>
        <w:drawing>
          <wp:inline distT="0" distB="0" distL="0" distR="0">
            <wp:extent cx="5495925" cy="412224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5_resize.JPG"/>
                    <pic:cNvPicPr/>
                  </pic:nvPicPr>
                  <pic:blipFill>
                    <a:blip r:embed="rId16">
                      <a:extLst>
                        <a:ext uri="{28A0092B-C50C-407E-A947-70E740481C1C}">
                          <a14:useLocalDpi xmlns:a14="http://schemas.microsoft.com/office/drawing/2010/main" val="0"/>
                        </a:ext>
                      </a:extLst>
                    </a:blip>
                    <a:stretch>
                      <a:fillRect/>
                    </a:stretch>
                  </pic:blipFill>
                  <pic:spPr>
                    <a:xfrm>
                      <a:off x="0" y="0"/>
                      <a:ext cx="5499987" cy="4125295"/>
                    </a:xfrm>
                    <a:prstGeom prst="rect">
                      <a:avLst/>
                    </a:prstGeom>
                  </pic:spPr>
                </pic:pic>
              </a:graphicData>
            </a:graphic>
          </wp:inline>
        </w:drawing>
      </w:r>
    </w:p>
    <w:p w:rsidR="002F7043" w:rsidRPr="00BE72D5" w:rsidRDefault="002F7043" w:rsidP="002F7043">
      <w:pPr>
        <w:pStyle w:val="ListParagraph"/>
        <w:spacing w:after="0" w:line="240" w:lineRule="auto"/>
        <w:ind w:left="426"/>
        <w:jc w:val="center"/>
        <w:rPr>
          <w:rFonts w:cstheme="minorHAnsi"/>
          <w:sz w:val="18"/>
        </w:rPr>
      </w:pPr>
      <w:r w:rsidRPr="00BE72D5">
        <w:rPr>
          <w:rFonts w:cstheme="minorHAnsi"/>
          <w:sz w:val="18"/>
        </w:rPr>
        <w:t>59 Fairview Ave, 2018.</w:t>
      </w:r>
    </w:p>
    <w:p w:rsidR="00B06D01" w:rsidRDefault="00B06D01" w:rsidP="000E458D">
      <w:pPr>
        <w:spacing w:after="0" w:line="240" w:lineRule="auto"/>
        <w:jc w:val="center"/>
        <w:rPr>
          <w:rFonts w:cstheme="minorHAnsi"/>
        </w:rPr>
      </w:pPr>
      <w:r>
        <w:rPr>
          <w:rFonts w:cstheme="minorHAnsi"/>
        </w:rPr>
        <w:br w:type="page"/>
      </w:r>
    </w:p>
    <w:p w:rsidR="00B06D01" w:rsidRPr="002B3DEE" w:rsidRDefault="002B3DEE" w:rsidP="000E458D">
      <w:pPr>
        <w:pStyle w:val="ListParagraph"/>
        <w:numPr>
          <w:ilvl w:val="0"/>
          <w:numId w:val="18"/>
        </w:numPr>
        <w:spacing w:after="0" w:line="240" w:lineRule="auto"/>
        <w:ind w:left="426"/>
        <w:rPr>
          <w:rFonts w:cstheme="minorHAnsi"/>
          <w:b/>
        </w:rPr>
      </w:pPr>
      <w:r w:rsidRPr="002B3DEE">
        <w:rPr>
          <w:rFonts w:cstheme="minorHAnsi"/>
          <w:b/>
        </w:rPr>
        <w:lastRenderedPageBreak/>
        <w:t>Former Boat House, 20 Ozone Road, Barwon Heads</w:t>
      </w:r>
      <w:r w:rsidR="00B06D01" w:rsidRPr="002B3DEE">
        <w:rPr>
          <w:rFonts w:cstheme="minorHAnsi"/>
          <w:b/>
        </w:rPr>
        <w:t>.</w:t>
      </w:r>
    </w:p>
    <w:p w:rsidR="002B3DEE" w:rsidRDefault="002B3DEE" w:rsidP="00285391">
      <w:pPr>
        <w:pStyle w:val="ListParagraph"/>
        <w:spacing w:after="0" w:line="240" w:lineRule="auto"/>
        <w:ind w:left="426"/>
        <w:jc w:val="both"/>
        <w:rPr>
          <w:rFonts w:cstheme="minorHAnsi"/>
          <w:b/>
        </w:rPr>
      </w:pPr>
      <w:r>
        <w:rPr>
          <w:rFonts w:cstheme="minorHAnsi"/>
          <w:b/>
        </w:rPr>
        <w:t>Categories:</w:t>
      </w:r>
    </w:p>
    <w:p w:rsidR="002B3DEE" w:rsidRDefault="002B3DEE" w:rsidP="002B3DEE">
      <w:pPr>
        <w:pStyle w:val="ListParagraph"/>
        <w:numPr>
          <w:ilvl w:val="0"/>
          <w:numId w:val="19"/>
        </w:numPr>
        <w:spacing w:after="0" w:line="240" w:lineRule="auto"/>
        <w:jc w:val="both"/>
        <w:rPr>
          <w:rFonts w:cstheme="minorHAnsi"/>
          <w:b/>
        </w:rPr>
      </w:pPr>
      <w:r>
        <w:rPr>
          <w:rFonts w:cstheme="minorHAnsi"/>
          <w:b/>
        </w:rPr>
        <w:t>Restoration of a Heritage Place.</w:t>
      </w:r>
    </w:p>
    <w:p w:rsidR="002B3DEE" w:rsidRDefault="002B3DEE" w:rsidP="002B3DEE">
      <w:pPr>
        <w:pStyle w:val="ListParagraph"/>
        <w:numPr>
          <w:ilvl w:val="0"/>
          <w:numId w:val="19"/>
        </w:numPr>
        <w:spacing w:after="0" w:line="240" w:lineRule="auto"/>
        <w:jc w:val="both"/>
        <w:rPr>
          <w:rFonts w:cstheme="minorHAnsi"/>
          <w:b/>
        </w:rPr>
      </w:pPr>
      <w:r>
        <w:rPr>
          <w:rFonts w:cstheme="minorHAnsi"/>
          <w:b/>
        </w:rPr>
        <w:t>Creative Reuse of a Heritage Place</w:t>
      </w:r>
    </w:p>
    <w:p w:rsidR="002F7043" w:rsidRDefault="002F7043" w:rsidP="00285391">
      <w:pPr>
        <w:pStyle w:val="ListParagraph"/>
        <w:spacing w:after="0" w:line="240" w:lineRule="auto"/>
        <w:ind w:left="426"/>
        <w:jc w:val="both"/>
        <w:rPr>
          <w:rFonts w:cstheme="minorHAnsi"/>
          <w:b/>
        </w:rPr>
      </w:pPr>
    </w:p>
    <w:p w:rsidR="00F35CB6" w:rsidRDefault="00F35CB6" w:rsidP="00285391">
      <w:pPr>
        <w:pStyle w:val="ListParagraph"/>
        <w:spacing w:after="0" w:line="240" w:lineRule="auto"/>
        <w:ind w:left="426"/>
        <w:jc w:val="both"/>
        <w:rPr>
          <w:rFonts w:cstheme="minorHAnsi"/>
          <w:b/>
        </w:rPr>
      </w:pPr>
      <w:r>
        <w:rPr>
          <w:rFonts w:cstheme="minorHAnsi"/>
          <w:b/>
        </w:rPr>
        <w:t xml:space="preserve">Works: </w:t>
      </w:r>
      <w:r w:rsidR="002B3DEE">
        <w:rPr>
          <w:rFonts w:cstheme="minorHAnsi"/>
        </w:rPr>
        <w:t>Substantial repairs, construction of new dwelling incorporating former boat house</w:t>
      </w:r>
    </w:p>
    <w:p w:rsidR="000E458D" w:rsidRDefault="000E458D" w:rsidP="00285391">
      <w:pPr>
        <w:pStyle w:val="ListParagraph"/>
        <w:spacing w:after="0" w:line="240" w:lineRule="auto"/>
        <w:ind w:left="426"/>
        <w:jc w:val="both"/>
        <w:rPr>
          <w:rFonts w:cstheme="minorHAnsi"/>
        </w:rPr>
      </w:pPr>
      <w:r>
        <w:rPr>
          <w:rFonts w:cstheme="minorHAnsi"/>
          <w:b/>
        </w:rPr>
        <w:t xml:space="preserve">Significance: </w:t>
      </w:r>
      <w:r w:rsidR="001C29E5">
        <w:rPr>
          <w:rFonts w:cstheme="minorHAnsi"/>
        </w:rPr>
        <w:t xml:space="preserve">Local significance. </w:t>
      </w:r>
    </w:p>
    <w:p w:rsidR="00E91A3A" w:rsidRPr="007555E5" w:rsidRDefault="00E91A3A" w:rsidP="00285391">
      <w:pPr>
        <w:pStyle w:val="ListParagraph"/>
        <w:spacing w:after="0" w:line="240" w:lineRule="auto"/>
        <w:ind w:left="426"/>
        <w:jc w:val="both"/>
        <w:rPr>
          <w:rFonts w:cstheme="minorHAnsi"/>
        </w:rPr>
      </w:pPr>
      <w:r>
        <w:rPr>
          <w:rFonts w:cstheme="minorHAnsi"/>
          <w:b/>
        </w:rPr>
        <w:t xml:space="preserve">Planner: </w:t>
      </w:r>
      <w:r w:rsidR="007555E5" w:rsidRPr="007555E5">
        <w:rPr>
          <w:rFonts w:cstheme="minorHAnsi"/>
        </w:rPr>
        <w:t>Steve Roussac</w:t>
      </w:r>
      <w:r w:rsidR="0019037F">
        <w:rPr>
          <w:rFonts w:cstheme="minorHAnsi"/>
        </w:rPr>
        <w:t>, pp 382/16, bp 1242/008239/2 REV1</w:t>
      </w:r>
    </w:p>
    <w:p w:rsidR="00F35CB6" w:rsidRPr="007555E5" w:rsidRDefault="00F35CB6" w:rsidP="00285391">
      <w:pPr>
        <w:pStyle w:val="ListParagraph"/>
        <w:spacing w:after="0" w:line="240" w:lineRule="auto"/>
        <w:ind w:left="426"/>
        <w:jc w:val="both"/>
        <w:rPr>
          <w:rFonts w:cstheme="minorHAnsi"/>
        </w:rPr>
      </w:pPr>
      <w:r>
        <w:rPr>
          <w:rFonts w:cstheme="minorHAnsi"/>
          <w:b/>
        </w:rPr>
        <w:t>Owner</w:t>
      </w:r>
      <w:r w:rsidR="007555E5">
        <w:rPr>
          <w:rFonts w:cstheme="minorHAnsi"/>
          <w:b/>
        </w:rPr>
        <w:t>s</w:t>
      </w:r>
      <w:r>
        <w:rPr>
          <w:rFonts w:cstheme="minorHAnsi"/>
          <w:b/>
        </w:rPr>
        <w:t xml:space="preserve">: </w:t>
      </w:r>
      <w:r w:rsidR="007555E5" w:rsidRPr="007555E5">
        <w:rPr>
          <w:rFonts w:cstheme="minorHAnsi"/>
        </w:rPr>
        <w:t>Alexander and Wendy Gemmell, 43 William Street, Mt Waverley, 3149/ 20 Ozone Rd, Barwon Heads, 3227</w:t>
      </w:r>
    </w:p>
    <w:p w:rsidR="00373A97" w:rsidRPr="007555E5" w:rsidRDefault="00373A97" w:rsidP="00285391">
      <w:pPr>
        <w:pStyle w:val="ListParagraph"/>
        <w:spacing w:after="0" w:line="240" w:lineRule="auto"/>
        <w:ind w:left="426"/>
        <w:jc w:val="both"/>
        <w:rPr>
          <w:rFonts w:cstheme="minorHAnsi"/>
        </w:rPr>
      </w:pPr>
      <w:r>
        <w:rPr>
          <w:rFonts w:cstheme="minorHAnsi"/>
          <w:b/>
        </w:rPr>
        <w:t>Designers:</w:t>
      </w:r>
      <w:r w:rsidR="00E91A3A">
        <w:rPr>
          <w:rFonts w:cstheme="minorHAnsi"/>
          <w:b/>
        </w:rPr>
        <w:t xml:space="preserve"> </w:t>
      </w:r>
      <w:r w:rsidR="007555E5">
        <w:rPr>
          <w:rFonts w:cstheme="minorHAnsi"/>
          <w:b/>
        </w:rPr>
        <w:t xml:space="preserve">Ron Riddle, </w:t>
      </w:r>
      <w:r w:rsidR="00E91A3A" w:rsidRPr="007555E5">
        <w:rPr>
          <w:rFonts w:cstheme="minorHAnsi"/>
        </w:rPr>
        <w:t>Riddle Design Group ph 0411 954 056</w:t>
      </w:r>
      <w:r w:rsidR="007555E5">
        <w:rPr>
          <w:rFonts w:cstheme="minorHAnsi"/>
        </w:rPr>
        <w:t xml:space="preserve">, e: </w:t>
      </w:r>
      <w:hyperlink r:id="rId17" w:history="1">
        <w:r w:rsidR="007555E5" w:rsidRPr="007555E5">
          <w:rPr>
            <w:rStyle w:val="Hyperlink"/>
            <w:rFonts w:cstheme="minorHAnsi"/>
            <w:u w:val="none"/>
          </w:rPr>
          <w:t>ron_riddle@hotmail.com</w:t>
        </w:r>
      </w:hyperlink>
      <w:r w:rsidR="007555E5">
        <w:rPr>
          <w:rFonts w:cstheme="minorHAnsi"/>
        </w:rPr>
        <w:t xml:space="preserve"> </w:t>
      </w:r>
    </w:p>
    <w:p w:rsidR="00E91A3A" w:rsidRDefault="00E91A3A" w:rsidP="00285391">
      <w:pPr>
        <w:pStyle w:val="ListParagraph"/>
        <w:spacing w:after="0" w:line="240" w:lineRule="auto"/>
        <w:ind w:left="426"/>
        <w:jc w:val="both"/>
        <w:rPr>
          <w:rFonts w:cstheme="minorHAnsi"/>
        </w:rPr>
      </w:pPr>
      <w:r>
        <w:rPr>
          <w:rFonts w:cstheme="minorHAnsi"/>
          <w:b/>
        </w:rPr>
        <w:t>Builder: Not Known</w:t>
      </w:r>
    </w:p>
    <w:p w:rsidR="00373A97" w:rsidRDefault="00373A97" w:rsidP="00285391">
      <w:pPr>
        <w:pStyle w:val="ListParagraph"/>
        <w:spacing w:after="0" w:line="240" w:lineRule="auto"/>
        <w:ind w:left="426"/>
        <w:jc w:val="both"/>
        <w:rPr>
          <w:rFonts w:cstheme="minorHAnsi"/>
        </w:rPr>
      </w:pPr>
    </w:p>
    <w:p w:rsidR="002B3DEE" w:rsidRDefault="002B3DEE" w:rsidP="00285391">
      <w:pPr>
        <w:pStyle w:val="ListParagraph"/>
        <w:spacing w:after="0" w:line="240" w:lineRule="auto"/>
        <w:ind w:left="426"/>
        <w:jc w:val="both"/>
        <w:rPr>
          <w:rFonts w:cstheme="minorHAnsi"/>
        </w:rPr>
      </w:pPr>
      <w:r>
        <w:rPr>
          <w:rFonts w:cstheme="minorHAnsi"/>
        </w:rPr>
        <w:t>With the growing appeal of Barwon Heads as a tourist destination from the late 19</w:t>
      </w:r>
      <w:r w:rsidRPr="002B3DEE">
        <w:rPr>
          <w:rFonts w:cstheme="minorHAnsi"/>
          <w:vertAlign w:val="superscript"/>
        </w:rPr>
        <w:t>th</w:t>
      </w:r>
      <w:r>
        <w:rPr>
          <w:rFonts w:cstheme="minorHAnsi"/>
        </w:rPr>
        <w:t xml:space="preserve"> century, several boat house were built on the Barwon River foreshore.  In 1905, the Geelong architects, Seeley and King, prepared</w:t>
      </w:r>
      <w:r w:rsidR="00925048">
        <w:rPr>
          <w:rFonts w:cstheme="minorHAnsi"/>
        </w:rPr>
        <w:t xml:space="preserve"> a standard design for boat houses for the Geelong Harbour Trust.  A second standard design was also prepared</w:t>
      </w:r>
      <w:r w:rsidR="00B239B1">
        <w:rPr>
          <w:rFonts w:cstheme="minorHAnsi"/>
        </w:rPr>
        <w:t xml:space="preserve"> in c.1913</w:t>
      </w:r>
      <w:r w:rsidR="00925048">
        <w:rPr>
          <w:rFonts w:cstheme="minorHAnsi"/>
        </w:rPr>
        <w:t xml:space="preserve">.  Although the drawing was signed by Harbour Trust engineer, A.C. Mackenzie, it is likely that this was the work of Thomas Seeley, architect.  The reason for the standard design was to bring the boat houses along the foreshore up to a proper standard, improving the ‘nondescript class of boat sheds’ there.  </w:t>
      </w:r>
    </w:p>
    <w:p w:rsidR="00925048" w:rsidRDefault="00925048" w:rsidP="00285391">
      <w:pPr>
        <w:pStyle w:val="ListParagraph"/>
        <w:spacing w:after="0" w:line="240" w:lineRule="auto"/>
        <w:ind w:left="426"/>
        <w:jc w:val="both"/>
        <w:rPr>
          <w:rFonts w:cstheme="minorHAnsi"/>
        </w:rPr>
      </w:pPr>
    </w:p>
    <w:p w:rsidR="00925048" w:rsidRDefault="002F7043" w:rsidP="002F7043">
      <w:pPr>
        <w:pStyle w:val="ListParagraph"/>
        <w:spacing w:after="0" w:line="240" w:lineRule="auto"/>
        <w:ind w:left="426"/>
        <w:jc w:val="center"/>
        <w:rPr>
          <w:rFonts w:cstheme="minorHAnsi"/>
        </w:rPr>
      </w:pPr>
      <w:r>
        <w:rPr>
          <w:rFonts w:cstheme="minorHAnsi"/>
          <w:noProof/>
        </w:rPr>
        <w:drawing>
          <wp:inline distT="0" distB="0" distL="0" distR="0">
            <wp:extent cx="3543300" cy="49477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10.jpg"/>
                    <pic:cNvPicPr/>
                  </pic:nvPicPr>
                  <pic:blipFill>
                    <a:blip r:embed="rId18">
                      <a:extLst>
                        <a:ext uri="{28A0092B-C50C-407E-A947-70E740481C1C}">
                          <a14:useLocalDpi xmlns:a14="http://schemas.microsoft.com/office/drawing/2010/main" val="0"/>
                        </a:ext>
                      </a:extLst>
                    </a:blip>
                    <a:stretch>
                      <a:fillRect/>
                    </a:stretch>
                  </pic:blipFill>
                  <pic:spPr>
                    <a:xfrm>
                      <a:off x="0" y="0"/>
                      <a:ext cx="3548022" cy="4954329"/>
                    </a:xfrm>
                    <a:prstGeom prst="rect">
                      <a:avLst/>
                    </a:prstGeom>
                  </pic:spPr>
                </pic:pic>
              </a:graphicData>
            </a:graphic>
          </wp:inline>
        </w:drawing>
      </w:r>
    </w:p>
    <w:p w:rsidR="00BE72D5" w:rsidRDefault="002F7043" w:rsidP="002F7043">
      <w:pPr>
        <w:pStyle w:val="ListParagraph"/>
        <w:spacing w:after="0" w:line="240" w:lineRule="auto"/>
        <w:ind w:left="426"/>
        <w:jc w:val="center"/>
        <w:rPr>
          <w:rFonts w:cstheme="minorHAnsi"/>
          <w:sz w:val="18"/>
        </w:rPr>
      </w:pPr>
      <w:r w:rsidRPr="00BE72D5">
        <w:rPr>
          <w:rFonts w:cstheme="minorHAnsi"/>
          <w:sz w:val="18"/>
        </w:rPr>
        <w:t xml:space="preserve">Geelong Harbour Trust, Standard drawing of boat house, 1913.  </w:t>
      </w:r>
    </w:p>
    <w:p w:rsidR="002F7043" w:rsidRPr="00BE72D5" w:rsidRDefault="002F7043" w:rsidP="002F7043">
      <w:pPr>
        <w:pStyle w:val="ListParagraph"/>
        <w:spacing w:after="0" w:line="240" w:lineRule="auto"/>
        <w:ind w:left="426"/>
        <w:jc w:val="center"/>
        <w:rPr>
          <w:rFonts w:cstheme="minorHAnsi"/>
          <w:sz w:val="18"/>
        </w:rPr>
      </w:pPr>
      <w:r w:rsidRPr="00BE72D5">
        <w:rPr>
          <w:rFonts w:cstheme="minorHAnsi"/>
          <w:sz w:val="18"/>
        </w:rPr>
        <w:t>Source: D. Rowe, The Pleasure Grounds of the Barwon Coast: A History.</w:t>
      </w:r>
    </w:p>
    <w:p w:rsidR="002F7043" w:rsidRDefault="002F7043" w:rsidP="002F7043">
      <w:pPr>
        <w:pStyle w:val="ListParagraph"/>
        <w:spacing w:after="0" w:line="240" w:lineRule="auto"/>
        <w:ind w:left="426"/>
        <w:jc w:val="center"/>
        <w:rPr>
          <w:rFonts w:cstheme="minorHAnsi"/>
        </w:rPr>
      </w:pPr>
    </w:p>
    <w:p w:rsidR="002F7043" w:rsidRDefault="002F7043" w:rsidP="002F7043">
      <w:pPr>
        <w:pStyle w:val="ListParagraph"/>
        <w:spacing w:after="0" w:line="240" w:lineRule="auto"/>
        <w:ind w:left="426"/>
        <w:jc w:val="center"/>
        <w:rPr>
          <w:rFonts w:cstheme="minorHAnsi"/>
        </w:rPr>
      </w:pPr>
      <w:r>
        <w:rPr>
          <w:rFonts w:cstheme="minorHAnsi"/>
          <w:noProof/>
        </w:rPr>
        <w:drawing>
          <wp:inline distT="0" distB="0" distL="0" distR="0">
            <wp:extent cx="3735324" cy="31546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11.jpg"/>
                    <pic:cNvPicPr/>
                  </pic:nvPicPr>
                  <pic:blipFill>
                    <a:blip r:embed="rId19">
                      <a:extLst>
                        <a:ext uri="{28A0092B-C50C-407E-A947-70E740481C1C}">
                          <a14:useLocalDpi xmlns:a14="http://schemas.microsoft.com/office/drawing/2010/main" val="0"/>
                        </a:ext>
                      </a:extLst>
                    </a:blip>
                    <a:stretch>
                      <a:fillRect/>
                    </a:stretch>
                  </pic:blipFill>
                  <pic:spPr>
                    <a:xfrm>
                      <a:off x="0" y="0"/>
                      <a:ext cx="3735324" cy="3154680"/>
                    </a:xfrm>
                    <a:prstGeom prst="rect">
                      <a:avLst/>
                    </a:prstGeom>
                  </pic:spPr>
                </pic:pic>
              </a:graphicData>
            </a:graphic>
          </wp:inline>
        </w:drawing>
      </w:r>
    </w:p>
    <w:p w:rsidR="002F7043" w:rsidRPr="00BE72D5" w:rsidRDefault="002F7043" w:rsidP="002F7043">
      <w:pPr>
        <w:pStyle w:val="ListParagraph"/>
        <w:spacing w:after="0" w:line="240" w:lineRule="auto"/>
        <w:ind w:left="426"/>
        <w:jc w:val="center"/>
        <w:rPr>
          <w:rFonts w:cstheme="minorHAnsi"/>
          <w:sz w:val="18"/>
        </w:rPr>
      </w:pPr>
      <w:r w:rsidRPr="00BE72D5">
        <w:rPr>
          <w:rFonts w:cstheme="minorHAnsi"/>
          <w:sz w:val="18"/>
        </w:rPr>
        <w:t xml:space="preserve">Boat houses on Barwon River foreshore, c.1930.  Source: Susie </w:t>
      </w:r>
      <w:r w:rsidRPr="00BE72D5">
        <w:rPr>
          <w:sz w:val="18"/>
        </w:rPr>
        <w:t xml:space="preserve">Zada.  </w:t>
      </w:r>
      <w:r w:rsidRPr="00BE72D5">
        <w:rPr>
          <w:rFonts w:cstheme="minorHAnsi"/>
          <w:sz w:val="18"/>
        </w:rPr>
        <w:t xml:space="preserve">  </w:t>
      </w:r>
    </w:p>
    <w:p w:rsidR="002F7043" w:rsidRDefault="002F7043" w:rsidP="002F7043">
      <w:pPr>
        <w:pStyle w:val="ListParagraph"/>
        <w:spacing w:after="0" w:line="240" w:lineRule="auto"/>
        <w:ind w:left="426"/>
        <w:jc w:val="center"/>
        <w:rPr>
          <w:rFonts w:cstheme="minorHAnsi"/>
        </w:rPr>
      </w:pPr>
    </w:p>
    <w:p w:rsidR="00925048" w:rsidRDefault="00925048" w:rsidP="00285391">
      <w:pPr>
        <w:pStyle w:val="ListParagraph"/>
        <w:spacing w:after="0" w:line="240" w:lineRule="auto"/>
        <w:ind w:left="426"/>
        <w:jc w:val="both"/>
        <w:rPr>
          <w:rFonts w:cstheme="minorHAnsi"/>
        </w:rPr>
      </w:pPr>
      <w:r>
        <w:rPr>
          <w:rFonts w:cstheme="minorHAnsi"/>
        </w:rPr>
        <w:t xml:space="preserve">In 1925, John and Victoria Warren Watkins, carpenters of Richmond Street, East Geelong, purchased </w:t>
      </w:r>
      <w:r w:rsidR="00A14AE0">
        <w:rPr>
          <w:rFonts w:cstheme="minorHAnsi"/>
        </w:rPr>
        <w:t>allotment</w:t>
      </w:r>
      <w:r>
        <w:rPr>
          <w:rFonts w:cstheme="minorHAnsi"/>
        </w:rPr>
        <w:t xml:space="preserve"> 32 in Ozone Road, Barwon Heads, which formed part of the McArthur subdivision in 1916.  It seems that the site remained vacant in the ensuing years.  From 1920 until 1935, controversy had raged between local residents, the Harbour Trust, Health Commission</w:t>
      </w:r>
      <w:r w:rsidR="00A14AE0">
        <w:rPr>
          <w:rFonts w:cstheme="minorHAnsi"/>
        </w:rPr>
        <w:t xml:space="preserve"> and</w:t>
      </w:r>
      <w:r>
        <w:rPr>
          <w:rFonts w:cstheme="minorHAnsi"/>
        </w:rPr>
        <w:t xml:space="preserve"> the Victorian State Government about the increased number o</w:t>
      </w:r>
      <w:r w:rsidR="001C00FD">
        <w:rPr>
          <w:rFonts w:cstheme="minorHAnsi"/>
        </w:rPr>
        <w:t xml:space="preserve">f licenses issued for boat sheds, and that the beach was being overtaken.  Some had electricity connected and were being used as holiday houses, and in 1920 Catholic mass was held at one of the structures.  This led to the State Government introducing a uniform policy for the removal of boatsheds on coastal foreshore areas (apart from Port Phillip Bay) in 1936.  The first boat shed to leave Barwon Heads was on 5 June 1936. </w:t>
      </w:r>
    </w:p>
    <w:p w:rsidR="001C00FD" w:rsidRDefault="001C00FD" w:rsidP="00285391">
      <w:pPr>
        <w:pStyle w:val="ListParagraph"/>
        <w:spacing w:after="0" w:line="240" w:lineRule="auto"/>
        <w:ind w:left="426"/>
        <w:jc w:val="both"/>
        <w:rPr>
          <w:rFonts w:cstheme="minorHAnsi"/>
        </w:rPr>
      </w:pPr>
    </w:p>
    <w:p w:rsidR="002F7043" w:rsidRDefault="002F7043" w:rsidP="002F7043">
      <w:pPr>
        <w:spacing w:after="0" w:line="240" w:lineRule="auto"/>
        <w:jc w:val="center"/>
        <w:rPr>
          <w:rFonts w:ascii="Calibri" w:hAnsi="Calibri" w:cs="Calibri"/>
          <w:sz w:val="18"/>
          <w:szCs w:val="18"/>
        </w:rPr>
      </w:pPr>
      <w:r>
        <w:rPr>
          <w:rFonts w:ascii="Calibri" w:hAnsi="Calibri" w:cs="Calibri"/>
          <w:noProof/>
          <w:sz w:val="18"/>
          <w:szCs w:val="18"/>
        </w:rPr>
        <w:drawing>
          <wp:inline distT="0" distB="0" distL="0" distR="0">
            <wp:extent cx="3467100" cy="2459898"/>
            <wp:effectExtent l="0" t="0" r="0" b="0"/>
            <wp:docPr id="8" name="Picture 8" descr="Removal of Boat House Barwon Heads The Sun 11 Jun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moval of Boat House Barwon Heads The Sun 11 June 193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67100" cy="2459898"/>
                    </a:xfrm>
                    <a:prstGeom prst="rect">
                      <a:avLst/>
                    </a:prstGeom>
                    <a:noFill/>
                    <a:ln>
                      <a:noFill/>
                    </a:ln>
                  </pic:spPr>
                </pic:pic>
              </a:graphicData>
            </a:graphic>
          </wp:inline>
        </w:drawing>
      </w:r>
    </w:p>
    <w:p w:rsidR="002F7043" w:rsidRPr="002F7043" w:rsidRDefault="002F7043" w:rsidP="002F7043">
      <w:pPr>
        <w:spacing w:after="0" w:line="240" w:lineRule="auto"/>
        <w:jc w:val="center"/>
        <w:rPr>
          <w:rFonts w:ascii="Calibri" w:hAnsi="Calibri" w:cs="Calibri"/>
          <w:sz w:val="18"/>
          <w:szCs w:val="18"/>
        </w:rPr>
      </w:pPr>
      <w:r w:rsidRPr="002F7043">
        <w:rPr>
          <w:rFonts w:ascii="Calibri" w:hAnsi="Calibri" w:cs="Calibri"/>
          <w:sz w:val="18"/>
          <w:szCs w:val="18"/>
        </w:rPr>
        <w:t xml:space="preserve">Boat House on Barwon Heads Bridge being transported to Ocean Grove.  Source: </w:t>
      </w:r>
      <w:r w:rsidRPr="002F7043">
        <w:rPr>
          <w:rFonts w:ascii="Calibri" w:hAnsi="Calibri" w:cs="Calibri"/>
          <w:i/>
          <w:sz w:val="18"/>
          <w:szCs w:val="18"/>
        </w:rPr>
        <w:t>The Sun</w:t>
      </w:r>
      <w:r w:rsidRPr="002F7043">
        <w:rPr>
          <w:rFonts w:ascii="Calibri" w:hAnsi="Calibri" w:cs="Calibri"/>
          <w:sz w:val="18"/>
          <w:szCs w:val="18"/>
        </w:rPr>
        <w:t xml:space="preserve"> 11 June 1936.</w:t>
      </w:r>
    </w:p>
    <w:p w:rsidR="001C00FD" w:rsidRDefault="001C00FD" w:rsidP="00285391">
      <w:pPr>
        <w:pStyle w:val="ListParagraph"/>
        <w:spacing w:after="0" w:line="240" w:lineRule="auto"/>
        <w:ind w:left="426"/>
        <w:jc w:val="both"/>
        <w:rPr>
          <w:rFonts w:cstheme="minorHAnsi"/>
        </w:rPr>
      </w:pPr>
    </w:p>
    <w:p w:rsidR="001C00FD" w:rsidRDefault="001C00FD" w:rsidP="00285391">
      <w:pPr>
        <w:pStyle w:val="ListParagraph"/>
        <w:spacing w:after="0" w:line="240" w:lineRule="auto"/>
        <w:ind w:left="426"/>
        <w:jc w:val="both"/>
        <w:rPr>
          <w:rFonts w:cstheme="minorHAnsi"/>
        </w:rPr>
      </w:pPr>
      <w:r>
        <w:rPr>
          <w:rFonts w:cstheme="minorHAnsi"/>
        </w:rPr>
        <w:t xml:space="preserve">The need to remove the boat sheds from the Barwon Heads foreshore appears to have been the impetus of John and Victor Watkins, carpenters of Richmond Street, East Geelong, to relocate a boat shed to their block in Ozone Road, Barwon Heads.  From 1957, the boatshed </w:t>
      </w:r>
      <w:r>
        <w:rPr>
          <w:rFonts w:cstheme="minorHAnsi"/>
        </w:rPr>
        <w:lastRenderedPageBreak/>
        <w:t>was owned by George Arthur Laird and his architect nephew, Ewen Laird, and they may have added a side extension.  In 1959, Miss Jessie M</w:t>
      </w:r>
      <w:r w:rsidR="00A14AE0">
        <w:rPr>
          <w:rFonts w:cstheme="minorHAnsi"/>
        </w:rPr>
        <w:t>c</w:t>
      </w:r>
      <w:r>
        <w:rPr>
          <w:rFonts w:cstheme="minorHAnsi"/>
        </w:rPr>
        <w:t xml:space="preserve">Kechnie, well-known and respected school teacher, purchased the property.  Following her </w:t>
      </w:r>
      <w:r w:rsidR="00BA79AD">
        <w:rPr>
          <w:rFonts w:cstheme="minorHAnsi"/>
        </w:rPr>
        <w:t>death</w:t>
      </w:r>
      <w:r w:rsidR="00A14AE0">
        <w:rPr>
          <w:rFonts w:cstheme="minorHAnsi"/>
        </w:rPr>
        <w:t xml:space="preserve"> in 1961</w:t>
      </w:r>
      <w:r>
        <w:rPr>
          <w:rFonts w:cstheme="minorHAnsi"/>
        </w:rPr>
        <w:t xml:space="preserve">, it passed to her nephew, Bill Howard and </w:t>
      </w:r>
      <w:r w:rsidR="00BA79AD">
        <w:rPr>
          <w:rFonts w:cstheme="minorHAnsi"/>
        </w:rPr>
        <w:t>his</w:t>
      </w:r>
      <w:r>
        <w:rPr>
          <w:rFonts w:cstheme="minorHAnsi"/>
        </w:rPr>
        <w:t xml:space="preserve"> wife, Barbara.  They had a rear extension built in 1988.</w:t>
      </w:r>
    </w:p>
    <w:p w:rsidR="001C00FD" w:rsidRDefault="001C00FD" w:rsidP="00285391">
      <w:pPr>
        <w:pStyle w:val="ListParagraph"/>
        <w:spacing w:after="0" w:line="240" w:lineRule="auto"/>
        <w:ind w:left="426"/>
        <w:jc w:val="both"/>
        <w:rPr>
          <w:rFonts w:cstheme="minorHAnsi"/>
        </w:rPr>
      </w:pPr>
    </w:p>
    <w:p w:rsidR="001C00FD" w:rsidRDefault="008F5009" w:rsidP="00285391">
      <w:pPr>
        <w:pStyle w:val="ListParagraph"/>
        <w:spacing w:after="0" w:line="240" w:lineRule="auto"/>
        <w:ind w:left="426"/>
        <w:jc w:val="both"/>
        <w:rPr>
          <w:rFonts w:cstheme="minorHAnsi"/>
        </w:rPr>
      </w:pPr>
      <w:r>
        <w:rPr>
          <w:rFonts w:cstheme="minorHAnsi"/>
        </w:rPr>
        <w:t xml:space="preserve">In 2016, the previous additions (which had detracted from the character of the boat shed) were removed, </w:t>
      </w:r>
      <w:r w:rsidR="00A14AE0">
        <w:rPr>
          <w:rFonts w:cstheme="minorHAnsi"/>
        </w:rPr>
        <w:t>and t</w:t>
      </w:r>
      <w:r>
        <w:rPr>
          <w:rFonts w:cstheme="minorHAnsi"/>
        </w:rPr>
        <w:t xml:space="preserve">he boat shed </w:t>
      </w:r>
      <w:r w:rsidR="00A14AE0">
        <w:rPr>
          <w:rFonts w:cstheme="minorHAnsi"/>
        </w:rPr>
        <w:t xml:space="preserve">was </w:t>
      </w:r>
      <w:r>
        <w:rPr>
          <w:rFonts w:cstheme="minorHAnsi"/>
        </w:rPr>
        <w:t xml:space="preserve">faithfully restored and integrated </w:t>
      </w:r>
      <w:r w:rsidR="00A14AE0">
        <w:rPr>
          <w:rFonts w:cstheme="minorHAnsi"/>
        </w:rPr>
        <w:t>into</w:t>
      </w:r>
      <w:r>
        <w:rPr>
          <w:rFonts w:cstheme="minorHAnsi"/>
        </w:rPr>
        <w:t xml:space="preserve"> a new dwelling.  The interface with the boat shed, and the</w:t>
      </w:r>
      <w:r w:rsidR="00BA79AD">
        <w:rPr>
          <w:rFonts w:cstheme="minorHAnsi"/>
        </w:rPr>
        <w:t xml:space="preserve"> </w:t>
      </w:r>
      <w:r>
        <w:rPr>
          <w:rFonts w:cstheme="minorHAnsi"/>
        </w:rPr>
        <w:t>design and siting of the dwelling have ensured that the boat shed stands proud and is clearly distinguishable in the Ozone Road streetscape.  While now part of a more substantial development, the early three dimensional composition and character of the boat shed has been retained.  In doing so, an important part of the history of Barwon Heads has been protected into the future.</w:t>
      </w:r>
    </w:p>
    <w:p w:rsidR="002F7043" w:rsidRDefault="002F7043" w:rsidP="00285391">
      <w:pPr>
        <w:pStyle w:val="ListParagraph"/>
        <w:spacing w:after="0" w:line="240" w:lineRule="auto"/>
        <w:ind w:left="426"/>
        <w:jc w:val="both"/>
        <w:rPr>
          <w:rFonts w:cstheme="minorHAnsi"/>
        </w:rPr>
      </w:pPr>
    </w:p>
    <w:p w:rsidR="002F7043" w:rsidRDefault="002F7043" w:rsidP="002F7043">
      <w:pPr>
        <w:pStyle w:val="ListParagraph"/>
        <w:spacing w:after="0" w:line="240" w:lineRule="auto"/>
        <w:ind w:left="426"/>
        <w:jc w:val="center"/>
        <w:rPr>
          <w:rFonts w:cstheme="minorHAnsi"/>
        </w:rPr>
      </w:pPr>
      <w:r>
        <w:rPr>
          <w:rFonts w:cstheme="minorHAnsi"/>
          <w:noProof/>
        </w:rPr>
        <w:drawing>
          <wp:inline distT="0" distB="0" distL="0" distR="0">
            <wp:extent cx="5731510" cy="37693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 Ozone Rd 1998.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3769360"/>
                    </a:xfrm>
                    <a:prstGeom prst="rect">
                      <a:avLst/>
                    </a:prstGeom>
                  </pic:spPr>
                </pic:pic>
              </a:graphicData>
            </a:graphic>
          </wp:inline>
        </w:drawing>
      </w:r>
    </w:p>
    <w:p w:rsidR="002F7043" w:rsidRPr="00BE72D5" w:rsidRDefault="002F7043" w:rsidP="002F7043">
      <w:pPr>
        <w:pStyle w:val="ListParagraph"/>
        <w:spacing w:after="0" w:line="240" w:lineRule="auto"/>
        <w:ind w:left="426"/>
        <w:jc w:val="center"/>
        <w:rPr>
          <w:rFonts w:cstheme="minorHAnsi"/>
          <w:sz w:val="18"/>
        </w:rPr>
      </w:pPr>
      <w:r w:rsidRPr="00BE72D5">
        <w:rPr>
          <w:rFonts w:cstheme="minorHAnsi"/>
          <w:sz w:val="18"/>
        </w:rPr>
        <w:t>20 Ozone Road, 1998.  Source: David Rowe.</w:t>
      </w:r>
    </w:p>
    <w:p w:rsidR="002F7043" w:rsidRDefault="002F7043" w:rsidP="002F7043">
      <w:pPr>
        <w:pStyle w:val="ListParagraph"/>
        <w:spacing w:after="0" w:line="240" w:lineRule="auto"/>
        <w:ind w:left="426"/>
        <w:jc w:val="center"/>
        <w:rPr>
          <w:rFonts w:cstheme="minorHAnsi"/>
        </w:rPr>
      </w:pPr>
    </w:p>
    <w:p w:rsidR="002F7043" w:rsidRDefault="002F7043" w:rsidP="002F7043">
      <w:pPr>
        <w:pStyle w:val="ListParagraph"/>
        <w:spacing w:after="0" w:line="240" w:lineRule="auto"/>
        <w:ind w:left="426"/>
        <w:jc w:val="center"/>
        <w:rPr>
          <w:rFonts w:cstheme="minorHAnsi"/>
        </w:rPr>
      </w:pPr>
      <w:r>
        <w:rPr>
          <w:rFonts w:cstheme="minorHAnsi"/>
          <w:noProof/>
        </w:rPr>
        <w:lastRenderedPageBreak/>
        <w:drawing>
          <wp:inline distT="0" distB="0" distL="0" distR="0">
            <wp:extent cx="5629275" cy="422226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_resize.JPG"/>
                    <pic:cNvPicPr/>
                  </pic:nvPicPr>
                  <pic:blipFill>
                    <a:blip r:embed="rId22">
                      <a:extLst>
                        <a:ext uri="{28A0092B-C50C-407E-A947-70E740481C1C}">
                          <a14:useLocalDpi xmlns:a14="http://schemas.microsoft.com/office/drawing/2010/main" val="0"/>
                        </a:ext>
                      </a:extLst>
                    </a:blip>
                    <a:stretch>
                      <a:fillRect/>
                    </a:stretch>
                  </pic:blipFill>
                  <pic:spPr>
                    <a:xfrm>
                      <a:off x="0" y="0"/>
                      <a:ext cx="5633436" cy="4225389"/>
                    </a:xfrm>
                    <a:prstGeom prst="rect">
                      <a:avLst/>
                    </a:prstGeom>
                  </pic:spPr>
                </pic:pic>
              </a:graphicData>
            </a:graphic>
          </wp:inline>
        </w:drawing>
      </w:r>
    </w:p>
    <w:p w:rsidR="002F7043" w:rsidRPr="00BE72D5" w:rsidRDefault="002F7043" w:rsidP="002F7043">
      <w:pPr>
        <w:pStyle w:val="ListParagraph"/>
        <w:spacing w:after="0" w:line="240" w:lineRule="auto"/>
        <w:ind w:left="426"/>
        <w:jc w:val="center"/>
        <w:rPr>
          <w:rFonts w:cstheme="minorHAnsi"/>
          <w:sz w:val="18"/>
        </w:rPr>
      </w:pPr>
      <w:r w:rsidRPr="00BE72D5">
        <w:rPr>
          <w:rFonts w:cstheme="minorHAnsi"/>
          <w:sz w:val="18"/>
        </w:rPr>
        <w:t>20 Ozone Rd, 2018.</w:t>
      </w:r>
    </w:p>
    <w:p w:rsidR="002F7043" w:rsidRDefault="002F7043" w:rsidP="002F7043">
      <w:pPr>
        <w:pStyle w:val="ListParagraph"/>
        <w:spacing w:after="0" w:line="240" w:lineRule="auto"/>
        <w:ind w:left="426"/>
        <w:jc w:val="center"/>
        <w:rPr>
          <w:rFonts w:cstheme="minorHAnsi"/>
        </w:rPr>
      </w:pPr>
      <w:r>
        <w:rPr>
          <w:rFonts w:cstheme="minorHAnsi"/>
          <w:noProof/>
        </w:rPr>
        <w:drawing>
          <wp:inline distT="0" distB="0" distL="0" distR="0">
            <wp:extent cx="5731510" cy="42989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6_resize.JPG"/>
                    <pic:cNvPicPr/>
                  </pic:nvPicPr>
                  <pic:blipFill>
                    <a:blip r:embed="rId23">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2F7043" w:rsidRPr="00BE72D5" w:rsidRDefault="002F7043" w:rsidP="002F7043">
      <w:pPr>
        <w:pStyle w:val="ListParagraph"/>
        <w:spacing w:after="0" w:line="240" w:lineRule="auto"/>
        <w:ind w:left="426"/>
        <w:jc w:val="center"/>
        <w:rPr>
          <w:rFonts w:cstheme="minorHAnsi"/>
          <w:sz w:val="18"/>
        </w:rPr>
      </w:pPr>
      <w:r w:rsidRPr="00BE72D5">
        <w:rPr>
          <w:rFonts w:cstheme="minorHAnsi"/>
          <w:sz w:val="18"/>
        </w:rPr>
        <w:t>20 Ozone Rd, 2018.</w:t>
      </w:r>
    </w:p>
    <w:p w:rsidR="002F7043" w:rsidRDefault="002F7043" w:rsidP="002F7043">
      <w:pPr>
        <w:pStyle w:val="ListParagraph"/>
        <w:spacing w:after="0" w:line="240" w:lineRule="auto"/>
        <w:ind w:left="426"/>
        <w:jc w:val="center"/>
        <w:rPr>
          <w:rFonts w:cstheme="minorHAnsi"/>
        </w:rPr>
      </w:pPr>
      <w:r>
        <w:rPr>
          <w:rFonts w:cstheme="minorHAnsi"/>
          <w:noProof/>
        </w:rPr>
        <w:lastRenderedPageBreak/>
        <w:drawing>
          <wp:inline distT="0" distB="0" distL="0" distR="0">
            <wp:extent cx="5731510" cy="42989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5_resize.JPG"/>
                    <pic:cNvPicPr/>
                  </pic:nvPicPr>
                  <pic:blipFill>
                    <a:blip r:embed="rId24">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2F7043" w:rsidRPr="00BE72D5" w:rsidRDefault="002F7043" w:rsidP="002F7043">
      <w:pPr>
        <w:pStyle w:val="ListParagraph"/>
        <w:spacing w:after="0" w:line="240" w:lineRule="auto"/>
        <w:ind w:left="426"/>
        <w:jc w:val="center"/>
        <w:rPr>
          <w:rFonts w:cstheme="minorHAnsi"/>
          <w:sz w:val="18"/>
        </w:rPr>
      </w:pPr>
      <w:r w:rsidRPr="00BE72D5">
        <w:rPr>
          <w:rFonts w:cstheme="minorHAnsi"/>
          <w:sz w:val="18"/>
        </w:rPr>
        <w:t>20 Ozone Rd, 2018.</w:t>
      </w:r>
    </w:p>
    <w:p w:rsidR="002F7043" w:rsidRDefault="002F7043" w:rsidP="00285391">
      <w:pPr>
        <w:pStyle w:val="ListParagraph"/>
        <w:spacing w:after="0" w:line="240" w:lineRule="auto"/>
        <w:ind w:left="426"/>
        <w:jc w:val="both"/>
        <w:rPr>
          <w:rFonts w:cstheme="minorHAnsi"/>
        </w:rPr>
      </w:pPr>
    </w:p>
    <w:p w:rsidR="0086678A" w:rsidRDefault="0086678A" w:rsidP="002B3DEE">
      <w:pPr>
        <w:spacing w:after="0" w:line="240" w:lineRule="auto"/>
        <w:jc w:val="both"/>
        <w:rPr>
          <w:rFonts w:cstheme="minorHAnsi"/>
        </w:rPr>
      </w:pPr>
    </w:p>
    <w:p w:rsidR="000E458D" w:rsidRDefault="000E458D">
      <w:pPr>
        <w:rPr>
          <w:rFonts w:cstheme="minorHAnsi"/>
          <w:b/>
        </w:rPr>
      </w:pPr>
      <w:r>
        <w:rPr>
          <w:rFonts w:cstheme="minorHAnsi"/>
          <w:b/>
        </w:rPr>
        <w:br w:type="page"/>
      </w:r>
    </w:p>
    <w:p w:rsidR="00B06D01" w:rsidRDefault="00BA79AD" w:rsidP="000E458D">
      <w:pPr>
        <w:pStyle w:val="ListParagraph"/>
        <w:numPr>
          <w:ilvl w:val="0"/>
          <w:numId w:val="18"/>
        </w:numPr>
        <w:spacing w:after="0" w:line="240" w:lineRule="auto"/>
        <w:ind w:left="426"/>
        <w:rPr>
          <w:rFonts w:cstheme="minorHAnsi"/>
          <w:b/>
        </w:rPr>
      </w:pPr>
      <w:r w:rsidRPr="00BA79AD">
        <w:rPr>
          <w:rFonts w:cstheme="minorHAnsi"/>
          <w:b/>
        </w:rPr>
        <w:lastRenderedPageBreak/>
        <w:t>Former Belcher’s Corner building, 147 Ryrie Street, Geelong</w:t>
      </w:r>
      <w:r w:rsidR="00B06D01" w:rsidRPr="00B06D01">
        <w:rPr>
          <w:rFonts w:cstheme="minorHAnsi"/>
          <w:b/>
        </w:rPr>
        <w:t>.</w:t>
      </w:r>
    </w:p>
    <w:p w:rsidR="00BA79AD" w:rsidRDefault="00BA79AD" w:rsidP="00285391">
      <w:pPr>
        <w:pStyle w:val="ListParagraph"/>
        <w:spacing w:after="0" w:line="240" w:lineRule="auto"/>
        <w:ind w:left="426"/>
        <w:jc w:val="both"/>
        <w:rPr>
          <w:rFonts w:cstheme="minorHAnsi"/>
          <w:b/>
        </w:rPr>
      </w:pPr>
      <w:r>
        <w:rPr>
          <w:rFonts w:cstheme="minorHAnsi"/>
          <w:b/>
        </w:rPr>
        <w:t>Category:</w:t>
      </w:r>
    </w:p>
    <w:p w:rsidR="00BA79AD" w:rsidRDefault="00BA79AD" w:rsidP="00BA79AD">
      <w:pPr>
        <w:pStyle w:val="ListParagraph"/>
        <w:numPr>
          <w:ilvl w:val="0"/>
          <w:numId w:val="21"/>
        </w:numPr>
        <w:spacing w:after="0" w:line="240" w:lineRule="auto"/>
        <w:jc w:val="both"/>
        <w:rPr>
          <w:rFonts w:cstheme="minorHAnsi"/>
          <w:b/>
        </w:rPr>
      </w:pPr>
      <w:r>
        <w:rPr>
          <w:rFonts w:cstheme="minorHAnsi"/>
          <w:b/>
        </w:rPr>
        <w:t>Restoration of a Heritage Place</w:t>
      </w:r>
    </w:p>
    <w:p w:rsidR="002F7043" w:rsidRDefault="002F7043" w:rsidP="00285391">
      <w:pPr>
        <w:pStyle w:val="ListParagraph"/>
        <w:spacing w:after="0" w:line="240" w:lineRule="auto"/>
        <w:ind w:left="426"/>
        <w:jc w:val="both"/>
        <w:rPr>
          <w:rFonts w:cstheme="minorHAnsi"/>
          <w:b/>
        </w:rPr>
      </w:pPr>
    </w:p>
    <w:p w:rsidR="000E458D" w:rsidRDefault="000E458D" w:rsidP="00285391">
      <w:pPr>
        <w:pStyle w:val="ListParagraph"/>
        <w:spacing w:after="0" w:line="240" w:lineRule="auto"/>
        <w:ind w:left="426"/>
        <w:jc w:val="both"/>
        <w:rPr>
          <w:rFonts w:cstheme="minorHAnsi"/>
        </w:rPr>
      </w:pPr>
      <w:r>
        <w:rPr>
          <w:rFonts w:cstheme="minorHAnsi"/>
          <w:b/>
        </w:rPr>
        <w:t xml:space="preserve">Works/Reason for Award: </w:t>
      </w:r>
      <w:r w:rsidR="00A57C33" w:rsidRPr="00A57C33">
        <w:rPr>
          <w:rFonts w:cstheme="minorHAnsi"/>
        </w:rPr>
        <w:t xml:space="preserve">External painting, </w:t>
      </w:r>
      <w:r w:rsidR="00BA79AD">
        <w:rPr>
          <w:rFonts w:cstheme="minorHAnsi"/>
        </w:rPr>
        <w:t>removal of introduced signage, new signage</w:t>
      </w:r>
      <w:r w:rsidRPr="000E458D">
        <w:rPr>
          <w:rFonts w:cstheme="minorHAnsi"/>
        </w:rPr>
        <w:t>.</w:t>
      </w:r>
    </w:p>
    <w:p w:rsidR="001D6DCE" w:rsidRDefault="001D6DCE" w:rsidP="00285391">
      <w:pPr>
        <w:pStyle w:val="ListParagraph"/>
        <w:spacing w:after="0" w:line="240" w:lineRule="auto"/>
        <w:ind w:left="426"/>
        <w:jc w:val="both"/>
        <w:rPr>
          <w:rFonts w:cstheme="minorHAnsi"/>
          <w:b/>
        </w:rPr>
      </w:pPr>
      <w:r>
        <w:rPr>
          <w:rFonts w:cstheme="minorHAnsi"/>
          <w:b/>
        </w:rPr>
        <w:t xml:space="preserve">Significance: </w:t>
      </w:r>
      <w:r w:rsidR="00BA79AD">
        <w:rPr>
          <w:rFonts w:cstheme="minorHAnsi"/>
        </w:rPr>
        <w:t>Local</w:t>
      </w:r>
      <w:r w:rsidR="00A57C33">
        <w:rPr>
          <w:rFonts w:cstheme="minorHAnsi"/>
        </w:rPr>
        <w:t xml:space="preserve"> significance </w:t>
      </w:r>
      <w:r w:rsidR="00375628">
        <w:rPr>
          <w:rFonts w:cstheme="minorHAnsi"/>
        </w:rPr>
        <w:t>as</w:t>
      </w:r>
      <w:r w:rsidR="00A57C33">
        <w:rPr>
          <w:rFonts w:cstheme="minorHAnsi"/>
        </w:rPr>
        <w:t xml:space="preserve"> included in the Greater Geelong Planning Scheme.  </w:t>
      </w:r>
    </w:p>
    <w:p w:rsidR="008343DF" w:rsidRPr="008343DF" w:rsidRDefault="008343DF" w:rsidP="00285391">
      <w:pPr>
        <w:pStyle w:val="ListParagraph"/>
        <w:spacing w:after="0" w:line="240" w:lineRule="auto"/>
        <w:ind w:left="426"/>
        <w:jc w:val="both"/>
        <w:rPr>
          <w:rFonts w:cstheme="minorHAnsi"/>
        </w:rPr>
      </w:pPr>
      <w:r>
        <w:rPr>
          <w:rFonts w:cstheme="minorHAnsi"/>
          <w:b/>
        </w:rPr>
        <w:t xml:space="preserve">Planners: </w:t>
      </w:r>
      <w:r w:rsidR="00FE4E66">
        <w:rPr>
          <w:rFonts w:cstheme="minorHAnsi"/>
        </w:rPr>
        <w:t>Verity Bright</w:t>
      </w:r>
      <w:bookmarkStart w:id="0" w:name="_GoBack"/>
      <w:bookmarkEnd w:id="0"/>
    </w:p>
    <w:p w:rsidR="001D6DCE" w:rsidRDefault="001D6DCE" w:rsidP="00285391">
      <w:pPr>
        <w:pStyle w:val="ListParagraph"/>
        <w:spacing w:after="0" w:line="240" w:lineRule="auto"/>
        <w:ind w:left="426"/>
        <w:jc w:val="both"/>
        <w:rPr>
          <w:rFonts w:cstheme="minorHAnsi"/>
        </w:rPr>
      </w:pPr>
      <w:r w:rsidRPr="00A57C33">
        <w:rPr>
          <w:rFonts w:cstheme="minorHAnsi"/>
          <w:b/>
        </w:rPr>
        <w:t>Owners:</w:t>
      </w:r>
      <w:r>
        <w:rPr>
          <w:rFonts w:cstheme="minorHAnsi"/>
        </w:rPr>
        <w:t xml:space="preserve"> </w:t>
      </w:r>
      <w:r w:rsidR="007555E5">
        <w:rPr>
          <w:rFonts w:cstheme="minorHAnsi"/>
        </w:rPr>
        <w:t xml:space="preserve">Owners CorporationPS316440K, c/0 Mrs Leighanne Crocker, ph 0414 519 730, e: </w:t>
      </w:r>
      <w:hyperlink r:id="rId25" w:history="1">
        <w:r w:rsidR="007555E5" w:rsidRPr="00770134">
          <w:rPr>
            <w:rStyle w:val="Hyperlink"/>
            <w:rFonts w:cstheme="minorHAnsi"/>
          </w:rPr>
          <w:t>leighann.jackson@oze3mailcom.au</w:t>
        </w:r>
      </w:hyperlink>
      <w:r w:rsidR="007555E5">
        <w:rPr>
          <w:rFonts w:cstheme="minorHAnsi"/>
        </w:rPr>
        <w:t>, Suite 5, Level 1, 147 Ryrie St, Geelong 3220 [responsible for external painting]</w:t>
      </w:r>
    </w:p>
    <w:p w:rsidR="007555E5" w:rsidRDefault="007555E5" w:rsidP="00285391">
      <w:pPr>
        <w:pStyle w:val="ListParagraph"/>
        <w:spacing w:after="0" w:line="240" w:lineRule="auto"/>
        <w:ind w:left="426"/>
        <w:jc w:val="both"/>
        <w:rPr>
          <w:rFonts w:cstheme="minorHAnsi"/>
        </w:rPr>
      </w:pPr>
    </w:p>
    <w:p w:rsidR="007555E5" w:rsidRDefault="007555E5" w:rsidP="00285391">
      <w:pPr>
        <w:pStyle w:val="ListParagraph"/>
        <w:spacing w:after="0" w:line="240" w:lineRule="auto"/>
        <w:ind w:left="426"/>
        <w:jc w:val="both"/>
        <w:rPr>
          <w:rFonts w:cstheme="minorHAnsi"/>
        </w:rPr>
      </w:pPr>
      <w:r>
        <w:rPr>
          <w:rFonts w:cstheme="minorHAnsi"/>
        </w:rPr>
        <w:t xml:space="preserve">Applicant for Cake Bar signage: Mr Kaiser Khater, </w:t>
      </w:r>
      <w:r w:rsidR="008343DF">
        <w:rPr>
          <w:rFonts w:cstheme="minorHAnsi"/>
        </w:rPr>
        <w:t xml:space="preserve">ph 0410 681 428, e: </w:t>
      </w:r>
      <w:hyperlink r:id="rId26" w:history="1">
        <w:r w:rsidR="008343DF" w:rsidRPr="00770134">
          <w:rPr>
            <w:rStyle w:val="Hyperlink"/>
            <w:rFonts w:cstheme="minorHAnsi"/>
          </w:rPr>
          <w:t>kaisser@kayterco.com</w:t>
        </w:r>
      </w:hyperlink>
      <w:r w:rsidR="008343DF">
        <w:rPr>
          <w:rFonts w:cstheme="minorHAnsi"/>
        </w:rPr>
        <w:t xml:space="preserve">, 8 Adeline St, Rydalmere, NSW 2116 {talk to Leighanne about </w:t>
      </w:r>
    </w:p>
    <w:p w:rsidR="001D6DCE" w:rsidRDefault="001D6DCE" w:rsidP="00285391">
      <w:pPr>
        <w:pStyle w:val="ListParagraph"/>
        <w:spacing w:after="0" w:line="240" w:lineRule="auto"/>
        <w:ind w:left="426"/>
        <w:jc w:val="both"/>
        <w:rPr>
          <w:rFonts w:cstheme="minorHAnsi"/>
        </w:rPr>
      </w:pPr>
    </w:p>
    <w:p w:rsidR="008715AB" w:rsidRDefault="008715AB" w:rsidP="00285391">
      <w:pPr>
        <w:pStyle w:val="ListParagraph"/>
        <w:spacing w:after="0" w:line="240" w:lineRule="auto"/>
        <w:ind w:left="426"/>
        <w:jc w:val="both"/>
        <w:rPr>
          <w:rFonts w:cstheme="minorHAnsi"/>
        </w:rPr>
      </w:pPr>
      <w:r>
        <w:rPr>
          <w:rFonts w:cstheme="minorHAnsi"/>
        </w:rPr>
        <w:t xml:space="preserve">In 1926, Norman Belcher, auctioneer and estate agent, commissioned the local architect, I.G. Anderson to design a new commercial building at the prominent north-west corner of Moorabool and Ryrie Streets.  Construction commenced by J.C. Taylor and Sons of Geelong in the latter months of 1926.  Although Anderson had originally envisaged a four storey building a less-preferred three storey option result, the first floor level providing office accommodation with shops on the ground floor.  Constructed in rendered masonry and concrete, the interwar Modern Renaissance styled building, known as Belcher’s Corner, has a distinctive presence and is a local heritage landmark.  </w:t>
      </w:r>
    </w:p>
    <w:p w:rsidR="008715AB" w:rsidRDefault="008715AB" w:rsidP="00285391">
      <w:pPr>
        <w:pStyle w:val="ListParagraph"/>
        <w:spacing w:after="0" w:line="240" w:lineRule="auto"/>
        <w:ind w:left="426"/>
        <w:jc w:val="both"/>
        <w:rPr>
          <w:rFonts w:cstheme="minorHAnsi"/>
        </w:rPr>
      </w:pPr>
    </w:p>
    <w:p w:rsidR="00B0335B" w:rsidRDefault="00B0335B" w:rsidP="00B0335B">
      <w:pPr>
        <w:pStyle w:val="ListParagraph"/>
        <w:spacing w:after="0" w:line="240" w:lineRule="auto"/>
        <w:ind w:left="426"/>
        <w:jc w:val="center"/>
        <w:rPr>
          <w:rFonts w:cstheme="minorHAnsi"/>
        </w:rPr>
      </w:pPr>
      <w:r>
        <w:rPr>
          <w:rFonts w:cstheme="minorHAnsi"/>
          <w:noProof/>
        </w:rPr>
        <w:drawing>
          <wp:inline distT="0" distB="0" distL="0" distR="0">
            <wp:extent cx="5731510" cy="44932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HC CMP B317b 0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4493260"/>
                    </a:xfrm>
                    <a:prstGeom prst="rect">
                      <a:avLst/>
                    </a:prstGeom>
                  </pic:spPr>
                </pic:pic>
              </a:graphicData>
            </a:graphic>
          </wp:inline>
        </w:drawing>
      </w:r>
    </w:p>
    <w:p w:rsidR="00B0335B" w:rsidRPr="00BE72D5" w:rsidRDefault="00B0335B" w:rsidP="00B0335B">
      <w:pPr>
        <w:pStyle w:val="ListParagraph"/>
        <w:spacing w:after="0" w:line="240" w:lineRule="auto"/>
        <w:ind w:left="426"/>
        <w:jc w:val="center"/>
        <w:rPr>
          <w:rFonts w:cstheme="minorHAnsi"/>
          <w:sz w:val="18"/>
        </w:rPr>
      </w:pPr>
      <w:r w:rsidRPr="00BE72D5">
        <w:rPr>
          <w:rFonts w:cstheme="minorHAnsi"/>
          <w:sz w:val="18"/>
        </w:rPr>
        <w:t>I.G. Anderson, Elevation &amp; Section Drawings of Proposed Belcher’s Corner building, 1926.</w:t>
      </w:r>
    </w:p>
    <w:p w:rsidR="00B0335B" w:rsidRPr="00BE72D5" w:rsidRDefault="00B0335B" w:rsidP="00B0335B">
      <w:pPr>
        <w:pStyle w:val="ListParagraph"/>
        <w:spacing w:after="0" w:line="240" w:lineRule="auto"/>
        <w:ind w:left="426"/>
        <w:jc w:val="center"/>
        <w:rPr>
          <w:rFonts w:cstheme="minorHAnsi"/>
          <w:sz w:val="18"/>
        </w:rPr>
      </w:pPr>
      <w:r w:rsidRPr="00BE72D5">
        <w:rPr>
          <w:rFonts w:cstheme="minorHAnsi"/>
          <w:sz w:val="18"/>
        </w:rPr>
        <w:t>Source: Geelong Heritage Centre maps and plans collection A152.</w:t>
      </w:r>
    </w:p>
    <w:p w:rsidR="00B0335B" w:rsidRDefault="00B0335B" w:rsidP="00B0335B">
      <w:pPr>
        <w:pStyle w:val="ListParagraph"/>
        <w:spacing w:after="0" w:line="240" w:lineRule="auto"/>
        <w:ind w:left="426"/>
        <w:jc w:val="center"/>
        <w:rPr>
          <w:rFonts w:cstheme="minorHAnsi"/>
        </w:rPr>
      </w:pPr>
    </w:p>
    <w:p w:rsidR="00B0335B" w:rsidRDefault="00B0335B" w:rsidP="00B0335B">
      <w:pPr>
        <w:pStyle w:val="ListParagraph"/>
        <w:spacing w:after="0" w:line="240" w:lineRule="auto"/>
        <w:ind w:left="426"/>
        <w:jc w:val="center"/>
        <w:rPr>
          <w:rFonts w:cstheme="minorHAnsi"/>
        </w:rPr>
      </w:pPr>
      <w:r>
        <w:rPr>
          <w:rFonts w:cstheme="minorHAnsi"/>
          <w:noProof/>
        </w:rPr>
        <w:drawing>
          <wp:inline distT="0" distB="0" distL="0" distR="0">
            <wp:extent cx="4584192" cy="3048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lchers Corner 2005.JPG"/>
                    <pic:cNvPicPr/>
                  </pic:nvPicPr>
                  <pic:blipFill>
                    <a:blip r:embed="rId28" cstate="print">
                      <a:extLst>
                        <a:ext uri="{BEBA8EAE-BF5A-486C-A8C5-ECC9F3942E4B}">
                          <a14:imgProps xmlns:a14="http://schemas.microsoft.com/office/drawing/2010/main">
                            <a14:imgLayer r:embed="rId29">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4584192" cy="3048000"/>
                    </a:xfrm>
                    <a:prstGeom prst="rect">
                      <a:avLst/>
                    </a:prstGeom>
                  </pic:spPr>
                </pic:pic>
              </a:graphicData>
            </a:graphic>
          </wp:inline>
        </w:drawing>
      </w:r>
    </w:p>
    <w:p w:rsidR="00B0335B" w:rsidRPr="00BE72D5" w:rsidRDefault="00B0335B" w:rsidP="00B0335B">
      <w:pPr>
        <w:pStyle w:val="ListParagraph"/>
        <w:spacing w:after="0" w:line="240" w:lineRule="auto"/>
        <w:ind w:left="426"/>
        <w:jc w:val="center"/>
        <w:rPr>
          <w:rFonts w:cstheme="minorHAnsi"/>
          <w:sz w:val="18"/>
        </w:rPr>
      </w:pPr>
      <w:r w:rsidRPr="00BE72D5">
        <w:rPr>
          <w:rFonts w:cstheme="minorHAnsi"/>
          <w:sz w:val="18"/>
        </w:rPr>
        <w:t>Belcher’s Corner, 147 Ryrie St, 2005.</w:t>
      </w:r>
    </w:p>
    <w:p w:rsidR="00B0335B" w:rsidRDefault="00B0335B" w:rsidP="00B0335B">
      <w:pPr>
        <w:pStyle w:val="ListParagraph"/>
        <w:spacing w:after="0" w:line="240" w:lineRule="auto"/>
        <w:ind w:left="426"/>
        <w:jc w:val="center"/>
        <w:rPr>
          <w:rFonts w:cstheme="minorHAnsi"/>
        </w:rPr>
      </w:pPr>
    </w:p>
    <w:p w:rsidR="00BA79AD" w:rsidRDefault="008715AB" w:rsidP="00285391">
      <w:pPr>
        <w:pStyle w:val="ListParagraph"/>
        <w:spacing w:after="0" w:line="240" w:lineRule="auto"/>
        <w:ind w:left="426"/>
        <w:jc w:val="both"/>
        <w:rPr>
          <w:rFonts w:cstheme="minorHAnsi"/>
        </w:rPr>
      </w:pPr>
      <w:r>
        <w:rPr>
          <w:rFonts w:cstheme="minorHAnsi"/>
        </w:rPr>
        <w:t xml:space="preserve">For years, the exterior walls had been painted in an unfortunate pale yellow colour.  </w:t>
      </w:r>
      <w:r w:rsidR="00B0335B">
        <w:rPr>
          <w:rFonts w:cstheme="minorHAnsi"/>
        </w:rPr>
        <w:t>Some years ago</w:t>
      </w:r>
      <w:r>
        <w:rPr>
          <w:rFonts w:cstheme="minorHAnsi"/>
        </w:rPr>
        <w:t>, the first floor windows and walls were painted in colours more applicable to the era and design of the building.  However, the appearance of the building was undermined by the proliferation of signage over the shopfronts and verandah fascias, especially at the corner.</w:t>
      </w:r>
    </w:p>
    <w:p w:rsidR="00B0335B" w:rsidRPr="00114F13" w:rsidRDefault="00B0335B" w:rsidP="00114F13">
      <w:pPr>
        <w:spacing w:after="0" w:line="240" w:lineRule="auto"/>
        <w:jc w:val="both"/>
        <w:rPr>
          <w:rFonts w:cstheme="minorHAnsi"/>
        </w:rPr>
      </w:pPr>
    </w:p>
    <w:p w:rsidR="00B0335B" w:rsidRDefault="00B0335B" w:rsidP="00B0335B">
      <w:pPr>
        <w:pStyle w:val="ListParagraph"/>
        <w:spacing w:after="0" w:line="240" w:lineRule="auto"/>
        <w:ind w:left="426"/>
        <w:jc w:val="center"/>
        <w:rPr>
          <w:rFonts w:cstheme="minorHAnsi"/>
        </w:rPr>
      </w:pPr>
    </w:p>
    <w:p w:rsidR="008715AB" w:rsidRDefault="00B0335B" w:rsidP="00B0335B">
      <w:pPr>
        <w:pStyle w:val="ListParagraph"/>
        <w:spacing w:after="0" w:line="240" w:lineRule="auto"/>
        <w:ind w:left="426"/>
        <w:jc w:val="center"/>
        <w:rPr>
          <w:rFonts w:cstheme="minorHAnsi"/>
        </w:rPr>
      </w:pPr>
      <w:r>
        <w:rPr>
          <w:rFonts w:cstheme="minorHAnsi"/>
          <w:noProof/>
        </w:rPr>
        <w:drawing>
          <wp:inline distT="0" distB="0" distL="0" distR="0">
            <wp:extent cx="3246436" cy="1905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orges Rugs.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43462" cy="1903255"/>
                    </a:xfrm>
                    <a:prstGeom prst="rect">
                      <a:avLst/>
                    </a:prstGeom>
                  </pic:spPr>
                </pic:pic>
              </a:graphicData>
            </a:graphic>
          </wp:inline>
        </w:drawing>
      </w:r>
    </w:p>
    <w:p w:rsidR="00B0335B" w:rsidRPr="00BE72D5" w:rsidRDefault="00B0335B" w:rsidP="00B0335B">
      <w:pPr>
        <w:pStyle w:val="ListParagraph"/>
        <w:spacing w:after="0" w:line="240" w:lineRule="auto"/>
        <w:ind w:left="426"/>
        <w:jc w:val="center"/>
        <w:rPr>
          <w:rFonts w:cstheme="minorHAnsi"/>
          <w:sz w:val="18"/>
        </w:rPr>
      </w:pPr>
      <w:r w:rsidRPr="00BE72D5">
        <w:rPr>
          <w:rFonts w:cstheme="minorHAnsi"/>
          <w:sz w:val="18"/>
        </w:rPr>
        <w:t>Detail of shopfronts &amp; signage, 147 Ryrie Street, c.2015.</w:t>
      </w:r>
      <w:r w:rsidR="00BE72D5">
        <w:rPr>
          <w:rFonts w:cstheme="minorHAnsi"/>
          <w:sz w:val="18"/>
        </w:rPr>
        <w:t xml:space="preserve">  </w:t>
      </w:r>
      <w:r w:rsidRPr="00BE72D5">
        <w:rPr>
          <w:rFonts w:cstheme="minorHAnsi"/>
          <w:sz w:val="18"/>
        </w:rPr>
        <w:t>Source: Google Maps (streetview).</w:t>
      </w:r>
    </w:p>
    <w:p w:rsidR="008715AB" w:rsidRDefault="008715AB" w:rsidP="00285391">
      <w:pPr>
        <w:pStyle w:val="ListParagraph"/>
        <w:spacing w:after="0" w:line="240" w:lineRule="auto"/>
        <w:ind w:left="426"/>
        <w:jc w:val="both"/>
        <w:rPr>
          <w:rFonts w:cstheme="minorHAnsi"/>
        </w:rPr>
      </w:pPr>
    </w:p>
    <w:p w:rsidR="008715AB" w:rsidRDefault="008715AB" w:rsidP="00285391">
      <w:pPr>
        <w:pStyle w:val="ListParagraph"/>
        <w:spacing w:after="0" w:line="240" w:lineRule="auto"/>
        <w:ind w:left="426"/>
        <w:jc w:val="both"/>
        <w:rPr>
          <w:rFonts w:cstheme="minorHAnsi"/>
        </w:rPr>
      </w:pPr>
      <w:r>
        <w:rPr>
          <w:rFonts w:cstheme="minorHAnsi"/>
        </w:rPr>
        <w:t xml:space="preserve">In 2017, the shopfront windows were revealed once again, the ground floor wall surrounds painted in the sympathetic colour of the upper floor, and more restrained signage was installed.  This has greatly enhanced the character of this important interwar commercial building in Geelong, and has created a talking point in the community about how the relatively simple task of external painting and the appropriate number and locations of signs can do much to improve and central City streetscape.  </w:t>
      </w:r>
    </w:p>
    <w:p w:rsidR="00B0335B" w:rsidRDefault="00B0335B" w:rsidP="00285391">
      <w:pPr>
        <w:pStyle w:val="ListParagraph"/>
        <w:spacing w:after="0" w:line="240" w:lineRule="auto"/>
        <w:ind w:left="426"/>
        <w:jc w:val="both"/>
        <w:rPr>
          <w:rFonts w:cstheme="minorHAnsi"/>
        </w:rPr>
      </w:pPr>
    </w:p>
    <w:p w:rsidR="00697943" w:rsidRDefault="00697943" w:rsidP="00697943">
      <w:pPr>
        <w:pStyle w:val="ListParagraph"/>
        <w:spacing w:after="0" w:line="240" w:lineRule="auto"/>
        <w:ind w:left="426"/>
        <w:jc w:val="center"/>
        <w:rPr>
          <w:rFonts w:cstheme="minorHAnsi"/>
        </w:rPr>
      </w:pPr>
      <w:r>
        <w:rPr>
          <w:rFonts w:cstheme="minorHAnsi"/>
          <w:noProof/>
        </w:rPr>
        <w:lastRenderedPageBreak/>
        <w:drawing>
          <wp:inline distT="0" distB="0" distL="0" distR="0">
            <wp:extent cx="5343525" cy="400794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004.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347560" cy="4010966"/>
                    </a:xfrm>
                    <a:prstGeom prst="rect">
                      <a:avLst/>
                    </a:prstGeom>
                  </pic:spPr>
                </pic:pic>
              </a:graphicData>
            </a:graphic>
          </wp:inline>
        </w:drawing>
      </w:r>
    </w:p>
    <w:p w:rsidR="00697943" w:rsidRDefault="00697943" w:rsidP="00697943">
      <w:pPr>
        <w:pStyle w:val="ListParagraph"/>
        <w:spacing w:after="0" w:line="240" w:lineRule="auto"/>
        <w:ind w:left="426"/>
        <w:jc w:val="center"/>
        <w:rPr>
          <w:rFonts w:cstheme="minorHAnsi"/>
          <w:sz w:val="18"/>
        </w:rPr>
      </w:pPr>
      <w:r w:rsidRPr="00697943">
        <w:rPr>
          <w:rFonts w:cstheme="minorHAnsi"/>
          <w:sz w:val="18"/>
        </w:rPr>
        <w:t>147 Ryrie St, 2018.</w:t>
      </w:r>
    </w:p>
    <w:p w:rsidR="00697943" w:rsidRDefault="00697943" w:rsidP="00697943">
      <w:pPr>
        <w:pStyle w:val="ListParagraph"/>
        <w:spacing w:after="0" w:line="240" w:lineRule="auto"/>
        <w:ind w:left="426"/>
        <w:jc w:val="center"/>
        <w:rPr>
          <w:rFonts w:cstheme="minorHAnsi"/>
          <w:sz w:val="18"/>
        </w:rPr>
      </w:pPr>
    </w:p>
    <w:p w:rsidR="00B0335B" w:rsidRDefault="00B0335B" w:rsidP="00B0335B">
      <w:pPr>
        <w:pStyle w:val="ListParagraph"/>
        <w:spacing w:after="0" w:line="240" w:lineRule="auto"/>
        <w:ind w:left="426"/>
        <w:jc w:val="center"/>
        <w:rPr>
          <w:rFonts w:cstheme="minorHAnsi"/>
        </w:rPr>
      </w:pPr>
      <w:r>
        <w:rPr>
          <w:rFonts w:cstheme="minorHAnsi"/>
          <w:noProof/>
        </w:rPr>
        <w:drawing>
          <wp:inline distT="0" distB="0" distL="0" distR="0">
            <wp:extent cx="5473296" cy="41052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1_resize.JPG"/>
                    <pic:cNvPicPr/>
                  </pic:nvPicPr>
                  <pic:blipFill>
                    <a:blip r:embed="rId32">
                      <a:extLst>
                        <a:ext uri="{28A0092B-C50C-407E-A947-70E740481C1C}">
                          <a14:useLocalDpi xmlns:a14="http://schemas.microsoft.com/office/drawing/2010/main" val="0"/>
                        </a:ext>
                      </a:extLst>
                    </a:blip>
                    <a:stretch>
                      <a:fillRect/>
                    </a:stretch>
                  </pic:blipFill>
                  <pic:spPr>
                    <a:xfrm>
                      <a:off x="0" y="0"/>
                      <a:ext cx="5476096" cy="4107375"/>
                    </a:xfrm>
                    <a:prstGeom prst="rect">
                      <a:avLst/>
                    </a:prstGeom>
                  </pic:spPr>
                </pic:pic>
              </a:graphicData>
            </a:graphic>
          </wp:inline>
        </w:drawing>
      </w:r>
    </w:p>
    <w:p w:rsidR="00B0335B" w:rsidRPr="00BE72D5" w:rsidRDefault="00B0335B" w:rsidP="00B0335B">
      <w:pPr>
        <w:pStyle w:val="ListParagraph"/>
        <w:spacing w:after="0" w:line="240" w:lineRule="auto"/>
        <w:ind w:left="426"/>
        <w:jc w:val="center"/>
        <w:rPr>
          <w:rFonts w:cstheme="minorHAnsi"/>
          <w:sz w:val="18"/>
        </w:rPr>
      </w:pPr>
      <w:r w:rsidRPr="00BE72D5">
        <w:rPr>
          <w:rFonts w:cstheme="minorHAnsi"/>
          <w:sz w:val="18"/>
        </w:rPr>
        <w:t>147 Ryrie St</w:t>
      </w:r>
      <w:r w:rsidR="00847192" w:rsidRPr="00BE72D5">
        <w:rPr>
          <w:rFonts w:cstheme="minorHAnsi"/>
          <w:sz w:val="18"/>
        </w:rPr>
        <w:t>, 2018.</w:t>
      </w:r>
    </w:p>
    <w:p w:rsidR="00B06D01" w:rsidRPr="008F131A" w:rsidRDefault="00B06D01">
      <w:pPr>
        <w:rPr>
          <w:rFonts w:eastAsia="Times New Roman" w:cs="Times New Roman"/>
          <w:b/>
          <w:bCs/>
          <w:spacing w:val="25"/>
        </w:rPr>
      </w:pPr>
      <w:r>
        <w:rPr>
          <w:rFonts w:cstheme="minorHAnsi"/>
        </w:rPr>
        <w:br w:type="page"/>
      </w:r>
    </w:p>
    <w:p w:rsidR="00B06D01" w:rsidRDefault="008715AB" w:rsidP="000E458D">
      <w:pPr>
        <w:pStyle w:val="ListParagraph"/>
        <w:numPr>
          <w:ilvl w:val="0"/>
          <w:numId w:val="18"/>
        </w:numPr>
        <w:spacing w:after="0" w:line="240" w:lineRule="auto"/>
        <w:ind w:left="426"/>
        <w:rPr>
          <w:rFonts w:cstheme="minorHAnsi"/>
          <w:b/>
        </w:rPr>
      </w:pPr>
      <w:r w:rsidRPr="008715AB">
        <w:rPr>
          <w:rFonts w:cstheme="minorHAnsi"/>
          <w:b/>
        </w:rPr>
        <w:lastRenderedPageBreak/>
        <w:t>Dwelling, 39 Cumberland Street, Newtown</w:t>
      </w:r>
      <w:r w:rsidR="00B06D01" w:rsidRPr="00B06D01">
        <w:rPr>
          <w:rFonts w:cstheme="minorHAnsi"/>
          <w:b/>
        </w:rPr>
        <w:t>.</w:t>
      </w:r>
    </w:p>
    <w:p w:rsidR="008715AB" w:rsidRDefault="008715AB" w:rsidP="00285391">
      <w:pPr>
        <w:pStyle w:val="ListParagraph"/>
        <w:spacing w:after="0" w:line="240" w:lineRule="auto"/>
        <w:ind w:left="426"/>
        <w:jc w:val="both"/>
        <w:rPr>
          <w:rFonts w:cstheme="minorHAnsi"/>
          <w:b/>
        </w:rPr>
      </w:pPr>
      <w:r>
        <w:rPr>
          <w:rFonts w:cstheme="minorHAnsi"/>
          <w:b/>
        </w:rPr>
        <w:t>Categories:</w:t>
      </w:r>
    </w:p>
    <w:p w:rsidR="008715AB" w:rsidRDefault="008715AB" w:rsidP="008715AB">
      <w:pPr>
        <w:pStyle w:val="ListParagraph"/>
        <w:numPr>
          <w:ilvl w:val="0"/>
          <w:numId w:val="21"/>
        </w:numPr>
        <w:spacing w:after="0" w:line="240" w:lineRule="auto"/>
        <w:jc w:val="both"/>
        <w:rPr>
          <w:rFonts w:cstheme="minorHAnsi"/>
          <w:b/>
        </w:rPr>
      </w:pPr>
      <w:r>
        <w:rPr>
          <w:rFonts w:cstheme="minorHAnsi"/>
          <w:b/>
        </w:rPr>
        <w:t>Restoration of a Heritage Place.</w:t>
      </w:r>
    </w:p>
    <w:p w:rsidR="008715AB" w:rsidRDefault="008715AB" w:rsidP="008715AB">
      <w:pPr>
        <w:pStyle w:val="ListParagraph"/>
        <w:numPr>
          <w:ilvl w:val="0"/>
          <w:numId w:val="21"/>
        </w:numPr>
        <w:spacing w:after="0" w:line="240" w:lineRule="auto"/>
        <w:jc w:val="both"/>
        <w:rPr>
          <w:rFonts w:cstheme="minorHAnsi"/>
          <w:b/>
        </w:rPr>
      </w:pPr>
      <w:r>
        <w:rPr>
          <w:rFonts w:cstheme="minorHAnsi"/>
          <w:b/>
        </w:rPr>
        <w:t>Specialist Heritage Trade Skills.</w:t>
      </w:r>
    </w:p>
    <w:p w:rsidR="00D57D28" w:rsidRDefault="00D57D28" w:rsidP="00285391">
      <w:pPr>
        <w:pStyle w:val="ListParagraph"/>
        <w:spacing w:after="0" w:line="240" w:lineRule="auto"/>
        <w:ind w:left="426"/>
        <w:jc w:val="both"/>
        <w:rPr>
          <w:rFonts w:cstheme="minorHAnsi"/>
          <w:b/>
        </w:rPr>
      </w:pPr>
      <w:r>
        <w:rPr>
          <w:rFonts w:cstheme="minorHAnsi"/>
          <w:b/>
        </w:rPr>
        <w:t xml:space="preserve">Works: </w:t>
      </w:r>
      <w:r w:rsidR="008715AB">
        <w:rPr>
          <w:rFonts w:cstheme="minorHAnsi"/>
        </w:rPr>
        <w:t xml:space="preserve">Tuckpointing and </w:t>
      </w:r>
      <w:r w:rsidR="008343DF">
        <w:rPr>
          <w:rFonts w:cstheme="minorHAnsi"/>
        </w:rPr>
        <w:t>reconstruction</w:t>
      </w:r>
      <w:r w:rsidR="008715AB">
        <w:rPr>
          <w:rFonts w:cstheme="minorHAnsi"/>
        </w:rPr>
        <w:t xml:space="preserve"> of front brick fence</w:t>
      </w:r>
      <w:r w:rsidRPr="00D57D28">
        <w:rPr>
          <w:rFonts w:cstheme="minorHAnsi"/>
        </w:rPr>
        <w:t>.</w:t>
      </w:r>
      <w:r>
        <w:rPr>
          <w:rFonts w:cstheme="minorHAnsi"/>
          <w:b/>
        </w:rPr>
        <w:t xml:space="preserve">  </w:t>
      </w:r>
    </w:p>
    <w:p w:rsidR="007319A1" w:rsidRDefault="007319A1" w:rsidP="00285391">
      <w:pPr>
        <w:pStyle w:val="ListParagraph"/>
        <w:spacing w:after="0" w:line="240" w:lineRule="auto"/>
        <w:ind w:left="426"/>
        <w:jc w:val="both"/>
        <w:rPr>
          <w:rFonts w:cstheme="minorHAnsi"/>
          <w:b/>
        </w:rPr>
      </w:pPr>
      <w:r>
        <w:rPr>
          <w:rFonts w:cstheme="minorHAnsi"/>
          <w:b/>
        </w:rPr>
        <w:t xml:space="preserve">Significance: </w:t>
      </w:r>
      <w:r w:rsidR="008715AB">
        <w:rPr>
          <w:rFonts w:cstheme="minorHAnsi"/>
        </w:rPr>
        <w:t>Local</w:t>
      </w:r>
      <w:r w:rsidR="00375628">
        <w:rPr>
          <w:rFonts w:cstheme="minorHAnsi"/>
        </w:rPr>
        <w:t xml:space="preserve"> significance </w:t>
      </w:r>
      <w:r w:rsidR="001C7E71">
        <w:rPr>
          <w:rFonts w:cstheme="minorHAnsi"/>
        </w:rPr>
        <w:t>as included in</w:t>
      </w:r>
      <w:r w:rsidR="008715AB">
        <w:rPr>
          <w:rFonts w:cstheme="minorHAnsi"/>
        </w:rPr>
        <w:t xml:space="preserve"> the City of Greater Geelong Planning Scheme</w:t>
      </w:r>
      <w:r w:rsidR="00375628">
        <w:rPr>
          <w:rFonts w:cstheme="minorHAnsi"/>
        </w:rPr>
        <w:t xml:space="preserve">.  </w:t>
      </w:r>
    </w:p>
    <w:p w:rsidR="008343DF" w:rsidRDefault="008343DF" w:rsidP="00285391">
      <w:pPr>
        <w:pStyle w:val="ListParagraph"/>
        <w:spacing w:after="0" w:line="240" w:lineRule="auto"/>
        <w:ind w:left="426"/>
        <w:jc w:val="both"/>
        <w:rPr>
          <w:rFonts w:cstheme="minorHAnsi"/>
          <w:b/>
        </w:rPr>
      </w:pPr>
      <w:r>
        <w:rPr>
          <w:rFonts w:cstheme="minorHAnsi"/>
          <w:b/>
        </w:rPr>
        <w:t xml:space="preserve">Planner: </w:t>
      </w:r>
      <w:r w:rsidR="00132557" w:rsidRPr="00132557">
        <w:rPr>
          <w:rFonts w:cstheme="minorHAnsi"/>
        </w:rPr>
        <w:t>Claire McVilly</w:t>
      </w:r>
      <w:r w:rsidR="009A0881">
        <w:rPr>
          <w:rFonts w:cstheme="minorHAnsi"/>
        </w:rPr>
        <w:t>, pp 231/17</w:t>
      </w:r>
    </w:p>
    <w:p w:rsidR="007319A1" w:rsidRPr="008343DF" w:rsidRDefault="007319A1" w:rsidP="00285391">
      <w:pPr>
        <w:pStyle w:val="ListParagraph"/>
        <w:spacing w:after="0" w:line="240" w:lineRule="auto"/>
        <w:ind w:left="426"/>
        <w:jc w:val="both"/>
        <w:rPr>
          <w:rFonts w:cstheme="minorHAnsi"/>
        </w:rPr>
      </w:pPr>
      <w:r>
        <w:rPr>
          <w:rFonts w:cstheme="minorHAnsi"/>
          <w:b/>
        </w:rPr>
        <w:t xml:space="preserve">Owner: </w:t>
      </w:r>
      <w:r w:rsidR="008343DF" w:rsidRPr="008343DF">
        <w:rPr>
          <w:rFonts w:cstheme="minorHAnsi"/>
        </w:rPr>
        <w:t xml:space="preserve">Mrs Christine Adelwohrer, e: </w:t>
      </w:r>
      <w:hyperlink r:id="rId33" w:history="1">
        <w:r w:rsidR="008343DF" w:rsidRPr="008343DF">
          <w:rPr>
            <w:rStyle w:val="Hyperlink"/>
            <w:rFonts w:cstheme="minorHAnsi"/>
          </w:rPr>
          <w:t>cadelwohrer@gmail.com</w:t>
        </w:r>
      </w:hyperlink>
      <w:r w:rsidR="008343DF" w:rsidRPr="008343DF">
        <w:rPr>
          <w:rFonts w:cstheme="minorHAnsi"/>
        </w:rPr>
        <w:t>, 39 Cumberland St, Newtown 3220</w:t>
      </w:r>
    </w:p>
    <w:p w:rsidR="007319A1" w:rsidRDefault="001C7E71" w:rsidP="00285391">
      <w:pPr>
        <w:pStyle w:val="ListParagraph"/>
        <w:spacing w:after="0" w:line="240" w:lineRule="auto"/>
        <w:ind w:left="426"/>
        <w:jc w:val="both"/>
        <w:rPr>
          <w:rFonts w:cstheme="minorHAnsi"/>
        </w:rPr>
      </w:pPr>
      <w:r>
        <w:rPr>
          <w:rFonts w:cstheme="minorHAnsi"/>
          <w:b/>
        </w:rPr>
        <w:t>Tradesperson</w:t>
      </w:r>
      <w:r w:rsidR="007319A1">
        <w:rPr>
          <w:rFonts w:cstheme="minorHAnsi"/>
          <w:b/>
        </w:rPr>
        <w:t>:</w:t>
      </w:r>
      <w:r w:rsidR="007319A1">
        <w:rPr>
          <w:rFonts w:cstheme="minorHAnsi"/>
        </w:rPr>
        <w:t xml:space="preserve"> </w:t>
      </w:r>
      <w:r>
        <w:rPr>
          <w:rFonts w:cstheme="minorHAnsi"/>
        </w:rPr>
        <w:t>Nat de Palma, Kobrix Masonry</w:t>
      </w:r>
    </w:p>
    <w:p w:rsidR="007319A1" w:rsidRDefault="007319A1" w:rsidP="00285391">
      <w:pPr>
        <w:pStyle w:val="ListParagraph"/>
        <w:spacing w:after="0" w:line="240" w:lineRule="auto"/>
        <w:ind w:left="426"/>
        <w:jc w:val="both"/>
        <w:rPr>
          <w:rFonts w:cstheme="minorHAnsi"/>
          <w:b/>
        </w:rPr>
      </w:pPr>
    </w:p>
    <w:p w:rsidR="001C7E71" w:rsidRDefault="001C7E71" w:rsidP="00285391">
      <w:pPr>
        <w:pStyle w:val="ListParagraph"/>
        <w:spacing w:after="0" w:line="240" w:lineRule="auto"/>
        <w:ind w:left="426"/>
        <w:jc w:val="both"/>
        <w:rPr>
          <w:rFonts w:cstheme="minorHAnsi"/>
        </w:rPr>
      </w:pPr>
      <w:r>
        <w:rPr>
          <w:rFonts w:cstheme="minorHAnsi"/>
        </w:rPr>
        <w:t>The dwelling at 39 Cumberland Street was built in 1926-27 for William Murphy, bricklayer.  It is likely that he built the house himself.  The interwar Bungalow design is distinctive for its brick construction, as especially identified in the clinker brick soldier coursing, clinker brick dados, and in the brick verandah piers.</w:t>
      </w:r>
    </w:p>
    <w:p w:rsidR="001C7E71" w:rsidRDefault="001C7E71" w:rsidP="00285391">
      <w:pPr>
        <w:pStyle w:val="ListParagraph"/>
        <w:spacing w:after="0" w:line="240" w:lineRule="auto"/>
        <w:ind w:left="426"/>
        <w:jc w:val="both"/>
        <w:rPr>
          <w:rFonts w:cstheme="minorHAnsi"/>
        </w:rPr>
      </w:pPr>
    </w:p>
    <w:p w:rsidR="001C7E71" w:rsidRDefault="001C7E71" w:rsidP="00285391">
      <w:pPr>
        <w:pStyle w:val="ListParagraph"/>
        <w:spacing w:after="0" w:line="240" w:lineRule="auto"/>
        <w:ind w:left="426"/>
        <w:jc w:val="both"/>
        <w:rPr>
          <w:rFonts w:cstheme="minorHAnsi"/>
        </w:rPr>
      </w:pPr>
      <w:r>
        <w:rPr>
          <w:rFonts w:cstheme="minorHAnsi"/>
        </w:rPr>
        <w:t xml:space="preserve">The recent tuckpointing of the brickwork has greatly enhanced the distinctive character of the dwelling’s exterior.  The </w:t>
      </w:r>
      <w:r w:rsidR="008343DF">
        <w:rPr>
          <w:rFonts w:cstheme="minorHAnsi"/>
        </w:rPr>
        <w:t>reconstruction</w:t>
      </w:r>
      <w:r>
        <w:rPr>
          <w:rFonts w:cstheme="minorHAnsi"/>
        </w:rPr>
        <w:t xml:space="preserve"> of the front brick fence </w:t>
      </w:r>
      <w:r w:rsidR="008343DF">
        <w:rPr>
          <w:rFonts w:cstheme="minorHAnsi"/>
        </w:rPr>
        <w:t>has</w:t>
      </w:r>
      <w:r>
        <w:rPr>
          <w:rFonts w:cstheme="minorHAnsi"/>
        </w:rPr>
        <w:t xml:space="preserve"> also enhanced the presentation of the dwelling to the street.  </w:t>
      </w:r>
    </w:p>
    <w:p w:rsidR="00345D3B" w:rsidRDefault="00345D3B" w:rsidP="00285391">
      <w:pPr>
        <w:pStyle w:val="ListParagraph"/>
        <w:spacing w:after="0" w:line="240" w:lineRule="auto"/>
        <w:ind w:left="426"/>
        <w:jc w:val="both"/>
        <w:rPr>
          <w:rFonts w:cstheme="minorHAnsi"/>
        </w:rPr>
      </w:pPr>
    </w:p>
    <w:p w:rsidR="00345D3B" w:rsidRDefault="00345D3B" w:rsidP="00345D3B">
      <w:pPr>
        <w:pStyle w:val="ListParagraph"/>
        <w:spacing w:after="0" w:line="240" w:lineRule="auto"/>
        <w:ind w:left="426"/>
        <w:jc w:val="center"/>
        <w:rPr>
          <w:rFonts w:cstheme="minorHAnsi"/>
        </w:rPr>
      </w:pPr>
      <w:r>
        <w:rPr>
          <w:rFonts w:ascii="Arial" w:hAnsi="Arial" w:cs="Arial"/>
          <w:noProof/>
          <w:sz w:val="18"/>
          <w:szCs w:val="18"/>
        </w:rPr>
        <w:drawing>
          <wp:inline distT="0" distB="0" distL="0" distR="0">
            <wp:extent cx="4629150" cy="3476625"/>
            <wp:effectExtent l="0" t="0" r="0" b="0"/>
            <wp:docPr id="1" name="Picture 1" descr="39 Cumberland Avenue_r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9 Cumberland Avenue_resize"/>
                    <pic:cNvPicPr>
                      <a:picLocks noChangeAspect="1" noChangeArrowheads="1"/>
                    </pic:cNvPicPr>
                  </pic:nvPicPr>
                  <pic:blipFill>
                    <a:blip r:embed="rId34">
                      <a:lum bright="8000"/>
                      <a:extLst>
                        <a:ext uri="{28A0092B-C50C-407E-A947-70E740481C1C}">
                          <a14:useLocalDpi xmlns:a14="http://schemas.microsoft.com/office/drawing/2010/main" val="0"/>
                        </a:ext>
                      </a:extLst>
                    </a:blip>
                    <a:srcRect/>
                    <a:stretch>
                      <a:fillRect/>
                    </a:stretch>
                  </pic:blipFill>
                  <pic:spPr bwMode="auto">
                    <a:xfrm>
                      <a:off x="0" y="0"/>
                      <a:ext cx="4629150" cy="3476625"/>
                    </a:xfrm>
                    <a:prstGeom prst="rect">
                      <a:avLst/>
                    </a:prstGeom>
                    <a:noFill/>
                    <a:ln>
                      <a:noFill/>
                    </a:ln>
                  </pic:spPr>
                </pic:pic>
              </a:graphicData>
            </a:graphic>
          </wp:inline>
        </w:drawing>
      </w:r>
    </w:p>
    <w:p w:rsidR="00345D3B" w:rsidRPr="00BE72D5" w:rsidRDefault="00345D3B" w:rsidP="00345D3B">
      <w:pPr>
        <w:pStyle w:val="ListParagraph"/>
        <w:spacing w:after="0" w:line="240" w:lineRule="auto"/>
        <w:ind w:left="426"/>
        <w:jc w:val="center"/>
        <w:rPr>
          <w:rFonts w:cstheme="minorHAnsi"/>
          <w:sz w:val="18"/>
        </w:rPr>
      </w:pPr>
      <w:r w:rsidRPr="00BE72D5">
        <w:rPr>
          <w:rFonts w:cstheme="minorHAnsi"/>
          <w:sz w:val="18"/>
        </w:rPr>
        <w:t>39 Cumberland St, 2007.  Source: Kevin Krastins, Newtown Heritage Review 2009.</w:t>
      </w:r>
    </w:p>
    <w:p w:rsidR="00345D3B" w:rsidRDefault="00345D3B" w:rsidP="00345D3B">
      <w:pPr>
        <w:pStyle w:val="ListParagraph"/>
        <w:spacing w:after="0" w:line="240" w:lineRule="auto"/>
        <w:ind w:left="426"/>
        <w:jc w:val="center"/>
        <w:rPr>
          <w:rFonts w:cstheme="minorHAnsi"/>
        </w:rPr>
      </w:pPr>
    </w:p>
    <w:p w:rsidR="00345D3B" w:rsidRDefault="00847192" w:rsidP="00345D3B">
      <w:pPr>
        <w:pStyle w:val="ListParagraph"/>
        <w:spacing w:after="0" w:line="240" w:lineRule="auto"/>
        <w:ind w:left="426"/>
        <w:jc w:val="center"/>
        <w:rPr>
          <w:rFonts w:cstheme="minorHAnsi"/>
        </w:rPr>
      </w:pPr>
      <w:r>
        <w:rPr>
          <w:rFonts w:cstheme="minorHAnsi"/>
          <w:noProof/>
        </w:rPr>
        <w:lastRenderedPageBreak/>
        <w:drawing>
          <wp:inline distT="0" distB="0" distL="0" distR="0">
            <wp:extent cx="5543550" cy="41579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3_resize.JPG"/>
                    <pic:cNvPicPr/>
                  </pic:nvPicPr>
                  <pic:blipFill>
                    <a:blip r:embed="rId35">
                      <a:extLst>
                        <a:ext uri="{28A0092B-C50C-407E-A947-70E740481C1C}">
                          <a14:useLocalDpi xmlns:a14="http://schemas.microsoft.com/office/drawing/2010/main" val="0"/>
                        </a:ext>
                      </a:extLst>
                    </a:blip>
                    <a:stretch>
                      <a:fillRect/>
                    </a:stretch>
                  </pic:blipFill>
                  <pic:spPr>
                    <a:xfrm>
                      <a:off x="0" y="0"/>
                      <a:ext cx="5547647" cy="4161043"/>
                    </a:xfrm>
                    <a:prstGeom prst="rect">
                      <a:avLst/>
                    </a:prstGeom>
                  </pic:spPr>
                </pic:pic>
              </a:graphicData>
            </a:graphic>
          </wp:inline>
        </w:drawing>
      </w:r>
    </w:p>
    <w:p w:rsidR="00847192" w:rsidRPr="00BE72D5" w:rsidRDefault="00847192" w:rsidP="00345D3B">
      <w:pPr>
        <w:pStyle w:val="ListParagraph"/>
        <w:spacing w:after="0" w:line="240" w:lineRule="auto"/>
        <w:ind w:left="426"/>
        <w:jc w:val="center"/>
        <w:rPr>
          <w:rFonts w:cstheme="minorHAnsi"/>
          <w:sz w:val="18"/>
        </w:rPr>
      </w:pPr>
      <w:r w:rsidRPr="00BE72D5">
        <w:rPr>
          <w:rFonts w:cstheme="minorHAnsi"/>
          <w:sz w:val="18"/>
        </w:rPr>
        <w:t>39 Cumberland St, 2018.</w:t>
      </w:r>
    </w:p>
    <w:p w:rsidR="00847192" w:rsidRDefault="00847192" w:rsidP="00345D3B">
      <w:pPr>
        <w:pStyle w:val="ListParagraph"/>
        <w:spacing w:after="0" w:line="240" w:lineRule="auto"/>
        <w:ind w:left="426"/>
        <w:jc w:val="center"/>
        <w:rPr>
          <w:rFonts w:cstheme="minorHAnsi"/>
        </w:rPr>
      </w:pPr>
      <w:r>
        <w:rPr>
          <w:rFonts w:cstheme="minorHAnsi"/>
          <w:noProof/>
        </w:rPr>
        <w:drawing>
          <wp:inline distT="0" distB="0" distL="0" distR="0">
            <wp:extent cx="5543550" cy="41579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_resize.JPG"/>
                    <pic:cNvPicPr/>
                  </pic:nvPicPr>
                  <pic:blipFill>
                    <a:blip r:embed="rId36">
                      <a:extLst>
                        <a:ext uri="{28A0092B-C50C-407E-A947-70E740481C1C}">
                          <a14:useLocalDpi xmlns:a14="http://schemas.microsoft.com/office/drawing/2010/main" val="0"/>
                        </a:ext>
                      </a:extLst>
                    </a:blip>
                    <a:stretch>
                      <a:fillRect/>
                    </a:stretch>
                  </pic:blipFill>
                  <pic:spPr>
                    <a:xfrm>
                      <a:off x="0" y="0"/>
                      <a:ext cx="5547647" cy="4161043"/>
                    </a:xfrm>
                    <a:prstGeom prst="rect">
                      <a:avLst/>
                    </a:prstGeom>
                  </pic:spPr>
                </pic:pic>
              </a:graphicData>
            </a:graphic>
          </wp:inline>
        </w:drawing>
      </w:r>
    </w:p>
    <w:p w:rsidR="00847192" w:rsidRPr="00BE72D5" w:rsidRDefault="00847192" w:rsidP="00345D3B">
      <w:pPr>
        <w:pStyle w:val="ListParagraph"/>
        <w:spacing w:after="0" w:line="240" w:lineRule="auto"/>
        <w:ind w:left="426"/>
        <w:jc w:val="center"/>
        <w:rPr>
          <w:rFonts w:cstheme="minorHAnsi"/>
          <w:sz w:val="18"/>
        </w:rPr>
      </w:pPr>
      <w:r w:rsidRPr="00BE72D5">
        <w:rPr>
          <w:rFonts w:cstheme="minorHAnsi"/>
          <w:sz w:val="18"/>
        </w:rPr>
        <w:t>39 Cumberland St, 2018.</w:t>
      </w:r>
    </w:p>
    <w:p w:rsidR="00847192" w:rsidRDefault="00847192" w:rsidP="00345D3B">
      <w:pPr>
        <w:pStyle w:val="ListParagraph"/>
        <w:spacing w:after="0" w:line="240" w:lineRule="auto"/>
        <w:ind w:left="426"/>
        <w:jc w:val="center"/>
        <w:rPr>
          <w:rFonts w:cstheme="minorHAnsi"/>
        </w:rPr>
      </w:pPr>
    </w:p>
    <w:p w:rsidR="00847192" w:rsidRDefault="00847192" w:rsidP="00345D3B">
      <w:pPr>
        <w:pStyle w:val="ListParagraph"/>
        <w:spacing w:after="0" w:line="240" w:lineRule="auto"/>
        <w:ind w:left="426"/>
        <w:jc w:val="center"/>
        <w:rPr>
          <w:rFonts w:cstheme="minorHAnsi"/>
        </w:rPr>
      </w:pPr>
      <w:r>
        <w:rPr>
          <w:rFonts w:cstheme="minorHAnsi"/>
          <w:noProof/>
        </w:rPr>
        <w:lastRenderedPageBreak/>
        <w:drawing>
          <wp:inline distT="0" distB="0" distL="0" distR="0">
            <wp:extent cx="5731510" cy="42989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5_resize.JPG"/>
                    <pic:cNvPicPr/>
                  </pic:nvPicPr>
                  <pic:blipFill>
                    <a:blip r:embed="rId37">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847192" w:rsidRPr="00BE72D5" w:rsidRDefault="00847192" w:rsidP="00345D3B">
      <w:pPr>
        <w:pStyle w:val="ListParagraph"/>
        <w:spacing w:after="0" w:line="240" w:lineRule="auto"/>
        <w:ind w:left="426"/>
        <w:jc w:val="center"/>
        <w:rPr>
          <w:rFonts w:cstheme="minorHAnsi"/>
          <w:sz w:val="18"/>
        </w:rPr>
      </w:pPr>
      <w:r w:rsidRPr="00BE72D5">
        <w:rPr>
          <w:rFonts w:cstheme="minorHAnsi"/>
          <w:sz w:val="18"/>
        </w:rPr>
        <w:t>39 Cumberland St, 2018.</w:t>
      </w:r>
    </w:p>
    <w:p w:rsidR="001C7E71" w:rsidRDefault="001C7E71" w:rsidP="00285391">
      <w:pPr>
        <w:pStyle w:val="ListParagraph"/>
        <w:spacing w:after="0" w:line="240" w:lineRule="auto"/>
        <w:ind w:left="426"/>
        <w:jc w:val="both"/>
        <w:rPr>
          <w:rFonts w:cstheme="minorHAnsi"/>
        </w:rPr>
      </w:pPr>
    </w:p>
    <w:p w:rsidR="00D57D28" w:rsidRDefault="00D57D28">
      <w:pPr>
        <w:rPr>
          <w:rFonts w:cstheme="minorHAnsi"/>
          <w:b/>
        </w:rPr>
      </w:pPr>
      <w:r>
        <w:rPr>
          <w:rFonts w:cstheme="minorHAnsi"/>
          <w:b/>
        </w:rPr>
        <w:br w:type="page"/>
      </w:r>
    </w:p>
    <w:p w:rsidR="00B06D01" w:rsidRDefault="00A14AE0" w:rsidP="000E458D">
      <w:pPr>
        <w:pStyle w:val="ListParagraph"/>
        <w:numPr>
          <w:ilvl w:val="0"/>
          <w:numId w:val="18"/>
        </w:numPr>
        <w:spacing w:after="0" w:line="240" w:lineRule="auto"/>
        <w:ind w:left="426"/>
        <w:rPr>
          <w:rFonts w:cstheme="minorHAnsi"/>
          <w:b/>
        </w:rPr>
      </w:pPr>
      <w:r>
        <w:rPr>
          <w:rFonts w:cstheme="minorHAnsi"/>
        </w:rPr>
        <w:lastRenderedPageBreak/>
        <w:t>‘Brookville’</w:t>
      </w:r>
      <w:r w:rsidR="001C7E71">
        <w:rPr>
          <w:rFonts w:cstheme="minorHAnsi"/>
        </w:rPr>
        <w:t>, 28 Candover Street, Geelong West.</w:t>
      </w:r>
    </w:p>
    <w:p w:rsidR="001C7E71" w:rsidRDefault="001C7E71" w:rsidP="00285391">
      <w:pPr>
        <w:pStyle w:val="ListParagraph"/>
        <w:spacing w:after="0" w:line="240" w:lineRule="auto"/>
        <w:ind w:left="426"/>
        <w:jc w:val="both"/>
        <w:rPr>
          <w:rFonts w:cstheme="minorHAnsi"/>
          <w:b/>
        </w:rPr>
      </w:pPr>
      <w:r>
        <w:rPr>
          <w:rFonts w:cstheme="minorHAnsi"/>
          <w:b/>
        </w:rPr>
        <w:t>Categories:</w:t>
      </w:r>
    </w:p>
    <w:p w:rsidR="001C7E71" w:rsidRDefault="001C7E71" w:rsidP="001C7E71">
      <w:pPr>
        <w:pStyle w:val="ListParagraph"/>
        <w:numPr>
          <w:ilvl w:val="0"/>
          <w:numId w:val="22"/>
        </w:numPr>
        <w:spacing w:after="0" w:line="240" w:lineRule="auto"/>
        <w:jc w:val="both"/>
        <w:rPr>
          <w:rFonts w:cstheme="minorHAnsi"/>
          <w:b/>
        </w:rPr>
      </w:pPr>
      <w:r>
        <w:rPr>
          <w:rFonts w:cstheme="minorHAnsi"/>
          <w:b/>
        </w:rPr>
        <w:t>Restoration of a Heritage Place.</w:t>
      </w:r>
    </w:p>
    <w:p w:rsidR="001C7E71" w:rsidRDefault="001C7E71" w:rsidP="001C7E71">
      <w:pPr>
        <w:pStyle w:val="ListParagraph"/>
        <w:numPr>
          <w:ilvl w:val="0"/>
          <w:numId w:val="22"/>
        </w:numPr>
        <w:spacing w:after="0" w:line="240" w:lineRule="auto"/>
        <w:jc w:val="both"/>
        <w:rPr>
          <w:rFonts w:cstheme="minorHAnsi"/>
          <w:b/>
        </w:rPr>
      </w:pPr>
      <w:r>
        <w:rPr>
          <w:rFonts w:cstheme="minorHAnsi"/>
          <w:b/>
        </w:rPr>
        <w:t>Specialist Heritage Trade Skills.</w:t>
      </w:r>
    </w:p>
    <w:p w:rsidR="00D57D28" w:rsidRDefault="00D57D28" w:rsidP="00285391">
      <w:pPr>
        <w:pStyle w:val="ListParagraph"/>
        <w:spacing w:after="0" w:line="240" w:lineRule="auto"/>
        <w:ind w:left="426"/>
        <w:jc w:val="both"/>
        <w:rPr>
          <w:rFonts w:cstheme="minorHAnsi"/>
        </w:rPr>
      </w:pPr>
      <w:r>
        <w:rPr>
          <w:rFonts w:cstheme="minorHAnsi"/>
          <w:b/>
        </w:rPr>
        <w:t xml:space="preserve">Works: </w:t>
      </w:r>
      <w:r w:rsidR="00A14AE0">
        <w:rPr>
          <w:rFonts w:cstheme="minorHAnsi"/>
        </w:rPr>
        <w:t>Major repairs, front verandah reconstruction, rear additions and front fence</w:t>
      </w:r>
      <w:r w:rsidRPr="00D57D28">
        <w:rPr>
          <w:rFonts w:cstheme="minorHAnsi"/>
        </w:rPr>
        <w:t>.</w:t>
      </w:r>
    </w:p>
    <w:p w:rsidR="00373857" w:rsidRDefault="00373857" w:rsidP="00285391">
      <w:pPr>
        <w:pStyle w:val="ListParagraph"/>
        <w:spacing w:after="0" w:line="240" w:lineRule="auto"/>
        <w:ind w:left="426"/>
        <w:jc w:val="both"/>
        <w:rPr>
          <w:rFonts w:cstheme="minorHAnsi"/>
        </w:rPr>
      </w:pPr>
      <w:r>
        <w:rPr>
          <w:rFonts w:cstheme="minorHAnsi"/>
          <w:b/>
        </w:rPr>
        <w:t xml:space="preserve">Significance: </w:t>
      </w:r>
      <w:r w:rsidR="00A14AE0">
        <w:rPr>
          <w:rFonts w:cstheme="minorHAnsi"/>
        </w:rPr>
        <w:t>Contributory significance as part of the Waterloo Heritage Area</w:t>
      </w:r>
    </w:p>
    <w:p w:rsidR="00132557" w:rsidRDefault="00132557" w:rsidP="00285391">
      <w:pPr>
        <w:pStyle w:val="ListParagraph"/>
        <w:spacing w:after="0" w:line="240" w:lineRule="auto"/>
        <w:ind w:left="426"/>
        <w:jc w:val="both"/>
        <w:rPr>
          <w:rFonts w:cstheme="minorHAnsi"/>
          <w:b/>
        </w:rPr>
      </w:pPr>
      <w:r>
        <w:rPr>
          <w:rFonts w:cstheme="minorHAnsi"/>
          <w:b/>
        </w:rPr>
        <w:t xml:space="preserve">Planner: </w:t>
      </w:r>
      <w:r w:rsidRPr="00132557">
        <w:rPr>
          <w:rFonts w:cstheme="minorHAnsi"/>
        </w:rPr>
        <w:t>Steve Roussac</w:t>
      </w:r>
      <w:r w:rsidR="009A0881">
        <w:rPr>
          <w:rFonts w:cstheme="minorHAnsi"/>
        </w:rPr>
        <w:t xml:space="preserve">, pp 1677/15, bp </w:t>
      </w:r>
      <w:r w:rsidR="00A554B7">
        <w:rPr>
          <w:rFonts w:cstheme="minorHAnsi"/>
        </w:rPr>
        <w:t>BS-L 34029 20160675/0, BS-U 23797/20160093/0</w:t>
      </w:r>
    </w:p>
    <w:p w:rsidR="00373857" w:rsidRDefault="00373857" w:rsidP="00285391">
      <w:pPr>
        <w:pStyle w:val="ListParagraph"/>
        <w:spacing w:after="0" w:line="240" w:lineRule="auto"/>
        <w:ind w:left="426"/>
        <w:jc w:val="both"/>
        <w:rPr>
          <w:rFonts w:cstheme="minorHAnsi"/>
          <w:b/>
        </w:rPr>
      </w:pPr>
      <w:r>
        <w:rPr>
          <w:rFonts w:cstheme="minorHAnsi"/>
          <w:b/>
        </w:rPr>
        <w:t xml:space="preserve">Owner: </w:t>
      </w:r>
      <w:r w:rsidR="00132557">
        <w:rPr>
          <w:rFonts w:cstheme="minorHAnsi"/>
        </w:rPr>
        <w:t xml:space="preserve">Samuel &amp; Susie Bush, email: </w:t>
      </w:r>
      <w:hyperlink r:id="rId38" w:history="1">
        <w:r w:rsidR="00132557" w:rsidRPr="00770134">
          <w:rPr>
            <w:rStyle w:val="Hyperlink"/>
            <w:rFonts w:cstheme="minorHAnsi"/>
          </w:rPr>
          <w:t>susiebush@gmx.com</w:t>
        </w:r>
      </w:hyperlink>
      <w:r w:rsidR="00132557">
        <w:rPr>
          <w:rFonts w:cstheme="minorHAnsi"/>
        </w:rPr>
        <w:t xml:space="preserve"> </w:t>
      </w:r>
    </w:p>
    <w:p w:rsidR="00373857" w:rsidRDefault="00373857" w:rsidP="00285391">
      <w:pPr>
        <w:pStyle w:val="ListParagraph"/>
        <w:spacing w:after="0" w:line="240" w:lineRule="auto"/>
        <w:ind w:left="426"/>
        <w:jc w:val="both"/>
        <w:rPr>
          <w:rFonts w:cstheme="minorHAnsi"/>
        </w:rPr>
      </w:pPr>
      <w:r w:rsidRPr="00373857">
        <w:rPr>
          <w:rFonts w:cstheme="minorHAnsi"/>
          <w:b/>
        </w:rPr>
        <w:t>Architect:</w:t>
      </w:r>
      <w:r>
        <w:rPr>
          <w:rFonts w:cstheme="minorHAnsi"/>
        </w:rPr>
        <w:t xml:space="preserve"> </w:t>
      </w:r>
      <w:r w:rsidR="001C7E71">
        <w:rPr>
          <w:rFonts w:cstheme="minorHAnsi"/>
        </w:rPr>
        <w:t>Pati Seiler</w:t>
      </w:r>
      <w:r w:rsidR="00132557">
        <w:rPr>
          <w:rFonts w:cstheme="minorHAnsi"/>
        </w:rPr>
        <w:t xml:space="preserve"> Architect, ph 0431 983 112, e: </w:t>
      </w:r>
      <w:hyperlink r:id="rId39" w:history="1">
        <w:r w:rsidR="00132557" w:rsidRPr="00770134">
          <w:rPr>
            <w:rStyle w:val="Hyperlink"/>
            <w:rFonts w:cstheme="minorHAnsi"/>
          </w:rPr>
          <w:t>psiler@hotmail.com</w:t>
        </w:r>
      </w:hyperlink>
      <w:r w:rsidR="00132557">
        <w:rPr>
          <w:rFonts w:cstheme="minorHAnsi"/>
        </w:rPr>
        <w:t xml:space="preserve"> </w:t>
      </w:r>
    </w:p>
    <w:p w:rsidR="00A962BF" w:rsidRPr="00A962BF" w:rsidRDefault="00373857" w:rsidP="00A962BF">
      <w:pPr>
        <w:spacing w:after="0" w:line="240" w:lineRule="auto"/>
        <w:ind w:left="425"/>
        <w:rPr>
          <w:rFonts w:cstheme="minorHAnsi"/>
        </w:rPr>
      </w:pPr>
      <w:r w:rsidRPr="00A962BF">
        <w:rPr>
          <w:rFonts w:cstheme="minorHAnsi"/>
          <w:b/>
        </w:rPr>
        <w:t>Contractor:</w:t>
      </w:r>
      <w:r w:rsidRPr="00A962BF">
        <w:rPr>
          <w:rFonts w:cstheme="minorHAnsi"/>
        </w:rPr>
        <w:t xml:space="preserve"> </w:t>
      </w:r>
      <w:r w:rsidR="001C7E71">
        <w:rPr>
          <w:rFonts w:cstheme="minorHAnsi"/>
        </w:rPr>
        <w:t>Paul Jenkinson, Modern Heritage Builders.</w:t>
      </w:r>
    </w:p>
    <w:p w:rsidR="00373857" w:rsidRPr="00373857" w:rsidRDefault="00373857" w:rsidP="00A962BF">
      <w:pPr>
        <w:pStyle w:val="ListParagraph"/>
        <w:spacing w:after="0" w:line="240" w:lineRule="auto"/>
        <w:ind w:left="426"/>
        <w:jc w:val="both"/>
        <w:rPr>
          <w:rFonts w:cstheme="minorHAnsi"/>
        </w:rPr>
      </w:pPr>
    </w:p>
    <w:p w:rsidR="00A14AE0" w:rsidRDefault="00A14AE0" w:rsidP="00285391">
      <w:pPr>
        <w:pStyle w:val="ListParagraph"/>
        <w:spacing w:after="0" w:line="240" w:lineRule="auto"/>
        <w:ind w:left="426"/>
        <w:jc w:val="both"/>
        <w:rPr>
          <w:rFonts w:cstheme="minorHAnsi"/>
        </w:rPr>
      </w:pPr>
      <w:r>
        <w:rPr>
          <w:rFonts w:cstheme="minorHAnsi"/>
        </w:rPr>
        <w:t xml:space="preserve">‘Brookville’ at 28 Candover Street was built in 1884-185 for Miss Sarah Homewood.  </w:t>
      </w:r>
      <w:r w:rsidR="0042602E">
        <w:rPr>
          <w:rFonts w:cstheme="minorHAnsi"/>
        </w:rPr>
        <w:t>The timber Victorian styled dwelling was designed with a hipped roof and symmetrical front façade with central front door and flanking windows, typical for the late 19</w:t>
      </w:r>
      <w:r w:rsidR="0042602E" w:rsidRPr="0042602E">
        <w:rPr>
          <w:rFonts w:cstheme="minorHAnsi"/>
          <w:vertAlign w:val="superscript"/>
        </w:rPr>
        <w:t>th</w:t>
      </w:r>
      <w:r w:rsidR="0042602E">
        <w:rPr>
          <w:rFonts w:cstheme="minorHAnsi"/>
        </w:rPr>
        <w:t xml:space="preserve"> century.  Originally, a feature of the dwelling was the front verandah.  Possibly as earlier as the interwar (1920s-40s) era, the original front verandah had been replaced with a shallow-pitched, hipped roofed verandah supported by timber shingled piers and square posts.  There was also shingled balustrades.  A low cream brick fence had been added in the 1960s.  These changes detracted from the original Victorian design.</w:t>
      </w:r>
    </w:p>
    <w:p w:rsidR="00847192" w:rsidRDefault="00847192" w:rsidP="00285391">
      <w:pPr>
        <w:pStyle w:val="ListParagraph"/>
        <w:spacing w:after="0" w:line="240" w:lineRule="auto"/>
        <w:ind w:left="426"/>
        <w:jc w:val="both"/>
        <w:rPr>
          <w:rFonts w:cstheme="minorHAnsi"/>
        </w:rPr>
      </w:pPr>
    </w:p>
    <w:p w:rsidR="00847192" w:rsidRDefault="00847192" w:rsidP="00847192">
      <w:pPr>
        <w:pStyle w:val="ListParagraph"/>
        <w:spacing w:after="0" w:line="240" w:lineRule="auto"/>
        <w:ind w:left="426"/>
        <w:jc w:val="center"/>
        <w:rPr>
          <w:rFonts w:cstheme="minorHAnsi"/>
        </w:rPr>
      </w:pPr>
      <w:r>
        <w:rPr>
          <w:rFonts w:cstheme="minorHAnsi"/>
          <w:noProof/>
        </w:rPr>
        <w:drawing>
          <wp:inline distT="0" distB="0" distL="0" distR="0">
            <wp:extent cx="5731510" cy="37922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ndover 28 - 1986.jpg"/>
                    <pic:cNvPicPr/>
                  </pic:nvPicPr>
                  <pic:blipFill>
                    <a:blip r:embed="rId40" cstate="print">
                      <a:extLst>
                        <a:ext uri="{BEBA8EAE-BF5A-486C-A8C5-ECC9F3942E4B}">
                          <a14:imgProps xmlns:a14="http://schemas.microsoft.com/office/drawing/2010/main">
                            <a14:imgLayer r:embed="rId41">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5731510" cy="3792220"/>
                    </a:xfrm>
                    <a:prstGeom prst="rect">
                      <a:avLst/>
                    </a:prstGeom>
                  </pic:spPr>
                </pic:pic>
              </a:graphicData>
            </a:graphic>
          </wp:inline>
        </w:drawing>
      </w:r>
    </w:p>
    <w:p w:rsidR="00847192" w:rsidRPr="00BE72D5" w:rsidRDefault="00847192" w:rsidP="00847192">
      <w:pPr>
        <w:pStyle w:val="ListParagraph"/>
        <w:spacing w:after="0" w:line="240" w:lineRule="auto"/>
        <w:ind w:left="426"/>
        <w:jc w:val="center"/>
        <w:rPr>
          <w:rFonts w:cstheme="minorHAnsi"/>
          <w:sz w:val="18"/>
        </w:rPr>
      </w:pPr>
      <w:r w:rsidRPr="00BE72D5">
        <w:rPr>
          <w:rFonts w:cstheme="minorHAnsi"/>
          <w:sz w:val="18"/>
        </w:rPr>
        <w:t>28 Candover St, 1986.  Source: Honman, Huddle &amp; Aitken, Geelong West Urban Conservation Study.</w:t>
      </w:r>
    </w:p>
    <w:p w:rsidR="00847192" w:rsidRDefault="00847192" w:rsidP="00847192">
      <w:pPr>
        <w:pStyle w:val="ListParagraph"/>
        <w:spacing w:after="0" w:line="240" w:lineRule="auto"/>
        <w:ind w:left="426"/>
        <w:jc w:val="center"/>
        <w:rPr>
          <w:rFonts w:cstheme="minorHAnsi"/>
        </w:rPr>
      </w:pPr>
    </w:p>
    <w:p w:rsidR="00847192" w:rsidRDefault="00847192" w:rsidP="00847192">
      <w:pPr>
        <w:pStyle w:val="ListParagraph"/>
        <w:spacing w:after="0" w:line="240" w:lineRule="auto"/>
        <w:ind w:left="426"/>
        <w:jc w:val="center"/>
        <w:rPr>
          <w:rFonts w:cstheme="minorHAnsi"/>
        </w:rPr>
      </w:pPr>
      <w:r>
        <w:rPr>
          <w:rFonts w:cstheme="minorHAnsi"/>
          <w:noProof/>
        </w:rPr>
        <w:lastRenderedPageBreak/>
        <w:drawing>
          <wp:inline distT="0" distB="0" distL="0" distR="0">
            <wp:extent cx="5731510" cy="42989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 Candover St 2008.jpg"/>
                    <pic:cNvPicPr/>
                  </pic:nvPicPr>
                  <pic:blipFill>
                    <a:blip r:embed="rId42">
                      <a:extLst>
                        <a:ext uri="{BEBA8EAE-BF5A-486C-A8C5-ECC9F3942E4B}">
                          <a14:imgProps xmlns:a14="http://schemas.microsoft.com/office/drawing/2010/main">
                            <a14:imgLayer r:embed="rId43">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847192" w:rsidRPr="00BE72D5" w:rsidRDefault="00847192" w:rsidP="00847192">
      <w:pPr>
        <w:pStyle w:val="ListParagraph"/>
        <w:spacing w:after="0" w:line="240" w:lineRule="auto"/>
        <w:ind w:left="426"/>
        <w:jc w:val="center"/>
        <w:rPr>
          <w:rFonts w:cstheme="minorHAnsi"/>
          <w:sz w:val="18"/>
        </w:rPr>
      </w:pPr>
      <w:r w:rsidRPr="00BE72D5">
        <w:rPr>
          <w:rFonts w:cstheme="minorHAnsi"/>
          <w:sz w:val="18"/>
        </w:rPr>
        <w:t>28 Candover St, 2008.  Source: David Rowe.</w:t>
      </w:r>
    </w:p>
    <w:p w:rsidR="0042602E" w:rsidRDefault="0042602E" w:rsidP="00285391">
      <w:pPr>
        <w:pStyle w:val="ListParagraph"/>
        <w:spacing w:after="0" w:line="240" w:lineRule="auto"/>
        <w:ind w:left="426"/>
        <w:jc w:val="both"/>
        <w:rPr>
          <w:rFonts w:cstheme="minorHAnsi"/>
        </w:rPr>
      </w:pPr>
    </w:p>
    <w:p w:rsidR="0042602E" w:rsidRDefault="0042602E" w:rsidP="00285391">
      <w:pPr>
        <w:pStyle w:val="ListParagraph"/>
        <w:spacing w:after="0" w:line="240" w:lineRule="auto"/>
        <w:ind w:left="426"/>
        <w:jc w:val="both"/>
        <w:rPr>
          <w:rFonts w:cstheme="minorHAnsi"/>
        </w:rPr>
      </w:pPr>
      <w:r>
        <w:rPr>
          <w:rFonts w:cstheme="minorHAnsi"/>
        </w:rPr>
        <w:t xml:space="preserve">By 2015, the dwelling was in a state of disrepair but there was sufficient fabric and potential for it to be repaired and original details reconstructed.  In the absence of </w:t>
      </w:r>
      <w:r w:rsidR="00D64768">
        <w:rPr>
          <w:rFonts w:cstheme="minorHAnsi"/>
        </w:rPr>
        <w:t xml:space="preserve">any historical photographs of the dwelling, a photo of a similarly-designed Late Victorian house in Lawton Avenue formed a basis for the reconstruction of the front verandah and front door.  Considerable restoration as carried out to the dwelling, including restumping, recladding and a new verandah floor.  Contemporary, single storey additions were built at the rear, distinguishing old from new, but without any negative heritage impacts given that the original front three dimensional integrity of the dwelling was retained and the additions are hardly visible from Candover Street.  A new front timber picket fence and gate was also built at the front.  The result has been dramatic: the works having greatly transformed ‘Brookville’ to what appears to have been its original appearance as much as possible and with the rear additions, has ensured that it has a viable future.  </w:t>
      </w:r>
    </w:p>
    <w:p w:rsidR="008B2EC5" w:rsidRDefault="008B2EC5" w:rsidP="00285391">
      <w:pPr>
        <w:pStyle w:val="ListParagraph"/>
        <w:spacing w:after="0" w:line="240" w:lineRule="auto"/>
        <w:ind w:left="426"/>
        <w:jc w:val="both"/>
        <w:rPr>
          <w:rFonts w:cstheme="minorHAnsi"/>
        </w:rPr>
      </w:pPr>
    </w:p>
    <w:p w:rsidR="008B2EC5" w:rsidRDefault="008B2EC5" w:rsidP="008B2EC5">
      <w:pPr>
        <w:pStyle w:val="ListParagraph"/>
        <w:spacing w:after="0" w:line="240" w:lineRule="auto"/>
        <w:ind w:left="426"/>
        <w:jc w:val="center"/>
        <w:rPr>
          <w:rFonts w:cstheme="minorHAnsi"/>
        </w:rPr>
      </w:pPr>
      <w:r>
        <w:rPr>
          <w:rFonts w:cstheme="minorHAnsi"/>
          <w:noProof/>
        </w:rPr>
        <w:lastRenderedPageBreak/>
        <w:drawing>
          <wp:inline distT="0" distB="0" distL="0" distR="0">
            <wp:extent cx="4487548" cy="329565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Rosebank_, 28 High St,Lawton Rd Geelong smallest.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492677" cy="3299416"/>
                    </a:xfrm>
                    <a:prstGeom prst="rect">
                      <a:avLst/>
                    </a:prstGeom>
                  </pic:spPr>
                </pic:pic>
              </a:graphicData>
            </a:graphic>
          </wp:inline>
        </w:drawing>
      </w:r>
    </w:p>
    <w:p w:rsidR="008B2EC5" w:rsidRDefault="008B2EC5" w:rsidP="008B2EC5">
      <w:pPr>
        <w:pStyle w:val="ListParagraph"/>
        <w:spacing w:after="0" w:line="240" w:lineRule="auto"/>
        <w:ind w:left="426"/>
        <w:jc w:val="center"/>
        <w:rPr>
          <w:rFonts w:cstheme="minorHAnsi"/>
        </w:rPr>
      </w:pPr>
      <w:r>
        <w:rPr>
          <w:rFonts w:cstheme="minorHAnsi"/>
        </w:rPr>
        <w:t>“Rosebank”, 28 Lawton Ave, c.1900.  Source: Emerald Museum.</w:t>
      </w:r>
    </w:p>
    <w:p w:rsidR="00847192" w:rsidRDefault="00847192" w:rsidP="00285391">
      <w:pPr>
        <w:pStyle w:val="ListParagraph"/>
        <w:spacing w:after="0" w:line="240" w:lineRule="auto"/>
        <w:ind w:left="426"/>
        <w:jc w:val="both"/>
        <w:rPr>
          <w:rFonts w:cstheme="minorHAnsi"/>
        </w:rPr>
      </w:pPr>
    </w:p>
    <w:p w:rsidR="00847192" w:rsidRDefault="00847192" w:rsidP="00847192">
      <w:pPr>
        <w:pStyle w:val="ListParagraph"/>
        <w:spacing w:after="0" w:line="240" w:lineRule="auto"/>
        <w:ind w:left="426"/>
        <w:jc w:val="center"/>
        <w:rPr>
          <w:rFonts w:cstheme="minorHAnsi"/>
        </w:rPr>
      </w:pPr>
      <w:r>
        <w:rPr>
          <w:rFonts w:cstheme="minorHAnsi"/>
          <w:noProof/>
        </w:rPr>
        <w:drawing>
          <wp:inline distT="0" distB="0" distL="0" distR="0">
            <wp:extent cx="5731510" cy="42989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3_resize.JPG"/>
                    <pic:cNvPicPr/>
                  </pic:nvPicPr>
                  <pic:blipFill>
                    <a:blip r:embed="rId45">
                      <a:extLst>
                        <a:ext uri="{BEBA8EAE-BF5A-486C-A8C5-ECC9F3942E4B}">
                          <a14:imgProps xmlns:a14="http://schemas.microsoft.com/office/drawing/2010/main">
                            <a14:imgLayer r:embed="rId46">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847192" w:rsidRPr="00BE72D5" w:rsidRDefault="00847192" w:rsidP="00847192">
      <w:pPr>
        <w:pStyle w:val="ListParagraph"/>
        <w:spacing w:after="0" w:line="240" w:lineRule="auto"/>
        <w:ind w:left="426"/>
        <w:jc w:val="center"/>
        <w:rPr>
          <w:rFonts w:cstheme="minorHAnsi"/>
          <w:sz w:val="18"/>
        </w:rPr>
      </w:pPr>
      <w:r w:rsidRPr="00BE72D5">
        <w:rPr>
          <w:rFonts w:cstheme="minorHAnsi"/>
          <w:sz w:val="18"/>
        </w:rPr>
        <w:t>28 Candover St, 2018.</w:t>
      </w:r>
    </w:p>
    <w:p w:rsidR="00847192" w:rsidRDefault="00847192" w:rsidP="00847192">
      <w:pPr>
        <w:pStyle w:val="ListParagraph"/>
        <w:spacing w:after="0" w:line="240" w:lineRule="auto"/>
        <w:ind w:left="426"/>
        <w:jc w:val="center"/>
        <w:rPr>
          <w:rFonts w:cstheme="minorHAnsi"/>
        </w:rPr>
      </w:pPr>
      <w:r>
        <w:rPr>
          <w:rFonts w:cstheme="minorHAnsi"/>
          <w:noProof/>
        </w:rPr>
        <w:lastRenderedPageBreak/>
        <w:drawing>
          <wp:inline distT="0" distB="0" distL="0" distR="0">
            <wp:extent cx="5600700" cy="420083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4_resize.JPG"/>
                    <pic:cNvPicPr/>
                  </pic:nvPicPr>
                  <pic:blipFill>
                    <a:blip r:embed="rId47">
                      <a:extLst>
                        <a:ext uri="{BEBA8EAE-BF5A-486C-A8C5-ECC9F3942E4B}">
                          <a14:imgProps xmlns:a14="http://schemas.microsoft.com/office/drawing/2010/main">
                            <a14:imgLayer r:embed="rId48">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5604839" cy="4203940"/>
                    </a:xfrm>
                    <a:prstGeom prst="rect">
                      <a:avLst/>
                    </a:prstGeom>
                  </pic:spPr>
                </pic:pic>
              </a:graphicData>
            </a:graphic>
          </wp:inline>
        </w:drawing>
      </w:r>
    </w:p>
    <w:p w:rsidR="001E3060" w:rsidRDefault="00847192" w:rsidP="00406FEA">
      <w:pPr>
        <w:pStyle w:val="ListParagraph"/>
        <w:spacing w:after="0" w:line="240" w:lineRule="auto"/>
        <w:ind w:left="426"/>
        <w:jc w:val="center"/>
        <w:rPr>
          <w:rFonts w:cstheme="minorHAnsi"/>
        </w:rPr>
      </w:pPr>
      <w:r w:rsidRPr="00BE72D5">
        <w:rPr>
          <w:rFonts w:cstheme="minorHAnsi"/>
          <w:sz w:val="18"/>
        </w:rPr>
        <w:t>28 Candover St, 2018</w:t>
      </w:r>
      <w:r w:rsidR="00B06D01">
        <w:rPr>
          <w:rFonts w:cstheme="minorHAnsi"/>
        </w:rPr>
        <w:br w:type="page"/>
      </w:r>
    </w:p>
    <w:p w:rsidR="001E3060" w:rsidRPr="00406FEA" w:rsidRDefault="00406FEA" w:rsidP="00406FEA">
      <w:pPr>
        <w:spacing w:after="0" w:line="240" w:lineRule="auto"/>
        <w:ind w:left="360"/>
        <w:jc w:val="both"/>
        <w:rPr>
          <w:rFonts w:cstheme="minorHAnsi"/>
          <w:b/>
          <w:sz w:val="24"/>
        </w:rPr>
      </w:pPr>
      <w:r>
        <w:rPr>
          <w:rFonts w:cstheme="minorHAnsi"/>
          <w:b/>
          <w:sz w:val="24"/>
        </w:rPr>
        <w:lastRenderedPageBreak/>
        <w:t xml:space="preserve">6. </w:t>
      </w:r>
      <w:r w:rsidR="00522637" w:rsidRPr="00406FEA">
        <w:rPr>
          <w:rFonts w:cstheme="minorHAnsi"/>
          <w:b/>
          <w:sz w:val="24"/>
        </w:rPr>
        <w:t xml:space="preserve">“The Hive” Early </w:t>
      </w:r>
      <w:r w:rsidR="00522637" w:rsidRPr="00406FEA">
        <w:rPr>
          <w:rFonts w:cstheme="minorHAnsi"/>
          <w:b/>
        </w:rPr>
        <w:t>Learning Centre (former Cunningham Hall &amp; Memorial Library), 70-72 Portarlington Road, Newcomb</w:t>
      </w:r>
    </w:p>
    <w:p w:rsidR="00522637" w:rsidRDefault="00522637" w:rsidP="001B64A0">
      <w:pPr>
        <w:pStyle w:val="ListParagraph"/>
        <w:spacing w:after="0" w:line="240" w:lineRule="auto"/>
        <w:ind w:left="426"/>
        <w:jc w:val="both"/>
        <w:rPr>
          <w:rFonts w:cstheme="minorHAnsi"/>
          <w:b/>
        </w:rPr>
      </w:pPr>
      <w:r>
        <w:rPr>
          <w:rFonts w:cstheme="minorHAnsi"/>
          <w:b/>
        </w:rPr>
        <w:t>Categories:</w:t>
      </w:r>
    </w:p>
    <w:p w:rsidR="00522637" w:rsidRDefault="00522637" w:rsidP="00522637">
      <w:pPr>
        <w:pStyle w:val="ListParagraph"/>
        <w:numPr>
          <w:ilvl w:val="0"/>
          <w:numId w:val="26"/>
        </w:numPr>
        <w:spacing w:after="0" w:line="240" w:lineRule="auto"/>
        <w:jc w:val="both"/>
        <w:rPr>
          <w:rFonts w:cstheme="minorHAnsi"/>
          <w:b/>
        </w:rPr>
      </w:pPr>
      <w:r>
        <w:rPr>
          <w:rFonts w:cstheme="minorHAnsi"/>
          <w:b/>
        </w:rPr>
        <w:t>Restoration of a Heritage Place.</w:t>
      </w:r>
    </w:p>
    <w:p w:rsidR="00522637" w:rsidRDefault="00522637" w:rsidP="00522637">
      <w:pPr>
        <w:pStyle w:val="ListParagraph"/>
        <w:numPr>
          <w:ilvl w:val="0"/>
          <w:numId w:val="26"/>
        </w:numPr>
        <w:spacing w:after="0" w:line="240" w:lineRule="auto"/>
        <w:jc w:val="both"/>
        <w:rPr>
          <w:rFonts w:cstheme="minorHAnsi"/>
          <w:b/>
        </w:rPr>
      </w:pPr>
      <w:r>
        <w:rPr>
          <w:rFonts w:cstheme="minorHAnsi"/>
          <w:b/>
        </w:rPr>
        <w:t>Creative Reuse of a Heritage Place.</w:t>
      </w:r>
    </w:p>
    <w:p w:rsidR="00522637" w:rsidRPr="00A554B7" w:rsidRDefault="00A554B7" w:rsidP="001B64A0">
      <w:pPr>
        <w:pStyle w:val="ListParagraph"/>
        <w:spacing w:after="0" w:line="240" w:lineRule="auto"/>
        <w:ind w:left="426"/>
        <w:jc w:val="both"/>
        <w:rPr>
          <w:rFonts w:cstheme="minorHAnsi"/>
        </w:rPr>
      </w:pPr>
      <w:r>
        <w:rPr>
          <w:rFonts w:cstheme="minorHAnsi"/>
          <w:b/>
        </w:rPr>
        <w:t xml:space="preserve">Planner: </w:t>
      </w:r>
      <w:r>
        <w:rPr>
          <w:rFonts w:cstheme="minorHAnsi"/>
        </w:rPr>
        <w:t>Ann Gove (Heritage Victoria), Steve Roussac, pp1403/15, bp 1100/20170152/0V1</w:t>
      </w:r>
    </w:p>
    <w:p w:rsidR="001B64A0" w:rsidRPr="00375628" w:rsidRDefault="001B64A0" w:rsidP="001B64A0">
      <w:pPr>
        <w:pStyle w:val="ListParagraph"/>
        <w:spacing w:after="0" w:line="240" w:lineRule="auto"/>
        <w:ind w:left="426"/>
        <w:jc w:val="both"/>
        <w:rPr>
          <w:rFonts w:cstheme="minorHAnsi"/>
        </w:rPr>
      </w:pPr>
      <w:r w:rsidRPr="00375628">
        <w:rPr>
          <w:rFonts w:cstheme="minorHAnsi"/>
          <w:b/>
        </w:rPr>
        <w:t xml:space="preserve">Works: </w:t>
      </w:r>
      <w:r w:rsidR="00522637">
        <w:rPr>
          <w:rFonts w:cstheme="minorHAnsi"/>
        </w:rPr>
        <w:t>Restoration and respectful a</w:t>
      </w:r>
      <w:r w:rsidRPr="00375628">
        <w:rPr>
          <w:rFonts w:cstheme="minorHAnsi"/>
        </w:rPr>
        <w:t xml:space="preserve">daptation of </w:t>
      </w:r>
      <w:r w:rsidR="00522637">
        <w:rPr>
          <w:rFonts w:cstheme="minorHAnsi"/>
        </w:rPr>
        <w:t>former hall and library</w:t>
      </w:r>
      <w:r w:rsidRPr="00375628">
        <w:rPr>
          <w:rFonts w:cstheme="minorHAnsi"/>
        </w:rPr>
        <w:t xml:space="preserve"> </w:t>
      </w:r>
      <w:r w:rsidR="00522637">
        <w:rPr>
          <w:rFonts w:cstheme="minorHAnsi"/>
        </w:rPr>
        <w:t>into an early learning centre</w:t>
      </w:r>
      <w:r w:rsidRPr="00375628">
        <w:rPr>
          <w:rFonts w:cstheme="minorHAnsi"/>
        </w:rPr>
        <w:t>.</w:t>
      </w:r>
    </w:p>
    <w:p w:rsidR="00330925" w:rsidRPr="00375628" w:rsidRDefault="00330925" w:rsidP="00330925">
      <w:pPr>
        <w:pStyle w:val="ListParagraph"/>
        <w:spacing w:after="0" w:line="240" w:lineRule="auto"/>
        <w:ind w:left="426"/>
        <w:jc w:val="both"/>
        <w:rPr>
          <w:rFonts w:cstheme="minorHAnsi"/>
          <w:b/>
        </w:rPr>
      </w:pPr>
      <w:r w:rsidRPr="00375628">
        <w:rPr>
          <w:rFonts w:cstheme="minorHAnsi"/>
          <w:b/>
        </w:rPr>
        <w:t xml:space="preserve">Significance: </w:t>
      </w:r>
      <w:r w:rsidRPr="00375628">
        <w:rPr>
          <w:rFonts w:cstheme="minorHAnsi"/>
        </w:rPr>
        <w:t>State</w:t>
      </w:r>
      <w:r w:rsidR="00375628">
        <w:rPr>
          <w:rFonts w:cstheme="minorHAnsi"/>
        </w:rPr>
        <w:t xml:space="preserve"> significance as included on the Victorian Heritage Register</w:t>
      </w:r>
    </w:p>
    <w:p w:rsidR="00D452DB" w:rsidRDefault="00D452DB" w:rsidP="001B64A0">
      <w:pPr>
        <w:pStyle w:val="ListParagraph"/>
        <w:spacing w:after="0" w:line="240" w:lineRule="auto"/>
        <w:ind w:left="426"/>
        <w:jc w:val="both"/>
        <w:rPr>
          <w:rFonts w:cstheme="minorHAnsi"/>
          <w:b/>
        </w:rPr>
      </w:pPr>
      <w:r>
        <w:rPr>
          <w:rFonts w:cstheme="minorHAnsi"/>
          <w:b/>
        </w:rPr>
        <w:t xml:space="preserve">Planner: Ann Gove (Heritage Victoria), </w:t>
      </w:r>
    </w:p>
    <w:p w:rsidR="00330925" w:rsidRPr="00375628" w:rsidRDefault="00330925" w:rsidP="001B64A0">
      <w:pPr>
        <w:pStyle w:val="ListParagraph"/>
        <w:spacing w:after="0" w:line="240" w:lineRule="auto"/>
        <w:ind w:left="426"/>
        <w:jc w:val="both"/>
        <w:rPr>
          <w:rFonts w:cstheme="minorHAnsi"/>
        </w:rPr>
      </w:pPr>
      <w:r w:rsidRPr="00375628">
        <w:rPr>
          <w:rFonts w:cstheme="minorHAnsi"/>
          <w:b/>
        </w:rPr>
        <w:t>Owner:</w:t>
      </w:r>
      <w:r w:rsidRPr="00375628">
        <w:rPr>
          <w:rFonts w:cstheme="minorHAnsi"/>
        </w:rPr>
        <w:t xml:space="preserve"> </w:t>
      </w:r>
      <w:r w:rsidR="00D452DB">
        <w:rPr>
          <w:rFonts w:cstheme="minorHAnsi"/>
        </w:rPr>
        <w:t>Mr Duke Fonias, 214 Booran Rd, Ormond, 3204</w:t>
      </w:r>
    </w:p>
    <w:p w:rsidR="001F7F90" w:rsidRPr="00375628" w:rsidRDefault="001F7F90" w:rsidP="001B64A0">
      <w:pPr>
        <w:pStyle w:val="ListParagraph"/>
        <w:spacing w:after="0" w:line="240" w:lineRule="auto"/>
        <w:ind w:left="426"/>
        <w:jc w:val="both"/>
        <w:rPr>
          <w:rFonts w:cstheme="minorHAnsi"/>
        </w:rPr>
      </w:pPr>
      <w:r w:rsidRPr="00375628">
        <w:rPr>
          <w:rFonts w:cstheme="minorHAnsi"/>
          <w:b/>
        </w:rPr>
        <w:t>Designer:</w:t>
      </w:r>
      <w:r w:rsidRPr="00375628">
        <w:rPr>
          <w:rFonts w:cstheme="minorHAnsi"/>
        </w:rPr>
        <w:t xml:space="preserve"> </w:t>
      </w:r>
      <w:r w:rsidR="00D452DB">
        <w:rPr>
          <w:rFonts w:cstheme="minorHAnsi"/>
        </w:rPr>
        <w:t xml:space="preserve">Daniel Galtieri, Architecton Pty Ltd, ph 041 610 475 e: </w:t>
      </w:r>
      <w:hyperlink r:id="rId49" w:history="1">
        <w:r w:rsidR="00D452DB" w:rsidRPr="00770134">
          <w:rPr>
            <w:rStyle w:val="Hyperlink"/>
            <w:rFonts w:cstheme="minorHAnsi"/>
          </w:rPr>
          <w:t>daniel@architecton.com.au</w:t>
        </w:r>
      </w:hyperlink>
      <w:r w:rsidR="00D452DB">
        <w:rPr>
          <w:rFonts w:cstheme="minorHAnsi"/>
        </w:rPr>
        <w:t xml:space="preserve"> </w:t>
      </w:r>
    </w:p>
    <w:p w:rsidR="001F7F90" w:rsidRDefault="001F7F90" w:rsidP="001B64A0">
      <w:pPr>
        <w:pStyle w:val="ListParagraph"/>
        <w:spacing w:after="0" w:line="240" w:lineRule="auto"/>
        <w:ind w:left="426"/>
        <w:jc w:val="both"/>
        <w:rPr>
          <w:rFonts w:cstheme="minorHAnsi"/>
          <w:sz w:val="24"/>
        </w:rPr>
      </w:pPr>
    </w:p>
    <w:p w:rsidR="00522637" w:rsidRDefault="0084720E" w:rsidP="001B64A0">
      <w:pPr>
        <w:pStyle w:val="ListParagraph"/>
        <w:spacing w:after="0" w:line="240" w:lineRule="auto"/>
        <w:ind w:left="426"/>
        <w:jc w:val="both"/>
        <w:rPr>
          <w:rFonts w:cs="Helvetica"/>
          <w:color w:val="000000"/>
        </w:rPr>
      </w:pPr>
      <w:r>
        <w:rPr>
          <w:rFonts w:cs="Helvetica"/>
          <w:color w:val="000000"/>
        </w:rPr>
        <w:t>In 1888, Richard Cheetham, a manufacturing chemist, established saltwork</w:t>
      </w:r>
      <w:r w:rsidR="00A27379">
        <w:rPr>
          <w:rFonts w:cs="Helvetica"/>
          <w:color w:val="000000"/>
        </w:rPr>
        <w:t>s</w:t>
      </w:r>
      <w:r>
        <w:rPr>
          <w:rFonts w:cs="Helvetica"/>
          <w:color w:val="000000"/>
        </w:rPr>
        <w:t xml:space="preserve"> at Moolap on 650 acres of land leased from the Crown.  The saltworks were modelled on examples in the south of France.  The business was highly successful, prosperous and enduring.  In 1890, the retired bank manager, Alexander W. Cunningham joined the company and provided financial backing.  </w:t>
      </w:r>
      <w:r w:rsidR="00627710">
        <w:rPr>
          <w:rFonts w:cs="Helvetica"/>
          <w:color w:val="000000"/>
        </w:rPr>
        <w:t>Following his death in 1916, a brick hall was opened</w:t>
      </w:r>
      <w:r w:rsidR="00A27379">
        <w:rPr>
          <w:rFonts w:cs="Helvetica"/>
          <w:color w:val="000000"/>
        </w:rPr>
        <w:t xml:space="preserve"> in 1921</w:t>
      </w:r>
      <w:r w:rsidR="00627710">
        <w:rPr>
          <w:rFonts w:cs="Helvetica"/>
          <w:color w:val="000000"/>
        </w:rPr>
        <w:t xml:space="preserve"> </w:t>
      </w:r>
      <w:r w:rsidR="00A27379">
        <w:rPr>
          <w:rFonts w:cs="Helvetica"/>
          <w:color w:val="000000"/>
        </w:rPr>
        <w:t xml:space="preserve">in his memory </w:t>
      </w:r>
      <w:r w:rsidR="00627710">
        <w:rPr>
          <w:rFonts w:cs="Helvetica"/>
          <w:color w:val="000000"/>
        </w:rPr>
        <w:t xml:space="preserve">for use of the Cheetham Welfare Club.  </w:t>
      </w:r>
      <w:r w:rsidR="00A27379">
        <w:rPr>
          <w:rFonts w:cs="Helvetica"/>
          <w:color w:val="000000"/>
        </w:rPr>
        <w:t xml:space="preserve">Built on the south side of the Portarlington Road, A.W. Cunningham’s son, Andrew Hassell Cunningham, a Managing Director of Cheetham Salt, gave a speech where he “appreciated the references to his late father’s part in the formation of the salt works and was gratified at the naming the hall to perpetuate his father’s memory as a founder of the company.”  Tragically, just 2.5 months after the opening of the A.W. Cunningham Memorial Hall, Andrew Cunningham passed away.  Efforts were then made to honour </w:t>
      </w:r>
      <w:r w:rsidR="00644730">
        <w:rPr>
          <w:rFonts w:cs="Helvetica"/>
          <w:color w:val="000000"/>
        </w:rPr>
        <w:t>h</w:t>
      </w:r>
      <w:r w:rsidR="00A27379">
        <w:rPr>
          <w:rFonts w:cs="Helvetica"/>
          <w:color w:val="000000"/>
        </w:rPr>
        <w:t>is memory with the construction of a Memorial Library wing on the west side of the hall.  Tenders were called by the local architect, Fred Purnell, in 1922 and so it is assumed he also designed the hall.  The A.H. Cunningham Memorial Library was opened in July 1923</w:t>
      </w:r>
      <w:r w:rsidR="00644730">
        <w:rPr>
          <w:rFonts w:cs="Helvetica"/>
          <w:color w:val="000000"/>
        </w:rPr>
        <w:t xml:space="preserve"> by</w:t>
      </w:r>
      <w:r w:rsidR="00A27379">
        <w:rPr>
          <w:rFonts w:cs="Helvetica"/>
          <w:color w:val="000000"/>
        </w:rPr>
        <w:t xml:space="preserve"> the Managing Director (and brother of A.H. Cunningham), A.J. Cunningham.  </w:t>
      </w:r>
    </w:p>
    <w:p w:rsidR="00B63DD4" w:rsidRDefault="00B63DD4" w:rsidP="001B64A0">
      <w:pPr>
        <w:pStyle w:val="ListParagraph"/>
        <w:spacing w:after="0" w:line="240" w:lineRule="auto"/>
        <w:ind w:left="426"/>
        <w:jc w:val="both"/>
        <w:rPr>
          <w:rFonts w:cs="Helvetica"/>
          <w:color w:val="000000"/>
        </w:rPr>
      </w:pPr>
    </w:p>
    <w:p w:rsidR="00B63DD4" w:rsidRDefault="00644730" w:rsidP="001B64A0">
      <w:pPr>
        <w:pStyle w:val="ListParagraph"/>
        <w:spacing w:after="0" w:line="240" w:lineRule="auto"/>
        <w:ind w:left="426"/>
        <w:jc w:val="both"/>
        <w:rPr>
          <w:rFonts w:cs="Helvetica"/>
          <w:color w:val="000000"/>
        </w:rPr>
      </w:pPr>
      <w:r>
        <w:rPr>
          <w:rFonts w:cs="Helvetica"/>
          <w:color w:val="000000"/>
        </w:rPr>
        <w:t>The single storey face brick building has hipped roofs clad in terracotta, with a recessed linking entrance bay.  Both wings are similarly-designed, although the variations in the timber framed windows give a subtle indication that they were built at different times.  The Memorial Hall and Library building has State significance for its historical associations with the early and highly important salt industry – and particularly two of its founding and early Managing Directors, A.W. and A.H. Cun</w:t>
      </w:r>
      <w:r w:rsidR="00284791">
        <w:rPr>
          <w:rFonts w:cs="Helvetica"/>
          <w:color w:val="000000"/>
        </w:rPr>
        <w:t>n</w:t>
      </w:r>
      <w:r>
        <w:rPr>
          <w:rFonts w:cs="Helvetica"/>
          <w:color w:val="000000"/>
        </w:rPr>
        <w:t>ingham, and the provision of recreational and educational facilities for the employees of Cheetham</w:t>
      </w:r>
      <w:r w:rsidR="00815C39">
        <w:rPr>
          <w:rFonts w:cs="Helvetica"/>
          <w:color w:val="000000"/>
        </w:rPr>
        <w:t xml:space="preserve"> Salt Pty Ltd</w:t>
      </w:r>
      <w:r>
        <w:rPr>
          <w:rFonts w:cs="Helvetica"/>
          <w:color w:val="000000"/>
        </w:rPr>
        <w:t xml:space="preserve">.  Architecturally, the buildings are a distinctive example of transitional Late Federation and early interwar design </w:t>
      </w:r>
      <w:r w:rsidR="00815C39">
        <w:rPr>
          <w:rFonts w:cs="Helvetica"/>
          <w:color w:val="000000"/>
        </w:rPr>
        <w:t>by</w:t>
      </w:r>
      <w:r>
        <w:rPr>
          <w:rFonts w:cs="Helvetica"/>
          <w:color w:val="000000"/>
        </w:rPr>
        <w:t xml:space="preserve"> Fred Purnell.</w:t>
      </w:r>
    </w:p>
    <w:p w:rsidR="00847192" w:rsidRDefault="00847192" w:rsidP="001B64A0">
      <w:pPr>
        <w:pStyle w:val="ListParagraph"/>
        <w:spacing w:after="0" w:line="240" w:lineRule="auto"/>
        <w:ind w:left="426"/>
        <w:jc w:val="both"/>
        <w:rPr>
          <w:rFonts w:cs="Helvetica"/>
          <w:color w:val="000000"/>
        </w:rPr>
      </w:pPr>
    </w:p>
    <w:p w:rsidR="00847192" w:rsidRDefault="00847192" w:rsidP="008C5CBD">
      <w:pPr>
        <w:pStyle w:val="ListParagraph"/>
        <w:spacing w:after="0" w:line="240" w:lineRule="auto"/>
        <w:ind w:left="-709"/>
        <w:jc w:val="center"/>
        <w:rPr>
          <w:rFonts w:cs="Helvetica"/>
          <w:color w:val="000000"/>
        </w:rPr>
      </w:pPr>
      <w:r>
        <w:rPr>
          <w:rFonts w:cs="Helvetica"/>
          <w:noProof/>
          <w:color w:val="000000"/>
        </w:rPr>
        <w:lastRenderedPageBreak/>
        <w:drawing>
          <wp:inline distT="0" distB="0" distL="0" distR="0">
            <wp:extent cx="6677025" cy="5286891"/>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5.6.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672553" cy="5283350"/>
                    </a:xfrm>
                    <a:prstGeom prst="rect">
                      <a:avLst/>
                    </a:prstGeom>
                  </pic:spPr>
                </pic:pic>
              </a:graphicData>
            </a:graphic>
          </wp:inline>
        </w:drawing>
      </w:r>
    </w:p>
    <w:p w:rsidR="00847192" w:rsidRPr="00BE72D5" w:rsidRDefault="00847192" w:rsidP="00847192">
      <w:pPr>
        <w:pStyle w:val="ListParagraph"/>
        <w:spacing w:after="0" w:line="240" w:lineRule="auto"/>
        <w:ind w:left="426"/>
        <w:jc w:val="center"/>
        <w:rPr>
          <w:rFonts w:cs="Helvetica"/>
          <w:color w:val="000000"/>
          <w:sz w:val="18"/>
        </w:rPr>
      </w:pPr>
      <w:r w:rsidRPr="00BE72D5">
        <w:rPr>
          <w:rFonts w:cs="Helvetica"/>
          <w:color w:val="000000"/>
          <w:sz w:val="18"/>
        </w:rPr>
        <w:t>C. Pratt, Aerial view of Cheetham saltworks (the Cunningham Memorial Hall &amp; Library is circled in red on the right), c.1927.  Source: State Library of Victoria, H2000.222/9.</w:t>
      </w:r>
    </w:p>
    <w:p w:rsidR="00644730" w:rsidRDefault="00644730" w:rsidP="001B64A0">
      <w:pPr>
        <w:pStyle w:val="ListParagraph"/>
        <w:spacing w:after="0" w:line="240" w:lineRule="auto"/>
        <w:ind w:left="426"/>
        <w:jc w:val="both"/>
        <w:rPr>
          <w:rFonts w:cs="Helvetica"/>
          <w:color w:val="000000"/>
        </w:rPr>
      </w:pPr>
    </w:p>
    <w:p w:rsidR="00644730" w:rsidRDefault="00644730" w:rsidP="001B64A0">
      <w:pPr>
        <w:pStyle w:val="ListParagraph"/>
        <w:spacing w:after="0" w:line="240" w:lineRule="auto"/>
        <w:ind w:left="426"/>
        <w:jc w:val="both"/>
        <w:rPr>
          <w:rFonts w:cs="Helvetica"/>
          <w:color w:val="000000"/>
        </w:rPr>
      </w:pPr>
      <w:r>
        <w:rPr>
          <w:rFonts w:cs="Helvetica"/>
          <w:color w:val="000000"/>
        </w:rPr>
        <w:t xml:space="preserve">For many years, the Cunningham Memorial Hall and Library has been languishing without a viable use.  Although a damp proof course was installed around 15 years ago, the building fell into disrepair.  In recent times, this important building has been given new, vibrant and relevant use as an Early Learning Centre.  Contemporary, single storey, flat-roofed additions had been constructed and linked to the old building as part of its adaptation.  </w:t>
      </w:r>
      <w:r w:rsidR="00284791">
        <w:rPr>
          <w:rFonts w:cs="Helvetica"/>
          <w:color w:val="000000"/>
        </w:rPr>
        <w:t xml:space="preserve">These additions are subservient, providing a respectful distinction with the heritage fabric.  </w:t>
      </w:r>
      <w:r>
        <w:rPr>
          <w:rFonts w:cs="Helvetica"/>
          <w:color w:val="000000"/>
        </w:rPr>
        <w:t>New landscaping and fencing has been introduced and significantly, the historic building has been repaired</w:t>
      </w:r>
      <w:r w:rsidR="005D51C3">
        <w:rPr>
          <w:rFonts w:cs="Helvetica"/>
          <w:color w:val="000000"/>
        </w:rPr>
        <w:t xml:space="preserve"> and minor modifications made to the front entrance to meet current needs and legislative requirements</w:t>
      </w:r>
      <w:r>
        <w:rPr>
          <w:rFonts w:cs="Helvetica"/>
          <w:color w:val="000000"/>
        </w:rPr>
        <w:t xml:space="preserve">.  The outcome has created a new future </w:t>
      </w:r>
      <w:r w:rsidR="00284791">
        <w:rPr>
          <w:rFonts w:cs="Helvetica"/>
          <w:color w:val="000000"/>
        </w:rPr>
        <w:t>for</w:t>
      </w:r>
      <w:r>
        <w:rPr>
          <w:rFonts w:cs="Helvetica"/>
          <w:color w:val="000000"/>
        </w:rPr>
        <w:t xml:space="preserve"> the heritage building</w:t>
      </w:r>
      <w:r w:rsidR="00284791">
        <w:rPr>
          <w:rFonts w:cs="Helvetica"/>
          <w:color w:val="000000"/>
        </w:rPr>
        <w:t xml:space="preserve"> that continues to dominate the site today.  </w:t>
      </w:r>
    </w:p>
    <w:p w:rsidR="00847192" w:rsidRDefault="00847192" w:rsidP="001B64A0">
      <w:pPr>
        <w:pStyle w:val="ListParagraph"/>
        <w:spacing w:after="0" w:line="240" w:lineRule="auto"/>
        <w:ind w:left="426"/>
        <w:jc w:val="both"/>
        <w:rPr>
          <w:rFonts w:cs="Helvetica"/>
          <w:color w:val="000000"/>
        </w:rPr>
      </w:pPr>
    </w:p>
    <w:p w:rsidR="00847192" w:rsidRDefault="00847192" w:rsidP="00847192">
      <w:pPr>
        <w:pStyle w:val="ListParagraph"/>
        <w:spacing w:after="0" w:line="240" w:lineRule="auto"/>
        <w:ind w:left="426"/>
        <w:jc w:val="center"/>
        <w:rPr>
          <w:rFonts w:cs="Helvetica"/>
          <w:color w:val="000000"/>
        </w:rPr>
      </w:pPr>
      <w:r>
        <w:rPr>
          <w:rFonts w:cs="Helvetica"/>
          <w:noProof/>
          <w:color w:val="000000"/>
        </w:rPr>
        <w:lastRenderedPageBreak/>
        <w:drawing>
          <wp:inline distT="0" distB="0" distL="0" distR="0">
            <wp:extent cx="5447898" cy="408622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nningham Library exterior2 2013 - realestate dot com.jpg"/>
                    <pic:cNvPicPr/>
                  </pic:nvPicPr>
                  <pic:blipFill>
                    <a:blip r:embed="rId51">
                      <a:extLst>
                        <a:ext uri="{28A0092B-C50C-407E-A947-70E740481C1C}">
                          <a14:useLocalDpi xmlns:a14="http://schemas.microsoft.com/office/drawing/2010/main" val="0"/>
                        </a:ext>
                      </a:extLst>
                    </a:blip>
                    <a:stretch>
                      <a:fillRect/>
                    </a:stretch>
                  </pic:blipFill>
                  <pic:spPr>
                    <a:xfrm>
                      <a:off x="0" y="0"/>
                      <a:ext cx="5451925" cy="4089245"/>
                    </a:xfrm>
                    <a:prstGeom prst="rect">
                      <a:avLst/>
                    </a:prstGeom>
                  </pic:spPr>
                </pic:pic>
              </a:graphicData>
            </a:graphic>
          </wp:inline>
        </w:drawing>
      </w:r>
    </w:p>
    <w:p w:rsidR="00847192" w:rsidRPr="008C5CBD" w:rsidRDefault="00847192" w:rsidP="00847192">
      <w:pPr>
        <w:pStyle w:val="ListParagraph"/>
        <w:spacing w:after="0" w:line="240" w:lineRule="auto"/>
        <w:ind w:left="426"/>
        <w:jc w:val="center"/>
        <w:rPr>
          <w:rFonts w:cs="Helvetica"/>
          <w:color w:val="000000"/>
          <w:sz w:val="18"/>
        </w:rPr>
      </w:pPr>
      <w:r w:rsidRPr="008C5CBD">
        <w:rPr>
          <w:rFonts w:cs="Helvetica"/>
          <w:color w:val="000000"/>
          <w:sz w:val="18"/>
        </w:rPr>
        <w:t xml:space="preserve">Cunningham Memorial Hall &amp; Library, 70-72 Portarlington Rd, 2013.  Source: Barry Plant Real Estate, </w:t>
      </w:r>
      <w:hyperlink r:id="rId52" w:history="1">
        <w:r w:rsidRPr="008C5CBD">
          <w:rPr>
            <w:rStyle w:val="Hyperlink"/>
            <w:rFonts w:cs="Helvetica"/>
            <w:sz w:val="18"/>
          </w:rPr>
          <w:t>www.realestate.com.au</w:t>
        </w:r>
      </w:hyperlink>
      <w:r w:rsidRPr="008C5CBD">
        <w:rPr>
          <w:rFonts w:cs="Helvetica"/>
          <w:color w:val="000000"/>
          <w:sz w:val="18"/>
        </w:rPr>
        <w:t xml:space="preserve"> </w:t>
      </w:r>
    </w:p>
    <w:p w:rsidR="00847192" w:rsidRPr="008C5CBD" w:rsidRDefault="00847192" w:rsidP="00847192">
      <w:pPr>
        <w:pStyle w:val="ListParagraph"/>
        <w:spacing w:after="0" w:line="240" w:lineRule="auto"/>
        <w:ind w:left="426"/>
        <w:jc w:val="center"/>
        <w:rPr>
          <w:rFonts w:cs="Helvetica"/>
          <w:color w:val="000000"/>
          <w:sz w:val="18"/>
        </w:rPr>
      </w:pPr>
    </w:p>
    <w:p w:rsidR="00847192" w:rsidRDefault="00847192" w:rsidP="00847192">
      <w:pPr>
        <w:pStyle w:val="ListParagraph"/>
        <w:spacing w:after="0" w:line="240" w:lineRule="auto"/>
        <w:ind w:left="426"/>
        <w:jc w:val="center"/>
        <w:rPr>
          <w:rFonts w:cs="Helvetica"/>
          <w:color w:val="000000"/>
        </w:rPr>
      </w:pPr>
      <w:r>
        <w:rPr>
          <w:rFonts w:cs="Helvetica"/>
          <w:noProof/>
          <w:color w:val="000000"/>
        </w:rPr>
        <w:drawing>
          <wp:inline distT="0" distB="0" distL="0" distR="0">
            <wp:extent cx="5400675" cy="40508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3_resize.JPG"/>
                    <pic:cNvPicPr/>
                  </pic:nvPicPr>
                  <pic:blipFill>
                    <a:blip r:embed="rId53">
                      <a:extLst>
                        <a:ext uri="{28A0092B-C50C-407E-A947-70E740481C1C}">
                          <a14:useLocalDpi xmlns:a14="http://schemas.microsoft.com/office/drawing/2010/main" val="0"/>
                        </a:ext>
                      </a:extLst>
                    </a:blip>
                    <a:stretch>
                      <a:fillRect/>
                    </a:stretch>
                  </pic:blipFill>
                  <pic:spPr>
                    <a:xfrm>
                      <a:off x="0" y="0"/>
                      <a:ext cx="5404667" cy="4053799"/>
                    </a:xfrm>
                    <a:prstGeom prst="rect">
                      <a:avLst/>
                    </a:prstGeom>
                  </pic:spPr>
                </pic:pic>
              </a:graphicData>
            </a:graphic>
          </wp:inline>
        </w:drawing>
      </w:r>
    </w:p>
    <w:p w:rsidR="00BE72D5" w:rsidRPr="008C5CBD" w:rsidRDefault="00BE72D5" w:rsidP="00847192">
      <w:pPr>
        <w:pStyle w:val="ListParagraph"/>
        <w:spacing w:after="0" w:line="240" w:lineRule="auto"/>
        <w:ind w:left="426"/>
        <w:jc w:val="center"/>
        <w:rPr>
          <w:rFonts w:cs="Helvetica"/>
          <w:color w:val="000000"/>
          <w:sz w:val="18"/>
        </w:rPr>
      </w:pPr>
      <w:r w:rsidRPr="008C5CBD">
        <w:rPr>
          <w:rFonts w:cs="Helvetica"/>
          <w:color w:val="000000"/>
          <w:sz w:val="18"/>
        </w:rPr>
        <w:t>Cunningham Memorial Hall &amp; Library, 70-72 Portarlington Rd, 2018.</w:t>
      </w:r>
    </w:p>
    <w:p w:rsidR="00BE72D5" w:rsidRDefault="00BE72D5" w:rsidP="00847192">
      <w:pPr>
        <w:pStyle w:val="ListParagraph"/>
        <w:spacing w:after="0" w:line="240" w:lineRule="auto"/>
        <w:ind w:left="426"/>
        <w:jc w:val="center"/>
        <w:rPr>
          <w:rFonts w:cs="Helvetica"/>
          <w:color w:val="000000"/>
        </w:rPr>
      </w:pPr>
    </w:p>
    <w:p w:rsidR="00BE72D5" w:rsidRDefault="00BE72D5" w:rsidP="00847192">
      <w:pPr>
        <w:pStyle w:val="ListParagraph"/>
        <w:spacing w:after="0" w:line="240" w:lineRule="auto"/>
        <w:ind w:left="426"/>
        <w:jc w:val="center"/>
        <w:rPr>
          <w:rFonts w:cs="Helvetica"/>
          <w:color w:val="000000"/>
        </w:rPr>
      </w:pPr>
      <w:r>
        <w:rPr>
          <w:rFonts w:cs="Helvetica"/>
          <w:noProof/>
          <w:color w:val="000000"/>
        </w:rPr>
        <w:drawing>
          <wp:inline distT="0" distB="0" distL="0" distR="0">
            <wp:extent cx="5372100" cy="4029373"/>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8_resize.JPG"/>
                    <pic:cNvPicPr/>
                  </pic:nvPicPr>
                  <pic:blipFill>
                    <a:blip r:embed="rId54">
                      <a:extLst>
                        <a:ext uri="{28A0092B-C50C-407E-A947-70E740481C1C}">
                          <a14:useLocalDpi xmlns:a14="http://schemas.microsoft.com/office/drawing/2010/main" val="0"/>
                        </a:ext>
                      </a:extLst>
                    </a:blip>
                    <a:stretch>
                      <a:fillRect/>
                    </a:stretch>
                  </pic:blipFill>
                  <pic:spPr>
                    <a:xfrm>
                      <a:off x="0" y="0"/>
                      <a:ext cx="5376071" cy="4032351"/>
                    </a:xfrm>
                    <a:prstGeom prst="rect">
                      <a:avLst/>
                    </a:prstGeom>
                  </pic:spPr>
                </pic:pic>
              </a:graphicData>
            </a:graphic>
          </wp:inline>
        </w:drawing>
      </w:r>
    </w:p>
    <w:p w:rsidR="00BE72D5" w:rsidRPr="008C5CBD" w:rsidRDefault="00BE72D5" w:rsidP="00847192">
      <w:pPr>
        <w:pStyle w:val="ListParagraph"/>
        <w:spacing w:after="0" w:line="240" w:lineRule="auto"/>
        <w:ind w:left="426"/>
        <w:jc w:val="center"/>
        <w:rPr>
          <w:rFonts w:cs="Helvetica"/>
          <w:color w:val="000000"/>
          <w:sz w:val="18"/>
        </w:rPr>
      </w:pPr>
      <w:r w:rsidRPr="008C5CBD">
        <w:rPr>
          <w:rFonts w:cs="Helvetica"/>
          <w:color w:val="000000"/>
          <w:sz w:val="18"/>
        </w:rPr>
        <w:t>Detail of Cunningham Memorial Hall front elevation, 2018.</w:t>
      </w:r>
    </w:p>
    <w:p w:rsidR="00BE72D5" w:rsidRPr="008C5CBD" w:rsidRDefault="00BE72D5" w:rsidP="00847192">
      <w:pPr>
        <w:pStyle w:val="ListParagraph"/>
        <w:spacing w:after="0" w:line="240" w:lineRule="auto"/>
        <w:ind w:left="426"/>
        <w:jc w:val="center"/>
        <w:rPr>
          <w:rFonts w:cs="Helvetica"/>
          <w:color w:val="000000"/>
          <w:sz w:val="18"/>
        </w:rPr>
      </w:pPr>
    </w:p>
    <w:p w:rsidR="00BE72D5" w:rsidRDefault="00BE72D5" w:rsidP="00847192">
      <w:pPr>
        <w:pStyle w:val="ListParagraph"/>
        <w:spacing w:after="0" w:line="240" w:lineRule="auto"/>
        <w:ind w:left="426"/>
        <w:jc w:val="center"/>
        <w:rPr>
          <w:rFonts w:cs="Helvetica"/>
          <w:color w:val="000000"/>
        </w:rPr>
      </w:pPr>
      <w:r>
        <w:rPr>
          <w:rFonts w:cs="Helvetica"/>
          <w:noProof/>
          <w:color w:val="000000"/>
        </w:rPr>
        <w:drawing>
          <wp:inline distT="0" distB="0" distL="0" distR="0">
            <wp:extent cx="5419725" cy="4065094"/>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7_resize.JPG"/>
                    <pic:cNvPicPr/>
                  </pic:nvPicPr>
                  <pic:blipFill>
                    <a:blip r:embed="rId55">
                      <a:extLst>
                        <a:ext uri="{28A0092B-C50C-407E-A947-70E740481C1C}">
                          <a14:useLocalDpi xmlns:a14="http://schemas.microsoft.com/office/drawing/2010/main" val="0"/>
                        </a:ext>
                      </a:extLst>
                    </a:blip>
                    <a:stretch>
                      <a:fillRect/>
                    </a:stretch>
                  </pic:blipFill>
                  <pic:spPr>
                    <a:xfrm>
                      <a:off x="0" y="0"/>
                      <a:ext cx="5423731" cy="4068099"/>
                    </a:xfrm>
                    <a:prstGeom prst="rect">
                      <a:avLst/>
                    </a:prstGeom>
                  </pic:spPr>
                </pic:pic>
              </a:graphicData>
            </a:graphic>
          </wp:inline>
        </w:drawing>
      </w:r>
    </w:p>
    <w:p w:rsidR="00BE72D5" w:rsidRPr="008C5CBD" w:rsidRDefault="00BE72D5" w:rsidP="00847192">
      <w:pPr>
        <w:pStyle w:val="ListParagraph"/>
        <w:spacing w:after="0" w:line="240" w:lineRule="auto"/>
        <w:ind w:left="426"/>
        <w:jc w:val="center"/>
        <w:rPr>
          <w:rFonts w:cs="Helvetica"/>
          <w:color w:val="000000"/>
          <w:sz w:val="18"/>
        </w:rPr>
      </w:pPr>
      <w:r w:rsidRPr="008C5CBD">
        <w:rPr>
          <w:rFonts w:cs="Helvetica"/>
          <w:color w:val="000000"/>
          <w:sz w:val="18"/>
        </w:rPr>
        <w:t>Detail of Cunningham Memorial Library front elevation 2018.</w:t>
      </w:r>
    </w:p>
    <w:p w:rsidR="00BE72D5" w:rsidRDefault="00BE72D5" w:rsidP="00847192">
      <w:pPr>
        <w:pStyle w:val="ListParagraph"/>
        <w:spacing w:after="0" w:line="240" w:lineRule="auto"/>
        <w:ind w:left="426"/>
        <w:jc w:val="center"/>
        <w:rPr>
          <w:rFonts w:cs="Helvetica"/>
          <w:color w:val="000000"/>
        </w:rPr>
      </w:pPr>
    </w:p>
    <w:p w:rsidR="00BE72D5" w:rsidRDefault="00BE72D5" w:rsidP="00847192">
      <w:pPr>
        <w:pStyle w:val="ListParagraph"/>
        <w:spacing w:after="0" w:line="240" w:lineRule="auto"/>
        <w:ind w:left="426"/>
        <w:jc w:val="center"/>
        <w:rPr>
          <w:rFonts w:cs="Helvetica"/>
          <w:color w:val="000000"/>
        </w:rPr>
      </w:pPr>
      <w:r>
        <w:rPr>
          <w:rFonts w:cs="Helvetica"/>
          <w:noProof/>
          <w:color w:val="000000"/>
        </w:rPr>
        <w:lastRenderedPageBreak/>
        <w:drawing>
          <wp:inline distT="0" distB="0" distL="0" distR="0">
            <wp:extent cx="5448300" cy="4086527"/>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6_resize.JPG"/>
                    <pic:cNvPicPr/>
                  </pic:nvPicPr>
                  <pic:blipFill>
                    <a:blip r:embed="rId56">
                      <a:extLst>
                        <a:ext uri="{28A0092B-C50C-407E-A947-70E740481C1C}">
                          <a14:useLocalDpi xmlns:a14="http://schemas.microsoft.com/office/drawing/2010/main" val="0"/>
                        </a:ext>
                      </a:extLst>
                    </a:blip>
                    <a:stretch>
                      <a:fillRect/>
                    </a:stretch>
                  </pic:blipFill>
                  <pic:spPr>
                    <a:xfrm>
                      <a:off x="0" y="0"/>
                      <a:ext cx="5452327" cy="4089547"/>
                    </a:xfrm>
                    <a:prstGeom prst="rect">
                      <a:avLst/>
                    </a:prstGeom>
                  </pic:spPr>
                </pic:pic>
              </a:graphicData>
            </a:graphic>
          </wp:inline>
        </w:drawing>
      </w:r>
    </w:p>
    <w:p w:rsidR="00BE72D5" w:rsidRPr="008C5CBD" w:rsidRDefault="00BE72D5" w:rsidP="00847192">
      <w:pPr>
        <w:pStyle w:val="ListParagraph"/>
        <w:spacing w:after="0" w:line="240" w:lineRule="auto"/>
        <w:ind w:left="426"/>
        <w:jc w:val="center"/>
        <w:rPr>
          <w:rFonts w:cs="Helvetica"/>
          <w:color w:val="000000"/>
          <w:sz w:val="18"/>
        </w:rPr>
      </w:pPr>
      <w:r w:rsidRPr="008C5CBD">
        <w:rPr>
          <w:rFonts w:cs="Helvetica"/>
          <w:color w:val="000000"/>
          <w:sz w:val="18"/>
        </w:rPr>
        <w:t>The Hive Early Learning Centre, 2018.</w:t>
      </w:r>
    </w:p>
    <w:p w:rsidR="00BE72D5" w:rsidRDefault="00BE72D5" w:rsidP="00847192">
      <w:pPr>
        <w:pStyle w:val="ListParagraph"/>
        <w:spacing w:after="0" w:line="240" w:lineRule="auto"/>
        <w:ind w:left="426"/>
        <w:jc w:val="center"/>
        <w:rPr>
          <w:rFonts w:cs="Helvetica"/>
          <w:color w:val="000000"/>
        </w:rPr>
      </w:pPr>
    </w:p>
    <w:p w:rsidR="00BE72D5" w:rsidRDefault="00BE72D5" w:rsidP="00847192">
      <w:pPr>
        <w:pStyle w:val="ListParagraph"/>
        <w:spacing w:after="0" w:line="240" w:lineRule="auto"/>
        <w:ind w:left="426"/>
        <w:jc w:val="center"/>
        <w:rPr>
          <w:rFonts w:cs="Helvetica"/>
          <w:color w:val="000000"/>
        </w:rPr>
      </w:pPr>
      <w:r>
        <w:rPr>
          <w:rFonts w:cs="Helvetica"/>
          <w:noProof/>
          <w:color w:val="000000"/>
        </w:rPr>
        <w:drawing>
          <wp:inline distT="0" distB="0" distL="0" distR="0">
            <wp:extent cx="5457825" cy="4093671"/>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4_resize.JPG"/>
                    <pic:cNvPicPr/>
                  </pic:nvPicPr>
                  <pic:blipFill>
                    <a:blip r:embed="rId57">
                      <a:extLst>
                        <a:ext uri="{28A0092B-C50C-407E-A947-70E740481C1C}">
                          <a14:useLocalDpi xmlns:a14="http://schemas.microsoft.com/office/drawing/2010/main" val="0"/>
                        </a:ext>
                      </a:extLst>
                    </a:blip>
                    <a:stretch>
                      <a:fillRect/>
                    </a:stretch>
                  </pic:blipFill>
                  <pic:spPr>
                    <a:xfrm>
                      <a:off x="0" y="0"/>
                      <a:ext cx="5461859" cy="4096697"/>
                    </a:xfrm>
                    <a:prstGeom prst="rect">
                      <a:avLst/>
                    </a:prstGeom>
                  </pic:spPr>
                </pic:pic>
              </a:graphicData>
            </a:graphic>
          </wp:inline>
        </w:drawing>
      </w:r>
    </w:p>
    <w:p w:rsidR="00BE72D5" w:rsidRPr="008C5CBD" w:rsidRDefault="00BE72D5" w:rsidP="00847192">
      <w:pPr>
        <w:pStyle w:val="ListParagraph"/>
        <w:spacing w:after="0" w:line="240" w:lineRule="auto"/>
        <w:ind w:left="426"/>
        <w:jc w:val="center"/>
        <w:rPr>
          <w:rFonts w:cs="Helvetica"/>
          <w:color w:val="000000"/>
          <w:sz w:val="18"/>
        </w:rPr>
      </w:pPr>
      <w:r w:rsidRPr="008C5CBD">
        <w:rPr>
          <w:rFonts w:cs="Helvetica"/>
          <w:color w:val="000000"/>
          <w:sz w:val="18"/>
        </w:rPr>
        <w:t>The Hive Early Learning Centre, 2018.</w:t>
      </w:r>
    </w:p>
    <w:p w:rsidR="00BE72D5" w:rsidRPr="008C5CBD" w:rsidRDefault="00BE72D5" w:rsidP="00847192">
      <w:pPr>
        <w:pStyle w:val="ListParagraph"/>
        <w:spacing w:after="0" w:line="240" w:lineRule="auto"/>
        <w:ind w:left="426"/>
        <w:jc w:val="center"/>
        <w:rPr>
          <w:rFonts w:cs="Helvetica"/>
          <w:color w:val="000000"/>
          <w:sz w:val="18"/>
        </w:rPr>
      </w:pPr>
    </w:p>
    <w:p w:rsidR="00BE72D5" w:rsidRDefault="00BE72D5" w:rsidP="00847192">
      <w:pPr>
        <w:pStyle w:val="ListParagraph"/>
        <w:spacing w:after="0" w:line="240" w:lineRule="auto"/>
        <w:ind w:left="426"/>
        <w:jc w:val="center"/>
        <w:rPr>
          <w:rFonts w:cs="Helvetica"/>
          <w:color w:val="000000"/>
        </w:rPr>
      </w:pPr>
      <w:r>
        <w:rPr>
          <w:rFonts w:cs="Helvetica"/>
          <w:noProof/>
          <w:color w:val="000000"/>
        </w:rPr>
        <w:lastRenderedPageBreak/>
        <w:drawing>
          <wp:inline distT="0" distB="0" distL="0" distR="0">
            <wp:extent cx="5731510" cy="42989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_resize.JPG"/>
                    <pic:cNvPicPr/>
                  </pic:nvPicPr>
                  <pic:blipFill>
                    <a:blip r:embed="rId58">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BE72D5" w:rsidRPr="008C5CBD" w:rsidRDefault="00BE72D5" w:rsidP="00847192">
      <w:pPr>
        <w:pStyle w:val="ListParagraph"/>
        <w:spacing w:after="0" w:line="240" w:lineRule="auto"/>
        <w:ind w:left="426"/>
        <w:jc w:val="center"/>
        <w:rPr>
          <w:rFonts w:cs="Helvetica"/>
          <w:color w:val="000000"/>
          <w:sz w:val="18"/>
        </w:rPr>
      </w:pPr>
      <w:r w:rsidRPr="008C5CBD">
        <w:rPr>
          <w:rFonts w:cs="Helvetica"/>
          <w:color w:val="000000"/>
          <w:sz w:val="18"/>
        </w:rPr>
        <w:t>The Hive Early Learning Centre, 2018.</w:t>
      </w:r>
    </w:p>
    <w:p w:rsidR="00522637" w:rsidRDefault="00522637" w:rsidP="001B64A0">
      <w:pPr>
        <w:pStyle w:val="ListParagraph"/>
        <w:spacing w:after="0" w:line="240" w:lineRule="auto"/>
        <w:ind w:left="426"/>
        <w:jc w:val="both"/>
        <w:rPr>
          <w:rFonts w:cs="Helvetica"/>
          <w:color w:val="000000"/>
        </w:rPr>
      </w:pPr>
    </w:p>
    <w:p w:rsidR="00406FEA" w:rsidRDefault="00406FEA">
      <w:pPr>
        <w:rPr>
          <w:rFonts w:cstheme="minorHAnsi"/>
          <w:b/>
          <w:sz w:val="24"/>
        </w:rPr>
      </w:pPr>
      <w:r>
        <w:rPr>
          <w:rFonts w:cstheme="minorHAnsi"/>
          <w:b/>
          <w:sz w:val="24"/>
        </w:rPr>
        <w:br w:type="page"/>
      </w:r>
    </w:p>
    <w:p w:rsidR="00AD30E6" w:rsidRPr="00406FEA" w:rsidRDefault="00406FEA" w:rsidP="00406FEA">
      <w:pPr>
        <w:spacing w:after="0" w:line="240" w:lineRule="auto"/>
        <w:ind w:left="426"/>
        <w:jc w:val="both"/>
        <w:rPr>
          <w:rFonts w:cstheme="minorHAnsi"/>
          <w:b/>
          <w:sz w:val="24"/>
        </w:rPr>
      </w:pPr>
      <w:r>
        <w:rPr>
          <w:rFonts w:cstheme="minorHAnsi"/>
          <w:b/>
          <w:sz w:val="24"/>
        </w:rPr>
        <w:lastRenderedPageBreak/>
        <w:t>7.</w:t>
      </w:r>
      <w:r>
        <w:rPr>
          <w:rFonts w:cstheme="minorHAnsi"/>
          <w:b/>
          <w:sz w:val="24"/>
        </w:rPr>
        <w:tab/>
      </w:r>
      <w:r w:rsidR="00AD30E6" w:rsidRPr="00406FEA">
        <w:rPr>
          <w:rFonts w:cstheme="minorHAnsi"/>
          <w:b/>
          <w:sz w:val="24"/>
        </w:rPr>
        <w:t>Barwon Paper Mills, 100 Lower Papers Mill Road, Fyansford</w:t>
      </w:r>
    </w:p>
    <w:p w:rsidR="00AD30E6" w:rsidRDefault="00AD30E6" w:rsidP="00AD30E6">
      <w:pPr>
        <w:pStyle w:val="ListParagraph"/>
        <w:spacing w:after="0" w:line="240" w:lineRule="auto"/>
        <w:ind w:left="426"/>
        <w:jc w:val="both"/>
        <w:rPr>
          <w:rFonts w:cstheme="minorHAnsi"/>
          <w:b/>
        </w:rPr>
      </w:pPr>
      <w:r>
        <w:rPr>
          <w:rFonts w:cstheme="minorHAnsi"/>
          <w:b/>
        </w:rPr>
        <w:t>Categories:</w:t>
      </w:r>
    </w:p>
    <w:p w:rsidR="00AD30E6" w:rsidRDefault="00AD30E6" w:rsidP="00AD30E6">
      <w:pPr>
        <w:pStyle w:val="ListParagraph"/>
        <w:numPr>
          <w:ilvl w:val="0"/>
          <w:numId w:val="25"/>
        </w:numPr>
        <w:spacing w:after="0" w:line="240" w:lineRule="auto"/>
        <w:jc w:val="both"/>
        <w:rPr>
          <w:rFonts w:cstheme="minorHAnsi"/>
          <w:b/>
        </w:rPr>
      </w:pPr>
      <w:r>
        <w:rPr>
          <w:rFonts w:cstheme="minorHAnsi"/>
          <w:b/>
        </w:rPr>
        <w:t>Restoration of a Heritage Place.</w:t>
      </w:r>
    </w:p>
    <w:p w:rsidR="00AD30E6" w:rsidRDefault="00AD30E6" w:rsidP="00AD30E6">
      <w:pPr>
        <w:pStyle w:val="ListParagraph"/>
        <w:numPr>
          <w:ilvl w:val="0"/>
          <w:numId w:val="25"/>
        </w:numPr>
        <w:spacing w:after="0" w:line="240" w:lineRule="auto"/>
        <w:jc w:val="both"/>
        <w:rPr>
          <w:rFonts w:cstheme="minorHAnsi"/>
          <w:b/>
        </w:rPr>
      </w:pPr>
      <w:r>
        <w:rPr>
          <w:rFonts w:cstheme="minorHAnsi"/>
          <w:b/>
        </w:rPr>
        <w:t>Creative Reuse of a Heritage Place.</w:t>
      </w:r>
    </w:p>
    <w:p w:rsidR="00AD30E6" w:rsidRDefault="00AD30E6" w:rsidP="00AD30E6">
      <w:pPr>
        <w:pStyle w:val="ListParagraph"/>
        <w:spacing w:after="0" w:line="240" w:lineRule="auto"/>
        <w:ind w:left="426"/>
        <w:jc w:val="both"/>
        <w:rPr>
          <w:rFonts w:cstheme="minorHAnsi"/>
          <w:b/>
        </w:rPr>
      </w:pPr>
    </w:p>
    <w:p w:rsidR="00AD30E6" w:rsidRPr="00375628" w:rsidRDefault="00AD30E6" w:rsidP="00AD30E6">
      <w:pPr>
        <w:pStyle w:val="ListParagraph"/>
        <w:spacing w:after="0" w:line="240" w:lineRule="auto"/>
        <w:ind w:left="426"/>
        <w:jc w:val="both"/>
        <w:rPr>
          <w:rFonts w:cstheme="minorHAnsi"/>
        </w:rPr>
      </w:pPr>
      <w:r w:rsidRPr="00375628">
        <w:rPr>
          <w:rFonts w:cstheme="minorHAnsi"/>
          <w:b/>
        </w:rPr>
        <w:t xml:space="preserve">Works: </w:t>
      </w:r>
      <w:r w:rsidRPr="00375628">
        <w:rPr>
          <w:rFonts w:cstheme="minorHAnsi"/>
        </w:rPr>
        <w:t xml:space="preserve">Respectful Adaptation </w:t>
      </w:r>
      <w:r>
        <w:rPr>
          <w:rFonts w:cstheme="minorHAnsi"/>
        </w:rPr>
        <w:t xml:space="preserve">and restoration </w:t>
      </w:r>
      <w:r w:rsidRPr="00375628">
        <w:rPr>
          <w:rFonts w:cstheme="minorHAnsi"/>
        </w:rPr>
        <w:t xml:space="preserve">of Industrial Buildings </w:t>
      </w:r>
      <w:r>
        <w:rPr>
          <w:rFonts w:cstheme="minorHAnsi"/>
        </w:rPr>
        <w:t>into café, arts precinct, and winery, cellar door and function space</w:t>
      </w:r>
      <w:r w:rsidRPr="00375628">
        <w:rPr>
          <w:rFonts w:cstheme="minorHAnsi"/>
        </w:rPr>
        <w:t>.</w:t>
      </w:r>
    </w:p>
    <w:p w:rsidR="00AD30E6" w:rsidRPr="00375628" w:rsidRDefault="00AD30E6" w:rsidP="00AD30E6">
      <w:pPr>
        <w:pStyle w:val="ListParagraph"/>
        <w:spacing w:after="0" w:line="240" w:lineRule="auto"/>
        <w:ind w:left="426"/>
        <w:jc w:val="both"/>
        <w:rPr>
          <w:rFonts w:cstheme="minorHAnsi"/>
          <w:b/>
        </w:rPr>
      </w:pPr>
      <w:r w:rsidRPr="00375628">
        <w:rPr>
          <w:rFonts w:cstheme="minorHAnsi"/>
          <w:b/>
        </w:rPr>
        <w:t xml:space="preserve">Significance: </w:t>
      </w:r>
      <w:r w:rsidRPr="00375628">
        <w:rPr>
          <w:rFonts w:cstheme="minorHAnsi"/>
        </w:rPr>
        <w:t>State</w:t>
      </w:r>
      <w:r>
        <w:rPr>
          <w:rFonts w:cstheme="minorHAnsi"/>
        </w:rPr>
        <w:t xml:space="preserve"> significance as included on the Victorian Heritage Register</w:t>
      </w:r>
    </w:p>
    <w:p w:rsidR="00406FEA" w:rsidRDefault="00406FEA" w:rsidP="00AD30E6">
      <w:pPr>
        <w:pStyle w:val="ListParagraph"/>
        <w:spacing w:after="0" w:line="240" w:lineRule="auto"/>
        <w:ind w:left="426"/>
        <w:jc w:val="both"/>
        <w:rPr>
          <w:rFonts w:cstheme="minorHAnsi"/>
          <w:b/>
        </w:rPr>
      </w:pPr>
      <w:r>
        <w:rPr>
          <w:rFonts w:cstheme="minorHAnsi"/>
          <w:b/>
        </w:rPr>
        <w:t xml:space="preserve">Planner: </w:t>
      </w:r>
      <w:r w:rsidRPr="00406FEA">
        <w:rPr>
          <w:rFonts w:cstheme="minorHAnsi"/>
        </w:rPr>
        <w:t>Ann Gove (Heritage Victoria)</w:t>
      </w:r>
      <w:r>
        <w:rPr>
          <w:rFonts w:cstheme="minorHAnsi"/>
        </w:rPr>
        <w:t>, Lisa Tanev (City of Greater Geelong)</w:t>
      </w:r>
      <w:r w:rsidR="00A554B7">
        <w:rPr>
          <w:rFonts w:cstheme="minorHAnsi"/>
        </w:rPr>
        <w:t xml:space="preserve">, pp966/2016, </w:t>
      </w:r>
      <w:r w:rsidR="004636F2">
        <w:rPr>
          <w:rFonts w:cstheme="minorHAnsi"/>
        </w:rPr>
        <w:t>bp COM/2017/340</w:t>
      </w:r>
    </w:p>
    <w:p w:rsidR="00AD30E6" w:rsidRDefault="00AD30E6" w:rsidP="00AD30E6">
      <w:pPr>
        <w:pStyle w:val="ListParagraph"/>
        <w:spacing w:after="0" w:line="240" w:lineRule="auto"/>
        <w:ind w:left="426"/>
        <w:jc w:val="both"/>
        <w:rPr>
          <w:rFonts w:cstheme="minorHAnsi"/>
        </w:rPr>
      </w:pPr>
      <w:r>
        <w:rPr>
          <w:rFonts w:cstheme="minorHAnsi"/>
          <w:b/>
        </w:rPr>
        <w:t xml:space="preserve">Property </w:t>
      </w:r>
      <w:r w:rsidRPr="00375628">
        <w:rPr>
          <w:rFonts w:cstheme="minorHAnsi"/>
          <w:b/>
        </w:rPr>
        <w:t>Owner:</w:t>
      </w:r>
      <w:r w:rsidRPr="00375628">
        <w:rPr>
          <w:rFonts w:cstheme="minorHAnsi"/>
        </w:rPr>
        <w:t xml:space="preserve"> </w:t>
      </w:r>
      <w:r w:rsidR="007137BE">
        <w:rPr>
          <w:rFonts w:cstheme="minorHAnsi"/>
        </w:rPr>
        <w:t>Alex Robins, mob 0409 430 772</w:t>
      </w:r>
    </w:p>
    <w:p w:rsidR="00AD30E6" w:rsidRPr="00375628" w:rsidRDefault="00AD30E6" w:rsidP="00AD30E6">
      <w:pPr>
        <w:pStyle w:val="ListParagraph"/>
        <w:spacing w:after="0" w:line="240" w:lineRule="auto"/>
        <w:ind w:left="426"/>
        <w:jc w:val="both"/>
        <w:rPr>
          <w:rFonts w:cstheme="minorHAnsi"/>
        </w:rPr>
      </w:pPr>
      <w:r w:rsidRPr="007137BE">
        <w:rPr>
          <w:rFonts w:cstheme="minorHAnsi"/>
          <w:b/>
        </w:rPr>
        <w:t>Business Owners:</w:t>
      </w:r>
      <w:r>
        <w:rPr>
          <w:rFonts w:cstheme="minorHAnsi"/>
        </w:rPr>
        <w:t xml:space="preserve"> Scott Ireland, Melbourne Wine Company (recently opened winery &amp; cellar door known as “The Mil</w:t>
      </w:r>
      <w:r w:rsidR="00406FEA">
        <w:rPr>
          <w:rFonts w:cstheme="minorHAnsi"/>
        </w:rPr>
        <w:t>l</w:t>
      </w:r>
      <w:r>
        <w:rPr>
          <w:rFonts w:cstheme="minorHAnsi"/>
        </w:rPr>
        <w:t xml:space="preserve"> – Provenance”, ph. 5272 2362 mob 0418 348 108</w:t>
      </w:r>
    </w:p>
    <w:p w:rsidR="00AD30E6" w:rsidRDefault="00AD30E6" w:rsidP="00AD30E6">
      <w:pPr>
        <w:pStyle w:val="ListParagraph"/>
        <w:spacing w:after="0" w:line="240" w:lineRule="auto"/>
        <w:ind w:left="426"/>
        <w:jc w:val="both"/>
        <w:rPr>
          <w:rFonts w:cstheme="minorHAnsi"/>
        </w:rPr>
      </w:pPr>
      <w:r>
        <w:rPr>
          <w:rFonts w:cstheme="minorHAnsi"/>
          <w:b/>
        </w:rPr>
        <w:t>Consultants</w:t>
      </w:r>
      <w:r w:rsidRPr="00375628">
        <w:rPr>
          <w:rFonts w:cstheme="minorHAnsi"/>
          <w:b/>
        </w:rPr>
        <w:t>:</w:t>
      </w:r>
      <w:r w:rsidRPr="00375628">
        <w:rPr>
          <w:rFonts w:cstheme="minorHAnsi"/>
        </w:rPr>
        <w:t xml:space="preserve"> </w:t>
      </w:r>
    </w:p>
    <w:p w:rsidR="00AD30E6" w:rsidRPr="00375628" w:rsidRDefault="00D452DB" w:rsidP="00AD30E6">
      <w:pPr>
        <w:pStyle w:val="ListParagraph"/>
        <w:spacing w:after="0" w:line="240" w:lineRule="auto"/>
        <w:ind w:left="426"/>
        <w:jc w:val="both"/>
        <w:rPr>
          <w:rFonts w:cstheme="minorHAnsi"/>
        </w:rPr>
      </w:pPr>
      <w:r>
        <w:rPr>
          <w:rFonts w:cstheme="minorHAnsi"/>
        </w:rPr>
        <w:tab/>
        <w:t>Designer: Cro</w:t>
      </w:r>
      <w:r w:rsidR="00A67A3A">
        <w:rPr>
          <w:rFonts w:cstheme="minorHAnsi"/>
        </w:rPr>
        <w:t>x</w:t>
      </w:r>
      <w:r>
        <w:rPr>
          <w:rFonts w:cstheme="minorHAnsi"/>
        </w:rPr>
        <w:t>on Ramsay, ph 6429 1005</w:t>
      </w:r>
    </w:p>
    <w:p w:rsidR="00AD30E6" w:rsidRDefault="00AD30E6" w:rsidP="00AD30E6">
      <w:pPr>
        <w:pStyle w:val="ListParagraph"/>
        <w:spacing w:after="0" w:line="240" w:lineRule="auto"/>
        <w:ind w:left="426"/>
        <w:jc w:val="both"/>
        <w:rPr>
          <w:rFonts w:cstheme="minorHAnsi"/>
          <w:sz w:val="24"/>
        </w:rPr>
      </w:pPr>
    </w:p>
    <w:p w:rsidR="00AD30E6" w:rsidRDefault="00AD30E6" w:rsidP="00AD30E6">
      <w:pPr>
        <w:pStyle w:val="ListParagraph"/>
        <w:spacing w:after="0" w:line="240" w:lineRule="auto"/>
        <w:ind w:left="426"/>
        <w:jc w:val="both"/>
        <w:rPr>
          <w:rFonts w:cs="Helvetica"/>
          <w:color w:val="000000"/>
        </w:rPr>
      </w:pPr>
      <w:r>
        <w:rPr>
          <w:rFonts w:cs="Helvetica"/>
          <w:color w:val="000000"/>
        </w:rPr>
        <w:t>In 1875, the Scottish engineer, Andrew Millar, was granted the mill site at Fyansford, and the right to operate a mill race on the Barwon River as part of a Paper Mill complex.  According to the Geelong Advertiser, Millar went to England where he purchased ‘the latest and best machinery’ for the venture.  This machinery arrived in December 1876</w:t>
      </w:r>
      <w:r w:rsidR="009873DE">
        <w:rPr>
          <w:rFonts w:cs="Helvetica"/>
          <w:color w:val="000000"/>
        </w:rPr>
        <w:t xml:space="preserve"> and work commenced on the mill buildings soon after.  The substantial bluestone and brick mills buildings, a work and timber and iron office, where erecting a the sloping 6.5 acre site.  A stone manager’s </w:t>
      </w:r>
      <w:r w:rsidR="00BE72D5">
        <w:rPr>
          <w:rFonts w:cs="Helvetica"/>
          <w:color w:val="000000"/>
        </w:rPr>
        <w:t>house</w:t>
      </w:r>
      <w:r w:rsidR="009873DE">
        <w:rPr>
          <w:rFonts w:cs="Helvetica"/>
          <w:color w:val="000000"/>
        </w:rPr>
        <w:t xml:space="preserve"> and row of workers’ cottages were also constructed, to a design by the prolific </w:t>
      </w:r>
      <w:r w:rsidR="00BE72D5">
        <w:rPr>
          <w:rFonts w:cs="Helvetica"/>
          <w:color w:val="000000"/>
        </w:rPr>
        <w:t>Geelong</w:t>
      </w:r>
      <w:r w:rsidR="009873DE">
        <w:rPr>
          <w:rFonts w:cs="Helvetica"/>
          <w:color w:val="000000"/>
        </w:rPr>
        <w:t xml:space="preserve"> architect, Joseph Watts.  In 1877, the mill race was constructed, being a unique engineering feat.  A water turbine, supplied the Belfast firm, McAdam, was the principal power source that drove the milling machinery.  It was that the turbine was the largest in the colony in 1878, and remained in use until the introduction of hydro electricity in 1939.  </w:t>
      </w:r>
    </w:p>
    <w:p w:rsidR="009873DE" w:rsidRDefault="009873DE" w:rsidP="00AD30E6">
      <w:pPr>
        <w:pStyle w:val="ListParagraph"/>
        <w:spacing w:after="0" w:line="240" w:lineRule="auto"/>
        <w:ind w:left="426"/>
        <w:jc w:val="both"/>
        <w:rPr>
          <w:rFonts w:cs="Helvetica"/>
          <w:color w:val="000000"/>
        </w:rPr>
      </w:pPr>
    </w:p>
    <w:p w:rsidR="009873DE" w:rsidRDefault="009873DE" w:rsidP="00AD30E6">
      <w:pPr>
        <w:pStyle w:val="ListParagraph"/>
        <w:spacing w:after="0" w:line="240" w:lineRule="auto"/>
        <w:ind w:left="426"/>
        <w:jc w:val="both"/>
        <w:rPr>
          <w:rFonts w:cs="Helvetica"/>
          <w:color w:val="000000"/>
        </w:rPr>
      </w:pPr>
      <w:r>
        <w:rPr>
          <w:rFonts w:cs="Helvetica"/>
          <w:color w:val="000000"/>
        </w:rPr>
        <w:t xml:space="preserve">Paper production commenced at the paper mill in August 1878.  It was one of only a few paper mills establish in Australia, and produced paper for approximately 45 years.  The complex is one of the most complete example of its kind given the surviving mill buildings, manager’s house, workers’ cottage and stone water race and weir.  </w:t>
      </w:r>
    </w:p>
    <w:p w:rsidR="007137BE" w:rsidRDefault="007137BE" w:rsidP="00AD30E6">
      <w:pPr>
        <w:pStyle w:val="ListParagraph"/>
        <w:spacing w:after="0" w:line="240" w:lineRule="auto"/>
        <w:ind w:left="426"/>
        <w:jc w:val="both"/>
        <w:rPr>
          <w:rFonts w:cs="Helvetica"/>
          <w:color w:val="000000"/>
        </w:rPr>
      </w:pPr>
    </w:p>
    <w:p w:rsidR="007137BE" w:rsidRDefault="00BE72D5" w:rsidP="00AD30E6">
      <w:pPr>
        <w:pStyle w:val="ListParagraph"/>
        <w:spacing w:after="0" w:line="240" w:lineRule="auto"/>
        <w:ind w:left="426"/>
        <w:jc w:val="both"/>
        <w:rPr>
          <w:rFonts w:cs="Helvetica"/>
          <w:color w:val="000000"/>
        </w:rPr>
      </w:pPr>
      <w:r>
        <w:rPr>
          <w:rFonts w:cs="Helvetica"/>
          <w:noProof/>
          <w:color w:val="000000"/>
        </w:rPr>
        <w:lastRenderedPageBreak/>
        <w:drawing>
          <wp:inline distT="0" distB="0" distL="0" distR="0">
            <wp:extent cx="5295900" cy="3973391"/>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won Paper Mill 1875-1938 JH Harvey SLV H2009-100-426.jpg"/>
                    <pic:cNvPicPr/>
                  </pic:nvPicPr>
                  <pic:blipFill>
                    <a:blip r:embed="rId59">
                      <a:extLst>
                        <a:ext uri="{28A0092B-C50C-407E-A947-70E740481C1C}">
                          <a14:useLocalDpi xmlns:a14="http://schemas.microsoft.com/office/drawing/2010/main" val="0"/>
                        </a:ext>
                      </a:extLst>
                    </a:blip>
                    <a:stretch>
                      <a:fillRect/>
                    </a:stretch>
                  </pic:blipFill>
                  <pic:spPr>
                    <a:xfrm>
                      <a:off x="0" y="0"/>
                      <a:ext cx="5301379" cy="3977502"/>
                    </a:xfrm>
                    <a:prstGeom prst="rect">
                      <a:avLst/>
                    </a:prstGeom>
                  </pic:spPr>
                </pic:pic>
              </a:graphicData>
            </a:graphic>
          </wp:inline>
        </w:drawing>
      </w:r>
    </w:p>
    <w:p w:rsidR="00BE72D5" w:rsidRPr="008C5CBD" w:rsidRDefault="00BE72D5" w:rsidP="00BE72D5">
      <w:pPr>
        <w:pStyle w:val="ListParagraph"/>
        <w:spacing w:after="0" w:line="240" w:lineRule="auto"/>
        <w:ind w:left="426"/>
        <w:jc w:val="center"/>
        <w:rPr>
          <w:rFonts w:cs="Helvetica"/>
          <w:color w:val="000000"/>
          <w:sz w:val="18"/>
        </w:rPr>
      </w:pPr>
      <w:r w:rsidRPr="008C5CBD">
        <w:rPr>
          <w:rFonts w:cs="Helvetica"/>
          <w:color w:val="000000"/>
          <w:sz w:val="18"/>
        </w:rPr>
        <w:t xml:space="preserve">Barwon Paper Mill complex, 1875-1938.  </w:t>
      </w:r>
    </w:p>
    <w:p w:rsidR="00BE72D5" w:rsidRPr="008C5CBD" w:rsidRDefault="00BE72D5" w:rsidP="00BE72D5">
      <w:pPr>
        <w:pStyle w:val="ListParagraph"/>
        <w:spacing w:after="0" w:line="240" w:lineRule="auto"/>
        <w:ind w:left="426"/>
        <w:jc w:val="center"/>
        <w:rPr>
          <w:rFonts w:cs="Helvetica"/>
          <w:color w:val="000000"/>
          <w:sz w:val="18"/>
        </w:rPr>
      </w:pPr>
      <w:r w:rsidRPr="008C5CBD">
        <w:rPr>
          <w:rFonts w:cs="Helvetica"/>
          <w:color w:val="000000"/>
          <w:sz w:val="18"/>
        </w:rPr>
        <w:t>Source: J.H. Harvey, State Library of Victoria, H2009.100/426.</w:t>
      </w:r>
    </w:p>
    <w:p w:rsidR="00BE72D5" w:rsidRPr="008C5CBD" w:rsidRDefault="00BE72D5" w:rsidP="00BE72D5">
      <w:pPr>
        <w:pStyle w:val="ListParagraph"/>
        <w:spacing w:after="0" w:line="240" w:lineRule="auto"/>
        <w:ind w:left="426"/>
        <w:jc w:val="center"/>
        <w:rPr>
          <w:rFonts w:cs="Helvetica"/>
          <w:color w:val="000000"/>
          <w:sz w:val="18"/>
        </w:rPr>
      </w:pPr>
    </w:p>
    <w:p w:rsidR="00BE72D5" w:rsidRDefault="00BE72D5" w:rsidP="00BE72D5">
      <w:pPr>
        <w:pStyle w:val="ListParagraph"/>
        <w:spacing w:after="0" w:line="240" w:lineRule="auto"/>
        <w:ind w:left="426"/>
        <w:jc w:val="center"/>
        <w:rPr>
          <w:rFonts w:cs="Helvetica"/>
          <w:color w:val="000000"/>
        </w:rPr>
      </w:pPr>
      <w:r>
        <w:rPr>
          <w:rFonts w:cs="Helvetica"/>
          <w:noProof/>
          <w:color w:val="000000"/>
        </w:rPr>
        <w:drawing>
          <wp:inline distT="0" distB="0" distL="0" distR="0">
            <wp:extent cx="4051995" cy="27432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won Paper Mill 2 Dec 1978 JT Collins SLV H96-210-317.jpe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4064001" cy="2751328"/>
                    </a:xfrm>
                    <a:prstGeom prst="rect">
                      <a:avLst/>
                    </a:prstGeom>
                  </pic:spPr>
                </pic:pic>
              </a:graphicData>
            </a:graphic>
          </wp:inline>
        </w:drawing>
      </w:r>
    </w:p>
    <w:p w:rsidR="00BE72D5" w:rsidRPr="008C5CBD" w:rsidRDefault="00BE72D5" w:rsidP="00BE72D5">
      <w:pPr>
        <w:pStyle w:val="ListParagraph"/>
        <w:spacing w:after="0" w:line="240" w:lineRule="auto"/>
        <w:ind w:left="426"/>
        <w:jc w:val="center"/>
        <w:rPr>
          <w:rFonts w:cs="Helvetica"/>
          <w:color w:val="000000"/>
          <w:sz w:val="18"/>
        </w:rPr>
      </w:pPr>
      <w:r w:rsidRPr="008C5CBD">
        <w:rPr>
          <w:rFonts w:cs="Helvetica"/>
          <w:color w:val="000000"/>
          <w:sz w:val="18"/>
        </w:rPr>
        <w:t>Barwon Paper Mill, 2 December 1978.</w:t>
      </w:r>
    </w:p>
    <w:p w:rsidR="00BE72D5" w:rsidRPr="008C5CBD" w:rsidRDefault="00BE72D5" w:rsidP="00BE72D5">
      <w:pPr>
        <w:pStyle w:val="ListParagraph"/>
        <w:spacing w:after="0" w:line="240" w:lineRule="auto"/>
        <w:ind w:left="426"/>
        <w:jc w:val="center"/>
        <w:rPr>
          <w:rFonts w:cs="Helvetica"/>
          <w:color w:val="000000"/>
          <w:sz w:val="18"/>
        </w:rPr>
      </w:pPr>
      <w:r w:rsidRPr="008C5CBD">
        <w:rPr>
          <w:rFonts w:cs="Helvetica"/>
          <w:color w:val="000000"/>
          <w:sz w:val="18"/>
        </w:rPr>
        <w:t>Source: J.T. Collins, State Library of Victoria, H96.210/317.</w:t>
      </w:r>
    </w:p>
    <w:p w:rsidR="007137BE" w:rsidRDefault="007137BE" w:rsidP="00AD30E6">
      <w:pPr>
        <w:pStyle w:val="ListParagraph"/>
        <w:spacing w:after="0" w:line="240" w:lineRule="auto"/>
        <w:ind w:left="426"/>
        <w:jc w:val="both"/>
        <w:rPr>
          <w:rFonts w:cs="Helvetica"/>
          <w:color w:val="000000"/>
        </w:rPr>
      </w:pPr>
    </w:p>
    <w:p w:rsidR="007137BE" w:rsidRDefault="007137BE" w:rsidP="00AD30E6">
      <w:pPr>
        <w:pStyle w:val="ListParagraph"/>
        <w:spacing w:after="0" w:line="240" w:lineRule="auto"/>
        <w:ind w:left="426"/>
        <w:jc w:val="both"/>
        <w:rPr>
          <w:rFonts w:cs="Helvetica"/>
          <w:color w:val="000000"/>
        </w:rPr>
      </w:pPr>
      <w:r>
        <w:rPr>
          <w:rFonts w:cs="Helvetica"/>
          <w:color w:val="000000"/>
        </w:rPr>
        <w:t xml:space="preserve">In 2015, the owner of the mill complex, Alex Robins, proposed an arts precinct, function centre and café.  The main mill building was leased to art tenants who carried out the restoration of their studio spaces whilst retaining the essential fabric and character of the place.  </w:t>
      </w:r>
      <w:r w:rsidR="00522637">
        <w:rPr>
          <w:rFonts w:cs="Helvetica"/>
          <w:color w:val="000000"/>
        </w:rPr>
        <w:t>Other developments within this arts precinct have included an mosaic workshop, art gallery (“UBU Gallery”)  and “The Door Gallery Café”.</w:t>
      </w:r>
      <w:r>
        <w:rPr>
          <w:rFonts w:cs="Helvetica"/>
          <w:color w:val="000000"/>
        </w:rPr>
        <w:t xml:space="preserve"> </w:t>
      </w:r>
    </w:p>
    <w:p w:rsidR="007137BE" w:rsidRDefault="007137BE" w:rsidP="00AD30E6">
      <w:pPr>
        <w:pStyle w:val="ListParagraph"/>
        <w:spacing w:after="0" w:line="240" w:lineRule="auto"/>
        <w:ind w:left="426"/>
        <w:jc w:val="both"/>
        <w:rPr>
          <w:rFonts w:cs="Helvetica"/>
          <w:color w:val="000000"/>
        </w:rPr>
      </w:pPr>
    </w:p>
    <w:p w:rsidR="007137BE" w:rsidRDefault="007137BE" w:rsidP="00AD30E6">
      <w:pPr>
        <w:pStyle w:val="ListParagraph"/>
        <w:spacing w:after="0" w:line="240" w:lineRule="auto"/>
        <w:ind w:left="426"/>
        <w:jc w:val="both"/>
        <w:rPr>
          <w:rFonts w:cs="Helvetica"/>
          <w:color w:val="000000"/>
        </w:rPr>
      </w:pPr>
      <w:r>
        <w:rPr>
          <w:rFonts w:cs="Helvetica"/>
          <w:color w:val="000000"/>
        </w:rPr>
        <w:lastRenderedPageBreak/>
        <w:t xml:space="preserve">In 2016, Scott Ireland commenced work on the adaptation and restoration of the former Machine Room, Paper Store and Finish Room into a winery, cellar door and function space known as “The Mill – Provenance.”  </w:t>
      </w:r>
      <w:r w:rsidR="00522637">
        <w:rPr>
          <w:rFonts w:cs="Helvetica"/>
          <w:color w:val="000000"/>
        </w:rPr>
        <w:t>In disrepair, the</w:t>
      </w:r>
      <w:r>
        <w:rPr>
          <w:rFonts w:cs="Helvetica"/>
          <w:color w:val="000000"/>
        </w:rPr>
        <w:t xml:space="preserve"> Machine and Finishing Room are constructed of bluestone and brick, the Paper Store being of corrugated steel construction.  Like the adaptation of the main mill building, the key principal behind the adaptation has been to conserve as much historic fabric as possible.  The structures have been stabilised, corrugated galvanised steel roofs and walls patched, and where the fabric has been beyond repair (such as rotted and missing timber window frames), they have been replaced “like for like” to match existing.  Some modifications have been required to meet current legislative requirements (including the new entrance door with steel framed canopy, installation of amenities, and new reinforced concrete floor slabs over early concrete floors) but the buildings have retained their integrity.</w:t>
      </w:r>
    </w:p>
    <w:p w:rsidR="007137BE" w:rsidRDefault="007137BE" w:rsidP="00AD30E6">
      <w:pPr>
        <w:pStyle w:val="ListParagraph"/>
        <w:spacing w:after="0" w:line="240" w:lineRule="auto"/>
        <w:ind w:left="426"/>
        <w:jc w:val="both"/>
        <w:rPr>
          <w:rFonts w:cs="Helvetica"/>
          <w:color w:val="000000"/>
        </w:rPr>
      </w:pPr>
    </w:p>
    <w:p w:rsidR="007137BE" w:rsidRDefault="007137BE" w:rsidP="00AD30E6">
      <w:pPr>
        <w:pStyle w:val="ListParagraph"/>
        <w:spacing w:after="0" w:line="240" w:lineRule="auto"/>
        <w:ind w:left="426"/>
        <w:jc w:val="both"/>
        <w:rPr>
          <w:rFonts w:cs="Helvetica"/>
          <w:color w:val="000000"/>
        </w:rPr>
      </w:pPr>
      <w:r>
        <w:rPr>
          <w:rFonts w:cs="Helvetica"/>
          <w:color w:val="000000"/>
        </w:rPr>
        <w:t xml:space="preserve">The adaptation and conservation outcome at the Barwon Paper Mills has been remarkable.  Not only have the </w:t>
      </w:r>
      <w:r w:rsidR="00522637">
        <w:rPr>
          <w:rFonts w:cs="Helvetica"/>
          <w:color w:val="000000"/>
        </w:rPr>
        <w:t xml:space="preserve">different developments ensuring the longer term viability of the mill complex, they celebrate and interpret the heritage significance of the place in a meaningful and enduring way.  This adaptation has created a benchmark for the redevelopment of other industrial heritage places across Victoria.  </w:t>
      </w:r>
    </w:p>
    <w:p w:rsidR="007137BE" w:rsidRDefault="007137BE" w:rsidP="00AD30E6">
      <w:pPr>
        <w:pStyle w:val="ListParagraph"/>
        <w:spacing w:after="0" w:line="240" w:lineRule="auto"/>
        <w:ind w:left="426"/>
        <w:jc w:val="both"/>
        <w:rPr>
          <w:rFonts w:cs="Helvetica"/>
          <w:color w:val="000000"/>
        </w:rPr>
      </w:pPr>
    </w:p>
    <w:p w:rsidR="00AD30E6" w:rsidRDefault="00AD30E6" w:rsidP="00AD30E6">
      <w:pPr>
        <w:spacing w:after="0" w:line="240" w:lineRule="auto"/>
        <w:jc w:val="both"/>
        <w:rPr>
          <w:rFonts w:cstheme="minorHAnsi"/>
          <w:sz w:val="18"/>
        </w:rPr>
      </w:pPr>
    </w:p>
    <w:p w:rsidR="00AD30E6" w:rsidRDefault="00406FEA" w:rsidP="00406FEA">
      <w:pPr>
        <w:spacing w:after="0" w:line="240" w:lineRule="auto"/>
        <w:jc w:val="center"/>
        <w:rPr>
          <w:rFonts w:cstheme="minorHAnsi"/>
        </w:rPr>
      </w:pPr>
      <w:r>
        <w:rPr>
          <w:rFonts w:cstheme="minorHAnsi"/>
          <w:noProof/>
        </w:rPr>
        <w:drawing>
          <wp:inline distT="0" distB="0" distL="0" distR="0">
            <wp:extent cx="5731510" cy="4298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_resize.JPG"/>
                    <pic:cNvPicPr/>
                  </pic:nvPicPr>
                  <pic:blipFill>
                    <a:blip r:embed="rId61">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406FEA" w:rsidRPr="00454D6D" w:rsidRDefault="00406FEA" w:rsidP="00406FEA">
      <w:pPr>
        <w:spacing w:after="0" w:line="240" w:lineRule="auto"/>
        <w:jc w:val="center"/>
        <w:rPr>
          <w:rFonts w:cstheme="minorHAnsi"/>
          <w:sz w:val="18"/>
        </w:rPr>
      </w:pPr>
      <w:r w:rsidRPr="00454D6D">
        <w:rPr>
          <w:rFonts w:cstheme="minorHAnsi"/>
          <w:sz w:val="18"/>
        </w:rPr>
        <w:t>Exterior (north elevation), 2018.</w:t>
      </w:r>
    </w:p>
    <w:p w:rsidR="00406FEA" w:rsidRDefault="00406FEA" w:rsidP="00406FEA">
      <w:pPr>
        <w:spacing w:after="0" w:line="240" w:lineRule="auto"/>
        <w:jc w:val="center"/>
        <w:rPr>
          <w:rFonts w:cstheme="minorHAnsi"/>
        </w:rPr>
      </w:pPr>
      <w:r>
        <w:rPr>
          <w:rFonts w:cstheme="minorHAnsi"/>
          <w:noProof/>
        </w:rPr>
        <w:lastRenderedPageBreak/>
        <w:drawing>
          <wp:inline distT="0" distB="0" distL="0" distR="0">
            <wp:extent cx="4733925" cy="355070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3_resize.JPG"/>
                    <pic:cNvPicPr/>
                  </pic:nvPicPr>
                  <pic:blipFill>
                    <a:blip r:embed="rId62">
                      <a:extLst>
                        <a:ext uri="{28A0092B-C50C-407E-A947-70E740481C1C}">
                          <a14:useLocalDpi xmlns:a14="http://schemas.microsoft.com/office/drawing/2010/main" val="0"/>
                        </a:ext>
                      </a:extLst>
                    </a:blip>
                    <a:stretch>
                      <a:fillRect/>
                    </a:stretch>
                  </pic:blipFill>
                  <pic:spPr>
                    <a:xfrm>
                      <a:off x="0" y="0"/>
                      <a:ext cx="4737424" cy="3553330"/>
                    </a:xfrm>
                    <a:prstGeom prst="rect">
                      <a:avLst/>
                    </a:prstGeom>
                  </pic:spPr>
                </pic:pic>
              </a:graphicData>
            </a:graphic>
          </wp:inline>
        </w:drawing>
      </w:r>
    </w:p>
    <w:p w:rsidR="00406FEA" w:rsidRPr="00454D6D" w:rsidRDefault="00406FEA" w:rsidP="00406FEA">
      <w:pPr>
        <w:spacing w:after="0" w:line="240" w:lineRule="auto"/>
        <w:jc w:val="center"/>
        <w:rPr>
          <w:rFonts w:cstheme="minorHAnsi"/>
          <w:sz w:val="18"/>
        </w:rPr>
      </w:pPr>
      <w:r w:rsidRPr="00454D6D">
        <w:rPr>
          <w:rFonts w:cstheme="minorHAnsi"/>
          <w:sz w:val="18"/>
        </w:rPr>
        <w:t>Entry to cellar door/function space, 2018.</w:t>
      </w:r>
    </w:p>
    <w:p w:rsidR="00406FEA" w:rsidRDefault="00406FEA" w:rsidP="00406FEA">
      <w:pPr>
        <w:spacing w:after="0" w:line="240" w:lineRule="auto"/>
        <w:jc w:val="center"/>
        <w:rPr>
          <w:rFonts w:cstheme="minorHAnsi"/>
        </w:rPr>
      </w:pPr>
    </w:p>
    <w:p w:rsidR="00406FEA" w:rsidRDefault="00406FEA" w:rsidP="00406FEA">
      <w:pPr>
        <w:spacing w:after="0" w:line="240" w:lineRule="auto"/>
        <w:jc w:val="center"/>
        <w:rPr>
          <w:rFonts w:cstheme="minorHAnsi"/>
        </w:rPr>
      </w:pPr>
      <w:r>
        <w:rPr>
          <w:rFonts w:cstheme="minorHAnsi"/>
          <w:noProof/>
        </w:rPr>
        <w:drawing>
          <wp:inline distT="0" distB="0" distL="0" distR="0">
            <wp:extent cx="5114925" cy="383647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_resize.JPG"/>
                    <pic:cNvPicPr/>
                  </pic:nvPicPr>
                  <pic:blipFill>
                    <a:blip r:embed="rId63">
                      <a:extLst>
                        <a:ext uri="{28A0092B-C50C-407E-A947-70E740481C1C}">
                          <a14:useLocalDpi xmlns:a14="http://schemas.microsoft.com/office/drawing/2010/main" val="0"/>
                        </a:ext>
                      </a:extLst>
                    </a:blip>
                    <a:stretch>
                      <a:fillRect/>
                    </a:stretch>
                  </pic:blipFill>
                  <pic:spPr>
                    <a:xfrm>
                      <a:off x="0" y="0"/>
                      <a:ext cx="5118705" cy="3839313"/>
                    </a:xfrm>
                    <a:prstGeom prst="rect">
                      <a:avLst/>
                    </a:prstGeom>
                  </pic:spPr>
                </pic:pic>
              </a:graphicData>
            </a:graphic>
          </wp:inline>
        </w:drawing>
      </w:r>
    </w:p>
    <w:p w:rsidR="00406FEA" w:rsidRPr="00454D6D" w:rsidRDefault="00406FEA" w:rsidP="00406FEA">
      <w:pPr>
        <w:spacing w:after="0" w:line="240" w:lineRule="auto"/>
        <w:jc w:val="center"/>
        <w:rPr>
          <w:rFonts w:cstheme="minorHAnsi"/>
          <w:sz w:val="18"/>
        </w:rPr>
      </w:pPr>
      <w:r w:rsidRPr="00454D6D">
        <w:rPr>
          <w:rFonts w:cstheme="minorHAnsi"/>
          <w:sz w:val="18"/>
        </w:rPr>
        <w:t>Main Function Space, 2018.</w:t>
      </w:r>
    </w:p>
    <w:p w:rsidR="00406FEA" w:rsidRDefault="00406FEA" w:rsidP="00406FEA">
      <w:pPr>
        <w:spacing w:after="0" w:line="240" w:lineRule="auto"/>
        <w:jc w:val="center"/>
        <w:rPr>
          <w:rFonts w:cstheme="minorHAnsi"/>
        </w:rPr>
      </w:pPr>
      <w:r>
        <w:rPr>
          <w:rFonts w:cstheme="minorHAnsi"/>
          <w:noProof/>
        </w:rPr>
        <w:lastRenderedPageBreak/>
        <w:drawing>
          <wp:inline distT="0" distB="0" distL="0" distR="0">
            <wp:extent cx="5105400" cy="382933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6_resize.JPG"/>
                    <pic:cNvPicPr/>
                  </pic:nvPicPr>
                  <pic:blipFill>
                    <a:blip r:embed="rId64">
                      <a:extLst>
                        <a:ext uri="{28A0092B-C50C-407E-A947-70E740481C1C}">
                          <a14:useLocalDpi xmlns:a14="http://schemas.microsoft.com/office/drawing/2010/main" val="0"/>
                        </a:ext>
                      </a:extLst>
                    </a:blip>
                    <a:stretch>
                      <a:fillRect/>
                    </a:stretch>
                  </pic:blipFill>
                  <pic:spPr>
                    <a:xfrm>
                      <a:off x="0" y="0"/>
                      <a:ext cx="5109173" cy="3832163"/>
                    </a:xfrm>
                    <a:prstGeom prst="rect">
                      <a:avLst/>
                    </a:prstGeom>
                  </pic:spPr>
                </pic:pic>
              </a:graphicData>
            </a:graphic>
          </wp:inline>
        </w:drawing>
      </w:r>
    </w:p>
    <w:p w:rsidR="00406FEA" w:rsidRPr="00454D6D" w:rsidRDefault="00406FEA" w:rsidP="00406FEA">
      <w:pPr>
        <w:spacing w:after="0" w:line="240" w:lineRule="auto"/>
        <w:jc w:val="center"/>
        <w:rPr>
          <w:rFonts w:cstheme="minorHAnsi"/>
          <w:sz w:val="18"/>
        </w:rPr>
      </w:pPr>
      <w:r w:rsidRPr="00454D6D">
        <w:rPr>
          <w:rFonts w:cstheme="minorHAnsi"/>
          <w:sz w:val="18"/>
        </w:rPr>
        <w:t>Wall and door opening detail, main function space, 2018.</w:t>
      </w:r>
    </w:p>
    <w:p w:rsidR="00406FEA" w:rsidRDefault="00406FEA" w:rsidP="00406FEA">
      <w:pPr>
        <w:spacing w:after="0" w:line="240" w:lineRule="auto"/>
        <w:jc w:val="center"/>
        <w:rPr>
          <w:rFonts w:cstheme="minorHAnsi"/>
        </w:rPr>
      </w:pPr>
    </w:p>
    <w:p w:rsidR="00406FEA" w:rsidRDefault="00406FEA" w:rsidP="00406FEA">
      <w:pPr>
        <w:spacing w:after="0" w:line="240" w:lineRule="auto"/>
        <w:jc w:val="center"/>
        <w:rPr>
          <w:rFonts w:cstheme="minorHAnsi"/>
        </w:rPr>
      </w:pPr>
      <w:r>
        <w:rPr>
          <w:rFonts w:cstheme="minorHAnsi"/>
          <w:noProof/>
        </w:rPr>
        <w:drawing>
          <wp:inline distT="0" distB="0" distL="0" distR="0">
            <wp:extent cx="5248275" cy="393649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7_resize.JPG"/>
                    <pic:cNvPicPr/>
                  </pic:nvPicPr>
                  <pic:blipFill>
                    <a:blip r:embed="rId65">
                      <a:extLst>
                        <a:ext uri="{28A0092B-C50C-407E-A947-70E740481C1C}">
                          <a14:useLocalDpi xmlns:a14="http://schemas.microsoft.com/office/drawing/2010/main" val="0"/>
                        </a:ext>
                      </a:extLst>
                    </a:blip>
                    <a:stretch>
                      <a:fillRect/>
                    </a:stretch>
                  </pic:blipFill>
                  <pic:spPr>
                    <a:xfrm>
                      <a:off x="0" y="0"/>
                      <a:ext cx="5252154" cy="3939406"/>
                    </a:xfrm>
                    <a:prstGeom prst="rect">
                      <a:avLst/>
                    </a:prstGeom>
                  </pic:spPr>
                </pic:pic>
              </a:graphicData>
            </a:graphic>
          </wp:inline>
        </w:drawing>
      </w:r>
    </w:p>
    <w:p w:rsidR="00406FEA" w:rsidRPr="00454D6D" w:rsidRDefault="00406FEA" w:rsidP="00406FEA">
      <w:pPr>
        <w:spacing w:after="0" w:line="240" w:lineRule="auto"/>
        <w:jc w:val="center"/>
        <w:rPr>
          <w:rFonts w:cstheme="minorHAnsi"/>
          <w:sz w:val="18"/>
        </w:rPr>
      </w:pPr>
      <w:r w:rsidRPr="00454D6D">
        <w:rPr>
          <w:rFonts w:cstheme="minorHAnsi"/>
          <w:sz w:val="18"/>
        </w:rPr>
        <w:t>Cellar door/wine tasting area, 2018.</w:t>
      </w:r>
    </w:p>
    <w:p w:rsidR="00406FEA" w:rsidRDefault="00406FEA" w:rsidP="00406FEA">
      <w:pPr>
        <w:spacing w:after="0" w:line="240" w:lineRule="auto"/>
        <w:jc w:val="center"/>
        <w:rPr>
          <w:rFonts w:cstheme="minorHAnsi"/>
        </w:rPr>
      </w:pPr>
      <w:r>
        <w:rPr>
          <w:rFonts w:cstheme="minorHAnsi"/>
          <w:noProof/>
        </w:rPr>
        <w:lastRenderedPageBreak/>
        <w:drawing>
          <wp:inline distT="0" distB="0" distL="0" distR="0">
            <wp:extent cx="3009900" cy="40132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4_resize.JPG"/>
                    <pic:cNvPicPr/>
                  </pic:nvPicPr>
                  <pic:blipFill>
                    <a:blip r:embed="rId66">
                      <a:extLst>
                        <a:ext uri="{BEBA8EAE-BF5A-486C-A8C5-ECC9F3942E4B}">
                          <a14:imgProps xmlns:a14="http://schemas.microsoft.com/office/drawing/2010/main">
                            <a14:imgLayer r:embed="rId67">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3010172" cy="4013563"/>
                    </a:xfrm>
                    <a:prstGeom prst="rect">
                      <a:avLst/>
                    </a:prstGeom>
                  </pic:spPr>
                </pic:pic>
              </a:graphicData>
            </a:graphic>
          </wp:inline>
        </w:drawing>
      </w:r>
    </w:p>
    <w:p w:rsidR="00406FEA" w:rsidRPr="00454D6D" w:rsidRDefault="00406FEA" w:rsidP="00406FEA">
      <w:pPr>
        <w:spacing w:after="0" w:line="240" w:lineRule="auto"/>
        <w:jc w:val="center"/>
        <w:rPr>
          <w:rFonts w:cstheme="minorHAnsi"/>
          <w:sz w:val="18"/>
        </w:rPr>
      </w:pPr>
      <w:r w:rsidRPr="00454D6D">
        <w:rPr>
          <w:rFonts w:cstheme="minorHAnsi"/>
          <w:sz w:val="18"/>
        </w:rPr>
        <w:t>Window detail showing secondary glazing, 2018.</w:t>
      </w:r>
    </w:p>
    <w:p w:rsidR="00406FEA" w:rsidRDefault="00406FEA" w:rsidP="00406FEA">
      <w:pPr>
        <w:spacing w:after="0" w:line="240" w:lineRule="auto"/>
        <w:jc w:val="center"/>
        <w:rPr>
          <w:rFonts w:cstheme="minorHAnsi"/>
        </w:rPr>
      </w:pPr>
    </w:p>
    <w:p w:rsidR="00406FEA" w:rsidRDefault="00406FEA" w:rsidP="00406FEA">
      <w:pPr>
        <w:spacing w:after="0" w:line="240" w:lineRule="auto"/>
        <w:jc w:val="center"/>
        <w:rPr>
          <w:rFonts w:cstheme="minorHAnsi"/>
        </w:rPr>
      </w:pPr>
      <w:r>
        <w:rPr>
          <w:rFonts w:cstheme="minorHAnsi"/>
          <w:noProof/>
        </w:rPr>
        <w:drawing>
          <wp:inline distT="0" distB="0" distL="0" distR="0">
            <wp:extent cx="5572125" cy="417940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5_resize.JPG"/>
                    <pic:cNvPicPr/>
                  </pic:nvPicPr>
                  <pic:blipFill>
                    <a:blip r:embed="rId68">
                      <a:extLst>
                        <a:ext uri="{28A0092B-C50C-407E-A947-70E740481C1C}">
                          <a14:useLocalDpi xmlns:a14="http://schemas.microsoft.com/office/drawing/2010/main" val="0"/>
                        </a:ext>
                      </a:extLst>
                    </a:blip>
                    <a:stretch>
                      <a:fillRect/>
                    </a:stretch>
                  </pic:blipFill>
                  <pic:spPr>
                    <a:xfrm>
                      <a:off x="0" y="0"/>
                      <a:ext cx="5576486" cy="4182673"/>
                    </a:xfrm>
                    <a:prstGeom prst="rect">
                      <a:avLst/>
                    </a:prstGeom>
                  </pic:spPr>
                </pic:pic>
              </a:graphicData>
            </a:graphic>
          </wp:inline>
        </w:drawing>
      </w:r>
    </w:p>
    <w:p w:rsidR="00406FEA" w:rsidRPr="00BE72D5" w:rsidRDefault="00406FEA" w:rsidP="00406FEA">
      <w:pPr>
        <w:spacing w:after="0" w:line="240" w:lineRule="auto"/>
        <w:jc w:val="center"/>
        <w:rPr>
          <w:rFonts w:cstheme="minorHAnsi"/>
        </w:rPr>
      </w:pPr>
      <w:r w:rsidRPr="00454D6D">
        <w:rPr>
          <w:rFonts w:cstheme="minorHAnsi"/>
          <w:sz w:val="18"/>
        </w:rPr>
        <w:t>Winery interior, showing early exposed timber trussed roof structure and corrugated galvanised steel ceiling lining (disguising insulation), 2018.</w:t>
      </w:r>
    </w:p>
    <w:sectPr w:rsidR="00406FEA" w:rsidRPr="00BE72D5" w:rsidSect="00A77DF5">
      <w:headerReference w:type="default" r:id="rId69"/>
      <w:footerReference w:type="default" r:id="rId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133B" w:rsidRDefault="0009133B" w:rsidP="007939B0">
      <w:pPr>
        <w:spacing w:after="0" w:line="240" w:lineRule="auto"/>
      </w:pPr>
      <w:r>
        <w:separator/>
      </w:r>
    </w:p>
  </w:endnote>
  <w:endnote w:type="continuationSeparator" w:id="0">
    <w:p w:rsidR="0009133B" w:rsidRDefault="0009133B" w:rsidP="00793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sz w:val="18"/>
        <w:szCs w:val="18"/>
      </w:rPr>
      <w:id w:val="5646579"/>
      <w:docPartObj>
        <w:docPartGallery w:val="Page Numbers (Bottom of Page)"/>
        <w:docPartUnique/>
      </w:docPartObj>
    </w:sdtPr>
    <w:sdtEndPr/>
    <w:sdtContent>
      <w:p w:rsidR="00BE72D5" w:rsidRPr="00E317D4" w:rsidRDefault="00BE72D5" w:rsidP="00B64516">
        <w:pPr>
          <w:pStyle w:val="Footer"/>
          <w:rPr>
            <w:rFonts w:cstheme="minorHAnsi"/>
            <w:sz w:val="18"/>
            <w:szCs w:val="18"/>
          </w:rPr>
        </w:pPr>
        <w:r w:rsidRPr="00E317D4">
          <w:rPr>
            <w:rFonts w:cstheme="minorHAnsi"/>
            <w:sz w:val="18"/>
            <w:szCs w:val="18"/>
          </w:rPr>
          <w:t xml:space="preserve">Prepared by Dr David Rowe, Heritage Advisor, City of Greater Geelong </w:t>
        </w:r>
        <w:r w:rsidRPr="00E317D4">
          <w:rPr>
            <w:rFonts w:cstheme="minorHAnsi"/>
            <w:sz w:val="18"/>
            <w:szCs w:val="18"/>
          </w:rPr>
          <w:tab/>
        </w:r>
        <w:r w:rsidRPr="00E317D4">
          <w:rPr>
            <w:rFonts w:cstheme="minorHAnsi"/>
            <w:sz w:val="18"/>
            <w:szCs w:val="18"/>
          </w:rPr>
          <w:fldChar w:fldCharType="begin"/>
        </w:r>
        <w:r w:rsidRPr="00E317D4">
          <w:rPr>
            <w:rFonts w:cstheme="minorHAnsi"/>
            <w:sz w:val="18"/>
            <w:szCs w:val="18"/>
          </w:rPr>
          <w:instrText xml:space="preserve"> PAGE   \* MERGEFORMAT </w:instrText>
        </w:r>
        <w:r w:rsidRPr="00E317D4">
          <w:rPr>
            <w:rFonts w:cstheme="minorHAnsi"/>
            <w:sz w:val="18"/>
            <w:szCs w:val="18"/>
          </w:rPr>
          <w:fldChar w:fldCharType="separate"/>
        </w:r>
        <w:r w:rsidR="00FE4E66">
          <w:rPr>
            <w:rFonts w:cstheme="minorHAnsi"/>
            <w:noProof/>
            <w:sz w:val="18"/>
            <w:szCs w:val="18"/>
          </w:rPr>
          <w:t>1</w:t>
        </w:r>
        <w:r w:rsidRPr="00E317D4">
          <w:rPr>
            <w:rFonts w:cstheme="minorHAnsi"/>
            <w:noProof/>
            <w:sz w:val="18"/>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133B" w:rsidRDefault="0009133B" w:rsidP="007939B0">
      <w:pPr>
        <w:spacing w:after="0" w:line="240" w:lineRule="auto"/>
      </w:pPr>
      <w:r>
        <w:separator/>
      </w:r>
    </w:p>
  </w:footnote>
  <w:footnote w:type="continuationSeparator" w:id="0">
    <w:p w:rsidR="0009133B" w:rsidRDefault="0009133B" w:rsidP="007939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2D5" w:rsidRPr="00E317D4" w:rsidRDefault="00BE72D5">
    <w:pPr>
      <w:pStyle w:val="Header"/>
      <w:rPr>
        <w:rFonts w:cstheme="minorHAnsi"/>
        <w:sz w:val="18"/>
        <w:szCs w:val="18"/>
        <w:u w:val="single"/>
      </w:rPr>
    </w:pPr>
    <w:r w:rsidRPr="00E317D4">
      <w:rPr>
        <w:rFonts w:cstheme="minorHAnsi"/>
        <w:sz w:val="18"/>
        <w:szCs w:val="18"/>
        <w:u w:val="single"/>
      </w:rPr>
      <w:t>National Trust of Victoria (Geelong &amp; Region Branch) &amp; City of Greater Geelong Heritage Award</w:t>
    </w:r>
    <w:r>
      <w:rPr>
        <w:rFonts w:cstheme="minorHAnsi"/>
        <w:sz w:val="18"/>
        <w:szCs w:val="18"/>
        <w:u w:val="single"/>
      </w:rPr>
      <w:t xml:space="preserve"> Nominations</w:t>
    </w:r>
    <w:r w:rsidRPr="00E317D4">
      <w:rPr>
        <w:rFonts w:cstheme="minorHAnsi"/>
        <w:sz w:val="18"/>
        <w:szCs w:val="18"/>
        <w:u w:val="single"/>
      </w:rPr>
      <w:tab/>
    </w:r>
    <w:r>
      <w:rPr>
        <w:rFonts w:cstheme="minorHAnsi"/>
        <w:sz w:val="18"/>
        <w:szCs w:val="18"/>
        <w:u w:val="single"/>
      </w:rPr>
      <w:t>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A13AA"/>
    <w:multiLevelType w:val="hybridMultilevel"/>
    <w:tmpl w:val="25A45532"/>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
    <w:nsid w:val="07C67A7A"/>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184378C4"/>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1AD76E9B"/>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B6B1CF6"/>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1C547B6D"/>
    <w:multiLevelType w:val="hybridMultilevel"/>
    <w:tmpl w:val="AA284790"/>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6">
    <w:nsid w:val="225D7E12"/>
    <w:multiLevelType w:val="hybridMultilevel"/>
    <w:tmpl w:val="AECC5EA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nsid w:val="276458F5"/>
    <w:multiLevelType w:val="hybridMultilevel"/>
    <w:tmpl w:val="E67CCCBC"/>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8">
    <w:nsid w:val="305204E8"/>
    <w:multiLevelType w:val="multilevel"/>
    <w:tmpl w:val="1E9CA736"/>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385C612F"/>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nsid w:val="3CA008BC"/>
    <w:multiLevelType w:val="hybridMultilevel"/>
    <w:tmpl w:val="2592C71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400843EE"/>
    <w:multiLevelType w:val="hybridMultilevel"/>
    <w:tmpl w:val="2592C71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405F4E9A"/>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57BA3782"/>
    <w:multiLevelType w:val="hybridMultilevel"/>
    <w:tmpl w:val="58EE25AE"/>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4">
    <w:nsid w:val="5856232B"/>
    <w:multiLevelType w:val="hybridMultilevel"/>
    <w:tmpl w:val="8D626FD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5A000354"/>
    <w:multiLevelType w:val="hybridMultilevel"/>
    <w:tmpl w:val="AC3AB398"/>
    <w:lvl w:ilvl="0" w:tplc="FFFFFFFF">
      <w:start w:val="1"/>
      <w:numFmt w:val="bullet"/>
      <w:lvlText w:val=""/>
      <w:lvlJc w:val="left"/>
      <w:pPr>
        <w:tabs>
          <w:tab w:val="num" w:pos="2138"/>
        </w:tabs>
        <w:ind w:left="2138" w:hanging="360"/>
      </w:pPr>
      <w:rPr>
        <w:rFonts w:ascii="Symbol" w:hAnsi="Symbol" w:hint="default"/>
      </w:rPr>
    </w:lvl>
    <w:lvl w:ilvl="1" w:tplc="04090001">
      <w:start w:val="1"/>
      <w:numFmt w:val="bullet"/>
      <w:lvlText w:val=""/>
      <w:lvlJc w:val="left"/>
      <w:pPr>
        <w:tabs>
          <w:tab w:val="num" w:pos="2858"/>
        </w:tabs>
        <w:ind w:left="2858" w:hanging="360"/>
      </w:pPr>
      <w:rPr>
        <w:rFonts w:ascii="Symbol" w:hAnsi="Symbol" w:hint="default"/>
      </w:rPr>
    </w:lvl>
    <w:lvl w:ilvl="2" w:tplc="FFFFFFFF" w:tentative="1">
      <w:start w:val="1"/>
      <w:numFmt w:val="bullet"/>
      <w:lvlText w:val=""/>
      <w:lvlJc w:val="left"/>
      <w:pPr>
        <w:tabs>
          <w:tab w:val="num" w:pos="3578"/>
        </w:tabs>
        <w:ind w:left="3578" w:hanging="360"/>
      </w:pPr>
      <w:rPr>
        <w:rFonts w:ascii="Wingdings" w:hAnsi="Wingdings" w:hint="default"/>
      </w:rPr>
    </w:lvl>
    <w:lvl w:ilvl="3" w:tplc="FFFFFFFF" w:tentative="1">
      <w:start w:val="1"/>
      <w:numFmt w:val="bullet"/>
      <w:lvlText w:val=""/>
      <w:lvlJc w:val="left"/>
      <w:pPr>
        <w:tabs>
          <w:tab w:val="num" w:pos="4298"/>
        </w:tabs>
        <w:ind w:left="4298" w:hanging="360"/>
      </w:pPr>
      <w:rPr>
        <w:rFonts w:ascii="Symbol" w:hAnsi="Symbol" w:hint="default"/>
      </w:rPr>
    </w:lvl>
    <w:lvl w:ilvl="4" w:tplc="FFFFFFFF" w:tentative="1">
      <w:start w:val="1"/>
      <w:numFmt w:val="bullet"/>
      <w:lvlText w:val="o"/>
      <w:lvlJc w:val="left"/>
      <w:pPr>
        <w:tabs>
          <w:tab w:val="num" w:pos="5018"/>
        </w:tabs>
        <w:ind w:left="5018" w:hanging="360"/>
      </w:pPr>
      <w:rPr>
        <w:rFonts w:ascii="Courier New" w:hAnsi="Courier New" w:hint="default"/>
      </w:rPr>
    </w:lvl>
    <w:lvl w:ilvl="5" w:tplc="FFFFFFFF" w:tentative="1">
      <w:start w:val="1"/>
      <w:numFmt w:val="bullet"/>
      <w:lvlText w:val=""/>
      <w:lvlJc w:val="left"/>
      <w:pPr>
        <w:tabs>
          <w:tab w:val="num" w:pos="5738"/>
        </w:tabs>
        <w:ind w:left="5738" w:hanging="360"/>
      </w:pPr>
      <w:rPr>
        <w:rFonts w:ascii="Wingdings" w:hAnsi="Wingdings" w:hint="default"/>
      </w:rPr>
    </w:lvl>
    <w:lvl w:ilvl="6" w:tplc="FFFFFFFF" w:tentative="1">
      <w:start w:val="1"/>
      <w:numFmt w:val="bullet"/>
      <w:lvlText w:val=""/>
      <w:lvlJc w:val="left"/>
      <w:pPr>
        <w:tabs>
          <w:tab w:val="num" w:pos="6458"/>
        </w:tabs>
        <w:ind w:left="6458" w:hanging="360"/>
      </w:pPr>
      <w:rPr>
        <w:rFonts w:ascii="Symbol" w:hAnsi="Symbol" w:hint="default"/>
      </w:rPr>
    </w:lvl>
    <w:lvl w:ilvl="7" w:tplc="FFFFFFFF" w:tentative="1">
      <w:start w:val="1"/>
      <w:numFmt w:val="bullet"/>
      <w:lvlText w:val="o"/>
      <w:lvlJc w:val="left"/>
      <w:pPr>
        <w:tabs>
          <w:tab w:val="num" w:pos="7178"/>
        </w:tabs>
        <w:ind w:left="7178" w:hanging="360"/>
      </w:pPr>
      <w:rPr>
        <w:rFonts w:ascii="Courier New" w:hAnsi="Courier New" w:hint="default"/>
      </w:rPr>
    </w:lvl>
    <w:lvl w:ilvl="8" w:tplc="FFFFFFFF" w:tentative="1">
      <w:start w:val="1"/>
      <w:numFmt w:val="bullet"/>
      <w:lvlText w:val=""/>
      <w:lvlJc w:val="left"/>
      <w:pPr>
        <w:tabs>
          <w:tab w:val="num" w:pos="7898"/>
        </w:tabs>
        <w:ind w:left="7898" w:hanging="360"/>
      </w:pPr>
      <w:rPr>
        <w:rFonts w:ascii="Wingdings" w:hAnsi="Wingdings" w:hint="default"/>
      </w:rPr>
    </w:lvl>
  </w:abstractNum>
  <w:abstractNum w:abstractNumId="16">
    <w:nsid w:val="5C48794B"/>
    <w:multiLevelType w:val="hybridMultilevel"/>
    <w:tmpl w:val="FE6651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5D652559"/>
    <w:multiLevelType w:val="hybridMultilevel"/>
    <w:tmpl w:val="0764DF3C"/>
    <w:lvl w:ilvl="0" w:tplc="0C090001">
      <w:start w:val="1"/>
      <w:numFmt w:val="bullet"/>
      <w:lvlText w:val=""/>
      <w:lvlJc w:val="left"/>
      <w:pPr>
        <w:ind w:left="1145" w:hanging="360"/>
      </w:pPr>
      <w:rPr>
        <w:rFonts w:ascii="Symbol" w:hAnsi="Symbol" w:hint="default"/>
      </w:rPr>
    </w:lvl>
    <w:lvl w:ilvl="1" w:tplc="0C090003" w:tentative="1">
      <w:start w:val="1"/>
      <w:numFmt w:val="bullet"/>
      <w:lvlText w:val="o"/>
      <w:lvlJc w:val="left"/>
      <w:pPr>
        <w:ind w:left="1865" w:hanging="360"/>
      </w:pPr>
      <w:rPr>
        <w:rFonts w:ascii="Courier New" w:hAnsi="Courier New" w:cs="Courier New" w:hint="default"/>
      </w:rPr>
    </w:lvl>
    <w:lvl w:ilvl="2" w:tplc="0C090005" w:tentative="1">
      <w:start w:val="1"/>
      <w:numFmt w:val="bullet"/>
      <w:lvlText w:val=""/>
      <w:lvlJc w:val="left"/>
      <w:pPr>
        <w:ind w:left="2585" w:hanging="360"/>
      </w:pPr>
      <w:rPr>
        <w:rFonts w:ascii="Wingdings" w:hAnsi="Wingdings" w:hint="default"/>
      </w:rPr>
    </w:lvl>
    <w:lvl w:ilvl="3" w:tplc="0C090001" w:tentative="1">
      <w:start w:val="1"/>
      <w:numFmt w:val="bullet"/>
      <w:lvlText w:val=""/>
      <w:lvlJc w:val="left"/>
      <w:pPr>
        <w:ind w:left="3305" w:hanging="360"/>
      </w:pPr>
      <w:rPr>
        <w:rFonts w:ascii="Symbol" w:hAnsi="Symbol" w:hint="default"/>
      </w:rPr>
    </w:lvl>
    <w:lvl w:ilvl="4" w:tplc="0C090003" w:tentative="1">
      <w:start w:val="1"/>
      <w:numFmt w:val="bullet"/>
      <w:lvlText w:val="o"/>
      <w:lvlJc w:val="left"/>
      <w:pPr>
        <w:ind w:left="4025" w:hanging="360"/>
      </w:pPr>
      <w:rPr>
        <w:rFonts w:ascii="Courier New" w:hAnsi="Courier New" w:cs="Courier New" w:hint="default"/>
      </w:rPr>
    </w:lvl>
    <w:lvl w:ilvl="5" w:tplc="0C090005" w:tentative="1">
      <w:start w:val="1"/>
      <w:numFmt w:val="bullet"/>
      <w:lvlText w:val=""/>
      <w:lvlJc w:val="left"/>
      <w:pPr>
        <w:ind w:left="4745" w:hanging="360"/>
      </w:pPr>
      <w:rPr>
        <w:rFonts w:ascii="Wingdings" w:hAnsi="Wingdings" w:hint="default"/>
      </w:rPr>
    </w:lvl>
    <w:lvl w:ilvl="6" w:tplc="0C090001" w:tentative="1">
      <w:start w:val="1"/>
      <w:numFmt w:val="bullet"/>
      <w:lvlText w:val=""/>
      <w:lvlJc w:val="left"/>
      <w:pPr>
        <w:ind w:left="5465" w:hanging="360"/>
      </w:pPr>
      <w:rPr>
        <w:rFonts w:ascii="Symbol" w:hAnsi="Symbol" w:hint="default"/>
      </w:rPr>
    </w:lvl>
    <w:lvl w:ilvl="7" w:tplc="0C090003" w:tentative="1">
      <w:start w:val="1"/>
      <w:numFmt w:val="bullet"/>
      <w:lvlText w:val="o"/>
      <w:lvlJc w:val="left"/>
      <w:pPr>
        <w:ind w:left="6185" w:hanging="360"/>
      </w:pPr>
      <w:rPr>
        <w:rFonts w:ascii="Courier New" w:hAnsi="Courier New" w:cs="Courier New" w:hint="default"/>
      </w:rPr>
    </w:lvl>
    <w:lvl w:ilvl="8" w:tplc="0C090005" w:tentative="1">
      <w:start w:val="1"/>
      <w:numFmt w:val="bullet"/>
      <w:lvlText w:val=""/>
      <w:lvlJc w:val="left"/>
      <w:pPr>
        <w:ind w:left="6905" w:hanging="360"/>
      </w:pPr>
      <w:rPr>
        <w:rFonts w:ascii="Wingdings" w:hAnsi="Wingdings" w:hint="default"/>
      </w:rPr>
    </w:lvl>
  </w:abstractNum>
  <w:abstractNum w:abstractNumId="18">
    <w:nsid w:val="602E0926"/>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nsid w:val="606A1B0B"/>
    <w:multiLevelType w:val="hybridMultilevel"/>
    <w:tmpl w:val="5D2CF2F4"/>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0">
    <w:nsid w:val="6245437E"/>
    <w:multiLevelType w:val="hybridMultilevel"/>
    <w:tmpl w:val="FB162CF0"/>
    <w:lvl w:ilvl="0" w:tplc="066CA3EA">
      <w:start w:val="6"/>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640B4627"/>
    <w:multiLevelType w:val="hybridMultilevel"/>
    <w:tmpl w:val="0DF283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nsid w:val="6AF45CA4"/>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6EF15895"/>
    <w:multiLevelType w:val="hybridMultilevel"/>
    <w:tmpl w:val="3C96D1E2"/>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nsid w:val="6F0F5650"/>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nsid w:val="721315CE"/>
    <w:multiLevelType w:val="hybridMultilevel"/>
    <w:tmpl w:val="E2C2E9CC"/>
    <w:lvl w:ilvl="0" w:tplc="1DE2D2AE">
      <w:start w:val="3"/>
      <w:numFmt w:val="decimal"/>
      <w:lvlText w:val="%1"/>
      <w:lvlJc w:val="left"/>
      <w:pPr>
        <w:ind w:left="785" w:hanging="360"/>
      </w:pPr>
      <w:rPr>
        <w:rFonts w:hint="default"/>
      </w:rPr>
    </w:lvl>
    <w:lvl w:ilvl="1" w:tplc="0C090019" w:tentative="1">
      <w:start w:val="1"/>
      <w:numFmt w:val="lowerLetter"/>
      <w:lvlText w:val="%2."/>
      <w:lvlJc w:val="left"/>
      <w:pPr>
        <w:ind w:left="1505" w:hanging="360"/>
      </w:pPr>
    </w:lvl>
    <w:lvl w:ilvl="2" w:tplc="0C09001B" w:tentative="1">
      <w:start w:val="1"/>
      <w:numFmt w:val="lowerRoman"/>
      <w:lvlText w:val="%3."/>
      <w:lvlJc w:val="right"/>
      <w:pPr>
        <w:ind w:left="2225" w:hanging="180"/>
      </w:pPr>
    </w:lvl>
    <w:lvl w:ilvl="3" w:tplc="0C09000F" w:tentative="1">
      <w:start w:val="1"/>
      <w:numFmt w:val="decimal"/>
      <w:lvlText w:val="%4."/>
      <w:lvlJc w:val="left"/>
      <w:pPr>
        <w:ind w:left="2945" w:hanging="360"/>
      </w:pPr>
    </w:lvl>
    <w:lvl w:ilvl="4" w:tplc="0C090019" w:tentative="1">
      <w:start w:val="1"/>
      <w:numFmt w:val="lowerLetter"/>
      <w:lvlText w:val="%5."/>
      <w:lvlJc w:val="left"/>
      <w:pPr>
        <w:ind w:left="3665" w:hanging="360"/>
      </w:pPr>
    </w:lvl>
    <w:lvl w:ilvl="5" w:tplc="0C09001B" w:tentative="1">
      <w:start w:val="1"/>
      <w:numFmt w:val="lowerRoman"/>
      <w:lvlText w:val="%6."/>
      <w:lvlJc w:val="right"/>
      <w:pPr>
        <w:ind w:left="4385" w:hanging="180"/>
      </w:pPr>
    </w:lvl>
    <w:lvl w:ilvl="6" w:tplc="0C09000F" w:tentative="1">
      <w:start w:val="1"/>
      <w:numFmt w:val="decimal"/>
      <w:lvlText w:val="%7."/>
      <w:lvlJc w:val="left"/>
      <w:pPr>
        <w:ind w:left="5105" w:hanging="360"/>
      </w:pPr>
    </w:lvl>
    <w:lvl w:ilvl="7" w:tplc="0C090019" w:tentative="1">
      <w:start w:val="1"/>
      <w:numFmt w:val="lowerLetter"/>
      <w:lvlText w:val="%8."/>
      <w:lvlJc w:val="left"/>
      <w:pPr>
        <w:ind w:left="5825" w:hanging="360"/>
      </w:pPr>
    </w:lvl>
    <w:lvl w:ilvl="8" w:tplc="0C09001B" w:tentative="1">
      <w:start w:val="1"/>
      <w:numFmt w:val="lowerRoman"/>
      <w:lvlText w:val="%9."/>
      <w:lvlJc w:val="right"/>
      <w:pPr>
        <w:ind w:left="6545" w:hanging="180"/>
      </w:pPr>
    </w:lvl>
  </w:abstractNum>
  <w:abstractNum w:abstractNumId="26">
    <w:nsid w:val="7E013CF3"/>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2"/>
  </w:num>
  <w:num w:numId="2">
    <w:abstractNumId w:val="14"/>
  </w:num>
  <w:num w:numId="3">
    <w:abstractNumId w:val="15"/>
  </w:num>
  <w:num w:numId="4">
    <w:abstractNumId w:val="6"/>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8"/>
  </w:num>
  <w:num w:numId="8">
    <w:abstractNumId w:val="3"/>
  </w:num>
  <w:num w:numId="9">
    <w:abstractNumId w:val="20"/>
  </w:num>
  <w:num w:numId="10">
    <w:abstractNumId w:val="18"/>
  </w:num>
  <w:num w:numId="11">
    <w:abstractNumId w:val="9"/>
  </w:num>
  <w:num w:numId="12">
    <w:abstractNumId w:val="24"/>
  </w:num>
  <w:num w:numId="13">
    <w:abstractNumId w:val="1"/>
  </w:num>
  <w:num w:numId="14">
    <w:abstractNumId w:val="26"/>
  </w:num>
  <w:num w:numId="15">
    <w:abstractNumId w:val="4"/>
  </w:num>
  <w:num w:numId="16">
    <w:abstractNumId w:val="2"/>
  </w:num>
  <w:num w:numId="17">
    <w:abstractNumId w:val="12"/>
  </w:num>
  <w:num w:numId="18">
    <w:abstractNumId w:val="11"/>
  </w:num>
  <w:num w:numId="19">
    <w:abstractNumId w:val="0"/>
  </w:num>
  <w:num w:numId="20">
    <w:abstractNumId w:val="19"/>
  </w:num>
  <w:num w:numId="21">
    <w:abstractNumId w:val="5"/>
  </w:num>
  <w:num w:numId="22">
    <w:abstractNumId w:val="23"/>
  </w:num>
  <w:num w:numId="23">
    <w:abstractNumId w:val="17"/>
  </w:num>
  <w:num w:numId="24">
    <w:abstractNumId w:val="10"/>
  </w:num>
  <w:num w:numId="25">
    <w:abstractNumId w:val="7"/>
  </w:num>
  <w:num w:numId="26">
    <w:abstractNumId w:val="13"/>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62053"/>
    <w:rsid w:val="00004B54"/>
    <w:rsid w:val="00011441"/>
    <w:rsid w:val="00013E1C"/>
    <w:rsid w:val="00016AE2"/>
    <w:rsid w:val="00042DE3"/>
    <w:rsid w:val="000445AF"/>
    <w:rsid w:val="00050ECE"/>
    <w:rsid w:val="00054F34"/>
    <w:rsid w:val="00060112"/>
    <w:rsid w:val="00063514"/>
    <w:rsid w:val="00076266"/>
    <w:rsid w:val="00090E34"/>
    <w:rsid w:val="0009133B"/>
    <w:rsid w:val="000A7C1D"/>
    <w:rsid w:val="000B1488"/>
    <w:rsid w:val="000B21C5"/>
    <w:rsid w:val="000B5744"/>
    <w:rsid w:val="000B6695"/>
    <w:rsid w:val="000D215E"/>
    <w:rsid w:val="000D2A00"/>
    <w:rsid w:val="000E0C96"/>
    <w:rsid w:val="000E458D"/>
    <w:rsid w:val="000F2F90"/>
    <w:rsid w:val="00114F13"/>
    <w:rsid w:val="00127E9F"/>
    <w:rsid w:val="00132557"/>
    <w:rsid w:val="00133BA3"/>
    <w:rsid w:val="00135724"/>
    <w:rsid w:val="00165077"/>
    <w:rsid w:val="001737A5"/>
    <w:rsid w:val="00177845"/>
    <w:rsid w:val="0019037F"/>
    <w:rsid w:val="00190893"/>
    <w:rsid w:val="0019645A"/>
    <w:rsid w:val="001A0FA7"/>
    <w:rsid w:val="001A4717"/>
    <w:rsid w:val="001B64A0"/>
    <w:rsid w:val="001C00FD"/>
    <w:rsid w:val="001C29E5"/>
    <w:rsid w:val="001C5BEA"/>
    <w:rsid w:val="001C7E71"/>
    <w:rsid w:val="001D6DCE"/>
    <w:rsid w:val="001E3060"/>
    <w:rsid w:val="001F2655"/>
    <w:rsid w:val="001F7F90"/>
    <w:rsid w:val="00222A9A"/>
    <w:rsid w:val="00226E49"/>
    <w:rsid w:val="002279DC"/>
    <w:rsid w:val="002356A2"/>
    <w:rsid w:val="0023626A"/>
    <w:rsid w:val="00253529"/>
    <w:rsid w:val="002600E9"/>
    <w:rsid w:val="002600F0"/>
    <w:rsid w:val="00261F40"/>
    <w:rsid w:val="00275E0E"/>
    <w:rsid w:val="00284791"/>
    <w:rsid w:val="00285391"/>
    <w:rsid w:val="00290DE6"/>
    <w:rsid w:val="002A31D5"/>
    <w:rsid w:val="002B3DEE"/>
    <w:rsid w:val="002B4FD1"/>
    <w:rsid w:val="002D2570"/>
    <w:rsid w:val="002D7E75"/>
    <w:rsid w:val="002E04C9"/>
    <w:rsid w:val="002F02E8"/>
    <w:rsid w:val="002F7043"/>
    <w:rsid w:val="00302E7C"/>
    <w:rsid w:val="0030523C"/>
    <w:rsid w:val="00330925"/>
    <w:rsid w:val="00332767"/>
    <w:rsid w:val="00334F8B"/>
    <w:rsid w:val="00335CB4"/>
    <w:rsid w:val="00345C7F"/>
    <w:rsid w:val="00345D3B"/>
    <w:rsid w:val="00354768"/>
    <w:rsid w:val="003720EC"/>
    <w:rsid w:val="00373857"/>
    <w:rsid w:val="00373A97"/>
    <w:rsid w:val="00375628"/>
    <w:rsid w:val="00380130"/>
    <w:rsid w:val="003851C8"/>
    <w:rsid w:val="00387602"/>
    <w:rsid w:val="003901C4"/>
    <w:rsid w:val="00391B83"/>
    <w:rsid w:val="00393220"/>
    <w:rsid w:val="003A0020"/>
    <w:rsid w:val="003A38BE"/>
    <w:rsid w:val="003A7843"/>
    <w:rsid w:val="003B2ECE"/>
    <w:rsid w:val="003C48C9"/>
    <w:rsid w:val="003C5FBA"/>
    <w:rsid w:val="003E2C17"/>
    <w:rsid w:val="003E329B"/>
    <w:rsid w:val="003E3ED3"/>
    <w:rsid w:val="003E4299"/>
    <w:rsid w:val="003E6833"/>
    <w:rsid w:val="003F55F4"/>
    <w:rsid w:val="00400804"/>
    <w:rsid w:val="00400840"/>
    <w:rsid w:val="00406FEA"/>
    <w:rsid w:val="00410615"/>
    <w:rsid w:val="0042602E"/>
    <w:rsid w:val="00427FCC"/>
    <w:rsid w:val="0043551F"/>
    <w:rsid w:val="00437686"/>
    <w:rsid w:val="00451528"/>
    <w:rsid w:val="00454D6D"/>
    <w:rsid w:val="004617FD"/>
    <w:rsid w:val="00461F46"/>
    <w:rsid w:val="004636F2"/>
    <w:rsid w:val="00470217"/>
    <w:rsid w:val="004A098F"/>
    <w:rsid w:val="004A7154"/>
    <w:rsid w:val="004B26EE"/>
    <w:rsid w:val="004B3F88"/>
    <w:rsid w:val="004C0BCD"/>
    <w:rsid w:val="004C0F7F"/>
    <w:rsid w:val="004D440B"/>
    <w:rsid w:val="004E03D2"/>
    <w:rsid w:val="004E1718"/>
    <w:rsid w:val="004E36BD"/>
    <w:rsid w:val="004F0450"/>
    <w:rsid w:val="00512BF0"/>
    <w:rsid w:val="00522637"/>
    <w:rsid w:val="00523B0F"/>
    <w:rsid w:val="0053350C"/>
    <w:rsid w:val="00537480"/>
    <w:rsid w:val="00543581"/>
    <w:rsid w:val="00544F3C"/>
    <w:rsid w:val="005469A4"/>
    <w:rsid w:val="00567A54"/>
    <w:rsid w:val="00570807"/>
    <w:rsid w:val="00580143"/>
    <w:rsid w:val="00584607"/>
    <w:rsid w:val="00587DE7"/>
    <w:rsid w:val="005948EA"/>
    <w:rsid w:val="005B0AAF"/>
    <w:rsid w:val="005B4B32"/>
    <w:rsid w:val="005C5A5E"/>
    <w:rsid w:val="005C5CF9"/>
    <w:rsid w:val="005D51C3"/>
    <w:rsid w:val="005E1226"/>
    <w:rsid w:val="00605A4B"/>
    <w:rsid w:val="00613E61"/>
    <w:rsid w:val="0061583F"/>
    <w:rsid w:val="00616C25"/>
    <w:rsid w:val="00624A08"/>
    <w:rsid w:val="00627710"/>
    <w:rsid w:val="00630957"/>
    <w:rsid w:val="00644730"/>
    <w:rsid w:val="00647E6A"/>
    <w:rsid w:val="00651430"/>
    <w:rsid w:val="006537D7"/>
    <w:rsid w:val="00653BB5"/>
    <w:rsid w:val="00655F5F"/>
    <w:rsid w:val="00683595"/>
    <w:rsid w:val="00684AAC"/>
    <w:rsid w:val="0068583E"/>
    <w:rsid w:val="00693AB5"/>
    <w:rsid w:val="00693B2D"/>
    <w:rsid w:val="00697943"/>
    <w:rsid w:val="006A2C19"/>
    <w:rsid w:val="006B4A05"/>
    <w:rsid w:val="006B7756"/>
    <w:rsid w:val="006C2C5C"/>
    <w:rsid w:val="006C3D0A"/>
    <w:rsid w:val="006C7214"/>
    <w:rsid w:val="006D639E"/>
    <w:rsid w:val="006E3DBD"/>
    <w:rsid w:val="006E4E90"/>
    <w:rsid w:val="006F03B2"/>
    <w:rsid w:val="006F224A"/>
    <w:rsid w:val="007137BE"/>
    <w:rsid w:val="00722BEE"/>
    <w:rsid w:val="007319A1"/>
    <w:rsid w:val="00734FD8"/>
    <w:rsid w:val="007555E5"/>
    <w:rsid w:val="00756ED0"/>
    <w:rsid w:val="007661A0"/>
    <w:rsid w:val="007666EE"/>
    <w:rsid w:val="007736A6"/>
    <w:rsid w:val="00774389"/>
    <w:rsid w:val="007939B0"/>
    <w:rsid w:val="007B317A"/>
    <w:rsid w:val="007C11BF"/>
    <w:rsid w:val="007C1FFC"/>
    <w:rsid w:val="007C6A12"/>
    <w:rsid w:val="007E2805"/>
    <w:rsid w:val="007F3EF5"/>
    <w:rsid w:val="007F7B2F"/>
    <w:rsid w:val="00815C39"/>
    <w:rsid w:val="008269AF"/>
    <w:rsid w:val="00832497"/>
    <w:rsid w:val="008343DF"/>
    <w:rsid w:val="00835793"/>
    <w:rsid w:val="00845E27"/>
    <w:rsid w:val="00846103"/>
    <w:rsid w:val="00847192"/>
    <w:rsid w:val="0084720E"/>
    <w:rsid w:val="008570AF"/>
    <w:rsid w:val="008646F6"/>
    <w:rsid w:val="00865717"/>
    <w:rsid w:val="0086678A"/>
    <w:rsid w:val="008715AB"/>
    <w:rsid w:val="00890A9F"/>
    <w:rsid w:val="008B2EC5"/>
    <w:rsid w:val="008B72A5"/>
    <w:rsid w:val="008C03AD"/>
    <w:rsid w:val="008C5CBD"/>
    <w:rsid w:val="008C7A3A"/>
    <w:rsid w:val="008E2519"/>
    <w:rsid w:val="008E29AB"/>
    <w:rsid w:val="008E4A70"/>
    <w:rsid w:val="008F131A"/>
    <w:rsid w:val="008F5009"/>
    <w:rsid w:val="0090314C"/>
    <w:rsid w:val="00925048"/>
    <w:rsid w:val="00926227"/>
    <w:rsid w:val="00926421"/>
    <w:rsid w:val="00931310"/>
    <w:rsid w:val="00933C4A"/>
    <w:rsid w:val="00934A86"/>
    <w:rsid w:val="00941FBB"/>
    <w:rsid w:val="009420B3"/>
    <w:rsid w:val="00950221"/>
    <w:rsid w:val="00952478"/>
    <w:rsid w:val="00955A55"/>
    <w:rsid w:val="00957D58"/>
    <w:rsid w:val="00957ECD"/>
    <w:rsid w:val="00962065"/>
    <w:rsid w:val="00963834"/>
    <w:rsid w:val="00964EB4"/>
    <w:rsid w:val="00966C78"/>
    <w:rsid w:val="00972CAF"/>
    <w:rsid w:val="00980AE8"/>
    <w:rsid w:val="009873DE"/>
    <w:rsid w:val="00990605"/>
    <w:rsid w:val="009957F0"/>
    <w:rsid w:val="009A0881"/>
    <w:rsid w:val="009B2617"/>
    <w:rsid w:val="009E786B"/>
    <w:rsid w:val="00A072B2"/>
    <w:rsid w:val="00A121B9"/>
    <w:rsid w:val="00A14AE0"/>
    <w:rsid w:val="00A27379"/>
    <w:rsid w:val="00A335E3"/>
    <w:rsid w:val="00A42715"/>
    <w:rsid w:val="00A51222"/>
    <w:rsid w:val="00A554B7"/>
    <w:rsid w:val="00A57C33"/>
    <w:rsid w:val="00A62053"/>
    <w:rsid w:val="00A63855"/>
    <w:rsid w:val="00A664AC"/>
    <w:rsid w:val="00A67A3A"/>
    <w:rsid w:val="00A751A0"/>
    <w:rsid w:val="00A77DF5"/>
    <w:rsid w:val="00A929D5"/>
    <w:rsid w:val="00A962BF"/>
    <w:rsid w:val="00AA1311"/>
    <w:rsid w:val="00AA4932"/>
    <w:rsid w:val="00AA5950"/>
    <w:rsid w:val="00AB2CB6"/>
    <w:rsid w:val="00AC0F99"/>
    <w:rsid w:val="00AC3C0F"/>
    <w:rsid w:val="00AD30E6"/>
    <w:rsid w:val="00AE13E7"/>
    <w:rsid w:val="00AE6796"/>
    <w:rsid w:val="00AF455C"/>
    <w:rsid w:val="00AF710D"/>
    <w:rsid w:val="00B0335B"/>
    <w:rsid w:val="00B06D01"/>
    <w:rsid w:val="00B11F09"/>
    <w:rsid w:val="00B149A1"/>
    <w:rsid w:val="00B14DE6"/>
    <w:rsid w:val="00B21626"/>
    <w:rsid w:val="00B218A8"/>
    <w:rsid w:val="00B239B1"/>
    <w:rsid w:val="00B24DC2"/>
    <w:rsid w:val="00B331AE"/>
    <w:rsid w:val="00B5285B"/>
    <w:rsid w:val="00B63DD4"/>
    <w:rsid w:val="00B64516"/>
    <w:rsid w:val="00B64F54"/>
    <w:rsid w:val="00B65102"/>
    <w:rsid w:val="00B65F5E"/>
    <w:rsid w:val="00B72259"/>
    <w:rsid w:val="00B73921"/>
    <w:rsid w:val="00B76D7D"/>
    <w:rsid w:val="00B80A01"/>
    <w:rsid w:val="00B96742"/>
    <w:rsid w:val="00BA79AD"/>
    <w:rsid w:val="00BB7D66"/>
    <w:rsid w:val="00BC0639"/>
    <w:rsid w:val="00BC335E"/>
    <w:rsid w:val="00BC392F"/>
    <w:rsid w:val="00BD0A1D"/>
    <w:rsid w:val="00BD7972"/>
    <w:rsid w:val="00BE72D5"/>
    <w:rsid w:val="00C10352"/>
    <w:rsid w:val="00C16E8A"/>
    <w:rsid w:val="00C265F3"/>
    <w:rsid w:val="00C302FF"/>
    <w:rsid w:val="00C344B7"/>
    <w:rsid w:val="00C3510A"/>
    <w:rsid w:val="00C45109"/>
    <w:rsid w:val="00C52C7D"/>
    <w:rsid w:val="00C56C36"/>
    <w:rsid w:val="00C622A5"/>
    <w:rsid w:val="00C62B58"/>
    <w:rsid w:val="00C74E21"/>
    <w:rsid w:val="00C8032D"/>
    <w:rsid w:val="00C80A34"/>
    <w:rsid w:val="00C96B28"/>
    <w:rsid w:val="00CA33A7"/>
    <w:rsid w:val="00CB3882"/>
    <w:rsid w:val="00CB6BAA"/>
    <w:rsid w:val="00CC70DB"/>
    <w:rsid w:val="00CD3C9C"/>
    <w:rsid w:val="00CF5502"/>
    <w:rsid w:val="00CF5670"/>
    <w:rsid w:val="00D1077C"/>
    <w:rsid w:val="00D20A2B"/>
    <w:rsid w:val="00D27F92"/>
    <w:rsid w:val="00D3271D"/>
    <w:rsid w:val="00D33E30"/>
    <w:rsid w:val="00D35A48"/>
    <w:rsid w:val="00D35F5C"/>
    <w:rsid w:val="00D452DB"/>
    <w:rsid w:val="00D57D28"/>
    <w:rsid w:val="00D62E4F"/>
    <w:rsid w:val="00D64768"/>
    <w:rsid w:val="00D65AD4"/>
    <w:rsid w:val="00D75142"/>
    <w:rsid w:val="00D75A03"/>
    <w:rsid w:val="00DA1044"/>
    <w:rsid w:val="00DA3F26"/>
    <w:rsid w:val="00DF0DD4"/>
    <w:rsid w:val="00DF3536"/>
    <w:rsid w:val="00DF6A92"/>
    <w:rsid w:val="00E14257"/>
    <w:rsid w:val="00E317D4"/>
    <w:rsid w:val="00E33FEE"/>
    <w:rsid w:val="00E34873"/>
    <w:rsid w:val="00E35FD3"/>
    <w:rsid w:val="00E543AB"/>
    <w:rsid w:val="00E66FC0"/>
    <w:rsid w:val="00E75FAD"/>
    <w:rsid w:val="00E771EE"/>
    <w:rsid w:val="00E91205"/>
    <w:rsid w:val="00E91A3A"/>
    <w:rsid w:val="00EB3F01"/>
    <w:rsid w:val="00EB4E73"/>
    <w:rsid w:val="00EB7C15"/>
    <w:rsid w:val="00EC6635"/>
    <w:rsid w:val="00EC7FDC"/>
    <w:rsid w:val="00ED318A"/>
    <w:rsid w:val="00ED5099"/>
    <w:rsid w:val="00EE1428"/>
    <w:rsid w:val="00F038D6"/>
    <w:rsid w:val="00F107ED"/>
    <w:rsid w:val="00F26814"/>
    <w:rsid w:val="00F34165"/>
    <w:rsid w:val="00F3595C"/>
    <w:rsid w:val="00F35CB6"/>
    <w:rsid w:val="00F510D1"/>
    <w:rsid w:val="00F5331C"/>
    <w:rsid w:val="00F70C28"/>
    <w:rsid w:val="00F75B42"/>
    <w:rsid w:val="00F80F00"/>
    <w:rsid w:val="00F91ECD"/>
    <w:rsid w:val="00FA51DF"/>
    <w:rsid w:val="00FA7A3B"/>
    <w:rsid w:val="00FC45F7"/>
    <w:rsid w:val="00FD306A"/>
    <w:rsid w:val="00FE4E66"/>
    <w:rsid w:val="00FF6A2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6B7296-B6ED-40AB-A772-965162AC1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DF5"/>
  </w:style>
  <w:style w:type="paragraph" w:styleId="Heading3">
    <w:name w:val="heading 3"/>
    <w:basedOn w:val="Normal"/>
    <w:link w:val="Heading3Char"/>
    <w:uiPriority w:val="9"/>
    <w:qFormat/>
    <w:rsid w:val="00512BF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053"/>
    <w:pPr>
      <w:ind w:left="720"/>
      <w:contextualSpacing/>
    </w:pPr>
  </w:style>
  <w:style w:type="paragraph" w:styleId="Header">
    <w:name w:val="header"/>
    <w:basedOn w:val="Normal"/>
    <w:link w:val="HeaderChar"/>
    <w:uiPriority w:val="99"/>
    <w:unhideWhenUsed/>
    <w:rsid w:val="007939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39B0"/>
  </w:style>
  <w:style w:type="paragraph" w:styleId="Footer">
    <w:name w:val="footer"/>
    <w:basedOn w:val="Normal"/>
    <w:link w:val="FooterChar"/>
    <w:uiPriority w:val="99"/>
    <w:unhideWhenUsed/>
    <w:rsid w:val="007939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39B0"/>
  </w:style>
  <w:style w:type="table" w:styleId="TableGrid">
    <w:name w:val="Table Grid"/>
    <w:basedOn w:val="TableNormal"/>
    <w:uiPriority w:val="59"/>
    <w:rsid w:val="007939B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939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9B0"/>
    <w:rPr>
      <w:rFonts w:ascii="Tahoma" w:hAnsi="Tahoma" w:cs="Tahoma"/>
      <w:sz w:val="16"/>
      <w:szCs w:val="16"/>
    </w:rPr>
  </w:style>
  <w:style w:type="paragraph" w:styleId="NormalWeb">
    <w:name w:val="Normal (Web)"/>
    <w:basedOn w:val="Normal"/>
    <w:uiPriority w:val="99"/>
    <w:unhideWhenUsed/>
    <w:rsid w:val="00B7392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B0AAF"/>
    <w:rPr>
      <w:color w:val="0000FF" w:themeColor="hyperlink"/>
      <w:u w:val="single"/>
    </w:rPr>
  </w:style>
  <w:style w:type="character" w:customStyle="1" w:styleId="Heading3Char">
    <w:name w:val="Heading 3 Char"/>
    <w:basedOn w:val="DefaultParagraphFont"/>
    <w:link w:val="Heading3"/>
    <w:uiPriority w:val="9"/>
    <w:rsid w:val="00512BF0"/>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005662">
      <w:bodyDiv w:val="1"/>
      <w:marLeft w:val="150"/>
      <w:marRight w:val="0"/>
      <w:marTop w:val="0"/>
      <w:marBottom w:val="0"/>
      <w:divBdr>
        <w:top w:val="none" w:sz="0" w:space="0" w:color="auto"/>
        <w:left w:val="none" w:sz="0" w:space="0" w:color="auto"/>
        <w:bottom w:val="none" w:sz="0" w:space="0" w:color="auto"/>
        <w:right w:val="none" w:sz="0" w:space="0" w:color="auto"/>
      </w:divBdr>
    </w:div>
    <w:div w:id="741171886">
      <w:bodyDiv w:val="1"/>
      <w:marLeft w:val="150"/>
      <w:marRight w:val="0"/>
      <w:marTop w:val="0"/>
      <w:marBottom w:val="0"/>
      <w:divBdr>
        <w:top w:val="none" w:sz="0" w:space="0" w:color="auto"/>
        <w:left w:val="none" w:sz="0" w:space="0" w:color="auto"/>
        <w:bottom w:val="none" w:sz="0" w:space="0" w:color="auto"/>
        <w:right w:val="none" w:sz="0" w:space="0" w:color="auto"/>
      </w:divBdr>
    </w:div>
    <w:div w:id="790976957">
      <w:bodyDiv w:val="1"/>
      <w:marLeft w:val="150"/>
      <w:marRight w:val="0"/>
      <w:marTop w:val="0"/>
      <w:marBottom w:val="0"/>
      <w:divBdr>
        <w:top w:val="none" w:sz="0" w:space="0" w:color="auto"/>
        <w:left w:val="none" w:sz="0" w:space="0" w:color="auto"/>
        <w:bottom w:val="none" w:sz="0" w:space="0" w:color="auto"/>
        <w:right w:val="none" w:sz="0" w:space="0" w:color="auto"/>
      </w:divBdr>
    </w:div>
    <w:div w:id="911701131">
      <w:bodyDiv w:val="1"/>
      <w:marLeft w:val="150"/>
      <w:marRight w:val="0"/>
      <w:marTop w:val="0"/>
      <w:marBottom w:val="0"/>
      <w:divBdr>
        <w:top w:val="none" w:sz="0" w:space="0" w:color="auto"/>
        <w:left w:val="none" w:sz="0" w:space="0" w:color="auto"/>
        <w:bottom w:val="none" w:sz="0" w:space="0" w:color="auto"/>
        <w:right w:val="none" w:sz="0" w:space="0" w:color="auto"/>
      </w:divBdr>
    </w:div>
    <w:div w:id="947856235">
      <w:bodyDiv w:val="1"/>
      <w:marLeft w:val="150"/>
      <w:marRight w:val="0"/>
      <w:marTop w:val="0"/>
      <w:marBottom w:val="0"/>
      <w:divBdr>
        <w:top w:val="none" w:sz="0" w:space="0" w:color="auto"/>
        <w:left w:val="none" w:sz="0" w:space="0" w:color="auto"/>
        <w:bottom w:val="none" w:sz="0" w:space="0" w:color="auto"/>
        <w:right w:val="none" w:sz="0" w:space="0" w:color="auto"/>
      </w:divBdr>
    </w:div>
    <w:div w:id="1507592834">
      <w:bodyDiv w:val="1"/>
      <w:marLeft w:val="0"/>
      <w:marRight w:val="0"/>
      <w:marTop w:val="0"/>
      <w:marBottom w:val="0"/>
      <w:divBdr>
        <w:top w:val="none" w:sz="0" w:space="0" w:color="auto"/>
        <w:left w:val="none" w:sz="0" w:space="0" w:color="auto"/>
        <w:bottom w:val="none" w:sz="0" w:space="0" w:color="auto"/>
        <w:right w:val="none" w:sz="0" w:space="0" w:color="auto"/>
      </w:divBdr>
    </w:div>
    <w:div w:id="1832910910">
      <w:bodyDiv w:val="1"/>
      <w:marLeft w:val="0"/>
      <w:marRight w:val="0"/>
      <w:marTop w:val="0"/>
      <w:marBottom w:val="0"/>
      <w:divBdr>
        <w:top w:val="none" w:sz="0" w:space="0" w:color="auto"/>
        <w:left w:val="none" w:sz="0" w:space="0" w:color="auto"/>
        <w:bottom w:val="none" w:sz="0" w:space="0" w:color="auto"/>
        <w:right w:val="none" w:sz="0" w:space="0" w:color="auto"/>
      </w:divBdr>
    </w:div>
    <w:div w:id="1997538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realestate.com.au" TargetMode="External"/><Relationship Id="rId18" Type="http://schemas.openxmlformats.org/officeDocument/2006/relationships/image" Target="media/image7.jpg"/><Relationship Id="rId26" Type="http://schemas.openxmlformats.org/officeDocument/2006/relationships/hyperlink" Target="mailto:kaisser@kayterco.com" TargetMode="External"/><Relationship Id="rId39" Type="http://schemas.openxmlformats.org/officeDocument/2006/relationships/hyperlink" Target="mailto:psiler@hotmail.com" TargetMode="External"/><Relationship Id="rId21" Type="http://schemas.openxmlformats.org/officeDocument/2006/relationships/image" Target="media/image10.jpg"/><Relationship Id="rId34" Type="http://schemas.openxmlformats.org/officeDocument/2006/relationships/image" Target="media/image19.jpeg"/><Relationship Id="rId42" Type="http://schemas.openxmlformats.org/officeDocument/2006/relationships/image" Target="media/image24.jpeg"/><Relationship Id="rId47" Type="http://schemas.openxmlformats.org/officeDocument/2006/relationships/image" Target="media/image27.jpeg"/><Relationship Id="rId50" Type="http://schemas.openxmlformats.org/officeDocument/2006/relationships/image" Target="media/image28.jpeg"/><Relationship Id="rId55" Type="http://schemas.openxmlformats.org/officeDocument/2006/relationships/image" Target="media/image32.JPG"/><Relationship Id="rId63" Type="http://schemas.openxmlformats.org/officeDocument/2006/relationships/image" Target="media/image40.JPG"/><Relationship Id="rId68" Type="http://schemas.openxmlformats.org/officeDocument/2006/relationships/image" Target="media/image44.JP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G"/><Relationship Id="rId29" Type="http://schemas.microsoft.com/office/2007/relationships/hdphoto" Target="media/hdphoto2.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13.JPG"/><Relationship Id="rId32" Type="http://schemas.openxmlformats.org/officeDocument/2006/relationships/image" Target="media/image18.JPG"/><Relationship Id="rId37" Type="http://schemas.openxmlformats.org/officeDocument/2006/relationships/image" Target="media/image22.JPG"/><Relationship Id="rId40" Type="http://schemas.openxmlformats.org/officeDocument/2006/relationships/image" Target="media/image23.jpeg"/><Relationship Id="rId45" Type="http://schemas.openxmlformats.org/officeDocument/2006/relationships/image" Target="media/image26.jpeg"/><Relationship Id="rId53" Type="http://schemas.openxmlformats.org/officeDocument/2006/relationships/image" Target="media/image30.JPG"/><Relationship Id="rId58" Type="http://schemas.openxmlformats.org/officeDocument/2006/relationships/image" Target="media/image35.JPG"/><Relationship Id="rId66" Type="http://schemas.openxmlformats.org/officeDocument/2006/relationships/image" Target="media/image43.jpeg"/><Relationship Id="rId5" Type="http://schemas.openxmlformats.org/officeDocument/2006/relationships/webSettings" Target="webSettings.xml"/><Relationship Id="rId15" Type="http://schemas.microsoft.com/office/2007/relationships/hdphoto" Target="media/hdphoto1.wdp"/><Relationship Id="rId23" Type="http://schemas.openxmlformats.org/officeDocument/2006/relationships/image" Target="media/image12.JPG"/><Relationship Id="rId28" Type="http://schemas.openxmlformats.org/officeDocument/2006/relationships/image" Target="media/image15.jpeg"/><Relationship Id="rId36" Type="http://schemas.openxmlformats.org/officeDocument/2006/relationships/image" Target="media/image21.JPG"/><Relationship Id="rId49" Type="http://schemas.openxmlformats.org/officeDocument/2006/relationships/hyperlink" Target="mailto:daniel@architecton.com.au" TargetMode="External"/><Relationship Id="rId57" Type="http://schemas.openxmlformats.org/officeDocument/2006/relationships/image" Target="media/image34.JPG"/><Relationship Id="rId61" Type="http://schemas.openxmlformats.org/officeDocument/2006/relationships/image" Target="media/image38.JPG"/><Relationship Id="rId10" Type="http://schemas.openxmlformats.org/officeDocument/2006/relationships/hyperlink" Target="mailto:info@bdbuildingdesign.com.au" TargetMode="External"/><Relationship Id="rId19" Type="http://schemas.openxmlformats.org/officeDocument/2006/relationships/image" Target="media/image8.jpg"/><Relationship Id="rId31" Type="http://schemas.openxmlformats.org/officeDocument/2006/relationships/image" Target="media/image17.jpeg"/><Relationship Id="rId44" Type="http://schemas.openxmlformats.org/officeDocument/2006/relationships/image" Target="media/image25.jpeg"/><Relationship Id="rId52" Type="http://schemas.openxmlformats.org/officeDocument/2006/relationships/hyperlink" Target="http://www.realestate.com.au" TargetMode="External"/><Relationship Id="rId60" Type="http://schemas.openxmlformats.org/officeDocument/2006/relationships/image" Target="media/image37.jpeg"/><Relationship Id="rId65" Type="http://schemas.openxmlformats.org/officeDocument/2006/relationships/image" Target="media/image42.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image" Target="media/image11.JPG"/><Relationship Id="rId27" Type="http://schemas.openxmlformats.org/officeDocument/2006/relationships/image" Target="media/image14.jpeg"/><Relationship Id="rId30" Type="http://schemas.openxmlformats.org/officeDocument/2006/relationships/image" Target="media/image16.jpeg"/><Relationship Id="rId35" Type="http://schemas.openxmlformats.org/officeDocument/2006/relationships/image" Target="media/image20.JPG"/><Relationship Id="rId43" Type="http://schemas.microsoft.com/office/2007/relationships/hdphoto" Target="media/hdphoto4.wdp"/><Relationship Id="rId48" Type="http://schemas.microsoft.com/office/2007/relationships/hdphoto" Target="media/hdphoto6.wdp"/><Relationship Id="rId56" Type="http://schemas.openxmlformats.org/officeDocument/2006/relationships/image" Target="media/image33.JPG"/><Relationship Id="rId64" Type="http://schemas.openxmlformats.org/officeDocument/2006/relationships/image" Target="media/image41.JPG"/><Relationship Id="rId69"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image" Target="media/image29.jp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jpg"/><Relationship Id="rId17" Type="http://schemas.openxmlformats.org/officeDocument/2006/relationships/hyperlink" Target="mailto:ron_riddle@hotmail.com" TargetMode="External"/><Relationship Id="rId25" Type="http://schemas.openxmlformats.org/officeDocument/2006/relationships/hyperlink" Target="mailto:leighann.jackson@oze3mailcom.au" TargetMode="External"/><Relationship Id="rId33" Type="http://schemas.openxmlformats.org/officeDocument/2006/relationships/hyperlink" Target="mailto:cadelwohrer@gmail.com" TargetMode="External"/><Relationship Id="rId38" Type="http://schemas.openxmlformats.org/officeDocument/2006/relationships/hyperlink" Target="mailto:susiebush@gmx.com" TargetMode="External"/><Relationship Id="rId46" Type="http://schemas.microsoft.com/office/2007/relationships/hdphoto" Target="media/hdphoto5.wdp"/><Relationship Id="rId59" Type="http://schemas.openxmlformats.org/officeDocument/2006/relationships/image" Target="media/image36.jpg"/><Relationship Id="rId67" Type="http://schemas.microsoft.com/office/2007/relationships/hdphoto" Target="media/hdphoto7.wdp"/><Relationship Id="rId20" Type="http://schemas.openxmlformats.org/officeDocument/2006/relationships/image" Target="media/image9.jpeg"/><Relationship Id="rId41" Type="http://schemas.microsoft.com/office/2007/relationships/hdphoto" Target="media/hdphoto3.wdp"/><Relationship Id="rId54" Type="http://schemas.openxmlformats.org/officeDocument/2006/relationships/image" Target="media/image31.JPG"/><Relationship Id="rId62" Type="http://schemas.openxmlformats.org/officeDocument/2006/relationships/image" Target="media/image39.JPG"/><Relationship Id="rId7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B66D6-EC6B-42F7-9BEA-CE0BFD7B7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F4E3F026.dotm</Template>
  <TotalTime>374</TotalTime>
  <Pages>31</Pages>
  <Words>3211</Words>
  <Characters>18307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The City of Greater Geelong</Company>
  <LinksUpToDate>false</LinksUpToDate>
  <CharactersWithSpaces>21476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David Rowe (Heritage Advisor)</cp:lastModifiedBy>
  <cp:revision>7</cp:revision>
  <cp:lastPrinted>2018-04-22T22:50:00Z</cp:lastPrinted>
  <dcterms:created xsi:type="dcterms:W3CDTF">2018-03-21T09:36:00Z</dcterms:created>
  <dcterms:modified xsi:type="dcterms:W3CDTF">2018-04-22T22:56:00Z</dcterms:modified>
</cp:coreProperties>
</file>