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275E" w14:textId="77777777" w:rsidR="00A6231E" w:rsidRPr="00173897" w:rsidRDefault="00000000">
      <w:pPr>
        <w:pStyle w:val="Heading1"/>
      </w:pPr>
      <w:r>
        <w:rPr>
          <w:noProof/>
        </w:rPr>
        <w:object w:dxaOrig="1440" w:dyaOrig="1440" w14:anchorId="18E4D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5.65pt;margin-top:-13.8pt;width:92.15pt;height:34.6pt;z-index:251657728;visibility:visible;mso-wrap-edited:f" o:allowincell="f" fillcolor="window">
            <v:imagedata r:id="rId8" o:title=""/>
          </v:shape>
          <o:OLEObject Type="Embed" ProgID="Word.Picture.8" ShapeID="_x0000_s2050" DrawAspect="Content" ObjectID="_1784982940" r:id="rId9"/>
        </w:object>
      </w:r>
      <w:r w:rsidR="00FD6760">
        <w:rPr>
          <w:noProof/>
        </w:rPr>
        <w:t>ECEC</w:t>
      </w:r>
      <w:r w:rsidR="00FD6760" w:rsidRPr="00173897">
        <w:rPr>
          <w:noProof/>
        </w:rPr>
        <w:t xml:space="preserve"> </w:t>
      </w:r>
      <w:r w:rsidR="00A6231E" w:rsidRPr="00173897">
        <w:rPr>
          <w:noProof/>
        </w:rPr>
        <w:t>POLICY</w:t>
      </w:r>
    </w:p>
    <w:p w14:paraId="247F0808" w14:textId="77777777" w:rsidR="00A6231E" w:rsidRPr="00173897" w:rsidRDefault="00A6231E">
      <w:pPr>
        <w:jc w:val="center"/>
      </w:pPr>
    </w:p>
    <w:tbl>
      <w:tblPr>
        <w:tblW w:w="9069" w:type="dxa"/>
        <w:tblInd w:w="-8" w:type="dxa"/>
        <w:tblLayout w:type="fixed"/>
        <w:tblLook w:val="0000" w:firstRow="0" w:lastRow="0" w:firstColumn="0" w:lastColumn="0" w:noHBand="0" w:noVBand="0"/>
      </w:tblPr>
      <w:tblGrid>
        <w:gridCol w:w="2662"/>
        <w:gridCol w:w="2835"/>
        <w:gridCol w:w="1843"/>
        <w:gridCol w:w="1729"/>
      </w:tblGrid>
      <w:tr w:rsidR="00A6231E" w:rsidRPr="00173897" w14:paraId="192049F8" w14:textId="77777777" w:rsidTr="002F4968">
        <w:trPr>
          <w:cantSplit/>
        </w:trPr>
        <w:tc>
          <w:tcPr>
            <w:tcW w:w="5497" w:type="dxa"/>
            <w:gridSpan w:val="2"/>
            <w:vMerge w:val="restart"/>
            <w:tcBorders>
              <w:top w:val="single" w:sz="6" w:space="0" w:color="auto"/>
              <w:left w:val="single" w:sz="6" w:space="0" w:color="auto"/>
              <w:bottom w:val="nil"/>
              <w:right w:val="single" w:sz="6" w:space="0" w:color="auto"/>
            </w:tcBorders>
            <w:vAlign w:val="center"/>
          </w:tcPr>
          <w:p w14:paraId="3863EE4D" w14:textId="46BF51BB" w:rsidR="00A6231E" w:rsidRPr="002C4B8D" w:rsidRDefault="009A00E4">
            <w:pPr>
              <w:jc w:val="center"/>
              <w:rPr>
                <w:b/>
                <w:sz w:val="32"/>
                <w:szCs w:val="32"/>
              </w:rPr>
            </w:pPr>
            <w:bookmarkStart w:id="0" w:name="DocNo" w:colFirst="2" w:colLast="2"/>
            <w:r>
              <w:rPr>
                <w:b/>
                <w:sz w:val="32"/>
                <w:szCs w:val="32"/>
              </w:rPr>
              <w:t>Providing a Child Safe E</w:t>
            </w:r>
            <w:r w:rsidR="00156C6E">
              <w:rPr>
                <w:b/>
                <w:sz w:val="32"/>
                <w:szCs w:val="32"/>
              </w:rPr>
              <w:t>n</w:t>
            </w:r>
            <w:r w:rsidR="00735321">
              <w:rPr>
                <w:b/>
                <w:sz w:val="32"/>
                <w:szCs w:val="32"/>
              </w:rPr>
              <w:t>vironment</w:t>
            </w:r>
          </w:p>
        </w:tc>
        <w:tc>
          <w:tcPr>
            <w:tcW w:w="1843" w:type="dxa"/>
            <w:tcBorders>
              <w:top w:val="single" w:sz="6" w:space="0" w:color="auto"/>
              <w:left w:val="single" w:sz="6" w:space="0" w:color="auto"/>
              <w:bottom w:val="single" w:sz="6" w:space="0" w:color="auto"/>
              <w:right w:val="single" w:sz="6" w:space="0" w:color="auto"/>
            </w:tcBorders>
          </w:tcPr>
          <w:p w14:paraId="6CB9E02E" w14:textId="77777777" w:rsidR="00A6231E" w:rsidRPr="002C4B8D" w:rsidRDefault="00A6231E">
            <w:pPr>
              <w:rPr>
                <w:szCs w:val="24"/>
              </w:rPr>
            </w:pPr>
            <w:r w:rsidRPr="002C4B8D">
              <w:rPr>
                <w:szCs w:val="24"/>
              </w:rPr>
              <w:t>Document No:</w:t>
            </w:r>
          </w:p>
        </w:tc>
        <w:tc>
          <w:tcPr>
            <w:tcW w:w="1729" w:type="dxa"/>
            <w:tcBorders>
              <w:top w:val="single" w:sz="6" w:space="0" w:color="auto"/>
              <w:bottom w:val="single" w:sz="6" w:space="0" w:color="auto"/>
              <w:right w:val="single" w:sz="6" w:space="0" w:color="auto"/>
            </w:tcBorders>
          </w:tcPr>
          <w:p w14:paraId="31DA273E" w14:textId="77777777" w:rsidR="00A6231E" w:rsidRPr="002C4B8D" w:rsidRDefault="00AE4F88">
            <w:pPr>
              <w:rPr>
                <w:szCs w:val="24"/>
              </w:rPr>
            </w:pPr>
            <w:r>
              <w:rPr>
                <w:szCs w:val="24"/>
              </w:rPr>
              <w:t>R 168 2 (h)</w:t>
            </w:r>
          </w:p>
        </w:tc>
      </w:tr>
      <w:bookmarkEnd w:id="0"/>
      <w:tr w:rsidR="00A6231E" w:rsidRPr="00173897" w14:paraId="1886F20F" w14:textId="77777777" w:rsidTr="002F4968">
        <w:trPr>
          <w:cantSplit/>
        </w:trPr>
        <w:tc>
          <w:tcPr>
            <w:tcW w:w="5497" w:type="dxa"/>
            <w:gridSpan w:val="2"/>
            <w:vMerge/>
            <w:tcBorders>
              <w:left w:val="single" w:sz="6" w:space="0" w:color="auto"/>
              <w:bottom w:val="nil"/>
              <w:right w:val="single" w:sz="6" w:space="0" w:color="auto"/>
            </w:tcBorders>
          </w:tcPr>
          <w:p w14:paraId="06C27DC6" w14:textId="77777777" w:rsidR="00A6231E" w:rsidRPr="00173897" w:rsidRDefault="00A6231E"/>
        </w:tc>
        <w:tc>
          <w:tcPr>
            <w:tcW w:w="1843" w:type="dxa"/>
            <w:tcBorders>
              <w:top w:val="single" w:sz="6" w:space="0" w:color="auto"/>
              <w:left w:val="single" w:sz="6" w:space="0" w:color="auto"/>
              <w:right w:val="single" w:sz="6" w:space="0" w:color="auto"/>
            </w:tcBorders>
          </w:tcPr>
          <w:p w14:paraId="6E5FBDC3" w14:textId="77777777" w:rsidR="00A6231E" w:rsidRPr="002C4B8D" w:rsidRDefault="00A6231E">
            <w:pPr>
              <w:rPr>
                <w:szCs w:val="24"/>
              </w:rPr>
            </w:pPr>
            <w:r w:rsidRPr="002C4B8D">
              <w:rPr>
                <w:szCs w:val="24"/>
              </w:rPr>
              <w:t xml:space="preserve">Approval Date:  </w:t>
            </w:r>
          </w:p>
        </w:tc>
        <w:tc>
          <w:tcPr>
            <w:tcW w:w="1729" w:type="dxa"/>
            <w:tcBorders>
              <w:top w:val="single" w:sz="6" w:space="0" w:color="auto"/>
              <w:right w:val="single" w:sz="6" w:space="0" w:color="auto"/>
            </w:tcBorders>
          </w:tcPr>
          <w:p w14:paraId="69FFE1D1" w14:textId="27877D3B" w:rsidR="00A6231E" w:rsidRPr="002C4B8D" w:rsidRDefault="00235319">
            <w:pPr>
              <w:rPr>
                <w:szCs w:val="24"/>
              </w:rPr>
            </w:pPr>
            <w:r>
              <w:rPr>
                <w:szCs w:val="24"/>
              </w:rPr>
              <w:t>Feb 2018</w:t>
            </w:r>
          </w:p>
        </w:tc>
      </w:tr>
      <w:tr w:rsidR="00A6231E" w:rsidRPr="00173897" w14:paraId="7E878477" w14:textId="77777777" w:rsidTr="002F4968">
        <w:trPr>
          <w:cantSplit/>
        </w:trPr>
        <w:tc>
          <w:tcPr>
            <w:tcW w:w="5497" w:type="dxa"/>
            <w:gridSpan w:val="2"/>
            <w:vMerge/>
            <w:tcBorders>
              <w:left w:val="single" w:sz="6" w:space="0" w:color="auto"/>
              <w:bottom w:val="nil"/>
              <w:right w:val="single" w:sz="6" w:space="0" w:color="auto"/>
            </w:tcBorders>
          </w:tcPr>
          <w:p w14:paraId="0C00E8D8" w14:textId="77777777" w:rsidR="00A6231E" w:rsidRPr="00173897" w:rsidRDefault="00A6231E">
            <w:bookmarkStart w:id="1" w:name="ApprovedBy" w:colFirst="2" w:colLast="2"/>
          </w:p>
        </w:tc>
        <w:tc>
          <w:tcPr>
            <w:tcW w:w="1843" w:type="dxa"/>
            <w:tcBorders>
              <w:top w:val="single" w:sz="6" w:space="0" w:color="auto"/>
              <w:left w:val="single" w:sz="6" w:space="0" w:color="auto"/>
              <w:right w:val="single" w:sz="6" w:space="0" w:color="auto"/>
            </w:tcBorders>
          </w:tcPr>
          <w:p w14:paraId="19F14D36" w14:textId="77777777" w:rsidR="00A6231E" w:rsidRPr="002C4B8D" w:rsidRDefault="00A6231E">
            <w:pPr>
              <w:rPr>
                <w:szCs w:val="24"/>
              </w:rPr>
            </w:pPr>
            <w:r w:rsidRPr="002C4B8D">
              <w:rPr>
                <w:szCs w:val="24"/>
              </w:rPr>
              <w:t>Approved By:</w:t>
            </w:r>
          </w:p>
        </w:tc>
        <w:tc>
          <w:tcPr>
            <w:tcW w:w="1729" w:type="dxa"/>
            <w:tcBorders>
              <w:top w:val="single" w:sz="6" w:space="0" w:color="auto"/>
              <w:right w:val="single" w:sz="6" w:space="0" w:color="auto"/>
            </w:tcBorders>
          </w:tcPr>
          <w:p w14:paraId="592BC092" w14:textId="7C70DC28" w:rsidR="00A6231E" w:rsidRPr="002C4B8D" w:rsidRDefault="005F1442">
            <w:pPr>
              <w:rPr>
                <w:szCs w:val="24"/>
              </w:rPr>
            </w:pPr>
            <w:r>
              <w:rPr>
                <w:szCs w:val="24"/>
              </w:rPr>
              <w:t>Family Services Manager</w:t>
            </w:r>
          </w:p>
        </w:tc>
      </w:tr>
      <w:bookmarkEnd w:id="1"/>
      <w:tr w:rsidR="00A6231E" w:rsidRPr="00173897" w14:paraId="00F8AA68" w14:textId="77777777" w:rsidTr="002F4968">
        <w:trPr>
          <w:cantSplit/>
          <w:trHeight w:val="548"/>
        </w:trPr>
        <w:tc>
          <w:tcPr>
            <w:tcW w:w="5497" w:type="dxa"/>
            <w:gridSpan w:val="2"/>
            <w:vMerge/>
            <w:tcBorders>
              <w:left w:val="single" w:sz="6" w:space="0" w:color="auto"/>
              <w:right w:val="single" w:sz="6" w:space="0" w:color="auto"/>
            </w:tcBorders>
          </w:tcPr>
          <w:p w14:paraId="2FF1CADC" w14:textId="77777777" w:rsidR="00A6231E" w:rsidRPr="00173897" w:rsidRDefault="00A6231E"/>
        </w:tc>
        <w:tc>
          <w:tcPr>
            <w:tcW w:w="1843" w:type="dxa"/>
            <w:tcBorders>
              <w:top w:val="single" w:sz="6" w:space="0" w:color="auto"/>
              <w:left w:val="single" w:sz="6" w:space="0" w:color="auto"/>
              <w:right w:val="single" w:sz="6" w:space="0" w:color="auto"/>
            </w:tcBorders>
          </w:tcPr>
          <w:p w14:paraId="6A0016B0" w14:textId="02552447" w:rsidR="00A6231E" w:rsidRPr="002C4B8D" w:rsidRDefault="00C963EC">
            <w:pPr>
              <w:rPr>
                <w:szCs w:val="24"/>
              </w:rPr>
            </w:pPr>
            <w:r>
              <w:rPr>
                <w:szCs w:val="24"/>
              </w:rPr>
              <w:t xml:space="preserve">Next </w:t>
            </w:r>
            <w:r w:rsidR="00A6231E" w:rsidRPr="002C4B8D">
              <w:rPr>
                <w:szCs w:val="24"/>
              </w:rPr>
              <w:t>Review</w:t>
            </w:r>
            <w:r>
              <w:rPr>
                <w:szCs w:val="24"/>
              </w:rPr>
              <w:t>:</w:t>
            </w:r>
          </w:p>
        </w:tc>
        <w:tc>
          <w:tcPr>
            <w:tcW w:w="1729" w:type="dxa"/>
            <w:tcBorders>
              <w:top w:val="single" w:sz="6" w:space="0" w:color="auto"/>
              <w:right w:val="single" w:sz="6" w:space="0" w:color="auto"/>
            </w:tcBorders>
          </w:tcPr>
          <w:p w14:paraId="207343B1" w14:textId="6EADADC4" w:rsidR="00A6231E" w:rsidRPr="002C4B8D" w:rsidRDefault="00DE0737">
            <w:pPr>
              <w:rPr>
                <w:szCs w:val="24"/>
              </w:rPr>
            </w:pPr>
            <w:r>
              <w:rPr>
                <w:szCs w:val="24"/>
              </w:rPr>
              <w:t>Aug 202</w:t>
            </w:r>
            <w:r w:rsidR="00AA752F">
              <w:rPr>
                <w:szCs w:val="24"/>
              </w:rPr>
              <w:t>5</w:t>
            </w:r>
          </w:p>
        </w:tc>
      </w:tr>
      <w:tr w:rsidR="00A6231E" w:rsidRPr="00173897" w14:paraId="6E7A1692" w14:textId="77777777" w:rsidTr="002F4968">
        <w:trPr>
          <w:cantSplit/>
        </w:trPr>
        <w:tc>
          <w:tcPr>
            <w:tcW w:w="5497" w:type="dxa"/>
            <w:gridSpan w:val="2"/>
            <w:tcBorders>
              <w:top w:val="single" w:sz="4" w:space="0" w:color="auto"/>
              <w:left w:val="single" w:sz="6" w:space="0" w:color="auto"/>
              <w:right w:val="single" w:sz="6" w:space="0" w:color="auto"/>
            </w:tcBorders>
          </w:tcPr>
          <w:p w14:paraId="5EAE07BC" w14:textId="77777777" w:rsidR="00A6231E" w:rsidRPr="00173897" w:rsidRDefault="00A6231E" w:rsidP="002F4968">
            <w:pPr>
              <w:ind w:hanging="76"/>
              <w:jc w:val="left"/>
              <w:rPr>
                <w:b/>
              </w:rPr>
            </w:pPr>
            <w:r w:rsidRPr="00173897">
              <w:t>Responsible Officer:</w:t>
            </w:r>
            <w:r w:rsidR="00E51AD4">
              <w:t xml:space="preserve"> </w:t>
            </w:r>
          </w:p>
        </w:tc>
        <w:tc>
          <w:tcPr>
            <w:tcW w:w="1843" w:type="dxa"/>
            <w:tcBorders>
              <w:top w:val="single" w:sz="4" w:space="0" w:color="auto"/>
              <w:left w:val="single" w:sz="6" w:space="0" w:color="auto"/>
              <w:bottom w:val="single" w:sz="6" w:space="0" w:color="auto"/>
              <w:right w:val="single" w:sz="6" w:space="0" w:color="auto"/>
            </w:tcBorders>
          </w:tcPr>
          <w:p w14:paraId="556B9ABA" w14:textId="77777777" w:rsidR="00A6231E" w:rsidRPr="00173897" w:rsidRDefault="00591D61">
            <w:r>
              <w:t>Version</w:t>
            </w:r>
          </w:p>
        </w:tc>
        <w:tc>
          <w:tcPr>
            <w:tcW w:w="1729" w:type="dxa"/>
            <w:tcBorders>
              <w:top w:val="single" w:sz="4" w:space="0" w:color="auto"/>
              <w:bottom w:val="single" w:sz="6" w:space="0" w:color="auto"/>
              <w:right w:val="single" w:sz="6" w:space="0" w:color="auto"/>
            </w:tcBorders>
          </w:tcPr>
          <w:p w14:paraId="1C1BB84D" w14:textId="21A28638" w:rsidR="00A6231E" w:rsidRPr="00173897" w:rsidRDefault="00AE4F88">
            <w:r>
              <w:t>0</w:t>
            </w:r>
            <w:r w:rsidR="001332F5">
              <w:t>2</w:t>
            </w:r>
          </w:p>
        </w:tc>
      </w:tr>
      <w:tr w:rsidR="00A6231E" w:rsidRPr="00173897" w14:paraId="72341F02" w14:textId="77777777" w:rsidTr="002F4968">
        <w:trPr>
          <w:cantSplit/>
        </w:trPr>
        <w:tc>
          <w:tcPr>
            <w:tcW w:w="5497" w:type="dxa"/>
            <w:gridSpan w:val="2"/>
            <w:tcBorders>
              <w:left w:val="single" w:sz="6" w:space="0" w:color="auto"/>
            </w:tcBorders>
          </w:tcPr>
          <w:p w14:paraId="5CC0CC82" w14:textId="363BDE8B" w:rsidR="00A6231E" w:rsidRPr="00173897" w:rsidRDefault="005F1442" w:rsidP="002F4968">
            <w:pPr>
              <w:ind w:left="-76"/>
              <w:jc w:val="left"/>
              <w:rPr>
                <w:b/>
              </w:rPr>
            </w:pPr>
            <w:r>
              <w:rPr>
                <w:b/>
              </w:rPr>
              <w:t>Early Childhood Coordinator</w:t>
            </w:r>
          </w:p>
        </w:tc>
        <w:tc>
          <w:tcPr>
            <w:tcW w:w="1843" w:type="dxa"/>
            <w:tcBorders>
              <w:top w:val="single" w:sz="6" w:space="0" w:color="auto"/>
              <w:left w:val="single" w:sz="6" w:space="0" w:color="auto"/>
              <w:right w:val="single" w:sz="6" w:space="0" w:color="auto"/>
            </w:tcBorders>
          </w:tcPr>
          <w:p w14:paraId="6B727F99" w14:textId="77777777" w:rsidR="00A6231E" w:rsidRPr="00173897" w:rsidRDefault="00A6231E"/>
        </w:tc>
        <w:tc>
          <w:tcPr>
            <w:tcW w:w="1729" w:type="dxa"/>
            <w:tcBorders>
              <w:top w:val="single" w:sz="6" w:space="0" w:color="auto"/>
              <w:right w:val="single" w:sz="6" w:space="0" w:color="auto"/>
            </w:tcBorders>
          </w:tcPr>
          <w:p w14:paraId="229611C3" w14:textId="77777777" w:rsidR="00A6231E" w:rsidRPr="00173897" w:rsidRDefault="00A6231E"/>
        </w:tc>
      </w:tr>
      <w:tr w:rsidR="00A6231E" w:rsidRPr="00173897" w14:paraId="69699155" w14:textId="77777777" w:rsidTr="002F4968">
        <w:trPr>
          <w:cantSplit/>
          <w:trHeight w:val="683"/>
        </w:trPr>
        <w:tc>
          <w:tcPr>
            <w:tcW w:w="2662" w:type="dxa"/>
            <w:tcBorders>
              <w:top w:val="single" w:sz="4" w:space="0" w:color="auto"/>
              <w:left w:val="single" w:sz="4" w:space="0" w:color="auto"/>
              <w:bottom w:val="single" w:sz="4" w:space="0" w:color="auto"/>
            </w:tcBorders>
            <w:vAlign w:val="center"/>
          </w:tcPr>
          <w:p w14:paraId="039EED66" w14:textId="77777777" w:rsidR="00235319" w:rsidRDefault="00A6231E" w:rsidP="002F4968">
            <w:pPr>
              <w:ind w:left="2302" w:hanging="2378"/>
            </w:pPr>
            <w:bookmarkStart w:id="2" w:name="AuthorisedOfficer" w:colFirst="1" w:colLast="1"/>
            <w:r w:rsidRPr="00173897">
              <w:t>Authorising Officer:</w:t>
            </w:r>
          </w:p>
          <w:p w14:paraId="54968045" w14:textId="5E64EC2F" w:rsidR="00A6231E" w:rsidRPr="00173897" w:rsidRDefault="005F1442" w:rsidP="002F4968">
            <w:pPr>
              <w:ind w:left="2302" w:hanging="2378"/>
            </w:pPr>
            <w:r>
              <w:rPr>
                <w:sz w:val="20"/>
              </w:rPr>
              <w:t>Family Services Manager</w:t>
            </w:r>
          </w:p>
        </w:tc>
        <w:tc>
          <w:tcPr>
            <w:tcW w:w="6407" w:type="dxa"/>
            <w:gridSpan w:val="3"/>
            <w:tcBorders>
              <w:top w:val="single" w:sz="4" w:space="0" w:color="auto"/>
              <w:left w:val="nil"/>
              <w:bottom w:val="single" w:sz="4" w:space="0" w:color="auto"/>
              <w:right w:val="single" w:sz="4" w:space="0" w:color="auto"/>
            </w:tcBorders>
            <w:vAlign w:val="center"/>
          </w:tcPr>
          <w:p w14:paraId="2CC3AA50" w14:textId="77777777" w:rsidR="00A6231E" w:rsidRPr="00173897" w:rsidRDefault="00A6231E">
            <w:pPr>
              <w:ind w:left="2302" w:hanging="2302"/>
              <w:jc w:val="right"/>
              <w:rPr>
                <w:b/>
              </w:rPr>
            </w:pPr>
          </w:p>
        </w:tc>
      </w:tr>
      <w:bookmarkEnd w:id="2"/>
    </w:tbl>
    <w:p w14:paraId="11F954A8" w14:textId="77777777" w:rsidR="00A6231E" w:rsidRPr="00173897" w:rsidRDefault="00A6231E"/>
    <w:p w14:paraId="26D7E969" w14:textId="77777777" w:rsidR="001332F5" w:rsidRPr="00287C24" w:rsidRDefault="001332F5" w:rsidP="001332F5">
      <w:pPr>
        <w:pStyle w:val="NormalWeb"/>
        <w:rPr>
          <w:rFonts w:ascii="Arial" w:hAnsi="Arial" w:cs="Arial"/>
          <w:b/>
          <w:bCs/>
          <w:color w:val="000000"/>
        </w:rPr>
      </w:pPr>
      <w:r w:rsidRPr="00287C24">
        <w:rPr>
          <w:rFonts w:ascii="Arial" w:hAnsi="Arial" w:cs="Arial"/>
          <w:b/>
          <w:bCs/>
          <w:color w:val="000000"/>
        </w:rPr>
        <w:t>1.     PURPOSE</w:t>
      </w:r>
    </w:p>
    <w:p w14:paraId="44222E66" w14:textId="0D33DB15" w:rsidR="001332F5" w:rsidRPr="00287C24" w:rsidRDefault="001332F5" w:rsidP="001332F5">
      <w:pPr>
        <w:pStyle w:val="NormalWeb"/>
        <w:rPr>
          <w:rFonts w:ascii="Arial" w:hAnsi="Arial" w:cs="Arial"/>
          <w:color w:val="000000"/>
        </w:rPr>
      </w:pPr>
      <w:r w:rsidRPr="00287C24">
        <w:rPr>
          <w:rFonts w:ascii="Arial" w:hAnsi="Arial" w:cs="Arial"/>
          <w:color w:val="000000"/>
        </w:rPr>
        <w:t>The City of Greater Geelong Early Childhood Education and Care (ECEC) Services, are committed to providing safe, stimulating, inclusive learning environments that promote children’s ability to take reasonable risks, make their own decisions and develop a strong sense of agency.</w:t>
      </w:r>
      <w:r w:rsidR="00287C24" w:rsidRPr="00287C24">
        <w:rPr>
          <w:rFonts w:ascii="Arial" w:hAnsi="Arial" w:cs="Arial"/>
          <w:color w:val="000000"/>
        </w:rPr>
        <w:t xml:space="preserve"> Children learn in our ECEC Services in </w:t>
      </w:r>
      <w:r w:rsidR="00287C24">
        <w:rPr>
          <w:rFonts w:ascii="Arial" w:hAnsi="Arial" w:cs="Arial"/>
          <w:color w:val="000000"/>
        </w:rPr>
        <w:t>“</w:t>
      </w:r>
      <w:r w:rsidR="00287C24" w:rsidRPr="00287C24">
        <w:rPr>
          <w:rFonts w:ascii="Arial" w:hAnsi="Arial" w:cs="Arial"/>
          <w:color w:val="000000"/>
        </w:rPr>
        <w:t>group settings</w:t>
      </w:r>
      <w:r w:rsidR="00287C24">
        <w:rPr>
          <w:rFonts w:ascii="Arial" w:hAnsi="Arial" w:cs="Arial"/>
          <w:color w:val="000000"/>
        </w:rPr>
        <w:t>”</w:t>
      </w:r>
      <w:r w:rsidR="00287C24" w:rsidRPr="00287C24">
        <w:rPr>
          <w:rFonts w:ascii="Arial" w:hAnsi="Arial" w:cs="Arial"/>
          <w:color w:val="000000"/>
        </w:rPr>
        <w:t xml:space="preserve"> - learning environments that are different from home environments; and we acknowledge we have a </w:t>
      </w:r>
      <w:r w:rsidR="00287C24">
        <w:rPr>
          <w:rFonts w:ascii="Arial" w:hAnsi="Arial" w:cs="Arial"/>
          <w:color w:val="000000"/>
        </w:rPr>
        <w:t>d</w:t>
      </w:r>
      <w:r w:rsidR="00287C24" w:rsidRPr="00287C24">
        <w:rPr>
          <w:rFonts w:ascii="Arial" w:hAnsi="Arial" w:cs="Arial"/>
          <w:color w:val="000000"/>
        </w:rPr>
        <w:t xml:space="preserve">uty of </w:t>
      </w:r>
      <w:r w:rsidR="00287C24">
        <w:rPr>
          <w:rFonts w:ascii="Arial" w:hAnsi="Arial" w:cs="Arial"/>
          <w:color w:val="000000"/>
        </w:rPr>
        <w:t>c</w:t>
      </w:r>
      <w:r w:rsidR="00287C24" w:rsidRPr="00287C24">
        <w:rPr>
          <w:rFonts w:ascii="Arial" w:hAnsi="Arial" w:cs="Arial"/>
          <w:color w:val="000000"/>
        </w:rPr>
        <w:t>are to all children’s safety and sense of security in these learning spaces.</w:t>
      </w:r>
    </w:p>
    <w:p w14:paraId="4FC40DFF" w14:textId="77777777" w:rsidR="00287C24" w:rsidRPr="00287C24" w:rsidRDefault="001332F5" w:rsidP="00800740">
      <w:pPr>
        <w:pStyle w:val="NormalWeb"/>
        <w:spacing w:before="0" w:beforeAutospacing="0" w:after="0" w:afterAutospacing="0" w:line="276" w:lineRule="auto"/>
        <w:rPr>
          <w:rFonts w:ascii="Arial" w:hAnsi="Arial" w:cs="Arial"/>
          <w:b/>
          <w:bCs/>
          <w:color w:val="000000"/>
        </w:rPr>
      </w:pPr>
      <w:r w:rsidRPr="00287C24">
        <w:rPr>
          <w:rFonts w:ascii="Arial" w:hAnsi="Arial" w:cs="Arial"/>
          <w:b/>
          <w:bCs/>
          <w:color w:val="000000"/>
        </w:rPr>
        <w:t>2.     SCOPE</w:t>
      </w:r>
    </w:p>
    <w:p w14:paraId="2BC8A737" w14:textId="02609F18" w:rsidR="001332F5" w:rsidRPr="00800740" w:rsidRDefault="001332F5" w:rsidP="00800740">
      <w:pPr>
        <w:pStyle w:val="NormalWeb"/>
        <w:spacing w:before="0" w:beforeAutospacing="0" w:after="120" w:afterAutospacing="0" w:line="276" w:lineRule="auto"/>
        <w:rPr>
          <w:rFonts w:ascii="Arial" w:hAnsi="Arial" w:cs="Arial"/>
          <w:b/>
          <w:bCs/>
          <w:color w:val="000000"/>
          <w:sz w:val="20"/>
          <w:szCs w:val="20"/>
        </w:rPr>
      </w:pPr>
      <w:r w:rsidRPr="00800740">
        <w:rPr>
          <w:rFonts w:ascii="Arial" w:hAnsi="Arial" w:cs="Arial"/>
          <w:b/>
          <w:bCs/>
          <w:color w:val="000000"/>
          <w:sz w:val="20"/>
          <w:szCs w:val="20"/>
        </w:rPr>
        <w:t>ALL SERVICES:</w:t>
      </w:r>
    </w:p>
    <w:p w14:paraId="72C0B764" w14:textId="18F5AA00" w:rsidR="00287C24" w:rsidRPr="00287C24" w:rsidRDefault="00287C24" w:rsidP="00800740">
      <w:pPr>
        <w:pStyle w:val="NormalWeb"/>
        <w:spacing w:before="0" w:beforeAutospacing="0" w:after="120" w:afterAutospacing="0"/>
        <w:rPr>
          <w:rFonts w:ascii="Arial" w:hAnsi="Arial" w:cs="Arial"/>
          <w:color w:val="000000"/>
        </w:rPr>
      </w:pPr>
      <w:r w:rsidRPr="00287C24">
        <w:rPr>
          <w:rFonts w:ascii="Arial" w:hAnsi="Arial" w:cs="Arial"/>
          <w:color w:val="000000"/>
        </w:rPr>
        <w:t>Are committed to sustaining safe and inclusive environments that ensure the physical, emotional, social, cultural, and spiritual safety of all children.  Our focus is to create environments that are child safe and child friendly, where children feel safe, respected, valued and encouraged to reach their full potential. All staff and educators have a duty of care and are supported to follow the eleven Child Safe Standards, ensuring all children in our community are safe at all times. All Services have zero tolerance of racism and make sure any racist speech or actions are always addressed.  They discuss racism and where this stems from, and work to address unconscious bias and take opportunities to pause and reflect or participate in open discussions about racism.</w:t>
      </w:r>
    </w:p>
    <w:p w14:paraId="5C54B30F" w14:textId="77777777" w:rsidR="001332F5" w:rsidRPr="00287C24" w:rsidRDefault="001332F5" w:rsidP="001332F5">
      <w:pPr>
        <w:pStyle w:val="NormalWeb"/>
        <w:rPr>
          <w:rFonts w:ascii="Arial" w:hAnsi="Arial" w:cs="Arial"/>
          <w:b/>
          <w:bCs/>
          <w:color w:val="000000"/>
          <w:sz w:val="22"/>
          <w:szCs w:val="22"/>
        </w:rPr>
      </w:pPr>
      <w:r w:rsidRPr="00287C24">
        <w:rPr>
          <w:rFonts w:ascii="Arial" w:hAnsi="Arial" w:cs="Arial"/>
          <w:b/>
          <w:bCs/>
          <w:color w:val="000000"/>
          <w:sz w:val="22"/>
          <w:szCs w:val="22"/>
        </w:rPr>
        <w:t>3.     REFERENCES</w:t>
      </w:r>
    </w:p>
    <w:p w14:paraId="3866235C" w14:textId="77777777" w:rsidR="001332F5" w:rsidRPr="00287C24" w:rsidRDefault="001332F5" w:rsidP="00287C24">
      <w:pPr>
        <w:pStyle w:val="NormalWeb"/>
        <w:spacing w:before="0" w:beforeAutospacing="0" w:after="0" w:afterAutospacing="0" w:line="276" w:lineRule="auto"/>
        <w:rPr>
          <w:rFonts w:ascii="Arial" w:hAnsi="Arial" w:cs="Arial"/>
          <w:color w:val="000000"/>
          <w:sz w:val="22"/>
          <w:szCs w:val="22"/>
        </w:rPr>
      </w:pPr>
      <w:r w:rsidRPr="00287C24">
        <w:rPr>
          <w:rFonts w:ascii="Arial" w:hAnsi="Arial" w:cs="Arial"/>
          <w:color w:val="000000"/>
          <w:sz w:val="22"/>
          <w:szCs w:val="22"/>
        </w:rPr>
        <w:t>·        Education and Care National Regulations 2011</w:t>
      </w:r>
    </w:p>
    <w:p w14:paraId="41676341" w14:textId="77777777" w:rsidR="001332F5" w:rsidRPr="00287C24" w:rsidRDefault="001332F5" w:rsidP="00287C24">
      <w:pPr>
        <w:pStyle w:val="NormalWeb"/>
        <w:spacing w:before="0" w:beforeAutospacing="0" w:after="0" w:afterAutospacing="0" w:line="276" w:lineRule="auto"/>
        <w:rPr>
          <w:rFonts w:ascii="Arial" w:hAnsi="Arial" w:cs="Arial"/>
          <w:color w:val="000000"/>
          <w:sz w:val="22"/>
          <w:szCs w:val="22"/>
        </w:rPr>
      </w:pPr>
      <w:r w:rsidRPr="00287C24">
        <w:rPr>
          <w:rFonts w:ascii="Arial" w:hAnsi="Arial" w:cs="Arial"/>
          <w:color w:val="000000"/>
          <w:sz w:val="22"/>
          <w:szCs w:val="22"/>
        </w:rPr>
        <w:t>·        Amendments 2017</w:t>
      </w:r>
    </w:p>
    <w:p w14:paraId="36577E7E" w14:textId="77777777" w:rsidR="001332F5" w:rsidRPr="00287C24" w:rsidRDefault="001332F5" w:rsidP="00287C24">
      <w:pPr>
        <w:pStyle w:val="NormalWeb"/>
        <w:spacing w:before="0" w:beforeAutospacing="0" w:after="0" w:afterAutospacing="0" w:line="276" w:lineRule="auto"/>
        <w:rPr>
          <w:rFonts w:ascii="Arial" w:hAnsi="Arial" w:cs="Arial"/>
          <w:color w:val="000000"/>
          <w:sz w:val="22"/>
          <w:szCs w:val="22"/>
        </w:rPr>
      </w:pPr>
      <w:r w:rsidRPr="00287C24">
        <w:rPr>
          <w:rFonts w:ascii="Arial" w:hAnsi="Arial" w:cs="Arial"/>
          <w:color w:val="000000"/>
          <w:sz w:val="22"/>
          <w:szCs w:val="22"/>
        </w:rPr>
        <w:t>·        Education and Care National Law Act 2010</w:t>
      </w:r>
    </w:p>
    <w:p w14:paraId="559C855C" w14:textId="77777777" w:rsidR="001332F5" w:rsidRPr="00287C24" w:rsidRDefault="001332F5" w:rsidP="00287C24">
      <w:pPr>
        <w:pStyle w:val="NormalWeb"/>
        <w:spacing w:before="0" w:beforeAutospacing="0" w:after="0" w:afterAutospacing="0" w:line="276" w:lineRule="auto"/>
        <w:rPr>
          <w:rFonts w:ascii="Arial" w:hAnsi="Arial" w:cs="Arial"/>
          <w:color w:val="000000"/>
          <w:sz w:val="22"/>
          <w:szCs w:val="22"/>
        </w:rPr>
      </w:pPr>
      <w:r w:rsidRPr="00287C24">
        <w:rPr>
          <w:rFonts w:ascii="Arial" w:hAnsi="Arial" w:cs="Arial"/>
          <w:color w:val="000000"/>
          <w:sz w:val="22"/>
          <w:szCs w:val="22"/>
        </w:rPr>
        <w:t>·        Amendments 2017</w:t>
      </w:r>
    </w:p>
    <w:p w14:paraId="175DA9D6" w14:textId="3569B211" w:rsidR="00287C24" w:rsidRDefault="001332F5" w:rsidP="00287C24">
      <w:pPr>
        <w:pStyle w:val="NormalWeb"/>
        <w:spacing w:before="0" w:beforeAutospacing="0" w:after="0" w:afterAutospacing="0" w:line="276" w:lineRule="auto"/>
        <w:rPr>
          <w:rFonts w:ascii="Arial" w:hAnsi="Arial" w:cs="Arial"/>
          <w:color w:val="000000"/>
          <w:sz w:val="22"/>
          <w:szCs w:val="22"/>
        </w:rPr>
      </w:pPr>
      <w:r w:rsidRPr="00287C24">
        <w:rPr>
          <w:rFonts w:ascii="Arial" w:hAnsi="Arial" w:cs="Arial"/>
          <w:color w:val="000000"/>
          <w:sz w:val="22"/>
          <w:szCs w:val="22"/>
        </w:rPr>
        <w:t>·        Education and Care National Quality Standards</w:t>
      </w:r>
    </w:p>
    <w:p w14:paraId="32E111D0" w14:textId="77777777" w:rsidR="00287C24" w:rsidRPr="00287C24" w:rsidRDefault="00287C24" w:rsidP="00287C24">
      <w:pPr>
        <w:pStyle w:val="NormalWeb"/>
        <w:spacing w:before="0" w:beforeAutospacing="0" w:after="0" w:afterAutospacing="0" w:line="276" w:lineRule="auto"/>
        <w:rPr>
          <w:rFonts w:ascii="Arial" w:hAnsi="Arial" w:cs="Arial"/>
          <w:color w:val="000000"/>
          <w:sz w:val="22"/>
          <w:szCs w:val="22"/>
        </w:rPr>
      </w:pPr>
    </w:p>
    <w:p w14:paraId="684AE8AD" w14:textId="02C8937C"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t>·        </w:t>
      </w:r>
      <w:hyperlink r:id="rId10" w:tgtFrame="_blank" w:history="1">
        <w:r w:rsidRPr="00287C24">
          <w:rPr>
            <w:rStyle w:val="Hyperlink"/>
            <w:rFonts w:ascii="Arial" w:hAnsi="Arial" w:cs="Arial"/>
            <w:sz w:val="22"/>
            <w:szCs w:val="22"/>
          </w:rPr>
          <w:t xml:space="preserve">Red Nose </w:t>
        </w:r>
        <w:r w:rsidR="009305AA" w:rsidRPr="00287C24">
          <w:rPr>
            <w:rStyle w:val="Hyperlink"/>
            <w:rFonts w:ascii="Arial" w:hAnsi="Arial" w:cs="Arial"/>
            <w:sz w:val="22"/>
            <w:szCs w:val="22"/>
          </w:rPr>
          <w:t>Guidelines</w:t>
        </w:r>
      </w:hyperlink>
    </w:p>
    <w:p w14:paraId="1CCD15E2" w14:textId="1F86E4F6"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t>·      </w:t>
      </w:r>
      <w:r w:rsidR="00287C24">
        <w:rPr>
          <w:rFonts w:ascii="Arial" w:hAnsi="Arial" w:cs="Arial"/>
          <w:color w:val="000000"/>
          <w:sz w:val="22"/>
          <w:szCs w:val="22"/>
        </w:rPr>
        <w:t xml:space="preserve">  </w:t>
      </w:r>
      <w:hyperlink r:id="rId11" w:tgtFrame="_blank" w:history="1">
        <w:r w:rsidRPr="00287C24">
          <w:rPr>
            <w:rStyle w:val="Hyperlink"/>
            <w:rFonts w:ascii="Arial" w:hAnsi="Arial" w:cs="Arial"/>
            <w:sz w:val="22"/>
            <w:szCs w:val="22"/>
          </w:rPr>
          <w:t>Child Safe Standards</w:t>
        </w:r>
      </w:hyperlink>
      <w:r w:rsidRPr="00287C24">
        <w:rPr>
          <w:rFonts w:ascii="Arial" w:hAnsi="Arial" w:cs="Arial"/>
          <w:color w:val="000000"/>
          <w:sz w:val="22"/>
          <w:szCs w:val="22"/>
        </w:rPr>
        <w:t> </w:t>
      </w:r>
    </w:p>
    <w:p w14:paraId="02CD3B33" w14:textId="77777777"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t>·        </w:t>
      </w:r>
      <w:hyperlink r:id="rId12" w:tgtFrame="_blank" w:history="1">
        <w:r w:rsidRPr="00287C24">
          <w:rPr>
            <w:rStyle w:val="Hyperlink"/>
            <w:rFonts w:ascii="Arial" w:hAnsi="Arial" w:cs="Arial"/>
            <w:sz w:val="22"/>
            <w:szCs w:val="22"/>
          </w:rPr>
          <w:t>Reportable conduct scheme.</w:t>
        </w:r>
      </w:hyperlink>
    </w:p>
    <w:p w14:paraId="1664BA91" w14:textId="77777777"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lastRenderedPageBreak/>
        <w:t>·        </w:t>
      </w:r>
      <w:hyperlink r:id="rId13" w:tgtFrame="_blank" w:history="1">
        <w:r w:rsidRPr="00287C24">
          <w:rPr>
            <w:rStyle w:val="Hyperlink"/>
            <w:rFonts w:ascii="Arial" w:hAnsi="Arial" w:cs="Arial"/>
            <w:sz w:val="22"/>
            <w:szCs w:val="22"/>
          </w:rPr>
          <w:t>Child Safe Code of Conduct</w:t>
        </w:r>
      </w:hyperlink>
      <w:r w:rsidRPr="00287C24">
        <w:rPr>
          <w:rFonts w:ascii="Arial" w:hAnsi="Arial" w:cs="Arial"/>
          <w:color w:val="000000"/>
          <w:sz w:val="22"/>
          <w:szCs w:val="22"/>
        </w:rPr>
        <w:t> </w:t>
      </w:r>
    </w:p>
    <w:p w14:paraId="31561882" w14:textId="77777777"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t> ·       </w:t>
      </w:r>
      <w:hyperlink r:id="rId14" w:tgtFrame="_blank" w:history="1">
        <w:r w:rsidRPr="00287C24">
          <w:rPr>
            <w:rStyle w:val="Hyperlink"/>
            <w:rFonts w:ascii="Arial" w:hAnsi="Arial" w:cs="Arial"/>
            <w:sz w:val="22"/>
            <w:szCs w:val="22"/>
          </w:rPr>
          <w:t>PROTECT</w:t>
        </w:r>
      </w:hyperlink>
      <w:r w:rsidRPr="00287C24">
        <w:rPr>
          <w:rFonts w:ascii="Arial" w:hAnsi="Arial" w:cs="Arial"/>
          <w:color w:val="000000"/>
          <w:sz w:val="22"/>
          <w:szCs w:val="22"/>
        </w:rPr>
        <w:t> </w:t>
      </w:r>
    </w:p>
    <w:p w14:paraId="4EF6F6D0" w14:textId="63CEBF8E" w:rsidR="001332F5" w:rsidRPr="00287C24" w:rsidRDefault="001332F5" w:rsidP="00287C24">
      <w:pPr>
        <w:pStyle w:val="NormalWeb"/>
        <w:spacing w:before="0" w:beforeAutospacing="0" w:after="0" w:afterAutospacing="0" w:line="360" w:lineRule="auto"/>
        <w:rPr>
          <w:rFonts w:ascii="Arial" w:hAnsi="Arial" w:cs="Arial"/>
          <w:color w:val="000000"/>
          <w:sz w:val="22"/>
          <w:szCs w:val="22"/>
        </w:rPr>
      </w:pPr>
      <w:r w:rsidRPr="00287C24">
        <w:rPr>
          <w:rFonts w:ascii="Arial" w:hAnsi="Arial" w:cs="Arial"/>
          <w:color w:val="000000"/>
          <w:sz w:val="22"/>
          <w:szCs w:val="22"/>
        </w:rPr>
        <w:t> ·       </w:t>
      </w:r>
      <w:hyperlink r:id="rId15" w:tgtFrame="_blank" w:history="1">
        <w:r w:rsidRPr="00287C24">
          <w:rPr>
            <w:rStyle w:val="Hyperlink"/>
            <w:rFonts w:ascii="Arial" w:hAnsi="Arial" w:cs="Arial"/>
            <w:sz w:val="22"/>
            <w:szCs w:val="22"/>
          </w:rPr>
          <w:t>DE full updated summary of 11 CSS (July 2022)</w:t>
        </w:r>
      </w:hyperlink>
    </w:p>
    <w:p w14:paraId="73675D41" w14:textId="77777777" w:rsidR="001332F5" w:rsidRPr="009305AA" w:rsidRDefault="001332F5" w:rsidP="001332F5">
      <w:pPr>
        <w:pStyle w:val="NormalWeb"/>
        <w:rPr>
          <w:rFonts w:ascii="Arial" w:hAnsi="Arial" w:cs="Arial"/>
          <w:b/>
          <w:bCs/>
          <w:color w:val="000000"/>
        </w:rPr>
      </w:pPr>
      <w:r w:rsidRPr="009305AA">
        <w:rPr>
          <w:rFonts w:ascii="Arial" w:hAnsi="Arial" w:cs="Arial"/>
          <w:b/>
          <w:bCs/>
          <w:color w:val="000000"/>
        </w:rPr>
        <w:t> 4.     ECEC POLICY</w:t>
      </w:r>
    </w:p>
    <w:p w14:paraId="5F7182B1" w14:textId="77777777" w:rsidR="001332F5" w:rsidRPr="009305AA" w:rsidRDefault="001332F5" w:rsidP="001332F5">
      <w:pPr>
        <w:pStyle w:val="NormalWeb"/>
        <w:rPr>
          <w:rFonts w:ascii="Arial" w:hAnsi="Arial" w:cs="Arial"/>
          <w:color w:val="000000"/>
        </w:rPr>
      </w:pPr>
      <w:r w:rsidRPr="009305AA">
        <w:rPr>
          <w:rFonts w:ascii="Arial" w:hAnsi="Arial" w:cs="Arial"/>
          <w:color w:val="000000"/>
        </w:rPr>
        <w:t>IN ALL SERVICES MANAGEMENT WILL:</w:t>
      </w:r>
    </w:p>
    <w:p w14:paraId="20AFB8B6" w14:textId="68916739" w:rsidR="001332F5" w:rsidRPr="009305AA"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Ensure all children are protected at all times in accordance with the relevant Acts, Regulations and Standards that apply to Children’s Services.</w:t>
      </w:r>
    </w:p>
    <w:p w14:paraId="104DF3FD" w14:textId="12A5BE32" w:rsidR="001332F5" w:rsidRPr="009305AA"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Ensure child-to-educator ratios are maintained at all times.</w:t>
      </w:r>
    </w:p>
    <w:p w14:paraId="1995EA88" w14:textId="62BBD3C5" w:rsidR="001332F5"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Ensure staff and educators have completed the Child Protection training with DE online, annually, and the Child Safe Standards online training module annually, and understand their responsibilities and course of action required.</w:t>
      </w:r>
    </w:p>
    <w:p w14:paraId="6352F900" w14:textId="14395402" w:rsidR="00CE1EE9" w:rsidRPr="00DE7DB9" w:rsidRDefault="00CE1EE9" w:rsidP="00CE1EE9">
      <w:pPr>
        <w:pStyle w:val="NormalWeb"/>
        <w:numPr>
          <w:ilvl w:val="0"/>
          <w:numId w:val="45"/>
        </w:numPr>
        <w:spacing w:line="276" w:lineRule="auto"/>
        <w:rPr>
          <w:rFonts w:ascii="Arial" w:hAnsi="Arial" w:cs="Arial"/>
          <w:color w:val="000000"/>
        </w:rPr>
      </w:pPr>
      <w:r w:rsidRPr="00DE7DB9">
        <w:rPr>
          <w:rFonts w:ascii="Arial" w:hAnsi="Arial" w:cs="Arial"/>
          <w:color w:val="000000"/>
        </w:rPr>
        <w:t xml:space="preserve">Ensure all children attending our service are provided with a safe environment, both physically and online, through reasonable precautions and adequate supervision procedures. </w:t>
      </w:r>
    </w:p>
    <w:p w14:paraId="5AB816E3" w14:textId="7D873DE2" w:rsidR="00CE1EE9" w:rsidRPr="00DE7DB9" w:rsidRDefault="00CE1EE9" w:rsidP="00CE1EE9">
      <w:pPr>
        <w:pStyle w:val="NormalWeb"/>
        <w:numPr>
          <w:ilvl w:val="0"/>
          <w:numId w:val="45"/>
        </w:numPr>
        <w:spacing w:line="276" w:lineRule="auto"/>
        <w:rPr>
          <w:rFonts w:ascii="Arial" w:hAnsi="Arial" w:cs="Arial"/>
          <w:color w:val="000000"/>
        </w:rPr>
      </w:pPr>
      <w:r w:rsidRPr="00DE7DB9">
        <w:rPr>
          <w:rFonts w:ascii="Arial" w:hAnsi="Arial" w:cs="Arial"/>
          <w:color w:val="000000"/>
        </w:rPr>
        <w:t>Creation of a child safe culture which actively promotes and supports child wellbeing.</w:t>
      </w:r>
    </w:p>
    <w:p w14:paraId="27533109" w14:textId="1A956DD9" w:rsidR="001332F5" w:rsidRPr="00DE7DB9" w:rsidRDefault="001332F5" w:rsidP="009305AA">
      <w:pPr>
        <w:pStyle w:val="NormalWeb"/>
        <w:numPr>
          <w:ilvl w:val="0"/>
          <w:numId w:val="45"/>
        </w:numPr>
        <w:spacing w:line="276" w:lineRule="auto"/>
        <w:rPr>
          <w:rFonts w:ascii="Arial" w:hAnsi="Arial" w:cs="Arial"/>
          <w:color w:val="000000"/>
        </w:rPr>
      </w:pPr>
      <w:r w:rsidRPr="00DE7DB9">
        <w:rPr>
          <w:rFonts w:ascii="Arial" w:hAnsi="Arial" w:cs="Arial"/>
          <w:color w:val="000000"/>
        </w:rPr>
        <w:t xml:space="preserve">Ensure staff and educators are aware of the Child Protection Guidelines for the Action Steps to take in the event of a need to report an incident.  </w:t>
      </w:r>
      <w:r w:rsidRPr="00DE7DB9">
        <w:rPr>
          <w:rFonts w:ascii="Arial" w:hAnsi="Arial" w:cs="Arial"/>
          <w:i/>
          <w:iCs/>
          <w:color w:val="000000"/>
        </w:rPr>
        <w:t>See Guidelines &amp; DE PROTECT poster.</w:t>
      </w:r>
    </w:p>
    <w:p w14:paraId="71A3EEE7" w14:textId="7F338A6E" w:rsidR="00080515" w:rsidRPr="00DE7DB9" w:rsidRDefault="00080515" w:rsidP="009305AA">
      <w:pPr>
        <w:pStyle w:val="NormalWeb"/>
        <w:numPr>
          <w:ilvl w:val="0"/>
          <w:numId w:val="45"/>
        </w:numPr>
        <w:spacing w:line="276" w:lineRule="auto"/>
        <w:rPr>
          <w:rFonts w:ascii="Arial" w:hAnsi="Arial" w:cs="Arial"/>
          <w:color w:val="000000"/>
        </w:rPr>
      </w:pPr>
      <w:r w:rsidRPr="00DE7DB9">
        <w:rPr>
          <w:rFonts w:ascii="Arial" w:hAnsi="Arial" w:cs="Arial"/>
          <w:color w:val="000000"/>
        </w:rPr>
        <w:t xml:space="preserve">Ensure that when a child is exhibiting challenging, unsafe or sexualised behaviours, that the appropriate policies and guidelines are followed (i.e. Child Safe, Management of Complex </w:t>
      </w:r>
      <w:r w:rsidR="00DE7DB9" w:rsidRPr="00DE7DB9">
        <w:rPr>
          <w:rFonts w:ascii="Arial" w:hAnsi="Arial" w:cs="Arial"/>
          <w:color w:val="000000"/>
        </w:rPr>
        <w:t>B</w:t>
      </w:r>
      <w:r w:rsidRPr="00DE7DB9">
        <w:rPr>
          <w:rFonts w:ascii="Arial" w:hAnsi="Arial" w:cs="Arial"/>
          <w:color w:val="000000"/>
        </w:rPr>
        <w:t>ehaviours, Supervision in Early Childhood Programs, etc.)</w:t>
      </w:r>
    </w:p>
    <w:p w14:paraId="3D8CE0A4" w14:textId="60923A90" w:rsidR="001332F5" w:rsidRPr="009305AA" w:rsidRDefault="001332F5" w:rsidP="009305AA">
      <w:pPr>
        <w:pStyle w:val="NormalWeb"/>
        <w:numPr>
          <w:ilvl w:val="0"/>
          <w:numId w:val="45"/>
        </w:numPr>
        <w:spacing w:line="276" w:lineRule="auto"/>
        <w:rPr>
          <w:rFonts w:ascii="Arial" w:hAnsi="Arial" w:cs="Arial"/>
          <w:color w:val="000000"/>
        </w:rPr>
      </w:pPr>
      <w:r w:rsidRPr="00DE7DB9">
        <w:rPr>
          <w:rFonts w:ascii="Arial" w:hAnsi="Arial" w:cs="Arial"/>
          <w:color w:val="000000"/>
        </w:rPr>
        <w:t>Ensure a culturally safe environment in which</w:t>
      </w:r>
      <w:r w:rsidRPr="009305AA">
        <w:rPr>
          <w:rFonts w:ascii="Arial" w:hAnsi="Arial" w:cs="Arial"/>
          <w:color w:val="000000"/>
        </w:rPr>
        <w:t xml:space="preserve"> the diverse and unique identities and experiences of Aboriginal children and young people are respected and valued.</w:t>
      </w:r>
    </w:p>
    <w:p w14:paraId="6092BA29" w14:textId="5669963E" w:rsidR="001332F5" w:rsidRPr="00423224"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 xml:space="preserve">Ensure Aboriginal voice is part of decision making in matters that affect Aboriginal </w:t>
      </w:r>
      <w:r w:rsidRPr="00423224">
        <w:rPr>
          <w:rFonts w:ascii="Arial" w:hAnsi="Arial" w:cs="Arial"/>
          <w:color w:val="000000"/>
        </w:rPr>
        <w:t>children and families &amp; be open to different ways of doing and expressing things.</w:t>
      </w:r>
    </w:p>
    <w:p w14:paraId="77FC94C7" w14:textId="5772D672" w:rsidR="001332F5" w:rsidRPr="00423224" w:rsidRDefault="001332F5" w:rsidP="009305AA">
      <w:pPr>
        <w:pStyle w:val="NormalWeb"/>
        <w:numPr>
          <w:ilvl w:val="0"/>
          <w:numId w:val="45"/>
        </w:numPr>
        <w:spacing w:line="276" w:lineRule="auto"/>
        <w:rPr>
          <w:rFonts w:ascii="Arial" w:hAnsi="Arial" w:cs="Arial"/>
          <w:color w:val="000000"/>
        </w:rPr>
      </w:pPr>
      <w:r w:rsidRPr="00423224">
        <w:rPr>
          <w:rFonts w:ascii="Arial" w:hAnsi="Arial" w:cs="Arial"/>
          <w:color w:val="000000"/>
        </w:rPr>
        <w:t xml:space="preserve">Ensure educators have access to hygiene guidelines, </w:t>
      </w:r>
      <w:r w:rsidR="009305AA" w:rsidRPr="00423224">
        <w:rPr>
          <w:rFonts w:ascii="Arial" w:hAnsi="Arial" w:cs="Arial"/>
          <w:color w:val="000000"/>
        </w:rPr>
        <w:t>training,</w:t>
      </w:r>
      <w:r w:rsidRPr="00423224">
        <w:rPr>
          <w:rFonts w:ascii="Arial" w:hAnsi="Arial" w:cs="Arial"/>
          <w:color w:val="000000"/>
        </w:rPr>
        <w:t xml:space="preserve"> and materials.</w:t>
      </w:r>
    </w:p>
    <w:p w14:paraId="6B99C60D" w14:textId="134AD3FB" w:rsidR="009305AA" w:rsidRPr="00423224" w:rsidRDefault="009305AA" w:rsidP="009305AA">
      <w:pPr>
        <w:pStyle w:val="NormalWeb"/>
        <w:numPr>
          <w:ilvl w:val="0"/>
          <w:numId w:val="45"/>
        </w:numPr>
        <w:spacing w:line="276" w:lineRule="auto"/>
        <w:rPr>
          <w:rFonts w:ascii="Arial" w:hAnsi="Arial" w:cs="Arial"/>
          <w:color w:val="000000"/>
        </w:rPr>
      </w:pPr>
      <w:r w:rsidRPr="00423224">
        <w:rPr>
          <w:rFonts w:ascii="Arial" w:hAnsi="Arial" w:cs="Arial"/>
          <w:color w:val="000000"/>
        </w:rPr>
        <w:t>Ensure a culture of supportive communication with educators and families about any child who is experiencing significant challenges that are impacting on the child’s learning and the safety of all children and team members.</w:t>
      </w:r>
    </w:p>
    <w:p w14:paraId="2FE486FD" w14:textId="2F111B51" w:rsidR="001332F5" w:rsidRPr="00423224" w:rsidRDefault="001332F5" w:rsidP="009305AA">
      <w:pPr>
        <w:pStyle w:val="NormalWeb"/>
        <w:numPr>
          <w:ilvl w:val="0"/>
          <w:numId w:val="45"/>
        </w:numPr>
        <w:spacing w:line="276" w:lineRule="auto"/>
        <w:rPr>
          <w:rFonts w:ascii="Arial" w:hAnsi="Arial" w:cs="Arial"/>
          <w:color w:val="000000"/>
        </w:rPr>
      </w:pPr>
      <w:r w:rsidRPr="00423224">
        <w:rPr>
          <w:rFonts w:ascii="Arial" w:hAnsi="Arial" w:cs="Arial"/>
          <w:color w:val="000000"/>
        </w:rPr>
        <w:t>Ensure there is a process for the review and replacement of equipment and toys as required.</w:t>
      </w:r>
    </w:p>
    <w:p w14:paraId="6D1B5294" w14:textId="7375EC78" w:rsidR="001332F5" w:rsidRPr="009305AA"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 xml:space="preserve">Ensure all children have access to sufficient furniture, </w:t>
      </w:r>
      <w:r w:rsidR="009305AA" w:rsidRPr="009305AA">
        <w:rPr>
          <w:rFonts w:ascii="Arial" w:hAnsi="Arial" w:cs="Arial"/>
          <w:color w:val="000000"/>
        </w:rPr>
        <w:t>materials,</w:t>
      </w:r>
      <w:r w:rsidRPr="009305AA">
        <w:rPr>
          <w:rFonts w:ascii="Arial" w:hAnsi="Arial" w:cs="Arial"/>
          <w:color w:val="000000"/>
        </w:rPr>
        <w:t xml:space="preserve"> and developmentally appropriate equipment suitable for the education and care of that child.</w:t>
      </w:r>
    </w:p>
    <w:p w14:paraId="4C3BDA39" w14:textId="352AEF0C" w:rsidR="001332F5" w:rsidRDefault="001332F5" w:rsidP="009305AA">
      <w:pPr>
        <w:pStyle w:val="NormalWeb"/>
        <w:numPr>
          <w:ilvl w:val="0"/>
          <w:numId w:val="45"/>
        </w:numPr>
        <w:spacing w:line="276" w:lineRule="auto"/>
        <w:rPr>
          <w:rFonts w:ascii="Arial" w:hAnsi="Arial" w:cs="Arial"/>
          <w:color w:val="000000"/>
        </w:rPr>
      </w:pPr>
      <w:r w:rsidRPr="009305AA">
        <w:rPr>
          <w:rFonts w:ascii="Arial" w:hAnsi="Arial" w:cs="Arial"/>
          <w:color w:val="000000"/>
        </w:rPr>
        <w:t>Ensure there are clear guidelines in place for the care and maintenance of animals/pets in a service.</w:t>
      </w:r>
    </w:p>
    <w:p w14:paraId="4B21663E" w14:textId="77777777" w:rsidR="009305AA" w:rsidRPr="009305AA" w:rsidRDefault="009305AA" w:rsidP="009F55D5">
      <w:pPr>
        <w:pStyle w:val="NormalWeb"/>
        <w:spacing w:line="276" w:lineRule="auto"/>
        <w:ind w:left="783"/>
        <w:rPr>
          <w:rFonts w:ascii="Arial" w:hAnsi="Arial" w:cs="Arial"/>
          <w:color w:val="000000"/>
        </w:rPr>
      </w:pPr>
    </w:p>
    <w:p w14:paraId="4DD7DFBD" w14:textId="7D802EDF" w:rsidR="001332F5" w:rsidRPr="009305AA" w:rsidRDefault="001332F5" w:rsidP="001332F5">
      <w:pPr>
        <w:pStyle w:val="NormalWeb"/>
        <w:rPr>
          <w:rFonts w:ascii="Arial" w:hAnsi="Arial" w:cs="Arial"/>
          <w:color w:val="000000"/>
        </w:rPr>
      </w:pPr>
      <w:r w:rsidRPr="009305AA">
        <w:rPr>
          <w:rFonts w:ascii="Arial" w:hAnsi="Arial" w:cs="Arial"/>
          <w:color w:val="000000"/>
        </w:rPr>
        <w:lastRenderedPageBreak/>
        <w:t>IN ALL SERVICES EDUCATORS WILL:</w:t>
      </w:r>
    </w:p>
    <w:p w14:paraId="6DAF46B9" w14:textId="0AF703AB" w:rsidR="001332F5" w:rsidRPr="00DE7DB9" w:rsidRDefault="001332F5" w:rsidP="009305AA">
      <w:pPr>
        <w:pStyle w:val="NormalWeb"/>
        <w:numPr>
          <w:ilvl w:val="0"/>
          <w:numId w:val="47"/>
        </w:numPr>
        <w:spacing w:line="276" w:lineRule="auto"/>
        <w:rPr>
          <w:rFonts w:ascii="Arial" w:hAnsi="Arial" w:cs="Arial"/>
          <w:color w:val="000000"/>
        </w:rPr>
      </w:pPr>
      <w:r w:rsidRPr="00DE7DB9">
        <w:rPr>
          <w:rFonts w:ascii="Arial" w:hAnsi="Arial" w:cs="Arial"/>
          <w:color w:val="000000"/>
        </w:rPr>
        <w:t>Ensure children are protected at all times from any harm and hazards.</w:t>
      </w:r>
    </w:p>
    <w:p w14:paraId="41A1AE38" w14:textId="73A61CB0" w:rsidR="00CE1EE9" w:rsidRPr="00DE7DB9" w:rsidRDefault="00CE1EE9" w:rsidP="00CE1EE9">
      <w:pPr>
        <w:pStyle w:val="NormalWeb"/>
        <w:numPr>
          <w:ilvl w:val="0"/>
          <w:numId w:val="47"/>
        </w:numPr>
        <w:spacing w:line="276" w:lineRule="auto"/>
        <w:rPr>
          <w:rFonts w:ascii="Arial" w:hAnsi="Arial" w:cs="Arial"/>
          <w:color w:val="000000"/>
        </w:rPr>
      </w:pPr>
      <w:r w:rsidRPr="00DE7DB9">
        <w:rPr>
          <w:rFonts w:ascii="Arial" w:hAnsi="Arial" w:cs="Arial"/>
          <w:color w:val="000000"/>
        </w:rPr>
        <w:t xml:space="preserve">Ensure all children attending our service are provided with a safe environment, both physically and online, through reasonable precautions and adequate supervision. </w:t>
      </w:r>
    </w:p>
    <w:p w14:paraId="41547EE7" w14:textId="3F6E4A2B" w:rsidR="00CE1EE9" w:rsidRPr="00DE7DB9" w:rsidRDefault="00CE1EE9" w:rsidP="00CE1EE9">
      <w:pPr>
        <w:pStyle w:val="NormalWeb"/>
        <w:numPr>
          <w:ilvl w:val="0"/>
          <w:numId w:val="47"/>
        </w:numPr>
        <w:spacing w:line="276" w:lineRule="auto"/>
        <w:rPr>
          <w:rFonts w:ascii="Arial" w:hAnsi="Arial" w:cs="Arial"/>
          <w:color w:val="000000"/>
        </w:rPr>
      </w:pPr>
      <w:r w:rsidRPr="00DE7DB9">
        <w:rPr>
          <w:rFonts w:ascii="Arial" w:hAnsi="Arial" w:cs="Arial"/>
          <w:color w:val="000000"/>
        </w:rPr>
        <w:t>Creation of a child safe culture which actively promotes and supports child wellbeing.</w:t>
      </w:r>
    </w:p>
    <w:p w14:paraId="78392B14" w14:textId="7FD5A0D1" w:rsidR="001332F5" w:rsidRPr="00DE7DB9" w:rsidRDefault="001332F5" w:rsidP="009305AA">
      <w:pPr>
        <w:pStyle w:val="NormalWeb"/>
        <w:numPr>
          <w:ilvl w:val="0"/>
          <w:numId w:val="47"/>
        </w:numPr>
        <w:spacing w:line="276" w:lineRule="auto"/>
        <w:rPr>
          <w:rFonts w:ascii="Arial" w:hAnsi="Arial" w:cs="Arial"/>
          <w:color w:val="000000"/>
        </w:rPr>
      </w:pPr>
      <w:r w:rsidRPr="00DE7DB9">
        <w:rPr>
          <w:rFonts w:ascii="Arial" w:hAnsi="Arial" w:cs="Arial"/>
          <w:color w:val="000000"/>
        </w:rPr>
        <w:t>Ensure children are adequately and effectively supervised at all times and child-to-educator ratios are maintained at all times.</w:t>
      </w:r>
    </w:p>
    <w:p w14:paraId="41876265" w14:textId="3BC95E04" w:rsidR="009305AA" w:rsidRPr="00DE7DB9" w:rsidRDefault="009305AA" w:rsidP="009305AA">
      <w:pPr>
        <w:pStyle w:val="NormalWeb"/>
        <w:numPr>
          <w:ilvl w:val="0"/>
          <w:numId w:val="47"/>
        </w:numPr>
        <w:spacing w:line="276" w:lineRule="auto"/>
        <w:rPr>
          <w:rFonts w:ascii="Arial" w:hAnsi="Arial" w:cs="Arial"/>
          <w:color w:val="000000"/>
        </w:rPr>
      </w:pPr>
      <w:r w:rsidRPr="00DE7DB9">
        <w:rPr>
          <w:rFonts w:ascii="Arial" w:hAnsi="Arial" w:cs="Arial"/>
          <w:color w:val="000000"/>
        </w:rPr>
        <w:t>Ensure where a child is presenting with significant dysregulated behaviours causing distress to other children, communication about the child’s needs are shared with Management and the family in a timely manner.</w:t>
      </w:r>
    </w:p>
    <w:p w14:paraId="3728964C" w14:textId="5366308F" w:rsidR="00080515" w:rsidRPr="00DE7DB9" w:rsidRDefault="00080515" w:rsidP="00080515">
      <w:pPr>
        <w:pStyle w:val="NormalWeb"/>
        <w:numPr>
          <w:ilvl w:val="0"/>
          <w:numId w:val="47"/>
        </w:numPr>
        <w:spacing w:line="276" w:lineRule="auto"/>
        <w:rPr>
          <w:rFonts w:ascii="Arial" w:hAnsi="Arial" w:cs="Arial"/>
          <w:color w:val="000000"/>
        </w:rPr>
      </w:pPr>
      <w:r w:rsidRPr="00DE7DB9">
        <w:rPr>
          <w:rFonts w:ascii="Arial" w:hAnsi="Arial" w:cs="Arial"/>
          <w:color w:val="000000"/>
        </w:rPr>
        <w:t>Ensure that management is informed immediately if a child is presenting with concerning sexualised behaviours.</w:t>
      </w:r>
    </w:p>
    <w:p w14:paraId="7C9E4807" w14:textId="17F03B2E" w:rsidR="001332F5" w:rsidRPr="00DE7DB9" w:rsidRDefault="001332F5" w:rsidP="009305AA">
      <w:pPr>
        <w:pStyle w:val="NormalWeb"/>
        <w:numPr>
          <w:ilvl w:val="0"/>
          <w:numId w:val="47"/>
        </w:numPr>
        <w:spacing w:line="276" w:lineRule="auto"/>
        <w:rPr>
          <w:rFonts w:ascii="Arial" w:hAnsi="Arial" w:cs="Arial"/>
          <w:i/>
          <w:iCs/>
          <w:color w:val="000000"/>
        </w:rPr>
      </w:pPr>
      <w:r w:rsidRPr="00DE7DB9">
        <w:rPr>
          <w:rFonts w:ascii="Arial" w:hAnsi="Arial" w:cs="Arial"/>
          <w:color w:val="000000"/>
        </w:rPr>
        <w:t xml:space="preserve">Ensure they are aware of the Child Protection Guidelines for the Action Steps to take in the event of a need to report an incident.  </w:t>
      </w:r>
      <w:r w:rsidRPr="00DE7DB9">
        <w:rPr>
          <w:rFonts w:ascii="Arial" w:hAnsi="Arial" w:cs="Arial"/>
          <w:i/>
          <w:iCs/>
          <w:color w:val="000000"/>
        </w:rPr>
        <w:t>See Guidelines &amp; DE PROTECT poster.</w:t>
      </w:r>
    </w:p>
    <w:p w14:paraId="65F97CB9" w14:textId="761B1AAA" w:rsidR="00080515" w:rsidRPr="00DE7DB9" w:rsidRDefault="00080515" w:rsidP="00080515">
      <w:pPr>
        <w:pStyle w:val="NormalWeb"/>
        <w:numPr>
          <w:ilvl w:val="0"/>
          <w:numId w:val="47"/>
        </w:numPr>
        <w:spacing w:line="276" w:lineRule="auto"/>
        <w:rPr>
          <w:rFonts w:ascii="Arial" w:hAnsi="Arial" w:cs="Arial"/>
          <w:color w:val="000000"/>
        </w:rPr>
      </w:pPr>
      <w:r w:rsidRPr="00DE7DB9">
        <w:rPr>
          <w:rFonts w:ascii="Arial" w:hAnsi="Arial" w:cs="Arial"/>
          <w:color w:val="000000"/>
        </w:rPr>
        <w:t xml:space="preserve">Implement this Providing a </w:t>
      </w:r>
      <w:r w:rsidR="00DE7DB9" w:rsidRPr="00DE7DB9">
        <w:rPr>
          <w:rFonts w:ascii="Arial" w:hAnsi="Arial" w:cs="Arial"/>
          <w:color w:val="000000"/>
        </w:rPr>
        <w:t>C</w:t>
      </w:r>
      <w:r w:rsidRPr="00DE7DB9">
        <w:rPr>
          <w:rFonts w:ascii="Arial" w:hAnsi="Arial" w:cs="Arial"/>
          <w:color w:val="000000"/>
        </w:rPr>
        <w:t xml:space="preserve">hild </w:t>
      </w:r>
      <w:r w:rsidR="00DE7DB9" w:rsidRPr="00DE7DB9">
        <w:rPr>
          <w:rFonts w:ascii="Arial" w:hAnsi="Arial" w:cs="Arial"/>
          <w:color w:val="000000"/>
        </w:rPr>
        <w:t>S</w:t>
      </w:r>
      <w:r w:rsidRPr="00DE7DB9">
        <w:rPr>
          <w:rFonts w:ascii="Arial" w:hAnsi="Arial" w:cs="Arial"/>
          <w:color w:val="000000"/>
        </w:rPr>
        <w:t xml:space="preserve">afe </w:t>
      </w:r>
      <w:r w:rsidR="00DE7DB9" w:rsidRPr="00DE7DB9">
        <w:rPr>
          <w:rFonts w:ascii="Arial" w:hAnsi="Arial" w:cs="Arial"/>
          <w:color w:val="000000"/>
        </w:rPr>
        <w:t>E</w:t>
      </w:r>
      <w:r w:rsidRPr="00DE7DB9">
        <w:rPr>
          <w:rFonts w:ascii="Arial" w:hAnsi="Arial" w:cs="Arial"/>
          <w:color w:val="000000"/>
        </w:rPr>
        <w:t>nvironment policy and procedures and ensure that any action plans for individual children are carried out</w:t>
      </w:r>
      <w:r w:rsidR="00AA752F">
        <w:rPr>
          <w:rFonts w:ascii="Arial" w:hAnsi="Arial" w:cs="Arial"/>
          <w:color w:val="000000"/>
        </w:rPr>
        <w:t>.</w:t>
      </w:r>
    </w:p>
    <w:p w14:paraId="1A5B265B" w14:textId="17EDD873" w:rsidR="00080515" w:rsidRPr="00DE7DB9" w:rsidRDefault="00080515" w:rsidP="00080515">
      <w:pPr>
        <w:pStyle w:val="NormalWeb"/>
        <w:numPr>
          <w:ilvl w:val="0"/>
          <w:numId w:val="47"/>
        </w:numPr>
        <w:spacing w:line="276" w:lineRule="auto"/>
        <w:rPr>
          <w:rFonts w:ascii="Arial" w:hAnsi="Arial" w:cs="Arial"/>
          <w:color w:val="000000"/>
        </w:rPr>
      </w:pPr>
      <w:r w:rsidRPr="00DE7DB9">
        <w:rPr>
          <w:rFonts w:ascii="Arial" w:hAnsi="Arial" w:cs="Arial"/>
          <w:color w:val="000000"/>
        </w:rPr>
        <w:t>Ensure risk assessments are completed and updated as required.</w:t>
      </w:r>
    </w:p>
    <w:p w14:paraId="5F3E4275" w14:textId="702FD48F" w:rsidR="001332F5" w:rsidRP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Ensure good hygiene practices are implemented and promoted with children as recommended in the service guidelines.</w:t>
      </w:r>
    </w:p>
    <w:p w14:paraId="72885D8A" w14:textId="0960FA43" w:rsidR="001332F5" w:rsidRP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Ensure they are providing equipment and toys that are safe, clean and in good repair and removed if dangerous.</w:t>
      </w:r>
    </w:p>
    <w:p w14:paraId="6DC7F8F2" w14:textId="77777777" w:rsid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Follow all guidelines relating to the care and maintenance of animals/pets in the service.</w:t>
      </w:r>
    </w:p>
    <w:p w14:paraId="31ED3AF7" w14:textId="77777777" w:rsid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 xml:space="preserve"> Provide an inclusive education and care environment that allows all children to participate equally, regardless of ability, culture, age or disposition</w:t>
      </w:r>
      <w:r w:rsidR="009305AA">
        <w:rPr>
          <w:rFonts w:ascii="Arial" w:hAnsi="Arial" w:cs="Arial"/>
          <w:color w:val="000000"/>
        </w:rPr>
        <w:t>.</w:t>
      </w:r>
    </w:p>
    <w:p w14:paraId="1096B8C5" w14:textId="101E8A24" w:rsidR="009305AA" w:rsidRP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Ask Aboriginal children and their families for feedback about what the Service &amp; programs do well, and what could be improved</w:t>
      </w:r>
      <w:r w:rsidR="009305AA">
        <w:rPr>
          <w:rFonts w:ascii="Arial" w:hAnsi="Arial" w:cs="Arial"/>
          <w:color w:val="000000"/>
        </w:rPr>
        <w:t>.</w:t>
      </w:r>
    </w:p>
    <w:p w14:paraId="48C30CCD" w14:textId="79B8D1EA" w:rsidR="009305AA" w:rsidRPr="009305AA" w:rsidRDefault="009305AA" w:rsidP="009305AA">
      <w:pPr>
        <w:pStyle w:val="NormalWeb"/>
        <w:numPr>
          <w:ilvl w:val="0"/>
          <w:numId w:val="47"/>
        </w:numPr>
        <w:spacing w:line="276" w:lineRule="auto"/>
        <w:rPr>
          <w:rFonts w:ascii="Arial" w:hAnsi="Arial" w:cs="Arial"/>
          <w:color w:val="000000"/>
        </w:rPr>
      </w:pPr>
      <w:r>
        <w:rPr>
          <w:rFonts w:ascii="Arial" w:hAnsi="Arial" w:cs="Arial"/>
          <w:color w:val="000000"/>
        </w:rPr>
        <w:t xml:space="preserve">Ensure safe sleeping guidelines are followed at all times. </w:t>
      </w:r>
    </w:p>
    <w:p w14:paraId="3C6C442C" w14:textId="2FFD3249" w:rsidR="001332F5" w:rsidRPr="009305AA" w:rsidRDefault="001332F5" w:rsidP="009305AA">
      <w:pPr>
        <w:pStyle w:val="NormalWeb"/>
        <w:numPr>
          <w:ilvl w:val="0"/>
          <w:numId w:val="47"/>
        </w:numPr>
        <w:spacing w:line="276" w:lineRule="auto"/>
        <w:rPr>
          <w:rFonts w:ascii="Arial" w:hAnsi="Arial" w:cs="Arial"/>
          <w:color w:val="000000"/>
        </w:rPr>
      </w:pPr>
      <w:r w:rsidRPr="009305AA">
        <w:rPr>
          <w:rFonts w:ascii="Arial" w:hAnsi="Arial" w:cs="Arial"/>
          <w:color w:val="000000"/>
        </w:rPr>
        <w:t>Ensure the voice of the child is considered &amp; reflected in respectful interactions and seeking their permission. </w:t>
      </w:r>
    </w:p>
    <w:p w14:paraId="20802B25" w14:textId="77777777" w:rsidR="001332F5" w:rsidRPr="00391EE2" w:rsidRDefault="001332F5" w:rsidP="00391EE2">
      <w:pPr>
        <w:pStyle w:val="NormalWeb"/>
        <w:spacing w:before="0" w:beforeAutospacing="0" w:after="0" w:afterAutospacing="0"/>
        <w:rPr>
          <w:rFonts w:ascii="Arial" w:hAnsi="Arial" w:cs="Arial"/>
          <w:color w:val="000000"/>
        </w:rPr>
      </w:pPr>
      <w:r w:rsidRPr="00391EE2">
        <w:rPr>
          <w:rFonts w:ascii="Arial" w:hAnsi="Arial" w:cs="Arial"/>
          <w:color w:val="000000"/>
        </w:rPr>
        <w:t>IN ALL SERVICES FAMILIES WILL:</w:t>
      </w:r>
    </w:p>
    <w:p w14:paraId="7003F824" w14:textId="77777777" w:rsidR="001332F5" w:rsidRPr="00391EE2" w:rsidRDefault="001332F5" w:rsidP="00391EE2">
      <w:pPr>
        <w:pStyle w:val="NormalWeb"/>
        <w:spacing w:before="0" w:beforeAutospacing="0" w:after="0" w:afterAutospacing="0"/>
        <w:rPr>
          <w:rFonts w:ascii="Arial" w:hAnsi="Arial" w:cs="Arial"/>
          <w:color w:val="000000"/>
        </w:rPr>
      </w:pPr>
      <w:r w:rsidRPr="00391EE2">
        <w:rPr>
          <w:rFonts w:ascii="Arial" w:hAnsi="Arial" w:cs="Arial"/>
          <w:color w:val="000000"/>
        </w:rPr>
        <w:t> </w:t>
      </w:r>
    </w:p>
    <w:p w14:paraId="635364C7" w14:textId="1651CE69" w:rsidR="001332F5" w:rsidRPr="00391EE2"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Provide management and educators with relevant up to date information regarding their child’s health and wellbeing.</w:t>
      </w:r>
    </w:p>
    <w:p w14:paraId="114E0F1F" w14:textId="1F21791B" w:rsidR="001332F5" w:rsidRPr="00423224"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 xml:space="preserve">Provide up to date medical action plans, risk minimisation plans, and communication plans as requested, where </w:t>
      </w:r>
      <w:r w:rsidRPr="00423224">
        <w:rPr>
          <w:rFonts w:ascii="Arial" w:hAnsi="Arial" w:cs="Arial"/>
          <w:color w:val="000000"/>
        </w:rPr>
        <w:t>applicable</w:t>
      </w:r>
      <w:r w:rsidR="00391EE2" w:rsidRPr="00423224">
        <w:rPr>
          <w:rFonts w:ascii="Arial" w:hAnsi="Arial" w:cs="Arial"/>
          <w:color w:val="000000"/>
        </w:rPr>
        <w:t>; prior to their child commencing.</w:t>
      </w:r>
    </w:p>
    <w:p w14:paraId="622FCC1C" w14:textId="1F1CC5F1" w:rsidR="00391EE2" w:rsidRPr="00423224" w:rsidRDefault="00391EE2" w:rsidP="00391EE2">
      <w:pPr>
        <w:pStyle w:val="NormalWeb"/>
        <w:numPr>
          <w:ilvl w:val="0"/>
          <w:numId w:val="49"/>
        </w:numPr>
        <w:spacing w:line="276" w:lineRule="auto"/>
        <w:rPr>
          <w:rFonts w:ascii="Arial" w:hAnsi="Arial" w:cs="Arial"/>
          <w:color w:val="000000"/>
        </w:rPr>
      </w:pPr>
      <w:r w:rsidRPr="00423224">
        <w:rPr>
          <w:rFonts w:ascii="Arial" w:hAnsi="Arial" w:cs="Arial"/>
          <w:color w:val="000000"/>
        </w:rPr>
        <w:t xml:space="preserve">Engage with management and educators to provide up to date information about their child’s development including </w:t>
      </w:r>
      <w:r w:rsidRPr="00423224">
        <w:rPr>
          <w:rFonts w:ascii="Arial" w:hAnsi="Arial" w:cs="Arial"/>
          <w:color w:val="000000"/>
          <w:u w:val="single"/>
        </w:rPr>
        <w:t>any complex issues</w:t>
      </w:r>
      <w:r w:rsidRPr="00423224">
        <w:rPr>
          <w:rFonts w:ascii="Arial" w:hAnsi="Arial" w:cs="Arial"/>
          <w:color w:val="000000"/>
        </w:rPr>
        <w:t xml:space="preserve"> that may impact on their own child’s safety, the safety of their peers and how this may impact on their learning.</w:t>
      </w:r>
    </w:p>
    <w:p w14:paraId="6C8C7BB3" w14:textId="1EB3222D" w:rsidR="001332F5" w:rsidRPr="00391EE2"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lastRenderedPageBreak/>
        <w:t>Ensure children’s immunisations are kept up to date.</w:t>
      </w:r>
    </w:p>
    <w:p w14:paraId="647274E4" w14:textId="2F96C614" w:rsidR="001332F5" w:rsidRPr="00391EE2"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Communicate with educators regarding their children’s likes, dislikes, needs and routines to ensure their individual needs are met within a group educational setting.</w:t>
      </w:r>
    </w:p>
    <w:p w14:paraId="15FB3A34" w14:textId="0D0A9B12" w:rsidR="001332F5" w:rsidRPr="00391EE2"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Ensure children displaying signs and symptoms of communicable illnesses are kept away from the service until cleared (by a medical practitioner) to return.</w:t>
      </w:r>
    </w:p>
    <w:p w14:paraId="61F49B87" w14:textId="4C969CC9" w:rsidR="001332F5" w:rsidRPr="00391EE2"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Support children in making safe choices when entering and exiting services.</w:t>
      </w:r>
    </w:p>
    <w:p w14:paraId="34A74D89" w14:textId="77777777" w:rsidR="00391EE2" w:rsidRPr="00423224" w:rsidRDefault="001332F5" w:rsidP="00391EE2">
      <w:pPr>
        <w:pStyle w:val="NormalWeb"/>
        <w:numPr>
          <w:ilvl w:val="0"/>
          <w:numId w:val="49"/>
        </w:numPr>
        <w:spacing w:before="0" w:beforeAutospacing="0" w:after="0" w:afterAutospacing="0" w:line="276" w:lineRule="auto"/>
        <w:rPr>
          <w:rFonts w:ascii="Arial" w:hAnsi="Arial" w:cs="Arial"/>
          <w:color w:val="000000"/>
        </w:rPr>
      </w:pPr>
      <w:r w:rsidRPr="00391EE2">
        <w:rPr>
          <w:rFonts w:ascii="Arial" w:hAnsi="Arial" w:cs="Arial"/>
          <w:color w:val="000000"/>
        </w:rPr>
        <w:t xml:space="preserve">Provide feedback about what matters to them, what makes them feel safe and whether the service's child safety strategies are meeting their needs. Use focus </w:t>
      </w:r>
      <w:r w:rsidRPr="00423224">
        <w:rPr>
          <w:rFonts w:ascii="Arial" w:hAnsi="Arial" w:cs="Arial"/>
          <w:color w:val="000000"/>
        </w:rPr>
        <w:t>groups, questionnaires, or other methods.</w:t>
      </w:r>
    </w:p>
    <w:p w14:paraId="1156500C" w14:textId="7BB82CF9" w:rsidR="00391EE2" w:rsidRPr="00423224" w:rsidRDefault="00391EE2" w:rsidP="00391EE2">
      <w:pPr>
        <w:pStyle w:val="NormalWeb"/>
        <w:numPr>
          <w:ilvl w:val="0"/>
          <w:numId w:val="49"/>
        </w:numPr>
        <w:spacing w:line="276" w:lineRule="auto"/>
        <w:rPr>
          <w:rFonts w:ascii="Arial" w:hAnsi="Arial" w:cs="Arial"/>
          <w:color w:val="000000"/>
        </w:rPr>
      </w:pPr>
      <w:r w:rsidRPr="00423224">
        <w:rPr>
          <w:rFonts w:ascii="Arial" w:hAnsi="Arial" w:cs="Arial"/>
          <w:color w:val="000000"/>
        </w:rPr>
        <w:t>Where a family are contacted to collect their child from the Service (prior to the end of their program day), they do so in a timely manner to ensure their child’s emotional wellbeing is protected.</w:t>
      </w:r>
    </w:p>
    <w:p w14:paraId="7FFF848C" w14:textId="3A7927C1" w:rsidR="001332F5" w:rsidRPr="00391EE2" w:rsidRDefault="00391EE2" w:rsidP="00391EE2">
      <w:pPr>
        <w:pStyle w:val="NormalWeb"/>
        <w:numPr>
          <w:ilvl w:val="0"/>
          <w:numId w:val="49"/>
        </w:numPr>
        <w:spacing w:before="0" w:beforeAutospacing="0" w:after="0" w:afterAutospacing="0" w:line="276" w:lineRule="auto"/>
        <w:rPr>
          <w:rFonts w:ascii="Arial" w:hAnsi="Arial" w:cs="Arial"/>
          <w:color w:val="000000"/>
        </w:rPr>
      </w:pPr>
      <w:r w:rsidRPr="00423224">
        <w:rPr>
          <w:rFonts w:ascii="Arial" w:hAnsi="Arial" w:cs="Arial"/>
          <w:color w:val="000000"/>
        </w:rPr>
        <w:t>Understand where a family does not collect their child, this “failure to collect” will require the Management to enact their response to this medical emergency (child’s psychosocial distress) – as part of our professional responsibilities under the Child Safe Standards and mandatory reporting responsibilities.</w:t>
      </w:r>
      <w:r w:rsidRPr="00391EE2">
        <w:rPr>
          <w:rFonts w:ascii="Arial" w:hAnsi="Arial" w:cs="Arial"/>
          <w:color w:val="000000"/>
        </w:rPr>
        <w:br/>
      </w:r>
      <w:r w:rsidR="001332F5" w:rsidRPr="00391EE2">
        <w:rPr>
          <w:rFonts w:ascii="Arial" w:hAnsi="Arial" w:cs="Arial"/>
          <w:color w:val="000000"/>
        </w:rPr>
        <w:br/>
        <w:t> </w:t>
      </w:r>
    </w:p>
    <w:p w14:paraId="21A22BCD" w14:textId="3715DA73" w:rsidR="001332F5" w:rsidRPr="009F55D5" w:rsidRDefault="001332F5" w:rsidP="001332F5">
      <w:pPr>
        <w:pStyle w:val="NormalWeb"/>
        <w:rPr>
          <w:rFonts w:ascii="Arial" w:hAnsi="Arial" w:cs="Arial"/>
          <w:b/>
          <w:bCs/>
          <w:color w:val="000000"/>
        </w:rPr>
      </w:pPr>
      <w:r w:rsidRPr="009F55D5">
        <w:rPr>
          <w:rFonts w:ascii="Arial" w:hAnsi="Arial" w:cs="Arial"/>
          <w:b/>
          <w:bCs/>
          <w:color w:val="000000"/>
        </w:rPr>
        <w:t>5.     QUALITY RECORDS &amp; ADDITIONAL SUPPORT DOCUMENT</w:t>
      </w:r>
      <w:r w:rsidR="009F55D5" w:rsidRPr="009F55D5">
        <w:rPr>
          <w:rFonts w:ascii="Arial" w:hAnsi="Arial" w:cs="Arial"/>
          <w:b/>
          <w:bCs/>
          <w:color w:val="000000"/>
        </w:rPr>
        <w:t>S</w:t>
      </w:r>
    </w:p>
    <w:p w14:paraId="78519117" w14:textId="3AF6BDDF" w:rsidR="008F7DC8" w:rsidRDefault="008F7DC8" w:rsidP="009F55D5">
      <w:pPr>
        <w:pStyle w:val="NormalWeb"/>
        <w:numPr>
          <w:ilvl w:val="0"/>
          <w:numId w:val="50"/>
        </w:numPr>
        <w:spacing w:line="480" w:lineRule="auto"/>
        <w:rPr>
          <w:rFonts w:ascii="Arial" w:hAnsi="Arial" w:cs="Arial"/>
          <w:color w:val="000000"/>
        </w:rPr>
      </w:pPr>
      <w:r>
        <w:rPr>
          <w:rFonts w:ascii="Arial" w:hAnsi="Arial" w:cs="Arial"/>
          <w:color w:val="000000"/>
        </w:rPr>
        <w:t>ECEC Educator Handbook.</w:t>
      </w:r>
      <w:r w:rsidR="00AA752F">
        <w:rPr>
          <w:rFonts w:ascii="Arial" w:hAnsi="Arial" w:cs="Arial"/>
          <w:color w:val="000000"/>
        </w:rPr>
        <w:t xml:space="preserve">   ECEC TEAM APP.</w:t>
      </w:r>
    </w:p>
    <w:p w14:paraId="249F1794" w14:textId="277616B3" w:rsidR="009F55D5" w:rsidRDefault="001332F5" w:rsidP="009F55D5">
      <w:pPr>
        <w:pStyle w:val="NormalWeb"/>
        <w:numPr>
          <w:ilvl w:val="0"/>
          <w:numId w:val="50"/>
        </w:numPr>
        <w:spacing w:line="480" w:lineRule="auto"/>
        <w:rPr>
          <w:rFonts w:ascii="Arial" w:hAnsi="Arial" w:cs="Arial"/>
          <w:color w:val="000000"/>
        </w:rPr>
      </w:pPr>
      <w:r w:rsidRPr="009F55D5">
        <w:rPr>
          <w:rFonts w:ascii="Arial" w:hAnsi="Arial" w:cs="Arial"/>
          <w:color w:val="000000"/>
        </w:rPr>
        <w:t xml:space="preserve">City of Greater Geelong Child Safe Standards and Reportable Conduct Scheme </w:t>
      </w:r>
    </w:p>
    <w:p w14:paraId="6C63E2A4" w14:textId="1521C2D4" w:rsidR="009F55D5" w:rsidRDefault="001332F5" w:rsidP="009F55D5">
      <w:pPr>
        <w:pStyle w:val="NormalWeb"/>
        <w:numPr>
          <w:ilvl w:val="0"/>
          <w:numId w:val="50"/>
        </w:numPr>
        <w:spacing w:line="480" w:lineRule="auto"/>
        <w:rPr>
          <w:rFonts w:ascii="Arial" w:hAnsi="Arial" w:cs="Arial"/>
          <w:color w:val="000000"/>
        </w:rPr>
      </w:pPr>
      <w:r w:rsidRPr="009F55D5">
        <w:rPr>
          <w:rFonts w:ascii="Arial" w:hAnsi="Arial" w:cs="Arial"/>
          <w:color w:val="000000"/>
        </w:rPr>
        <w:t>City of Greater Geelong – Child Safe Standards Report For</w:t>
      </w:r>
      <w:r w:rsidR="009F55D5">
        <w:rPr>
          <w:rFonts w:ascii="Arial" w:hAnsi="Arial" w:cs="Arial"/>
          <w:color w:val="000000"/>
        </w:rPr>
        <w:t>ms</w:t>
      </w:r>
      <w:r w:rsidRPr="009F55D5">
        <w:rPr>
          <w:rFonts w:ascii="Arial" w:hAnsi="Arial" w:cs="Arial"/>
          <w:color w:val="000000"/>
        </w:rPr>
        <w:t xml:space="preserve"> </w:t>
      </w:r>
    </w:p>
    <w:p w14:paraId="4B3C066C" w14:textId="0217F59E" w:rsidR="00304DAD" w:rsidRDefault="00304DAD"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Guidelines</w:t>
      </w:r>
      <w:r>
        <w:rPr>
          <w:rFonts w:ascii="Arial" w:hAnsi="Arial" w:cs="Arial"/>
          <w:color w:val="000000"/>
        </w:rPr>
        <w:t xml:space="preserve"> for team members managing complex behaviours.</w:t>
      </w:r>
      <w:r w:rsidR="00FE4DD8">
        <w:rPr>
          <w:rFonts w:ascii="Arial" w:hAnsi="Arial" w:cs="Arial"/>
          <w:color w:val="000000"/>
        </w:rPr>
        <w:t xml:space="preserve"> (accompanying Procedures)</w:t>
      </w:r>
    </w:p>
    <w:p w14:paraId="203115BC" w14:textId="2828BFBE" w:rsidR="00B379B8" w:rsidRDefault="00B379B8"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Guidelines</w:t>
      </w:r>
      <w:r>
        <w:rPr>
          <w:rFonts w:ascii="Arial" w:hAnsi="Arial" w:cs="Arial"/>
          <w:color w:val="000000"/>
        </w:rPr>
        <w:t xml:space="preserve"> for Two Person Safety Lift.   (accompanying Procedures)</w:t>
      </w:r>
    </w:p>
    <w:p w14:paraId="0483F8D9" w14:textId="7DCAE944" w:rsidR="001332F5" w:rsidRPr="009F55D5" w:rsidRDefault="001332F5"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Guidelines</w:t>
      </w:r>
      <w:r w:rsidRPr="009F55D5">
        <w:rPr>
          <w:rFonts w:ascii="Arial" w:hAnsi="Arial" w:cs="Arial"/>
          <w:color w:val="000000"/>
        </w:rPr>
        <w:t xml:space="preserve"> for Supervision in an ECEC Service</w:t>
      </w:r>
    </w:p>
    <w:p w14:paraId="55EE5B65" w14:textId="0305397E" w:rsidR="001332F5" w:rsidRPr="009F55D5" w:rsidRDefault="001332F5"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Guidelines</w:t>
      </w:r>
      <w:r w:rsidRPr="009F55D5">
        <w:rPr>
          <w:rFonts w:ascii="Arial" w:hAnsi="Arial" w:cs="Arial"/>
          <w:color w:val="000000"/>
        </w:rPr>
        <w:t xml:space="preserve"> for Supervision on Excursions</w:t>
      </w:r>
    </w:p>
    <w:p w14:paraId="6199D402" w14:textId="77777777" w:rsidR="009F55D5" w:rsidRDefault="001332F5"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Guidelines</w:t>
      </w:r>
      <w:r w:rsidRPr="009F55D5">
        <w:rPr>
          <w:rFonts w:ascii="Arial" w:hAnsi="Arial" w:cs="Arial"/>
          <w:color w:val="000000"/>
        </w:rPr>
        <w:t xml:space="preserve"> for Safe Sleep in ECEC Services</w:t>
      </w:r>
    </w:p>
    <w:p w14:paraId="4E63F9D4" w14:textId="315896D8" w:rsidR="00DE7DB9" w:rsidRDefault="00DE7DB9"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Template</w:t>
      </w:r>
      <w:r>
        <w:rPr>
          <w:rFonts w:ascii="Arial" w:hAnsi="Arial" w:cs="Arial"/>
          <w:color w:val="000000"/>
        </w:rPr>
        <w:t xml:space="preserve"> – Early Childhood Mandatory Reporting – PROTECT  (D24-227837)</w:t>
      </w:r>
    </w:p>
    <w:p w14:paraId="70335722" w14:textId="77777777" w:rsidR="009F55D5" w:rsidRDefault="001332F5"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Template</w:t>
      </w:r>
      <w:r w:rsidRPr="009F55D5">
        <w:rPr>
          <w:rFonts w:ascii="Arial" w:hAnsi="Arial" w:cs="Arial"/>
          <w:color w:val="000000"/>
        </w:rPr>
        <w:t xml:space="preserve"> – ECEC Centre Photo &amp; Video Permission from families</w:t>
      </w:r>
    </w:p>
    <w:p w14:paraId="3435253B" w14:textId="43C1785D" w:rsidR="001332F5" w:rsidRPr="009F55D5" w:rsidRDefault="001332F5" w:rsidP="009F55D5">
      <w:pPr>
        <w:pStyle w:val="NormalWeb"/>
        <w:numPr>
          <w:ilvl w:val="0"/>
          <w:numId w:val="50"/>
        </w:numPr>
        <w:spacing w:line="480" w:lineRule="auto"/>
        <w:rPr>
          <w:rFonts w:ascii="Arial" w:hAnsi="Arial" w:cs="Arial"/>
          <w:color w:val="000000"/>
        </w:rPr>
      </w:pPr>
      <w:r w:rsidRPr="00AA752F">
        <w:rPr>
          <w:rFonts w:ascii="Arial" w:hAnsi="Arial" w:cs="Arial"/>
          <w:b/>
          <w:bCs/>
          <w:color w:val="000000"/>
        </w:rPr>
        <w:t>Template</w:t>
      </w:r>
      <w:r w:rsidRPr="009F55D5">
        <w:rPr>
          <w:rFonts w:ascii="Arial" w:hAnsi="Arial" w:cs="Arial"/>
          <w:color w:val="000000"/>
        </w:rPr>
        <w:t xml:space="preserve"> - Individual Child Support Plan</w:t>
      </w:r>
      <w:r w:rsidRPr="009F55D5">
        <w:rPr>
          <w:rFonts w:ascii="Arial" w:hAnsi="Arial" w:cs="Arial"/>
          <w:color w:val="000000"/>
        </w:rPr>
        <w:br/>
        <w:t> </w:t>
      </w:r>
    </w:p>
    <w:p w14:paraId="75E225B7" w14:textId="77777777" w:rsidR="001332F5" w:rsidRPr="009F55D5" w:rsidRDefault="001332F5" w:rsidP="001332F5">
      <w:pPr>
        <w:pStyle w:val="NormalWeb"/>
        <w:rPr>
          <w:rFonts w:ascii="Arial" w:hAnsi="Arial" w:cs="Arial"/>
          <w:b/>
          <w:bCs/>
          <w:color w:val="000000"/>
        </w:rPr>
      </w:pPr>
      <w:r w:rsidRPr="009F55D5">
        <w:rPr>
          <w:rFonts w:ascii="Arial" w:hAnsi="Arial" w:cs="Arial"/>
          <w:b/>
          <w:bCs/>
          <w:color w:val="000000"/>
        </w:rPr>
        <w:lastRenderedPageBreak/>
        <w:t>6.     ATTACHMENTS</w:t>
      </w:r>
    </w:p>
    <w:p w14:paraId="037B45A4" w14:textId="398E1617" w:rsidR="00A57206" w:rsidRDefault="001332F5" w:rsidP="00800740">
      <w:pPr>
        <w:pStyle w:val="NormalWeb"/>
        <w:spacing w:before="0" w:beforeAutospacing="0" w:after="120" w:afterAutospacing="0"/>
        <w:rPr>
          <w:rFonts w:ascii="Arial" w:hAnsi="Arial" w:cs="Arial"/>
          <w:color w:val="000000"/>
        </w:rPr>
      </w:pPr>
      <w:r w:rsidRPr="009F55D5">
        <w:rPr>
          <w:rFonts w:ascii="Arial" w:hAnsi="Arial" w:cs="Arial"/>
          <w:b/>
          <w:bCs/>
          <w:color w:val="000000"/>
        </w:rPr>
        <w:t>PROTECT</w:t>
      </w:r>
      <w:r w:rsidRPr="009F55D5">
        <w:rPr>
          <w:rFonts w:ascii="Arial" w:hAnsi="Arial" w:cs="Arial"/>
          <w:color w:val="000000"/>
        </w:rPr>
        <w:t xml:space="preserve"> Identifying and Responding to All Forms of Abuse in Early Childhood Services </w:t>
      </w:r>
    </w:p>
    <w:p w14:paraId="1AF240E8" w14:textId="395DB61B" w:rsidR="009F55D5" w:rsidRDefault="00000000" w:rsidP="00800740">
      <w:pPr>
        <w:pStyle w:val="NormalWeb"/>
        <w:spacing w:before="0" w:beforeAutospacing="0" w:after="120" w:afterAutospacing="0"/>
        <w:rPr>
          <w:rFonts w:ascii="Arial" w:hAnsi="Arial" w:cs="Arial"/>
          <w:color w:val="0070C0"/>
          <w:sz w:val="22"/>
          <w:szCs w:val="22"/>
          <w:u w:val="single"/>
        </w:rPr>
      </w:pPr>
      <w:hyperlink r:id="rId16" w:history="1">
        <w:r w:rsidR="00BD5305" w:rsidRPr="003B552D">
          <w:rPr>
            <w:rStyle w:val="Hyperlink"/>
            <w:rFonts w:ascii="Arial" w:hAnsi="Arial" w:cs="Arial"/>
            <w:sz w:val="22"/>
            <w:szCs w:val="22"/>
          </w:rPr>
          <w:t>https://www.vic.gov.au/child-protection-early-childhood-protect?Redirect=1</w:t>
        </w:r>
      </w:hyperlink>
    </w:p>
    <w:p w14:paraId="0363575E" w14:textId="77777777" w:rsidR="00BD5305" w:rsidRPr="009F55D5" w:rsidRDefault="00BD5305" w:rsidP="00800740">
      <w:pPr>
        <w:pStyle w:val="NormalWeb"/>
        <w:spacing w:before="0" w:beforeAutospacing="0" w:after="120" w:afterAutospacing="0"/>
        <w:rPr>
          <w:rFonts w:ascii="Arial" w:hAnsi="Arial" w:cs="Arial"/>
          <w:color w:val="0070C0"/>
          <w:sz w:val="22"/>
          <w:szCs w:val="22"/>
          <w:u w:val="single"/>
        </w:rPr>
      </w:pPr>
    </w:p>
    <w:p w14:paraId="7148EFF7" w14:textId="29BE5906" w:rsidR="00BD5305" w:rsidRDefault="00BD5305" w:rsidP="00BD5305">
      <w:pPr>
        <w:spacing w:line="276" w:lineRule="auto"/>
      </w:pPr>
      <w:r>
        <w:t>Commission for Children and Young People</w:t>
      </w:r>
    </w:p>
    <w:p w14:paraId="2B2B64DE" w14:textId="0B2A4FED" w:rsidR="00A57206" w:rsidRPr="00BD5305" w:rsidRDefault="00BD5305" w:rsidP="00BD5305">
      <w:pPr>
        <w:spacing w:line="276" w:lineRule="auto"/>
        <w:rPr>
          <w:color w:val="0070C0"/>
          <w:u w:val="single"/>
        </w:rPr>
      </w:pPr>
      <w:r w:rsidRPr="00BD5305">
        <w:rPr>
          <w:color w:val="0070C0"/>
          <w:u w:val="single"/>
        </w:rPr>
        <w:t>https://ccyp.vic.gov.au/</w:t>
      </w:r>
    </w:p>
    <w:p w14:paraId="5C59C12B" w14:textId="439AD67A" w:rsidR="00A57206" w:rsidRPr="00A57206" w:rsidRDefault="00A57206" w:rsidP="00BD5305">
      <w:pPr>
        <w:spacing w:line="276" w:lineRule="auto"/>
        <w:rPr>
          <w:rFonts w:ascii="Tahoma" w:hAnsi="Tahoma" w:cs="Tahoma"/>
        </w:rPr>
      </w:pPr>
    </w:p>
    <w:sectPr w:rsidR="00A57206" w:rsidRPr="00A57206" w:rsidSect="00DB07F6">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40" w:right="1080" w:bottom="1440" w:left="1080" w:header="567"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F4E9" w14:textId="77777777" w:rsidR="007822EC" w:rsidRDefault="007822EC">
      <w:r>
        <w:separator/>
      </w:r>
    </w:p>
  </w:endnote>
  <w:endnote w:type="continuationSeparator" w:id="0">
    <w:p w14:paraId="6B4BF48D" w14:textId="77777777" w:rsidR="007822EC" w:rsidRDefault="0078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0CD8" w14:textId="77777777" w:rsidR="00490F8E" w:rsidRDefault="00490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05CB" w14:textId="4C39912C" w:rsidR="00DB07F6" w:rsidRPr="00F13BE7" w:rsidRDefault="00E157A6">
    <w:pPr>
      <w:pStyle w:val="Footer"/>
      <w:rPr>
        <w:sz w:val="20"/>
      </w:rPr>
    </w:pPr>
    <w:r w:rsidRPr="00F13BE7">
      <w:rPr>
        <w:sz w:val="20"/>
      </w:rPr>
      <w:t xml:space="preserve">Regulatory Policy </w:t>
    </w:r>
    <w:r w:rsidR="00F13BE7" w:rsidRPr="00F13BE7">
      <w:rPr>
        <w:sz w:val="20"/>
      </w:rPr>
      <w:t>15 of (2</w:t>
    </w:r>
    <w:r w:rsidR="00C963EC">
      <w:rPr>
        <w:sz w:val="20"/>
      </w:rPr>
      <w:t>1</w:t>
    </w:r>
    <w:r w:rsidR="00F13BE7" w:rsidRPr="00F13BE7">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2701" w14:textId="77777777" w:rsidR="00490F8E" w:rsidRDefault="0049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74C1" w14:textId="77777777" w:rsidR="007822EC" w:rsidRDefault="007822EC">
      <w:r>
        <w:separator/>
      </w:r>
    </w:p>
  </w:footnote>
  <w:footnote w:type="continuationSeparator" w:id="0">
    <w:p w14:paraId="114EB971" w14:textId="77777777" w:rsidR="007822EC" w:rsidRDefault="0078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F429" w14:textId="77777777" w:rsidR="00490F8E" w:rsidRDefault="00490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14E" w14:textId="50006F4E" w:rsidR="008C5BA3" w:rsidRPr="000C2532" w:rsidRDefault="00AE4F88" w:rsidP="000C2532">
    <w:pPr>
      <w:pStyle w:val="Header"/>
      <w:rPr>
        <w:sz w:val="16"/>
        <w:szCs w:val="16"/>
      </w:rPr>
    </w:pPr>
    <w:r w:rsidRPr="00AE4F88">
      <w:rPr>
        <w:sz w:val="18"/>
        <w:szCs w:val="18"/>
      </w:rPr>
      <w:t>COGG ECEC Services Regulatory Policies</w:t>
    </w:r>
    <w:r w:rsidR="008C5BA3">
      <w:rPr>
        <w:sz w:val="16"/>
        <w:szCs w:val="16"/>
      </w:rPr>
      <w:tab/>
    </w:r>
    <w:r w:rsidR="008C5BA3">
      <w:rPr>
        <w:sz w:val="16"/>
        <w:szCs w:val="16"/>
      </w:rPr>
      <w:tab/>
    </w:r>
    <w:bookmarkStart w:id="3" w:name="VersionNo"/>
    <w:bookmarkEnd w:id="3"/>
    <w:r w:rsidR="00E157A6">
      <w:rPr>
        <w:sz w:val="16"/>
        <w:szCs w:val="16"/>
      </w:rPr>
      <w:t xml:space="preserve">Reviewed </w:t>
    </w:r>
    <w:r w:rsidR="00C963EC">
      <w:rPr>
        <w:sz w:val="16"/>
        <w:szCs w:val="16"/>
      </w:rPr>
      <w:t>August 202</w:t>
    </w:r>
    <w:r w:rsidR="00FE4DD8">
      <w:rPr>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3AB5" w14:textId="77777777" w:rsidR="00490F8E" w:rsidRDefault="0049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15:restartNumberingAfterBreak="0">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4654ACB"/>
    <w:multiLevelType w:val="hybridMultilevel"/>
    <w:tmpl w:val="17D4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3B5FAB"/>
    <w:multiLevelType w:val="hybridMultilevel"/>
    <w:tmpl w:val="E656EF72"/>
    <w:lvl w:ilvl="0" w:tplc="0C090001">
      <w:start w:val="1"/>
      <w:numFmt w:val="bullet"/>
      <w:lvlText w:val=""/>
      <w:lvlJc w:val="left"/>
      <w:pPr>
        <w:ind w:left="783" w:hanging="360"/>
      </w:pPr>
      <w:rPr>
        <w:rFonts w:ascii="Symbol" w:hAnsi="Symbol" w:hint="default"/>
      </w:rPr>
    </w:lvl>
    <w:lvl w:ilvl="1" w:tplc="2A7C43A4">
      <w:numFmt w:val="bullet"/>
      <w:lvlText w:val="·"/>
      <w:lvlJc w:val="left"/>
      <w:pPr>
        <w:ind w:left="1758" w:hanging="615"/>
      </w:pPr>
      <w:rPr>
        <w:rFonts w:ascii="Arial" w:eastAsia="Times New Roman" w:hAnsi="Arial" w:cs="Arial"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10" w15:restartNumberingAfterBreak="0">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11" w15:restartNumberingAfterBreak="0">
    <w:nsid w:val="102E7622"/>
    <w:multiLevelType w:val="hybridMultilevel"/>
    <w:tmpl w:val="E6723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172626"/>
    <w:multiLevelType w:val="hybridMultilevel"/>
    <w:tmpl w:val="4DFE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AA30B8"/>
    <w:multiLevelType w:val="hybridMultilevel"/>
    <w:tmpl w:val="81504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7D2043"/>
    <w:multiLevelType w:val="hybridMultilevel"/>
    <w:tmpl w:val="D78EE4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6B67103"/>
    <w:multiLevelType w:val="hybridMultilevel"/>
    <w:tmpl w:val="AE78B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8" w15:restartNumberingAfterBreak="0">
    <w:nsid w:val="1A957B77"/>
    <w:multiLevelType w:val="hybridMultilevel"/>
    <w:tmpl w:val="BB0E8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20" w15:restartNumberingAfterBreak="0">
    <w:nsid w:val="1D3238F5"/>
    <w:multiLevelType w:val="hybridMultilevel"/>
    <w:tmpl w:val="6464E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F954A8"/>
    <w:multiLevelType w:val="multilevel"/>
    <w:tmpl w:val="FD28992E"/>
    <w:lvl w:ilvl="0">
      <w:start w:val="1"/>
      <w:numFmt w:val="bullet"/>
      <w:lvlText w:val=""/>
      <w:lvlJc w:val="left"/>
      <w:pPr>
        <w:tabs>
          <w:tab w:val="num" w:pos="360"/>
        </w:tabs>
        <w:ind w:left="340" w:hanging="340"/>
      </w:pPr>
      <w:rPr>
        <w:rFonts w:ascii="Symbol" w:hAnsi="Symbol" w:hint="default"/>
      </w:rPr>
    </w:lvl>
    <w:lvl w:ilvl="1">
      <w:start w:val="1"/>
      <w:numFmt w:val="decimal"/>
      <w:lvlText w:val="%1.%2."/>
      <w:lvlJc w:val="left"/>
      <w:pPr>
        <w:tabs>
          <w:tab w:val="num" w:pos="1117"/>
        </w:tabs>
        <w:ind w:left="792" w:hanging="395"/>
      </w:pPr>
    </w:lvl>
    <w:lvl w:ilvl="2">
      <w:start w:val="1"/>
      <w:numFmt w:val="decimal"/>
      <w:lvlText w:val="%1.%2.%3."/>
      <w:lvlJc w:val="left"/>
      <w:pPr>
        <w:tabs>
          <w:tab w:val="num" w:pos="1588"/>
        </w:tabs>
        <w:ind w:left="1588" w:hanging="794"/>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23" w15:restartNumberingAfterBreak="0">
    <w:nsid w:val="35C50439"/>
    <w:multiLevelType w:val="hybridMultilevel"/>
    <w:tmpl w:val="5F6417E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374F2236"/>
    <w:multiLevelType w:val="multilevel"/>
    <w:tmpl w:val="6F988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F308DA"/>
    <w:multiLevelType w:val="hybridMultilevel"/>
    <w:tmpl w:val="22B04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EB27C0A"/>
    <w:multiLevelType w:val="hybridMultilevel"/>
    <w:tmpl w:val="C1E4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584D32"/>
    <w:multiLevelType w:val="hybridMultilevel"/>
    <w:tmpl w:val="9B42ACE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15:restartNumberingAfterBreak="0">
    <w:nsid w:val="4D267070"/>
    <w:multiLevelType w:val="hybridMultilevel"/>
    <w:tmpl w:val="905A3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0B4EAB"/>
    <w:multiLevelType w:val="hybridMultilevel"/>
    <w:tmpl w:val="97E2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E304CF"/>
    <w:multiLevelType w:val="hybridMultilevel"/>
    <w:tmpl w:val="5B543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167D3E"/>
    <w:multiLevelType w:val="hybridMultilevel"/>
    <w:tmpl w:val="A004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34" w15:restartNumberingAfterBreak="0">
    <w:nsid w:val="5D9323F5"/>
    <w:multiLevelType w:val="hybridMultilevel"/>
    <w:tmpl w:val="347A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633FAD"/>
    <w:multiLevelType w:val="hybridMultilevel"/>
    <w:tmpl w:val="1A6E4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976DAC"/>
    <w:multiLevelType w:val="hybridMultilevel"/>
    <w:tmpl w:val="5716650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6678611B"/>
    <w:multiLevelType w:val="hybridMultilevel"/>
    <w:tmpl w:val="3FCE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75DA4"/>
    <w:multiLevelType w:val="hybridMultilevel"/>
    <w:tmpl w:val="490A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C10D71"/>
    <w:multiLevelType w:val="hybridMultilevel"/>
    <w:tmpl w:val="FD180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4473E3"/>
    <w:multiLevelType w:val="hybridMultilevel"/>
    <w:tmpl w:val="896E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6B0D37"/>
    <w:multiLevelType w:val="hybridMultilevel"/>
    <w:tmpl w:val="38F0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43" w15:restartNumberingAfterBreak="0">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44" w15:restartNumberingAfterBreak="0">
    <w:nsid w:val="7D4D3A6D"/>
    <w:multiLevelType w:val="singleLevel"/>
    <w:tmpl w:val="AA8AE748"/>
    <w:lvl w:ilvl="0">
      <w:start w:val="1"/>
      <w:numFmt w:val="decimal"/>
      <w:pStyle w:val="MLstyle"/>
      <w:lvlText w:val="%1)"/>
      <w:lvlJc w:val="left"/>
      <w:pPr>
        <w:tabs>
          <w:tab w:val="num" w:pos="927"/>
        </w:tabs>
        <w:ind w:left="924" w:hanging="357"/>
      </w:pPr>
    </w:lvl>
  </w:abstractNum>
  <w:num w:numId="1" w16cid:durableId="851459255">
    <w:abstractNumId w:val="10"/>
  </w:num>
  <w:num w:numId="2" w16cid:durableId="108474784">
    <w:abstractNumId w:val="4"/>
  </w:num>
  <w:num w:numId="3" w16cid:durableId="261304321">
    <w:abstractNumId w:val="3"/>
  </w:num>
  <w:num w:numId="4" w16cid:durableId="888417650">
    <w:abstractNumId w:val="1"/>
  </w:num>
  <w:num w:numId="5" w16cid:durableId="980034994">
    <w:abstractNumId w:val="2"/>
  </w:num>
  <w:num w:numId="6" w16cid:durableId="176896690">
    <w:abstractNumId w:val="0"/>
  </w:num>
  <w:num w:numId="7" w16cid:durableId="1008020786">
    <w:abstractNumId w:val="44"/>
  </w:num>
  <w:num w:numId="8" w16cid:durableId="186413648">
    <w:abstractNumId w:val="14"/>
  </w:num>
  <w:num w:numId="9" w16cid:durableId="1300501466">
    <w:abstractNumId w:val="26"/>
  </w:num>
  <w:num w:numId="10" w16cid:durableId="98111924">
    <w:abstractNumId w:val="6"/>
  </w:num>
  <w:num w:numId="11" w16cid:durableId="629018449">
    <w:abstractNumId w:val="6"/>
  </w:num>
  <w:num w:numId="12" w16cid:durableId="1862353735">
    <w:abstractNumId w:val="6"/>
  </w:num>
  <w:num w:numId="13" w16cid:durableId="1542287251">
    <w:abstractNumId w:val="6"/>
  </w:num>
  <w:num w:numId="14" w16cid:durableId="2060667863">
    <w:abstractNumId w:val="6"/>
  </w:num>
  <w:num w:numId="15" w16cid:durableId="1519931350">
    <w:abstractNumId w:val="6"/>
  </w:num>
  <w:num w:numId="16" w16cid:durableId="2082410079">
    <w:abstractNumId w:val="33"/>
  </w:num>
  <w:num w:numId="17" w16cid:durableId="138575058">
    <w:abstractNumId w:val="43"/>
  </w:num>
  <w:num w:numId="18" w16cid:durableId="1835486097">
    <w:abstractNumId w:val="5"/>
  </w:num>
  <w:num w:numId="19" w16cid:durableId="1248807747">
    <w:abstractNumId w:val="9"/>
  </w:num>
  <w:num w:numId="20" w16cid:durableId="1425803597">
    <w:abstractNumId w:val="42"/>
  </w:num>
  <w:num w:numId="21" w16cid:durableId="1173567809">
    <w:abstractNumId w:val="17"/>
  </w:num>
  <w:num w:numId="22" w16cid:durableId="1819956632">
    <w:abstractNumId w:val="22"/>
  </w:num>
  <w:num w:numId="23" w16cid:durableId="235095439">
    <w:abstractNumId w:val="19"/>
  </w:num>
  <w:num w:numId="24" w16cid:durableId="1435202865">
    <w:abstractNumId w:val="39"/>
  </w:num>
  <w:num w:numId="25" w16cid:durableId="1570727420">
    <w:abstractNumId w:val="31"/>
  </w:num>
  <w:num w:numId="26" w16cid:durableId="1882089096">
    <w:abstractNumId w:val="30"/>
  </w:num>
  <w:num w:numId="27" w16cid:durableId="1984775333">
    <w:abstractNumId w:val="34"/>
  </w:num>
  <w:num w:numId="28" w16cid:durableId="867835364">
    <w:abstractNumId w:val="13"/>
  </w:num>
  <w:num w:numId="29" w16cid:durableId="426074004">
    <w:abstractNumId w:val="38"/>
  </w:num>
  <w:num w:numId="30" w16cid:durableId="1122115680">
    <w:abstractNumId w:val="7"/>
  </w:num>
  <w:num w:numId="31" w16cid:durableId="1966080130">
    <w:abstractNumId w:val="37"/>
  </w:num>
  <w:num w:numId="32" w16cid:durableId="28343320">
    <w:abstractNumId w:val="18"/>
  </w:num>
  <w:num w:numId="33" w16cid:durableId="926615721">
    <w:abstractNumId w:val="12"/>
  </w:num>
  <w:num w:numId="34" w16cid:durableId="743183508">
    <w:abstractNumId w:val="25"/>
  </w:num>
  <w:num w:numId="35" w16cid:durableId="1897011305">
    <w:abstractNumId w:val="20"/>
  </w:num>
  <w:num w:numId="36" w16cid:durableId="217740052">
    <w:abstractNumId w:val="41"/>
  </w:num>
  <w:num w:numId="37" w16cid:durableId="1635134762">
    <w:abstractNumId w:val="15"/>
  </w:num>
  <w:num w:numId="38" w16cid:durableId="1031104180">
    <w:abstractNumId w:val="21"/>
  </w:num>
  <w:num w:numId="39" w16cid:durableId="1962566837">
    <w:abstractNumId w:val="23"/>
  </w:num>
  <w:num w:numId="40" w16cid:durableId="1420173407">
    <w:abstractNumId w:val="35"/>
  </w:num>
  <w:num w:numId="41" w16cid:durableId="741954509">
    <w:abstractNumId w:val="40"/>
  </w:num>
  <w:num w:numId="42" w16cid:durableId="124079037">
    <w:abstractNumId w:val="16"/>
  </w:num>
  <w:num w:numId="43" w16cid:durableId="1751196699">
    <w:abstractNumId w:val="29"/>
  </w:num>
  <w:num w:numId="44" w16cid:durableId="851650110">
    <w:abstractNumId w:val="24"/>
  </w:num>
  <w:num w:numId="45" w16cid:durableId="989023390">
    <w:abstractNumId w:val="8"/>
  </w:num>
  <w:num w:numId="46" w16cid:durableId="682129502">
    <w:abstractNumId w:val="27"/>
  </w:num>
  <w:num w:numId="47" w16cid:durableId="85660627">
    <w:abstractNumId w:val="28"/>
  </w:num>
  <w:num w:numId="48" w16cid:durableId="596525370">
    <w:abstractNumId w:val="32"/>
  </w:num>
  <w:num w:numId="49" w16cid:durableId="624316073">
    <w:abstractNumId w:val="36"/>
  </w:num>
  <w:num w:numId="50" w16cid:durableId="46019461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BA"/>
    <w:rsid w:val="000416A9"/>
    <w:rsid w:val="00047781"/>
    <w:rsid w:val="00050135"/>
    <w:rsid w:val="00051103"/>
    <w:rsid w:val="00063E2A"/>
    <w:rsid w:val="00080515"/>
    <w:rsid w:val="00090407"/>
    <w:rsid w:val="000963B9"/>
    <w:rsid w:val="000B16DF"/>
    <w:rsid w:val="000B5B24"/>
    <w:rsid w:val="000C2532"/>
    <w:rsid w:val="000E0B79"/>
    <w:rsid w:val="000F582F"/>
    <w:rsid w:val="00106184"/>
    <w:rsid w:val="00127E98"/>
    <w:rsid w:val="001332F5"/>
    <w:rsid w:val="00156C6E"/>
    <w:rsid w:val="001701CC"/>
    <w:rsid w:val="00173897"/>
    <w:rsid w:val="00190C21"/>
    <w:rsid w:val="0019447D"/>
    <w:rsid w:val="001C38C2"/>
    <w:rsid w:val="001C6F07"/>
    <w:rsid w:val="001D40AA"/>
    <w:rsid w:val="001F5E68"/>
    <w:rsid w:val="002238CD"/>
    <w:rsid w:val="002309C3"/>
    <w:rsid w:val="00235319"/>
    <w:rsid w:val="002376DC"/>
    <w:rsid w:val="00241348"/>
    <w:rsid w:val="00250164"/>
    <w:rsid w:val="00276419"/>
    <w:rsid w:val="00287C24"/>
    <w:rsid w:val="002B2D2A"/>
    <w:rsid w:val="002C4B8D"/>
    <w:rsid w:val="002E1AAA"/>
    <w:rsid w:val="002F4968"/>
    <w:rsid w:val="002F65C6"/>
    <w:rsid w:val="00304DAD"/>
    <w:rsid w:val="00325C4F"/>
    <w:rsid w:val="00334D2C"/>
    <w:rsid w:val="00342A73"/>
    <w:rsid w:val="0036088B"/>
    <w:rsid w:val="003875AD"/>
    <w:rsid w:val="00391EE2"/>
    <w:rsid w:val="003972DE"/>
    <w:rsid w:val="003B4343"/>
    <w:rsid w:val="003B4B6F"/>
    <w:rsid w:val="003C66CE"/>
    <w:rsid w:val="003E0EA5"/>
    <w:rsid w:val="003E3CF7"/>
    <w:rsid w:val="003F6E96"/>
    <w:rsid w:val="00401130"/>
    <w:rsid w:val="00406FA9"/>
    <w:rsid w:val="00423224"/>
    <w:rsid w:val="00423F97"/>
    <w:rsid w:val="00426A3A"/>
    <w:rsid w:val="00470E79"/>
    <w:rsid w:val="00473569"/>
    <w:rsid w:val="004744C2"/>
    <w:rsid w:val="0048762B"/>
    <w:rsid w:val="00490F8E"/>
    <w:rsid w:val="004A4465"/>
    <w:rsid w:val="004A6F6F"/>
    <w:rsid w:val="004D0D7D"/>
    <w:rsid w:val="004E6809"/>
    <w:rsid w:val="00501D50"/>
    <w:rsid w:val="005270CA"/>
    <w:rsid w:val="00533F98"/>
    <w:rsid w:val="00542A5D"/>
    <w:rsid w:val="00560119"/>
    <w:rsid w:val="00567B27"/>
    <w:rsid w:val="0058259B"/>
    <w:rsid w:val="00591D61"/>
    <w:rsid w:val="005A3B87"/>
    <w:rsid w:val="005A5919"/>
    <w:rsid w:val="005E3FA9"/>
    <w:rsid w:val="005F1442"/>
    <w:rsid w:val="00604777"/>
    <w:rsid w:val="0063095E"/>
    <w:rsid w:val="006F7260"/>
    <w:rsid w:val="00713FE8"/>
    <w:rsid w:val="0071728A"/>
    <w:rsid w:val="00735321"/>
    <w:rsid w:val="0076107B"/>
    <w:rsid w:val="007702FF"/>
    <w:rsid w:val="0078206A"/>
    <w:rsid w:val="007822EC"/>
    <w:rsid w:val="007D509D"/>
    <w:rsid w:val="007E07F9"/>
    <w:rsid w:val="00800740"/>
    <w:rsid w:val="00804240"/>
    <w:rsid w:val="00805956"/>
    <w:rsid w:val="008103A2"/>
    <w:rsid w:val="0081409C"/>
    <w:rsid w:val="008174D3"/>
    <w:rsid w:val="00822CA4"/>
    <w:rsid w:val="00822E5B"/>
    <w:rsid w:val="0083546C"/>
    <w:rsid w:val="0084097D"/>
    <w:rsid w:val="008551A5"/>
    <w:rsid w:val="0087142C"/>
    <w:rsid w:val="008A632F"/>
    <w:rsid w:val="008A7595"/>
    <w:rsid w:val="008C5BA3"/>
    <w:rsid w:val="008F6FFD"/>
    <w:rsid w:val="008F7DC8"/>
    <w:rsid w:val="009027EE"/>
    <w:rsid w:val="00910F59"/>
    <w:rsid w:val="00925B63"/>
    <w:rsid w:val="009305AA"/>
    <w:rsid w:val="00930E2C"/>
    <w:rsid w:val="00951E5E"/>
    <w:rsid w:val="009536C3"/>
    <w:rsid w:val="009660DA"/>
    <w:rsid w:val="009957F7"/>
    <w:rsid w:val="009A00E4"/>
    <w:rsid w:val="009A726D"/>
    <w:rsid w:val="009A7547"/>
    <w:rsid w:val="009C0BC8"/>
    <w:rsid w:val="009C7771"/>
    <w:rsid w:val="009D6236"/>
    <w:rsid w:val="009E1C44"/>
    <w:rsid w:val="009F3317"/>
    <w:rsid w:val="009F55D5"/>
    <w:rsid w:val="00A210BA"/>
    <w:rsid w:val="00A44BD4"/>
    <w:rsid w:val="00A55288"/>
    <w:rsid w:val="00A57206"/>
    <w:rsid w:val="00A614C1"/>
    <w:rsid w:val="00A6231E"/>
    <w:rsid w:val="00AA752F"/>
    <w:rsid w:val="00AB7EAA"/>
    <w:rsid w:val="00AC441A"/>
    <w:rsid w:val="00AD295B"/>
    <w:rsid w:val="00AE4F88"/>
    <w:rsid w:val="00AE5C48"/>
    <w:rsid w:val="00AF415D"/>
    <w:rsid w:val="00B00D4B"/>
    <w:rsid w:val="00B01491"/>
    <w:rsid w:val="00B34A07"/>
    <w:rsid w:val="00B379B8"/>
    <w:rsid w:val="00B62EB7"/>
    <w:rsid w:val="00B64011"/>
    <w:rsid w:val="00B83A26"/>
    <w:rsid w:val="00B95104"/>
    <w:rsid w:val="00BA3EF7"/>
    <w:rsid w:val="00BA5EAB"/>
    <w:rsid w:val="00BB21D9"/>
    <w:rsid w:val="00BD5305"/>
    <w:rsid w:val="00BE059C"/>
    <w:rsid w:val="00C0158F"/>
    <w:rsid w:val="00C038C5"/>
    <w:rsid w:val="00C173EE"/>
    <w:rsid w:val="00C175C4"/>
    <w:rsid w:val="00C33CC6"/>
    <w:rsid w:val="00C7553D"/>
    <w:rsid w:val="00C82D98"/>
    <w:rsid w:val="00C963EC"/>
    <w:rsid w:val="00CB24AA"/>
    <w:rsid w:val="00CD7B19"/>
    <w:rsid w:val="00CE1EE9"/>
    <w:rsid w:val="00D001ED"/>
    <w:rsid w:val="00D90FBE"/>
    <w:rsid w:val="00DA65B4"/>
    <w:rsid w:val="00DB07F6"/>
    <w:rsid w:val="00DB15B2"/>
    <w:rsid w:val="00DB6B23"/>
    <w:rsid w:val="00DC38C1"/>
    <w:rsid w:val="00DD5B68"/>
    <w:rsid w:val="00DD6847"/>
    <w:rsid w:val="00DE0737"/>
    <w:rsid w:val="00DE69D9"/>
    <w:rsid w:val="00DE7DB9"/>
    <w:rsid w:val="00DF3F9B"/>
    <w:rsid w:val="00E144F1"/>
    <w:rsid w:val="00E157A6"/>
    <w:rsid w:val="00E51AD4"/>
    <w:rsid w:val="00E520B3"/>
    <w:rsid w:val="00E60C26"/>
    <w:rsid w:val="00E73BAE"/>
    <w:rsid w:val="00E73EE3"/>
    <w:rsid w:val="00E75258"/>
    <w:rsid w:val="00E77DC3"/>
    <w:rsid w:val="00E93B8E"/>
    <w:rsid w:val="00EB4FE8"/>
    <w:rsid w:val="00ED0C5E"/>
    <w:rsid w:val="00F12C46"/>
    <w:rsid w:val="00F13BE7"/>
    <w:rsid w:val="00F20786"/>
    <w:rsid w:val="00F20979"/>
    <w:rsid w:val="00F37831"/>
    <w:rsid w:val="00F532F6"/>
    <w:rsid w:val="00F87003"/>
    <w:rsid w:val="00F9779F"/>
    <w:rsid w:val="00FB1126"/>
    <w:rsid w:val="00FB29B8"/>
    <w:rsid w:val="00FB7259"/>
    <w:rsid w:val="00FC31F0"/>
    <w:rsid w:val="00FD6760"/>
    <w:rsid w:val="00FE4DD8"/>
    <w:rsid w:val="00FF3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6B20F3"/>
  <w15:docId w15:val="{FE48A31C-AAE6-4C34-95F4-7BDB8A0A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A2"/>
    <w:pPr>
      <w:jc w:val="both"/>
    </w:pPr>
    <w:rPr>
      <w:rFonts w:ascii="Arial" w:hAnsi="Arial"/>
      <w:sz w:val="24"/>
      <w:lang w:eastAsia="en-US"/>
    </w:rPr>
  </w:style>
  <w:style w:type="paragraph" w:styleId="Heading1">
    <w:name w:val="heading 1"/>
    <w:basedOn w:val="Normal"/>
    <w:next w:val="Normal"/>
    <w:qFormat/>
    <w:rsid w:val="008103A2"/>
    <w:pPr>
      <w:keepNext/>
      <w:jc w:val="center"/>
      <w:outlineLvl w:val="0"/>
    </w:pPr>
    <w:rPr>
      <w:b/>
      <w:sz w:val="36"/>
    </w:rPr>
  </w:style>
  <w:style w:type="paragraph" w:styleId="Heading2">
    <w:name w:val="heading 2"/>
    <w:basedOn w:val="Normal"/>
    <w:next w:val="Normal"/>
    <w:qFormat/>
    <w:rsid w:val="008103A2"/>
    <w:pPr>
      <w:keepNext/>
      <w:jc w:val="center"/>
      <w:outlineLvl w:val="1"/>
    </w:pPr>
    <w:rPr>
      <w:b/>
      <w:sz w:val="40"/>
    </w:rPr>
  </w:style>
  <w:style w:type="paragraph" w:styleId="Heading3">
    <w:name w:val="heading 3"/>
    <w:basedOn w:val="Normal"/>
    <w:next w:val="Normal"/>
    <w:qFormat/>
    <w:rsid w:val="008103A2"/>
    <w:pPr>
      <w:keepNext/>
      <w:spacing w:before="60" w:after="60"/>
      <w:outlineLvl w:val="2"/>
    </w:pPr>
    <w:rPr>
      <w:b/>
    </w:rPr>
  </w:style>
  <w:style w:type="paragraph" w:styleId="Heading4">
    <w:name w:val="heading 4"/>
    <w:basedOn w:val="Normal"/>
    <w:next w:val="Normal"/>
    <w:qFormat/>
    <w:rsid w:val="008103A2"/>
    <w:pPr>
      <w:keepNext/>
      <w:outlineLvl w:val="3"/>
    </w:pPr>
    <w:rPr>
      <w:b/>
    </w:rPr>
  </w:style>
  <w:style w:type="paragraph" w:styleId="Heading5">
    <w:name w:val="heading 5"/>
    <w:basedOn w:val="Normal"/>
    <w:next w:val="Normal"/>
    <w:qFormat/>
    <w:rsid w:val="008103A2"/>
    <w:pPr>
      <w:keepNext/>
      <w:ind w:left="397"/>
      <w:outlineLvl w:val="4"/>
    </w:pPr>
    <w:rPr>
      <w:b/>
    </w:rPr>
  </w:style>
  <w:style w:type="paragraph" w:styleId="Heading6">
    <w:name w:val="heading 6"/>
    <w:basedOn w:val="Normal"/>
    <w:next w:val="Normal"/>
    <w:qFormat/>
    <w:rsid w:val="008103A2"/>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8103A2"/>
    <w:pPr>
      <w:keepNext/>
      <w:jc w:val="center"/>
      <w:outlineLvl w:val="6"/>
    </w:pPr>
    <w:rPr>
      <w:rFonts w:ascii="Times New Roman" w:hAnsi="Times New Roman"/>
      <w:b/>
      <w:sz w:val="28"/>
      <w:lang w:val="en-GB"/>
    </w:rPr>
  </w:style>
  <w:style w:type="paragraph" w:styleId="Heading8">
    <w:name w:val="heading 8"/>
    <w:basedOn w:val="Normal"/>
    <w:next w:val="Normal"/>
    <w:qFormat/>
    <w:rsid w:val="008103A2"/>
    <w:pPr>
      <w:keepNext/>
      <w:ind w:left="851"/>
      <w:outlineLvl w:val="7"/>
    </w:pPr>
    <w:rPr>
      <w:b/>
    </w:rPr>
  </w:style>
  <w:style w:type="paragraph" w:styleId="Heading9">
    <w:name w:val="heading 9"/>
    <w:basedOn w:val="Heading5"/>
    <w:next w:val="Normal"/>
    <w:qFormat/>
    <w:rsid w:val="008103A2"/>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03A2"/>
    <w:pPr>
      <w:tabs>
        <w:tab w:val="center" w:pos="4320"/>
        <w:tab w:val="right" w:pos="8640"/>
      </w:tabs>
    </w:pPr>
  </w:style>
  <w:style w:type="paragraph" w:styleId="ListBullet">
    <w:name w:val="List Bullet"/>
    <w:basedOn w:val="Normal"/>
    <w:autoRedefine/>
    <w:rsid w:val="008103A2"/>
    <w:pPr>
      <w:numPr>
        <w:numId w:val="3"/>
      </w:numPr>
      <w:tabs>
        <w:tab w:val="clear" w:pos="360"/>
        <w:tab w:val="num" w:pos="3005"/>
      </w:tabs>
      <w:ind w:left="3005" w:hanging="453"/>
    </w:pPr>
  </w:style>
  <w:style w:type="paragraph" w:customStyle="1" w:styleId="NumberedPara">
    <w:name w:val="Numbered Para"/>
    <w:basedOn w:val="Normal"/>
    <w:next w:val="Normal"/>
    <w:rsid w:val="008103A2"/>
    <w:pPr>
      <w:numPr>
        <w:numId w:val="10"/>
      </w:numPr>
      <w:spacing w:before="120" w:after="120"/>
    </w:pPr>
    <w:rPr>
      <w:b/>
    </w:rPr>
  </w:style>
  <w:style w:type="paragraph" w:styleId="ListBullet2">
    <w:name w:val="List Bullet 2"/>
    <w:basedOn w:val="Normal"/>
    <w:autoRedefine/>
    <w:rsid w:val="008103A2"/>
    <w:pPr>
      <w:numPr>
        <w:numId w:val="4"/>
      </w:numPr>
      <w:tabs>
        <w:tab w:val="clear" w:pos="643"/>
        <w:tab w:val="num" w:pos="644"/>
      </w:tabs>
      <w:ind w:left="641" w:hanging="357"/>
    </w:pPr>
  </w:style>
  <w:style w:type="paragraph" w:styleId="ListNumber">
    <w:name w:val="List Number"/>
    <w:basedOn w:val="Normal"/>
    <w:rsid w:val="008103A2"/>
    <w:pPr>
      <w:numPr>
        <w:numId w:val="5"/>
      </w:numPr>
      <w:tabs>
        <w:tab w:val="clear" w:pos="360"/>
        <w:tab w:val="num" w:pos="927"/>
      </w:tabs>
      <w:spacing w:after="60"/>
      <w:ind w:left="924" w:hanging="357"/>
    </w:pPr>
  </w:style>
  <w:style w:type="paragraph" w:styleId="Footer">
    <w:name w:val="footer"/>
    <w:basedOn w:val="Normal"/>
    <w:rsid w:val="008103A2"/>
    <w:pPr>
      <w:tabs>
        <w:tab w:val="center" w:pos="4320"/>
        <w:tab w:val="right" w:pos="8640"/>
      </w:tabs>
    </w:pPr>
  </w:style>
  <w:style w:type="paragraph" w:styleId="BodyTextIndent">
    <w:name w:val="Body Text Indent"/>
    <w:basedOn w:val="Normal"/>
    <w:rsid w:val="008103A2"/>
    <w:pPr>
      <w:ind w:left="397"/>
    </w:pPr>
  </w:style>
  <w:style w:type="paragraph" w:styleId="BodyTextIndent2">
    <w:name w:val="Body Text Indent 2"/>
    <w:basedOn w:val="Normal"/>
    <w:rsid w:val="008103A2"/>
    <w:pPr>
      <w:ind w:left="794"/>
    </w:pPr>
  </w:style>
  <w:style w:type="paragraph" w:styleId="NormalIndent">
    <w:name w:val="Normal Indent"/>
    <w:basedOn w:val="Normal"/>
    <w:link w:val="NormalIndentChar"/>
    <w:rsid w:val="008103A2"/>
    <w:pPr>
      <w:spacing w:after="120"/>
      <w:ind w:left="397"/>
    </w:pPr>
  </w:style>
  <w:style w:type="paragraph" w:customStyle="1" w:styleId="NormalIndent1">
    <w:name w:val="Normal Indent 1"/>
    <w:basedOn w:val="NormalIndent"/>
    <w:link w:val="NormalIndent1Char"/>
    <w:rsid w:val="008103A2"/>
    <w:pPr>
      <w:ind w:left="1134"/>
    </w:pPr>
  </w:style>
  <w:style w:type="paragraph" w:customStyle="1" w:styleId="NumIndentBold">
    <w:name w:val="Num_Indent_Bold"/>
    <w:basedOn w:val="Normal"/>
    <w:rsid w:val="008103A2"/>
    <w:pPr>
      <w:numPr>
        <w:numId w:val="9"/>
      </w:numPr>
    </w:pPr>
    <w:rPr>
      <w:b/>
    </w:rPr>
  </w:style>
  <w:style w:type="paragraph" w:customStyle="1" w:styleId="NumberedPara1">
    <w:name w:val="Numbered Para1"/>
    <w:basedOn w:val="Normal"/>
    <w:rsid w:val="008103A2"/>
    <w:pPr>
      <w:numPr>
        <w:ilvl w:val="1"/>
        <w:numId w:val="11"/>
      </w:numPr>
      <w:spacing w:before="120" w:after="120"/>
    </w:pPr>
    <w:rPr>
      <w:b/>
    </w:rPr>
  </w:style>
  <w:style w:type="paragraph" w:customStyle="1" w:styleId="NumberedPara2">
    <w:name w:val="Numbered Para2"/>
    <w:basedOn w:val="Normal"/>
    <w:rsid w:val="008103A2"/>
    <w:pPr>
      <w:numPr>
        <w:ilvl w:val="2"/>
        <w:numId w:val="12"/>
      </w:numPr>
      <w:spacing w:before="120" w:after="120"/>
    </w:pPr>
  </w:style>
  <w:style w:type="paragraph" w:customStyle="1" w:styleId="NumberedPara3">
    <w:name w:val="Numbered Para3"/>
    <w:basedOn w:val="Normal"/>
    <w:rsid w:val="008103A2"/>
    <w:pPr>
      <w:numPr>
        <w:ilvl w:val="3"/>
        <w:numId w:val="13"/>
      </w:numPr>
      <w:spacing w:before="120" w:after="120"/>
    </w:pPr>
  </w:style>
  <w:style w:type="paragraph" w:customStyle="1" w:styleId="NumberedPara4">
    <w:name w:val="Numbered Para4"/>
    <w:basedOn w:val="Normal"/>
    <w:rsid w:val="008103A2"/>
    <w:pPr>
      <w:numPr>
        <w:ilvl w:val="4"/>
        <w:numId w:val="14"/>
      </w:numPr>
      <w:spacing w:before="120" w:after="120"/>
    </w:pPr>
  </w:style>
  <w:style w:type="paragraph" w:customStyle="1" w:styleId="NumberedPara5">
    <w:name w:val="Numbered Para5"/>
    <w:basedOn w:val="Normal"/>
    <w:rsid w:val="008103A2"/>
    <w:pPr>
      <w:numPr>
        <w:ilvl w:val="5"/>
        <w:numId w:val="15"/>
      </w:numPr>
      <w:tabs>
        <w:tab w:val="left" w:pos="5387"/>
      </w:tabs>
      <w:spacing w:before="120" w:after="120"/>
    </w:pPr>
  </w:style>
  <w:style w:type="paragraph" w:customStyle="1" w:styleId="OfficerFile">
    <w:name w:val="Officer File"/>
    <w:basedOn w:val="Normal"/>
    <w:next w:val="Normal"/>
    <w:rsid w:val="008103A2"/>
    <w:rPr>
      <w:b/>
    </w:rPr>
  </w:style>
  <w:style w:type="paragraph" w:customStyle="1" w:styleId="RecommendedBody">
    <w:name w:val="Recommended Body"/>
    <w:basedOn w:val="Normal"/>
    <w:rsid w:val="008103A2"/>
    <w:pPr>
      <w:spacing w:after="160"/>
    </w:pPr>
  </w:style>
  <w:style w:type="paragraph" w:customStyle="1" w:styleId="SubHeading1">
    <w:name w:val="Sub_Heading 1"/>
    <w:basedOn w:val="Normal"/>
    <w:next w:val="Normal"/>
    <w:rsid w:val="008103A2"/>
    <w:pPr>
      <w:spacing w:after="160"/>
    </w:pPr>
    <w:rPr>
      <w:b/>
      <w:sz w:val="28"/>
    </w:rPr>
  </w:style>
  <w:style w:type="paragraph" w:customStyle="1" w:styleId="SubHeading2">
    <w:name w:val="Sub_Heading 2"/>
    <w:basedOn w:val="Normal"/>
    <w:next w:val="Normal"/>
    <w:rsid w:val="008103A2"/>
    <w:pPr>
      <w:spacing w:after="160"/>
    </w:pPr>
    <w:rPr>
      <w:b/>
      <w:i/>
    </w:rPr>
  </w:style>
  <w:style w:type="paragraph" w:customStyle="1" w:styleId="SummaryPoints">
    <w:name w:val="Summary Points"/>
    <w:basedOn w:val="Normal"/>
    <w:rsid w:val="008103A2"/>
    <w:pPr>
      <w:numPr>
        <w:numId w:val="22"/>
      </w:numPr>
      <w:spacing w:after="160"/>
    </w:pPr>
  </w:style>
  <w:style w:type="paragraph" w:customStyle="1" w:styleId="SummaryPointsIndent">
    <w:name w:val="Summary Points_Indent"/>
    <w:basedOn w:val="SummaryPoints"/>
    <w:rsid w:val="008103A2"/>
    <w:pPr>
      <w:numPr>
        <w:numId w:val="23"/>
      </w:numPr>
      <w:ind w:left="714" w:hanging="357"/>
    </w:pPr>
  </w:style>
  <w:style w:type="character" w:styleId="CommentReference">
    <w:name w:val="annotation reference"/>
    <w:basedOn w:val="DefaultParagraphFont"/>
    <w:semiHidden/>
    <w:rsid w:val="008103A2"/>
    <w:rPr>
      <w:sz w:val="16"/>
    </w:rPr>
  </w:style>
  <w:style w:type="paragraph" w:styleId="CommentText">
    <w:name w:val="annotation text"/>
    <w:basedOn w:val="Normal"/>
    <w:semiHidden/>
    <w:rsid w:val="008103A2"/>
    <w:rPr>
      <w:sz w:val="20"/>
    </w:rPr>
  </w:style>
  <w:style w:type="paragraph" w:customStyle="1" w:styleId="DocumentHeader">
    <w:name w:val="Document Header"/>
    <w:basedOn w:val="Normal"/>
    <w:rsid w:val="008103A2"/>
    <w:pPr>
      <w:jc w:val="center"/>
    </w:pPr>
    <w:rPr>
      <w:b/>
      <w:caps/>
      <w:sz w:val="36"/>
    </w:rPr>
  </w:style>
  <w:style w:type="paragraph" w:styleId="DocumentMap">
    <w:name w:val="Document Map"/>
    <w:basedOn w:val="Normal"/>
    <w:semiHidden/>
    <w:rsid w:val="008103A2"/>
    <w:pPr>
      <w:shd w:val="clear" w:color="auto" w:fill="000080"/>
    </w:pPr>
    <w:rPr>
      <w:rFonts w:ascii="Tahoma" w:hAnsi="Tahoma"/>
    </w:rPr>
  </w:style>
  <w:style w:type="paragraph" w:customStyle="1" w:styleId="NormalPara1">
    <w:name w:val="Normal Para1"/>
    <w:basedOn w:val="NormalIndent"/>
    <w:rsid w:val="008103A2"/>
    <w:rPr>
      <w:b/>
    </w:rPr>
  </w:style>
  <w:style w:type="character" w:styleId="PageNumber">
    <w:name w:val="page number"/>
    <w:basedOn w:val="DefaultParagraphFont"/>
    <w:rsid w:val="008103A2"/>
  </w:style>
  <w:style w:type="paragraph" w:customStyle="1" w:styleId="Style1">
    <w:name w:val="Style1"/>
    <w:basedOn w:val="Normal"/>
    <w:rsid w:val="008103A2"/>
    <w:pPr>
      <w:numPr>
        <w:numId w:val="16"/>
      </w:numPr>
      <w:spacing w:before="120" w:after="120"/>
      <w:jc w:val="left"/>
    </w:pPr>
    <w:rPr>
      <w:rFonts w:ascii="Times New Roman" w:hAnsi="Times New Roman"/>
      <w:b/>
      <w:caps/>
      <w:lang w:val="en-GB"/>
    </w:rPr>
  </w:style>
  <w:style w:type="paragraph" w:customStyle="1" w:styleId="Style3">
    <w:name w:val="Style3"/>
    <w:basedOn w:val="Normal"/>
    <w:rsid w:val="008103A2"/>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8103A2"/>
    <w:pPr>
      <w:numPr>
        <w:numId w:val="0"/>
      </w:numPr>
      <w:tabs>
        <w:tab w:val="num" w:pos="360"/>
      </w:tabs>
      <w:ind w:left="714" w:hanging="357"/>
    </w:pPr>
  </w:style>
  <w:style w:type="paragraph" w:customStyle="1" w:styleId="SumPoint">
    <w:name w:val="Sum Point"/>
    <w:basedOn w:val="SumPointIndent1"/>
    <w:rsid w:val="008103A2"/>
    <w:pPr>
      <w:numPr>
        <w:numId w:val="18"/>
      </w:numPr>
      <w:jc w:val="left"/>
    </w:pPr>
  </w:style>
  <w:style w:type="paragraph" w:customStyle="1" w:styleId="Sumpoint2">
    <w:name w:val="Sum point 2"/>
    <w:basedOn w:val="SummaryPoints"/>
    <w:rsid w:val="008103A2"/>
    <w:pPr>
      <w:numPr>
        <w:numId w:val="19"/>
      </w:numPr>
    </w:pPr>
  </w:style>
  <w:style w:type="paragraph" w:customStyle="1" w:styleId="Sumpoint3">
    <w:name w:val="Sum point 3"/>
    <w:basedOn w:val="Normal"/>
    <w:rsid w:val="008103A2"/>
    <w:pPr>
      <w:numPr>
        <w:numId w:val="20"/>
      </w:numPr>
    </w:pPr>
  </w:style>
  <w:style w:type="paragraph" w:customStyle="1" w:styleId="Sumpoint35">
    <w:name w:val="Sum point 3.5"/>
    <w:basedOn w:val="Normal"/>
    <w:rsid w:val="008103A2"/>
    <w:pPr>
      <w:numPr>
        <w:numId w:val="21"/>
      </w:numPr>
      <w:spacing w:after="40"/>
    </w:pPr>
  </w:style>
  <w:style w:type="paragraph" w:customStyle="1" w:styleId="Table">
    <w:name w:val="Table"/>
    <w:basedOn w:val="Normal"/>
    <w:rsid w:val="008103A2"/>
    <w:pPr>
      <w:jc w:val="left"/>
    </w:pPr>
    <w:rPr>
      <w:rFonts w:ascii="Times New Roman" w:hAnsi="Times New Roman"/>
      <w:lang w:val="en-GB"/>
    </w:rPr>
  </w:style>
  <w:style w:type="paragraph" w:styleId="Title">
    <w:name w:val="Title"/>
    <w:basedOn w:val="Normal"/>
    <w:qFormat/>
    <w:rsid w:val="008103A2"/>
    <w:pPr>
      <w:jc w:val="center"/>
    </w:pPr>
    <w:rPr>
      <w:rFonts w:ascii="Times New Roman" w:hAnsi="Times New Roman"/>
      <w:b/>
      <w:caps/>
      <w:sz w:val="20"/>
      <w:lang w:val="en-US"/>
    </w:rPr>
  </w:style>
  <w:style w:type="paragraph" w:styleId="BodyText">
    <w:name w:val="Body Text"/>
    <w:basedOn w:val="Normal"/>
    <w:uiPriority w:val="1"/>
    <w:qFormat/>
    <w:rsid w:val="008103A2"/>
    <w:pPr>
      <w:spacing w:after="120"/>
      <w:ind w:left="357"/>
    </w:pPr>
  </w:style>
  <w:style w:type="paragraph" w:customStyle="1" w:styleId="ListLetter">
    <w:name w:val="List Letter"/>
    <w:basedOn w:val="ListNumber"/>
    <w:rsid w:val="008103A2"/>
    <w:pPr>
      <w:numPr>
        <w:numId w:val="1"/>
      </w:numPr>
    </w:pPr>
  </w:style>
  <w:style w:type="paragraph" w:styleId="BodyTextFirstIndent">
    <w:name w:val="Body Text First Indent"/>
    <w:basedOn w:val="BodyText"/>
    <w:rsid w:val="008103A2"/>
    <w:pPr>
      <w:ind w:left="794" w:right="794"/>
    </w:pPr>
  </w:style>
  <w:style w:type="paragraph" w:styleId="BodyTextFirstIndent2">
    <w:name w:val="Body Text First Indent 2"/>
    <w:basedOn w:val="BodyTextIndent"/>
    <w:rsid w:val="008103A2"/>
    <w:pPr>
      <w:ind w:left="1588"/>
    </w:pPr>
  </w:style>
  <w:style w:type="paragraph" w:customStyle="1" w:styleId="BodyTextFirstIndent3">
    <w:name w:val="Body Text First Indent 3"/>
    <w:basedOn w:val="BodyTextFirstIndent2"/>
    <w:rsid w:val="008103A2"/>
    <w:pPr>
      <w:ind w:left="2552"/>
    </w:pPr>
  </w:style>
  <w:style w:type="paragraph" w:customStyle="1" w:styleId="BodyTextFirstIndent4">
    <w:name w:val="Body Text First Indent 4"/>
    <w:basedOn w:val="BodyTextFirstIndent3"/>
    <w:rsid w:val="008103A2"/>
    <w:pPr>
      <w:ind w:left="3969"/>
    </w:pPr>
  </w:style>
  <w:style w:type="paragraph" w:customStyle="1" w:styleId="BodyTextFirstIndent5">
    <w:name w:val="Body Text First Indent 5"/>
    <w:basedOn w:val="BodyTextFirstIndent4"/>
    <w:rsid w:val="008103A2"/>
    <w:pPr>
      <w:ind w:left="5387"/>
    </w:pPr>
  </w:style>
  <w:style w:type="paragraph" w:styleId="BodyTextIndent3">
    <w:name w:val="Body Text Indent 3"/>
    <w:basedOn w:val="Normal"/>
    <w:rsid w:val="008103A2"/>
    <w:pPr>
      <w:ind w:left="426"/>
    </w:pPr>
  </w:style>
  <w:style w:type="character" w:styleId="Hyperlink">
    <w:name w:val="Hyperlink"/>
    <w:basedOn w:val="DefaultParagraphFont"/>
    <w:rsid w:val="008103A2"/>
    <w:rPr>
      <w:color w:val="0000FF"/>
      <w:u w:val="single"/>
    </w:rPr>
  </w:style>
  <w:style w:type="paragraph" w:styleId="ListNumber2">
    <w:name w:val="List Number 2"/>
    <w:basedOn w:val="Normal"/>
    <w:rsid w:val="008103A2"/>
    <w:pPr>
      <w:numPr>
        <w:numId w:val="6"/>
      </w:numPr>
      <w:spacing w:after="120"/>
    </w:pPr>
  </w:style>
  <w:style w:type="paragraph" w:customStyle="1" w:styleId="TableNormal0">
    <w:name w:val="TableNormal"/>
    <w:rsid w:val="008103A2"/>
    <w:rPr>
      <w:rFonts w:ascii="Arial" w:hAnsi="Arial"/>
      <w:noProof/>
      <w:sz w:val="24"/>
      <w:lang w:val="en-US" w:eastAsia="en-US"/>
    </w:rPr>
  </w:style>
  <w:style w:type="paragraph" w:customStyle="1" w:styleId="LogoNorm">
    <w:name w:val="LogoNorm"/>
    <w:basedOn w:val="TableNormal0"/>
    <w:rsid w:val="008103A2"/>
  </w:style>
  <w:style w:type="paragraph" w:customStyle="1" w:styleId="MLstyle">
    <w:name w:val="MLstyle"/>
    <w:basedOn w:val="NumIndentBold"/>
    <w:next w:val="Normal"/>
    <w:rsid w:val="008103A2"/>
    <w:pPr>
      <w:numPr>
        <w:numId w:val="7"/>
      </w:numPr>
      <w:spacing w:after="160"/>
    </w:pPr>
    <w:rPr>
      <w:color w:val="000000"/>
      <w:sz w:val="28"/>
      <w:lang w:val="en-GB"/>
    </w:rPr>
  </w:style>
  <w:style w:type="paragraph" w:customStyle="1" w:styleId="NormalPara1bold">
    <w:name w:val="Normal Para1_bold"/>
    <w:basedOn w:val="NormalIndent"/>
    <w:rsid w:val="008103A2"/>
    <w:rPr>
      <w:b/>
    </w:rPr>
  </w:style>
  <w:style w:type="paragraph" w:customStyle="1" w:styleId="num">
    <w:name w:val="num"/>
    <w:basedOn w:val="Normal"/>
    <w:next w:val="Normal"/>
    <w:rsid w:val="008103A2"/>
    <w:pPr>
      <w:numPr>
        <w:numId w:val="8"/>
      </w:numPr>
      <w:spacing w:before="120" w:after="120"/>
    </w:pPr>
  </w:style>
  <w:style w:type="paragraph" w:customStyle="1" w:styleId="NumberedPara10">
    <w:name w:val="Numbered Para 1"/>
    <w:basedOn w:val="Normal"/>
    <w:next w:val="BodyTextFirstIndent"/>
    <w:rsid w:val="008103A2"/>
    <w:pPr>
      <w:tabs>
        <w:tab w:val="left" w:pos="799"/>
      </w:tabs>
      <w:spacing w:before="120" w:after="120"/>
      <w:ind w:left="851" w:hanging="454"/>
    </w:pPr>
    <w:rPr>
      <w:b/>
    </w:rPr>
  </w:style>
  <w:style w:type="character" w:styleId="Strong">
    <w:name w:val="Strong"/>
    <w:basedOn w:val="DefaultParagraphFont"/>
    <w:qFormat/>
    <w:rsid w:val="008103A2"/>
    <w:rPr>
      <w:b/>
    </w:rPr>
  </w:style>
  <w:style w:type="paragraph" w:customStyle="1" w:styleId="Sumpointindentindent">
    <w:name w:val="Sum point indent indent"/>
    <w:basedOn w:val="SummaryPointsIndent"/>
    <w:rsid w:val="008103A2"/>
    <w:pPr>
      <w:numPr>
        <w:numId w:val="0"/>
      </w:numPr>
      <w:tabs>
        <w:tab w:val="left" w:pos="1151"/>
      </w:tabs>
      <w:ind w:left="1151" w:hanging="357"/>
    </w:pPr>
  </w:style>
  <w:style w:type="paragraph" w:customStyle="1" w:styleId="SummaryPointsIndent2">
    <w:name w:val="Summary Points_Indent 2"/>
    <w:basedOn w:val="SummaryPointsIndent"/>
    <w:rsid w:val="008103A2"/>
    <w:pPr>
      <w:numPr>
        <w:numId w:val="0"/>
      </w:numPr>
      <w:tabs>
        <w:tab w:val="num" w:pos="1494"/>
      </w:tabs>
      <w:ind w:left="1491" w:hanging="357"/>
    </w:pPr>
  </w:style>
  <w:style w:type="paragraph" w:styleId="BalloonText">
    <w:name w:val="Balloon Text"/>
    <w:basedOn w:val="Normal"/>
    <w:semiHidden/>
    <w:rsid w:val="00A210BA"/>
    <w:rPr>
      <w:rFonts w:ascii="Tahoma" w:hAnsi="Tahoma" w:cs="Tahoma"/>
      <w:sz w:val="16"/>
      <w:szCs w:val="16"/>
    </w:rPr>
  </w:style>
  <w:style w:type="paragraph" w:styleId="Quote">
    <w:name w:val="Quote"/>
    <w:basedOn w:val="Normal"/>
    <w:next w:val="Normal"/>
    <w:link w:val="QuoteChar"/>
    <w:qFormat/>
    <w:rsid w:val="00A44BD4"/>
    <w:pPr>
      <w:autoSpaceDE w:val="0"/>
      <w:autoSpaceDN w:val="0"/>
      <w:adjustRightInd w:val="0"/>
      <w:spacing w:before="120" w:after="60"/>
      <w:ind w:left="680" w:right="680"/>
      <w:jc w:val="left"/>
    </w:pPr>
    <w:rPr>
      <w:i/>
      <w:szCs w:val="24"/>
    </w:rPr>
  </w:style>
  <w:style w:type="character" w:customStyle="1" w:styleId="QuoteChar">
    <w:name w:val="Quote Char"/>
    <w:basedOn w:val="DefaultParagraphFont"/>
    <w:link w:val="Quote"/>
    <w:rsid w:val="00A44BD4"/>
    <w:rPr>
      <w:rFonts w:ascii="Arial" w:hAnsi="Arial"/>
      <w:i/>
      <w:sz w:val="24"/>
      <w:szCs w:val="24"/>
      <w:lang w:val="en-AU" w:eastAsia="en-US" w:bidi="ar-SA"/>
    </w:rPr>
  </w:style>
  <w:style w:type="paragraph" w:customStyle="1" w:styleId="StyleBefore0ptAfter0pt">
    <w:name w:val="Style Before:  0 pt After:  0 pt"/>
    <w:basedOn w:val="Normal"/>
    <w:rsid w:val="00090407"/>
    <w:pPr>
      <w:jc w:val="left"/>
    </w:pPr>
    <w:rPr>
      <w:sz w:val="20"/>
    </w:rPr>
  </w:style>
  <w:style w:type="paragraph" w:customStyle="1" w:styleId="body">
    <w:name w:val="body"/>
    <w:basedOn w:val="Normal"/>
    <w:rsid w:val="00E77DC3"/>
    <w:pPr>
      <w:spacing w:before="100" w:beforeAutospacing="1" w:after="100" w:afterAutospacing="1"/>
      <w:jc w:val="left"/>
    </w:pPr>
    <w:rPr>
      <w:rFonts w:cs="Arial"/>
      <w:szCs w:val="24"/>
      <w:lang w:val="en-US"/>
    </w:rPr>
  </w:style>
  <w:style w:type="character" w:customStyle="1" w:styleId="subhead">
    <w:name w:val="subhead"/>
    <w:basedOn w:val="DefaultParagraphFont"/>
    <w:rsid w:val="00E77DC3"/>
  </w:style>
  <w:style w:type="paragraph" w:styleId="CommentSubject">
    <w:name w:val="annotation subject"/>
    <w:basedOn w:val="CommentText"/>
    <w:next w:val="CommentText"/>
    <w:semiHidden/>
    <w:rsid w:val="00241348"/>
    <w:rPr>
      <w:b/>
      <w:bCs/>
    </w:rPr>
  </w:style>
  <w:style w:type="character" w:customStyle="1" w:styleId="NormalIndentChar">
    <w:name w:val="Normal Indent Char"/>
    <w:basedOn w:val="DefaultParagraphFont"/>
    <w:link w:val="NormalIndent"/>
    <w:rsid w:val="00CB24AA"/>
    <w:rPr>
      <w:rFonts w:ascii="Arial" w:hAnsi="Arial"/>
      <w:sz w:val="24"/>
      <w:lang w:val="en-AU" w:eastAsia="en-US" w:bidi="ar-SA"/>
    </w:rPr>
  </w:style>
  <w:style w:type="character" w:customStyle="1" w:styleId="NormalIndent1Char">
    <w:name w:val="Normal Indent 1 Char"/>
    <w:basedOn w:val="NormalIndentChar"/>
    <w:link w:val="NormalIndent1"/>
    <w:rsid w:val="00CB24AA"/>
    <w:rPr>
      <w:rFonts w:ascii="Arial" w:hAnsi="Arial"/>
      <w:sz w:val="24"/>
      <w:lang w:val="en-AU" w:eastAsia="en-US" w:bidi="ar-SA"/>
    </w:rPr>
  </w:style>
  <w:style w:type="paragraph" w:styleId="ListParagraph">
    <w:name w:val="List Paragraph"/>
    <w:basedOn w:val="Normal"/>
    <w:uiPriority w:val="34"/>
    <w:qFormat/>
    <w:rsid w:val="009660DA"/>
    <w:pPr>
      <w:ind w:left="720"/>
      <w:contextualSpacing/>
    </w:pPr>
  </w:style>
  <w:style w:type="paragraph" w:customStyle="1" w:styleId="TableParagraph">
    <w:name w:val="Table Paragraph"/>
    <w:basedOn w:val="Normal"/>
    <w:uiPriority w:val="1"/>
    <w:qFormat/>
    <w:rsid w:val="009957F7"/>
    <w:pPr>
      <w:widowControl w:val="0"/>
      <w:jc w:val="left"/>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B62EB7"/>
    <w:rPr>
      <w:color w:val="605E5C"/>
      <w:shd w:val="clear" w:color="auto" w:fill="E1DFDD"/>
    </w:rPr>
  </w:style>
  <w:style w:type="paragraph" w:styleId="NormalWeb">
    <w:name w:val="Normal (Web)"/>
    <w:basedOn w:val="Normal"/>
    <w:uiPriority w:val="99"/>
    <w:unhideWhenUsed/>
    <w:rsid w:val="001332F5"/>
    <w:pPr>
      <w:spacing w:before="100" w:beforeAutospacing="1" w:after="100" w:afterAutospacing="1"/>
      <w:jc w:val="left"/>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justice.vic.gov.au/home/safer+communities/protecting+children+and+families/overview+of+child+safe+standards+and+reportable+conduct+sche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cyp.vic.gov.au/reportable-conduct-scheme/-%20Reportable%20conduct%20sche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c.gov.au/child-protection-early-childhood-protect?Redirect=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child-safe-stand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c.gov.au/early-childhood-services-child-safe-standards%20DET%20full%20updated%20summary%20of%2011%20CSS%20(July%202022)" TargetMode="External"/><Relationship Id="rId23" Type="http://schemas.openxmlformats.org/officeDocument/2006/relationships/fontTable" Target="fontTable.xml"/><Relationship Id="rId10" Type="http://schemas.openxmlformats.org/officeDocument/2006/relationships/hyperlink" Target="https://rednose.com.au/downloads/Safe_Sleeping_Long_Brochure.pdf%20%20-%20Safe%20Sleeping%20guideli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ducation.vic.gov.au/childhood/professionals/health/childprotection/Pages/ecguidance.aspx"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08A425A-CAF4-4CA7-82E1-C67F56DBD6C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Council Policy.dot</Template>
  <TotalTime>68</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creator>Administrator</dc:creator>
  <cp:lastModifiedBy>Judy Johnston</cp:lastModifiedBy>
  <cp:revision>9</cp:revision>
  <cp:lastPrinted>2019-08-19T02:49:00Z</cp:lastPrinted>
  <dcterms:created xsi:type="dcterms:W3CDTF">2023-10-27T05:33:00Z</dcterms:created>
  <dcterms:modified xsi:type="dcterms:W3CDTF">2024-08-12T05:48:00Z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_DocHome">
    <vt:i4>-2041693777</vt:i4>
  </property>
  <property fmtid="{D5CDD505-2E9C-101B-9397-08002B2CF9AE}" pid="8" name="DWDocPrecis">
    <vt:lpwstr>26 /09/2006 Council Agenda - Council Policy - External Sponsorship of Council Assets Services &amp; Activities</vt:lpwstr>
  </property>
  <property fmtid="{D5CDD505-2E9C-101B-9397-08002B2CF9AE}" pid="9" name="DWDocClass">
    <vt:lpwstr>OAWord</vt:lpwstr>
  </property>
  <property fmtid="{D5CDD505-2E9C-101B-9397-08002B2CF9AE}" pid="10" name="DWDocType">
    <vt:lpwstr>Word</vt:lpwstr>
  </property>
  <property fmtid="{D5CDD505-2E9C-101B-9397-08002B2CF9AE}" pid="11" name="DWDocAuthor">
    <vt:lpwstr/>
  </property>
  <property fmtid="{D5CDD505-2E9C-101B-9397-08002B2CF9AE}" pid="12" name="DWDocNo">
    <vt:i4>1519993</vt:i4>
  </property>
  <property fmtid="{D5CDD505-2E9C-101B-9397-08002B2CF9AE}" pid="13" name="DWDocSetID">
    <vt:i4>974438</vt:i4>
  </property>
  <property fmtid="{D5CDD505-2E9C-101B-9397-08002B2CF9AE}" pid="14" name="DWDocVersion">
    <vt:i4>11</vt:i4>
  </property>
</Properties>
</file>