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0BDF7" w14:textId="77777777" w:rsidR="00CC28F3" w:rsidRDefault="007E3024">
      <w:pPr>
        <w:spacing w:before="78" w:line="285" w:lineRule="auto"/>
        <w:ind w:left="4380" w:right="4278"/>
        <w:rPr>
          <w:b/>
          <w:sz w:val="19"/>
        </w:rPr>
      </w:pPr>
      <w:r>
        <w:pict w14:anchorId="2F1FB830">
          <v:group id="_x0000_s1047" style="position:absolute;left:0;text-align:left;margin-left:9.8pt;margin-top:9.15pt;width:575.65pt;height:822.1pt;z-index:-252323840;mso-position-horizontal-relative:page;mso-position-vertical-relative:page" coordorigin="196,183" coordsize="11513,16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196;top:183;width:11513;height:16442">
              <v:imagedata r:id="rId7" o:title=""/>
            </v:shape>
            <v:line id="_x0000_s1048" style="position:absolute" from="5071,6059" to="5638,6059" strokecolor="#003162" strokeweight="3pt"/>
            <w10:wrap anchorx="page" anchory="page"/>
          </v:group>
        </w:pict>
      </w:r>
      <w:r>
        <w:rPr>
          <w:b/>
          <w:color w:val="003162"/>
          <w:sz w:val="19"/>
        </w:rPr>
        <w:t>THE CITY OF GREATER GEELONG</w:t>
      </w:r>
    </w:p>
    <w:p w14:paraId="68049567" w14:textId="77777777" w:rsidR="00CC28F3" w:rsidRDefault="00CC28F3">
      <w:pPr>
        <w:pStyle w:val="BodyText"/>
        <w:rPr>
          <w:b/>
          <w:sz w:val="20"/>
        </w:rPr>
      </w:pPr>
    </w:p>
    <w:p w14:paraId="12E4871C" w14:textId="77777777" w:rsidR="00CC28F3" w:rsidRDefault="007E3024">
      <w:pPr>
        <w:spacing w:before="129" w:line="192" w:lineRule="auto"/>
        <w:ind w:left="4364" w:right="95"/>
        <w:rPr>
          <w:rFonts w:ascii="Calibri"/>
          <w:b/>
          <w:sz w:val="84"/>
        </w:rPr>
      </w:pPr>
      <w:r>
        <w:rPr>
          <w:rFonts w:ascii="Calibri"/>
          <w:b/>
          <w:color w:val="003162"/>
          <w:sz w:val="84"/>
        </w:rPr>
        <w:t>SOCIAL INFRASTRUCTURE PLANNING AND INVESTMENT</w:t>
      </w:r>
    </w:p>
    <w:p w14:paraId="641FE5DB" w14:textId="77777777" w:rsidR="00CC28F3" w:rsidRDefault="007E3024">
      <w:pPr>
        <w:spacing w:line="412" w:lineRule="exact"/>
        <w:ind w:left="4381"/>
        <w:rPr>
          <w:rFonts w:ascii="Calibri"/>
          <w:b/>
          <w:sz w:val="40"/>
        </w:rPr>
      </w:pPr>
      <w:r>
        <w:rPr>
          <w:rFonts w:ascii="Calibri"/>
          <w:b/>
          <w:color w:val="003162"/>
          <w:sz w:val="40"/>
        </w:rPr>
        <w:t>COUNCIL POLICY</w:t>
      </w:r>
    </w:p>
    <w:p w14:paraId="36C1F49A" w14:textId="77777777" w:rsidR="00CC28F3" w:rsidRDefault="00CC28F3">
      <w:pPr>
        <w:pStyle w:val="BodyText"/>
        <w:rPr>
          <w:rFonts w:ascii="Calibri"/>
          <w:b/>
          <w:sz w:val="20"/>
        </w:rPr>
      </w:pPr>
    </w:p>
    <w:p w14:paraId="49D17CF4" w14:textId="77777777" w:rsidR="00CC28F3" w:rsidRDefault="00CC28F3">
      <w:pPr>
        <w:pStyle w:val="BodyText"/>
        <w:rPr>
          <w:rFonts w:ascii="Calibri"/>
          <w:b/>
          <w:sz w:val="20"/>
        </w:rPr>
      </w:pPr>
    </w:p>
    <w:p w14:paraId="04B381A6" w14:textId="77777777" w:rsidR="00CC28F3" w:rsidRDefault="00CC28F3">
      <w:pPr>
        <w:pStyle w:val="BodyText"/>
        <w:rPr>
          <w:rFonts w:ascii="Calibri"/>
          <w:b/>
          <w:sz w:val="20"/>
        </w:rPr>
      </w:pPr>
    </w:p>
    <w:p w14:paraId="75816B15" w14:textId="77777777" w:rsidR="00CC28F3" w:rsidRDefault="00CC28F3">
      <w:pPr>
        <w:pStyle w:val="BodyText"/>
        <w:spacing w:before="1"/>
        <w:rPr>
          <w:rFonts w:ascii="Calibri"/>
          <w:b/>
          <w:sz w:val="23"/>
        </w:rPr>
      </w:pPr>
    </w:p>
    <w:p w14:paraId="00F60429" w14:textId="77777777" w:rsidR="00CC28F3" w:rsidRDefault="007E3024">
      <w:pPr>
        <w:spacing w:before="42"/>
        <w:ind w:left="4381"/>
        <w:rPr>
          <w:rFonts w:ascii="Calibri"/>
          <w:b/>
          <w:sz w:val="29"/>
        </w:rPr>
      </w:pPr>
      <w:r>
        <w:rPr>
          <w:rFonts w:ascii="Calibri"/>
          <w:b/>
          <w:color w:val="003162"/>
          <w:sz w:val="29"/>
        </w:rPr>
        <w:t>VERSION: FINAL</w:t>
      </w:r>
    </w:p>
    <w:p w14:paraId="790A525D" w14:textId="77777777" w:rsidR="00CC28F3" w:rsidRDefault="00CC28F3">
      <w:pPr>
        <w:pStyle w:val="BodyText"/>
        <w:spacing w:before="3"/>
        <w:rPr>
          <w:rFonts w:ascii="Calibri"/>
          <w:b/>
          <w:sz w:val="30"/>
        </w:rPr>
      </w:pPr>
    </w:p>
    <w:p w14:paraId="1C069FD7" w14:textId="77777777" w:rsidR="00CC28F3" w:rsidRDefault="007E3024">
      <w:pPr>
        <w:spacing w:line="348" w:lineRule="auto"/>
        <w:ind w:left="4380" w:right="3818"/>
        <w:rPr>
          <w:rFonts w:ascii="Calibri"/>
        </w:rPr>
      </w:pPr>
      <w:r>
        <w:rPr>
          <w:rFonts w:ascii="Calibri"/>
          <w:b/>
          <w:color w:val="003360"/>
        </w:rPr>
        <w:t xml:space="preserve">Approval Date: </w:t>
      </w:r>
      <w:r>
        <w:rPr>
          <w:rFonts w:ascii="Calibri"/>
          <w:color w:val="003360"/>
        </w:rPr>
        <w:t xml:space="preserve">28 July 2020 </w:t>
      </w:r>
      <w:r>
        <w:rPr>
          <w:rFonts w:ascii="Calibri"/>
          <w:b/>
          <w:color w:val="003360"/>
        </w:rPr>
        <w:t xml:space="preserve">Approved by: </w:t>
      </w:r>
      <w:r>
        <w:rPr>
          <w:rFonts w:ascii="Calibri"/>
          <w:color w:val="003360"/>
        </w:rPr>
        <w:t xml:space="preserve">Council </w:t>
      </w:r>
      <w:r>
        <w:rPr>
          <w:rFonts w:ascii="Calibri"/>
          <w:b/>
          <w:color w:val="003360"/>
        </w:rPr>
        <w:t xml:space="preserve">Review Date: </w:t>
      </w:r>
      <w:r>
        <w:rPr>
          <w:rFonts w:ascii="Calibri"/>
          <w:color w:val="003360"/>
        </w:rPr>
        <w:t>28 July 2023</w:t>
      </w:r>
    </w:p>
    <w:p w14:paraId="452EC941" w14:textId="77777777" w:rsidR="00CC28F3" w:rsidRDefault="007E3024">
      <w:pPr>
        <w:spacing w:before="2"/>
        <w:ind w:left="4380"/>
        <w:rPr>
          <w:rFonts w:ascii="Calibri"/>
        </w:rPr>
      </w:pPr>
      <w:r>
        <w:rPr>
          <w:rFonts w:ascii="Calibri"/>
          <w:b/>
          <w:color w:val="003360"/>
        </w:rPr>
        <w:t xml:space="preserve">Responsible Officer: </w:t>
      </w:r>
      <w:r>
        <w:rPr>
          <w:rFonts w:ascii="Calibri"/>
          <w:color w:val="003360"/>
        </w:rPr>
        <w:t>Manager, Social Planning and Investment</w:t>
      </w:r>
    </w:p>
    <w:p w14:paraId="2EEBADC3" w14:textId="77777777" w:rsidR="00CC28F3" w:rsidRDefault="007E3024">
      <w:pPr>
        <w:spacing w:before="122"/>
        <w:ind w:left="4381"/>
        <w:rPr>
          <w:rFonts w:ascii="Calibri"/>
        </w:rPr>
      </w:pPr>
      <w:r>
        <w:rPr>
          <w:rFonts w:ascii="Calibri"/>
          <w:b/>
          <w:color w:val="003360"/>
        </w:rPr>
        <w:t xml:space="preserve">Authorising Officer: </w:t>
      </w:r>
      <w:r>
        <w:rPr>
          <w:rFonts w:ascii="Calibri"/>
          <w:color w:val="003360"/>
        </w:rPr>
        <w:t>Chief Executive Officer</w:t>
      </w:r>
    </w:p>
    <w:p w14:paraId="2275E1F1" w14:textId="77777777" w:rsidR="00CC28F3" w:rsidRDefault="00CC28F3">
      <w:pPr>
        <w:rPr>
          <w:rFonts w:ascii="Calibri"/>
        </w:rPr>
        <w:sectPr w:rsidR="00CC28F3">
          <w:type w:val="continuous"/>
          <w:pgSz w:w="11910" w:h="16840"/>
          <w:pgMar w:top="800" w:right="500" w:bottom="280" w:left="660" w:header="720" w:footer="720" w:gutter="0"/>
          <w:cols w:space="720"/>
        </w:sectPr>
      </w:pPr>
    </w:p>
    <w:p w14:paraId="1F6994B3" w14:textId="77777777" w:rsidR="00CC28F3" w:rsidRDefault="00CC28F3">
      <w:pPr>
        <w:pStyle w:val="BodyText"/>
        <w:rPr>
          <w:rFonts w:ascii="Calibri"/>
          <w:sz w:val="20"/>
        </w:rPr>
      </w:pPr>
    </w:p>
    <w:p w14:paraId="307A48B5" w14:textId="77777777" w:rsidR="00CC28F3" w:rsidRDefault="00CC28F3">
      <w:pPr>
        <w:pStyle w:val="BodyText"/>
        <w:rPr>
          <w:rFonts w:ascii="Calibri"/>
          <w:sz w:val="20"/>
        </w:rPr>
      </w:pPr>
    </w:p>
    <w:p w14:paraId="5E440BA3" w14:textId="77777777" w:rsidR="00CC28F3" w:rsidRDefault="00CC28F3">
      <w:pPr>
        <w:pStyle w:val="BodyText"/>
        <w:rPr>
          <w:rFonts w:ascii="Calibri"/>
          <w:sz w:val="20"/>
        </w:rPr>
      </w:pPr>
    </w:p>
    <w:p w14:paraId="737F5BC8" w14:textId="77777777" w:rsidR="00CC28F3" w:rsidRDefault="00CC28F3">
      <w:pPr>
        <w:pStyle w:val="BodyText"/>
        <w:spacing w:before="12"/>
        <w:rPr>
          <w:rFonts w:ascii="Calibri"/>
          <w:sz w:val="25"/>
        </w:rPr>
      </w:pPr>
    </w:p>
    <w:sdt>
      <w:sdtPr>
        <w:id w:val="1197268606"/>
        <w:docPartObj>
          <w:docPartGallery w:val="Table of Contents"/>
          <w:docPartUnique/>
        </w:docPartObj>
      </w:sdtPr>
      <w:sdtEndPr/>
      <w:sdtContent>
        <w:p w14:paraId="77F0F340" w14:textId="77777777" w:rsidR="00CC28F3" w:rsidRDefault="007E3024">
          <w:pPr>
            <w:pStyle w:val="TOC1"/>
            <w:tabs>
              <w:tab w:val="right" w:leader="dot" w:pos="5138"/>
            </w:tabs>
            <w:spacing w:before="94"/>
          </w:pPr>
          <w:hyperlink w:anchor="_bookmark0" w:history="1">
            <w:r>
              <w:rPr>
                <w:color w:val="003162"/>
              </w:rPr>
              <w:t>Introduction</w:t>
            </w:r>
            <w:r>
              <w:rPr>
                <w:color w:val="003162"/>
              </w:rPr>
              <w:tab/>
              <w:t>3</w:t>
            </w:r>
          </w:hyperlink>
        </w:p>
        <w:p w14:paraId="71B0D828" w14:textId="77777777" w:rsidR="00CC28F3" w:rsidRDefault="007E3024">
          <w:pPr>
            <w:pStyle w:val="TOC2"/>
            <w:tabs>
              <w:tab w:val="right" w:leader="dot" w:pos="5138"/>
            </w:tabs>
          </w:pPr>
          <w:hyperlink w:anchor="_bookmark1" w:history="1">
            <w:r>
              <w:t>Purpose</w:t>
            </w:r>
            <w:r>
              <w:tab/>
              <w:t>3</w:t>
            </w:r>
          </w:hyperlink>
        </w:p>
        <w:p w14:paraId="286164C1" w14:textId="77777777" w:rsidR="00CC28F3" w:rsidRDefault="007E3024">
          <w:pPr>
            <w:pStyle w:val="TOC2"/>
            <w:tabs>
              <w:tab w:val="right" w:leader="dot" w:pos="5138"/>
            </w:tabs>
            <w:spacing w:before="172"/>
          </w:pPr>
          <w:hyperlink w:anchor="_bookmark2" w:history="1">
            <w:r>
              <w:t>Scope</w:t>
            </w:r>
            <w:r>
              <w:tab/>
              <w:t>3</w:t>
            </w:r>
          </w:hyperlink>
        </w:p>
        <w:p w14:paraId="3B62FB15" w14:textId="77777777" w:rsidR="00CC28F3" w:rsidRDefault="007E3024">
          <w:pPr>
            <w:pStyle w:val="TOC1"/>
            <w:tabs>
              <w:tab w:val="right" w:leader="dot" w:pos="5138"/>
            </w:tabs>
            <w:ind w:left="133"/>
          </w:pPr>
          <w:hyperlink w:anchor="_bookmark3" w:history="1">
            <w:r>
              <w:rPr>
                <w:color w:val="003162"/>
              </w:rPr>
              <w:t>Policy</w:t>
            </w:r>
            <w:r>
              <w:rPr>
                <w:color w:val="003162"/>
              </w:rPr>
              <w:tab/>
              <w:t>4</w:t>
            </w:r>
          </w:hyperlink>
        </w:p>
        <w:p w14:paraId="5F472C98" w14:textId="77777777" w:rsidR="00CC28F3" w:rsidRDefault="007E3024">
          <w:pPr>
            <w:pStyle w:val="TOC1"/>
            <w:tabs>
              <w:tab w:val="right" w:leader="dot" w:pos="5138"/>
            </w:tabs>
            <w:spacing w:before="292"/>
            <w:ind w:left="133"/>
          </w:pPr>
          <w:hyperlink w:anchor="_bookmark4" w:history="1">
            <w:r>
              <w:rPr>
                <w:color w:val="003162"/>
              </w:rPr>
              <w:t>Implementation of</w:t>
            </w:r>
            <w:r>
              <w:rPr>
                <w:color w:val="003162"/>
                <w:spacing w:val="8"/>
              </w:rPr>
              <w:t xml:space="preserve"> </w:t>
            </w:r>
            <w:r>
              <w:rPr>
                <w:color w:val="003162"/>
              </w:rPr>
              <w:t>this</w:t>
            </w:r>
            <w:r>
              <w:rPr>
                <w:color w:val="003162"/>
                <w:spacing w:val="5"/>
              </w:rPr>
              <w:t xml:space="preserve"> </w:t>
            </w:r>
            <w:r>
              <w:rPr>
                <w:color w:val="003162"/>
              </w:rPr>
              <w:t>Policy</w:t>
            </w:r>
            <w:r>
              <w:rPr>
                <w:color w:val="003162"/>
              </w:rPr>
              <w:tab/>
              <w:t>9</w:t>
            </w:r>
          </w:hyperlink>
        </w:p>
        <w:p w14:paraId="4886A680" w14:textId="77777777" w:rsidR="00CC28F3" w:rsidRDefault="007E3024">
          <w:pPr>
            <w:pStyle w:val="TOC2"/>
            <w:tabs>
              <w:tab w:val="right" w:leader="dot" w:pos="5076"/>
            </w:tabs>
            <w:ind w:left="134"/>
          </w:pPr>
          <w:hyperlink w:anchor="_bookmark5" w:history="1">
            <w:r>
              <w:t>Monitoring</w:t>
            </w:r>
            <w:r>
              <w:rPr>
                <w:spacing w:val="3"/>
              </w:rPr>
              <w:t xml:space="preserve"> </w:t>
            </w:r>
            <w:r>
              <w:t>and</w:t>
            </w:r>
            <w:r>
              <w:rPr>
                <w:spacing w:val="4"/>
              </w:rPr>
              <w:t xml:space="preserve"> </w:t>
            </w:r>
            <w:r>
              <w:t>Reporting</w:t>
            </w:r>
            <w:r>
              <w:tab/>
              <w:t>9</w:t>
            </w:r>
          </w:hyperlink>
        </w:p>
        <w:p w14:paraId="70AE49D3" w14:textId="77777777" w:rsidR="00CC28F3" w:rsidRDefault="007E3024">
          <w:pPr>
            <w:pStyle w:val="TOC2"/>
            <w:tabs>
              <w:tab w:val="right" w:leader="dot" w:pos="5138"/>
            </w:tabs>
            <w:spacing w:before="172"/>
            <w:ind w:left="134"/>
          </w:pPr>
          <w:hyperlink w:anchor="_bookmark6" w:history="1">
            <w:r>
              <w:t>Review</w:t>
            </w:r>
            <w:r>
              <w:tab/>
              <w:t>9</w:t>
            </w:r>
          </w:hyperlink>
        </w:p>
        <w:p w14:paraId="69530EDF" w14:textId="77777777" w:rsidR="00CC28F3" w:rsidRDefault="007E3024">
          <w:pPr>
            <w:pStyle w:val="TOC1"/>
            <w:tabs>
              <w:tab w:val="right" w:leader="dot" w:pos="5138"/>
            </w:tabs>
          </w:pPr>
          <w:hyperlink w:anchor="_bookmark7" w:history="1">
            <w:r>
              <w:rPr>
                <w:color w:val="003162"/>
              </w:rPr>
              <w:t>Definitions</w:t>
            </w:r>
            <w:r>
              <w:rPr>
                <w:color w:val="003162"/>
              </w:rPr>
              <w:tab/>
              <w:t>10</w:t>
            </w:r>
          </w:hyperlink>
        </w:p>
        <w:p w14:paraId="326E7E85" w14:textId="77777777" w:rsidR="00CC28F3" w:rsidRDefault="007E3024">
          <w:pPr>
            <w:pStyle w:val="TOC1"/>
            <w:tabs>
              <w:tab w:val="right" w:leader="dot" w:pos="5138"/>
            </w:tabs>
            <w:spacing w:before="292"/>
          </w:pPr>
          <w:hyperlink w:anchor="_bookmark8" w:history="1">
            <w:r>
              <w:rPr>
                <w:color w:val="003162"/>
              </w:rPr>
              <w:t>References</w:t>
            </w:r>
            <w:r>
              <w:rPr>
                <w:color w:val="003162"/>
              </w:rPr>
              <w:tab/>
              <w:t>11</w:t>
            </w:r>
          </w:hyperlink>
        </w:p>
      </w:sdtContent>
    </w:sdt>
    <w:p w14:paraId="53F8714F" w14:textId="77777777" w:rsidR="00CC28F3" w:rsidRDefault="00CC28F3">
      <w:pPr>
        <w:pStyle w:val="BodyText"/>
        <w:rPr>
          <w:b/>
          <w:sz w:val="18"/>
        </w:rPr>
      </w:pPr>
    </w:p>
    <w:p w14:paraId="7D1FB7FD" w14:textId="77777777" w:rsidR="00CC28F3" w:rsidRDefault="00CC28F3">
      <w:pPr>
        <w:pStyle w:val="BodyText"/>
        <w:rPr>
          <w:b/>
          <w:sz w:val="18"/>
        </w:rPr>
      </w:pPr>
    </w:p>
    <w:p w14:paraId="44E27260" w14:textId="77777777" w:rsidR="00CC28F3" w:rsidRDefault="00CC28F3">
      <w:pPr>
        <w:pStyle w:val="BodyText"/>
        <w:rPr>
          <w:b/>
          <w:sz w:val="18"/>
        </w:rPr>
      </w:pPr>
    </w:p>
    <w:p w14:paraId="3E4AA451" w14:textId="77777777" w:rsidR="00CC28F3" w:rsidRDefault="00CC28F3">
      <w:pPr>
        <w:pStyle w:val="BodyText"/>
        <w:rPr>
          <w:b/>
          <w:sz w:val="18"/>
        </w:rPr>
      </w:pPr>
    </w:p>
    <w:p w14:paraId="508E904A" w14:textId="77777777" w:rsidR="00CC28F3" w:rsidRDefault="00CC28F3">
      <w:pPr>
        <w:pStyle w:val="BodyText"/>
        <w:rPr>
          <w:b/>
          <w:sz w:val="18"/>
        </w:rPr>
      </w:pPr>
    </w:p>
    <w:p w14:paraId="0842510F" w14:textId="77777777" w:rsidR="00CC28F3" w:rsidRDefault="00CC28F3">
      <w:pPr>
        <w:pStyle w:val="BodyText"/>
        <w:rPr>
          <w:b/>
          <w:sz w:val="18"/>
        </w:rPr>
      </w:pPr>
    </w:p>
    <w:p w14:paraId="732C6EAF" w14:textId="77777777" w:rsidR="00CC28F3" w:rsidRDefault="00CC28F3">
      <w:pPr>
        <w:pStyle w:val="BodyText"/>
        <w:rPr>
          <w:b/>
          <w:sz w:val="18"/>
        </w:rPr>
      </w:pPr>
    </w:p>
    <w:p w14:paraId="0A9F1F4C" w14:textId="77777777" w:rsidR="00CC28F3" w:rsidRDefault="00CC28F3">
      <w:pPr>
        <w:pStyle w:val="BodyText"/>
        <w:rPr>
          <w:b/>
          <w:sz w:val="18"/>
        </w:rPr>
      </w:pPr>
    </w:p>
    <w:p w14:paraId="1580537F" w14:textId="77777777" w:rsidR="00CC28F3" w:rsidRDefault="00CC28F3">
      <w:pPr>
        <w:pStyle w:val="BodyText"/>
        <w:rPr>
          <w:b/>
          <w:sz w:val="18"/>
        </w:rPr>
      </w:pPr>
    </w:p>
    <w:p w14:paraId="770FDB0B" w14:textId="77777777" w:rsidR="00CC28F3" w:rsidRDefault="00CC28F3">
      <w:pPr>
        <w:pStyle w:val="BodyText"/>
        <w:rPr>
          <w:b/>
          <w:sz w:val="18"/>
        </w:rPr>
      </w:pPr>
    </w:p>
    <w:p w14:paraId="36531FC5" w14:textId="77777777" w:rsidR="00CC28F3" w:rsidRDefault="00CC28F3">
      <w:pPr>
        <w:pStyle w:val="BodyText"/>
        <w:rPr>
          <w:b/>
          <w:sz w:val="18"/>
        </w:rPr>
      </w:pPr>
    </w:p>
    <w:p w14:paraId="2DF69C43" w14:textId="77777777" w:rsidR="00CC28F3" w:rsidRDefault="00CC28F3">
      <w:pPr>
        <w:pStyle w:val="BodyText"/>
        <w:rPr>
          <w:b/>
          <w:sz w:val="18"/>
        </w:rPr>
      </w:pPr>
    </w:p>
    <w:p w14:paraId="68D58C0E" w14:textId="77777777" w:rsidR="00CC28F3" w:rsidRDefault="00CC28F3">
      <w:pPr>
        <w:pStyle w:val="BodyText"/>
        <w:rPr>
          <w:b/>
          <w:sz w:val="18"/>
        </w:rPr>
      </w:pPr>
    </w:p>
    <w:p w14:paraId="636AED7E" w14:textId="77777777" w:rsidR="00CC28F3" w:rsidRDefault="00CC28F3">
      <w:pPr>
        <w:pStyle w:val="BodyText"/>
        <w:rPr>
          <w:b/>
          <w:sz w:val="18"/>
        </w:rPr>
      </w:pPr>
    </w:p>
    <w:p w14:paraId="1825F702" w14:textId="77777777" w:rsidR="00CC28F3" w:rsidRDefault="00CC28F3">
      <w:pPr>
        <w:pStyle w:val="BodyText"/>
        <w:rPr>
          <w:b/>
          <w:sz w:val="18"/>
        </w:rPr>
      </w:pPr>
    </w:p>
    <w:p w14:paraId="0381C15A" w14:textId="77777777" w:rsidR="00CC28F3" w:rsidRDefault="00CC28F3">
      <w:pPr>
        <w:pStyle w:val="BodyText"/>
        <w:rPr>
          <w:b/>
          <w:sz w:val="18"/>
        </w:rPr>
      </w:pPr>
    </w:p>
    <w:p w14:paraId="23E340F6" w14:textId="77777777" w:rsidR="00CC28F3" w:rsidRDefault="00CC28F3">
      <w:pPr>
        <w:pStyle w:val="BodyText"/>
        <w:rPr>
          <w:b/>
          <w:sz w:val="18"/>
        </w:rPr>
      </w:pPr>
    </w:p>
    <w:p w14:paraId="603FD7BC" w14:textId="77777777" w:rsidR="00CC28F3" w:rsidRDefault="00CC28F3">
      <w:pPr>
        <w:pStyle w:val="BodyText"/>
        <w:rPr>
          <w:b/>
          <w:sz w:val="18"/>
        </w:rPr>
      </w:pPr>
    </w:p>
    <w:p w14:paraId="0C44343F" w14:textId="77777777" w:rsidR="00CC28F3" w:rsidRDefault="00CC28F3">
      <w:pPr>
        <w:pStyle w:val="BodyText"/>
        <w:rPr>
          <w:b/>
          <w:sz w:val="18"/>
        </w:rPr>
      </w:pPr>
    </w:p>
    <w:p w14:paraId="2F950C69" w14:textId="77777777" w:rsidR="00CC28F3" w:rsidRDefault="00CC28F3">
      <w:pPr>
        <w:pStyle w:val="BodyText"/>
        <w:rPr>
          <w:b/>
          <w:sz w:val="18"/>
        </w:rPr>
      </w:pPr>
    </w:p>
    <w:p w14:paraId="0409E27A" w14:textId="77777777" w:rsidR="00CC28F3" w:rsidRDefault="00CC28F3">
      <w:pPr>
        <w:pStyle w:val="BodyText"/>
        <w:rPr>
          <w:b/>
          <w:sz w:val="18"/>
        </w:rPr>
      </w:pPr>
    </w:p>
    <w:p w14:paraId="0A421CFE" w14:textId="77777777" w:rsidR="00CC28F3" w:rsidRDefault="00CC28F3">
      <w:pPr>
        <w:pStyle w:val="BodyText"/>
        <w:rPr>
          <w:b/>
          <w:sz w:val="18"/>
        </w:rPr>
      </w:pPr>
    </w:p>
    <w:p w14:paraId="255EF85E" w14:textId="77777777" w:rsidR="00CC28F3" w:rsidRDefault="00CC28F3">
      <w:pPr>
        <w:pStyle w:val="BodyText"/>
        <w:rPr>
          <w:b/>
          <w:sz w:val="18"/>
        </w:rPr>
      </w:pPr>
    </w:p>
    <w:p w14:paraId="476AFB8D" w14:textId="77777777" w:rsidR="00CC28F3" w:rsidRDefault="00CC28F3">
      <w:pPr>
        <w:pStyle w:val="BodyText"/>
        <w:rPr>
          <w:b/>
          <w:sz w:val="18"/>
        </w:rPr>
      </w:pPr>
    </w:p>
    <w:p w14:paraId="6E411C0C" w14:textId="77777777" w:rsidR="00CC28F3" w:rsidRDefault="00CC28F3">
      <w:pPr>
        <w:pStyle w:val="BodyText"/>
        <w:rPr>
          <w:b/>
          <w:sz w:val="18"/>
        </w:rPr>
      </w:pPr>
    </w:p>
    <w:p w14:paraId="52DDF1AB" w14:textId="77777777" w:rsidR="00CC28F3" w:rsidRDefault="00CC28F3">
      <w:pPr>
        <w:pStyle w:val="BodyText"/>
        <w:rPr>
          <w:b/>
          <w:sz w:val="18"/>
        </w:rPr>
      </w:pPr>
    </w:p>
    <w:p w14:paraId="278D09F6" w14:textId="77777777" w:rsidR="00CC28F3" w:rsidRDefault="00CC28F3">
      <w:pPr>
        <w:pStyle w:val="BodyText"/>
        <w:rPr>
          <w:b/>
          <w:sz w:val="18"/>
        </w:rPr>
      </w:pPr>
    </w:p>
    <w:p w14:paraId="68C3D7DD" w14:textId="77777777" w:rsidR="00CC28F3" w:rsidRDefault="00CC28F3">
      <w:pPr>
        <w:pStyle w:val="BodyText"/>
        <w:rPr>
          <w:b/>
          <w:sz w:val="18"/>
        </w:rPr>
      </w:pPr>
    </w:p>
    <w:p w14:paraId="3C3D2DA6" w14:textId="77777777" w:rsidR="00CC28F3" w:rsidRDefault="00CC28F3">
      <w:pPr>
        <w:pStyle w:val="BodyText"/>
        <w:rPr>
          <w:b/>
          <w:sz w:val="18"/>
        </w:rPr>
      </w:pPr>
    </w:p>
    <w:p w14:paraId="120D1685" w14:textId="77777777" w:rsidR="00CC28F3" w:rsidRDefault="00CC28F3">
      <w:pPr>
        <w:pStyle w:val="BodyText"/>
        <w:rPr>
          <w:b/>
          <w:sz w:val="18"/>
        </w:rPr>
      </w:pPr>
    </w:p>
    <w:p w14:paraId="1B259E4C" w14:textId="77777777" w:rsidR="00CC28F3" w:rsidRDefault="00CC28F3">
      <w:pPr>
        <w:pStyle w:val="BodyText"/>
        <w:rPr>
          <w:b/>
          <w:sz w:val="18"/>
        </w:rPr>
      </w:pPr>
    </w:p>
    <w:p w14:paraId="0D368302" w14:textId="77777777" w:rsidR="00CC28F3" w:rsidRDefault="00CC28F3">
      <w:pPr>
        <w:pStyle w:val="BodyText"/>
        <w:rPr>
          <w:b/>
          <w:sz w:val="18"/>
        </w:rPr>
      </w:pPr>
    </w:p>
    <w:p w14:paraId="7F4C9C72" w14:textId="77777777" w:rsidR="00CC28F3" w:rsidRDefault="00CC28F3">
      <w:pPr>
        <w:pStyle w:val="BodyText"/>
        <w:rPr>
          <w:b/>
          <w:sz w:val="18"/>
        </w:rPr>
      </w:pPr>
    </w:p>
    <w:p w14:paraId="391AAE83" w14:textId="77777777" w:rsidR="00CC28F3" w:rsidRDefault="00CC28F3">
      <w:pPr>
        <w:pStyle w:val="BodyText"/>
        <w:rPr>
          <w:b/>
          <w:sz w:val="18"/>
        </w:rPr>
      </w:pPr>
    </w:p>
    <w:p w14:paraId="4FA59D0C" w14:textId="77777777" w:rsidR="00CC28F3" w:rsidRDefault="00CC28F3">
      <w:pPr>
        <w:pStyle w:val="BodyText"/>
        <w:rPr>
          <w:b/>
          <w:sz w:val="18"/>
        </w:rPr>
      </w:pPr>
    </w:p>
    <w:p w14:paraId="1F86BDD0" w14:textId="77777777" w:rsidR="00CC28F3" w:rsidRDefault="00CC28F3">
      <w:pPr>
        <w:pStyle w:val="BodyText"/>
        <w:rPr>
          <w:b/>
          <w:sz w:val="18"/>
        </w:rPr>
      </w:pPr>
    </w:p>
    <w:p w14:paraId="0F2C8FFC" w14:textId="77777777" w:rsidR="00CC28F3" w:rsidRDefault="00CC28F3">
      <w:pPr>
        <w:pStyle w:val="BodyText"/>
        <w:rPr>
          <w:b/>
          <w:sz w:val="18"/>
        </w:rPr>
      </w:pPr>
    </w:p>
    <w:p w14:paraId="3B9C6B99" w14:textId="77777777" w:rsidR="00CC28F3" w:rsidRDefault="00CC28F3">
      <w:pPr>
        <w:pStyle w:val="BodyText"/>
        <w:rPr>
          <w:b/>
          <w:sz w:val="18"/>
        </w:rPr>
      </w:pPr>
    </w:p>
    <w:p w14:paraId="7AD89722" w14:textId="77777777" w:rsidR="00CC28F3" w:rsidRDefault="00CC28F3">
      <w:pPr>
        <w:pStyle w:val="BodyText"/>
        <w:rPr>
          <w:b/>
          <w:sz w:val="18"/>
        </w:rPr>
      </w:pPr>
    </w:p>
    <w:p w14:paraId="622AE949" w14:textId="77777777" w:rsidR="00CC28F3" w:rsidRDefault="00CC28F3">
      <w:pPr>
        <w:pStyle w:val="BodyText"/>
        <w:rPr>
          <w:b/>
          <w:sz w:val="18"/>
        </w:rPr>
      </w:pPr>
    </w:p>
    <w:p w14:paraId="23449221" w14:textId="77777777" w:rsidR="00CC28F3" w:rsidRDefault="00CC28F3">
      <w:pPr>
        <w:pStyle w:val="BodyText"/>
        <w:rPr>
          <w:b/>
          <w:sz w:val="18"/>
        </w:rPr>
      </w:pPr>
    </w:p>
    <w:p w14:paraId="18A6B217" w14:textId="77777777" w:rsidR="00CC28F3" w:rsidRDefault="00CC28F3">
      <w:pPr>
        <w:pStyle w:val="BodyText"/>
        <w:rPr>
          <w:b/>
          <w:sz w:val="18"/>
        </w:rPr>
      </w:pPr>
    </w:p>
    <w:p w14:paraId="4E0AD560" w14:textId="77777777" w:rsidR="00CC28F3" w:rsidRDefault="00CC28F3">
      <w:pPr>
        <w:pStyle w:val="BodyText"/>
        <w:rPr>
          <w:b/>
          <w:sz w:val="18"/>
        </w:rPr>
      </w:pPr>
    </w:p>
    <w:p w14:paraId="10A8A67C" w14:textId="77777777" w:rsidR="00CC28F3" w:rsidRDefault="00CC28F3">
      <w:pPr>
        <w:pStyle w:val="BodyText"/>
        <w:rPr>
          <w:b/>
          <w:sz w:val="18"/>
        </w:rPr>
      </w:pPr>
    </w:p>
    <w:p w14:paraId="31079806" w14:textId="77777777" w:rsidR="00CC28F3" w:rsidRDefault="00CC28F3">
      <w:pPr>
        <w:pStyle w:val="BodyText"/>
        <w:rPr>
          <w:b/>
          <w:sz w:val="18"/>
        </w:rPr>
      </w:pPr>
    </w:p>
    <w:p w14:paraId="0B5FE1C5" w14:textId="77777777" w:rsidR="00CC28F3" w:rsidRDefault="00CC28F3">
      <w:pPr>
        <w:pStyle w:val="BodyText"/>
        <w:rPr>
          <w:b/>
          <w:sz w:val="16"/>
        </w:rPr>
      </w:pPr>
    </w:p>
    <w:p w14:paraId="7864EFE5" w14:textId="77777777" w:rsidR="00CC28F3" w:rsidRDefault="007E3024">
      <w:pPr>
        <w:tabs>
          <w:tab w:val="left" w:pos="10213"/>
        </w:tabs>
        <w:spacing w:before="1"/>
        <w:ind w:left="134"/>
        <w:rPr>
          <w:b/>
          <w:sz w:val="16"/>
        </w:rPr>
      </w:pPr>
      <w:r>
        <w:rPr>
          <w:sz w:val="16"/>
        </w:rPr>
        <w:t>D19-145126</w:t>
      </w:r>
      <w:r>
        <w:rPr>
          <w:sz w:val="16"/>
        </w:rPr>
        <w:tab/>
      </w:r>
      <w:r>
        <w:rPr>
          <w:sz w:val="16"/>
        </w:rPr>
        <w:t> </w:t>
      </w:r>
      <w:r>
        <w:rPr>
          <w:b/>
          <w:color w:val="003162"/>
          <w:sz w:val="16"/>
        </w:rPr>
        <w:t>2</w:t>
      </w:r>
    </w:p>
    <w:p w14:paraId="53542046" w14:textId="77777777" w:rsidR="00CC28F3" w:rsidRDefault="00CC28F3">
      <w:pPr>
        <w:rPr>
          <w:sz w:val="16"/>
        </w:rPr>
        <w:sectPr w:rsidR="00CC28F3">
          <w:headerReference w:type="default" r:id="rId8"/>
          <w:pgSz w:w="11910" w:h="16840"/>
          <w:pgMar w:top="1680" w:right="500" w:bottom="0" w:left="660" w:header="795" w:footer="0" w:gutter="0"/>
          <w:cols w:space="720"/>
        </w:sectPr>
      </w:pPr>
    </w:p>
    <w:p w14:paraId="5D66EF7A" w14:textId="77777777" w:rsidR="00CC28F3" w:rsidRDefault="00CC28F3">
      <w:pPr>
        <w:pStyle w:val="BodyText"/>
        <w:rPr>
          <w:b/>
          <w:sz w:val="20"/>
        </w:rPr>
      </w:pPr>
    </w:p>
    <w:p w14:paraId="50FDF130" w14:textId="77777777" w:rsidR="00CC28F3" w:rsidRDefault="00CC28F3">
      <w:pPr>
        <w:pStyle w:val="BodyText"/>
        <w:rPr>
          <w:b/>
          <w:sz w:val="20"/>
        </w:rPr>
      </w:pPr>
    </w:p>
    <w:p w14:paraId="391A9E6C" w14:textId="77777777" w:rsidR="00CC28F3" w:rsidRDefault="00CC28F3">
      <w:pPr>
        <w:pStyle w:val="BodyText"/>
        <w:rPr>
          <w:b/>
          <w:sz w:val="20"/>
        </w:rPr>
      </w:pPr>
    </w:p>
    <w:p w14:paraId="4D3C62DC" w14:textId="77777777" w:rsidR="00CC28F3" w:rsidRDefault="00CC28F3">
      <w:pPr>
        <w:pStyle w:val="BodyText"/>
        <w:spacing w:before="8"/>
        <w:rPr>
          <w:b/>
          <w:sz w:val="24"/>
        </w:rPr>
      </w:pPr>
    </w:p>
    <w:p w14:paraId="20A972A8" w14:textId="77777777" w:rsidR="00CC28F3" w:rsidRDefault="007E3024">
      <w:pPr>
        <w:pStyle w:val="Heading1"/>
        <w:spacing w:before="52"/>
        <w:rPr>
          <w:rFonts w:ascii="Calibri"/>
        </w:rPr>
      </w:pPr>
      <w:bookmarkStart w:id="0" w:name="_bookmark0"/>
      <w:bookmarkStart w:id="1" w:name="_bookmark1"/>
      <w:bookmarkEnd w:id="0"/>
      <w:bookmarkEnd w:id="1"/>
      <w:r>
        <w:rPr>
          <w:rFonts w:ascii="Calibri"/>
          <w:color w:val="003162"/>
        </w:rPr>
        <w:t>PURPOSE</w:t>
      </w:r>
    </w:p>
    <w:p w14:paraId="1FA05D9E" w14:textId="77777777" w:rsidR="00CC28F3" w:rsidRDefault="007E3024">
      <w:pPr>
        <w:pStyle w:val="BodyText"/>
        <w:spacing w:before="171" w:line="297" w:lineRule="auto"/>
        <w:ind w:left="134" w:right="605"/>
      </w:pPr>
      <w:r>
        <w:t>The Social Infrastructure Planning and Investment Policy aims to provide Council and the City of Greater Geelong with   a guide for prioritising investment decisions and to provide our community with a clear understanding of Council’s role and how decision</w:t>
      </w:r>
      <w:r>
        <w:t>s are</w:t>
      </w:r>
      <w:r>
        <w:rPr>
          <w:spacing w:val="15"/>
        </w:rPr>
        <w:t xml:space="preserve"> </w:t>
      </w:r>
      <w:r>
        <w:t>made.</w:t>
      </w:r>
    </w:p>
    <w:p w14:paraId="66342DEB" w14:textId="77777777" w:rsidR="00CC28F3" w:rsidRDefault="007E3024">
      <w:pPr>
        <w:pStyle w:val="BodyText"/>
        <w:spacing w:before="117" w:line="297" w:lineRule="auto"/>
        <w:ind w:left="134" w:right="95"/>
      </w:pPr>
      <w:r>
        <w:t>This Policy aims to ensure a fair and equitable approach to how investment is made in community places, spaces and services.</w:t>
      </w:r>
    </w:p>
    <w:p w14:paraId="7AD2810F" w14:textId="77777777" w:rsidR="00CC28F3" w:rsidRDefault="00CC28F3">
      <w:pPr>
        <w:pStyle w:val="BodyText"/>
        <w:rPr>
          <w:sz w:val="20"/>
        </w:rPr>
      </w:pPr>
    </w:p>
    <w:p w14:paraId="78AE23D7" w14:textId="77777777" w:rsidR="00CC28F3" w:rsidRDefault="00CC28F3">
      <w:pPr>
        <w:pStyle w:val="BodyText"/>
        <w:rPr>
          <w:sz w:val="18"/>
        </w:rPr>
      </w:pPr>
    </w:p>
    <w:p w14:paraId="4BA1F800" w14:textId="77777777" w:rsidR="00CC28F3" w:rsidRDefault="007E3024">
      <w:pPr>
        <w:pStyle w:val="Heading1"/>
        <w:rPr>
          <w:rFonts w:ascii="Calibri"/>
        </w:rPr>
      </w:pPr>
      <w:bookmarkStart w:id="2" w:name="_bookmark2"/>
      <w:bookmarkEnd w:id="2"/>
      <w:r>
        <w:rPr>
          <w:rFonts w:ascii="Calibri"/>
          <w:color w:val="003162"/>
        </w:rPr>
        <w:t>SCOPE</w:t>
      </w:r>
    </w:p>
    <w:p w14:paraId="1FB3EC72" w14:textId="77777777" w:rsidR="00CC28F3" w:rsidRDefault="007E3024">
      <w:pPr>
        <w:pStyle w:val="BodyText"/>
        <w:spacing w:before="172" w:line="297" w:lineRule="auto"/>
        <w:ind w:left="134" w:right="605"/>
      </w:pPr>
      <w:r>
        <w:t>Social infrastructure relates to places and spaces of a communal, human or social nature that is required, by t</w:t>
      </w:r>
      <w:r>
        <w:t>he different areas of the community, and progressively as a community grows. Social infrastructure provides for both informal and formal places and spaces providing access to community activities and services.</w:t>
      </w:r>
    </w:p>
    <w:p w14:paraId="5482A016" w14:textId="77777777" w:rsidR="00CC28F3" w:rsidRDefault="007E3024">
      <w:pPr>
        <w:pStyle w:val="BodyText"/>
        <w:spacing w:before="117" w:line="297" w:lineRule="auto"/>
        <w:ind w:left="134" w:right="95"/>
      </w:pPr>
      <w:r>
        <w:t>Social infrastructure is the sum of both ‘hard</w:t>
      </w:r>
      <w:r>
        <w:t>’ infrastructure (community facilities and public open space) and ‘soft’ infrastructure (support services, technology, information sharing, management systems, data and insights).</w:t>
      </w:r>
    </w:p>
    <w:p w14:paraId="3244618E" w14:textId="77777777" w:rsidR="00CC28F3" w:rsidRDefault="007E3024">
      <w:pPr>
        <w:pStyle w:val="BodyText"/>
        <w:spacing w:before="118"/>
        <w:ind w:left="134"/>
      </w:pPr>
      <w:r>
        <w:t>For the purposes of this Policy, social infrastructure includes:</w:t>
      </w:r>
    </w:p>
    <w:p w14:paraId="045F5E34" w14:textId="77777777" w:rsidR="00CC28F3" w:rsidRDefault="007E3024">
      <w:pPr>
        <w:pStyle w:val="Heading2"/>
        <w:spacing w:before="172"/>
        <w:ind w:left="134" w:right="0"/>
      </w:pPr>
      <w:r>
        <w:t>In scope</w:t>
      </w:r>
    </w:p>
    <w:p w14:paraId="59ADADA8" w14:textId="77777777" w:rsidR="00CC28F3" w:rsidRDefault="007E3024">
      <w:pPr>
        <w:pStyle w:val="ListParagraph"/>
        <w:numPr>
          <w:ilvl w:val="0"/>
          <w:numId w:val="2"/>
        </w:numPr>
        <w:tabs>
          <w:tab w:val="left" w:pos="700"/>
          <w:tab w:val="left" w:pos="701"/>
        </w:tabs>
        <w:spacing w:before="171"/>
        <w:rPr>
          <w:sz w:val="19"/>
        </w:rPr>
      </w:pPr>
      <w:r>
        <w:rPr>
          <w:b/>
          <w:sz w:val="19"/>
        </w:rPr>
        <w:t>Le</w:t>
      </w:r>
      <w:r>
        <w:rPr>
          <w:b/>
          <w:sz w:val="19"/>
        </w:rPr>
        <w:t xml:space="preserve">isure and recreation </w:t>
      </w:r>
      <w:r>
        <w:rPr>
          <w:sz w:val="19"/>
        </w:rPr>
        <w:t>- aquatic, indoor sport and recreation</w:t>
      </w:r>
      <w:r>
        <w:rPr>
          <w:spacing w:val="30"/>
          <w:sz w:val="19"/>
        </w:rPr>
        <w:t xml:space="preserve"> </w:t>
      </w:r>
      <w:r>
        <w:rPr>
          <w:sz w:val="19"/>
        </w:rPr>
        <w:t>facilities;</w:t>
      </w:r>
    </w:p>
    <w:p w14:paraId="76EBEBC8" w14:textId="77777777" w:rsidR="00CC28F3" w:rsidRDefault="007E3024">
      <w:pPr>
        <w:pStyle w:val="ListParagraph"/>
        <w:numPr>
          <w:ilvl w:val="0"/>
          <w:numId w:val="2"/>
        </w:numPr>
        <w:tabs>
          <w:tab w:val="left" w:pos="700"/>
          <w:tab w:val="left" w:pos="701"/>
        </w:tabs>
        <w:spacing w:before="122" w:line="297" w:lineRule="auto"/>
        <w:ind w:right="686"/>
        <w:rPr>
          <w:sz w:val="19"/>
        </w:rPr>
      </w:pPr>
      <w:r>
        <w:rPr>
          <w:b/>
          <w:sz w:val="19"/>
        </w:rPr>
        <w:t xml:space="preserve">Outdoor and active recreation </w:t>
      </w:r>
      <w:r>
        <w:rPr>
          <w:sz w:val="19"/>
        </w:rPr>
        <w:t>- outdoor playing fields, outdoor sports courts, playgrounds, golf courses, boat ramps, skate parks, dog parks, off-road bike tracks / courses, walking tr</w:t>
      </w:r>
      <w:r>
        <w:rPr>
          <w:sz w:val="19"/>
        </w:rPr>
        <w:t>ails and cycling paths for</w:t>
      </w:r>
      <w:r>
        <w:rPr>
          <w:spacing w:val="38"/>
          <w:sz w:val="19"/>
        </w:rPr>
        <w:t xml:space="preserve"> </w:t>
      </w:r>
      <w:r>
        <w:rPr>
          <w:sz w:val="19"/>
        </w:rPr>
        <w:t>sport;</w:t>
      </w:r>
    </w:p>
    <w:p w14:paraId="53C14B1F" w14:textId="77777777" w:rsidR="00CC28F3" w:rsidRDefault="007E3024">
      <w:pPr>
        <w:pStyle w:val="ListParagraph"/>
        <w:numPr>
          <w:ilvl w:val="0"/>
          <w:numId w:val="2"/>
        </w:numPr>
        <w:tabs>
          <w:tab w:val="left" w:pos="700"/>
          <w:tab w:val="left" w:pos="701"/>
        </w:tabs>
        <w:spacing w:before="68" w:line="297" w:lineRule="auto"/>
        <w:ind w:right="677"/>
        <w:rPr>
          <w:sz w:val="19"/>
        </w:rPr>
      </w:pPr>
      <w:r>
        <w:rPr>
          <w:b/>
          <w:sz w:val="19"/>
        </w:rPr>
        <w:t xml:space="preserve">Public open spaces </w:t>
      </w:r>
      <w:r>
        <w:rPr>
          <w:sz w:val="19"/>
        </w:rPr>
        <w:t>- parks, walking trails and cycling paths for recreation, play spaces, passive reserves and active sports</w:t>
      </w:r>
      <w:r>
        <w:rPr>
          <w:spacing w:val="5"/>
          <w:sz w:val="19"/>
        </w:rPr>
        <w:t xml:space="preserve"> </w:t>
      </w:r>
      <w:r>
        <w:rPr>
          <w:sz w:val="19"/>
        </w:rPr>
        <w:t>reserves;</w:t>
      </w:r>
    </w:p>
    <w:p w14:paraId="396BBAA8" w14:textId="77777777" w:rsidR="00CC28F3" w:rsidRDefault="007E3024">
      <w:pPr>
        <w:pStyle w:val="ListParagraph"/>
        <w:numPr>
          <w:ilvl w:val="0"/>
          <w:numId w:val="2"/>
        </w:numPr>
        <w:tabs>
          <w:tab w:val="left" w:pos="700"/>
          <w:tab w:val="left" w:pos="701"/>
        </w:tabs>
        <w:spacing w:before="68"/>
        <w:ind w:hanging="284"/>
        <w:rPr>
          <w:sz w:val="19"/>
        </w:rPr>
      </w:pPr>
      <w:r>
        <w:rPr>
          <w:b/>
          <w:sz w:val="19"/>
        </w:rPr>
        <w:t xml:space="preserve">Cultural spaces </w:t>
      </w:r>
      <w:r>
        <w:rPr>
          <w:sz w:val="19"/>
        </w:rPr>
        <w:t>- libraries, museums, art gallery, heritage spaces, performance spaces, memorials and public</w:t>
      </w:r>
      <w:r>
        <w:rPr>
          <w:spacing w:val="15"/>
          <w:sz w:val="19"/>
        </w:rPr>
        <w:t xml:space="preserve"> </w:t>
      </w:r>
      <w:r>
        <w:rPr>
          <w:sz w:val="19"/>
        </w:rPr>
        <w:t>art;</w:t>
      </w:r>
    </w:p>
    <w:p w14:paraId="74E48310" w14:textId="77777777" w:rsidR="00CC28F3" w:rsidRDefault="007E3024">
      <w:pPr>
        <w:pStyle w:val="ListParagraph"/>
        <w:numPr>
          <w:ilvl w:val="0"/>
          <w:numId w:val="2"/>
        </w:numPr>
        <w:tabs>
          <w:tab w:val="left" w:pos="700"/>
          <w:tab w:val="left" w:pos="701"/>
        </w:tabs>
        <w:spacing w:before="121"/>
        <w:ind w:hanging="284"/>
        <w:rPr>
          <w:sz w:val="19"/>
        </w:rPr>
      </w:pPr>
      <w:r>
        <w:rPr>
          <w:b/>
          <w:sz w:val="19"/>
        </w:rPr>
        <w:t xml:space="preserve">Early years facilities </w:t>
      </w:r>
      <w:r>
        <w:rPr>
          <w:sz w:val="19"/>
        </w:rPr>
        <w:t>- childcare, kindergartens, playgroups and maternal and child</w:t>
      </w:r>
      <w:r>
        <w:rPr>
          <w:spacing w:val="38"/>
          <w:sz w:val="19"/>
        </w:rPr>
        <w:t xml:space="preserve"> </w:t>
      </w:r>
      <w:r>
        <w:rPr>
          <w:sz w:val="19"/>
        </w:rPr>
        <w:t>health;</w:t>
      </w:r>
    </w:p>
    <w:p w14:paraId="7D84FA50" w14:textId="77777777" w:rsidR="00CC28F3" w:rsidRDefault="007E3024">
      <w:pPr>
        <w:pStyle w:val="ListParagraph"/>
        <w:numPr>
          <w:ilvl w:val="0"/>
          <w:numId w:val="2"/>
        </w:numPr>
        <w:tabs>
          <w:tab w:val="left" w:pos="700"/>
          <w:tab w:val="left" w:pos="701"/>
        </w:tabs>
        <w:spacing w:before="122" w:line="297" w:lineRule="auto"/>
        <w:ind w:right="596"/>
        <w:rPr>
          <w:sz w:val="19"/>
        </w:rPr>
      </w:pPr>
      <w:r>
        <w:rPr>
          <w:b/>
          <w:sz w:val="19"/>
        </w:rPr>
        <w:t xml:space="preserve">Targeted support spaces </w:t>
      </w:r>
      <w:r>
        <w:rPr>
          <w:sz w:val="19"/>
        </w:rPr>
        <w:t>- youth spaces, senior citizens, community / men’s sheds, day respite spaces, social services, social housing, migrant service spaces and Aboriginal service</w:t>
      </w:r>
      <w:r>
        <w:rPr>
          <w:spacing w:val="31"/>
          <w:sz w:val="19"/>
        </w:rPr>
        <w:t xml:space="preserve"> </w:t>
      </w:r>
      <w:r>
        <w:rPr>
          <w:sz w:val="19"/>
        </w:rPr>
        <w:t>space</w:t>
      </w:r>
      <w:r>
        <w:rPr>
          <w:sz w:val="19"/>
        </w:rPr>
        <w:t>s;</w:t>
      </w:r>
    </w:p>
    <w:p w14:paraId="7183D8DA" w14:textId="77777777" w:rsidR="00CC28F3" w:rsidRDefault="007E3024">
      <w:pPr>
        <w:pStyle w:val="ListParagraph"/>
        <w:numPr>
          <w:ilvl w:val="0"/>
          <w:numId w:val="2"/>
        </w:numPr>
        <w:tabs>
          <w:tab w:val="left" w:pos="700"/>
          <w:tab w:val="left" w:pos="701"/>
        </w:tabs>
        <w:spacing w:before="68" w:line="297" w:lineRule="auto"/>
        <w:ind w:right="464"/>
        <w:rPr>
          <w:sz w:val="19"/>
        </w:rPr>
      </w:pPr>
      <w:r>
        <w:rPr>
          <w:b/>
          <w:sz w:val="19"/>
        </w:rPr>
        <w:t xml:space="preserve">Community centres and spaces </w:t>
      </w:r>
      <w:r>
        <w:rPr>
          <w:sz w:val="19"/>
        </w:rPr>
        <w:t>- multipurpose community spaces, neighbourhood houses, community meeting rooms, community halls and community</w:t>
      </w:r>
      <w:r>
        <w:rPr>
          <w:spacing w:val="16"/>
          <w:sz w:val="19"/>
        </w:rPr>
        <w:t xml:space="preserve"> </w:t>
      </w:r>
      <w:r>
        <w:rPr>
          <w:sz w:val="19"/>
        </w:rPr>
        <w:t>gardens;</w:t>
      </w:r>
    </w:p>
    <w:p w14:paraId="6A2324E5" w14:textId="77777777" w:rsidR="00CC28F3" w:rsidRDefault="007E3024">
      <w:pPr>
        <w:pStyle w:val="ListParagraph"/>
        <w:numPr>
          <w:ilvl w:val="0"/>
          <w:numId w:val="2"/>
        </w:numPr>
        <w:tabs>
          <w:tab w:val="left" w:pos="700"/>
          <w:tab w:val="left" w:pos="701"/>
        </w:tabs>
        <w:spacing w:before="68"/>
        <w:ind w:hanging="284"/>
        <w:rPr>
          <w:sz w:val="19"/>
        </w:rPr>
      </w:pPr>
      <w:r>
        <w:rPr>
          <w:b/>
          <w:sz w:val="19"/>
        </w:rPr>
        <w:t xml:space="preserve">Education and training spaces </w:t>
      </w:r>
      <w:r>
        <w:rPr>
          <w:sz w:val="19"/>
        </w:rPr>
        <w:t>- universities, TAFE, secondary and primary</w:t>
      </w:r>
      <w:r>
        <w:rPr>
          <w:spacing w:val="29"/>
          <w:sz w:val="19"/>
        </w:rPr>
        <w:t xml:space="preserve"> </w:t>
      </w:r>
      <w:r>
        <w:rPr>
          <w:sz w:val="19"/>
        </w:rPr>
        <w:t>schools;</w:t>
      </w:r>
    </w:p>
    <w:p w14:paraId="614B4F37" w14:textId="77777777" w:rsidR="00CC28F3" w:rsidRDefault="007E3024">
      <w:pPr>
        <w:pStyle w:val="ListParagraph"/>
        <w:numPr>
          <w:ilvl w:val="0"/>
          <w:numId w:val="2"/>
        </w:numPr>
        <w:tabs>
          <w:tab w:val="left" w:pos="700"/>
          <w:tab w:val="left" w:pos="701"/>
        </w:tabs>
        <w:spacing w:before="122" w:line="297" w:lineRule="auto"/>
        <w:ind w:right="685"/>
        <w:rPr>
          <w:sz w:val="19"/>
        </w:rPr>
      </w:pPr>
      <w:r>
        <w:rPr>
          <w:b/>
          <w:sz w:val="19"/>
        </w:rPr>
        <w:t>Health, safety and eme</w:t>
      </w:r>
      <w:r>
        <w:rPr>
          <w:b/>
          <w:sz w:val="19"/>
        </w:rPr>
        <w:t xml:space="preserve">rgency services’ facilities </w:t>
      </w:r>
      <w:r>
        <w:rPr>
          <w:sz w:val="19"/>
        </w:rPr>
        <w:t>- hospitals, community health services, police, ambulance, emergency services and fire</w:t>
      </w:r>
      <w:r>
        <w:rPr>
          <w:spacing w:val="14"/>
          <w:sz w:val="19"/>
        </w:rPr>
        <w:t xml:space="preserve"> </w:t>
      </w:r>
      <w:r>
        <w:rPr>
          <w:sz w:val="19"/>
        </w:rPr>
        <w:t>stations;</w:t>
      </w:r>
    </w:p>
    <w:p w14:paraId="212ACBA5" w14:textId="77777777" w:rsidR="00CC28F3" w:rsidRDefault="007E3024">
      <w:pPr>
        <w:pStyle w:val="ListParagraph"/>
        <w:numPr>
          <w:ilvl w:val="0"/>
          <w:numId w:val="2"/>
        </w:numPr>
        <w:tabs>
          <w:tab w:val="left" w:pos="700"/>
          <w:tab w:val="left" w:pos="701"/>
        </w:tabs>
        <w:spacing w:before="68"/>
        <w:ind w:hanging="284"/>
        <w:rPr>
          <w:sz w:val="19"/>
        </w:rPr>
      </w:pPr>
      <w:r>
        <w:rPr>
          <w:b/>
          <w:sz w:val="19"/>
        </w:rPr>
        <w:t xml:space="preserve">Tourist facilities </w:t>
      </w:r>
      <w:r>
        <w:rPr>
          <w:sz w:val="19"/>
        </w:rPr>
        <w:t>- tourist information</w:t>
      </w:r>
      <w:r>
        <w:rPr>
          <w:spacing w:val="16"/>
          <w:sz w:val="19"/>
        </w:rPr>
        <w:t xml:space="preserve"> </w:t>
      </w:r>
      <w:r>
        <w:rPr>
          <w:sz w:val="19"/>
        </w:rPr>
        <w:t>spaces;</w:t>
      </w:r>
    </w:p>
    <w:p w14:paraId="01D34A8B" w14:textId="77777777" w:rsidR="00CC28F3" w:rsidRDefault="007E3024">
      <w:pPr>
        <w:pStyle w:val="ListParagraph"/>
        <w:numPr>
          <w:ilvl w:val="0"/>
          <w:numId w:val="2"/>
        </w:numPr>
        <w:tabs>
          <w:tab w:val="left" w:pos="700"/>
          <w:tab w:val="left" w:pos="701"/>
        </w:tabs>
        <w:spacing w:before="122"/>
        <w:ind w:hanging="284"/>
        <w:rPr>
          <w:sz w:val="19"/>
        </w:rPr>
      </w:pPr>
      <w:r>
        <w:rPr>
          <w:b/>
          <w:sz w:val="19"/>
        </w:rPr>
        <w:t xml:space="preserve">Lighting </w:t>
      </w:r>
      <w:r>
        <w:rPr>
          <w:sz w:val="19"/>
        </w:rPr>
        <w:t>- lighting for sport and</w:t>
      </w:r>
      <w:r>
        <w:rPr>
          <w:spacing w:val="20"/>
          <w:sz w:val="19"/>
        </w:rPr>
        <w:t xml:space="preserve"> </w:t>
      </w:r>
      <w:r>
        <w:rPr>
          <w:sz w:val="19"/>
        </w:rPr>
        <w:t>recreation;</w:t>
      </w:r>
    </w:p>
    <w:p w14:paraId="21DF628E" w14:textId="77777777" w:rsidR="00CC28F3" w:rsidRDefault="007E3024">
      <w:pPr>
        <w:pStyle w:val="ListParagraph"/>
        <w:numPr>
          <w:ilvl w:val="0"/>
          <w:numId w:val="2"/>
        </w:numPr>
        <w:tabs>
          <w:tab w:val="left" w:pos="700"/>
          <w:tab w:val="left" w:pos="701"/>
        </w:tabs>
        <w:spacing w:before="121"/>
        <w:ind w:hanging="284"/>
        <w:rPr>
          <w:sz w:val="19"/>
        </w:rPr>
      </w:pPr>
      <w:r>
        <w:rPr>
          <w:b/>
          <w:sz w:val="19"/>
        </w:rPr>
        <w:t xml:space="preserve">Public toilets </w:t>
      </w:r>
      <w:r>
        <w:rPr>
          <w:sz w:val="19"/>
        </w:rPr>
        <w:t>- in public open</w:t>
      </w:r>
      <w:r>
        <w:rPr>
          <w:spacing w:val="21"/>
          <w:sz w:val="19"/>
        </w:rPr>
        <w:t xml:space="preserve"> </w:t>
      </w:r>
      <w:r>
        <w:rPr>
          <w:sz w:val="19"/>
        </w:rPr>
        <w:t>spac</w:t>
      </w:r>
      <w:r>
        <w:rPr>
          <w:sz w:val="19"/>
        </w:rPr>
        <w:t>e;</w:t>
      </w:r>
    </w:p>
    <w:p w14:paraId="11D4B3F0" w14:textId="77777777" w:rsidR="00CC28F3" w:rsidRDefault="007E3024">
      <w:pPr>
        <w:pStyle w:val="ListParagraph"/>
        <w:numPr>
          <w:ilvl w:val="0"/>
          <w:numId w:val="2"/>
        </w:numPr>
        <w:tabs>
          <w:tab w:val="left" w:pos="700"/>
          <w:tab w:val="left" w:pos="701"/>
        </w:tabs>
        <w:spacing w:before="122"/>
        <w:ind w:hanging="284"/>
        <w:rPr>
          <w:sz w:val="19"/>
        </w:rPr>
      </w:pPr>
      <w:r>
        <w:rPr>
          <w:b/>
          <w:sz w:val="19"/>
        </w:rPr>
        <w:t xml:space="preserve">Third Spaces </w:t>
      </w:r>
      <w:r>
        <w:rPr>
          <w:sz w:val="19"/>
        </w:rPr>
        <w:t>- Third Spaces - footpaths, streets, plazas and public squares;</w:t>
      </w:r>
      <w:r>
        <w:rPr>
          <w:spacing w:val="-6"/>
          <w:sz w:val="19"/>
        </w:rPr>
        <w:t xml:space="preserve"> </w:t>
      </w:r>
      <w:r>
        <w:rPr>
          <w:sz w:val="19"/>
        </w:rPr>
        <w:t>and</w:t>
      </w:r>
    </w:p>
    <w:p w14:paraId="2807BA35" w14:textId="77777777" w:rsidR="00CC28F3" w:rsidRDefault="007E3024">
      <w:pPr>
        <w:pStyle w:val="ListParagraph"/>
        <w:numPr>
          <w:ilvl w:val="0"/>
          <w:numId w:val="2"/>
        </w:numPr>
        <w:tabs>
          <w:tab w:val="left" w:pos="700"/>
          <w:tab w:val="left" w:pos="701"/>
        </w:tabs>
        <w:spacing w:before="121"/>
        <w:ind w:hanging="284"/>
        <w:rPr>
          <w:sz w:val="19"/>
        </w:rPr>
      </w:pPr>
      <w:r>
        <w:rPr>
          <w:b/>
          <w:sz w:val="19"/>
        </w:rPr>
        <w:t xml:space="preserve">Ancillary infrastructure </w:t>
      </w:r>
      <w:r>
        <w:rPr>
          <w:sz w:val="19"/>
        </w:rPr>
        <w:t>- associated with, and supports access to, social</w:t>
      </w:r>
      <w:r>
        <w:rPr>
          <w:spacing w:val="26"/>
          <w:sz w:val="19"/>
        </w:rPr>
        <w:t xml:space="preserve"> </w:t>
      </w:r>
      <w:r>
        <w:rPr>
          <w:sz w:val="19"/>
        </w:rPr>
        <w:t>infrastructure.</w:t>
      </w:r>
    </w:p>
    <w:p w14:paraId="4B7F49B0" w14:textId="77777777" w:rsidR="00CC28F3" w:rsidRDefault="00CC28F3">
      <w:pPr>
        <w:pStyle w:val="BodyText"/>
        <w:rPr>
          <w:sz w:val="20"/>
        </w:rPr>
      </w:pPr>
    </w:p>
    <w:p w14:paraId="6D3AB4E2" w14:textId="77777777" w:rsidR="00CC28F3" w:rsidRDefault="00CC28F3">
      <w:pPr>
        <w:pStyle w:val="BodyText"/>
        <w:spacing w:before="4"/>
        <w:rPr>
          <w:sz w:val="21"/>
        </w:rPr>
      </w:pPr>
    </w:p>
    <w:p w14:paraId="003A3B0A" w14:textId="77777777" w:rsidR="00CC28F3" w:rsidRDefault="007E3024">
      <w:pPr>
        <w:pStyle w:val="BodyText"/>
        <w:spacing w:before="1" w:line="297" w:lineRule="auto"/>
        <w:ind w:left="126" w:right="605"/>
      </w:pPr>
      <w:r>
        <w:t>Anything that is not represented in scope, as outlined above, is considered outside the scope of social infrastructure related to this Policy.</w:t>
      </w:r>
    </w:p>
    <w:p w14:paraId="54F7A8B4" w14:textId="77777777" w:rsidR="00CC28F3" w:rsidRDefault="00CC28F3">
      <w:pPr>
        <w:spacing w:line="297" w:lineRule="auto"/>
        <w:sectPr w:rsidR="00CC28F3">
          <w:headerReference w:type="default" r:id="rId9"/>
          <w:footerReference w:type="default" r:id="rId10"/>
          <w:pgSz w:w="11910" w:h="16840"/>
          <w:pgMar w:top="1680" w:right="500" w:bottom="780" w:left="660" w:header="795" w:footer="589" w:gutter="0"/>
          <w:pgNumType w:start="3"/>
          <w:cols w:space="720"/>
        </w:sectPr>
      </w:pPr>
    </w:p>
    <w:p w14:paraId="3C0FD277" w14:textId="77777777" w:rsidR="00CC28F3" w:rsidRDefault="00CC28F3">
      <w:pPr>
        <w:pStyle w:val="BodyText"/>
        <w:spacing w:before="4"/>
        <w:rPr>
          <w:sz w:val="16"/>
        </w:rPr>
      </w:pPr>
    </w:p>
    <w:p w14:paraId="4609F59F" w14:textId="77777777" w:rsidR="00CC28F3" w:rsidRDefault="007E3024">
      <w:pPr>
        <w:pStyle w:val="Heading1"/>
        <w:spacing w:before="52"/>
        <w:rPr>
          <w:rFonts w:ascii="Calibri"/>
        </w:rPr>
      </w:pPr>
      <w:bookmarkStart w:id="3" w:name="_bookmark3"/>
      <w:bookmarkEnd w:id="3"/>
      <w:r>
        <w:rPr>
          <w:rFonts w:ascii="Calibri"/>
          <w:color w:val="003360"/>
        </w:rPr>
        <w:t>POLICY STATEMENTS</w:t>
      </w:r>
    </w:p>
    <w:p w14:paraId="0720BF2A" w14:textId="77777777" w:rsidR="00CC28F3" w:rsidRDefault="00CC28F3">
      <w:pPr>
        <w:pStyle w:val="BodyText"/>
        <w:spacing w:before="6"/>
        <w:rPr>
          <w:rFonts w:ascii="Calibri"/>
          <w:b/>
          <w:sz w:val="29"/>
        </w:rPr>
      </w:pPr>
    </w:p>
    <w:p w14:paraId="0E525F0A" w14:textId="77777777" w:rsidR="00CC28F3" w:rsidRDefault="007E3024">
      <w:pPr>
        <w:ind w:left="134" w:right="605"/>
        <w:rPr>
          <w:b/>
          <w:sz w:val="24"/>
        </w:rPr>
      </w:pPr>
      <w:r>
        <w:rPr>
          <w:b/>
          <w:color w:val="89CED6"/>
          <w:sz w:val="24"/>
        </w:rPr>
        <w:t>Social infrastructure is essential for the health, wellbeing and economic prosperity of the community.</w:t>
      </w:r>
    </w:p>
    <w:p w14:paraId="0914BFA1" w14:textId="77777777" w:rsidR="00CC28F3" w:rsidRDefault="00CC28F3">
      <w:pPr>
        <w:pStyle w:val="BodyText"/>
        <w:spacing w:before="4"/>
        <w:rPr>
          <w:b/>
          <w:sz w:val="25"/>
        </w:rPr>
      </w:pPr>
    </w:p>
    <w:p w14:paraId="7C08316A" w14:textId="77777777" w:rsidR="00CC28F3" w:rsidRDefault="007E3024">
      <w:pPr>
        <w:pStyle w:val="BodyText"/>
        <w:spacing w:line="297" w:lineRule="auto"/>
        <w:ind w:left="133" w:right="605"/>
      </w:pPr>
      <w:r>
        <w:t>The City will continue to ensure the provision of quality social infrastructure and play a key role in promoting social cohesion by providing focal points for community activity and places for people to meet and connect. The City’s social infrastructure al</w:t>
      </w:r>
      <w:r>
        <w:t>so provides opportunities for economic growth and serves as a key attractor for people to live, work,  visit and play in the</w:t>
      </w:r>
      <w:r>
        <w:rPr>
          <w:spacing w:val="19"/>
        </w:rPr>
        <w:t xml:space="preserve"> </w:t>
      </w:r>
      <w:r>
        <w:t>City.</w:t>
      </w:r>
    </w:p>
    <w:p w14:paraId="615CBCF9" w14:textId="77777777" w:rsidR="00CC28F3" w:rsidRDefault="007E3024">
      <w:pPr>
        <w:pStyle w:val="BodyText"/>
        <w:spacing w:before="116" w:line="297" w:lineRule="auto"/>
        <w:ind w:left="133" w:right="95"/>
      </w:pPr>
      <w:r>
        <w:t>The City aims to be an inclusive, diverse, healthy, equitable and socially connected community. The City will focus on addres</w:t>
      </w:r>
      <w:r>
        <w:t>sing particular needs and obstacles faced by the community and priority groups across different areas of the municipality (including rural, coastal and urban areas) to ensure that investment decisions and processes are fair and transparent.</w:t>
      </w:r>
    </w:p>
    <w:p w14:paraId="3DCA73E6" w14:textId="77777777" w:rsidR="00CC28F3" w:rsidRDefault="007E3024">
      <w:pPr>
        <w:pStyle w:val="BodyText"/>
        <w:spacing w:before="116" w:line="297" w:lineRule="auto"/>
        <w:ind w:left="133" w:right="605"/>
      </w:pPr>
      <w:r>
        <w:t>The City will s</w:t>
      </w:r>
      <w:r>
        <w:t>trive for social infrastructure investment to keep pace with the scale of growth and to positively and sustainably shape the City for future generations to enjoy.</w:t>
      </w:r>
    </w:p>
    <w:p w14:paraId="1ACD176C" w14:textId="77777777" w:rsidR="00CC28F3" w:rsidRDefault="00CC28F3">
      <w:pPr>
        <w:pStyle w:val="BodyText"/>
        <w:rPr>
          <w:sz w:val="20"/>
        </w:rPr>
      </w:pPr>
    </w:p>
    <w:p w14:paraId="49084E0B" w14:textId="77777777" w:rsidR="00CC28F3" w:rsidRDefault="00CC28F3">
      <w:pPr>
        <w:pStyle w:val="BodyText"/>
        <w:spacing w:before="1"/>
        <w:rPr>
          <w:sz w:val="17"/>
        </w:rPr>
      </w:pPr>
    </w:p>
    <w:p w14:paraId="5EA6E498" w14:textId="77777777" w:rsidR="00CC28F3" w:rsidRDefault="007E3024">
      <w:pPr>
        <w:pStyle w:val="Heading1"/>
        <w:spacing w:before="1"/>
        <w:ind w:left="133" w:right="95"/>
      </w:pPr>
      <w:r>
        <w:rPr>
          <w:color w:val="89CED6"/>
        </w:rPr>
        <w:t>‘Putting Our Community First’ means using evidence and insights to deliver equity and acces</w:t>
      </w:r>
      <w:r>
        <w:rPr>
          <w:color w:val="89CED6"/>
        </w:rPr>
        <w:t>s for all.</w:t>
      </w:r>
    </w:p>
    <w:p w14:paraId="439C8AF0" w14:textId="77777777" w:rsidR="00CC28F3" w:rsidRDefault="00CC28F3">
      <w:pPr>
        <w:pStyle w:val="BodyText"/>
        <w:spacing w:before="3"/>
        <w:rPr>
          <w:b/>
          <w:sz w:val="25"/>
        </w:rPr>
      </w:pPr>
    </w:p>
    <w:p w14:paraId="678AEC5B" w14:textId="77777777" w:rsidR="00CC28F3" w:rsidRDefault="007E3024">
      <w:pPr>
        <w:pStyle w:val="BodyText"/>
        <w:spacing w:before="1" w:line="297" w:lineRule="auto"/>
        <w:ind w:left="134" w:right="95"/>
      </w:pPr>
      <w:r>
        <w:t>The City will plan and invest in services and infrastructure based on a clear set of principles and objectives to deliver on Council’s commitment of ‘Putting our Community First’.</w:t>
      </w:r>
    </w:p>
    <w:p w14:paraId="579A50B9" w14:textId="77777777" w:rsidR="00CC28F3" w:rsidRDefault="007E3024">
      <w:pPr>
        <w:pStyle w:val="BodyText"/>
        <w:spacing w:before="118" w:line="297" w:lineRule="auto"/>
        <w:ind w:left="133" w:right="95"/>
      </w:pPr>
      <w:r>
        <w:t>The City will invest in social infrastructure that is consistent</w:t>
      </w:r>
      <w:r>
        <w:t xml:space="preserve"> with its principles and with a particular focus to deliver social equity and accessibility.</w:t>
      </w:r>
    </w:p>
    <w:p w14:paraId="5617B81A" w14:textId="77777777" w:rsidR="00CC28F3" w:rsidRDefault="007E3024">
      <w:pPr>
        <w:pStyle w:val="BodyText"/>
        <w:spacing w:before="118"/>
        <w:ind w:left="133"/>
      </w:pPr>
      <w:r>
        <w:t>The City will use evidence and community insights to inform its decision making.</w:t>
      </w:r>
    </w:p>
    <w:p w14:paraId="66FE90B0" w14:textId="77777777" w:rsidR="00CC28F3" w:rsidRDefault="007E3024">
      <w:pPr>
        <w:pStyle w:val="BodyText"/>
        <w:spacing w:before="172" w:line="297" w:lineRule="auto"/>
        <w:ind w:left="133" w:right="95"/>
      </w:pPr>
      <w:r>
        <w:t>The City will rely on processes that ensure there is transparency and that the com</w:t>
      </w:r>
      <w:r>
        <w:t>munity have a say in the planning and investment decisions the City makes.</w:t>
      </w:r>
    </w:p>
    <w:p w14:paraId="4F01A892" w14:textId="77777777" w:rsidR="00CC28F3" w:rsidRDefault="00CC28F3">
      <w:pPr>
        <w:pStyle w:val="BodyText"/>
        <w:rPr>
          <w:sz w:val="20"/>
        </w:rPr>
      </w:pPr>
    </w:p>
    <w:p w14:paraId="0DACD3D1" w14:textId="77777777" w:rsidR="00CC28F3" w:rsidRDefault="00CC28F3">
      <w:pPr>
        <w:pStyle w:val="BodyText"/>
        <w:rPr>
          <w:sz w:val="17"/>
        </w:rPr>
      </w:pPr>
    </w:p>
    <w:p w14:paraId="3A46A62F" w14:textId="77777777" w:rsidR="00CC28F3" w:rsidRDefault="007E3024">
      <w:pPr>
        <w:pStyle w:val="Heading1"/>
        <w:spacing w:before="1"/>
        <w:ind w:right="605"/>
      </w:pPr>
      <w:r>
        <w:rPr>
          <w:color w:val="89CED6"/>
        </w:rPr>
        <w:t>Exploring new opportunities and embracing new ways of working, to ensure the community gets the social infrastructure it needs.</w:t>
      </w:r>
    </w:p>
    <w:p w14:paraId="436227D3" w14:textId="77777777" w:rsidR="00CC28F3" w:rsidRDefault="00CC28F3">
      <w:pPr>
        <w:pStyle w:val="BodyText"/>
        <w:spacing w:before="4"/>
        <w:rPr>
          <w:b/>
          <w:sz w:val="25"/>
        </w:rPr>
      </w:pPr>
    </w:p>
    <w:p w14:paraId="279E9FD2" w14:textId="77777777" w:rsidR="00CC28F3" w:rsidRDefault="007E3024">
      <w:pPr>
        <w:pStyle w:val="BodyText"/>
        <w:spacing w:line="297" w:lineRule="auto"/>
        <w:ind w:left="134" w:right="605"/>
      </w:pPr>
      <w:r>
        <w:t>The City will take a strategic and holistic approach to planning and investing in social infrastructure that focuses on delivering community benefit and outcomes, embracing different ways of identifying needs and delivering outcomes.</w:t>
      </w:r>
    </w:p>
    <w:p w14:paraId="0B6610C9" w14:textId="77777777" w:rsidR="00CC28F3" w:rsidRDefault="007E3024">
      <w:pPr>
        <w:pStyle w:val="BodyText"/>
        <w:spacing w:before="118" w:line="297" w:lineRule="auto"/>
        <w:ind w:left="133" w:right="605"/>
      </w:pPr>
      <w:r>
        <w:t>The City will commit t</w:t>
      </w:r>
      <w:r>
        <w:t>o a coordinated effort with all levels of government and will continue to explore opportunities to partner with the private and not-for-profit sectors in order to meet community needs and outcomes.</w:t>
      </w:r>
    </w:p>
    <w:p w14:paraId="659EAC29" w14:textId="77777777" w:rsidR="00CC28F3" w:rsidRDefault="007E3024">
      <w:pPr>
        <w:pStyle w:val="BodyText"/>
        <w:spacing w:before="118" w:line="297" w:lineRule="auto"/>
        <w:ind w:left="133" w:right="605"/>
      </w:pPr>
      <w:r>
        <w:t>The City will continue to plan and invest in new facilitie</w:t>
      </w:r>
      <w:r>
        <w:t>s and services, and continue to monitor what is provided to ensure community needs are being met.</w:t>
      </w:r>
    </w:p>
    <w:p w14:paraId="133F8321" w14:textId="77777777" w:rsidR="00CC28F3" w:rsidRDefault="00CC28F3">
      <w:pPr>
        <w:spacing w:line="297" w:lineRule="auto"/>
        <w:sectPr w:rsidR="00CC28F3">
          <w:headerReference w:type="default" r:id="rId11"/>
          <w:footerReference w:type="default" r:id="rId12"/>
          <w:pgSz w:w="11910" w:h="16840"/>
          <w:pgMar w:top="1680" w:right="500" w:bottom="780" w:left="660" w:header="795" w:footer="589" w:gutter="0"/>
          <w:pgNumType w:start="4"/>
          <w:cols w:space="720"/>
        </w:sectPr>
      </w:pPr>
    </w:p>
    <w:p w14:paraId="0696417D" w14:textId="77777777" w:rsidR="00CC28F3" w:rsidRDefault="007E3024">
      <w:pPr>
        <w:pStyle w:val="Heading1"/>
        <w:spacing w:before="37"/>
        <w:rPr>
          <w:rFonts w:ascii="Calibri"/>
        </w:rPr>
      </w:pPr>
      <w:r>
        <w:rPr>
          <w:rFonts w:ascii="Calibri"/>
          <w:color w:val="003360"/>
        </w:rPr>
        <w:lastRenderedPageBreak/>
        <w:t>OBJECTIVES</w:t>
      </w:r>
    </w:p>
    <w:p w14:paraId="4D5B0A3D" w14:textId="77777777" w:rsidR="00CC28F3" w:rsidRDefault="007E3024">
      <w:pPr>
        <w:pStyle w:val="BodyText"/>
        <w:spacing w:before="171" w:line="297" w:lineRule="auto"/>
        <w:ind w:left="133" w:right="605"/>
      </w:pPr>
      <w:r>
        <w:t>The Council and City of Greater Geelong are committed to all sections of the community having reasonable access to the places, spaces and services they need. The City’s objectives and aspirations for social infrastructure are:</w:t>
      </w:r>
    </w:p>
    <w:p w14:paraId="38A497FC" w14:textId="77777777" w:rsidR="00CC28F3" w:rsidRDefault="007E3024">
      <w:pPr>
        <w:pStyle w:val="BodyText"/>
        <w:spacing w:before="9"/>
        <w:rPr>
          <w:sz w:val="16"/>
        </w:rPr>
      </w:pPr>
      <w:r>
        <w:pict w14:anchorId="6EE9E333">
          <v:shapetype id="_x0000_t202" coordsize="21600,21600" o:spt="202" path="m,l,21600r21600,l21600,xe">
            <v:stroke joinstyle="miter"/>
            <v:path gradientshapeok="t" o:connecttype="rect"/>
          </v:shapetype>
          <v:shape id="_x0000_s1046" type="#_x0000_t202" style="position:absolute;margin-left:39.7pt;margin-top:10.85pt;width:515.95pt;height:20.35pt;z-index:-251657216;mso-wrap-distance-left:0;mso-wrap-distance-right:0;mso-position-horizontal-relative:page" fillcolor="#003162" stroked="f">
            <v:textbox inset="0,0,0,0">
              <w:txbxContent>
                <w:p w14:paraId="6A2AF907" w14:textId="77777777" w:rsidR="00CC28F3" w:rsidRDefault="007E3024">
                  <w:pPr>
                    <w:tabs>
                      <w:tab w:val="left" w:pos="1730"/>
                      <w:tab w:val="left" w:pos="6435"/>
                    </w:tabs>
                    <w:spacing w:before="113"/>
                    <w:ind w:left="56"/>
                    <w:rPr>
                      <w:b/>
                      <w:sz w:val="18"/>
                    </w:rPr>
                  </w:pPr>
                  <w:r>
                    <w:rPr>
                      <w:b/>
                      <w:color w:val="FFFFFF"/>
                      <w:sz w:val="18"/>
                    </w:rPr>
                    <w:t>Objective</w:t>
                  </w:r>
                  <w:r>
                    <w:rPr>
                      <w:b/>
                      <w:color w:val="FFFFFF"/>
                      <w:sz w:val="18"/>
                    </w:rPr>
                    <w:tab/>
                    <w:t>Description</w:t>
                  </w:r>
                  <w:r>
                    <w:rPr>
                      <w:b/>
                      <w:color w:val="FFFFFF"/>
                      <w:sz w:val="18"/>
                    </w:rPr>
                    <w:tab/>
                    <w:t>Aim</w:t>
                  </w:r>
                  <w:r>
                    <w:rPr>
                      <w:b/>
                      <w:color w:val="FFFFFF"/>
                      <w:sz w:val="18"/>
                    </w:rPr>
                    <w:t>s</w:t>
                  </w:r>
                </w:p>
              </w:txbxContent>
            </v:textbox>
            <w10:wrap type="topAndBottom" anchorx="page"/>
          </v:shape>
        </w:pict>
      </w:r>
    </w:p>
    <w:p w14:paraId="1D675F83" w14:textId="77777777" w:rsidR="00CC28F3" w:rsidRDefault="00CC28F3">
      <w:pPr>
        <w:pStyle w:val="BodyText"/>
        <w:spacing w:before="3"/>
        <w:rPr>
          <w:sz w:val="6"/>
        </w:rPr>
      </w:pPr>
    </w:p>
    <w:p w14:paraId="21C7EA93" w14:textId="77777777" w:rsidR="00CC28F3" w:rsidRDefault="00CC28F3">
      <w:pPr>
        <w:rPr>
          <w:sz w:val="6"/>
        </w:rPr>
        <w:sectPr w:rsidR="00CC28F3">
          <w:headerReference w:type="default" r:id="rId13"/>
          <w:footerReference w:type="default" r:id="rId14"/>
          <w:pgSz w:w="11910" w:h="16840"/>
          <w:pgMar w:top="800" w:right="500" w:bottom="780" w:left="660" w:header="0" w:footer="589" w:gutter="0"/>
          <w:pgNumType w:start="5"/>
          <w:cols w:space="720"/>
        </w:sectPr>
      </w:pPr>
    </w:p>
    <w:p w14:paraId="0D7ED5E8" w14:textId="77777777" w:rsidR="00CC28F3" w:rsidRDefault="007E3024">
      <w:pPr>
        <w:pStyle w:val="BodyText"/>
        <w:tabs>
          <w:tab w:val="left" w:pos="1864"/>
        </w:tabs>
        <w:spacing w:before="96"/>
        <w:ind w:left="190"/>
      </w:pPr>
      <w:r>
        <w:pict w14:anchorId="1DBE0C99">
          <v:line id="_x0000_s1045" style="position:absolute;left:0;text-align:left;z-index:251665408;mso-position-horizontal-relative:page" from="39.7pt,-4.15pt" to="555.65pt,-4.15pt" strokecolor="#003162" strokeweight=".5pt">
            <w10:wrap anchorx="page"/>
          </v:line>
        </w:pict>
      </w:r>
      <w:r>
        <w:rPr>
          <w:b/>
          <w:sz w:val="18"/>
        </w:rPr>
        <w:t>Equitable</w:t>
      </w:r>
      <w:r>
        <w:rPr>
          <w:b/>
          <w:sz w:val="18"/>
        </w:rPr>
        <w:tab/>
      </w:r>
      <w:r>
        <w:t>Fair access to facilities and services that</w:t>
      </w:r>
      <w:r>
        <w:rPr>
          <w:spacing w:val="3"/>
        </w:rPr>
        <w:t xml:space="preserve"> </w:t>
      </w:r>
      <w:r>
        <w:t>are</w:t>
      </w:r>
    </w:p>
    <w:p w14:paraId="55E0EA37" w14:textId="77777777" w:rsidR="00CC28F3" w:rsidRDefault="007E3024">
      <w:pPr>
        <w:pStyle w:val="BodyText"/>
        <w:spacing w:before="50" w:line="297" w:lineRule="auto"/>
        <w:ind w:left="1864"/>
      </w:pPr>
      <w:r>
        <w:t>needed across the municipality including healthy, safe and inclusive places, spaces and services.</w:t>
      </w:r>
    </w:p>
    <w:p w14:paraId="30861E04" w14:textId="77777777" w:rsidR="00CC28F3" w:rsidRDefault="007E3024">
      <w:pPr>
        <w:pStyle w:val="BodyText"/>
        <w:spacing w:before="94" w:line="297" w:lineRule="auto"/>
        <w:ind w:left="191" w:right="376"/>
      </w:pPr>
      <w:r>
        <w:br w:type="column"/>
      </w:r>
      <w:r>
        <w:t>Social equity, based on need, for all in the community.</w:t>
      </w:r>
    </w:p>
    <w:p w14:paraId="243A57B8" w14:textId="77777777" w:rsidR="00CC28F3" w:rsidRDefault="00CC28F3">
      <w:pPr>
        <w:spacing w:line="297" w:lineRule="auto"/>
        <w:sectPr w:rsidR="00CC28F3">
          <w:type w:val="continuous"/>
          <w:pgSz w:w="11910" w:h="16840"/>
          <w:pgMar w:top="800" w:right="500" w:bottom="280" w:left="660" w:header="720" w:footer="720" w:gutter="0"/>
          <w:cols w:num="2" w:space="720" w:equalWidth="0">
            <w:col w:w="5903" w:space="476"/>
            <w:col w:w="4371"/>
          </w:cols>
        </w:sectPr>
      </w:pPr>
    </w:p>
    <w:p w14:paraId="6D4406A2" w14:textId="77777777" w:rsidR="00CC28F3" w:rsidRDefault="00CC28F3">
      <w:pPr>
        <w:pStyle w:val="BodyText"/>
        <w:spacing w:before="8"/>
        <w:rPr>
          <w:sz w:val="5"/>
        </w:rPr>
      </w:pPr>
    </w:p>
    <w:p w14:paraId="65BF580E" w14:textId="77777777" w:rsidR="00CC28F3" w:rsidRDefault="007E3024">
      <w:pPr>
        <w:pStyle w:val="BodyText"/>
        <w:spacing w:line="20" w:lineRule="exact"/>
        <w:ind w:left="129"/>
        <w:rPr>
          <w:sz w:val="2"/>
        </w:rPr>
      </w:pPr>
      <w:r>
        <w:rPr>
          <w:sz w:val="2"/>
        </w:rPr>
      </w:r>
      <w:r>
        <w:rPr>
          <w:sz w:val="2"/>
        </w:rPr>
        <w:pict w14:anchorId="5E89B3A7">
          <v:group id="_x0000_s1043" style="width:515.95pt;height:.5pt;mso-position-horizontal-relative:char;mso-position-vertical-relative:line" coordsize="10319,10">
            <v:line id="_x0000_s1044" style="position:absolute" from="0,5" to="10319,5" strokecolor="#003162" strokeweight=".5pt"/>
            <w10:anchorlock/>
          </v:group>
        </w:pict>
      </w:r>
    </w:p>
    <w:p w14:paraId="78A1FDCE" w14:textId="77777777" w:rsidR="00CC28F3" w:rsidRDefault="00CC28F3">
      <w:pPr>
        <w:pStyle w:val="BodyText"/>
        <w:spacing w:before="1"/>
        <w:rPr>
          <w:sz w:val="6"/>
        </w:rPr>
      </w:pPr>
    </w:p>
    <w:p w14:paraId="7992B72D" w14:textId="77777777" w:rsidR="00CC28F3" w:rsidRDefault="00CC28F3">
      <w:pPr>
        <w:rPr>
          <w:sz w:val="6"/>
        </w:rPr>
        <w:sectPr w:rsidR="00CC28F3">
          <w:type w:val="continuous"/>
          <w:pgSz w:w="11910" w:h="16840"/>
          <w:pgMar w:top="800" w:right="500" w:bottom="280" w:left="660" w:header="720" w:footer="720" w:gutter="0"/>
          <w:cols w:space="720"/>
        </w:sectPr>
      </w:pPr>
    </w:p>
    <w:p w14:paraId="0C8A368E" w14:textId="77777777" w:rsidR="00CC28F3" w:rsidRDefault="007E3024">
      <w:pPr>
        <w:pStyle w:val="BodyText"/>
        <w:tabs>
          <w:tab w:val="left" w:pos="1864"/>
        </w:tabs>
        <w:spacing w:before="94" w:line="295" w:lineRule="auto"/>
        <w:ind w:left="1864" w:right="38" w:hanging="1674"/>
      </w:pPr>
      <w:r>
        <w:rPr>
          <w:b/>
          <w:sz w:val="18"/>
        </w:rPr>
        <w:t>Accessible</w:t>
      </w:r>
      <w:r>
        <w:rPr>
          <w:b/>
          <w:sz w:val="18"/>
        </w:rPr>
        <w:tab/>
      </w:r>
      <w:r>
        <w:t>Accessible for all abilities, affordable and easy for people to get</w:t>
      </w:r>
      <w:r>
        <w:rPr>
          <w:spacing w:val="12"/>
        </w:rPr>
        <w:t xml:space="preserve"> </w:t>
      </w:r>
      <w:r>
        <w:t>to.</w:t>
      </w:r>
    </w:p>
    <w:p w14:paraId="2D5BAD25" w14:textId="77777777" w:rsidR="00CC28F3" w:rsidRDefault="007E3024">
      <w:pPr>
        <w:pStyle w:val="BodyText"/>
        <w:spacing w:before="92" w:line="297" w:lineRule="auto"/>
        <w:ind w:left="191" w:right="376"/>
      </w:pPr>
      <w:r>
        <w:br w:type="column"/>
      </w:r>
      <w:r>
        <w:t>Fair distribution, universally designed and affordable for all.</w:t>
      </w:r>
    </w:p>
    <w:p w14:paraId="310E29D4" w14:textId="77777777" w:rsidR="00CC28F3" w:rsidRDefault="00CC28F3">
      <w:pPr>
        <w:spacing w:line="297" w:lineRule="auto"/>
        <w:sectPr w:rsidR="00CC28F3">
          <w:type w:val="continuous"/>
          <w:pgSz w:w="11910" w:h="16840"/>
          <w:pgMar w:top="800" w:right="500" w:bottom="280" w:left="660" w:header="720" w:footer="720" w:gutter="0"/>
          <w:cols w:num="2" w:space="720" w:equalWidth="0">
            <w:col w:w="6171" w:space="208"/>
            <w:col w:w="4371"/>
          </w:cols>
        </w:sectPr>
      </w:pPr>
    </w:p>
    <w:p w14:paraId="07676523" w14:textId="77777777" w:rsidR="00CC28F3" w:rsidRDefault="00CC28F3">
      <w:pPr>
        <w:pStyle w:val="BodyText"/>
        <w:spacing w:before="8"/>
        <w:rPr>
          <w:sz w:val="5"/>
        </w:rPr>
      </w:pPr>
    </w:p>
    <w:p w14:paraId="249FAF42" w14:textId="77777777" w:rsidR="00CC28F3" w:rsidRDefault="007E3024">
      <w:pPr>
        <w:pStyle w:val="BodyText"/>
        <w:spacing w:line="20" w:lineRule="exact"/>
        <w:ind w:left="129"/>
        <w:rPr>
          <w:sz w:val="2"/>
        </w:rPr>
      </w:pPr>
      <w:r>
        <w:rPr>
          <w:sz w:val="2"/>
        </w:rPr>
      </w:r>
      <w:r>
        <w:rPr>
          <w:sz w:val="2"/>
        </w:rPr>
        <w:pict w14:anchorId="0AF38F09">
          <v:group id="_x0000_s1041" style="width:515.95pt;height:.5pt;mso-position-horizontal-relative:char;mso-position-vertical-relative:line" coordsize="10319,10">
            <v:line id="_x0000_s1042" style="position:absolute" from="0,5" to="10319,5" strokecolor="#003162" strokeweight=".5pt"/>
            <w10:anchorlock/>
          </v:group>
        </w:pict>
      </w:r>
    </w:p>
    <w:p w14:paraId="1D132BA7" w14:textId="77777777" w:rsidR="00CC28F3" w:rsidRDefault="00CC28F3">
      <w:pPr>
        <w:pStyle w:val="BodyText"/>
        <w:spacing w:before="1"/>
        <w:rPr>
          <w:sz w:val="6"/>
        </w:rPr>
      </w:pPr>
    </w:p>
    <w:p w14:paraId="037E73BF" w14:textId="77777777" w:rsidR="00CC28F3" w:rsidRDefault="00CC28F3">
      <w:pPr>
        <w:rPr>
          <w:sz w:val="6"/>
        </w:rPr>
        <w:sectPr w:rsidR="00CC28F3">
          <w:type w:val="continuous"/>
          <w:pgSz w:w="11910" w:h="16840"/>
          <w:pgMar w:top="800" w:right="500" w:bottom="280" w:left="660" w:header="720" w:footer="720" w:gutter="0"/>
          <w:cols w:space="720"/>
        </w:sectPr>
      </w:pPr>
    </w:p>
    <w:p w14:paraId="252B2434" w14:textId="77777777" w:rsidR="00CC28F3" w:rsidRDefault="007E3024">
      <w:pPr>
        <w:pStyle w:val="BodyText"/>
        <w:tabs>
          <w:tab w:val="left" w:pos="1864"/>
        </w:tabs>
        <w:spacing w:before="94"/>
        <w:ind w:left="190"/>
      </w:pPr>
      <w:r>
        <w:rPr>
          <w:b/>
          <w:sz w:val="18"/>
        </w:rPr>
        <w:t>Adaptable</w:t>
      </w:r>
      <w:r>
        <w:rPr>
          <w:b/>
          <w:sz w:val="18"/>
        </w:rPr>
        <w:tab/>
      </w:r>
      <w:r>
        <w:t>Flexible to meet the changing needs of</w:t>
      </w:r>
      <w:r>
        <w:rPr>
          <w:spacing w:val="45"/>
        </w:rPr>
        <w:t xml:space="preserve"> </w:t>
      </w:r>
      <w:r>
        <w:t>the</w:t>
      </w:r>
    </w:p>
    <w:p w14:paraId="0318B31D" w14:textId="77777777" w:rsidR="00CC28F3" w:rsidRDefault="007E3024">
      <w:pPr>
        <w:pStyle w:val="BodyText"/>
        <w:spacing w:before="50" w:line="297" w:lineRule="auto"/>
        <w:ind w:left="1864"/>
      </w:pPr>
      <w:r>
        <w:t>community and can be used for more than one purpose.</w:t>
      </w:r>
    </w:p>
    <w:p w14:paraId="659C194E" w14:textId="77777777" w:rsidR="00CC28F3" w:rsidRDefault="007E3024">
      <w:pPr>
        <w:pStyle w:val="BodyText"/>
        <w:spacing w:before="92" w:line="297" w:lineRule="auto"/>
        <w:ind w:left="191" w:right="376"/>
      </w:pPr>
      <w:r>
        <w:br w:type="column"/>
      </w:r>
      <w:r>
        <w:t>Responsive to changing needs and a range of uses.</w:t>
      </w:r>
    </w:p>
    <w:p w14:paraId="3083A0E7" w14:textId="77777777" w:rsidR="00CC28F3" w:rsidRDefault="00CC28F3">
      <w:pPr>
        <w:spacing w:line="297" w:lineRule="auto"/>
        <w:sectPr w:rsidR="00CC28F3">
          <w:type w:val="continuous"/>
          <w:pgSz w:w="11910" w:h="16840"/>
          <w:pgMar w:top="800" w:right="500" w:bottom="280" w:left="660" w:header="720" w:footer="720" w:gutter="0"/>
          <w:cols w:num="2" w:space="720" w:equalWidth="0">
            <w:col w:w="5918" w:space="461"/>
            <w:col w:w="4371"/>
          </w:cols>
        </w:sectPr>
      </w:pPr>
    </w:p>
    <w:p w14:paraId="44C0870C" w14:textId="77777777" w:rsidR="00CC28F3" w:rsidRDefault="00CC28F3">
      <w:pPr>
        <w:pStyle w:val="BodyText"/>
        <w:spacing w:before="9"/>
        <w:rPr>
          <w:sz w:val="5"/>
        </w:rPr>
      </w:pPr>
    </w:p>
    <w:p w14:paraId="2909BBFD" w14:textId="77777777" w:rsidR="00CC28F3" w:rsidRDefault="007E3024">
      <w:pPr>
        <w:pStyle w:val="BodyText"/>
        <w:spacing w:line="20" w:lineRule="exact"/>
        <w:ind w:left="129"/>
        <w:rPr>
          <w:sz w:val="2"/>
        </w:rPr>
      </w:pPr>
      <w:r>
        <w:rPr>
          <w:sz w:val="2"/>
        </w:rPr>
      </w:r>
      <w:r>
        <w:rPr>
          <w:sz w:val="2"/>
        </w:rPr>
        <w:pict w14:anchorId="20195137">
          <v:group id="_x0000_s1039" style="width:515.95pt;height:.5pt;mso-position-horizontal-relative:char;mso-position-vertical-relative:line" coordsize="10319,10">
            <v:line id="_x0000_s1040" style="position:absolute" from="0,5" to="10319,5" strokecolor="#003162" strokeweight=".5pt"/>
            <w10:anchorlock/>
          </v:group>
        </w:pict>
      </w:r>
    </w:p>
    <w:p w14:paraId="757DB093" w14:textId="77777777" w:rsidR="00CC28F3" w:rsidRDefault="00CC28F3">
      <w:pPr>
        <w:pStyle w:val="BodyText"/>
        <w:spacing w:before="1"/>
        <w:rPr>
          <w:sz w:val="6"/>
        </w:rPr>
      </w:pPr>
    </w:p>
    <w:p w14:paraId="71EBE52B" w14:textId="77777777" w:rsidR="00CC28F3" w:rsidRDefault="00CC28F3">
      <w:pPr>
        <w:rPr>
          <w:sz w:val="6"/>
        </w:rPr>
        <w:sectPr w:rsidR="00CC28F3">
          <w:type w:val="continuous"/>
          <w:pgSz w:w="11910" w:h="16840"/>
          <w:pgMar w:top="800" w:right="500" w:bottom="280" w:left="660" w:header="720" w:footer="720" w:gutter="0"/>
          <w:cols w:space="720"/>
        </w:sectPr>
      </w:pPr>
    </w:p>
    <w:p w14:paraId="01C3A6E0" w14:textId="77777777" w:rsidR="00CC28F3" w:rsidRDefault="007E3024">
      <w:pPr>
        <w:pStyle w:val="BodyText"/>
        <w:tabs>
          <w:tab w:val="left" w:pos="1864"/>
        </w:tabs>
        <w:spacing w:before="93"/>
        <w:ind w:left="190"/>
      </w:pPr>
      <w:r>
        <w:rPr>
          <w:b/>
          <w:sz w:val="18"/>
        </w:rPr>
        <w:t>Integrated</w:t>
      </w:r>
      <w:r>
        <w:rPr>
          <w:b/>
          <w:sz w:val="18"/>
        </w:rPr>
        <w:tab/>
      </w:r>
      <w:r>
        <w:t>Integrated with other services where</w:t>
      </w:r>
      <w:r>
        <w:rPr>
          <w:spacing w:val="8"/>
        </w:rPr>
        <w:t xml:space="preserve"> </w:t>
      </w:r>
      <w:r>
        <w:t>possible</w:t>
      </w:r>
    </w:p>
    <w:p w14:paraId="49E5836A" w14:textId="77777777" w:rsidR="00CC28F3" w:rsidRDefault="007E3024">
      <w:pPr>
        <w:pStyle w:val="BodyText"/>
        <w:spacing w:before="50"/>
        <w:ind w:left="1864"/>
      </w:pPr>
      <w:r>
        <w:t>and a place for people to come together.</w:t>
      </w:r>
    </w:p>
    <w:p w14:paraId="04EF6184" w14:textId="77777777" w:rsidR="00CC28F3" w:rsidRDefault="007E3024">
      <w:pPr>
        <w:pStyle w:val="BodyText"/>
        <w:spacing w:before="91" w:line="297" w:lineRule="auto"/>
        <w:ind w:left="191" w:right="683"/>
      </w:pPr>
      <w:r>
        <w:br w:type="column"/>
      </w:r>
      <w:r>
        <w:t>A seamless and positive experience of our services.</w:t>
      </w:r>
    </w:p>
    <w:p w14:paraId="6E7CAD90" w14:textId="77777777" w:rsidR="00CC28F3" w:rsidRDefault="00CC28F3">
      <w:pPr>
        <w:spacing w:line="297" w:lineRule="auto"/>
        <w:sectPr w:rsidR="00CC28F3">
          <w:type w:val="continuous"/>
          <w:pgSz w:w="11910" w:h="16840"/>
          <w:pgMar w:top="800" w:right="500" w:bottom="280" w:left="660" w:header="720" w:footer="720" w:gutter="0"/>
          <w:cols w:num="2" w:space="720" w:equalWidth="0">
            <w:col w:w="5795" w:space="584"/>
            <w:col w:w="4371"/>
          </w:cols>
        </w:sectPr>
      </w:pPr>
    </w:p>
    <w:p w14:paraId="401B5863" w14:textId="77777777" w:rsidR="00CC28F3" w:rsidRDefault="00CC28F3">
      <w:pPr>
        <w:pStyle w:val="BodyText"/>
        <w:spacing w:before="9"/>
        <w:rPr>
          <w:sz w:val="5"/>
        </w:rPr>
      </w:pPr>
    </w:p>
    <w:p w14:paraId="741A972B" w14:textId="77777777" w:rsidR="00CC28F3" w:rsidRDefault="007E3024">
      <w:pPr>
        <w:pStyle w:val="BodyText"/>
        <w:spacing w:line="20" w:lineRule="exact"/>
        <w:ind w:left="129"/>
        <w:rPr>
          <w:sz w:val="2"/>
        </w:rPr>
      </w:pPr>
      <w:r>
        <w:rPr>
          <w:sz w:val="2"/>
        </w:rPr>
      </w:r>
      <w:r>
        <w:rPr>
          <w:sz w:val="2"/>
        </w:rPr>
        <w:pict w14:anchorId="64C556CA">
          <v:group id="_x0000_s1037" style="width:515.95pt;height:.5pt;mso-position-horizontal-relative:char;mso-position-vertical-relative:line" coordsize="10319,10">
            <v:line id="_x0000_s1038" style="position:absolute" from="0,5" to="10319,5" strokecolor="#003162" strokeweight=".5pt"/>
            <w10:anchorlock/>
          </v:group>
        </w:pict>
      </w:r>
    </w:p>
    <w:p w14:paraId="3B263838" w14:textId="77777777" w:rsidR="00CC28F3" w:rsidRDefault="00CC28F3">
      <w:pPr>
        <w:pStyle w:val="BodyText"/>
        <w:spacing w:before="1"/>
        <w:rPr>
          <w:sz w:val="6"/>
        </w:rPr>
      </w:pPr>
    </w:p>
    <w:p w14:paraId="44478FE4" w14:textId="77777777" w:rsidR="00CC28F3" w:rsidRDefault="00CC28F3">
      <w:pPr>
        <w:rPr>
          <w:sz w:val="6"/>
        </w:rPr>
        <w:sectPr w:rsidR="00CC28F3">
          <w:type w:val="continuous"/>
          <w:pgSz w:w="11910" w:h="16840"/>
          <w:pgMar w:top="800" w:right="500" w:bottom="280" w:left="660" w:header="720" w:footer="720" w:gutter="0"/>
          <w:cols w:space="720"/>
        </w:sectPr>
      </w:pPr>
    </w:p>
    <w:p w14:paraId="0867E59D" w14:textId="0F44EB8B" w:rsidR="00CC28F3" w:rsidRDefault="007E3024">
      <w:pPr>
        <w:pStyle w:val="BodyText"/>
        <w:tabs>
          <w:tab w:val="left" w:pos="1864"/>
        </w:tabs>
        <w:spacing w:before="94" w:line="295" w:lineRule="auto"/>
        <w:ind w:left="1864" w:right="38" w:hanging="1674"/>
      </w:pPr>
      <w:r>
        <w:rPr>
          <w:b/>
          <w:sz w:val="18"/>
        </w:rPr>
        <w:t>Sustainable</w:t>
      </w:r>
      <w:r>
        <w:rPr>
          <w:b/>
          <w:sz w:val="18"/>
        </w:rPr>
        <w:tab/>
      </w:r>
      <w:r>
        <w:t>Environmentally, fiscally, socially and culturally responsible, well designed,</w:t>
      </w:r>
      <w:r>
        <w:t xml:space="preserve"> effectively managed and usage is optimised, now and into the</w:t>
      </w:r>
      <w:r>
        <w:rPr>
          <w:spacing w:val="4"/>
        </w:rPr>
        <w:t xml:space="preserve"> </w:t>
      </w:r>
      <w:r>
        <w:t>future.</w:t>
      </w:r>
    </w:p>
    <w:p w14:paraId="14E06BF7" w14:textId="77777777" w:rsidR="00CC28F3" w:rsidRDefault="007E3024">
      <w:pPr>
        <w:pStyle w:val="BodyText"/>
        <w:spacing w:before="89" w:line="297" w:lineRule="auto"/>
        <w:ind w:left="191" w:right="475"/>
      </w:pPr>
      <w:r>
        <w:br w:type="column"/>
      </w:r>
      <w:r>
        <w:t>Meet our Environmentally Sustainable Desi</w:t>
      </w:r>
      <w:r>
        <w:t>gn (ESD) obligations, as part of our commitment to the UNESCO City of Design designation, value managed places, spaces and services and ensure efficiency of operation.</w:t>
      </w:r>
    </w:p>
    <w:p w14:paraId="009A917D" w14:textId="77777777" w:rsidR="00CC28F3" w:rsidRDefault="00CC28F3">
      <w:pPr>
        <w:spacing w:line="297" w:lineRule="auto"/>
        <w:sectPr w:rsidR="00CC28F3">
          <w:type w:val="continuous"/>
          <w:pgSz w:w="11910" w:h="16840"/>
          <w:pgMar w:top="800" w:right="500" w:bottom="280" w:left="660" w:header="720" w:footer="720" w:gutter="0"/>
          <w:cols w:num="2" w:space="720" w:equalWidth="0">
            <w:col w:w="5963" w:space="414"/>
            <w:col w:w="4373"/>
          </w:cols>
        </w:sectPr>
      </w:pPr>
    </w:p>
    <w:p w14:paraId="44CC2913" w14:textId="77777777" w:rsidR="00CC28F3" w:rsidRDefault="00CC28F3">
      <w:pPr>
        <w:pStyle w:val="BodyText"/>
        <w:spacing w:before="8"/>
        <w:rPr>
          <w:sz w:val="5"/>
        </w:rPr>
      </w:pPr>
    </w:p>
    <w:p w14:paraId="67508E60" w14:textId="77777777" w:rsidR="00CC28F3" w:rsidRDefault="007E3024">
      <w:pPr>
        <w:pStyle w:val="BodyText"/>
        <w:spacing w:line="20" w:lineRule="exact"/>
        <w:ind w:left="129"/>
        <w:rPr>
          <w:sz w:val="2"/>
        </w:rPr>
      </w:pPr>
      <w:r>
        <w:rPr>
          <w:sz w:val="2"/>
        </w:rPr>
      </w:r>
      <w:r>
        <w:rPr>
          <w:sz w:val="2"/>
        </w:rPr>
        <w:pict w14:anchorId="5D4EBCC5">
          <v:group id="_x0000_s1035" style="width:515.95pt;height:.5pt;mso-position-horizontal-relative:char;mso-position-vertical-relative:line" coordsize="10319,10">
            <v:line id="_x0000_s1036" style="position:absolute" from="0,5" to="10319,5" strokecolor="#003162" strokeweight=".5pt"/>
            <w10:anchorlock/>
          </v:group>
        </w:pict>
      </w:r>
    </w:p>
    <w:p w14:paraId="1872E154" w14:textId="77777777" w:rsidR="00CC28F3" w:rsidRDefault="00CC28F3">
      <w:pPr>
        <w:spacing w:line="20" w:lineRule="exact"/>
        <w:rPr>
          <w:sz w:val="2"/>
        </w:rPr>
        <w:sectPr w:rsidR="00CC28F3">
          <w:type w:val="continuous"/>
          <w:pgSz w:w="11910" w:h="16840"/>
          <w:pgMar w:top="800" w:right="500" w:bottom="280" w:left="660" w:header="720" w:footer="720" w:gutter="0"/>
          <w:cols w:space="720"/>
        </w:sectPr>
      </w:pPr>
    </w:p>
    <w:p w14:paraId="0A3B0EF0" w14:textId="77777777" w:rsidR="00CC28F3" w:rsidRDefault="007E3024">
      <w:pPr>
        <w:pStyle w:val="BodyText"/>
        <w:spacing w:before="176"/>
        <w:ind w:left="134"/>
      </w:pPr>
      <w:r>
        <w:lastRenderedPageBreak/>
        <w:t>The following principles underpin the City’s planning and investment decision</w:t>
      </w:r>
      <w:r>
        <w:rPr>
          <w:spacing w:val="51"/>
        </w:rPr>
        <w:t xml:space="preserve"> </w:t>
      </w:r>
      <w:r>
        <w:t>making.</w:t>
      </w:r>
    </w:p>
    <w:p w14:paraId="16B8C23D" w14:textId="77777777" w:rsidR="00CC28F3" w:rsidRDefault="007E3024">
      <w:pPr>
        <w:pStyle w:val="BodyText"/>
        <w:spacing w:before="4"/>
        <w:rPr>
          <w:sz w:val="21"/>
        </w:rPr>
      </w:pPr>
      <w:r>
        <w:pict w14:anchorId="30ACB54C">
          <v:shape id="_x0000_s1034" type="#_x0000_t202" style="position:absolute;margin-left:39.7pt;margin-top:13.5pt;width:510.3pt;height:23.7pt;z-index:-251650048;mso-wrap-distance-left:0;mso-wrap-distance-right:0;mso-position-horizontal-relative:page" fillcolor="#003162" stroked="f">
            <v:textbox inset="0,0,0,0">
              <w:txbxContent>
                <w:p w14:paraId="5D1AC20C" w14:textId="77777777" w:rsidR="00CC28F3" w:rsidRDefault="007E3024">
                  <w:pPr>
                    <w:tabs>
                      <w:tab w:val="left" w:pos="3600"/>
                    </w:tabs>
                    <w:spacing w:before="113"/>
                    <w:ind w:left="56"/>
                    <w:rPr>
                      <w:b/>
                      <w:sz w:val="18"/>
                    </w:rPr>
                  </w:pPr>
                  <w:r>
                    <w:rPr>
                      <w:b/>
                      <w:color w:val="FFFFFF"/>
                      <w:sz w:val="18"/>
                    </w:rPr>
                    <w:t>Principle – As a principle the  City</w:t>
                  </w:r>
                  <w:r>
                    <w:rPr>
                      <w:b/>
                      <w:color w:val="FFFFFF"/>
                      <w:spacing w:val="9"/>
                      <w:sz w:val="18"/>
                    </w:rPr>
                    <w:t xml:space="preserve"> </w:t>
                  </w:r>
                  <w:r>
                    <w:rPr>
                      <w:b/>
                      <w:color w:val="FFFFFF"/>
                      <w:sz w:val="18"/>
                    </w:rPr>
                    <w:t>will:</w:t>
                  </w:r>
                  <w:r>
                    <w:rPr>
                      <w:b/>
                      <w:color w:val="FFFFFF"/>
                      <w:sz w:val="18"/>
                    </w:rPr>
                    <w:tab/>
                    <w:t>What will this look like in</w:t>
                  </w:r>
                  <w:r>
                    <w:rPr>
                      <w:b/>
                      <w:color w:val="FFFFFF"/>
                      <w:spacing w:val="24"/>
                      <w:sz w:val="18"/>
                    </w:rPr>
                    <w:t xml:space="preserve"> </w:t>
                  </w:r>
                  <w:r>
                    <w:rPr>
                      <w:b/>
                      <w:color w:val="FFFFFF"/>
                      <w:sz w:val="18"/>
                    </w:rPr>
                    <w:t>practice?</w:t>
                  </w:r>
                </w:p>
              </w:txbxContent>
            </v:textbox>
            <w10:wrap type="topAndBottom" anchorx="page"/>
          </v:shape>
        </w:pict>
      </w:r>
    </w:p>
    <w:p w14:paraId="490068B7" w14:textId="77777777" w:rsidR="00CC28F3" w:rsidRDefault="00CC28F3">
      <w:pPr>
        <w:pStyle w:val="BodyText"/>
        <w:spacing w:before="1"/>
        <w:rPr>
          <w:sz w:val="6"/>
        </w:rPr>
      </w:pPr>
    </w:p>
    <w:p w14:paraId="2FBE040E" w14:textId="77777777" w:rsidR="00CC28F3" w:rsidRDefault="00CC28F3">
      <w:pPr>
        <w:rPr>
          <w:sz w:val="6"/>
        </w:rPr>
        <w:sectPr w:rsidR="00CC28F3">
          <w:headerReference w:type="default" r:id="rId15"/>
          <w:footerReference w:type="default" r:id="rId16"/>
          <w:pgSz w:w="11910" w:h="16840"/>
          <w:pgMar w:top="1120" w:right="500" w:bottom="780" w:left="660" w:header="885" w:footer="589" w:gutter="0"/>
          <w:pgNumType w:start="6"/>
          <w:cols w:space="720"/>
        </w:sectPr>
      </w:pPr>
    </w:p>
    <w:p w14:paraId="27AE632E" w14:textId="4254ABD9" w:rsidR="00CC28F3" w:rsidRDefault="007E3024">
      <w:pPr>
        <w:pStyle w:val="Heading2"/>
        <w:spacing w:before="35" w:line="259" w:lineRule="auto"/>
        <w:ind w:right="658"/>
      </w:pPr>
      <w:r>
        <w:t>Consult and engage with the community</w:t>
      </w:r>
      <w:r>
        <w:t xml:space="preserve"> and</w:t>
      </w:r>
      <w:r>
        <w:rPr>
          <w:spacing w:val="-13"/>
        </w:rPr>
        <w:t xml:space="preserve"> </w:t>
      </w:r>
      <w:r>
        <w:t>stakeholders</w:t>
      </w:r>
    </w:p>
    <w:p w14:paraId="681FAA3C" w14:textId="77777777" w:rsidR="00CC28F3" w:rsidRDefault="00CC28F3">
      <w:pPr>
        <w:pStyle w:val="BodyText"/>
        <w:rPr>
          <w:b/>
          <w:sz w:val="20"/>
        </w:rPr>
      </w:pPr>
    </w:p>
    <w:p w14:paraId="21D2A76D" w14:textId="77777777" w:rsidR="00CC28F3" w:rsidRDefault="00CC28F3">
      <w:pPr>
        <w:pStyle w:val="BodyText"/>
        <w:rPr>
          <w:b/>
          <w:sz w:val="20"/>
        </w:rPr>
      </w:pPr>
    </w:p>
    <w:p w14:paraId="296DBC18" w14:textId="77777777" w:rsidR="00CC28F3" w:rsidRDefault="00CC28F3">
      <w:pPr>
        <w:pStyle w:val="BodyText"/>
        <w:rPr>
          <w:b/>
          <w:sz w:val="20"/>
        </w:rPr>
      </w:pPr>
    </w:p>
    <w:p w14:paraId="71D5A0BC" w14:textId="77777777" w:rsidR="00CC28F3" w:rsidRDefault="00CC28F3">
      <w:pPr>
        <w:pStyle w:val="BodyText"/>
        <w:rPr>
          <w:b/>
          <w:sz w:val="20"/>
        </w:rPr>
      </w:pPr>
    </w:p>
    <w:p w14:paraId="2B843918" w14:textId="77777777" w:rsidR="00CC28F3" w:rsidRDefault="00CC28F3">
      <w:pPr>
        <w:pStyle w:val="BodyText"/>
        <w:rPr>
          <w:b/>
          <w:sz w:val="20"/>
        </w:rPr>
      </w:pPr>
    </w:p>
    <w:p w14:paraId="0A8F1DAC" w14:textId="77777777" w:rsidR="00CC28F3" w:rsidRDefault="00CC28F3">
      <w:pPr>
        <w:pStyle w:val="BodyText"/>
        <w:rPr>
          <w:b/>
          <w:sz w:val="20"/>
        </w:rPr>
      </w:pPr>
    </w:p>
    <w:p w14:paraId="2F71FBB2" w14:textId="77777777" w:rsidR="00CC28F3" w:rsidRDefault="00CC28F3">
      <w:pPr>
        <w:pStyle w:val="BodyText"/>
        <w:rPr>
          <w:b/>
          <w:sz w:val="20"/>
        </w:rPr>
      </w:pPr>
    </w:p>
    <w:p w14:paraId="42D19595" w14:textId="77777777" w:rsidR="00CC28F3" w:rsidRDefault="00CC28F3">
      <w:pPr>
        <w:pStyle w:val="BodyText"/>
        <w:spacing w:before="10"/>
        <w:rPr>
          <w:b/>
          <w:sz w:val="25"/>
        </w:rPr>
      </w:pPr>
    </w:p>
    <w:p w14:paraId="7D645EA0" w14:textId="77777777" w:rsidR="00CC28F3" w:rsidRDefault="007E3024">
      <w:pPr>
        <w:spacing w:line="259" w:lineRule="auto"/>
        <w:ind w:left="191" w:right="8"/>
        <w:rPr>
          <w:b/>
          <w:sz w:val="19"/>
        </w:rPr>
      </w:pPr>
      <w:r>
        <w:pict w14:anchorId="6CB400D8">
          <v:line id="_x0000_s1033" style="position:absolute;left:0;text-align:left;z-index:251668480;mso-position-horizontal-relative:page" from="39.7pt,-6.25pt" to="550pt,-6.25pt" strokecolor="#003162" strokeweight=".5pt">
            <w10:wrap anchorx="page"/>
          </v:line>
        </w:pict>
      </w:r>
      <w:r>
        <w:rPr>
          <w:b/>
          <w:sz w:val="19"/>
        </w:rPr>
        <w:t>Be driven by evidence of need and the benefit to the</w:t>
      </w:r>
      <w:r>
        <w:rPr>
          <w:b/>
          <w:spacing w:val="20"/>
          <w:sz w:val="19"/>
        </w:rPr>
        <w:t xml:space="preserve"> </w:t>
      </w:r>
      <w:r>
        <w:rPr>
          <w:b/>
          <w:sz w:val="19"/>
        </w:rPr>
        <w:t>community</w:t>
      </w:r>
    </w:p>
    <w:p w14:paraId="0E8F16BD" w14:textId="77777777" w:rsidR="00CC28F3" w:rsidRDefault="00CC28F3">
      <w:pPr>
        <w:pStyle w:val="BodyText"/>
        <w:rPr>
          <w:b/>
          <w:sz w:val="20"/>
        </w:rPr>
      </w:pPr>
    </w:p>
    <w:p w14:paraId="226818D1" w14:textId="77777777" w:rsidR="00CC28F3" w:rsidRDefault="00CC28F3">
      <w:pPr>
        <w:pStyle w:val="BodyText"/>
        <w:rPr>
          <w:b/>
          <w:sz w:val="20"/>
        </w:rPr>
      </w:pPr>
    </w:p>
    <w:p w14:paraId="0E8CE0B2" w14:textId="77777777" w:rsidR="00CC28F3" w:rsidRDefault="00CC28F3">
      <w:pPr>
        <w:pStyle w:val="BodyText"/>
        <w:rPr>
          <w:b/>
          <w:sz w:val="20"/>
        </w:rPr>
      </w:pPr>
    </w:p>
    <w:p w14:paraId="4D94CD2D" w14:textId="77777777" w:rsidR="00CC28F3" w:rsidRDefault="00CC28F3">
      <w:pPr>
        <w:pStyle w:val="BodyText"/>
        <w:rPr>
          <w:b/>
          <w:sz w:val="20"/>
        </w:rPr>
      </w:pPr>
    </w:p>
    <w:p w14:paraId="6090203F" w14:textId="77777777" w:rsidR="00CC28F3" w:rsidRDefault="00CC28F3">
      <w:pPr>
        <w:pStyle w:val="BodyText"/>
        <w:rPr>
          <w:b/>
          <w:sz w:val="20"/>
        </w:rPr>
      </w:pPr>
    </w:p>
    <w:p w14:paraId="1431F61E" w14:textId="77777777" w:rsidR="00CC28F3" w:rsidRDefault="00CC28F3">
      <w:pPr>
        <w:pStyle w:val="BodyText"/>
        <w:rPr>
          <w:b/>
          <w:sz w:val="20"/>
        </w:rPr>
      </w:pPr>
    </w:p>
    <w:p w14:paraId="5BBB9F95" w14:textId="77777777" w:rsidR="00CC28F3" w:rsidRDefault="00CC28F3">
      <w:pPr>
        <w:pStyle w:val="BodyText"/>
        <w:rPr>
          <w:b/>
          <w:sz w:val="20"/>
        </w:rPr>
      </w:pPr>
    </w:p>
    <w:p w14:paraId="47E60A4B" w14:textId="77777777" w:rsidR="00CC28F3" w:rsidRDefault="00CC28F3">
      <w:pPr>
        <w:pStyle w:val="BodyText"/>
        <w:rPr>
          <w:b/>
          <w:sz w:val="20"/>
        </w:rPr>
      </w:pPr>
    </w:p>
    <w:p w14:paraId="5F25C00D" w14:textId="77777777" w:rsidR="00CC28F3" w:rsidRDefault="00CC28F3">
      <w:pPr>
        <w:pStyle w:val="BodyText"/>
        <w:spacing w:before="5"/>
        <w:rPr>
          <w:b/>
          <w:sz w:val="29"/>
        </w:rPr>
      </w:pPr>
    </w:p>
    <w:p w14:paraId="4645A6A3" w14:textId="77777777" w:rsidR="00CC28F3" w:rsidRDefault="007E3024">
      <w:pPr>
        <w:spacing w:line="259" w:lineRule="auto"/>
        <w:ind w:left="191" w:right="8"/>
        <w:rPr>
          <w:b/>
          <w:sz w:val="19"/>
        </w:rPr>
      </w:pPr>
      <w:r>
        <w:pict w14:anchorId="50914F4F">
          <v:line id="_x0000_s1032" style="position:absolute;left:0;text-align:left;z-index:251669504;mso-position-horizontal-relative:page" from="39.7pt,-6.25pt" to="550pt,-6.25pt" strokecolor="#003162" strokeweight=".5pt">
            <w10:wrap anchorx="page"/>
          </v:line>
        </w:pict>
      </w:r>
      <w:r>
        <w:rPr>
          <w:b/>
          <w:sz w:val="19"/>
        </w:rPr>
        <w:t>Provide access to services where it is needed, in a timely way</w:t>
      </w:r>
    </w:p>
    <w:p w14:paraId="791694FA" w14:textId="77777777" w:rsidR="00CC28F3" w:rsidRDefault="00CC28F3">
      <w:pPr>
        <w:pStyle w:val="BodyText"/>
        <w:rPr>
          <w:b/>
          <w:sz w:val="20"/>
        </w:rPr>
      </w:pPr>
    </w:p>
    <w:p w14:paraId="725E2BE2" w14:textId="77777777" w:rsidR="00CC28F3" w:rsidRDefault="00CC28F3">
      <w:pPr>
        <w:pStyle w:val="BodyText"/>
        <w:rPr>
          <w:b/>
          <w:sz w:val="20"/>
        </w:rPr>
      </w:pPr>
    </w:p>
    <w:p w14:paraId="21C6810D" w14:textId="77777777" w:rsidR="00CC28F3" w:rsidRDefault="00CC28F3">
      <w:pPr>
        <w:pStyle w:val="BodyText"/>
        <w:rPr>
          <w:b/>
          <w:sz w:val="20"/>
        </w:rPr>
      </w:pPr>
    </w:p>
    <w:p w14:paraId="5751A49E" w14:textId="77777777" w:rsidR="00CC28F3" w:rsidRDefault="00CC28F3">
      <w:pPr>
        <w:pStyle w:val="BodyText"/>
        <w:rPr>
          <w:b/>
          <w:sz w:val="20"/>
        </w:rPr>
      </w:pPr>
    </w:p>
    <w:p w14:paraId="72251384" w14:textId="77777777" w:rsidR="00CC28F3" w:rsidRDefault="00CC28F3">
      <w:pPr>
        <w:pStyle w:val="BodyText"/>
        <w:rPr>
          <w:b/>
          <w:sz w:val="20"/>
        </w:rPr>
      </w:pPr>
    </w:p>
    <w:p w14:paraId="136AB228" w14:textId="77777777" w:rsidR="00CC28F3" w:rsidRDefault="00CC28F3">
      <w:pPr>
        <w:pStyle w:val="BodyText"/>
        <w:rPr>
          <w:b/>
          <w:sz w:val="20"/>
        </w:rPr>
      </w:pPr>
    </w:p>
    <w:p w14:paraId="7F415E1A" w14:textId="77777777" w:rsidR="00CC28F3" w:rsidRDefault="007E3024">
      <w:pPr>
        <w:spacing w:before="138" w:line="259" w:lineRule="auto"/>
        <w:ind w:left="191" w:right="8"/>
        <w:rPr>
          <w:b/>
          <w:sz w:val="19"/>
        </w:rPr>
      </w:pPr>
      <w:r>
        <w:pict w14:anchorId="719C78D1">
          <v:line id="_x0000_s1031" style="position:absolute;left:0;text-align:left;z-index:251670528;mso-position-horizontal-relative:page" from="39.7pt,.65pt" to="550pt,.65pt" strokecolor="#003162" strokeweight=".5pt">
            <w10:wrap anchorx="page"/>
          </v:line>
        </w:pict>
      </w:r>
      <w:r>
        <w:rPr>
          <w:b/>
          <w:sz w:val="19"/>
        </w:rPr>
        <w:t>Align decisions with Council’s role, strategic priorities, and needs of the community</w:t>
      </w:r>
    </w:p>
    <w:p w14:paraId="09C406C8" w14:textId="77777777" w:rsidR="00CC28F3" w:rsidRDefault="00CC28F3">
      <w:pPr>
        <w:pStyle w:val="BodyText"/>
        <w:rPr>
          <w:b/>
          <w:sz w:val="20"/>
        </w:rPr>
      </w:pPr>
    </w:p>
    <w:p w14:paraId="4044D988" w14:textId="77777777" w:rsidR="00CC28F3" w:rsidRDefault="00CC28F3">
      <w:pPr>
        <w:pStyle w:val="BodyText"/>
        <w:rPr>
          <w:b/>
          <w:sz w:val="20"/>
        </w:rPr>
      </w:pPr>
    </w:p>
    <w:p w14:paraId="2C5A1D0F" w14:textId="77777777" w:rsidR="00CC28F3" w:rsidRDefault="00CC28F3">
      <w:pPr>
        <w:pStyle w:val="BodyText"/>
        <w:rPr>
          <w:b/>
          <w:sz w:val="20"/>
        </w:rPr>
      </w:pPr>
    </w:p>
    <w:p w14:paraId="18199C72" w14:textId="77777777" w:rsidR="00CC28F3" w:rsidRDefault="00CC28F3">
      <w:pPr>
        <w:pStyle w:val="BodyText"/>
        <w:rPr>
          <w:b/>
          <w:sz w:val="20"/>
        </w:rPr>
      </w:pPr>
    </w:p>
    <w:p w14:paraId="29938CA5" w14:textId="77777777" w:rsidR="00CC28F3" w:rsidRDefault="00CC28F3">
      <w:pPr>
        <w:pStyle w:val="BodyText"/>
        <w:rPr>
          <w:b/>
          <w:sz w:val="20"/>
        </w:rPr>
      </w:pPr>
    </w:p>
    <w:p w14:paraId="1C875782" w14:textId="77777777" w:rsidR="00CC28F3" w:rsidRDefault="00CC28F3">
      <w:pPr>
        <w:pStyle w:val="BodyText"/>
        <w:rPr>
          <w:b/>
          <w:sz w:val="20"/>
        </w:rPr>
      </w:pPr>
    </w:p>
    <w:p w14:paraId="0F34C73C" w14:textId="77777777" w:rsidR="00CC28F3" w:rsidRDefault="00CC28F3">
      <w:pPr>
        <w:pStyle w:val="BodyText"/>
        <w:rPr>
          <w:b/>
          <w:sz w:val="20"/>
        </w:rPr>
      </w:pPr>
    </w:p>
    <w:p w14:paraId="76CBF454" w14:textId="77777777" w:rsidR="00CC28F3" w:rsidRDefault="00CC28F3">
      <w:pPr>
        <w:pStyle w:val="BodyText"/>
        <w:spacing w:before="5"/>
        <w:rPr>
          <w:b/>
          <w:sz w:val="18"/>
        </w:rPr>
      </w:pPr>
    </w:p>
    <w:p w14:paraId="096928D0" w14:textId="77777777" w:rsidR="00CC28F3" w:rsidRDefault="007E3024">
      <w:pPr>
        <w:spacing w:before="1" w:line="259" w:lineRule="auto"/>
        <w:ind w:left="191" w:right="8"/>
        <w:rPr>
          <w:b/>
          <w:sz w:val="19"/>
        </w:rPr>
      </w:pPr>
      <w:r>
        <w:pict w14:anchorId="1AD3D214">
          <v:line id="_x0000_s1030" style="position:absolute;left:0;text-align:left;z-index:251671552;mso-position-horizontal-relative:page" from="39.7pt,-6.2pt" to="550pt,-6.2pt" strokecolor="#003162" strokeweight=".5pt">
            <w10:wrap anchorx="page"/>
          </v:line>
        </w:pict>
      </w:r>
      <w:r>
        <w:rPr>
          <w:b/>
          <w:sz w:val="19"/>
        </w:rPr>
        <w:t>Demonstrate fairness and transparency in decision making</w:t>
      </w:r>
    </w:p>
    <w:p w14:paraId="224F756D" w14:textId="77777777" w:rsidR="00CC28F3" w:rsidRDefault="007E3024">
      <w:pPr>
        <w:pStyle w:val="BodyText"/>
        <w:spacing w:before="86" w:line="297" w:lineRule="auto"/>
        <w:ind w:left="157" w:right="592"/>
      </w:pPr>
      <w:r>
        <w:br w:type="column"/>
      </w:r>
      <w:r>
        <w:t>The City will connect meaningfully with the community and stakeholders in planning for infrastructure and access to support and services.</w:t>
      </w:r>
    </w:p>
    <w:p w14:paraId="5D58A379" w14:textId="77777777" w:rsidR="00CC28F3" w:rsidRDefault="007E3024">
      <w:pPr>
        <w:pStyle w:val="BodyText"/>
        <w:spacing w:before="118" w:line="297" w:lineRule="auto"/>
        <w:ind w:left="157" w:right="592"/>
      </w:pPr>
      <w:r>
        <w:t>The City will make a commitment to engaging with the communi</w:t>
      </w:r>
      <w:r>
        <w:t>ty to ensure the community has a voice and can influence investment priorities.</w:t>
      </w:r>
    </w:p>
    <w:p w14:paraId="2C8440BC" w14:textId="77777777" w:rsidR="00CC28F3" w:rsidRDefault="007E3024">
      <w:pPr>
        <w:pStyle w:val="BodyText"/>
        <w:spacing w:before="119" w:line="297" w:lineRule="auto"/>
        <w:ind w:left="157" w:right="592"/>
      </w:pPr>
      <w:r>
        <w:t>The City cannot solve the complex issues alone and through collaborative partnerships the City will work with others to deliver shared outcomes for maximum community benefit.</w:t>
      </w:r>
    </w:p>
    <w:p w14:paraId="68B435B9" w14:textId="77777777" w:rsidR="00CC28F3" w:rsidRDefault="00CC28F3">
      <w:pPr>
        <w:pStyle w:val="BodyText"/>
        <w:spacing w:before="5"/>
        <w:rPr>
          <w:sz w:val="21"/>
        </w:rPr>
      </w:pPr>
    </w:p>
    <w:p w14:paraId="647DFAB5" w14:textId="77777777" w:rsidR="00CC28F3" w:rsidRDefault="007E3024">
      <w:pPr>
        <w:pStyle w:val="BodyText"/>
        <w:spacing w:line="297" w:lineRule="auto"/>
        <w:ind w:left="157" w:right="592"/>
      </w:pPr>
      <w:r>
        <w:t>The City will take a purposeful and strategic approach to funding projects that deliver meaningful community benefit and social impact.</w:t>
      </w:r>
    </w:p>
    <w:p w14:paraId="5007DF4C" w14:textId="77777777" w:rsidR="00CC28F3" w:rsidRDefault="007E3024">
      <w:pPr>
        <w:pStyle w:val="BodyText"/>
        <w:spacing w:before="118" w:line="297" w:lineRule="auto"/>
        <w:ind w:left="157" w:right="592"/>
      </w:pPr>
      <w:r>
        <w:t>The City will ensure that decisions are aligned to the agreed provision standards, robust evidence and intelligence, an</w:t>
      </w:r>
      <w:r>
        <w:t>d the insights of the community.</w:t>
      </w:r>
    </w:p>
    <w:p w14:paraId="590E55E0" w14:textId="77777777" w:rsidR="00CC28F3" w:rsidRDefault="007E3024">
      <w:pPr>
        <w:pStyle w:val="BodyText"/>
        <w:spacing w:before="118" w:line="297" w:lineRule="auto"/>
        <w:ind w:left="157" w:right="656"/>
      </w:pPr>
      <w:r>
        <w:t>As a priority, the City will consider solutions that meet the place-based needs of the community and focus on addressing social challenges and opportunities.</w:t>
      </w:r>
    </w:p>
    <w:p w14:paraId="16016877" w14:textId="77777777" w:rsidR="00CC28F3" w:rsidRDefault="00CC28F3">
      <w:pPr>
        <w:pStyle w:val="BodyText"/>
        <w:spacing w:before="5"/>
        <w:rPr>
          <w:sz w:val="21"/>
        </w:rPr>
      </w:pPr>
    </w:p>
    <w:p w14:paraId="4F115AE5" w14:textId="77777777" w:rsidR="00CC28F3" w:rsidRDefault="007E3024">
      <w:pPr>
        <w:pStyle w:val="BodyText"/>
        <w:spacing w:before="1" w:line="297" w:lineRule="auto"/>
        <w:ind w:left="157" w:right="592"/>
      </w:pPr>
      <w:r>
        <w:t>The City will ensure that service and infrastructure design, location, investment and support arr</w:t>
      </w:r>
      <w:r>
        <w:t>angements will address the particular needs and obstacles faced by the community, priority groups and areas, and those required progressively over time.</w:t>
      </w:r>
    </w:p>
    <w:p w14:paraId="67D8EFD6" w14:textId="77777777" w:rsidR="00CC28F3" w:rsidRDefault="007E3024">
      <w:pPr>
        <w:pStyle w:val="BodyText"/>
        <w:spacing w:before="116" w:line="297" w:lineRule="auto"/>
        <w:ind w:left="157" w:right="656"/>
      </w:pPr>
      <w:r>
        <w:t xml:space="preserve">The City will ensure that the community has access to infrastructure, support and services where it is </w:t>
      </w:r>
      <w:r>
        <w:t>needed and as soon as practicable.</w:t>
      </w:r>
    </w:p>
    <w:p w14:paraId="0875CD1F" w14:textId="77777777" w:rsidR="00CC28F3" w:rsidRDefault="00CC28F3">
      <w:pPr>
        <w:pStyle w:val="BodyText"/>
        <w:spacing w:before="6"/>
        <w:rPr>
          <w:sz w:val="21"/>
        </w:rPr>
      </w:pPr>
    </w:p>
    <w:p w14:paraId="2A4AD2B7" w14:textId="77777777" w:rsidR="00CC28F3" w:rsidRDefault="007E3024">
      <w:pPr>
        <w:pStyle w:val="BodyText"/>
        <w:spacing w:before="1" w:line="297" w:lineRule="auto"/>
        <w:ind w:left="157" w:right="592"/>
      </w:pPr>
      <w:r>
        <w:t>The City will ensure that community spend is focussed on delivering on strategic objectives and priorities, while ensuring there are appropriate mechanisms to consider valuable community led ideas and initiatives.</w:t>
      </w:r>
    </w:p>
    <w:p w14:paraId="13826FA7" w14:textId="77777777" w:rsidR="00CC28F3" w:rsidRDefault="007E3024">
      <w:pPr>
        <w:pStyle w:val="BodyText"/>
        <w:spacing w:before="117" w:line="297" w:lineRule="auto"/>
        <w:ind w:left="157" w:right="592"/>
      </w:pPr>
      <w:r>
        <w:t>The Ci</w:t>
      </w:r>
      <w:r>
        <w:t>ty will play a stronger role as an advocate, leader, facilitator, planner, monitor and funder of social infrastructure. The City will continue to fulfil a variety of roles as appropriate, including the support and delivery of infrastructure, while ensuring</w:t>
      </w:r>
      <w:r>
        <w:t xml:space="preserve"> they first explore partnering opportunities that leverage the best outcome for the community.</w:t>
      </w:r>
    </w:p>
    <w:p w14:paraId="0E0223DA" w14:textId="77777777" w:rsidR="00CC28F3" w:rsidRDefault="00CC28F3">
      <w:pPr>
        <w:pStyle w:val="BodyText"/>
        <w:spacing w:before="4"/>
        <w:rPr>
          <w:sz w:val="21"/>
        </w:rPr>
      </w:pPr>
    </w:p>
    <w:p w14:paraId="03260EEE" w14:textId="77777777" w:rsidR="00CC28F3" w:rsidRDefault="007E3024">
      <w:pPr>
        <w:pStyle w:val="BodyText"/>
        <w:spacing w:line="297" w:lineRule="auto"/>
        <w:ind w:left="157" w:right="592"/>
      </w:pPr>
      <w:r>
        <w:t>The City will be fair and transparent in its funding priorities, processes and decision making.</w:t>
      </w:r>
    </w:p>
    <w:p w14:paraId="661784CB" w14:textId="77777777" w:rsidR="00CC28F3" w:rsidRDefault="007E3024">
      <w:pPr>
        <w:pStyle w:val="BodyText"/>
        <w:spacing w:before="118" w:line="297" w:lineRule="auto"/>
        <w:ind w:left="157" w:right="424"/>
      </w:pPr>
      <w:r>
        <w:t>The City will provide the community with a clear understanding o</w:t>
      </w:r>
      <w:r>
        <w:t>f Council’s role and how decisions are made to ensure that the community understands what is planned for the place that they live.</w:t>
      </w:r>
    </w:p>
    <w:p w14:paraId="2F4E52C4" w14:textId="77777777" w:rsidR="00CC28F3" w:rsidRDefault="00CC28F3">
      <w:pPr>
        <w:spacing w:line="297" w:lineRule="auto"/>
        <w:sectPr w:rsidR="00CC28F3">
          <w:type w:val="continuous"/>
          <w:pgSz w:w="11910" w:h="16840"/>
          <w:pgMar w:top="800" w:right="500" w:bottom="280" w:left="660" w:header="720" w:footer="720" w:gutter="0"/>
          <w:cols w:num="2" w:space="720" w:equalWidth="0">
            <w:col w:w="3538" w:space="40"/>
            <w:col w:w="7172"/>
          </w:cols>
        </w:sectPr>
      </w:pPr>
    </w:p>
    <w:p w14:paraId="6AC9ECB6" w14:textId="77777777" w:rsidR="00CC28F3" w:rsidRDefault="00CC28F3">
      <w:pPr>
        <w:pStyle w:val="BodyText"/>
        <w:spacing w:before="8"/>
        <w:rPr>
          <w:sz w:val="5"/>
        </w:rPr>
      </w:pPr>
    </w:p>
    <w:p w14:paraId="5F8AF535" w14:textId="77777777" w:rsidR="00CC28F3" w:rsidRDefault="007E3024">
      <w:pPr>
        <w:pStyle w:val="BodyText"/>
        <w:spacing w:line="20" w:lineRule="exact"/>
        <w:ind w:left="129"/>
        <w:rPr>
          <w:sz w:val="2"/>
        </w:rPr>
      </w:pPr>
      <w:r>
        <w:rPr>
          <w:sz w:val="2"/>
        </w:rPr>
      </w:r>
      <w:r>
        <w:rPr>
          <w:sz w:val="2"/>
        </w:rPr>
        <w:pict w14:anchorId="676BB69F">
          <v:group id="_x0000_s1028" style="width:510.3pt;height:.5pt;mso-position-horizontal-relative:char;mso-position-vertical-relative:line" coordsize="10206,10">
            <v:line id="_x0000_s1029" style="position:absolute" from="0,5" to="10206,5" strokecolor="#003162" strokeweight=".5pt"/>
            <w10:anchorlock/>
          </v:group>
        </w:pict>
      </w:r>
    </w:p>
    <w:p w14:paraId="70EDCC17" w14:textId="77777777" w:rsidR="00CC28F3" w:rsidRDefault="00CC28F3">
      <w:pPr>
        <w:spacing w:line="20" w:lineRule="exact"/>
        <w:rPr>
          <w:sz w:val="2"/>
        </w:rPr>
        <w:sectPr w:rsidR="00CC28F3">
          <w:type w:val="continuous"/>
          <w:pgSz w:w="11910" w:h="16840"/>
          <w:pgMar w:top="800" w:right="500" w:bottom="280" w:left="660" w:header="720" w:footer="720" w:gutter="0"/>
          <w:cols w:space="720"/>
        </w:sectPr>
      </w:pPr>
    </w:p>
    <w:p w14:paraId="6DBB8663" w14:textId="77777777" w:rsidR="00CC28F3" w:rsidRDefault="007E3024">
      <w:pPr>
        <w:pStyle w:val="BodyText"/>
        <w:spacing w:before="176"/>
        <w:ind w:left="134"/>
      </w:pPr>
      <w:r>
        <w:lastRenderedPageBreak/>
        <w:t>The City of Greater Geelong will continue to ensure the community has access to the social infrastructure it needs.</w:t>
      </w:r>
    </w:p>
    <w:p w14:paraId="4E1F83DE" w14:textId="77777777" w:rsidR="00CC28F3" w:rsidRDefault="007E3024">
      <w:pPr>
        <w:pStyle w:val="BodyText"/>
        <w:spacing w:before="171" w:line="297" w:lineRule="auto"/>
        <w:ind w:left="133" w:right="605"/>
      </w:pPr>
      <w:r>
        <w:t>The City will focus on partnerships in the delivery of social infrastructure to increase Council’s capacity to respond to needs in the commu</w:t>
      </w:r>
      <w:r>
        <w:t>nity and maximise the community benefit that can be achieved from investments in social infrastructure.</w:t>
      </w:r>
    </w:p>
    <w:p w14:paraId="2A12B7E3" w14:textId="77777777" w:rsidR="00CC28F3" w:rsidRDefault="007E3024">
      <w:pPr>
        <w:pStyle w:val="BodyText"/>
        <w:spacing w:before="117" w:line="297" w:lineRule="auto"/>
        <w:ind w:left="133" w:right="95"/>
      </w:pPr>
      <w:r>
        <w:t>While the City will continue to build and provide the infrastructure necessary to meet community needs, it will focus on pursuing opportunities to deliv</w:t>
      </w:r>
      <w:r>
        <w:t>er the social infrastructure outcomes in partnership with others.</w:t>
      </w:r>
    </w:p>
    <w:p w14:paraId="2B2549F2" w14:textId="77777777" w:rsidR="00CC28F3" w:rsidRDefault="007E3024">
      <w:pPr>
        <w:pStyle w:val="BodyText"/>
        <w:spacing w:before="119"/>
        <w:ind w:left="133"/>
      </w:pPr>
      <w:r>
        <w:t>The City’s partnership role will encompass:</w:t>
      </w:r>
    </w:p>
    <w:p w14:paraId="50929185" w14:textId="77777777" w:rsidR="00CC28F3" w:rsidRDefault="00CC28F3">
      <w:pPr>
        <w:pStyle w:val="BodyText"/>
        <w:spacing w:before="9"/>
        <w:rPr>
          <w:sz w:val="20"/>
        </w:rPr>
      </w:pPr>
    </w:p>
    <w:p w14:paraId="21E57588" w14:textId="77777777" w:rsidR="00CC28F3" w:rsidRDefault="007E3024">
      <w:pPr>
        <w:pStyle w:val="ListParagraph"/>
        <w:numPr>
          <w:ilvl w:val="0"/>
          <w:numId w:val="2"/>
        </w:numPr>
        <w:tabs>
          <w:tab w:val="left" w:pos="847"/>
          <w:tab w:val="left" w:pos="848"/>
        </w:tabs>
        <w:spacing w:before="1" w:line="259" w:lineRule="auto"/>
        <w:ind w:left="848" w:right="581" w:hanging="357"/>
        <w:rPr>
          <w:sz w:val="19"/>
        </w:rPr>
      </w:pPr>
      <w:r>
        <w:rPr>
          <w:sz w:val="19"/>
        </w:rPr>
        <w:t>The joint funding of social infrastructure with other levels of government to deliver on the needs of the community. The funding of Council and a</w:t>
      </w:r>
      <w:r>
        <w:rPr>
          <w:sz w:val="19"/>
        </w:rPr>
        <w:t>ll levels of government should be consistent with the objectives and principles of this</w:t>
      </w:r>
      <w:r>
        <w:rPr>
          <w:spacing w:val="9"/>
          <w:sz w:val="19"/>
        </w:rPr>
        <w:t xml:space="preserve"> </w:t>
      </w:r>
      <w:r>
        <w:rPr>
          <w:sz w:val="19"/>
        </w:rPr>
        <w:t>Policy.</w:t>
      </w:r>
    </w:p>
    <w:p w14:paraId="7ADAB08E" w14:textId="77777777" w:rsidR="00CC28F3" w:rsidRDefault="00CC28F3">
      <w:pPr>
        <w:pStyle w:val="BodyText"/>
        <w:spacing w:before="9"/>
        <w:rPr>
          <w:sz w:val="20"/>
        </w:rPr>
      </w:pPr>
    </w:p>
    <w:p w14:paraId="32B422BC" w14:textId="77777777" w:rsidR="00CC28F3" w:rsidRDefault="007E3024">
      <w:pPr>
        <w:pStyle w:val="ListParagraph"/>
        <w:numPr>
          <w:ilvl w:val="0"/>
          <w:numId w:val="2"/>
        </w:numPr>
        <w:tabs>
          <w:tab w:val="left" w:pos="847"/>
          <w:tab w:val="left" w:pos="848"/>
        </w:tabs>
        <w:spacing w:line="259" w:lineRule="auto"/>
        <w:ind w:left="848" w:right="364" w:hanging="357"/>
        <w:rPr>
          <w:sz w:val="19"/>
        </w:rPr>
      </w:pPr>
      <w:r>
        <w:rPr>
          <w:sz w:val="19"/>
        </w:rPr>
        <w:t>Exploring opportunities with the private sector, where market conditions allow, when the community benefit can be demonstrated, while ensuring the policy princ</w:t>
      </w:r>
      <w:r>
        <w:rPr>
          <w:sz w:val="19"/>
        </w:rPr>
        <w:t>iples and objectives can be</w:t>
      </w:r>
      <w:r>
        <w:rPr>
          <w:spacing w:val="7"/>
          <w:sz w:val="19"/>
        </w:rPr>
        <w:t xml:space="preserve"> </w:t>
      </w:r>
      <w:r>
        <w:rPr>
          <w:sz w:val="19"/>
        </w:rPr>
        <w:t>achieved.</w:t>
      </w:r>
    </w:p>
    <w:p w14:paraId="43A5568C" w14:textId="77777777" w:rsidR="00CC28F3" w:rsidRDefault="00CC28F3">
      <w:pPr>
        <w:pStyle w:val="BodyText"/>
        <w:spacing w:before="9"/>
        <w:rPr>
          <w:sz w:val="20"/>
        </w:rPr>
      </w:pPr>
    </w:p>
    <w:p w14:paraId="38F600F1" w14:textId="77777777" w:rsidR="00CC28F3" w:rsidRDefault="007E3024">
      <w:pPr>
        <w:pStyle w:val="ListParagraph"/>
        <w:numPr>
          <w:ilvl w:val="0"/>
          <w:numId w:val="2"/>
        </w:numPr>
        <w:tabs>
          <w:tab w:val="left" w:pos="847"/>
          <w:tab w:val="left" w:pos="848"/>
        </w:tabs>
        <w:spacing w:before="1" w:line="259" w:lineRule="auto"/>
        <w:ind w:left="848" w:right="343" w:hanging="357"/>
        <w:rPr>
          <w:sz w:val="19"/>
        </w:rPr>
      </w:pPr>
      <w:r>
        <w:rPr>
          <w:sz w:val="19"/>
        </w:rPr>
        <w:t xml:space="preserve">Continuing to work together with community clubs, organisations and the not-for-profit sector to deliver on   shared priorities and maximise the capacity and contributions that local clubs and community organisations </w:t>
      </w:r>
      <w:r>
        <w:rPr>
          <w:sz w:val="19"/>
        </w:rPr>
        <w:t>can make in delivering the best value possible for the</w:t>
      </w:r>
      <w:r>
        <w:rPr>
          <w:spacing w:val="38"/>
          <w:sz w:val="19"/>
        </w:rPr>
        <w:t xml:space="preserve"> </w:t>
      </w:r>
      <w:r>
        <w:rPr>
          <w:sz w:val="19"/>
        </w:rPr>
        <w:t>community.</w:t>
      </w:r>
    </w:p>
    <w:p w14:paraId="508EED59" w14:textId="77777777" w:rsidR="00CC28F3" w:rsidRDefault="007E3024">
      <w:pPr>
        <w:pStyle w:val="BodyText"/>
        <w:spacing w:before="171" w:line="297" w:lineRule="auto"/>
        <w:ind w:left="133" w:right="605"/>
      </w:pPr>
      <w:r>
        <w:t>The following provides a summary of the City of Greater Geelong’s primary roles and responsibilities (as it relates to social infrastructure).</w:t>
      </w:r>
    </w:p>
    <w:p w14:paraId="16345A55" w14:textId="77777777" w:rsidR="00CC28F3" w:rsidRDefault="00CC28F3">
      <w:pPr>
        <w:pStyle w:val="BodyText"/>
        <w:spacing w:before="9"/>
        <w:rPr>
          <w:sz w:val="5"/>
        </w:rPr>
      </w:pPr>
    </w:p>
    <w:tbl>
      <w:tblPr>
        <w:tblW w:w="0" w:type="auto"/>
        <w:tblInd w:w="141" w:type="dxa"/>
        <w:tblLayout w:type="fixed"/>
        <w:tblCellMar>
          <w:left w:w="0" w:type="dxa"/>
          <w:right w:w="0" w:type="dxa"/>
        </w:tblCellMar>
        <w:tblLook w:val="01E0" w:firstRow="1" w:lastRow="1" w:firstColumn="1" w:lastColumn="1" w:noHBand="0" w:noVBand="0"/>
      </w:tblPr>
      <w:tblGrid>
        <w:gridCol w:w="567"/>
        <w:gridCol w:w="3360"/>
        <w:gridCol w:w="6391"/>
      </w:tblGrid>
      <w:tr w:rsidR="00CC28F3" w14:paraId="13DB26F0" w14:textId="77777777">
        <w:trPr>
          <w:trHeight w:val="474"/>
        </w:trPr>
        <w:tc>
          <w:tcPr>
            <w:tcW w:w="567" w:type="dxa"/>
            <w:shd w:val="clear" w:color="auto" w:fill="003162"/>
          </w:tcPr>
          <w:p w14:paraId="717A310A" w14:textId="77777777" w:rsidR="00CC28F3" w:rsidRDefault="007E3024">
            <w:pPr>
              <w:pStyle w:val="TableParagraph"/>
              <w:spacing w:before="113"/>
              <w:ind w:left="56"/>
              <w:rPr>
                <w:b/>
                <w:sz w:val="18"/>
              </w:rPr>
            </w:pPr>
            <w:r>
              <w:rPr>
                <w:b/>
                <w:color w:val="FFFFFF"/>
                <w:sz w:val="18"/>
              </w:rPr>
              <w:t>Role</w:t>
            </w:r>
          </w:p>
        </w:tc>
        <w:tc>
          <w:tcPr>
            <w:tcW w:w="3360" w:type="dxa"/>
            <w:shd w:val="clear" w:color="auto" w:fill="003162"/>
          </w:tcPr>
          <w:p w14:paraId="77B83561" w14:textId="77777777" w:rsidR="00CC28F3" w:rsidRDefault="00CC28F3">
            <w:pPr>
              <w:pStyle w:val="TableParagraph"/>
              <w:spacing w:before="0"/>
              <w:ind w:left="0"/>
              <w:rPr>
                <w:rFonts w:ascii="Times New Roman"/>
                <w:sz w:val="18"/>
              </w:rPr>
            </w:pPr>
          </w:p>
        </w:tc>
        <w:tc>
          <w:tcPr>
            <w:tcW w:w="6391" w:type="dxa"/>
            <w:shd w:val="clear" w:color="auto" w:fill="003162"/>
          </w:tcPr>
          <w:p w14:paraId="70E4C80A" w14:textId="77777777" w:rsidR="00CC28F3" w:rsidRDefault="007E3024">
            <w:pPr>
              <w:pStyle w:val="TableParagraph"/>
              <w:spacing w:before="113"/>
              <w:rPr>
                <w:b/>
                <w:sz w:val="18"/>
              </w:rPr>
            </w:pPr>
            <w:r>
              <w:rPr>
                <w:b/>
                <w:color w:val="FFFFFF"/>
                <w:sz w:val="18"/>
              </w:rPr>
              <w:t>What will this look like in practice?</w:t>
            </w:r>
          </w:p>
        </w:tc>
      </w:tr>
      <w:tr w:rsidR="00CC28F3" w14:paraId="2CC92643" w14:textId="77777777">
        <w:trPr>
          <w:trHeight w:val="1201"/>
        </w:trPr>
        <w:tc>
          <w:tcPr>
            <w:tcW w:w="567" w:type="dxa"/>
            <w:vMerge w:val="restart"/>
            <w:tcBorders>
              <w:bottom w:val="single" w:sz="4" w:space="0" w:color="003162"/>
            </w:tcBorders>
            <w:shd w:val="clear" w:color="auto" w:fill="89CED6"/>
            <w:textDirection w:val="btLr"/>
          </w:tcPr>
          <w:p w14:paraId="5971900A" w14:textId="77777777" w:rsidR="00CC28F3" w:rsidRDefault="007E3024">
            <w:pPr>
              <w:pStyle w:val="TableParagraph"/>
              <w:spacing w:before="112"/>
              <w:ind w:left="2465" w:right="2465"/>
              <w:jc w:val="center"/>
              <w:rPr>
                <w:b/>
                <w:sz w:val="18"/>
              </w:rPr>
            </w:pPr>
            <w:r>
              <w:rPr>
                <w:b/>
                <w:sz w:val="18"/>
              </w:rPr>
              <w:t>First Response</w:t>
            </w:r>
          </w:p>
        </w:tc>
        <w:tc>
          <w:tcPr>
            <w:tcW w:w="3360" w:type="dxa"/>
            <w:tcBorders>
              <w:bottom w:val="single" w:sz="4" w:space="0" w:color="003162"/>
            </w:tcBorders>
          </w:tcPr>
          <w:p w14:paraId="74AFBB14" w14:textId="77777777" w:rsidR="00CC28F3" w:rsidRDefault="007E3024">
            <w:pPr>
              <w:pStyle w:val="TableParagraph"/>
              <w:ind w:left="56"/>
              <w:rPr>
                <w:b/>
                <w:sz w:val="18"/>
              </w:rPr>
            </w:pPr>
            <w:r>
              <w:rPr>
                <w:b/>
                <w:sz w:val="18"/>
              </w:rPr>
              <w:t>Advocacy</w:t>
            </w:r>
          </w:p>
        </w:tc>
        <w:tc>
          <w:tcPr>
            <w:tcW w:w="6391" w:type="dxa"/>
            <w:tcBorders>
              <w:bottom w:val="single" w:sz="4" w:space="0" w:color="003162"/>
            </w:tcBorders>
          </w:tcPr>
          <w:p w14:paraId="14A8DA3E" w14:textId="77777777" w:rsidR="00CC28F3" w:rsidRDefault="007E3024">
            <w:pPr>
              <w:pStyle w:val="TableParagraph"/>
              <w:spacing w:line="264" w:lineRule="auto"/>
              <w:ind w:right="183"/>
              <w:rPr>
                <w:sz w:val="19"/>
              </w:rPr>
            </w:pPr>
            <w:r>
              <w:rPr>
                <w:sz w:val="19"/>
              </w:rPr>
              <w:t>Providing and leveraging influence to proceed on a project by working with and engaging developers, government and community members in decision-making, including utilising advisory committees,</w:t>
            </w:r>
            <w:r>
              <w:rPr>
                <w:sz w:val="19"/>
              </w:rPr>
              <w:t xml:space="preserve"> working groups and peak</w:t>
            </w:r>
            <w:r>
              <w:rPr>
                <w:spacing w:val="13"/>
                <w:sz w:val="19"/>
              </w:rPr>
              <w:t xml:space="preserve"> </w:t>
            </w:r>
            <w:r>
              <w:rPr>
                <w:sz w:val="19"/>
              </w:rPr>
              <w:t>bodies.</w:t>
            </w:r>
          </w:p>
        </w:tc>
      </w:tr>
      <w:tr w:rsidR="00CC28F3" w14:paraId="453720BA" w14:textId="77777777">
        <w:trPr>
          <w:trHeight w:val="1201"/>
        </w:trPr>
        <w:tc>
          <w:tcPr>
            <w:tcW w:w="567" w:type="dxa"/>
            <w:vMerge/>
            <w:tcBorders>
              <w:top w:val="nil"/>
              <w:bottom w:val="single" w:sz="4" w:space="0" w:color="003162"/>
            </w:tcBorders>
            <w:shd w:val="clear" w:color="auto" w:fill="89CED6"/>
            <w:textDirection w:val="btLr"/>
          </w:tcPr>
          <w:p w14:paraId="3BCD927C" w14:textId="77777777" w:rsidR="00CC28F3" w:rsidRDefault="00CC28F3">
            <w:pPr>
              <w:rPr>
                <w:sz w:val="2"/>
                <w:szCs w:val="2"/>
              </w:rPr>
            </w:pPr>
          </w:p>
        </w:tc>
        <w:tc>
          <w:tcPr>
            <w:tcW w:w="3360" w:type="dxa"/>
            <w:tcBorders>
              <w:top w:val="single" w:sz="4" w:space="0" w:color="003162"/>
              <w:bottom w:val="single" w:sz="4" w:space="0" w:color="003162"/>
            </w:tcBorders>
          </w:tcPr>
          <w:p w14:paraId="58797716" w14:textId="77777777" w:rsidR="00CC28F3" w:rsidRDefault="007E3024">
            <w:pPr>
              <w:pStyle w:val="TableParagraph"/>
              <w:ind w:left="56"/>
              <w:rPr>
                <w:b/>
                <w:sz w:val="18"/>
              </w:rPr>
            </w:pPr>
            <w:r>
              <w:rPr>
                <w:b/>
                <w:sz w:val="18"/>
              </w:rPr>
              <w:t>Leadership</w:t>
            </w:r>
          </w:p>
        </w:tc>
        <w:tc>
          <w:tcPr>
            <w:tcW w:w="6391" w:type="dxa"/>
            <w:tcBorders>
              <w:top w:val="single" w:sz="4" w:space="0" w:color="003162"/>
              <w:bottom w:val="single" w:sz="4" w:space="0" w:color="003162"/>
            </w:tcBorders>
          </w:tcPr>
          <w:p w14:paraId="46DA713E" w14:textId="77777777" w:rsidR="00CC28F3" w:rsidRDefault="007E3024">
            <w:pPr>
              <w:pStyle w:val="TableParagraph"/>
              <w:spacing w:line="264" w:lineRule="auto"/>
              <w:ind w:right="183"/>
              <w:rPr>
                <w:sz w:val="19"/>
              </w:rPr>
            </w:pPr>
            <w:r>
              <w:rPr>
                <w:sz w:val="19"/>
              </w:rPr>
              <w:t>Demonstrating leadership through strategic planning, policy development, innovation and execution, and the strategic facilitation of key stakeholders for the purposes of achieving community objectives and outcomes.</w:t>
            </w:r>
          </w:p>
        </w:tc>
      </w:tr>
      <w:tr w:rsidR="00CC28F3" w14:paraId="29E822A7" w14:textId="77777777">
        <w:trPr>
          <w:trHeight w:val="960"/>
        </w:trPr>
        <w:tc>
          <w:tcPr>
            <w:tcW w:w="567" w:type="dxa"/>
            <w:vMerge/>
            <w:tcBorders>
              <w:top w:val="nil"/>
              <w:bottom w:val="single" w:sz="4" w:space="0" w:color="003162"/>
            </w:tcBorders>
            <w:shd w:val="clear" w:color="auto" w:fill="89CED6"/>
            <w:textDirection w:val="btLr"/>
          </w:tcPr>
          <w:p w14:paraId="6EEF6B2A" w14:textId="77777777" w:rsidR="00CC28F3" w:rsidRDefault="00CC28F3">
            <w:pPr>
              <w:rPr>
                <w:sz w:val="2"/>
                <w:szCs w:val="2"/>
              </w:rPr>
            </w:pPr>
          </w:p>
        </w:tc>
        <w:tc>
          <w:tcPr>
            <w:tcW w:w="3360" w:type="dxa"/>
            <w:tcBorders>
              <w:top w:val="single" w:sz="4" w:space="0" w:color="003162"/>
              <w:bottom w:val="single" w:sz="4" w:space="0" w:color="003162"/>
            </w:tcBorders>
          </w:tcPr>
          <w:p w14:paraId="71EF242A" w14:textId="77777777" w:rsidR="00CC28F3" w:rsidRDefault="007E3024">
            <w:pPr>
              <w:pStyle w:val="TableParagraph"/>
              <w:ind w:left="56"/>
              <w:rPr>
                <w:b/>
                <w:sz w:val="18"/>
              </w:rPr>
            </w:pPr>
            <w:r>
              <w:rPr>
                <w:b/>
                <w:sz w:val="18"/>
              </w:rPr>
              <w:t>Planning and Service Development</w:t>
            </w:r>
          </w:p>
        </w:tc>
        <w:tc>
          <w:tcPr>
            <w:tcW w:w="6391" w:type="dxa"/>
            <w:tcBorders>
              <w:top w:val="single" w:sz="4" w:space="0" w:color="003162"/>
              <w:bottom w:val="single" w:sz="4" w:space="0" w:color="003162"/>
            </w:tcBorders>
          </w:tcPr>
          <w:p w14:paraId="7E4B4D79" w14:textId="77777777" w:rsidR="00CC28F3" w:rsidRDefault="007E3024">
            <w:pPr>
              <w:pStyle w:val="TableParagraph"/>
              <w:spacing w:line="264" w:lineRule="auto"/>
              <w:ind w:right="183"/>
              <w:rPr>
                <w:sz w:val="19"/>
              </w:rPr>
            </w:pPr>
            <w:r>
              <w:rPr>
                <w:sz w:val="19"/>
              </w:rPr>
              <w:t>Play a coordinating role by planning the types and location of community infrastructure through strategic, statutory and service planning.</w:t>
            </w:r>
          </w:p>
        </w:tc>
      </w:tr>
      <w:tr w:rsidR="00CC28F3" w14:paraId="4AA02FF9" w14:textId="77777777">
        <w:trPr>
          <w:trHeight w:val="2042"/>
        </w:trPr>
        <w:tc>
          <w:tcPr>
            <w:tcW w:w="567" w:type="dxa"/>
            <w:vMerge/>
            <w:tcBorders>
              <w:top w:val="nil"/>
              <w:bottom w:val="single" w:sz="4" w:space="0" w:color="003162"/>
            </w:tcBorders>
            <w:shd w:val="clear" w:color="auto" w:fill="89CED6"/>
            <w:textDirection w:val="btLr"/>
          </w:tcPr>
          <w:p w14:paraId="498638B5" w14:textId="77777777" w:rsidR="00CC28F3" w:rsidRDefault="00CC28F3">
            <w:pPr>
              <w:rPr>
                <w:sz w:val="2"/>
                <w:szCs w:val="2"/>
              </w:rPr>
            </w:pPr>
          </w:p>
        </w:tc>
        <w:tc>
          <w:tcPr>
            <w:tcW w:w="3360" w:type="dxa"/>
            <w:tcBorders>
              <w:top w:val="single" w:sz="4" w:space="0" w:color="003162"/>
              <w:bottom w:val="single" w:sz="4" w:space="0" w:color="003162"/>
            </w:tcBorders>
          </w:tcPr>
          <w:p w14:paraId="3D3A6201" w14:textId="77777777" w:rsidR="00CC28F3" w:rsidRDefault="007E3024">
            <w:pPr>
              <w:pStyle w:val="TableParagraph"/>
              <w:ind w:left="56"/>
              <w:rPr>
                <w:b/>
                <w:sz w:val="18"/>
              </w:rPr>
            </w:pPr>
            <w:r>
              <w:rPr>
                <w:b/>
                <w:sz w:val="18"/>
              </w:rPr>
              <w:t>Partnerships and Coordination</w:t>
            </w:r>
          </w:p>
        </w:tc>
        <w:tc>
          <w:tcPr>
            <w:tcW w:w="6391" w:type="dxa"/>
            <w:tcBorders>
              <w:top w:val="single" w:sz="4" w:space="0" w:color="003162"/>
              <w:bottom w:val="single" w:sz="4" w:space="0" w:color="003162"/>
            </w:tcBorders>
          </w:tcPr>
          <w:p w14:paraId="03CE8992" w14:textId="77777777" w:rsidR="00CC28F3" w:rsidRDefault="007E3024">
            <w:pPr>
              <w:pStyle w:val="TableParagraph"/>
              <w:spacing w:line="264" w:lineRule="auto"/>
              <w:rPr>
                <w:sz w:val="19"/>
              </w:rPr>
            </w:pPr>
            <w:r>
              <w:rPr>
                <w:sz w:val="19"/>
              </w:rPr>
              <w:t>Where appropriate, support government, private secto</w:t>
            </w:r>
            <w:r>
              <w:rPr>
                <w:sz w:val="19"/>
              </w:rPr>
              <w:t>r and community service providers to plan facilities and deliver services. The City will explore this option where market conditions allow and where efficient, sustainable and/or integrated service delivery can be achieved.</w:t>
            </w:r>
          </w:p>
          <w:p w14:paraId="25806B46" w14:textId="77777777" w:rsidR="00CC28F3" w:rsidRDefault="007E3024">
            <w:pPr>
              <w:pStyle w:val="TableParagraph"/>
              <w:spacing w:line="264" w:lineRule="auto"/>
              <w:ind w:right="183"/>
              <w:rPr>
                <w:sz w:val="19"/>
              </w:rPr>
            </w:pPr>
            <w:r>
              <w:rPr>
                <w:sz w:val="19"/>
              </w:rPr>
              <w:t xml:space="preserve">Where appropriate, partner with </w:t>
            </w:r>
            <w:r>
              <w:rPr>
                <w:sz w:val="19"/>
              </w:rPr>
              <w:t>and empower the community, private and not-for-profit sector to deliver on shared priorities that maximise community benefit.</w:t>
            </w:r>
          </w:p>
        </w:tc>
      </w:tr>
      <w:tr w:rsidR="00CC28F3" w14:paraId="395294E8" w14:textId="77777777">
        <w:trPr>
          <w:trHeight w:val="828"/>
        </w:trPr>
        <w:tc>
          <w:tcPr>
            <w:tcW w:w="567" w:type="dxa"/>
            <w:vMerge/>
            <w:tcBorders>
              <w:top w:val="nil"/>
              <w:bottom w:val="single" w:sz="4" w:space="0" w:color="003162"/>
            </w:tcBorders>
            <w:shd w:val="clear" w:color="auto" w:fill="89CED6"/>
            <w:textDirection w:val="btLr"/>
          </w:tcPr>
          <w:p w14:paraId="7E5D5199" w14:textId="77777777" w:rsidR="00CC28F3" w:rsidRDefault="00CC28F3">
            <w:pPr>
              <w:rPr>
                <w:sz w:val="2"/>
                <w:szCs w:val="2"/>
              </w:rPr>
            </w:pPr>
          </w:p>
        </w:tc>
        <w:tc>
          <w:tcPr>
            <w:tcW w:w="3360" w:type="dxa"/>
            <w:tcBorders>
              <w:top w:val="single" w:sz="4" w:space="0" w:color="003162"/>
              <w:bottom w:val="single" w:sz="4" w:space="0" w:color="003162"/>
            </w:tcBorders>
          </w:tcPr>
          <w:p w14:paraId="5D105B3C" w14:textId="77777777" w:rsidR="00CC28F3" w:rsidRDefault="007E3024">
            <w:pPr>
              <w:pStyle w:val="TableParagraph"/>
              <w:ind w:left="56"/>
              <w:rPr>
                <w:b/>
                <w:sz w:val="18"/>
              </w:rPr>
            </w:pPr>
            <w:r>
              <w:rPr>
                <w:b/>
                <w:sz w:val="18"/>
              </w:rPr>
              <w:t>Feasibility and Funding</w:t>
            </w:r>
          </w:p>
        </w:tc>
        <w:tc>
          <w:tcPr>
            <w:tcW w:w="6391" w:type="dxa"/>
            <w:tcBorders>
              <w:top w:val="single" w:sz="4" w:space="0" w:color="003162"/>
              <w:bottom w:val="single" w:sz="4" w:space="0" w:color="003162"/>
            </w:tcBorders>
          </w:tcPr>
          <w:p w14:paraId="5788E1FD" w14:textId="77777777" w:rsidR="00CC28F3" w:rsidRDefault="007E3024">
            <w:pPr>
              <w:pStyle w:val="TableParagraph"/>
              <w:spacing w:line="264" w:lineRule="auto"/>
              <w:ind w:right="254"/>
              <w:rPr>
                <w:sz w:val="19"/>
              </w:rPr>
            </w:pPr>
            <w:r>
              <w:rPr>
                <w:sz w:val="19"/>
              </w:rPr>
              <w:t>Responsible for capital and/or operational funding, from time to time, in cooperation and/or in partnership with others.</w:t>
            </w:r>
          </w:p>
        </w:tc>
      </w:tr>
      <w:tr w:rsidR="00CC28F3" w14:paraId="0D7EF9C9" w14:textId="77777777">
        <w:trPr>
          <w:trHeight w:val="720"/>
        </w:trPr>
        <w:tc>
          <w:tcPr>
            <w:tcW w:w="567" w:type="dxa"/>
            <w:vMerge w:val="restart"/>
            <w:tcBorders>
              <w:top w:val="single" w:sz="4" w:space="0" w:color="003162"/>
              <w:bottom w:val="single" w:sz="4" w:space="0" w:color="003162"/>
            </w:tcBorders>
            <w:shd w:val="clear" w:color="auto" w:fill="89CED6"/>
            <w:textDirection w:val="btLr"/>
          </w:tcPr>
          <w:p w14:paraId="302754A2" w14:textId="77777777" w:rsidR="00CC28F3" w:rsidRDefault="007E3024">
            <w:pPr>
              <w:pStyle w:val="TableParagraph"/>
              <w:spacing w:before="112"/>
              <w:ind w:left="292"/>
              <w:rPr>
                <w:b/>
                <w:sz w:val="18"/>
              </w:rPr>
            </w:pPr>
            <w:r>
              <w:rPr>
                <w:b/>
                <w:sz w:val="18"/>
              </w:rPr>
              <w:t>When Required</w:t>
            </w:r>
          </w:p>
        </w:tc>
        <w:tc>
          <w:tcPr>
            <w:tcW w:w="3360" w:type="dxa"/>
            <w:tcBorders>
              <w:top w:val="single" w:sz="4" w:space="0" w:color="003162"/>
              <w:bottom w:val="single" w:sz="4" w:space="0" w:color="003162"/>
            </w:tcBorders>
          </w:tcPr>
          <w:p w14:paraId="6FE6A836" w14:textId="77777777" w:rsidR="00CC28F3" w:rsidRDefault="007E3024">
            <w:pPr>
              <w:pStyle w:val="TableParagraph"/>
              <w:ind w:left="56"/>
              <w:rPr>
                <w:b/>
                <w:sz w:val="18"/>
              </w:rPr>
            </w:pPr>
            <w:r>
              <w:rPr>
                <w:b/>
                <w:sz w:val="18"/>
              </w:rPr>
              <w:t>Building / Land Provision</w:t>
            </w:r>
          </w:p>
        </w:tc>
        <w:tc>
          <w:tcPr>
            <w:tcW w:w="6391" w:type="dxa"/>
            <w:tcBorders>
              <w:top w:val="single" w:sz="4" w:space="0" w:color="003162"/>
              <w:bottom w:val="single" w:sz="4" w:space="0" w:color="003162"/>
            </w:tcBorders>
          </w:tcPr>
          <w:p w14:paraId="7ED005E4" w14:textId="77777777" w:rsidR="00CC28F3" w:rsidRDefault="007E3024">
            <w:pPr>
              <w:pStyle w:val="TableParagraph"/>
              <w:spacing w:line="264" w:lineRule="auto"/>
              <w:ind w:right="183"/>
              <w:rPr>
                <w:sz w:val="19"/>
              </w:rPr>
            </w:pPr>
            <w:r>
              <w:rPr>
                <w:sz w:val="19"/>
              </w:rPr>
              <w:t>Construct and develop community infrastructure either directly or through funding agreements and contracts.</w:t>
            </w:r>
          </w:p>
        </w:tc>
      </w:tr>
      <w:tr w:rsidR="00CC28F3" w14:paraId="3DDA5C70" w14:textId="77777777">
        <w:trPr>
          <w:trHeight w:val="1201"/>
        </w:trPr>
        <w:tc>
          <w:tcPr>
            <w:tcW w:w="567" w:type="dxa"/>
            <w:vMerge/>
            <w:tcBorders>
              <w:top w:val="nil"/>
              <w:bottom w:val="single" w:sz="4" w:space="0" w:color="003162"/>
            </w:tcBorders>
            <w:shd w:val="clear" w:color="auto" w:fill="89CED6"/>
            <w:textDirection w:val="btLr"/>
          </w:tcPr>
          <w:p w14:paraId="5B415488" w14:textId="77777777" w:rsidR="00CC28F3" w:rsidRDefault="00CC28F3">
            <w:pPr>
              <w:rPr>
                <w:sz w:val="2"/>
                <w:szCs w:val="2"/>
              </w:rPr>
            </w:pPr>
          </w:p>
        </w:tc>
        <w:tc>
          <w:tcPr>
            <w:tcW w:w="3360" w:type="dxa"/>
            <w:tcBorders>
              <w:top w:val="single" w:sz="4" w:space="0" w:color="003162"/>
              <w:bottom w:val="single" w:sz="4" w:space="0" w:color="003162"/>
            </w:tcBorders>
          </w:tcPr>
          <w:p w14:paraId="7454CE4E" w14:textId="77777777" w:rsidR="00CC28F3" w:rsidRDefault="007E3024">
            <w:pPr>
              <w:pStyle w:val="TableParagraph"/>
              <w:ind w:left="56"/>
              <w:rPr>
                <w:b/>
                <w:sz w:val="18"/>
              </w:rPr>
            </w:pPr>
            <w:r>
              <w:rPr>
                <w:b/>
                <w:sz w:val="18"/>
              </w:rPr>
              <w:t>Operating and Delivery</w:t>
            </w:r>
          </w:p>
        </w:tc>
        <w:tc>
          <w:tcPr>
            <w:tcW w:w="6391" w:type="dxa"/>
            <w:tcBorders>
              <w:top w:val="single" w:sz="4" w:space="0" w:color="003162"/>
              <w:bottom w:val="single" w:sz="4" w:space="0" w:color="003162"/>
            </w:tcBorders>
          </w:tcPr>
          <w:p w14:paraId="747B6B90" w14:textId="77777777" w:rsidR="00CC28F3" w:rsidRDefault="007E3024">
            <w:pPr>
              <w:pStyle w:val="TableParagraph"/>
              <w:spacing w:line="264" w:lineRule="auto"/>
              <w:ind w:right="14"/>
              <w:rPr>
                <w:sz w:val="19"/>
              </w:rPr>
            </w:pPr>
            <w:r>
              <w:rPr>
                <w:sz w:val="19"/>
              </w:rPr>
              <w:t>Provide services either directly or through funding, service agreements and contracts. Where appropriate, act as the ‘safety net’ to the community where a critical service is no longer available and/or the community is at risk.</w:t>
            </w:r>
          </w:p>
        </w:tc>
      </w:tr>
    </w:tbl>
    <w:p w14:paraId="7D190887" w14:textId="77777777" w:rsidR="00CC28F3" w:rsidRDefault="00CC28F3">
      <w:pPr>
        <w:spacing w:line="264" w:lineRule="auto"/>
        <w:rPr>
          <w:sz w:val="19"/>
        </w:rPr>
        <w:sectPr w:rsidR="00CC28F3">
          <w:headerReference w:type="default" r:id="rId17"/>
          <w:footerReference w:type="default" r:id="rId18"/>
          <w:pgSz w:w="11910" w:h="16840"/>
          <w:pgMar w:top="1120" w:right="500" w:bottom="780" w:left="660" w:header="885" w:footer="589" w:gutter="0"/>
          <w:pgNumType w:start="7"/>
          <w:cols w:space="720"/>
        </w:sectPr>
      </w:pPr>
    </w:p>
    <w:p w14:paraId="44692D10" w14:textId="77777777" w:rsidR="00CC28F3" w:rsidRDefault="007E3024">
      <w:pPr>
        <w:pStyle w:val="BodyText"/>
        <w:spacing w:before="176" w:line="297" w:lineRule="auto"/>
        <w:ind w:left="133" w:right="95"/>
      </w:pPr>
      <w:r>
        <w:lastRenderedPageBreak/>
        <w:t>When considering and prioritising an investment decision the Council and the City of Greater Geelong will use tools and methods that ensure the following questions are considered:</w:t>
      </w:r>
    </w:p>
    <w:p w14:paraId="11F288C5" w14:textId="77777777" w:rsidR="00CC28F3" w:rsidRDefault="00CC28F3">
      <w:pPr>
        <w:pStyle w:val="BodyText"/>
        <w:spacing w:before="2"/>
        <w:rPr>
          <w:sz w:val="16"/>
        </w:rPr>
      </w:pPr>
    </w:p>
    <w:p w14:paraId="2075ABC2" w14:textId="77777777" w:rsidR="00CC28F3" w:rsidRDefault="007E3024">
      <w:pPr>
        <w:pStyle w:val="ListParagraph"/>
        <w:numPr>
          <w:ilvl w:val="0"/>
          <w:numId w:val="2"/>
        </w:numPr>
        <w:tabs>
          <w:tab w:val="left" w:pos="847"/>
          <w:tab w:val="left" w:pos="848"/>
        </w:tabs>
        <w:ind w:left="848" w:hanging="358"/>
        <w:rPr>
          <w:sz w:val="19"/>
        </w:rPr>
      </w:pPr>
      <w:r>
        <w:rPr>
          <w:sz w:val="19"/>
        </w:rPr>
        <w:t>Does it address an ident</w:t>
      </w:r>
      <w:r>
        <w:rPr>
          <w:sz w:val="19"/>
        </w:rPr>
        <w:t>ified need or deliver a community</w:t>
      </w:r>
      <w:r>
        <w:rPr>
          <w:spacing w:val="40"/>
          <w:sz w:val="19"/>
        </w:rPr>
        <w:t xml:space="preserve"> </w:t>
      </w:r>
      <w:r>
        <w:rPr>
          <w:sz w:val="19"/>
        </w:rPr>
        <w:t>benefit?</w:t>
      </w:r>
    </w:p>
    <w:p w14:paraId="5D4B022C" w14:textId="77777777" w:rsidR="00CC28F3" w:rsidRDefault="00CC28F3">
      <w:pPr>
        <w:pStyle w:val="BodyText"/>
        <w:spacing w:before="4"/>
        <w:rPr>
          <w:sz w:val="22"/>
        </w:rPr>
      </w:pPr>
    </w:p>
    <w:p w14:paraId="219F43E1" w14:textId="77777777" w:rsidR="00CC28F3" w:rsidRDefault="007E3024">
      <w:pPr>
        <w:pStyle w:val="ListParagraph"/>
        <w:numPr>
          <w:ilvl w:val="0"/>
          <w:numId w:val="2"/>
        </w:numPr>
        <w:tabs>
          <w:tab w:val="left" w:pos="847"/>
          <w:tab w:val="left" w:pos="848"/>
        </w:tabs>
        <w:spacing w:before="1"/>
        <w:ind w:left="848" w:hanging="358"/>
        <w:rPr>
          <w:sz w:val="19"/>
        </w:rPr>
      </w:pPr>
      <w:r>
        <w:rPr>
          <w:sz w:val="19"/>
        </w:rPr>
        <w:t>Is</w:t>
      </w:r>
      <w:r>
        <w:rPr>
          <w:spacing w:val="6"/>
          <w:sz w:val="19"/>
        </w:rPr>
        <w:t xml:space="preserve"> </w:t>
      </w:r>
      <w:r>
        <w:rPr>
          <w:sz w:val="19"/>
        </w:rPr>
        <w:t>it</w:t>
      </w:r>
      <w:r>
        <w:rPr>
          <w:spacing w:val="5"/>
          <w:sz w:val="19"/>
        </w:rPr>
        <w:t xml:space="preserve"> </w:t>
      </w:r>
      <w:r>
        <w:rPr>
          <w:sz w:val="19"/>
        </w:rPr>
        <w:t>consistent</w:t>
      </w:r>
      <w:r>
        <w:rPr>
          <w:spacing w:val="6"/>
          <w:sz w:val="19"/>
        </w:rPr>
        <w:t xml:space="preserve"> </w:t>
      </w:r>
      <w:r>
        <w:rPr>
          <w:sz w:val="19"/>
        </w:rPr>
        <w:t>with</w:t>
      </w:r>
      <w:r>
        <w:rPr>
          <w:spacing w:val="5"/>
          <w:sz w:val="19"/>
        </w:rPr>
        <w:t xml:space="preserve"> </w:t>
      </w:r>
      <w:r>
        <w:rPr>
          <w:sz w:val="19"/>
        </w:rPr>
        <w:t>the</w:t>
      </w:r>
      <w:r>
        <w:rPr>
          <w:spacing w:val="6"/>
          <w:sz w:val="19"/>
        </w:rPr>
        <w:t xml:space="preserve"> </w:t>
      </w:r>
      <w:r>
        <w:rPr>
          <w:sz w:val="19"/>
        </w:rPr>
        <w:t>City’s</w:t>
      </w:r>
      <w:r>
        <w:rPr>
          <w:spacing w:val="5"/>
          <w:sz w:val="19"/>
        </w:rPr>
        <w:t xml:space="preserve"> </w:t>
      </w:r>
      <w:r>
        <w:rPr>
          <w:sz w:val="19"/>
        </w:rPr>
        <w:t>role</w:t>
      </w:r>
      <w:r>
        <w:rPr>
          <w:spacing w:val="5"/>
          <w:sz w:val="19"/>
        </w:rPr>
        <w:t xml:space="preserve"> </w:t>
      </w:r>
      <w:r>
        <w:rPr>
          <w:sz w:val="19"/>
        </w:rPr>
        <w:t>and</w:t>
      </w:r>
      <w:r>
        <w:rPr>
          <w:spacing w:val="6"/>
          <w:sz w:val="19"/>
        </w:rPr>
        <w:t xml:space="preserve"> </w:t>
      </w:r>
      <w:r>
        <w:rPr>
          <w:sz w:val="19"/>
        </w:rPr>
        <w:t>is</w:t>
      </w:r>
      <w:r>
        <w:rPr>
          <w:spacing w:val="5"/>
          <w:sz w:val="19"/>
        </w:rPr>
        <w:t xml:space="preserve"> </w:t>
      </w:r>
      <w:r>
        <w:rPr>
          <w:sz w:val="19"/>
        </w:rPr>
        <w:t>the</w:t>
      </w:r>
      <w:r>
        <w:rPr>
          <w:spacing w:val="6"/>
          <w:sz w:val="19"/>
        </w:rPr>
        <w:t xml:space="preserve"> </w:t>
      </w:r>
      <w:r>
        <w:rPr>
          <w:sz w:val="19"/>
        </w:rPr>
        <w:t>City</w:t>
      </w:r>
      <w:r>
        <w:rPr>
          <w:spacing w:val="5"/>
          <w:sz w:val="19"/>
        </w:rPr>
        <w:t xml:space="preserve"> </w:t>
      </w:r>
      <w:r>
        <w:rPr>
          <w:sz w:val="19"/>
        </w:rPr>
        <w:t>the</w:t>
      </w:r>
      <w:r>
        <w:rPr>
          <w:spacing w:val="6"/>
          <w:sz w:val="19"/>
        </w:rPr>
        <w:t xml:space="preserve"> </w:t>
      </w:r>
      <w:r>
        <w:rPr>
          <w:sz w:val="19"/>
        </w:rPr>
        <w:t>best</w:t>
      </w:r>
      <w:r>
        <w:rPr>
          <w:spacing w:val="5"/>
          <w:sz w:val="19"/>
        </w:rPr>
        <w:t xml:space="preserve"> </w:t>
      </w:r>
      <w:r>
        <w:rPr>
          <w:sz w:val="19"/>
        </w:rPr>
        <w:t>placed</w:t>
      </w:r>
      <w:r>
        <w:rPr>
          <w:spacing w:val="6"/>
          <w:sz w:val="19"/>
        </w:rPr>
        <w:t xml:space="preserve"> </w:t>
      </w:r>
      <w:r>
        <w:rPr>
          <w:sz w:val="19"/>
        </w:rPr>
        <w:t>organisation</w:t>
      </w:r>
      <w:r>
        <w:rPr>
          <w:spacing w:val="5"/>
          <w:sz w:val="19"/>
        </w:rPr>
        <w:t xml:space="preserve"> </w:t>
      </w:r>
      <w:r>
        <w:rPr>
          <w:sz w:val="19"/>
        </w:rPr>
        <w:t>to</w:t>
      </w:r>
      <w:r>
        <w:rPr>
          <w:spacing w:val="6"/>
          <w:sz w:val="19"/>
        </w:rPr>
        <w:t xml:space="preserve"> </w:t>
      </w:r>
      <w:r>
        <w:rPr>
          <w:sz w:val="19"/>
        </w:rPr>
        <w:t>address</w:t>
      </w:r>
      <w:r>
        <w:rPr>
          <w:spacing w:val="5"/>
          <w:sz w:val="19"/>
        </w:rPr>
        <w:t xml:space="preserve"> </w:t>
      </w:r>
      <w:r>
        <w:rPr>
          <w:sz w:val="19"/>
        </w:rPr>
        <w:t>this?</w:t>
      </w:r>
    </w:p>
    <w:p w14:paraId="75FBC5CF" w14:textId="77777777" w:rsidR="00CC28F3" w:rsidRDefault="00CC28F3">
      <w:pPr>
        <w:pStyle w:val="BodyText"/>
        <w:spacing w:before="4"/>
        <w:rPr>
          <w:sz w:val="22"/>
        </w:rPr>
      </w:pPr>
    </w:p>
    <w:p w14:paraId="56E08372" w14:textId="77777777" w:rsidR="00CC28F3" w:rsidRDefault="007E3024">
      <w:pPr>
        <w:pStyle w:val="ListParagraph"/>
        <w:numPr>
          <w:ilvl w:val="0"/>
          <w:numId w:val="2"/>
        </w:numPr>
        <w:tabs>
          <w:tab w:val="left" w:pos="847"/>
          <w:tab w:val="left" w:pos="848"/>
        </w:tabs>
        <w:ind w:left="848" w:hanging="358"/>
        <w:rPr>
          <w:sz w:val="19"/>
        </w:rPr>
      </w:pPr>
      <w:r>
        <w:rPr>
          <w:sz w:val="19"/>
        </w:rPr>
        <w:t>Is it consistent with the objectives, aims and principles for social</w:t>
      </w:r>
      <w:r>
        <w:rPr>
          <w:spacing w:val="3"/>
          <w:sz w:val="19"/>
        </w:rPr>
        <w:t xml:space="preserve"> </w:t>
      </w:r>
      <w:r>
        <w:rPr>
          <w:sz w:val="19"/>
        </w:rPr>
        <w:t>infrastructure?</w:t>
      </w:r>
    </w:p>
    <w:p w14:paraId="7E1F7FF5" w14:textId="77777777" w:rsidR="00CC28F3" w:rsidRDefault="00CC28F3">
      <w:pPr>
        <w:pStyle w:val="BodyText"/>
        <w:spacing w:before="4"/>
        <w:rPr>
          <w:sz w:val="22"/>
        </w:rPr>
      </w:pPr>
    </w:p>
    <w:p w14:paraId="197CC827" w14:textId="77777777" w:rsidR="00CC28F3" w:rsidRDefault="007E3024">
      <w:pPr>
        <w:pStyle w:val="ListParagraph"/>
        <w:numPr>
          <w:ilvl w:val="0"/>
          <w:numId w:val="2"/>
        </w:numPr>
        <w:tabs>
          <w:tab w:val="left" w:pos="847"/>
          <w:tab w:val="left" w:pos="848"/>
        </w:tabs>
        <w:spacing w:line="259" w:lineRule="auto"/>
        <w:ind w:left="848" w:right="1426" w:hanging="357"/>
        <w:rPr>
          <w:sz w:val="19"/>
        </w:rPr>
      </w:pPr>
      <w:r>
        <w:rPr>
          <w:sz w:val="19"/>
        </w:rPr>
        <w:t>Is it consistent with the</w:t>
      </w:r>
      <w:r>
        <w:rPr>
          <w:sz w:val="19"/>
        </w:rPr>
        <w:t xml:space="preserve"> City’s strategic priorities (e.g. Council Plan, service and asset management requirements and/or legislative</w:t>
      </w:r>
      <w:r>
        <w:rPr>
          <w:spacing w:val="12"/>
          <w:sz w:val="19"/>
        </w:rPr>
        <w:t xml:space="preserve"> </w:t>
      </w:r>
      <w:r>
        <w:rPr>
          <w:sz w:val="19"/>
        </w:rPr>
        <w:t>requirements)?</w:t>
      </w:r>
    </w:p>
    <w:p w14:paraId="6317343E" w14:textId="77777777" w:rsidR="00CC28F3" w:rsidRDefault="00CC28F3">
      <w:pPr>
        <w:pStyle w:val="BodyText"/>
        <w:spacing w:before="10"/>
        <w:rPr>
          <w:sz w:val="20"/>
        </w:rPr>
      </w:pPr>
    </w:p>
    <w:p w14:paraId="0C3C1195" w14:textId="77777777" w:rsidR="00CC28F3" w:rsidRDefault="007E3024">
      <w:pPr>
        <w:pStyle w:val="ListParagraph"/>
        <w:numPr>
          <w:ilvl w:val="0"/>
          <w:numId w:val="2"/>
        </w:numPr>
        <w:tabs>
          <w:tab w:val="left" w:pos="847"/>
          <w:tab w:val="left" w:pos="848"/>
        </w:tabs>
        <w:ind w:left="848" w:hanging="358"/>
        <w:rPr>
          <w:sz w:val="19"/>
        </w:rPr>
      </w:pPr>
      <w:r>
        <w:rPr>
          <w:sz w:val="19"/>
        </w:rPr>
        <w:t>Are there social, environmental, cultural or economic implications and what are</w:t>
      </w:r>
      <w:r>
        <w:rPr>
          <w:spacing w:val="6"/>
          <w:sz w:val="19"/>
        </w:rPr>
        <w:t xml:space="preserve"> </w:t>
      </w:r>
      <w:r>
        <w:rPr>
          <w:sz w:val="19"/>
        </w:rPr>
        <w:t>they?</w:t>
      </w:r>
    </w:p>
    <w:p w14:paraId="777B398C" w14:textId="77777777" w:rsidR="00CC28F3" w:rsidRDefault="00CC28F3">
      <w:pPr>
        <w:pStyle w:val="BodyText"/>
        <w:spacing w:before="4"/>
        <w:rPr>
          <w:sz w:val="22"/>
        </w:rPr>
      </w:pPr>
    </w:p>
    <w:p w14:paraId="4D5BA772" w14:textId="77777777" w:rsidR="00CC28F3" w:rsidRDefault="007E3024">
      <w:pPr>
        <w:pStyle w:val="ListParagraph"/>
        <w:numPr>
          <w:ilvl w:val="0"/>
          <w:numId w:val="2"/>
        </w:numPr>
        <w:tabs>
          <w:tab w:val="left" w:pos="847"/>
          <w:tab w:val="left" w:pos="848"/>
        </w:tabs>
        <w:ind w:left="848" w:hanging="358"/>
        <w:rPr>
          <w:sz w:val="19"/>
        </w:rPr>
      </w:pPr>
      <w:r>
        <w:rPr>
          <w:sz w:val="19"/>
        </w:rPr>
        <w:t>Can the City afford it and can the City afford not to do</w:t>
      </w:r>
      <w:r>
        <w:rPr>
          <w:spacing w:val="52"/>
          <w:sz w:val="19"/>
        </w:rPr>
        <w:t xml:space="preserve"> </w:t>
      </w:r>
      <w:r>
        <w:rPr>
          <w:sz w:val="19"/>
        </w:rPr>
        <w:t>it?</w:t>
      </w:r>
    </w:p>
    <w:p w14:paraId="5033965B" w14:textId="77777777" w:rsidR="00CC28F3" w:rsidRDefault="00CC28F3">
      <w:pPr>
        <w:pStyle w:val="BodyText"/>
        <w:rPr>
          <w:sz w:val="20"/>
        </w:rPr>
      </w:pPr>
    </w:p>
    <w:p w14:paraId="661C0802" w14:textId="77777777" w:rsidR="00CC28F3" w:rsidRDefault="00CC28F3">
      <w:pPr>
        <w:pStyle w:val="BodyText"/>
        <w:rPr>
          <w:sz w:val="20"/>
        </w:rPr>
      </w:pPr>
    </w:p>
    <w:p w14:paraId="5C6C2498" w14:textId="77777777" w:rsidR="00CC28F3" w:rsidRDefault="00CC28F3">
      <w:pPr>
        <w:pStyle w:val="BodyText"/>
        <w:spacing w:before="8"/>
        <w:rPr>
          <w:sz w:val="28"/>
        </w:rPr>
      </w:pPr>
    </w:p>
    <w:p w14:paraId="3BC4BC54" w14:textId="77777777" w:rsidR="00CC28F3" w:rsidRDefault="007E3024">
      <w:pPr>
        <w:pStyle w:val="Heading1"/>
        <w:rPr>
          <w:rFonts w:ascii="Calibri"/>
        </w:rPr>
      </w:pPr>
      <w:r>
        <w:rPr>
          <w:rFonts w:ascii="Calibri"/>
          <w:color w:val="003360"/>
        </w:rPr>
        <w:t>HOW WE PROCESS OUR INVESTMENT DECISIONS</w:t>
      </w:r>
    </w:p>
    <w:p w14:paraId="0579A595" w14:textId="77777777" w:rsidR="00CC28F3" w:rsidRDefault="007E3024">
      <w:pPr>
        <w:pStyle w:val="BodyText"/>
        <w:spacing w:before="172"/>
        <w:ind w:left="134"/>
      </w:pPr>
      <w:r>
        <w:rPr>
          <w:color w:val="221F1F"/>
        </w:rPr>
        <w:t>Council is committed to processing our investment decisions fairl</w:t>
      </w:r>
      <w:r>
        <w:rPr>
          <w:color w:val="221F1F"/>
        </w:rPr>
        <w:t>y and</w:t>
      </w:r>
      <w:r>
        <w:rPr>
          <w:color w:val="221F1F"/>
          <w:spacing w:val="52"/>
        </w:rPr>
        <w:t xml:space="preserve"> </w:t>
      </w:r>
      <w:r>
        <w:rPr>
          <w:color w:val="221F1F"/>
        </w:rPr>
        <w:t>transparently.</w:t>
      </w:r>
    </w:p>
    <w:p w14:paraId="26D1E80C" w14:textId="77777777" w:rsidR="00CC28F3" w:rsidRDefault="007E3024">
      <w:pPr>
        <w:pStyle w:val="BodyText"/>
        <w:spacing w:before="171" w:line="297" w:lineRule="auto"/>
        <w:ind w:left="133" w:right="605"/>
      </w:pPr>
      <w:r>
        <w:rPr>
          <w:color w:val="221F1F"/>
        </w:rPr>
        <w:t>To achieve this Council will process investment decisions using two key mechanisms - our ‘Annual Budget’ and ‘Community Grants’ processes.</w:t>
      </w:r>
    </w:p>
    <w:p w14:paraId="5DBFE08F" w14:textId="77777777" w:rsidR="00CC28F3" w:rsidRDefault="007E3024">
      <w:pPr>
        <w:pStyle w:val="BodyText"/>
        <w:spacing w:before="119" w:line="297" w:lineRule="auto"/>
        <w:ind w:left="133" w:right="95"/>
      </w:pPr>
      <w:r>
        <w:rPr>
          <w:color w:val="221F1F"/>
        </w:rPr>
        <w:t xml:space="preserve">The </w:t>
      </w:r>
      <w:r>
        <w:rPr>
          <w:b/>
          <w:i/>
          <w:color w:val="221F1F"/>
        </w:rPr>
        <w:t xml:space="preserve">Annual Budget </w:t>
      </w:r>
      <w:r>
        <w:rPr>
          <w:color w:val="221F1F"/>
        </w:rPr>
        <w:t>process will be the appropriate process to consider investments in social infr</w:t>
      </w:r>
      <w:r>
        <w:rPr>
          <w:color w:val="221F1F"/>
        </w:rPr>
        <w:t>astructure where the investment is a legislated or contractual obligation and/or where it is a major strategic priority for the Council.</w:t>
      </w:r>
    </w:p>
    <w:p w14:paraId="2516C3BD" w14:textId="77777777" w:rsidR="00CC28F3" w:rsidRDefault="007E3024">
      <w:pPr>
        <w:pStyle w:val="BodyText"/>
        <w:spacing w:before="118" w:line="297" w:lineRule="auto"/>
        <w:ind w:left="133" w:right="605"/>
      </w:pPr>
      <w:r>
        <w:rPr>
          <w:color w:val="221F1F"/>
        </w:rPr>
        <w:t>The budget process will also consider community led ideas and initiatives that aren’t eligible for community grants and</w:t>
      </w:r>
      <w:r>
        <w:rPr>
          <w:color w:val="221F1F"/>
        </w:rPr>
        <w:t>/or are request for ongoing support.</w:t>
      </w:r>
    </w:p>
    <w:p w14:paraId="755FF1D0" w14:textId="77777777" w:rsidR="00CC28F3" w:rsidRDefault="007E3024">
      <w:pPr>
        <w:pStyle w:val="BodyText"/>
        <w:spacing w:before="118" w:line="297" w:lineRule="auto"/>
        <w:ind w:left="133" w:right="605"/>
      </w:pPr>
      <w:r>
        <w:rPr>
          <w:color w:val="221F1F"/>
        </w:rPr>
        <w:t xml:space="preserve">The </w:t>
      </w:r>
      <w:r>
        <w:rPr>
          <w:b/>
          <w:i/>
          <w:color w:val="221F1F"/>
        </w:rPr>
        <w:t xml:space="preserve">Community Grants </w:t>
      </w:r>
      <w:r>
        <w:rPr>
          <w:color w:val="221F1F"/>
        </w:rPr>
        <w:t>process will be the appropriate process where an item is a community led initiative and is a request for one-off funding or support.</w:t>
      </w:r>
    </w:p>
    <w:p w14:paraId="7CCCB5B0" w14:textId="77777777" w:rsidR="00CC28F3" w:rsidRDefault="007E3024">
      <w:pPr>
        <w:pStyle w:val="BodyText"/>
        <w:spacing w:before="118" w:line="297" w:lineRule="auto"/>
        <w:ind w:left="133" w:right="95"/>
      </w:pPr>
      <w:r>
        <w:rPr>
          <w:color w:val="221F1F"/>
        </w:rPr>
        <w:t>In this process the Council will rely on an independent panel dra</w:t>
      </w:r>
      <w:r>
        <w:rPr>
          <w:color w:val="221F1F"/>
        </w:rPr>
        <w:t>wn from the community to undertake an assessment of community initiatives and provide a recommendation to Council for decision.</w:t>
      </w:r>
    </w:p>
    <w:p w14:paraId="54632E54" w14:textId="77777777" w:rsidR="00CC28F3" w:rsidRDefault="00CC28F3">
      <w:pPr>
        <w:spacing w:line="297" w:lineRule="auto"/>
        <w:sectPr w:rsidR="00CC28F3">
          <w:headerReference w:type="default" r:id="rId19"/>
          <w:footerReference w:type="default" r:id="rId20"/>
          <w:pgSz w:w="11910" w:h="16840"/>
          <w:pgMar w:top="1120" w:right="500" w:bottom="780" w:left="660" w:header="885" w:footer="589" w:gutter="0"/>
          <w:pgNumType w:start="8"/>
          <w:cols w:space="720"/>
        </w:sectPr>
      </w:pPr>
    </w:p>
    <w:p w14:paraId="7BF51D0F" w14:textId="77777777" w:rsidR="00CC28F3" w:rsidRDefault="00CC28F3">
      <w:pPr>
        <w:pStyle w:val="BodyText"/>
        <w:spacing w:before="9"/>
        <w:rPr>
          <w:sz w:val="26"/>
        </w:rPr>
      </w:pPr>
    </w:p>
    <w:p w14:paraId="0568D2C5" w14:textId="77777777" w:rsidR="00CC28F3" w:rsidRDefault="007E3024">
      <w:pPr>
        <w:pStyle w:val="Heading1"/>
        <w:spacing w:before="52"/>
        <w:rPr>
          <w:rFonts w:ascii="Calibri"/>
        </w:rPr>
      </w:pPr>
      <w:bookmarkStart w:id="4" w:name="_bookmark4"/>
      <w:bookmarkStart w:id="5" w:name="_bookmark5"/>
      <w:bookmarkEnd w:id="4"/>
      <w:bookmarkEnd w:id="5"/>
      <w:r>
        <w:rPr>
          <w:rFonts w:ascii="Calibri"/>
          <w:color w:val="003162"/>
        </w:rPr>
        <w:t>MONITORING AND REPORTING</w:t>
      </w:r>
    </w:p>
    <w:p w14:paraId="216A8F08" w14:textId="77777777" w:rsidR="00CC28F3" w:rsidRDefault="007E3024">
      <w:pPr>
        <w:pStyle w:val="BodyText"/>
        <w:spacing w:before="120"/>
        <w:ind w:left="133"/>
      </w:pPr>
      <w:r>
        <w:t>The City’s commitment to the implementation of this Policy includes, but is not limited to:</w:t>
      </w:r>
    </w:p>
    <w:p w14:paraId="0FFDF9FB" w14:textId="77777777" w:rsidR="00CC28F3" w:rsidRDefault="007E3024">
      <w:pPr>
        <w:pStyle w:val="ListParagraph"/>
        <w:numPr>
          <w:ilvl w:val="0"/>
          <w:numId w:val="2"/>
        </w:numPr>
        <w:tabs>
          <w:tab w:val="left" w:pos="859"/>
          <w:tab w:val="left" w:pos="860"/>
        </w:tabs>
        <w:spacing w:before="177" w:line="259" w:lineRule="auto"/>
        <w:ind w:left="860" w:right="553" w:hanging="360"/>
        <w:rPr>
          <w:sz w:val="19"/>
        </w:rPr>
      </w:pPr>
      <w:r>
        <w:rPr>
          <w:sz w:val="19"/>
        </w:rPr>
        <w:t>Provide a rolling four (4) year community infrastructure plan in alignment with Council Plan and the long term financial plan;</w:t>
      </w:r>
      <w:r>
        <w:rPr>
          <w:spacing w:val="6"/>
          <w:sz w:val="19"/>
        </w:rPr>
        <w:t xml:space="preserve"> </w:t>
      </w:r>
      <w:r>
        <w:rPr>
          <w:sz w:val="19"/>
        </w:rPr>
        <w:t>and</w:t>
      </w:r>
    </w:p>
    <w:p w14:paraId="1D6BBE05" w14:textId="77777777" w:rsidR="00CC28F3" w:rsidRDefault="007E3024">
      <w:pPr>
        <w:pStyle w:val="ListParagraph"/>
        <w:numPr>
          <w:ilvl w:val="0"/>
          <w:numId w:val="2"/>
        </w:numPr>
        <w:tabs>
          <w:tab w:val="left" w:pos="859"/>
          <w:tab w:val="left" w:pos="860"/>
        </w:tabs>
        <w:spacing w:before="160" w:line="259" w:lineRule="auto"/>
        <w:ind w:left="860" w:right="970" w:hanging="360"/>
        <w:rPr>
          <w:sz w:val="19"/>
        </w:rPr>
      </w:pPr>
      <w:r>
        <w:rPr>
          <w:sz w:val="19"/>
        </w:rPr>
        <w:t xml:space="preserve">Conduct </w:t>
      </w:r>
      <w:r>
        <w:rPr>
          <w:sz w:val="19"/>
        </w:rPr>
        <w:t>an annual review of social infrastructure priorities in consultation with Council and involving the community through an annual engagement</w:t>
      </w:r>
      <w:r>
        <w:rPr>
          <w:spacing w:val="20"/>
          <w:sz w:val="19"/>
        </w:rPr>
        <w:t xml:space="preserve"> </w:t>
      </w:r>
      <w:r>
        <w:rPr>
          <w:sz w:val="19"/>
        </w:rPr>
        <w:t>process.</w:t>
      </w:r>
    </w:p>
    <w:p w14:paraId="49658342" w14:textId="77777777" w:rsidR="00CC28F3" w:rsidRDefault="00CC28F3">
      <w:pPr>
        <w:pStyle w:val="BodyText"/>
        <w:rPr>
          <w:sz w:val="20"/>
        </w:rPr>
      </w:pPr>
    </w:p>
    <w:p w14:paraId="566952B7" w14:textId="77777777" w:rsidR="00CC28F3" w:rsidRDefault="007E3024">
      <w:pPr>
        <w:pStyle w:val="Heading1"/>
        <w:spacing w:before="129"/>
        <w:rPr>
          <w:rFonts w:ascii="Calibri"/>
        </w:rPr>
      </w:pPr>
      <w:bookmarkStart w:id="6" w:name="_bookmark6"/>
      <w:bookmarkEnd w:id="6"/>
      <w:r>
        <w:rPr>
          <w:rFonts w:ascii="Calibri"/>
          <w:color w:val="003162"/>
        </w:rPr>
        <w:t>REVIEW</w:t>
      </w:r>
    </w:p>
    <w:p w14:paraId="21972B39" w14:textId="77777777" w:rsidR="00CC28F3" w:rsidRDefault="007E3024">
      <w:pPr>
        <w:pStyle w:val="BodyText"/>
        <w:spacing w:before="120"/>
        <w:ind w:left="134"/>
      </w:pPr>
      <w:r>
        <w:t>The City should review this Policy concurrently with the development of the Council Plan every 4 years.</w:t>
      </w:r>
    </w:p>
    <w:p w14:paraId="3F61DD09" w14:textId="77777777" w:rsidR="00CC28F3" w:rsidRDefault="00CC28F3">
      <w:pPr>
        <w:sectPr w:rsidR="00CC28F3">
          <w:headerReference w:type="default" r:id="rId21"/>
          <w:footerReference w:type="default" r:id="rId22"/>
          <w:pgSz w:w="11910" w:h="16840"/>
          <w:pgMar w:top="1680" w:right="500" w:bottom="780" w:left="660" w:header="795" w:footer="589" w:gutter="0"/>
          <w:pgNumType w:start="9"/>
          <w:cols w:space="720"/>
        </w:sectPr>
      </w:pPr>
    </w:p>
    <w:p w14:paraId="28696602" w14:textId="77777777" w:rsidR="00CC28F3" w:rsidRDefault="00CC28F3">
      <w:pPr>
        <w:pStyle w:val="BodyText"/>
        <w:rPr>
          <w:sz w:val="20"/>
        </w:rPr>
      </w:pPr>
    </w:p>
    <w:p w14:paraId="6E7B15FE" w14:textId="77777777" w:rsidR="00CC28F3" w:rsidRDefault="00CC28F3">
      <w:pPr>
        <w:pStyle w:val="BodyText"/>
        <w:spacing w:before="7"/>
        <w:rPr>
          <w:sz w:val="20"/>
        </w:rPr>
      </w:pPr>
    </w:p>
    <w:p w14:paraId="0307A51E" w14:textId="77777777" w:rsidR="00CC28F3" w:rsidRDefault="007E3024">
      <w:pPr>
        <w:pStyle w:val="BodyText"/>
        <w:spacing w:before="94"/>
        <w:ind w:left="134"/>
      </w:pPr>
      <w:bookmarkStart w:id="7" w:name="_bookmark7"/>
      <w:bookmarkEnd w:id="7"/>
      <w:r>
        <w:t>This section defines the key terms used in this Policy.</w:t>
      </w:r>
    </w:p>
    <w:p w14:paraId="57561C7B" w14:textId="77777777" w:rsidR="00CC28F3" w:rsidRDefault="00CC28F3">
      <w:pPr>
        <w:pStyle w:val="BodyText"/>
        <w:spacing w:before="10"/>
        <w:rPr>
          <w:sz w:val="20"/>
        </w:rPr>
      </w:pPr>
    </w:p>
    <w:p w14:paraId="1D8F7773" w14:textId="77777777" w:rsidR="00CC28F3" w:rsidRDefault="007E3024">
      <w:pPr>
        <w:pStyle w:val="Heading1"/>
        <w:rPr>
          <w:rFonts w:ascii="Calibri"/>
        </w:rPr>
      </w:pPr>
      <w:r>
        <w:rPr>
          <w:rFonts w:ascii="Calibri"/>
          <w:color w:val="003360"/>
        </w:rPr>
        <w:t>CITY</w:t>
      </w:r>
    </w:p>
    <w:p w14:paraId="23E63C50" w14:textId="77777777" w:rsidR="00CC28F3" w:rsidRDefault="007E3024">
      <w:pPr>
        <w:pStyle w:val="BodyText"/>
        <w:spacing w:before="120"/>
        <w:ind w:left="134"/>
      </w:pPr>
      <w:r>
        <w:t>The City of Greater Geelong organisation, led by the CEO.</w:t>
      </w:r>
    </w:p>
    <w:p w14:paraId="52A4921E" w14:textId="77777777" w:rsidR="00CC28F3" w:rsidRDefault="00CC28F3">
      <w:pPr>
        <w:pStyle w:val="BodyText"/>
        <w:spacing w:before="10"/>
        <w:rPr>
          <w:sz w:val="20"/>
        </w:rPr>
      </w:pPr>
    </w:p>
    <w:p w14:paraId="0E866690" w14:textId="77777777" w:rsidR="00CC28F3" w:rsidRDefault="007E3024">
      <w:pPr>
        <w:pStyle w:val="Heading1"/>
        <w:rPr>
          <w:rFonts w:ascii="Calibri"/>
        </w:rPr>
      </w:pPr>
      <w:r>
        <w:rPr>
          <w:rFonts w:ascii="Calibri"/>
          <w:color w:val="003360"/>
        </w:rPr>
        <w:t>COUNCIL</w:t>
      </w:r>
    </w:p>
    <w:p w14:paraId="551957BC" w14:textId="77777777" w:rsidR="00CC28F3" w:rsidRDefault="007E3024">
      <w:pPr>
        <w:pStyle w:val="BodyText"/>
        <w:spacing w:before="120"/>
        <w:ind w:left="134"/>
      </w:pPr>
      <w:r>
        <w:t>The City of Greater Geelong Council comprising elected councillors and led by the Mayor.</w:t>
      </w:r>
    </w:p>
    <w:p w14:paraId="4847B4B1" w14:textId="77777777" w:rsidR="00CC28F3" w:rsidRDefault="00CC28F3">
      <w:pPr>
        <w:pStyle w:val="BodyText"/>
        <w:spacing w:before="10"/>
        <w:rPr>
          <w:sz w:val="20"/>
        </w:rPr>
      </w:pPr>
    </w:p>
    <w:p w14:paraId="01EBCBA3" w14:textId="77777777" w:rsidR="00CC28F3" w:rsidRDefault="007E3024">
      <w:pPr>
        <w:pStyle w:val="Heading1"/>
        <w:rPr>
          <w:rFonts w:ascii="Calibri"/>
        </w:rPr>
      </w:pPr>
      <w:r>
        <w:rPr>
          <w:rFonts w:ascii="Calibri"/>
          <w:color w:val="003360"/>
        </w:rPr>
        <w:t>SOCIAL INFRASTRUCTURE</w:t>
      </w:r>
    </w:p>
    <w:p w14:paraId="4DEFDDD1" w14:textId="77777777" w:rsidR="00CC28F3" w:rsidRDefault="007E3024">
      <w:pPr>
        <w:pStyle w:val="BodyText"/>
        <w:spacing w:before="172"/>
        <w:ind w:left="134"/>
      </w:pPr>
      <w:r>
        <w:t>Social infrastructure – meaning assets relating community places, spaces and services.</w:t>
      </w:r>
    </w:p>
    <w:p w14:paraId="061D7E36" w14:textId="77777777" w:rsidR="00CC28F3" w:rsidRDefault="007E3024">
      <w:pPr>
        <w:pStyle w:val="BodyText"/>
        <w:spacing w:before="171" w:line="297" w:lineRule="auto"/>
        <w:ind w:left="133" w:right="605"/>
      </w:pPr>
      <w:r>
        <w:t>Social Infrastructure relates to places and spaces of a communal, human or social nature that is required progressively as a community grows. Social infrastructure provi</w:t>
      </w:r>
      <w:r>
        <w:t xml:space="preserve">des for both informal and formal places and spaces providing access   to community activities and services. Social infrastructure is the sum of both </w:t>
      </w:r>
      <w:r>
        <w:rPr>
          <w:b/>
        </w:rPr>
        <w:t xml:space="preserve">hard infrastructure </w:t>
      </w:r>
      <w:r>
        <w:t xml:space="preserve">(community facilities and public open space) and </w:t>
      </w:r>
      <w:r>
        <w:rPr>
          <w:b/>
        </w:rPr>
        <w:t xml:space="preserve">soft infrastructure </w:t>
      </w:r>
      <w:r>
        <w:t>(support services,</w:t>
      </w:r>
      <w:r>
        <w:t xml:space="preserve"> technology, information sharing, management systems, data and</w:t>
      </w:r>
      <w:r>
        <w:rPr>
          <w:spacing w:val="10"/>
        </w:rPr>
        <w:t xml:space="preserve"> </w:t>
      </w:r>
      <w:r>
        <w:t>insights).</w:t>
      </w:r>
    </w:p>
    <w:p w14:paraId="347F9B95" w14:textId="77777777" w:rsidR="00CC28F3" w:rsidRDefault="00CC28F3">
      <w:pPr>
        <w:pStyle w:val="BodyText"/>
        <w:spacing w:before="6"/>
        <w:rPr>
          <w:sz w:val="20"/>
        </w:rPr>
      </w:pPr>
    </w:p>
    <w:p w14:paraId="1E80854A" w14:textId="77777777" w:rsidR="00CC28F3" w:rsidRDefault="007E3024">
      <w:pPr>
        <w:pStyle w:val="BodyText"/>
        <w:spacing w:line="297" w:lineRule="auto"/>
        <w:ind w:left="133" w:right="605"/>
      </w:pPr>
      <w:r>
        <w:t>Civil Infrastructure relates to the physical networks necessary for the functioning of a modern community (for example; roads, bridges, railways, drainage, street furniture and tele</w:t>
      </w:r>
      <w:r>
        <w:t>communications).</w:t>
      </w:r>
    </w:p>
    <w:p w14:paraId="43861969" w14:textId="77777777" w:rsidR="00CC28F3" w:rsidRDefault="00CC28F3">
      <w:pPr>
        <w:pStyle w:val="BodyText"/>
        <w:spacing w:before="8"/>
        <w:rPr>
          <w:sz w:val="20"/>
        </w:rPr>
      </w:pPr>
    </w:p>
    <w:p w14:paraId="0A89AD76" w14:textId="77777777" w:rsidR="00CC28F3" w:rsidRDefault="007E3024">
      <w:pPr>
        <w:pStyle w:val="BodyText"/>
        <w:spacing w:line="297" w:lineRule="auto"/>
        <w:ind w:left="133" w:right="95"/>
      </w:pPr>
      <w:r>
        <w:t>Civic Infrastructure relates to places of Council administration and other business (for example; administration buildings, customer service centres and town halls).</w:t>
      </w:r>
    </w:p>
    <w:p w14:paraId="5ED032F3" w14:textId="77777777" w:rsidR="00CC28F3" w:rsidRDefault="00CC28F3">
      <w:pPr>
        <w:pStyle w:val="BodyText"/>
        <w:spacing w:before="8"/>
        <w:rPr>
          <w:sz w:val="20"/>
        </w:rPr>
      </w:pPr>
    </w:p>
    <w:p w14:paraId="743F7F1F" w14:textId="77777777" w:rsidR="00CC28F3" w:rsidRDefault="007E3024">
      <w:pPr>
        <w:pStyle w:val="BodyText"/>
        <w:ind w:left="133"/>
      </w:pPr>
      <w:r>
        <w:t>Corporate Assets relate to items such as smart assets, fleet equipment,</w:t>
      </w:r>
      <w:r>
        <w:t xml:space="preserve"> information and communication technology.</w:t>
      </w:r>
    </w:p>
    <w:p w14:paraId="42FCC937" w14:textId="77777777" w:rsidR="00CC28F3" w:rsidRDefault="00CC28F3">
      <w:pPr>
        <w:pStyle w:val="BodyText"/>
        <w:spacing w:before="10"/>
        <w:rPr>
          <w:sz w:val="20"/>
        </w:rPr>
      </w:pPr>
    </w:p>
    <w:p w14:paraId="76C00DAE" w14:textId="77777777" w:rsidR="00CC28F3" w:rsidRDefault="007E3024">
      <w:pPr>
        <w:pStyle w:val="Heading1"/>
        <w:rPr>
          <w:rFonts w:ascii="Calibri"/>
        </w:rPr>
      </w:pPr>
      <w:r>
        <w:rPr>
          <w:rFonts w:ascii="Calibri"/>
          <w:color w:val="003360"/>
        </w:rPr>
        <w:t>INVESTMENT</w:t>
      </w:r>
    </w:p>
    <w:p w14:paraId="40D9D016" w14:textId="77777777" w:rsidR="00CC28F3" w:rsidRDefault="007E3024">
      <w:pPr>
        <w:pStyle w:val="BodyText"/>
        <w:spacing w:before="172" w:line="297" w:lineRule="auto"/>
        <w:ind w:left="133" w:right="605"/>
      </w:pPr>
      <w:r>
        <w:t>Investment in this Policy means the provision of time, support, resources and/or financial investment for the creation of capital or community capacity capable of producing a community benefit and othe</w:t>
      </w:r>
      <w:r>
        <w:t>r capacity, capital or services.</w:t>
      </w:r>
    </w:p>
    <w:p w14:paraId="7F10A9D7" w14:textId="77777777" w:rsidR="00CC28F3" w:rsidRDefault="00CC28F3">
      <w:pPr>
        <w:spacing w:line="297" w:lineRule="auto"/>
        <w:sectPr w:rsidR="00CC28F3">
          <w:headerReference w:type="default" r:id="rId23"/>
          <w:footerReference w:type="default" r:id="rId24"/>
          <w:pgSz w:w="11910" w:h="16840"/>
          <w:pgMar w:top="1680" w:right="500" w:bottom="780" w:left="660" w:header="795" w:footer="589" w:gutter="0"/>
          <w:pgNumType w:start="10"/>
          <w:cols w:space="720"/>
        </w:sectPr>
      </w:pPr>
    </w:p>
    <w:p w14:paraId="3D5092BE" w14:textId="77777777" w:rsidR="00CC28F3" w:rsidRDefault="007E3024">
      <w:pPr>
        <w:pStyle w:val="BodyText"/>
        <w:rPr>
          <w:sz w:val="20"/>
        </w:rPr>
      </w:pPr>
      <w:r>
        <w:lastRenderedPageBreak/>
        <w:pict w14:anchorId="2A49D8F1">
          <v:line id="_x0000_s1027" style="position:absolute;z-index:251672576;mso-position-horizontal-relative:page;mso-position-vertical-relative:page" from="38.3pt,40pt" to="582pt,40pt" strokecolor="#89ced6" strokeweight=".5pt">
            <w10:wrap anchorx="page" anchory="page"/>
          </v:line>
        </w:pict>
      </w:r>
      <w:r>
        <w:pict w14:anchorId="6E144D98">
          <v:line id="_x0000_s1026" style="position:absolute;z-index:251673600;mso-position-horizontal-relative:page;mso-position-vertical-relative:page" from="38.3pt,87.05pt" to="582pt,87.05pt" strokecolor="#89ced6" strokeweight="1.5pt">
            <w10:wrap anchorx="page" anchory="page"/>
          </v:line>
        </w:pict>
      </w:r>
    </w:p>
    <w:p w14:paraId="571A63C1" w14:textId="77777777" w:rsidR="00CC28F3" w:rsidRDefault="00CC28F3">
      <w:pPr>
        <w:pStyle w:val="BodyText"/>
        <w:rPr>
          <w:sz w:val="20"/>
        </w:rPr>
      </w:pPr>
    </w:p>
    <w:p w14:paraId="2A71D010" w14:textId="77777777" w:rsidR="00CC28F3" w:rsidRDefault="00CC28F3">
      <w:pPr>
        <w:pStyle w:val="BodyText"/>
        <w:rPr>
          <w:sz w:val="20"/>
        </w:rPr>
      </w:pPr>
    </w:p>
    <w:p w14:paraId="6B47AD55" w14:textId="77777777" w:rsidR="00CC28F3" w:rsidRDefault="007E3024">
      <w:pPr>
        <w:pStyle w:val="BodyText"/>
        <w:spacing w:before="94"/>
        <w:ind w:left="134"/>
      </w:pPr>
      <w:bookmarkStart w:id="8" w:name="_bookmark8"/>
      <w:bookmarkEnd w:id="8"/>
      <w:r>
        <w:t>This section outlines any document that relates to and/or is referred to in the policy or was used to develop this Policy.</w:t>
      </w:r>
    </w:p>
    <w:p w14:paraId="37D18692" w14:textId="77777777" w:rsidR="00CC28F3" w:rsidRDefault="007E3024">
      <w:pPr>
        <w:pStyle w:val="ListParagraph"/>
        <w:numPr>
          <w:ilvl w:val="0"/>
          <w:numId w:val="1"/>
        </w:numPr>
        <w:tabs>
          <w:tab w:val="left" w:pos="418"/>
        </w:tabs>
        <w:spacing w:before="171"/>
        <w:ind w:hanging="171"/>
        <w:rPr>
          <w:sz w:val="19"/>
        </w:rPr>
      </w:pPr>
      <w:r>
        <w:rPr>
          <w:sz w:val="19"/>
        </w:rPr>
        <w:t>Social Equity</w:t>
      </w:r>
      <w:r>
        <w:rPr>
          <w:spacing w:val="8"/>
          <w:sz w:val="19"/>
        </w:rPr>
        <w:t xml:space="preserve"> </w:t>
      </w:r>
      <w:r>
        <w:rPr>
          <w:sz w:val="19"/>
        </w:rPr>
        <w:t>Principles.</w:t>
      </w:r>
    </w:p>
    <w:p w14:paraId="7C247011" w14:textId="77777777" w:rsidR="00CC28F3" w:rsidRDefault="007E3024">
      <w:pPr>
        <w:pStyle w:val="ListParagraph"/>
        <w:numPr>
          <w:ilvl w:val="0"/>
          <w:numId w:val="1"/>
        </w:numPr>
        <w:tabs>
          <w:tab w:val="left" w:pos="418"/>
        </w:tabs>
        <w:spacing w:before="136"/>
        <w:ind w:hanging="171"/>
        <w:rPr>
          <w:sz w:val="19"/>
        </w:rPr>
      </w:pPr>
      <w:r>
        <w:rPr>
          <w:sz w:val="19"/>
        </w:rPr>
        <w:t>Community Investment Support Fund Council</w:t>
      </w:r>
      <w:r>
        <w:rPr>
          <w:spacing w:val="17"/>
          <w:sz w:val="19"/>
        </w:rPr>
        <w:t xml:space="preserve"> </w:t>
      </w:r>
      <w:r>
        <w:rPr>
          <w:sz w:val="19"/>
        </w:rPr>
        <w:t>Policy.</w:t>
      </w:r>
    </w:p>
    <w:p w14:paraId="1CEC44FF" w14:textId="77777777" w:rsidR="00CC28F3" w:rsidRDefault="007E3024">
      <w:pPr>
        <w:pStyle w:val="ListParagraph"/>
        <w:numPr>
          <w:ilvl w:val="0"/>
          <w:numId w:val="1"/>
        </w:numPr>
        <w:tabs>
          <w:tab w:val="left" w:pos="418"/>
        </w:tabs>
        <w:spacing w:before="140" w:line="235" w:lineRule="auto"/>
        <w:ind w:right="5213"/>
        <w:rPr>
          <w:sz w:val="19"/>
        </w:rPr>
      </w:pPr>
      <w:r>
        <w:rPr>
          <w:sz w:val="19"/>
        </w:rPr>
        <w:t xml:space="preserve">Greater Geelong Social Infrastructure Plan - Generation </w:t>
      </w:r>
      <w:r>
        <w:rPr>
          <w:spacing w:val="-5"/>
          <w:sz w:val="19"/>
        </w:rPr>
        <w:t xml:space="preserve">One </w:t>
      </w:r>
      <w:r>
        <w:rPr>
          <w:sz w:val="19"/>
        </w:rPr>
        <w:t>2020-2023</w:t>
      </w:r>
    </w:p>
    <w:sectPr w:rsidR="00CC28F3">
      <w:headerReference w:type="default" r:id="rId25"/>
      <w:footerReference w:type="default" r:id="rId26"/>
      <w:pgSz w:w="11910" w:h="16840"/>
      <w:pgMar w:top="1520" w:right="500" w:bottom="780" w:left="660" w:header="973" w:footer="589"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22CFC" w14:textId="77777777" w:rsidR="007E3024" w:rsidRDefault="007E3024">
      <w:r>
        <w:separator/>
      </w:r>
    </w:p>
  </w:endnote>
  <w:endnote w:type="continuationSeparator" w:id="0">
    <w:p w14:paraId="6B734D3F" w14:textId="77777777" w:rsidR="007E3024" w:rsidRDefault="007E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60880" w14:textId="77777777" w:rsidR="00CC28F3" w:rsidRDefault="007E3024">
    <w:pPr>
      <w:pStyle w:val="BodyText"/>
      <w:spacing w:line="14" w:lineRule="auto"/>
      <w:rPr>
        <w:sz w:val="20"/>
      </w:rPr>
    </w:pPr>
    <w:r>
      <w:pict w14:anchorId="61BBC8A6">
        <v:shapetype id="_x0000_t202" coordsize="21600,21600" o:spt="202" path="m,l,21600r21600,l21600,xe">
          <v:stroke joinstyle="miter"/>
          <v:path gradientshapeok="t" o:connecttype="rect"/>
        </v:shapetype>
        <v:shape id="_x0000_s2079" type="#_x0000_t202" style="position:absolute;margin-left:38.7pt;margin-top:801.55pt;width:46.95pt;height:10.95pt;z-index:-252317696;mso-position-horizontal-relative:page;mso-position-vertical-relative:page" filled="f" stroked="f">
          <v:textbox inset="0,0,0,0">
            <w:txbxContent>
              <w:p w14:paraId="67FBAAD1" w14:textId="77777777" w:rsidR="00CC28F3" w:rsidRDefault="007E3024">
                <w:pPr>
                  <w:spacing w:before="14"/>
                  <w:ind w:left="20"/>
                  <w:rPr>
                    <w:sz w:val="16"/>
                  </w:rPr>
                </w:pPr>
                <w:r>
                  <w:rPr>
                    <w:sz w:val="16"/>
                  </w:rPr>
                  <w:t>D19-145126</w:t>
                </w:r>
              </w:p>
            </w:txbxContent>
          </v:textbox>
          <w10:wrap anchorx="page" anchory="page"/>
        </v:shape>
      </w:pict>
    </w:r>
    <w:r>
      <w:pict w14:anchorId="7C0D728D">
        <v:shape id="_x0000_s2078" type="#_x0000_t202" style="position:absolute;margin-left:288.7pt;margin-top:801.55pt;width:10.45pt;height:10.95pt;z-index:-252316672;mso-position-horizontal-relative:page;mso-position-vertical-relative:page" filled="f" stroked="f">
          <v:textbox inset="0,0,0,0">
            <w:txbxContent>
              <w:p w14:paraId="52670AB5" w14:textId="77777777" w:rsidR="00CC28F3" w:rsidRDefault="007E3024">
                <w:pPr>
                  <w:spacing w:before="14"/>
                  <w:ind w:left="60"/>
                  <w:rPr>
                    <w:sz w:val="16"/>
                  </w:rPr>
                </w:pPr>
                <w:r>
                  <w:fldChar w:fldCharType="begin"/>
                </w:r>
                <w:r>
                  <w:rPr>
                    <w:sz w:val="16"/>
                  </w:rPr>
                  <w:instrText xml:space="preserve"> PAGE </w:instrText>
                </w:r>
                <w:r>
                  <w:fldChar w:fldCharType="separate"/>
                </w:r>
                <w: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29370" w14:textId="77777777" w:rsidR="00CC28F3" w:rsidRDefault="007E3024">
    <w:pPr>
      <w:pStyle w:val="BodyText"/>
      <w:spacing w:line="14" w:lineRule="auto"/>
      <w:rPr>
        <w:sz w:val="20"/>
      </w:rPr>
    </w:pPr>
    <w:r>
      <w:pict w14:anchorId="32BCF99B">
        <v:shapetype id="_x0000_t202" coordsize="21600,21600" o:spt="202" path="m,l,21600r21600,l21600,xe">
          <v:stroke joinstyle="miter"/>
          <v:path gradientshapeok="t" o:connecttype="rect"/>
        </v:shapetype>
        <v:shape id="_x0000_s2074" type="#_x0000_t202" style="position:absolute;margin-left:38.7pt;margin-top:801.55pt;width:46.95pt;height:10.95pt;z-index:-252312576;mso-position-horizontal-relative:page;mso-position-vertical-relative:page" filled="f" stroked="f">
          <v:textbox inset="0,0,0,0">
            <w:txbxContent>
              <w:p w14:paraId="1494FFEA" w14:textId="77777777" w:rsidR="00CC28F3" w:rsidRDefault="007E3024">
                <w:pPr>
                  <w:spacing w:before="14"/>
                  <w:ind w:left="20"/>
                  <w:rPr>
                    <w:sz w:val="16"/>
                  </w:rPr>
                </w:pPr>
                <w:r>
                  <w:rPr>
                    <w:sz w:val="16"/>
                  </w:rPr>
                  <w:t>D19-145126</w:t>
                </w:r>
              </w:p>
            </w:txbxContent>
          </v:textbox>
          <w10:wrap anchorx="page" anchory="page"/>
        </v:shape>
      </w:pict>
    </w:r>
    <w:r>
      <w:pict w14:anchorId="16C089FA">
        <v:shape id="_x0000_s2073" type="#_x0000_t202" style="position:absolute;margin-left:288.7pt;margin-top:801.55pt;width:10.45pt;height:10.95pt;z-index:-252311552;mso-position-horizontal-relative:page;mso-position-vertical-relative:page" filled="f" stroked="f">
          <v:textbox inset="0,0,0,0">
            <w:txbxContent>
              <w:p w14:paraId="7C88F4F3" w14:textId="77777777" w:rsidR="00CC28F3" w:rsidRDefault="007E3024">
                <w:pPr>
                  <w:spacing w:before="14"/>
                  <w:ind w:left="60"/>
                  <w:rPr>
                    <w:sz w:val="16"/>
                  </w:rPr>
                </w:pPr>
                <w:r>
                  <w:fldChar w:fldCharType="begin"/>
                </w:r>
                <w:r>
                  <w:rPr>
                    <w:sz w:val="16"/>
                  </w:rPr>
                  <w:instrText xml:space="preserve"> PAGE </w:instrText>
                </w:r>
                <w:r>
                  <w:fldChar w:fldCharType="separate"/>
                </w:r>
                <w:r>
                  <w:t>4</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45A65" w14:textId="77777777" w:rsidR="00CC28F3" w:rsidRDefault="007E3024">
    <w:pPr>
      <w:pStyle w:val="BodyText"/>
      <w:spacing w:line="14" w:lineRule="auto"/>
      <w:rPr>
        <w:sz w:val="20"/>
      </w:rPr>
    </w:pPr>
    <w:r>
      <w:pict w14:anchorId="7379E70D">
        <v:shapetype id="_x0000_t202" coordsize="21600,21600" o:spt="202" path="m,l,21600r21600,l21600,xe">
          <v:stroke joinstyle="miter"/>
          <v:path gradientshapeok="t" o:connecttype="rect"/>
        </v:shapetype>
        <v:shape id="_x0000_s2072" type="#_x0000_t202" style="position:absolute;margin-left:38.7pt;margin-top:801.55pt;width:46.95pt;height:10.95pt;z-index:-252310528;mso-position-horizontal-relative:page;mso-position-vertical-relative:page" filled="f" stroked="f">
          <v:textbox inset="0,0,0,0">
            <w:txbxContent>
              <w:p w14:paraId="3F9A4BF4" w14:textId="77777777" w:rsidR="00CC28F3" w:rsidRDefault="007E3024">
                <w:pPr>
                  <w:spacing w:before="14"/>
                  <w:ind w:left="20"/>
                  <w:rPr>
                    <w:sz w:val="16"/>
                  </w:rPr>
                </w:pPr>
                <w:r>
                  <w:rPr>
                    <w:sz w:val="16"/>
                  </w:rPr>
                  <w:t>D19-145126</w:t>
                </w:r>
              </w:p>
            </w:txbxContent>
          </v:textbox>
          <w10:wrap anchorx="page" anchory="page"/>
        </v:shape>
      </w:pict>
    </w:r>
    <w:r>
      <w:pict w14:anchorId="26A1D682">
        <v:shape id="_x0000_s2071" type="#_x0000_t202" style="position:absolute;margin-left:288.7pt;margin-top:801.55pt;width:10.45pt;height:10.95pt;z-index:-252309504;mso-position-horizontal-relative:page;mso-position-vertical-relative:page" filled="f" stroked="f">
          <v:textbox inset="0,0,0,0">
            <w:txbxContent>
              <w:p w14:paraId="1FE84A25" w14:textId="77777777" w:rsidR="00CC28F3" w:rsidRDefault="007E3024">
                <w:pPr>
                  <w:spacing w:before="14"/>
                  <w:ind w:left="60"/>
                  <w:rPr>
                    <w:sz w:val="16"/>
                  </w:rPr>
                </w:pPr>
                <w:r>
                  <w:fldChar w:fldCharType="begin"/>
                </w:r>
                <w:r>
                  <w:rPr>
                    <w:sz w:val="16"/>
                  </w:rPr>
                  <w:instrText xml:space="preserve"> PAGE </w:instrText>
                </w:r>
                <w:r>
                  <w:fldChar w:fldCharType="separate"/>
                </w:r>
                <w:r>
                  <w:t>5</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F36CC" w14:textId="77777777" w:rsidR="00CC28F3" w:rsidRDefault="007E3024">
    <w:pPr>
      <w:pStyle w:val="BodyText"/>
      <w:spacing w:line="14" w:lineRule="auto"/>
      <w:rPr>
        <w:sz w:val="20"/>
      </w:rPr>
    </w:pPr>
    <w:r>
      <w:pict w14:anchorId="3B5BD1C8">
        <v:shapetype id="_x0000_t202" coordsize="21600,21600" o:spt="202" path="m,l,21600r21600,l21600,xe">
          <v:stroke joinstyle="miter"/>
          <v:path gradientshapeok="t" o:connecttype="rect"/>
        </v:shapetype>
        <v:shape id="_x0000_s2069" type="#_x0000_t202" style="position:absolute;margin-left:38.7pt;margin-top:801.55pt;width:46.95pt;height:10.95pt;z-index:-252307456;mso-position-horizontal-relative:page;mso-position-vertical-relative:page" filled="f" stroked="f">
          <v:textbox inset="0,0,0,0">
            <w:txbxContent>
              <w:p w14:paraId="02218457" w14:textId="77777777" w:rsidR="00CC28F3" w:rsidRDefault="007E3024">
                <w:pPr>
                  <w:spacing w:before="14"/>
                  <w:ind w:left="20"/>
                  <w:rPr>
                    <w:sz w:val="16"/>
                  </w:rPr>
                </w:pPr>
                <w:r>
                  <w:rPr>
                    <w:sz w:val="16"/>
                  </w:rPr>
                  <w:t>D19-145126</w:t>
                </w:r>
              </w:p>
            </w:txbxContent>
          </v:textbox>
          <w10:wrap anchorx="page" anchory="page"/>
        </v:shape>
      </w:pict>
    </w:r>
    <w:r>
      <w:pict w14:anchorId="4C8BB528">
        <v:shape id="_x0000_s2068" type="#_x0000_t202" style="position:absolute;margin-left:288.7pt;margin-top:801.55pt;width:10.45pt;height:10.95pt;z-index:-252306432;mso-position-horizontal-relative:page;mso-position-vertical-relative:page" filled="f" stroked="f">
          <v:textbox inset="0,0,0,0">
            <w:txbxContent>
              <w:p w14:paraId="2E6718FF" w14:textId="77777777" w:rsidR="00CC28F3" w:rsidRDefault="007E3024">
                <w:pPr>
                  <w:spacing w:before="14"/>
                  <w:ind w:left="60"/>
                  <w:rPr>
                    <w:sz w:val="16"/>
                  </w:rPr>
                </w:pPr>
                <w:r>
                  <w:fldChar w:fldCharType="begin"/>
                </w:r>
                <w:r>
                  <w:rPr>
                    <w:sz w:val="16"/>
                  </w:rPr>
                  <w:instrText xml:space="preserve"> PAGE </w:instrText>
                </w:r>
                <w:r>
                  <w:fldChar w:fldCharType="separate"/>
                </w:r>
                <w:r>
                  <w:t>6</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8D7D5" w14:textId="77777777" w:rsidR="00CC28F3" w:rsidRDefault="007E3024">
    <w:pPr>
      <w:pStyle w:val="BodyText"/>
      <w:spacing w:line="14" w:lineRule="auto"/>
      <w:rPr>
        <w:sz w:val="20"/>
      </w:rPr>
    </w:pPr>
    <w:r>
      <w:pict w14:anchorId="04BA95AE">
        <v:shapetype id="_x0000_t202" coordsize="21600,21600" o:spt="202" path="m,l,21600r21600,l21600,xe">
          <v:stroke joinstyle="miter"/>
          <v:path gradientshapeok="t" o:connecttype="rect"/>
        </v:shapetype>
        <v:shape id="_x0000_s2066" type="#_x0000_t202" style="position:absolute;margin-left:38.7pt;margin-top:801.55pt;width:46.95pt;height:10.95pt;z-index:-252304384;mso-position-horizontal-relative:page;mso-position-vertical-relative:page" filled="f" stroked="f">
          <v:textbox inset="0,0,0,0">
            <w:txbxContent>
              <w:p w14:paraId="251E0157" w14:textId="77777777" w:rsidR="00CC28F3" w:rsidRDefault="007E3024">
                <w:pPr>
                  <w:spacing w:before="14"/>
                  <w:ind w:left="20"/>
                  <w:rPr>
                    <w:sz w:val="16"/>
                  </w:rPr>
                </w:pPr>
                <w:r>
                  <w:rPr>
                    <w:sz w:val="16"/>
                  </w:rPr>
                  <w:t>D19-145126</w:t>
                </w:r>
              </w:p>
            </w:txbxContent>
          </v:textbox>
          <w10:wrap anchorx="page" anchory="page"/>
        </v:shape>
      </w:pict>
    </w:r>
    <w:r>
      <w:pict w14:anchorId="050CF51A">
        <v:shape id="_x0000_s2065" type="#_x0000_t202" style="position:absolute;margin-left:288.7pt;margin-top:801.55pt;width:10.45pt;height:10.95pt;z-index:-252303360;mso-position-horizontal-relative:page;mso-position-vertical-relative:page" filled="f" stroked="f">
          <v:textbox inset="0,0,0,0">
            <w:txbxContent>
              <w:p w14:paraId="5297C8B6" w14:textId="77777777" w:rsidR="00CC28F3" w:rsidRDefault="007E3024">
                <w:pPr>
                  <w:spacing w:before="14"/>
                  <w:ind w:left="60"/>
                  <w:rPr>
                    <w:sz w:val="16"/>
                  </w:rPr>
                </w:pPr>
                <w:r>
                  <w:fldChar w:fldCharType="begin"/>
                </w:r>
                <w:r>
                  <w:rPr>
                    <w:sz w:val="16"/>
                  </w:rPr>
                  <w:instrText xml:space="preserve"> PAGE </w:instrText>
                </w:r>
                <w:r>
                  <w:fldChar w:fldCharType="separate"/>
                </w:r>
                <w:r>
                  <w:t>7</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95A2E" w14:textId="77777777" w:rsidR="00CC28F3" w:rsidRDefault="007E3024">
    <w:pPr>
      <w:pStyle w:val="BodyText"/>
      <w:spacing w:line="14" w:lineRule="auto"/>
      <w:rPr>
        <w:sz w:val="20"/>
      </w:rPr>
    </w:pPr>
    <w:r>
      <w:pict w14:anchorId="3B8F707E">
        <v:shapetype id="_x0000_t202" coordsize="21600,21600" o:spt="202" path="m,l,21600r21600,l21600,xe">
          <v:stroke joinstyle="miter"/>
          <v:path gradientshapeok="t" o:connecttype="rect"/>
        </v:shapetype>
        <v:shape id="_x0000_s2063" type="#_x0000_t202" style="position:absolute;margin-left:38.7pt;margin-top:801.55pt;width:46.95pt;height:10.95pt;z-index:-252301312;mso-position-horizontal-relative:page;mso-position-vertical-relative:page" filled="f" stroked="f">
          <v:textbox inset="0,0,0,0">
            <w:txbxContent>
              <w:p w14:paraId="7EB962DE" w14:textId="77777777" w:rsidR="00CC28F3" w:rsidRDefault="007E3024">
                <w:pPr>
                  <w:spacing w:before="14"/>
                  <w:ind w:left="20"/>
                  <w:rPr>
                    <w:sz w:val="16"/>
                  </w:rPr>
                </w:pPr>
                <w:r>
                  <w:rPr>
                    <w:sz w:val="16"/>
                  </w:rPr>
                  <w:t>D19-145126</w:t>
                </w:r>
              </w:p>
            </w:txbxContent>
          </v:textbox>
          <w10:wrap anchorx="page" anchory="page"/>
        </v:shape>
      </w:pict>
    </w:r>
    <w:r>
      <w:pict w14:anchorId="08DB5656">
        <v:shape id="_x0000_s2062" type="#_x0000_t202" style="position:absolute;margin-left:288.7pt;margin-top:801.55pt;width:10.45pt;height:10.95pt;z-index:-252300288;mso-position-horizontal-relative:page;mso-position-vertical-relative:page" filled="f" stroked="f">
          <v:textbox inset="0,0,0,0">
            <w:txbxContent>
              <w:p w14:paraId="510B04D3" w14:textId="77777777" w:rsidR="00CC28F3" w:rsidRDefault="007E3024">
                <w:pPr>
                  <w:spacing w:before="14"/>
                  <w:ind w:left="60"/>
                  <w:rPr>
                    <w:sz w:val="16"/>
                  </w:rPr>
                </w:pPr>
                <w:r>
                  <w:fldChar w:fldCharType="begin"/>
                </w:r>
                <w:r>
                  <w:rPr>
                    <w:sz w:val="16"/>
                  </w:rPr>
                  <w:instrText xml:space="preserve"> PAGE </w:instrText>
                </w:r>
                <w:r>
                  <w:fldChar w:fldCharType="separate"/>
                </w:r>
                <w:r>
                  <w:t>8</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A9D2" w14:textId="77777777" w:rsidR="00CC28F3" w:rsidRDefault="007E3024">
    <w:pPr>
      <w:pStyle w:val="BodyText"/>
      <w:spacing w:line="14" w:lineRule="auto"/>
      <w:rPr>
        <w:sz w:val="20"/>
      </w:rPr>
    </w:pPr>
    <w:r>
      <w:pict w14:anchorId="43746814">
        <v:shapetype id="_x0000_t202" coordsize="21600,21600" o:spt="202" path="m,l,21600r21600,l21600,xe">
          <v:stroke joinstyle="miter"/>
          <v:path gradientshapeok="t" o:connecttype="rect"/>
        </v:shapetype>
        <v:shape id="_x0000_s2058" type="#_x0000_t202" style="position:absolute;margin-left:38.7pt;margin-top:801.55pt;width:46.95pt;height:10.95pt;z-index:-252296192;mso-position-horizontal-relative:page;mso-position-vertical-relative:page" filled="f" stroked="f">
          <v:textbox inset="0,0,0,0">
            <w:txbxContent>
              <w:p w14:paraId="7FA0BAB4" w14:textId="77777777" w:rsidR="00CC28F3" w:rsidRDefault="007E3024">
                <w:pPr>
                  <w:spacing w:before="14"/>
                  <w:ind w:left="20"/>
                  <w:rPr>
                    <w:sz w:val="16"/>
                  </w:rPr>
                </w:pPr>
                <w:r>
                  <w:rPr>
                    <w:sz w:val="16"/>
                  </w:rPr>
                  <w:t>D19-145126</w:t>
                </w:r>
              </w:p>
            </w:txbxContent>
          </v:textbox>
          <w10:wrap anchorx="page" anchory="page"/>
        </v:shape>
      </w:pict>
    </w:r>
    <w:r>
      <w:pict w14:anchorId="63C9A7EC">
        <v:shape id="_x0000_s2057" type="#_x0000_t202" style="position:absolute;margin-left:288.7pt;margin-top:801.55pt;width:10.45pt;height:10.95pt;z-index:-252295168;mso-position-horizontal-relative:page;mso-position-vertical-relative:page" filled="f" stroked="f">
          <v:textbox inset="0,0,0,0">
            <w:txbxContent>
              <w:p w14:paraId="0B4B8198" w14:textId="77777777" w:rsidR="00CC28F3" w:rsidRDefault="007E3024">
                <w:pPr>
                  <w:spacing w:before="14"/>
                  <w:ind w:left="60"/>
                  <w:rPr>
                    <w:sz w:val="16"/>
                  </w:rPr>
                </w:pPr>
                <w:r>
                  <w:fldChar w:fldCharType="begin"/>
                </w:r>
                <w:r>
                  <w:rPr>
                    <w:sz w:val="16"/>
                  </w:rPr>
                  <w:instrText xml:space="preserve"> PAGE </w:instrText>
                </w:r>
                <w:r>
                  <w:fldChar w:fldCharType="separate"/>
                </w:r>
                <w:r>
                  <w:t>9</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62843" w14:textId="77777777" w:rsidR="00CC28F3" w:rsidRDefault="007E3024">
    <w:pPr>
      <w:pStyle w:val="BodyText"/>
      <w:spacing w:line="14" w:lineRule="auto"/>
      <w:rPr>
        <w:sz w:val="20"/>
      </w:rPr>
    </w:pPr>
    <w:r>
      <w:pict w14:anchorId="4BCF4165">
        <v:shapetype id="_x0000_t202" coordsize="21600,21600" o:spt="202" path="m,l,21600r21600,l21600,xe">
          <v:stroke joinstyle="miter"/>
          <v:path gradientshapeok="t" o:connecttype="rect"/>
        </v:shapetype>
        <v:shape id="_x0000_s2053" type="#_x0000_t202" style="position:absolute;margin-left:38.7pt;margin-top:801.55pt;width:46.95pt;height:10.95pt;z-index:-252291072;mso-position-horizontal-relative:page;mso-position-vertical-relative:page" filled="f" stroked="f">
          <v:textbox inset="0,0,0,0">
            <w:txbxContent>
              <w:p w14:paraId="13D636BE" w14:textId="77777777" w:rsidR="00CC28F3" w:rsidRDefault="007E3024">
                <w:pPr>
                  <w:spacing w:before="14"/>
                  <w:ind w:left="20"/>
                  <w:rPr>
                    <w:sz w:val="16"/>
                  </w:rPr>
                </w:pPr>
                <w:r>
                  <w:rPr>
                    <w:sz w:val="16"/>
                  </w:rPr>
                  <w:t>D19-145126</w:t>
                </w:r>
              </w:p>
            </w:txbxContent>
          </v:textbox>
          <w10:wrap anchorx="page" anchory="page"/>
        </v:shape>
      </w:pict>
    </w:r>
    <w:r>
      <w:pict w14:anchorId="690C975B">
        <v:shape id="_x0000_s2052" type="#_x0000_t202" style="position:absolute;margin-left:288.7pt;margin-top:801.55pt;width:15.05pt;height:10.95pt;z-index:-252290048;mso-position-horizontal-relative:page;mso-position-vertical-relative:page" filled="f" stroked="f">
          <v:textbox inset="0,0,0,0">
            <w:txbxContent>
              <w:p w14:paraId="1BAADFA5" w14:textId="77777777" w:rsidR="00CC28F3" w:rsidRDefault="007E3024">
                <w:pPr>
                  <w:spacing w:before="14"/>
                  <w:ind w:left="6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3C2E1" w14:textId="77777777" w:rsidR="00CC28F3" w:rsidRDefault="007E3024">
    <w:pPr>
      <w:pStyle w:val="BodyText"/>
      <w:spacing w:line="14" w:lineRule="auto"/>
      <w:rPr>
        <w:sz w:val="20"/>
      </w:rPr>
    </w:pPr>
    <w:r>
      <w:pict w14:anchorId="549081D3">
        <v:shapetype id="_x0000_t202" coordsize="21600,21600" o:spt="202" path="m,l,21600r21600,l21600,xe">
          <v:stroke joinstyle="miter"/>
          <v:path gradientshapeok="t" o:connecttype="rect"/>
        </v:shapetype>
        <v:shape id="_x0000_s2050" type="#_x0000_t202" style="position:absolute;margin-left:38.7pt;margin-top:801.55pt;width:46.95pt;height:10.95pt;z-index:-252288000;mso-position-horizontal-relative:page;mso-position-vertical-relative:page" filled="f" stroked="f">
          <v:textbox inset="0,0,0,0">
            <w:txbxContent>
              <w:p w14:paraId="0A9B3587" w14:textId="77777777" w:rsidR="00CC28F3" w:rsidRDefault="007E3024">
                <w:pPr>
                  <w:spacing w:before="14"/>
                  <w:ind w:left="20"/>
                  <w:rPr>
                    <w:sz w:val="16"/>
                  </w:rPr>
                </w:pPr>
                <w:r>
                  <w:rPr>
                    <w:sz w:val="16"/>
                  </w:rPr>
                  <w:t>D19-145126</w:t>
                </w:r>
              </w:p>
            </w:txbxContent>
          </v:textbox>
          <w10:wrap anchorx="page" anchory="page"/>
        </v:shape>
      </w:pict>
    </w:r>
    <w:r>
      <w:pict w14:anchorId="46D16560">
        <v:shape id="_x0000_s2049" type="#_x0000_t202" style="position:absolute;margin-left:288.7pt;margin-top:801.55pt;width:15.05pt;height:10.95pt;z-index:-252286976;mso-position-horizontal-relative:page;mso-position-vertical-relative:page" filled="f" stroked="f">
          <v:textbox inset="0,0,0,0">
            <w:txbxContent>
              <w:p w14:paraId="4FB0843F" w14:textId="77777777" w:rsidR="00CC28F3" w:rsidRDefault="007E3024">
                <w:pPr>
                  <w:spacing w:before="14"/>
                  <w:ind w:left="60"/>
                  <w:rPr>
                    <w:sz w:val="16"/>
                  </w:rPr>
                </w:pPr>
                <w:r>
                  <w:fldChar w:fldCharType="begin"/>
                </w:r>
                <w:r>
                  <w:rPr>
                    <w:sz w:val="16"/>
                  </w:rPr>
                  <w:instrText xml:space="preserve"> PAGE </w:instrText>
                </w:r>
                <w:r>
                  <w:fldChar w:fldCharType="separate"/>
                </w:r>
                <w: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19D2E" w14:textId="77777777" w:rsidR="007E3024" w:rsidRDefault="007E3024">
      <w:r>
        <w:separator/>
      </w:r>
    </w:p>
  </w:footnote>
  <w:footnote w:type="continuationSeparator" w:id="0">
    <w:p w14:paraId="20AFE5C9" w14:textId="77777777" w:rsidR="007E3024" w:rsidRDefault="007E3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E8B17" w14:textId="77777777" w:rsidR="00CC28F3" w:rsidRDefault="007E3024">
    <w:pPr>
      <w:pStyle w:val="BodyText"/>
      <w:spacing w:line="14" w:lineRule="auto"/>
      <w:rPr>
        <w:sz w:val="20"/>
      </w:rPr>
    </w:pPr>
    <w:r>
      <w:pict w14:anchorId="1E4317E3">
        <v:line id="_x0000_s2085" style="position:absolute;z-index:-252323840;mso-position-horizontal-relative:page;mso-position-vertical-relative:page" from="38.3pt,40pt" to="557.15pt,40pt" strokecolor="#89ced6" strokeweight=".5pt">
          <w10:wrap anchorx="page" anchory="page"/>
        </v:line>
      </w:pict>
    </w:r>
    <w:r>
      <w:pict w14:anchorId="0EF81352">
        <v:line id="_x0000_s2084" style="position:absolute;z-index:-252322816;mso-position-horizontal-relative:page;mso-position-vertical-relative:page" from="38.3pt,84pt" to="557.15pt,84pt" strokecolor="#89ced6" strokeweight="1.5pt">
          <w10:wrap anchorx="page" anchory="page"/>
        </v:line>
      </w:pict>
    </w:r>
    <w:r>
      <w:pict w14:anchorId="5E09D893">
        <v:shapetype id="_x0000_t202" coordsize="21600,21600" o:spt="202" path="m,l,21600r21600,l21600,xe">
          <v:stroke joinstyle="miter"/>
          <v:path gradientshapeok="t" o:connecttype="rect"/>
        </v:shapetype>
        <v:shape id="_x0000_s2083" type="#_x0000_t202" style="position:absolute;margin-left:38.75pt;margin-top:47.65pt;width:106.6pt;height:30pt;z-index:-252321792;mso-position-horizontal-relative:page;mso-position-vertical-relative:page" filled="f" stroked="f">
          <v:textbox inset="0,0,0,0">
            <w:txbxContent>
              <w:p w14:paraId="6B5FE24B" w14:textId="77777777" w:rsidR="00CC28F3" w:rsidRDefault="007E3024">
                <w:pPr>
                  <w:spacing w:line="590" w:lineRule="exact"/>
                  <w:ind w:left="20"/>
                  <w:rPr>
                    <w:rFonts w:ascii="Calibri"/>
                    <w:b/>
                    <w:sz w:val="56"/>
                  </w:rPr>
                </w:pPr>
                <w:r>
                  <w:rPr>
                    <w:rFonts w:ascii="Calibri"/>
                    <w:b/>
                    <w:color w:val="89CED6"/>
                    <w:sz w:val="56"/>
                  </w:rPr>
                  <w:t>Contents</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A0916" w14:textId="77777777" w:rsidR="00CC28F3" w:rsidRDefault="007E3024">
    <w:pPr>
      <w:pStyle w:val="BodyText"/>
      <w:spacing w:line="14" w:lineRule="auto"/>
      <w:rPr>
        <w:sz w:val="20"/>
      </w:rPr>
    </w:pPr>
    <w:r>
      <w:pict w14:anchorId="23176BD5">
        <v:shapetype id="_x0000_t202" coordsize="21600,21600" o:spt="202" path="m,l,21600r21600,l21600,xe">
          <v:stroke joinstyle="miter"/>
          <v:path gradientshapeok="t" o:connecttype="rect"/>
        </v:shapetype>
        <v:shape id="_x0000_s2051" type="#_x0000_t202" style="position:absolute;margin-left:38.75pt;margin-top:47.65pt;width:133.6pt;height:30pt;z-index:-252289024;mso-position-horizontal-relative:page;mso-position-vertical-relative:page" filled="f" stroked="f">
          <v:textbox inset="0,0,0,0">
            <w:txbxContent>
              <w:p w14:paraId="4872D63D" w14:textId="77777777" w:rsidR="00CC28F3" w:rsidRDefault="007E3024">
                <w:pPr>
                  <w:spacing w:line="590" w:lineRule="exact"/>
                  <w:ind w:left="20"/>
                  <w:rPr>
                    <w:rFonts w:ascii="Calibri"/>
                    <w:b/>
                    <w:sz w:val="56"/>
                  </w:rPr>
                </w:pPr>
                <w:r>
                  <w:rPr>
                    <w:rFonts w:ascii="Calibri"/>
                    <w:b/>
                    <w:color w:val="89CED6"/>
                    <w:sz w:val="56"/>
                  </w:rPr>
                  <w:t>References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4D14" w14:textId="77777777" w:rsidR="00CC28F3" w:rsidRDefault="007E3024">
    <w:pPr>
      <w:pStyle w:val="BodyText"/>
      <w:spacing w:line="14" w:lineRule="auto"/>
      <w:rPr>
        <w:sz w:val="20"/>
      </w:rPr>
    </w:pPr>
    <w:r>
      <w:pict w14:anchorId="3AC66A8D">
        <v:line id="_x0000_s2082" style="position:absolute;z-index:-252320768;mso-position-horizontal-relative:page;mso-position-vertical-relative:page" from="38.3pt,40pt" to="557.15pt,40pt" strokecolor="#89ced6" strokeweight=".5pt">
          <w10:wrap anchorx="page" anchory="page"/>
        </v:line>
      </w:pict>
    </w:r>
    <w:r>
      <w:pict w14:anchorId="68F27352">
        <v:line id="_x0000_s2081" style="position:absolute;z-index:-252319744;mso-position-horizontal-relative:page;mso-position-vertical-relative:page" from="38.3pt,84pt" to="557.15pt,84pt" strokecolor="#89ced6" strokeweight="1.5pt">
          <w10:wrap anchorx="page" anchory="page"/>
        </v:line>
      </w:pict>
    </w:r>
    <w:r>
      <w:pict w14:anchorId="383EF14C">
        <v:shapetype id="_x0000_t202" coordsize="21600,21600" o:spt="202" path="m,l,21600r21600,l21600,xe">
          <v:stroke joinstyle="miter"/>
          <v:path gradientshapeok="t" o:connecttype="rect"/>
        </v:shapetype>
        <v:shape id="_x0000_s2080" type="#_x0000_t202" style="position:absolute;margin-left:38.75pt;margin-top:47.65pt;width:150.95pt;height:30pt;z-index:-252318720;mso-position-horizontal-relative:page;mso-position-vertical-relative:page" filled="f" stroked="f">
          <v:textbox inset="0,0,0,0">
            <w:txbxContent>
              <w:p w14:paraId="3F9025CE" w14:textId="77777777" w:rsidR="00CC28F3" w:rsidRDefault="007E3024">
                <w:pPr>
                  <w:spacing w:line="590" w:lineRule="exact"/>
                  <w:ind w:left="20"/>
                  <w:rPr>
                    <w:rFonts w:ascii="Calibri"/>
                    <w:b/>
                    <w:sz w:val="56"/>
                  </w:rPr>
                </w:pPr>
                <w:r>
                  <w:rPr>
                    <w:rFonts w:ascii="Calibri"/>
                    <w:b/>
                    <w:color w:val="89CED6"/>
                    <w:sz w:val="56"/>
                  </w:rPr>
                  <w:t>Introduction</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100E0" w14:textId="77777777" w:rsidR="00CC28F3" w:rsidRDefault="007E3024">
    <w:pPr>
      <w:pStyle w:val="BodyText"/>
      <w:spacing w:line="14" w:lineRule="auto"/>
      <w:rPr>
        <w:sz w:val="20"/>
      </w:rPr>
    </w:pPr>
    <w:r>
      <w:pict w14:anchorId="2AF07ACB">
        <v:line id="_x0000_s2077" style="position:absolute;z-index:-252315648;mso-position-horizontal-relative:page;mso-position-vertical-relative:page" from="38.3pt,40pt" to="557.15pt,40pt" strokecolor="#89ced6" strokeweight=".5pt">
          <w10:wrap anchorx="page" anchory="page"/>
        </v:line>
      </w:pict>
    </w:r>
    <w:r>
      <w:pict w14:anchorId="66A3830D">
        <v:line id="_x0000_s2076" style="position:absolute;z-index:-252314624;mso-position-horizontal-relative:page;mso-position-vertical-relative:page" from="38.3pt,84pt" to="557.15pt,84pt" strokecolor="#89ced6" strokeweight="1.5pt">
          <w10:wrap anchorx="page" anchory="page"/>
        </v:line>
      </w:pict>
    </w:r>
    <w:r>
      <w:pict w14:anchorId="29E78A9A">
        <v:shapetype id="_x0000_t202" coordsize="21600,21600" o:spt="202" path="m,l,21600r21600,l21600,xe">
          <v:stroke joinstyle="miter"/>
          <v:path gradientshapeok="t" o:connecttype="rect"/>
        </v:shapetype>
        <v:shape id="_x0000_s2075" type="#_x0000_t202" style="position:absolute;margin-left:38.75pt;margin-top:47.65pt;width:72.2pt;height:30pt;z-index:-252313600;mso-position-horizontal-relative:page;mso-position-vertical-relative:page" filled="f" stroked="f">
          <v:textbox inset="0,0,0,0">
            <w:txbxContent>
              <w:p w14:paraId="237A814C" w14:textId="77777777" w:rsidR="00CC28F3" w:rsidRDefault="007E3024">
                <w:pPr>
                  <w:spacing w:line="590" w:lineRule="exact"/>
                  <w:ind w:left="20"/>
                  <w:rPr>
                    <w:rFonts w:ascii="Calibri"/>
                    <w:b/>
                    <w:sz w:val="56"/>
                  </w:rPr>
                </w:pPr>
                <w:r>
                  <w:rPr>
                    <w:rFonts w:ascii="Calibri"/>
                    <w:b/>
                    <w:color w:val="89CED6"/>
                    <w:sz w:val="56"/>
                  </w:rPr>
                  <w:t>Policy</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6C28F" w14:textId="77777777" w:rsidR="00CC28F3" w:rsidRDefault="00CC28F3">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65A7B" w14:textId="77777777" w:rsidR="00CC28F3" w:rsidRDefault="007E3024">
    <w:pPr>
      <w:pStyle w:val="BodyText"/>
      <w:spacing w:line="14" w:lineRule="auto"/>
      <w:rPr>
        <w:sz w:val="20"/>
      </w:rPr>
    </w:pPr>
    <w:r>
      <w:pict w14:anchorId="29AF0B93">
        <v:shapetype id="_x0000_t202" coordsize="21600,21600" o:spt="202" path="m,l,21600r21600,l21600,xe">
          <v:stroke joinstyle="miter"/>
          <v:path gradientshapeok="t" o:connecttype="rect"/>
        </v:shapetype>
        <v:shape id="_x0000_s2070" type="#_x0000_t202" style="position:absolute;margin-left:38.7pt;margin-top:43.3pt;width:59.7pt;height:14pt;z-index:-252308480;mso-position-horizontal-relative:page;mso-position-vertical-relative:page" filled="f" stroked="f">
          <v:textbox inset="0,0,0,0">
            <w:txbxContent>
              <w:p w14:paraId="67D20B7F" w14:textId="77777777" w:rsidR="00CC28F3" w:rsidRDefault="007E3024">
                <w:pPr>
                  <w:spacing w:line="264" w:lineRule="exact"/>
                  <w:ind w:left="20"/>
                  <w:rPr>
                    <w:rFonts w:ascii="Calibri"/>
                    <w:b/>
                    <w:sz w:val="24"/>
                  </w:rPr>
                </w:pPr>
                <w:r>
                  <w:rPr>
                    <w:rFonts w:ascii="Calibri"/>
                    <w:b/>
                    <w:color w:val="003360"/>
                    <w:sz w:val="24"/>
                  </w:rPr>
                  <w:t>PRINCIPLES</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D92B9" w14:textId="77777777" w:rsidR="00CC28F3" w:rsidRDefault="007E3024">
    <w:pPr>
      <w:pStyle w:val="BodyText"/>
      <w:spacing w:line="14" w:lineRule="auto"/>
      <w:rPr>
        <w:sz w:val="20"/>
      </w:rPr>
    </w:pPr>
    <w:r>
      <w:pict w14:anchorId="26B18EA8">
        <v:shapetype id="_x0000_t202" coordsize="21600,21600" o:spt="202" path="m,l,21600r21600,l21600,xe">
          <v:stroke joinstyle="miter"/>
          <v:path gradientshapeok="t" o:connecttype="rect"/>
        </v:shapetype>
        <v:shape id="_x0000_s2067" type="#_x0000_t202" style="position:absolute;margin-left:38.7pt;margin-top:43.3pt;width:28.1pt;height:14pt;z-index:-252305408;mso-position-horizontal-relative:page;mso-position-vertical-relative:page" filled="f" stroked="f">
          <v:textbox inset="0,0,0,0">
            <w:txbxContent>
              <w:p w14:paraId="0556BAC1" w14:textId="77777777" w:rsidR="00CC28F3" w:rsidRDefault="007E3024">
                <w:pPr>
                  <w:spacing w:line="264" w:lineRule="exact"/>
                  <w:ind w:left="20"/>
                  <w:rPr>
                    <w:rFonts w:ascii="Calibri"/>
                    <w:b/>
                    <w:sz w:val="24"/>
                  </w:rPr>
                </w:pPr>
                <w:r>
                  <w:rPr>
                    <w:rFonts w:ascii="Calibri"/>
                    <w:b/>
                    <w:color w:val="003360"/>
                    <w:sz w:val="24"/>
                  </w:rPr>
                  <w:t>ROLE</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E06D9" w14:textId="77777777" w:rsidR="00CC28F3" w:rsidRDefault="007E3024">
    <w:pPr>
      <w:pStyle w:val="BodyText"/>
      <w:spacing w:line="14" w:lineRule="auto"/>
      <w:rPr>
        <w:sz w:val="20"/>
      </w:rPr>
    </w:pPr>
    <w:r>
      <w:pict w14:anchorId="5D23A575">
        <v:shapetype id="_x0000_t202" coordsize="21600,21600" o:spt="202" path="m,l,21600r21600,l21600,xe">
          <v:stroke joinstyle="miter"/>
          <v:path gradientshapeok="t" o:connecttype="rect"/>
        </v:shapetype>
        <v:shape id="_x0000_s2064" type="#_x0000_t202" style="position:absolute;margin-left:38.7pt;margin-top:43.3pt;width:303.5pt;height:14pt;z-index:-252302336;mso-position-horizontal-relative:page;mso-position-vertical-relative:page" filled="f" stroked="f">
          <v:textbox inset="0,0,0,0">
            <w:txbxContent>
              <w:p w14:paraId="0CBA191C" w14:textId="77777777" w:rsidR="00CC28F3" w:rsidRDefault="007E3024">
                <w:pPr>
                  <w:spacing w:line="264" w:lineRule="exact"/>
                  <w:ind w:left="20"/>
                  <w:rPr>
                    <w:rFonts w:ascii="Calibri"/>
                    <w:b/>
                    <w:sz w:val="24"/>
                  </w:rPr>
                </w:pPr>
                <w:r>
                  <w:rPr>
                    <w:rFonts w:ascii="Calibri"/>
                    <w:b/>
                    <w:color w:val="003360"/>
                    <w:sz w:val="24"/>
                  </w:rPr>
                  <w:t>HOW WE MAKE DECISIONS - PRIORITISATION FRAMEWORK</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33F58" w14:textId="77777777" w:rsidR="00CC28F3" w:rsidRDefault="007E3024">
    <w:pPr>
      <w:pStyle w:val="BodyText"/>
      <w:spacing w:line="14" w:lineRule="auto"/>
      <w:rPr>
        <w:sz w:val="20"/>
      </w:rPr>
    </w:pPr>
    <w:r>
      <w:pict w14:anchorId="618BDC6F">
        <v:line id="_x0000_s2061" style="position:absolute;z-index:-252299264;mso-position-horizontal-relative:page;mso-position-vertical-relative:page" from="38.3pt,40pt" to="557.15pt,40pt" strokecolor="#89ced6" strokeweight=".5pt">
          <w10:wrap anchorx="page" anchory="page"/>
        </v:line>
      </w:pict>
    </w:r>
    <w:r>
      <w:pict w14:anchorId="4D947B32">
        <v:line id="_x0000_s2060" style="position:absolute;z-index:-252298240;mso-position-horizontal-relative:page;mso-position-vertical-relative:page" from="38.3pt,84pt" to="557.15pt,84pt" strokecolor="#89ced6" strokeweight="1.5pt">
          <w10:wrap anchorx="page" anchory="page"/>
        </v:line>
      </w:pict>
    </w:r>
    <w:r>
      <w:pict w14:anchorId="54470414">
        <v:shapetype id="_x0000_t202" coordsize="21600,21600" o:spt="202" path="m,l,21600r21600,l21600,xe">
          <v:stroke joinstyle="miter"/>
          <v:path gradientshapeok="t" o:connecttype="rect"/>
        </v:shapetype>
        <v:shape id="_x0000_s2059" type="#_x0000_t202" style="position:absolute;margin-left:38.75pt;margin-top:47.65pt;width:353.1pt;height:30pt;z-index:-252297216;mso-position-horizontal-relative:page;mso-position-vertical-relative:page" filled="f" stroked="f">
          <v:textbox inset="0,0,0,0">
            <w:txbxContent>
              <w:p w14:paraId="55803A9F" w14:textId="77777777" w:rsidR="00CC28F3" w:rsidRDefault="007E3024">
                <w:pPr>
                  <w:spacing w:line="590" w:lineRule="exact"/>
                  <w:ind w:left="20"/>
                  <w:rPr>
                    <w:rFonts w:ascii="Calibri"/>
                    <w:b/>
                    <w:sz w:val="56"/>
                  </w:rPr>
                </w:pPr>
                <w:r>
                  <w:rPr>
                    <w:rFonts w:ascii="Calibri"/>
                    <w:b/>
                    <w:color w:val="89CED6"/>
                    <w:sz w:val="56"/>
                  </w:rPr>
                  <w:t>Implementation of this Policy</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79E04" w14:textId="77777777" w:rsidR="00CC28F3" w:rsidRDefault="007E3024">
    <w:pPr>
      <w:pStyle w:val="BodyText"/>
      <w:spacing w:line="14" w:lineRule="auto"/>
      <w:rPr>
        <w:sz w:val="20"/>
      </w:rPr>
    </w:pPr>
    <w:r>
      <w:pict w14:anchorId="4A3BEEB6">
        <v:line id="_x0000_s2056" style="position:absolute;z-index:-252294144;mso-position-horizontal-relative:page;mso-position-vertical-relative:page" from="38.3pt,40pt" to="557.15pt,40pt" strokecolor="#89ced6" strokeweight=".5pt">
          <w10:wrap anchorx="page" anchory="page"/>
        </v:line>
      </w:pict>
    </w:r>
    <w:r>
      <w:pict w14:anchorId="78419E1F">
        <v:line id="_x0000_s2055" style="position:absolute;z-index:-252293120;mso-position-horizontal-relative:page;mso-position-vertical-relative:page" from="38.3pt,84pt" to="557.15pt,84pt" strokecolor="#89ced6" strokeweight="1.5pt">
          <w10:wrap anchorx="page" anchory="page"/>
        </v:line>
      </w:pict>
    </w:r>
    <w:r>
      <w:pict w14:anchorId="085BFB95">
        <v:shapetype id="_x0000_t202" coordsize="21600,21600" o:spt="202" path="m,l,21600r21600,l21600,xe">
          <v:stroke joinstyle="miter"/>
          <v:path gradientshapeok="t" o:connecttype="rect"/>
        </v:shapetype>
        <v:shape id="_x0000_s2054" type="#_x0000_t202" style="position:absolute;margin-left:38.75pt;margin-top:47.65pt;width:132.25pt;height:30pt;z-index:-252292096;mso-position-horizontal-relative:page;mso-position-vertical-relative:page" filled="f" stroked="f">
          <v:textbox inset="0,0,0,0">
            <w:txbxContent>
              <w:p w14:paraId="16EE365D" w14:textId="77777777" w:rsidR="00CC28F3" w:rsidRDefault="007E3024">
                <w:pPr>
                  <w:spacing w:line="590" w:lineRule="exact"/>
                  <w:ind w:left="20"/>
                  <w:rPr>
                    <w:rFonts w:ascii="Calibri"/>
                    <w:b/>
                    <w:sz w:val="56"/>
                  </w:rPr>
                </w:pPr>
                <w:r>
                  <w:rPr>
                    <w:rFonts w:ascii="Calibri"/>
                    <w:b/>
                    <w:color w:val="89CED6"/>
                    <w:sz w:val="56"/>
                  </w:rPr>
                  <w:t>Definitions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C22"/>
    <w:multiLevelType w:val="hybridMultilevel"/>
    <w:tmpl w:val="6160303A"/>
    <w:lvl w:ilvl="0" w:tplc="99DE85DA">
      <w:numFmt w:val="bullet"/>
      <w:lvlText w:val="•"/>
      <w:lvlJc w:val="left"/>
      <w:pPr>
        <w:ind w:left="700" w:hanging="283"/>
      </w:pPr>
      <w:rPr>
        <w:rFonts w:ascii="Arial" w:eastAsia="Arial" w:hAnsi="Arial" w:cs="Arial" w:hint="default"/>
        <w:spacing w:val="-1"/>
        <w:w w:val="100"/>
        <w:sz w:val="19"/>
        <w:szCs w:val="19"/>
        <w:lang w:val="en-AU" w:eastAsia="en-AU" w:bidi="en-AU"/>
      </w:rPr>
    </w:lvl>
    <w:lvl w:ilvl="1" w:tplc="9C783BEA">
      <w:numFmt w:val="bullet"/>
      <w:lvlText w:val="•"/>
      <w:lvlJc w:val="left"/>
      <w:pPr>
        <w:ind w:left="1704" w:hanging="283"/>
      </w:pPr>
      <w:rPr>
        <w:rFonts w:hint="default"/>
        <w:lang w:val="en-AU" w:eastAsia="en-AU" w:bidi="en-AU"/>
      </w:rPr>
    </w:lvl>
    <w:lvl w:ilvl="2" w:tplc="13784958">
      <w:numFmt w:val="bullet"/>
      <w:lvlText w:val="•"/>
      <w:lvlJc w:val="left"/>
      <w:pPr>
        <w:ind w:left="2709" w:hanging="283"/>
      </w:pPr>
      <w:rPr>
        <w:rFonts w:hint="default"/>
        <w:lang w:val="en-AU" w:eastAsia="en-AU" w:bidi="en-AU"/>
      </w:rPr>
    </w:lvl>
    <w:lvl w:ilvl="3" w:tplc="1AFA2974">
      <w:numFmt w:val="bullet"/>
      <w:lvlText w:val="•"/>
      <w:lvlJc w:val="left"/>
      <w:pPr>
        <w:ind w:left="3714" w:hanging="283"/>
      </w:pPr>
      <w:rPr>
        <w:rFonts w:hint="default"/>
        <w:lang w:val="en-AU" w:eastAsia="en-AU" w:bidi="en-AU"/>
      </w:rPr>
    </w:lvl>
    <w:lvl w:ilvl="4" w:tplc="CF86DD4C">
      <w:numFmt w:val="bullet"/>
      <w:lvlText w:val="•"/>
      <w:lvlJc w:val="left"/>
      <w:pPr>
        <w:ind w:left="4718" w:hanging="283"/>
      </w:pPr>
      <w:rPr>
        <w:rFonts w:hint="default"/>
        <w:lang w:val="en-AU" w:eastAsia="en-AU" w:bidi="en-AU"/>
      </w:rPr>
    </w:lvl>
    <w:lvl w:ilvl="5" w:tplc="5832EBA4">
      <w:numFmt w:val="bullet"/>
      <w:lvlText w:val="•"/>
      <w:lvlJc w:val="left"/>
      <w:pPr>
        <w:ind w:left="5723" w:hanging="283"/>
      </w:pPr>
      <w:rPr>
        <w:rFonts w:hint="default"/>
        <w:lang w:val="en-AU" w:eastAsia="en-AU" w:bidi="en-AU"/>
      </w:rPr>
    </w:lvl>
    <w:lvl w:ilvl="6" w:tplc="A8C8802E">
      <w:numFmt w:val="bullet"/>
      <w:lvlText w:val="•"/>
      <w:lvlJc w:val="left"/>
      <w:pPr>
        <w:ind w:left="6728" w:hanging="283"/>
      </w:pPr>
      <w:rPr>
        <w:rFonts w:hint="default"/>
        <w:lang w:val="en-AU" w:eastAsia="en-AU" w:bidi="en-AU"/>
      </w:rPr>
    </w:lvl>
    <w:lvl w:ilvl="7" w:tplc="E30A7FE6">
      <w:numFmt w:val="bullet"/>
      <w:lvlText w:val="•"/>
      <w:lvlJc w:val="left"/>
      <w:pPr>
        <w:ind w:left="7732" w:hanging="283"/>
      </w:pPr>
      <w:rPr>
        <w:rFonts w:hint="default"/>
        <w:lang w:val="en-AU" w:eastAsia="en-AU" w:bidi="en-AU"/>
      </w:rPr>
    </w:lvl>
    <w:lvl w:ilvl="8" w:tplc="FA1A4A6C">
      <w:numFmt w:val="bullet"/>
      <w:lvlText w:val="•"/>
      <w:lvlJc w:val="left"/>
      <w:pPr>
        <w:ind w:left="8737" w:hanging="283"/>
      </w:pPr>
      <w:rPr>
        <w:rFonts w:hint="default"/>
        <w:lang w:val="en-AU" w:eastAsia="en-AU" w:bidi="en-AU"/>
      </w:rPr>
    </w:lvl>
  </w:abstractNum>
  <w:abstractNum w:abstractNumId="1" w15:restartNumberingAfterBreak="0">
    <w:nsid w:val="02D8348E"/>
    <w:multiLevelType w:val="hybridMultilevel"/>
    <w:tmpl w:val="C914A422"/>
    <w:lvl w:ilvl="0" w:tplc="2BAA6720">
      <w:numFmt w:val="bullet"/>
      <w:lvlText w:val="•"/>
      <w:lvlJc w:val="left"/>
      <w:pPr>
        <w:ind w:left="417" w:hanging="170"/>
      </w:pPr>
      <w:rPr>
        <w:rFonts w:ascii="Calibri" w:eastAsia="Calibri" w:hAnsi="Calibri" w:cs="Calibri" w:hint="default"/>
        <w:color w:val="89CED6"/>
        <w:spacing w:val="-21"/>
        <w:w w:val="100"/>
        <w:sz w:val="20"/>
        <w:szCs w:val="20"/>
        <w:lang w:val="en-AU" w:eastAsia="en-AU" w:bidi="en-AU"/>
      </w:rPr>
    </w:lvl>
    <w:lvl w:ilvl="1" w:tplc="A7667510">
      <w:numFmt w:val="bullet"/>
      <w:lvlText w:val="•"/>
      <w:lvlJc w:val="left"/>
      <w:pPr>
        <w:ind w:left="1452" w:hanging="170"/>
      </w:pPr>
      <w:rPr>
        <w:rFonts w:hint="default"/>
        <w:lang w:val="en-AU" w:eastAsia="en-AU" w:bidi="en-AU"/>
      </w:rPr>
    </w:lvl>
    <w:lvl w:ilvl="2" w:tplc="8C60A5DE">
      <w:numFmt w:val="bullet"/>
      <w:lvlText w:val="•"/>
      <w:lvlJc w:val="left"/>
      <w:pPr>
        <w:ind w:left="2485" w:hanging="170"/>
      </w:pPr>
      <w:rPr>
        <w:rFonts w:hint="default"/>
        <w:lang w:val="en-AU" w:eastAsia="en-AU" w:bidi="en-AU"/>
      </w:rPr>
    </w:lvl>
    <w:lvl w:ilvl="3" w:tplc="CAB4F6FC">
      <w:numFmt w:val="bullet"/>
      <w:lvlText w:val="•"/>
      <w:lvlJc w:val="left"/>
      <w:pPr>
        <w:ind w:left="3518" w:hanging="170"/>
      </w:pPr>
      <w:rPr>
        <w:rFonts w:hint="default"/>
        <w:lang w:val="en-AU" w:eastAsia="en-AU" w:bidi="en-AU"/>
      </w:rPr>
    </w:lvl>
    <w:lvl w:ilvl="4" w:tplc="E43C4E7C">
      <w:numFmt w:val="bullet"/>
      <w:lvlText w:val="•"/>
      <w:lvlJc w:val="left"/>
      <w:pPr>
        <w:ind w:left="4550" w:hanging="170"/>
      </w:pPr>
      <w:rPr>
        <w:rFonts w:hint="default"/>
        <w:lang w:val="en-AU" w:eastAsia="en-AU" w:bidi="en-AU"/>
      </w:rPr>
    </w:lvl>
    <w:lvl w:ilvl="5" w:tplc="59E28D32">
      <w:numFmt w:val="bullet"/>
      <w:lvlText w:val="•"/>
      <w:lvlJc w:val="left"/>
      <w:pPr>
        <w:ind w:left="5583" w:hanging="170"/>
      </w:pPr>
      <w:rPr>
        <w:rFonts w:hint="default"/>
        <w:lang w:val="en-AU" w:eastAsia="en-AU" w:bidi="en-AU"/>
      </w:rPr>
    </w:lvl>
    <w:lvl w:ilvl="6" w:tplc="1D3A966A">
      <w:numFmt w:val="bullet"/>
      <w:lvlText w:val="•"/>
      <w:lvlJc w:val="left"/>
      <w:pPr>
        <w:ind w:left="6616" w:hanging="170"/>
      </w:pPr>
      <w:rPr>
        <w:rFonts w:hint="default"/>
        <w:lang w:val="en-AU" w:eastAsia="en-AU" w:bidi="en-AU"/>
      </w:rPr>
    </w:lvl>
    <w:lvl w:ilvl="7" w:tplc="C5F6FEA4">
      <w:numFmt w:val="bullet"/>
      <w:lvlText w:val="•"/>
      <w:lvlJc w:val="left"/>
      <w:pPr>
        <w:ind w:left="7648" w:hanging="170"/>
      </w:pPr>
      <w:rPr>
        <w:rFonts w:hint="default"/>
        <w:lang w:val="en-AU" w:eastAsia="en-AU" w:bidi="en-AU"/>
      </w:rPr>
    </w:lvl>
    <w:lvl w:ilvl="8" w:tplc="9BD008B2">
      <w:numFmt w:val="bullet"/>
      <w:lvlText w:val="•"/>
      <w:lvlJc w:val="left"/>
      <w:pPr>
        <w:ind w:left="8681" w:hanging="170"/>
      </w:pPr>
      <w:rPr>
        <w:rFonts w:hint="default"/>
        <w:lang w:val="en-AU" w:eastAsia="en-AU" w:bidi="en-AU"/>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8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C28F3"/>
    <w:rsid w:val="007E3024"/>
    <w:rsid w:val="00880758"/>
    <w:rsid w:val="00CC28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1"/>
    </o:shapelayout>
  </w:shapeDefaults>
  <w:decimalSymbol w:val="."/>
  <w:listSeparator w:val=","/>
  <w14:docId w14:val="782A6A77"/>
  <w15:docId w15:val="{F76C6383-62D6-4CF5-A0B4-345FF9B6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paragraph" w:styleId="Heading1">
    <w:name w:val="heading 1"/>
    <w:basedOn w:val="Normal"/>
    <w:uiPriority w:val="9"/>
    <w:qFormat/>
    <w:pPr>
      <w:ind w:left="134"/>
      <w:outlineLvl w:val="0"/>
    </w:pPr>
    <w:rPr>
      <w:b/>
      <w:bCs/>
      <w:sz w:val="24"/>
      <w:szCs w:val="24"/>
    </w:rPr>
  </w:style>
  <w:style w:type="paragraph" w:styleId="Heading2">
    <w:name w:val="heading 2"/>
    <w:basedOn w:val="Normal"/>
    <w:uiPriority w:val="9"/>
    <w:unhideWhenUsed/>
    <w:qFormat/>
    <w:pPr>
      <w:ind w:left="191" w:right="8"/>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1"/>
      <w:ind w:left="134"/>
    </w:pPr>
    <w:rPr>
      <w:b/>
      <w:bCs/>
      <w:sz w:val="19"/>
      <w:szCs w:val="19"/>
    </w:rPr>
  </w:style>
  <w:style w:type="paragraph" w:styleId="TOC2">
    <w:name w:val="toc 2"/>
    <w:basedOn w:val="Normal"/>
    <w:uiPriority w:val="1"/>
    <w:qFormat/>
    <w:pPr>
      <w:spacing w:before="251"/>
      <w:ind w:left="133"/>
    </w:pPr>
    <w:rPr>
      <w:sz w:val="19"/>
      <w:szCs w:val="19"/>
    </w:rPr>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700" w:hanging="284"/>
    </w:pPr>
  </w:style>
  <w:style w:type="paragraph" w:customStyle="1" w:styleId="TableParagraph">
    <w:name w:val="Table Paragraph"/>
    <w:basedOn w:val="Normal"/>
    <w:uiPriority w:val="1"/>
    <w:qFormat/>
    <w:pPr>
      <w:spacing w:before="12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2583</Words>
  <Characters>14724</Characters>
  <Application>Microsoft Office Word</Application>
  <DocSecurity>0</DocSecurity>
  <Lines>122</Lines>
  <Paragraphs>34</Paragraphs>
  <ScaleCrop>false</ScaleCrop>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Davies</dc:creator>
  <cp:lastModifiedBy>Kristin Davies</cp:lastModifiedBy>
  <cp:revision>2</cp:revision>
  <dcterms:created xsi:type="dcterms:W3CDTF">2020-07-30T03:07:00Z</dcterms:created>
  <dcterms:modified xsi:type="dcterms:W3CDTF">2020-07-30T03:08:00Z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2019-03-18T00:00:00Z</vt:filetime>
  </property>
  <property fmtid="{D5CDD505-2E9C-101B-9397-08002B2CF9AE}" pid="3" name="Creator">
    <vt:lpwstr>Microsoft Office Word</vt:lpwstr>
  </property>
  <property fmtid="{D5CDD505-2E9C-101B-9397-08002B2CF9AE}" pid="4" name="LastSaved">
    <vt:filetime>2020-07-30T00:00:00Z</vt:filetime>
  </property>
</Properties>
</file>