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7BE4" w14:textId="472B400E" w:rsidR="00ED1DDC" w:rsidRPr="003C2CF1" w:rsidRDefault="004D2DEE" w:rsidP="003C2CF1">
      <w:pPr>
        <w:pStyle w:val="Title"/>
        <w:spacing w:before="720"/>
        <w:rPr>
          <w:rFonts w:ascii="Avenir LT Std 55 Roman" w:hAnsi="Avenir LT Std 55 Roman"/>
          <w:sz w:val="48"/>
          <w:szCs w:val="48"/>
        </w:rPr>
      </w:pPr>
      <w:r w:rsidRPr="003C2CF1">
        <w:rPr>
          <w:rFonts w:ascii="Avenir LT Std 55 Roman" w:hAnsi="Avenir LT Std 55 Roman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15F17A8" wp14:editId="0ECCC737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0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88040059"/>
      <w:r w:rsidR="003C2CF1" w:rsidRPr="003C2CF1">
        <w:rPr>
          <w:rFonts w:ascii="Avenir LT Std 55 Roman" w:hAnsi="Avenir LT Std 55 Roman"/>
          <w:sz w:val="48"/>
          <w:szCs w:val="48"/>
        </w:rPr>
        <w:t>Request for an</w:t>
      </w:r>
      <w:r w:rsidR="003C2CF1" w:rsidRPr="003C2CF1">
        <w:rPr>
          <w:rFonts w:ascii="Avenir LT Std 55 Roman" w:hAnsi="Avenir LT Std 55 Roman"/>
          <w:sz w:val="48"/>
          <w:szCs w:val="48"/>
        </w:rPr>
        <w:br/>
      </w:r>
      <w:r w:rsidR="003C2CF1" w:rsidRPr="003C2CF1">
        <w:rPr>
          <w:rFonts w:ascii="Avenir LT Std 55 Roman" w:hAnsi="Avenir LT Std 55 Roman"/>
          <w:sz w:val="48"/>
          <w:szCs w:val="48"/>
        </w:rPr>
        <w:t>additional bin(s)</w:t>
      </w:r>
      <w:r w:rsidR="003C2CF1" w:rsidRPr="003C2CF1">
        <w:rPr>
          <w:rFonts w:ascii="Avenir LT Std 55 Roman" w:hAnsi="Avenir LT Std 55 Roman"/>
          <w:sz w:val="48"/>
          <w:szCs w:val="48"/>
        </w:rPr>
        <w:br/>
      </w:r>
      <w:r w:rsidR="003C2CF1" w:rsidRPr="003C2CF1">
        <w:rPr>
          <w:rFonts w:ascii="Avenir LT Std 55 Roman" w:hAnsi="Avenir LT Std 55 Roman"/>
          <w:sz w:val="48"/>
          <w:szCs w:val="48"/>
        </w:rPr>
        <w:t>service</w:t>
      </w:r>
      <w:bookmarkEnd w:id="0"/>
      <w:r w:rsidR="00ED1DDC" w:rsidRPr="003C2CF1">
        <w:rPr>
          <w:rFonts w:ascii="Avenir LT Std 55 Roman" w:hAnsi="Avenir LT Std 55 Roman"/>
          <w:sz w:val="48"/>
          <w:szCs w:val="48"/>
        </w:rPr>
        <w:t xml:space="preserve"> </w:t>
      </w:r>
    </w:p>
    <w:tbl>
      <w:tblPr>
        <w:tblStyle w:val="TableGrid"/>
        <w:tblW w:w="10863" w:type="dxa"/>
        <w:tblCellMar>
          <w:bottom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BD54A3" w:rsidRPr="003C2CF1" w14:paraId="6C4CDC45" w14:textId="77777777" w:rsidTr="007B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3" w:type="dxa"/>
            <w:tcBorders>
              <w:top w:val="nil"/>
              <w:bottom w:val="nil"/>
            </w:tcBorders>
            <w:shd w:val="clear" w:color="auto" w:fill="002060"/>
          </w:tcPr>
          <w:p w14:paraId="172E750B" w14:textId="5B1EDE27" w:rsidR="00BD54A3" w:rsidRPr="003C2CF1" w:rsidRDefault="00BD54A3" w:rsidP="007B29E1">
            <w:pPr>
              <w:pStyle w:val="BodyText"/>
              <w:spacing w:line="240" w:lineRule="auto"/>
              <w:rPr>
                <w:rFonts w:ascii="Avenir LT Std 65 Medium" w:hAnsi="Avenir LT Std 65 Medium"/>
                <w:sz w:val="20"/>
                <w:szCs w:val="20"/>
              </w:rPr>
            </w:pPr>
            <w:r w:rsidRPr="003C2CF1">
              <w:rPr>
                <w:rFonts w:ascii="Avenir LT Std 65 Medium" w:hAnsi="Avenir LT Std 65 Medium"/>
                <w:sz w:val="20"/>
                <w:szCs w:val="20"/>
              </w:rPr>
              <w:t>terms and conditions</w:t>
            </w:r>
          </w:p>
        </w:tc>
      </w:tr>
    </w:tbl>
    <w:p w14:paraId="3E2DD9BE" w14:textId="77777777" w:rsidR="007B29E1" w:rsidRDefault="007B29E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</w:p>
    <w:p w14:paraId="66E74E48" w14:textId="2B6653EB" w:rsidR="007B29E1" w:rsidRDefault="003C2CF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  <w:r w:rsidRPr="003C2CF1">
        <w:rPr>
          <w:rFonts w:ascii="Avenir LT Std 65 Medium" w:hAnsi="Avenir LT Std 65 Medium"/>
          <w:b/>
          <w:bCs/>
          <w:sz w:val="20"/>
          <w:szCs w:val="20"/>
        </w:rPr>
        <w:t>General terms and conditions</w:t>
      </w:r>
    </w:p>
    <w:p w14:paraId="0FAE2D80" w14:textId="77777777" w:rsidR="007B29E1" w:rsidRPr="003C2CF1" w:rsidRDefault="007B29E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</w:p>
    <w:p w14:paraId="3B15D70D" w14:textId="77777777" w:rsidR="003C2CF1" w:rsidRPr="00515170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  <w:b/>
          <w:bCs/>
        </w:rPr>
      </w:pPr>
      <w:r w:rsidRPr="00515170">
        <w:rPr>
          <w:rFonts w:ascii="Avenir LT Std 65 Medium" w:hAnsi="Avenir LT Std 65 Medium"/>
          <w:b/>
          <w:bCs/>
        </w:rPr>
        <w:t>A maximum of one additional garbage bin, recycling bin or green waste bin is available for each eligible household.</w:t>
      </w:r>
    </w:p>
    <w:p w14:paraId="4FE7EF6E" w14:textId="77777777" w:rsidR="003C2CF1" w:rsidRPr="00515170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  <w:b/>
          <w:bCs/>
        </w:rPr>
      </w:pPr>
      <w:r w:rsidRPr="00515170">
        <w:rPr>
          <w:rFonts w:ascii="Avenir LT Std 65 Medium" w:hAnsi="Avenir LT Std 65 Medium"/>
          <w:b/>
          <w:bCs/>
        </w:rPr>
        <w:t xml:space="preserve">The bin(s) will be delivered to the property once your application has been assessed and approved. </w:t>
      </w:r>
    </w:p>
    <w:p w14:paraId="0FD92369" w14:textId="77777777" w:rsidR="003C2CF1" w:rsidRPr="00515170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  <w:b/>
          <w:bCs/>
        </w:rPr>
      </w:pPr>
      <w:r w:rsidRPr="00515170">
        <w:rPr>
          <w:rFonts w:ascii="Avenir LT Std 65 Medium" w:hAnsi="Avenir LT Std 65 Medium"/>
          <w:b/>
          <w:bCs/>
        </w:rPr>
        <w:t>Your application may take up to 10 working days to be processed and delivered.</w:t>
      </w:r>
    </w:p>
    <w:p w14:paraId="18301B75" w14:textId="77777777" w:rsidR="003C2CF1" w:rsidRPr="007B29E1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 xml:space="preserve">You must maintain the bin in a sound and clean condition, suitable for collection. </w:t>
      </w:r>
    </w:p>
    <w:p w14:paraId="089A26B5" w14:textId="77777777" w:rsidR="003C2CF1" w:rsidRPr="007B29E1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You must only dispose of approved materials in each bin.</w:t>
      </w:r>
    </w:p>
    <w:p w14:paraId="1CCBA102" w14:textId="77777777" w:rsidR="003C2CF1" w:rsidRPr="007B29E1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Cancellations must be received by 30 June to avoid the rateable property being charged for the bin in the next financial year. No refunds will be issued.</w:t>
      </w:r>
    </w:p>
    <w:p w14:paraId="4AEC867E" w14:textId="77777777" w:rsidR="003C2CF1" w:rsidRPr="007B29E1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All bins including additional bin(s) are registered to each rated property and are not transferable between properties at any time.</w:t>
      </w:r>
    </w:p>
    <w:p w14:paraId="6EF07586" w14:textId="52B31D83" w:rsidR="003C2CF1" w:rsidRDefault="003C2CF1" w:rsidP="007B29E1">
      <w:pPr>
        <w:pStyle w:val="ListParagraph"/>
        <w:numPr>
          <w:ilvl w:val="0"/>
          <w:numId w:val="29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 xml:space="preserve">All bins </w:t>
      </w:r>
      <w:proofErr w:type="gramStart"/>
      <w:r w:rsidRPr="007B29E1">
        <w:rPr>
          <w:rFonts w:ascii="Avenir LT Std 65 Medium" w:hAnsi="Avenir LT Std 65 Medium"/>
        </w:rPr>
        <w:t>remain the property of the City of Greater Geelong at all times</w:t>
      </w:r>
      <w:proofErr w:type="gramEnd"/>
      <w:r w:rsidRPr="007B29E1">
        <w:rPr>
          <w:rFonts w:ascii="Avenir LT Std 65 Medium" w:hAnsi="Avenir LT Std 65 Medium"/>
        </w:rPr>
        <w:t>.</w:t>
      </w:r>
    </w:p>
    <w:p w14:paraId="3C800002" w14:textId="77777777" w:rsidR="007B29E1" w:rsidRPr="007B29E1" w:rsidRDefault="007B29E1" w:rsidP="007B29E1">
      <w:pPr>
        <w:spacing w:line="240" w:lineRule="auto"/>
        <w:rPr>
          <w:rFonts w:ascii="Avenir LT Std 65 Medium" w:hAnsi="Avenir LT Std 65 Medium"/>
        </w:rPr>
      </w:pPr>
    </w:p>
    <w:p w14:paraId="19D98926" w14:textId="6A752968" w:rsidR="003C2CF1" w:rsidRDefault="003C2CF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  <w:r w:rsidRPr="007B29E1">
        <w:rPr>
          <w:rFonts w:ascii="Avenir LT Std 65 Medium" w:hAnsi="Avenir LT Std 65 Medium"/>
          <w:b/>
          <w:bCs/>
          <w:sz w:val="20"/>
          <w:szCs w:val="20"/>
        </w:rPr>
        <w:t>Property owner terms and conditions</w:t>
      </w:r>
    </w:p>
    <w:p w14:paraId="2BC27344" w14:textId="77777777" w:rsidR="007B29E1" w:rsidRPr="007B29E1" w:rsidRDefault="007B29E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</w:p>
    <w:p w14:paraId="496F26D5" w14:textId="77777777" w:rsidR="003C2CF1" w:rsidRPr="007B29E1" w:rsidRDefault="003C2CF1" w:rsidP="007B29E1">
      <w:pPr>
        <w:pStyle w:val="ListParagraph"/>
        <w:numPr>
          <w:ilvl w:val="0"/>
          <w:numId w:val="32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The initial annual or half year fee for an additional bin will be charged to your credit card upon completion of this form.</w:t>
      </w:r>
    </w:p>
    <w:p w14:paraId="4831A3C7" w14:textId="77777777" w:rsidR="003C2CF1" w:rsidRPr="007B29E1" w:rsidRDefault="003C2CF1" w:rsidP="007B29E1">
      <w:pPr>
        <w:pStyle w:val="ListParagraph"/>
        <w:numPr>
          <w:ilvl w:val="0"/>
          <w:numId w:val="32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 xml:space="preserve">For future financial years, the annual fee for the additional bin(s) will automatically be included on the Rates, Valuation and Charges notice for the property. </w:t>
      </w:r>
    </w:p>
    <w:p w14:paraId="3364E070" w14:textId="158D2944" w:rsidR="003C2CF1" w:rsidRPr="007B29E1" w:rsidRDefault="003C2CF1" w:rsidP="007B29E1">
      <w:pPr>
        <w:pStyle w:val="ListParagraph"/>
        <w:numPr>
          <w:ilvl w:val="0"/>
          <w:numId w:val="32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Additional bin fees are reviewed annually in line with City budget requirements.</w:t>
      </w:r>
    </w:p>
    <w:p w14:paraId="6374D5B1" w14:textId="77777777" w:rsidR="007B29E1" w:rsidRPr="003C2CF1" w:rsidRDefault="007B29E1" w:rsidP="007B29E1">
      <w:pPr>
        <w:spacing w:line="240" w:lineRule="auto"/>
        <w:rPr>
          <w:rFonts w:ascii="Avenir LT Std 65 Medium" w:hAnsi="Avenir LT Std 65 Medium"/>
          <w:sz w:val="20"/>
          <w:szCs w:val="20"/>
        </w:rPr>
      </w:pPr>
    </w:p>
    <w:p w14:paraId="4002E5AE" w14:textId="5DCCD48A" w:rsidR="003C2CF1" w:rsidRDefault="003C2CF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  <w:r w:rsidRPr="007B29E1">
        <w:rPr>
          <w:rFonts w:ascii="Avenir LT Std 65 Medium" w:hAnsi="Avenir LT Std 65 Medium"/>
          <w:b/>
          <w:bCs/>
          <w:sz w:val="20"/>
          <w:szCs w:val="20"/>
        </w:rPr>
        <w:t>Medical terms and conditions</w:t>
      </w:r>
    </w:p>
    <w:p w14:paraId="16028DFF" w14:textId="77777777" w:rsidR="007B29E1" w:rsidRPr="007B29E1" w:rsidRDefault="007B29E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</w:p>
    <w:p w14:paraId="4A321881" w14:textId="77777777" w:rsidR="003C2CF1" w:rsidRPr="007B29E1" w:rsidRDefault="003C2CF1" w:rsidP="007B29E1">
      <w:pPr>
        <w:pStyle w:val="ListParagraph"/>
        <w:numPr>
          <w:ilvl w:val="0"/>
          <w:numId w:val="31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As the customer requesting this service, someone at the property must have a medical condition requiring disposal of waste that is beyond the capacity of the regular bin service.</w:t>
      </w:r>
    </w:p>
    <w:p w14:paraId="7EE2F3F6" w14:textId="77777777" w:rsidR="003C2CF1" w:rsidRPr="007B29E1" w:rsidRDefault="003C2CF1" w:rsidP="007B29E1">
      <w:pPr>
        <w:pStyle w:val="ListParagraph"/>
        <w:numPr>
          <w:ilvl w:val="0"/>
          <w:numId w:val="31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To receive the service free of charge, you must provide a medical certificate as proof, with annual updates for as long as the bins are required.</w:t>
      </w:r>
    </w:p>
    <w:p w14:paraId="63B6222C" w14:textId="77777777" w:rsidR="003C2CF1" w:rsidRPr="007B29E1" w:rsidRDefault="003C2CF1" w:rsidP="007B29E1">
      <w:pPr>
        <w:pStyle w:val="ListParagraph"/>
        <w:numPr>
          <w:ilvl w:val="0"/>
          <w:numId w:val="31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This arrangement may be reassessed after 12 months, and previous approval does not guarantee future approvals.</w:t>
      </w:r>
    </w:p>
    <w:p w14:paraId="5D49CAEC" w14:textId="77777777" w:rsidR="003C2CF1" w:rsidRPr="003C2CF1" w:rsidRDefault="003C2CF1" w:rsidP="007B29E1">
      <w:pPr>
        <w:spacing w:line="240" w:lineRule="auto"/>
        <w:rPr>
          <w:rFonts w:ascii="Avenir LT Std 65 Medium" w:hAnsi="Avenir LT Std 65 Medium"/>
          <w:sz w:val="20"/>
          <w:szCs w:val="20"/>
        </w:rPr>
      </w:pPr>
    </w:p>
    <w:p w14:paraId="72FAB0E0" w14:textId="1E7CFDE0" w:rsidR="003C2CF1" w:rsidRDefault="003C2CF1" w:rsidP="007B29E1">
      <w:pPr>
        <w:spacing w:line="240" w:lineRule="auto"/>
        <w:rPr>
          <w:rFonts w:ascii="Avenir LT Std 65 Medium" w:hAnsi="Avenir LT Std 65 Medium"/>
          <w:b/>
          <w:bCs/>
          <w:sz w:val="20"/>
          <w:szCs w:val="20"/>
        </w:rPr>
      </w:pPr>
      <w:r w:rsidRPr="007B29E1">
        <w:rPr>
          <w:rFonts w:ascii="Avenir LT Std 65 Medium" w:hAnsi="Avenir LT Std 65 Medium"/>
          <w:b/>
          <w:bCs/>
          <w:sz w:val="20"/>
          <w:szCs w:val="20"/>
        </w:rPr>
        <w:t>Authorised agent terms and conditions</w:t>
      </w:r>
      <w:r w:rsidR="007B29E1">
        <w:rPr>
          <w:rFonts w:ascii="Avenir LT Std 65 Medium" w:hAnsi="Avenir LT Std 65 Medium"/>
          <w:b/>
          <w:bCs/>
          <w:sz w:val="20"/>
          <w:szCs w:val="20"/>
        </w:rPr>
        <w:br/>
      </w:r>
    </w:p>
    <w:p w14:paraId="166065DB" w14:textId="77777777" w:rsidR="003C2CF1" w:rsidRPr="007B29E1" w:rsidRDefault="003C2CF1" w:rsidP="007B29E1">
      <w:pPr>
        <w:pStyle w:val="ListParagraph"/>
        <w:numPr>
          <w:ilvl w:val="0"/>
          <w:numId w:val="30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As an agent you have permission to authorise charges on behalf of the owner, and you have made both the owner and the tenant aware of this application.</w:t>
      </w:r>
    </w:p>
    <w:p w14:paraId="0B304C5E" w14:textId="47ADE52E" w:rsidR="003C2CF1" w:rsidRPr="007B29E1" w:rsidRDefault="003C2CF1" w:rsidP="007B29E1">
      <w:pPr>
        <w:pStyle w:val="ListParagraph"/>
        <w:numPr>
          <w:ilvl w:val="0"/>
          <w:numId w:val="30"/>
        </w:numPr>
        <w:rPr>
          <w:rFonts w:ascii="Avenir LT Std 65 Medium" w:hAnsi="Avenir LT Std 65 Medium"/>
        </w:rPr>
      </w:pPr>
      <w:r w:rsidRPr="007B29E1">
        <w:rPr>
          <w:rFonts w:ascii="Avenir LT Std 65 Medium" w:hAnsi="Avenir LT Std 65 Medium"/>
        </w:rPr>
        <w:t>As an agent you have made the owner aware that they will be charged for the additional bin on their rates notice in the following year, unless they have cancel</w:t>
      </w:r>
      <w:r w:rsidRPr="007B29E1">
        <w:rPr>
          <w:rFonts w:ascii="Avenir LT Std 65 Medium" w:hAnsi="Avenir LT Std 65 Medium"/>
        </w:rPr>
        <w:t>l</w:t>
      </w:r>
      <w:r w:rsidRPr="007B29E1">
        <w:rPr>
          <w:rFonts w:ascii="Avenir LT Std 65 Medium" w:hAnsi="Avenir LT Std 65 Medium"/>
        </w:rPr>
        <w:t>ed the service and bin has been returned by 30th of June.</w:t>
      </w:r>
    </w:p>
    <w:p w14:paraId="0F013B34" w14:textId="70F29B09" w:rsidR="00BD54A3" w:rsidRDefault="00417C2D" w:rsidP="007B29E1">
      <w:pPr>
        <w:spacing w:line="240" w:lineRule="auto"/>
        <w:rPr>
          <w:rFonts w:ascii="Avenir LT Std 65 Medium" w:hAnsi="Avenir LT Std 65 Medium"/>
          <w:b/>
          <w:color w:val="FFFFFF" w:themeColor="background1"/>
          <w:sz w:val="20"/>
          <w:szCs w:val="20"/>
        </w:rPr>
      </w:pPr>
      <w:r w:rsidRPr="003C2CF1">
        <w:rPr>
          <w:rFonts w:ascii="Avenir LT Std 65 Medium" w:hAnsi="Avenir LT Std 65 Medium"/>
          <w:b/>
          <w:color w:val="FFFFFF" w:themeColor="background1"/>
          <w:sz w:val="20"/>
          <w:szCs w:val="20"/>
        </w:rPr>
        <w:t>A</w:t>
      </w:r>
    </w:p>
    <w:p w14:paraId="2632A1E1" w14:textId="77777777" w:rsidR="007B29E1" w:rsidRPr="003C2CF1" w:rsidRDefault="007B29E1" w:rsidP="007B29E1">
      <w:pPr>
        <w:spacing w:line="240" w:lineRule="auto"/>
        <w:rPr>
          <w:rFonts w:ascii="Avenir LT Std 65 Medium" w:hAnsi="Avenir LT Std 65 Medium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BD54A3" w:rsidRPr="003C2CF1" w14:paraId="2FE6F66B" w14:textId="77777777" w:rsidTr="003C2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tcBorders>
              <w:top w:val="nil"/>
              <w:bottom w:val="nil"/>
            </w:tcBorders>
            <w:shd w:val="clear" w:color="auto" w:fill="002060"/>
          </w:tcPr>
          <w:p w14:paraId="3D48E0DB" w14:textId="77777777" w:rsidR="00BD54A3" w:rsidRPr="003C2CF1" w:rsidRDefault="00BD54A3" w:rsidP="007B29E1">
            <w:pPr>
              <w:pStyle w:val="BodyText"/>
              <w:spacing w:line="240" w:lineRule="auto"/>
              <w:rPr>
                <w:rFonts w:ascii="Avenir LT Std 65 Medium" w:hAnsi="Avenir LT Std 65 Medium"/>
                <w:sz w:val="20"/>
                <w:szCs w:val="20"/>
              </w:rPr>
            </w:pPr>
            <w:r w:rsidRPr="003C2CF1">
              <w:rPr>
                <w:rFonts w:ascii="Avenir LT Std 65 Medium" w:hAnsi="Avenir LT Std 65 Medium"/>
                <w:sz w:val="20"/>
                <w:szCs w:val="20"/>
              </w:rPr>
              <w:t xml:space="preserve">Privacy Statement </w:t>
            </w:r>
          </w:p>
        </w:tc>
      </w:tr>
    </w:tbl>
    <w:p w14:paraId="4A883DF0" w14:textId="77777777" w:rsidR="00BD54A3" w:rsidRPr="003C2CF1" w:rsidRDefault="00BD54A3" w:rsidP="007B29E1">
      <w:pPr>
        <w:pStyle w:val="NormalWeb"/>
        <w:spacing w:before="2" w:after="2"/>
        <w:rPr>
          <w:rFonts w:ascii="Avenir LT Std 65 Medium" w:hAnsi="Avenir LT Std 65 Medium" w:cs="Arial"/>
        </w:rPr>
      </w:pPr>
    </w:p>
    <w:p w14:paraId="58326BD1" w14:textId="24DBF4F1" w:rsidR="00BD54A3" w:rsidRPr="007B29E1" w:rsidRDefault="00BD54A3" w:rsidP="007B29E1">
      <w:pPr>
        <w:pStyle w:val="NormalWeb"/>
        <w:spacing w:before="2" w:after="2"/>
        <w:rPr>
          <w:rFonts w:ascii="Avenir LT Std 65 Medium" w:hAnsi="Avenir LT Std 65 Medium"/>
        </w:rPr>
      </w:pPr>
      <w:r w:rsidRPr="003C2CF1">
        <w:rPr>
          <w:rFonts w:ascii="Avenir LT Std 65 Medium" w:hAnsi="Avenir LT Std 65 Medium" w:cs="Arial"/>
        </w:rPr>
        <w:t>We will comply with the Information Privacy and Health Privacy Principles as set out in the </w:t>
      </w:r>
      <w:r w:rsidRPr="003C2CF1">
        <w:rPr>
          <w:rFonts w:ascii="Avenir LT Std 65 Medium" w:hAnsi="Avenir LT Std 65 Medium" w:cs="Arial"/>
          <w:i/>
        </w:rPr>
        <w:t>Privacy and Data Protection Act 2014</w:t>
      </w:r>
      <w:r w:rsidRPr="003C2CF1">
        <w:rPr>
          <w:rFonts w:ascii="Avenir LT Std 65 Medium" w:hAnsi="Avenir LT Std 65 Medium" w:cs="Arial"/>
        </w:rPr>
        <w:t xml:space="preserve"> and </w:t>
      </w:r>
      <w:r w:rsidRPr="003C2CF1">
        <w:rPr>
          <w:rFonts w:ascii="Avenir LT Std 65 Medium" w:hAnsi="Avenir LT Std 65 Medium" w:cs="Arial"/>
          <w:i/>
        </w:rPr>
        <w:t>Health Records Act 2001</w:t>
      </w:r>
      <w:r w:rsidRPr="003C2CF1">
        <w:rPr>
          <w:rFonts w:ascii="Avenir LT Std 65 Medium" w:hAnsi="Avenir LT Std 65 Medium" w:cs="Arial"/>
        </w:rPr>
        <w:t xml:space="preserve">. For more information, search for ‘privacy’ </w:t>
      </w:r>
      <w:bookmarkStart w:id="1" w:name="_GoBack"/>
      <w:bookmarkEnd w:id="1"/>
      <w:r w:rsidRPr="003C2CF1">
        <w:rPr>
          <w:rFonts w:ascii="Avenir LT Std 65 Medium" w:hAnsi="Avenir LT Std 65 Medium" w:cs="Arial"/>
        </w:rPr>
        <w:t xml:space="preserve">on our website. </w:t>
      </w:r>
    </w:p>
    <w:sectPr w:rsidR="00BD54A3" w:rsidRPr="007B29E1" w:rsidSect="00BD54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22" w:right="567" w:bottom="1418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06138" w14:textId="77777777" w:rsidR="00DC5B1B" w:rsidRDefault="00DC5B1B" w:rsidP="00CE604F">
      <w:r>
        <w:separator/>
      </w:r>
    </w:p>
    <w:p w14:paraId="2E5E6F7F" w14:textId="77777777" w:rsidR="00DC5B1B" w:rsidRDefault="00DC5B1B" w:rsidP="00CE604F"/>
    <w:p w14:paraId="77E81FEB" w14:textId="77777777" w:rsidR="00DC5B1B" w:rsidRDefault="00DC5B1B" w:rsidP="00CE604F"/>
    <w:p w14:paraId="1F1D70D6" w14:textId="77777777" w:rsidR="00DC5B1B" w:rsidRDefault="00DC5B1B" w:rsidP="00CE604F"/>
  </w:endnote>
  <w:endnote w:type="continuationSeparator" w:id="0">
    <w:p w14:paraId="5A666B60" w14:textId="77777777" w:rsidR="00DC5B1B" w:rsidRDefault="00DC5B1B" w:rsidP="00CE604F">
      <w:r>
        <w:continuationSeparator/>
      </w:r>
    </w:p>
    <w:p w14:paraId="26322801" w14:textId="77777777" w:rsidR="00DC5B1B" w:rsidRDefault="00DC5B1B" w:rsidP="00CE604F"/>
    <w:p w14:paraId="6D3577F1" w14:textId="77777777" w:rsidR="00DC5B1B" w:rsidRDefault="00DC5B1B" w:rsidP="00CE604F"/>
    <w:p w14:paraId="374740A1" w14:textId="77777777" w:rsidR="00DC5B1B" w:rsidRDefault="00DC5B1B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CE91" w14:textId="77777777" w:rsidR="009125F7" w:rsidRDefault="00912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0CCF" w14:textId="77777777" w:rsidR="00BD54A3" w:rsidRDefault="004D2DE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683740" wp14:editId="231C7768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60000" cy="79560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F391" w14:textId="77777777" w:rsidR="003C2CF1" w:rsidRDefault="003C2CF1" w:rsidP="003C2CF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74C0C4" wp14:editId="7013F6CB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60000" cy="795600"/>
          <wp:effectExtent l="0" t="0" r="0" b="0"/>
          <wp:wrapNone/>
          <wp:docPr id="7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2C980" w14:textId="77777777" w:rsidR="003C2CF1" w:rsidRPr="003C2CF1" w:rsidRDefault="003C2CF1" w:rsidP="003C2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97972" w14:textId="77777777" w:rsidR="00DC5B1B" w:rsidRDefault="00DC5B1B" w:rsidP="00CE604F">
      <w:r>
        <w:separator/>
      </w:r>
    </w:p>
    <w:p w14:paraId="3C34FBB5" w14:textId="77777777" w:rsidR="00DC5B1B" w:rsidRDefault="00DC5B1B" w:rsidP="00CE604F"/>
    <w:p w14:paraId="57A91ACE" w14:textId="77777777" w:rsidR="00DC5B1B" w:rsidRDefault="00DC5B1B" w:rsidP="00CE604F"/>
    <w:p w14:paraId="0D7638B1" w14:textId="77777777" w:rsidR="00DC5B1B" w:rsidRDefault="00DC5B1B" w:rsidP="00CE604F"/>
  </w:footnote>
  <w:footnote w:type="continuationSeparator" w:id="0">
    <w:p w14:paraId="6AA02142" w14:textId="77777777" w:rsidR="00DC5B1B" w:rsidRDefault="00DC5B1B" w:rsidP="00CE604F">
      <w:r>
        <w:continuationSeparator/>
      </w:r>
    </w:p>
    <w:p w14:paraId="1C28CEE6" w14:textId="77777777" w:rsidR="00DC5B1B" w:rsidRDefault="00DC5B1B" w:rsidP="00CE604F"/>
    <w:p w14:paraId="649612F0" w14:textId="77777777" w:rsidR="00DC5B1B" w:rsidRDefault="00DC5B1B" w:rsidP="00CE604F"/>
    <w:p w14:paraId="6C6162AB" w14:textId="77777777" w:rsidR="00DC5B1B" w:rsidRDefault="00DC5B1B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9AF96" w14:textId="77777777" w:rsidR="009125F7" w:rsidRDefault="00912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73411" w14:textId="77777777" w:rsidR="009125F7" w:rsidRDefault="00912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04714" w14:textId="77777777" w:rsidR="009125F7" w:rsidRDefault="00912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F4C105F"/>
    <w:multiLevelType w:val="hybridMultilevel"/>
    <w:tmpl w:val="5E74E4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36144E"/>
    <w:multiLevelType w:val="hybridMultilevel"/>
    <w:tmpl w:val="48A65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56D0E0B"/>
    <w:multiLevelType w:val="hybridMultilevel"/>
    <w:tmpl w:val="F1B2D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2372CE"/>
    <w:multiLevelType w:val="hybridMultilevel"/>
    <w:tmpl w:val="52D42432"/>
    <w:lvl w:ilvl="0" w:tplc="261A3980">
      <w:start w:val="5272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9404E9F"/>
    <w:multiLevelType w:val="hybridMultilevel"/>
    <w:tmpl w:val="B8C4C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575AD"/>
    <w:multiLevelType w:val="hybridMultilevel"/>
    <w:tmpl w:val="8578A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26511"/>
    <w:multiLevelType w:val="hybridMultilevel"/>
    <w:tmpl w:val="08C2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17"/>
  </w:num>
  <w:num w:numId="5">
    <w:abstractNumId w:val="10"/>
  </w:num>
  <w:num w:numId="6">
    <w:abstractNumId w:val="20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19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19"/>
  </w:num>
  <w:num w:numId="17">
    <w:abstractNumId w:val="19"/>
  </w:num>
  <w:num w:numId="18">
    <w:abstractNumId w:val="19"/>
  </w:num>
  <w:num w:numId="19">
    <w:abstractNumId w:val="14"/>
  </w:num>
  <w:num w:numId="20">
    <w:abstractNumId w:val="14"/>
  </w:num>
  <w:num w:numId="21">
    <w:abstractNumId w:val="14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 w:numId="26">
    <w:abstractNumId w:val="12"/>
  </w:num>
  <w:num w:numId="27">
    <w:abstractNumId w:val="18"/>
  </w:num>
  <w:num w:numId="28">
    <w:abstractNumId w:val="22"/>
  </w:num>
  <w:num w:numId="29">
    <w:abstractNumId w:val="21"/>
  </w:num>
  <w:num w:numId="30">
    <w:abstractNumId w:val="13"/>
  </w:num>
  <w:num w:numId="31">
    <w:abstractNumId w:val="23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42"/>
    <w:rsid w:val="0000578C"/>
    <w:rsid w:val="00010362"/>
    <w:rsid w:val="00012493"/>
    <w:rsid w:val="00015395"/>
    <w:rsid w:val="00015489"/>
    <w:rsid w:val="00021629"/>
    <w:rsid w:val="000340A9"/>
    <w:rsid w:val="00035765"/>
    <w:rsid w:val="00035E23"/>
    <w:rsid w:val="00041675"/>
    <w:rsid w:val="0005119D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9661A"/>
    <w:rsid w:val="000A0633"/>
    <w:rsid w:val="000A73E8"/>
    <w:rsid w:val="000B5463"/>
    <w:rsid w:val="000C2502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6A8"/>
    <w:rsid w:val="001B3939"/>
    <w:rsid w:val="001B547E"/>
    <w:rsid w:val="001C5632"/>
    <w:rsid w:val="001C6741"/>
    <w:rsid w:val="001C6D0A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40500"/>
    <w:rsid w:val="002417C3"/>
    <w:rsid w:val="002435F7"/>
    <w:rsid w:val="00250A74"/>
    <w:rsid w:val="00250D31"/>
    <w:rsid w:val="00260B9B"/>
    <w:rsid w:val="00271541"/>
    <w:rsid w:val="0027230C"/>
    <w:rsid w:val="00275B0E"/>
    <w:rsid w:val="0027603E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2DB3"/>
    <w:rsid w:val="003162EE"/>
    <w:rsid w:val="00316A00"/>
    <w:rsid w:val="0031759E"/>
    <w:rsid w:val="0032261C"/>
    <w:rsid w:val="0033198A"/>
    <w:rsid w:val="0033295D"/>
    <w:rsid w:val="003357C3"/>
    <w:rsid w:val="00343F6C"/>
    <w:rsid w:val="003563BF"/>
    <w:rsid w:val="00361EB0"/>
    <w:rsid w:val="00363D19"/>
    <w:rsid w:val="00364B34"/>
    <w:rsid w:val="00366F31"/>
    <w:rsid w:val="0037157C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2CF1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17C2D"/>
    <w:rsid w:val="0042172C"/>
    <w:rsid w:val="00421F96"/>
    <w:rsid w:val="00423980"/>
    <w:rsid w:val="00426496"/>
    <w:rsid w:val="00436650"/>
    <w:rsid w:val="00444C5F"/>
    <w:rsid w:val="004470FA"/>
    <w:rsid w:val="00447B04"/>
    <w:rsid w:val="00456338"/>
    <w:rsid w:val="004568F3"/>
    <w:rsid w:val="00461C05"/>
    <w:rsid w:val="00462820"/>
    <w:rsid w:val="00466A5F"/>
    <w:rsid w:val="004735CE"/>
    <w:rsid w:val="0048346E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5129D9"/>
    <w:rsid w:val="00512BC7"/>
    <w:rsid w:val="0051345A"/>
    <w:rsid w:val="00515170"/>
    <w:rsid w:val="00523A60"/>
    <w:rsid w:val="00531BEE"/>
    <w:rsid w:val="00533CE6"/>
    <w:rsid w:val="005353AA"/>
    <w:rsid w:val="00552ED1"/>
    <w:rsid w:val="00555916"/>
    <w:rsid w:val="005562F1"/>
    <w:rsid w:val="005567C3"/>
    <w:rsid w:val="00557B84"/>
    <w:rsid w:val="00561C65"/>
    <w:rsid w:val="00563121"/>
    <w:rsid w:val="00585605"/>
    <w:rsid w:val="00593EDF"/>
    <w:rsid w:val="00595475"/>
    <w:rsid w:val="00595895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5864"/>
    <w:rsid w:val="00607FD8"/>
    <w:rsid w:val="0061505F"/>
    <w:rsid w:val="0061751B"/>
    <w:rsid w:val="0062297D"/>
    <w:rsid w:val="006251CD"/>
    <w:rsid w:val="006338FE"/>
    <w:rsid w:val="00634604"/>
    <w:rsid w:val="00645D96"/>
    <w:rsid w:val="00653A59"/>
    <w:rsid w:val="00654462"/>
    <w:rsid w:val="006545E3"/>
    <w:rsid w:val="0065589F"/>
    <w:rsid w:val="006608C0"/>
    <w:rsid w:val="00662EC6"/>
    <w:rsid w:val="0067249B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596B"/>
    <w:rsid w:val="006D39B9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B29E1"/>
    <w:rsid w:val="007C0A4C"/>
    <w:rsid w:val="007C1EB3"/>
    <w:rsid w:val="007C5426"/>
    <w:rsid w:val="007C5AF5"/>
    <w:rsid w:val="007C5D2E"/>
    <w:rsid w:val="007D14AD"/>
    <w:rsid w:val="007D5312"/>
    <w:rsid w:val="007D788F"/>
    <w:rsid w:val="007E0193"/>
    <w:rsid w:val="007E23B9"/>
    <w:rsid w:val="007E34EA"/>
    <w:rsid w:val="007F05D2"/>
    <w:rsid w:val="008046A0"/>
    <w:rsid w:val="008066AA"/>
    <w:rsid w:val="008115C3"/>
    <w:rsid w:val="008169A6"/>
    <w:rsid w:val="00830EAA"/>
    <w:rsid w:val="0083162B"/>
    <w:rsid w:val="00841D8C"/>
    <w:rsid w:val="008428C4"/>
    <w:rsid w:val="008429D4"/>
    <w:rsid w:val="00847025"/>
    <w:rsid w:val="00847D90"/>
    <w:rsid w:val="00854CEA"/>
    <w:rsid w:val="00860935"/>
    <w:rsid w:val="008616F3"/>
    <w:rsid w:val="00862661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10D31"/>
    <w:rsid w:val="009115AB"/>
    <w:rsid w:val="00912336"/>
    <w:rsid w:val="009125F7"/>
    <w:rsid w:val="009172F6"/>
    <w:rsid w:val="00922F59"/>
    <w:rsid w:val="00930869"/>
    <w:rsid w:val="0093235E"/>
    <w:rsid w:val="00937703"/>
    <w:rsid w:val="0093771A"/>
    <w:rsid w:val="0094605E"/>
    <w:rsid w:val="00953ABE"/>
    <w:rsid w:val="00954C94"/>
    <w:rsid w:val="00963ABA"/>
    <w:rsid w:val="00966C88"/>
    <w:rsid w:val="00970733"/>
    <w:rsid w:val="00971677"/>
    <w:rsid w:val="00972889"/>
    <w:rsid w:val="00977B97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F56"/>
    <w:rsid w:val="00A22A4E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75C29"/>
    <w:rsid w:val="00A82BB2"/>
    <w:rsid w:val="00A83926"/>
    <w:rsid w:val="00A855D3"/>
    <w:rsid w:val="00A93988"/>
    <w:rsid w:val="00A93C0B"/>
    <w:rsid w:val="00A94C7E"/>
    <w:rsid w:val="00A97124"/>
    <w:rsid w:val="00AA751F"/>
    <w:rsid w:val="00AB458A"/>
    <w:rsid w:val="00AB4A85"/>
    <w:rsid w:val="00AB5839"/>
    <w:rsid w:val="00AC0510"/>
    <w:rsid w:val="00AC1E0E"/>
    <w:rsid w:val="00AC3194"/>
    <w:rsid w:val="00AD38E4"/>
    <w:rsid w:val="00AD440A"/>
    <w:rsid w:val="00AD45EE"/>
    <w:rsid w:val="00AD4E4D"/>
    <w:rsid w:val="00AE17B8"/>
    <w:rsid w:val="00AE5FC8"/>
    <w:rsid w:val="00AE76BF"/>
    <w:rsid w:val="00AF214F"/>
    <w:rsid w:val="00AF386C"/>
    <w:rsid w:val="00B03C9D"/>
    <w:rsid w:val="00B04F66"/>
    <w:rsid w:val="00B118A3"/>
    <w:rsid w:val="00B14589"/>
    <w:rsid w:val="00B15409"/>
    <w:rsid w:val="00B21E43"/>
    <w:rsid w:val="00B21E88"/>
    <w:rsid w:val="00B21F67"/>
    <w:rsid w:val="00B21F6A"/>
    <w:rsid w:val="00B32E22"/>
    <w:rsid w:val="00B45D78"/>
    <w:rsid w:val="00B47952"/>
    <w:rsid w:val="00B50EB7"/>
    <w:rsid w:val="00B5359B"/>
    <w:rsid w:val="00B60586"/>
    <w:rsid w:val="00B60F65"/>
    <w:rsid w:val="00B67069"/>
    <w:rsid w:val="00B670B4"/>
    <w:rsid w:val="00B67D19"/>
    <w:rsid w:val="00B72E76"/>
    <w:rsid w:val="00B7301C"/>
    <w:rsid w:val="00B734A1"/>
    <w:rsid w:val="00B8047D"/>
    <w:rsid w:val="00B85B84"/>
    <w:rsid w:val="00B87E5B"/>
    <w:rsid w:val="00B95649"/>
    <w:rsid w:val="00B9575B"/>
    <w:rsid w:val="00B97711"/>
    <w:rsid w:val="00BA0511"/>
    <w:rsid w:val="00BA0A5C"/>
    <w:rsid w:val="00BA1870"/>
    <w:rsid w:val="00BA3AD2"/>
    <w:rsid w:val="00BA540D"/>
    <w:rsid w:val="00BB105F"/>
    <w:rsid w:val="00BB17CB"/>
    <w:rsid w:val="00BB1ADB"/>
    <w:rsid w:val="00BB4393"/>
    <w:rsid w:val="00BD2821"/>
    <w:rsid w:val="00BD54A3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5F7E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F0500"/>
    <w:rsid w:val="00CF2B50"/>
    <w:rsid w:val="00CF3059"/>
    <w:rsid w:val="00CF54C2"/>
    <w:rsid w:val="00D02339"/>
    <w:rsid w:val="00D034A7"/>
    <w:rsid w:val="00D0482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6BB0"/>
    <w:rsid w:val="00D51C03"/>
    <w:rsid w:val="00D52465"/>
    <w:rsid w:val="00D64540"/>
    <w:rsid w:val="00D6642E"/>
    <w:rsid w:val="00D700BA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A2C2C"/>
    <w:rsid w:val="00DA45C4"/>
    <w:rsid w:val="00DB0119"/>
    <w:rsid w:val="00DB03DC"/>
    <w:rsid w:val="00DB2401"/>
    <w:rsid w:val="00DB329F"/>
    <w:rsid w:val="00DB5D80"/>
    <w:rsid w:val="00DB6164"/>
    <w:rsid w:val="00DB63C0"/>
    <w:rsid w:val="00DC5B1B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4FA8"/>
    <w:rsid w:val="00E75FD9"/>
    <w:rsid w:val="00E7768B"/>
    <w:rsid w:val="00E8179E"/>
    <w:rsid w:val="00E85B22"/>
    <w:rsid w:val="00E95F23"/>
    <w:rsid w:val="00E96E92"/>
    <w:rsid w:val="00EA1085"/>
    <w:rsid w:val="00EA40AC"/>
    <w:rsid w:val="00EB082E"/>
    <w:rsid w:val="00EB134B"/>
    <w:rsid w:val="00EB4577"/>
    <w:rsid w:val="00EB7290"/>
    <w:rsid w:val="00EC1D8C"/>
    <w:rsid w:val="00ED14CD"/>
    <w:rsid w:val="00ED1DDC"/>
    <w:rsid w:val="00ED47A9"/>
    <w:rsid w:val="00EE7207"/>
    <w:rsid w:val="00EF31D4"/>
    <w:rsid w:val="00EF6258"/>
    <w:rsid w:val="00EF6E8B"/>
    <w:rsid w:val="00EF7C07"/>
    <w:rsid w:val="00F023C8"/>
    <w:rsid w:val="00F04026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7729E"/>
    <w:rsid w:val="00F80344"/>
    <w:rsid w:val="00F8171D"/>
    <w:rsid w:val="00F85E5B"/>
    <w:rsid w:val="00F90D42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C52D1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C92B4A"/>
  <w15:docId w15:val="{3ED7F2CD-11C8-4F30-88F6-E8127D2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D1DDC"/>
    <w:rPr>
      <w:color w:val="231F20" w:themeColor="hyperlink"/>
      <w:u w:val="single"/>
    </w:rPr>
  </w:style>
  <w:style w:type="paragraph" w:styleId="NormalWeb">
    <w:name w:val="Normal (Web)"/>
    <w:basedOn w:val="Normal"/>
    <w:uiPriority w:val="99"/>
    <w:rsid w:val="00BD54A3"/>
    <w:pPr>
      <w:spacing w:beforeLines="1" w:afterLines="1" w:line="240" w:lineRule="auto"/>
    </w:pPr>
    <w:rPr>
      <w:rFonts w:ascii="Times" w:eastAsiaTheme="minorHAnsi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B36A8"/>
    <w:pPr>
      <w:spacing w:line="240" w:lineRule="auto"/>
      <w:ind w:left="720"/>
      <w:contextualSpacing/>
    </w:pPr>
    <w:rPr>
      <w:rFonts w:ascii="Arial" w:eastAsiaTheme="minorHAnsi" w:hAnsi="Arial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05106\AppData\Local\Microsoft\Windows\Temporary%20Internet%20Files\Content.Outlook\F6E9KEKM\keep%20bin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556A-E5F2-4FBB-9F5A-5B9C58A0FB1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5D566F1-8D23-48C4-AAF2-6674F6A8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bin.dotx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ki02422</dc:creator>
  <cp:lastModifiedBy>Nathan Burgess</cp:lastModifiedBy>
  <cp:revision>2</cp:revision>
  <cp:lastPrinted>2017-07-02T23:56:00Z</cp:lastPrinted>
  <dcterms:created xsi:type="dcterms:W3CDTF">2021-11-17T00:26:00Z</dcterms:created>
  <dcterms:modified xsi:type="dcterms:W3CDTF">2021-11-17T00:26:00Z</dcterms:modified>
</cp:coreProperties>
</file>