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F4AF" w14:textId="4437B43D" w:rsidR="004D10FA" w:rsidRPr="004D10FA" w:rsidRDefault="004D10FA" w:rsidP="004D10FA">
      <w:pPr>
        <w:keepNext/>
        <w:pageBreakBefore/>
        <w:framePr w:w="10319" w:hSpace="11340" w:wrap="around" w:vAnchor="page" w:hAnchor="page" w:x="795" w:y="795"/>
        <w:pBdr>
          <w:top w:val="single" w:sz="4" w:space="7" w:color="8ACED7"/>
          <w:bottom w:val="single" w:sz="12" w:space="8" w:color="8ACED7"/>
        </w:pBdr>
        <w:spacing w:after="0" w:line="560" w:lineRule="exact"/>
        <w:outlineLvl w:val="0"/>
        <w:rPr>
          <w:rFonts w:ascii="Calibri" w:eastAsia="Times New Roman" w:hAnsi="Calibri" w:cs="Times New Roman"/>
          <w:b/>
          <w:color w:val="8ACED7"/>
          <w:spacing w:val="6"/>
          <w:sz w:val="56"/>
          <w:szCs w:val="19"/>
          <w:lang w:eastAsia="en-AU"/>
        </w:rPr>
      </w:pPr>
      <w:bookmarkStart w:id="0" w:name="_Toc84822947"/>
      <w:r w:rsidRPr="004D10FA">
        <w:rPr>
          <w:rFonts w:ascii="Calibri" w:eastAsia="Times New Roman" w:hAnsi="Calibri" w:cs="Times New Roman"/>
          <w:b/>
          <w:color w:val="8ACED7"/>
          <w:spacing w:val="6"/>
          <w:sz w:val="56"/>
          <w:szCs w:val="19"/>
          <w:lang w:eastAsia="en-AU"/>
        </w:rPr>
        <w:t>Appendix 3: Community Data</w:t>
      </w:r>
      <w:bookmarkEnd w:id="0"/>
      <w:r w:rsidR="000F3E32">
        <w:rPr>
          <w:rFonts w:ascii="Calibri" w:eastAsia="Times New Roman" w:hAnsi="Calibri" w:cs="Times New Roman"/>
          <w:b/>
          <w:color w:val="8ACED7"/>
          <w:spacing w:val="6"/>
          <w:sz w:val="56"/>
          <w:szCs w:val="19"/>
          <w:lang w:eastAsia="en-AU"/>
        </w:rPr>
        <w:t xml:space="preserve"> - Updated</w:t>
      </w:r>
    </w:p>
    <w:p w14:paraId="19CD9C24" w14:textId="68241D12" w:rsidR="004D10FA" w:rsidRPr="004D10FA" w:rsidRDefault="004D10FA" w:rsidP="004D10FA">
      <w:pPr>
        <w:spacing w:before="120" w:after="120" w:line="270" w:lineRule="atLeast"/>
        <w:rPr>
          <w:rFonts w:ascii="Calibri" w:eastAsia="Times New Roman" w:hAnsi="Calibri" w:cs="Times New Roman"/>
          <w:b/>
          <w:caps/>
          <w:color w:val="003263"/>
          <w:sz w:val="24"/>
          <w:szCs w:val="21"/>
          <w:lang w:eastAsia="en-AU"/>
        </w:rPr>
      </w:pPr>
      <w:r w:rsidRPr="004D10FA">
        <w:rPr>
          <w:rFonts w:ascii="Calibri" w:eastAsia="Times New Roman" w:hAnsi="Calibri" w:cs="Times New Roman"/>
          <w:b/>
          <w:color w:val="003263"/>
          <w:sz w:val="24"/>
          <w:szCs w:val="21"/>
          <w:lang w:eastAsia="en-AU"/>
        </w:rPr>
        <w:t xml:space="preserve">Unless otherwise stated, data contained in this section was extracted from </w:t>
      </w:r>
      <w:r w:rsidR="000F3E32" w:rsidRPr="004D10FA">
        <w:rPr>
          <w:rFonts w:ascii="Calibri" w:eastAsia="Times New Roman" w:hAnsi="Calibri" w:cs="Times New Roman"/>
          <w:b/>
          <w:color w:val="003263"/>
          <w:sz w:val="24"/>
          <w:szCs w:val="21"/>
          <w:lang w:eastAsia="en-AU"/>
        </w:rPr>
        <w:t>20</w:t>
      </w:r>
      <w:r w:rsidR="000F3E32">
        <w:rPr>
          <w:rFonts w:ascii="Calibri" w:eastAsia="Times New Roman" w:hAnsi="Calibri" w:cs="Times New Roman"/>
          <w:b/>
          <w:color w:val="003263"/>
          <w:sz w:val="24"/>
          <w:szCs w:val="21"/>
          <w:lang w:eastAsia="en-AU"/>
        </w:rPr>
        <w:t>21</w:t>
      </w:r>
      <w:r w:rsidR="000F3E32" w:rsidRPr="004D10FA">
        <w:rPr>
          <w:rFonts w:ascii="Calibri" w:eastAsia="Times New Roman" w:hAnsi="Calibri" w:cs="Times New Roman"/>
          <w:b/>
          <w:color w:val="003263"/>
          <w:sz w:val="24"/>
          <w:szCs w:val="21"/>
          <w:lang w:eastAsia="en-AU"/>
        </w:rPr>
        <w:t xml:space="preserve"> </w:t>
      </w:r>
      <w:r w:rsidRPr="004D10FA">
        <w:rPr>
          <w:rFonts w:ascii="Calibri" w:eastAsia="Times New Roman" w:hAnsi="Calibri" w:cs="Times New Roman"/>
          <w:b/>
          <w:color w:val="003263"/>
          <w:sz w:val="24"/>
          <w:szCs w:val="21"/>
          <w:lang w:eastAsia="en-AU"/>
        </w:rPr>
        <w:t>ABS Census data.</w:t>
      </w:r>
    </w:p>
    <w:tbl>
      <w:tblPr>
        <w:tblStyle w:val="NOUSSideHeader1"/>
        <w:tblW w:w="10065" w:type="dxa"/>
        <w:tblInd w:w="-567" w:type="dxa"/>
        <w:tblLook w:val="04A0" w:firstRow="1" w:lastRow="0" w:firstColumn="1" w:lastColumn="0" w:noHBand="0" w:noVBand="1"/>
      </w:tblPr>
      <w:tblGrid>
        <w:gridCol w:w="2298"/>
        <w:gridCol w:w="7767"/>
      </w:tblGrid>
      <w:tr w:rsidR="004D10FA" w:rsidRPr="004621C1" w14:paraId="025896F1" w14:textId="77777777" w:rsidTr="00954E51">
        <w:trPr>
          <w:cnfStyle w:val="100000000000" w:firstRow="1" w:lastRow="0" w:firstColumn="0" w:lastColumn="0" w:oddVBand="0" w:evenVBand="0" w:oddHBand="0" w:evenHBand="0" w:firstRowFirstColumn="0" w:firstRowLastColumn="0" w:lastRowFirstColumn="0" w:lastRowLastColumn="0"/>
        </w:trPr>
        <w:tc>
          <w:tcPr>
            <w:tcW w:w="2298" w:type="dxa"/>
          </w:tcPr>
          <w:p w14:paraId="7FEBDE40" w14:textId="73D0C0CA" w:rsidR="004D10FA" w:rsidRPr="004621C1" w:rsidRDefault="004D10FA" w:rsidP="00954E51">
            <w:pPr>
              <w:spacing w:before="120" w:after="120" w:line="270" w:lineRule="atLeast"/>
              <w:ind w:right="117"/>
              <w:rPr>
                <w:rFonts w:ascii="Arial" w:hAnsi="Arial" w:cs="Arial"/>
                <w:spacing w:val="2"/>
                <w:sz w:val="19"/>
              </w:rPr>
            </w:pPr>
            <w:r w:rsidRPr="004621C1">
              <w:rPr>
                <w:rFonts w:ascii="Arial" w:hAnsi="Arial" w:cs="Arial"/>
                <w:spacing w:val="2"/>
                <w:sz w:val="19"/>
              </w:rPr>
              <w:t xml:space="preserve">Key Population </w:t>
            </w:r>
            <w:r w:rsidR="00E25838" w:rsidRPr="004621C1">
              <w:rPr>
                <w:rFonts w:ascii="Arial" w:hAnsi="Arial" w:cs="Arial"/>
                <w:spacing w:val="2"/>
                <w:sz w:val="19"/>
              </w:rPr>
              <w:br/>
            </w:r>
            <w:r w:rsidRPr="004621C1">
              <w:rPr>
                <w:rFonts w:ascii="Arial" w:hAnsi="Arial" w:cs="Arial"/>
                <w:spacing w:val="2"/>
                <w:sz w:val="19"/>
              </w:rPr>
              <w:t xml:space="preserve">group </w:t>
            </w:r>
          </w:p>
        </w:tc>
        <w:tc>
          <w:tcPr>
            <w:tcW w:w="7767" w:type="dxa"/>
          </w:tcPr>
          <w:p w14:paraId="16BA40E7" w14:textId="77777777" w:rsidR="004D10FA" w:rsidRPr="004621C1" w:rsidRDefault="004D10FA" w:rsidP="00954E51">
            <w:pPr>
              <w:spacing w:after="120" w:line="270" w:lineRule="atLeast"/>
              <w:rPr>
                <w:rFonts w:ascii="Arial" w:hAnsi="Arial" w:cs="Arial"/>
                <w:bCs/>
                <w:spacing w:val="2"/>
                <w:sz w:val="19"/>
              </w:rPr>
            </w:pPr>
            <w:r w:rsidRPr="004621C1">
              <w:rPr>
                <w:rFonts w:ascii="Arial" w:hAnsi="Arial" w:cs="Arial"/>
                <w:bCs/>
                <w:spacing w:val="2"/>
                <w:sz w:val="19"/>
              </w:rPr>
              <w:t>First Nations peoples</w:t>
            </w:r>
          </w:p>
        </w:tc>
      </w:tr>
      <w:tr w:rsidR="004D10FA" w:rsidRPr="004621C1" w14:paraId="72335EC1" w14:textId="77777777" w:rsidTr="00672C17">
        <w:tc>
          <w:tcPr>
            <w:tcW w:w="2298" w:type="dxa"/>
          </w:tcPr>
          <w:p w14:paraId="1BA357CC"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Facts and Stats – </w:t>
            </w:r>
          </w:p>
          <w:p w14:paraId="646BE216"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Geelong population</w:t>
            </w:r>
          </w:p>
        </w:tc>
        <w:tc>
          <w:tcPr>
            <w:tcW w:w="7767" w:type="dxa"/>
          </w:tcPr>
          <w:p w14:paraId="19CD4095" w14:textId="4FE2752F" w:rsidR="004D10FA" w:rsidRPr="004621C1" w:rsidRDefault="00723C8C" w:rsidP="004D10FA">
            <w:pPr>
              <w:spacing w:before="120" w:after="0" w:line="256" w:lineRule="auto"/>
              <w:rPr>
                <w:rFonts w:ascii="Arial" w:hAnsi="Arial" w:cs="Arial"/>
                <w:spacing w:val="2"/>
                <w:sz w:val="19"/>
              </w:rPr>
            </w:pPr>
            <w:r w:rsidRPr="004621C1">
              <w:rPr>
                <w:rFonts w:ascii="Arial" w:hAnsi="Arial" w:cs="Arial"/>
                <w:spacing w:val="2"/>
                <w:sz w:val="19"/>
              </w:rPr>
              <w:t>3562</w:t>
            </w:r>
            <w:r w:rsidR="00417609" w:rsidRPr="004621C1">
              <w:rPr>
                <w:rFonts w:ascii="Arial" w:hAnsi="Arial" w:cs="Arial"/>
                <w:spacing w:val="2"/>
                <w:sz w:val="19"/>
              </w:rPr>
              <w:t xml:space="preserve"> </w:t>
            </w:r>
            <w:r w:rsidR="004D10FA" w:rsidRPr="004621C1">
              <w:rPr>
                <w:rFonts w:ascii="Arial" w:hAnsi="Arial" w:cs="Arial"/>
                <w:spacing w:val="2"/>
                <w:sz w:val="19"/>
              </w:rPr>
              <w:t>people (1</w:t>
            </w:r>
            <w:r w:rsidRPr="004621C1">
              <w:rPr>
                <w:rFonts w:ascii="Arial" w:hAnsi="Arial" w:cs="Arial"/>
                <w:spacing w:val="2"/>
                <w:sz w:val="19"/>
              </w:rPr>
              <w:t>.3</w:t>
            </w:r>
            <w:r w:rsidR="004D10FA" w:rsidRPr="004621C1">
              <w:rPr>
                <w:rFonts w:ascii="Arial" w:hAnsi="Arial" w:cs="Arial"/>
                <w:spacing w:val="2"/>
                <w:sz w:val="19"/>
              </w:rPr>
              <w:t>%) in Greater Geelong identify as being Aboriginal or Torres Strait Islander (20</w:t>
            </w:r>
            <w:r w:rsidRPr="004621C1">
              <w:rPr>
                <w:rFonts w:ascii="Arial" w:hAnsi="Arial" w:cs="Arial"/>
                <w:spacing w:val="2"/>
                <w:sz w:val="19"/>
              </w:rPr>
              <w:t>21</w:t>
            </w:r>
            <w:r w:rsidR="004D10FA" w:rsidRPr="004621C1">
              <w:rPr>
                <w:rFonts w:ascii="Arial" w:hAnsi="Arial" w:cs="Arial"/>
                <w:spacing w:val="2"/>
                <w:sz w:val="19"/>
              </w:rPr>
              <w:t xml:space="preserve"> ABS Census).</w:t>
            </w:r>
          </w:p>
        </w:tc>
      </w:tr>
      <w:tr w:rsidR="004D10FA" w:rsidRPr="004621C1" w14:paraId="0E0FDE45" w14:textId="77777777" w:rsidTr="00954E51">
        <w:tc>
          <w:tcPr>
            <w:tcW w:w="2298" w:type="dxa"/>
          </w:tcPr>
          <w:p w14:paraId="37C70F05"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Why a focus on First</w:t>
            </w:r>
          </w:p>
          <w:p w14:paraId="6A9804DC"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Nations peoples?</w:t>
            </w:r>
          </w:p>
        </w:tc>
        <w:tc>
          <w:tcPr>
            <w:tcW w:w="7767" w:type="dxa"/>
          </w:tcPr>
          <w:p w14:paraId="64FF6827" w14:textId="537DECBD"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color w:val="23242B"/>
                <w:spacing w:val="2"/>
                <w:sz w:val="19"/>
                <w:shd w:val="clear" w:color="auto" w:fill="FFFFFF"/>
              </w:rPr>
              <w:t xml:space="preserve">We support the right of Aboriginal and Torres Strait Islander Peoples to experience the full range of choice, </w:t>
            </w:r>
            <w:r w:rsidR="00672C17" w:rsidRPr="004621C1">
              <w:rPr>
                <w:rFonts w:ascii="Arial" w:hAnsi="Arial" w:cs="Arial"/>
                <w:color w:val="23242B"/>
                <w:spacing w:val="2"/>
                <w:sz w:val="19"/>
                <w:shd w:val="clear" w:color="auto" w:fill="FFFFFF"/>
              </w:rPr>
              <w:t>opportunity,</w:t>
            </w:r>
            <w:r w:rsidRPr="004621C1">
              <w:rPr>
                <w:rFonts w:ascii="Arial" w:hAnsi="Arial" w:cs="Arial"/>
                <w:color w:val="23242B"/>
                <w:spacing w:val="2"/>
                <w:sz w:val="19"/>
                <w:shd w:val="clear" w:color="auto" w:fill="FFFFFF"/>
              </w:rPr>
              <w:t xml:space="preserve"> and influence in their lives. We acknowledge </w:t>
            </w:r>
            <w:r w:rsidRPr="004621C1">
              <w:rPr>
                <w:rFonts w:ascii="Arial" w:hAnsi="Arial" w:cs="Arial"/>
                <w:spacing w:val="2"/>
                <w:sz w:val="19"/>
              </w:rPr>
              <w:t xml:space="preserve">that historically, government legislation and practices enforced on Aboriginal and Torres Strait Islander Peoples have contributed to many being unable to realise their full potential. These policies have left lasting inter-generational impacts. Various pieces of government legislation and policies have contributed to dispossession of land, racism, social and emotional wellbeing issues, culture loss, family fragmentation, unemployment, poor housing, low literacy and numeracy rates, alcohol and substance misuse and poverty. </w:t>
            </w:r>
          </w:p>
          <w:p w14:paraId="354B8027" w14:textId="77777777" w:rsidR="004D10FA" w:rsidRPr="004621C1" w:rsidRDefault="004D10FA" w:rsidP="004D10FA">
            <w:pPr>
              <w:spacing w:before="120" w:after="120" w:line="270" w:lineRule="atLeast"/>
              <w:rPr>
                <w:rFonts w:ascii="Arial" w:hAnsi="Arial" w:cs="Arial"/>
                <w:color w:val="23242B"/>
                <w:spacing w:val="2"/>
                <w:sz w:val="19"/>
                <w:shd w:val="clear" w:color="auto" w:fill="FFFFFF"/>
              </w:rPr>
            </w:pPr>
            <w:r w:rsidRPr="004621C1">
              <w:rPr>
                <w:rFonts w:ascii="Arial" w:hAnsi="Arial" w:cs="Arial"/>
                <w:i/>
                <w:iCs/>
                <w:color w:val="23242B"/>
                <w:spacing w:val="2"/>
                <w:sz w:val="19"/>
                <w:shd w:val="clear" w:color="auto" w:fill="FFFFFF"/>
              </w:rPr>
              <w:t>City of Greater Geelong Reflect Reconciliation Action Plan</w:t>
            </w:r>
            <w:r w:rsidRPr="004621C1">
              <w:rPr>
                <w:rFonts w:ascii="Arial" w:hAnsi="Arial" w:cs="Arial"/>
                <w:color w:val="23242B"/>
                <w:spacing w:val="2"/>
                <w:sz w:val="19"/>
                <w:shd w:val="clear" w:color="auto" w:fill="FFFFFF"/>
              </w:rPr>
              <w:t xml:space="preserve"> has been developed around four key deliverable themes including Relationships, Respect, Opportunities and Governance. It is based on priorities and aspirations identified through consultation with Traditional Owners, the local Aboriginal and Torres Strait Islander Community and input from the Working Group members.</w:t>
            </w:r>
          </w:p>
          <w:p w14:paraId="2C8025CC" w14:textId="77777777" w:rsidR="004D10FA" w:rsidRPr="004621C1" w:rsidRDefault="004D10FA" w:rsidP="004D10FA">
            <w:pPr>
              <w:spacing w:before="120" w:after="120" w:line="270" w:lineRule="atLeast"/>
              <w:rPr>
                <w:rFonts w:ascii="Arial" w:hAnsi="Arial" w:cs="Arial"/>
                <w:color w:val="23242B"/>
                <w:spacing w:val="2"/>
                <w:sz w:val="19"/>
                <w:shd w:val="clear" w:color="auto" w:fill="FFFFFF"/>
              </w:rPr>
            </w:pPr>
            <w:r w:rsidRPr="004621C1">
              <w:rPr>
                <w:rFonts w:ascii="Arial" w:hAnsi="Arial" w:cs="Arial"/>
                <w:color w:val="23242B"/>
                <w:spacing w:val="2"/>
                <w:sz w:val="19"/>
                <w:shd w:val="clear" w:color="auto" w:fill="FFFFFF"/>
              </w:rPr>
              <w:t>Our Reflect Reconciliation Action Plan builds on advancing a positive relationship between Aboriginal and Torres Strait Islander Peoples and non-Indigenous people, demonstrating respect and self-determination for local Aboriginal and Torres Strait Islander Peoples ensuring equality of opportunity and access in all dealings with the community.</w:t>
            </w:r>
          </w:p>
          <w:p w14:paraId="4B36BD7A"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color w:val="23242B"/>
                <w:spacing w:val="2"/>
                <w:sz w:val="19"/>
                <w:shd w:val="clear" w:color="auto" w:fill="FFFFFF"/>
              </w:rPr>
              <w:t>We aim to celebrate and promote Greater Geelong’s Aboriginal heritage, culture and achievements through funded events, our dedicated First Nations Heritage Grants program, and other targeted initiatives.</w:t>
            </w:r>
          </w:p>
        </w:tc>
      </w:tr>
      <w:tr w:rsidR="004D10FA" w:rsidRPr="004621C1" w14:paraId="1A73324C" w14:textId="77777777" w:rsidTr="00954E51">
        <w:tc>
          <w:tcPr>
            <w:tcW w:w="2298" w:type="dxa"/>
          </w:tcPr>
          <w:p w14:paraId="11CEB497"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Want to know more? </w:t>
            </w:r>
          </w:p>
        </w:tc>
        <w:tc>
          <w:tcPr>
            <w:tcW w:w="7767" w:type="dxa"/>
          </w:tcPr>
          <w:p w14:paraId="0150208A" w14:textId="77777777" w:rsidR="00417609" w:rsidRPr="004621C1" w:rsidRDefault="00417609" w:rsidP="00417609">
            <w:pPr>
              <w:spacing w:after="0" w:line="270" w:lineRule="atLeast"/>
              <w:rPr>
                <w:rFonts w:ascii="Arial" w:hAnsi="Arial" w:cs="Arial"/>
                <w:spacing w:val="2"/>
                <w:sz w:val="19"/>
              </w:rPr>
            </w:pPr>
            <w:r w:rsidRPr="004621C1">
              <w:rPr>
                <w:rFonts w:ascii="Arial" w:hAnsi="Arial" w:cs="Arial"/>
                <w:spacing w:val="2"/>
                <w:sz w:val="19"/>
              </w:rPr>
              <w:t>List of City of Greater Geelong resources, policies and initiatives that support this objective:</w:t>
            </w:r>
          </w:p>
          <w:p w14:paraId="1B031F1C" w14:textId="77777777" w:rsidR="004D10FA" w:rsidRPr="004621C1" w:rsidRDefault="00000000" w:rsidP="004D10FA">
            <w:pPr>
              <w:numPr>
                <w:ilvl w:val="0"/>
                <w:numId w:val="1"/>
              </w:numPr>
              <w:spacing w:before="120" w:after="120" w:line="240" w:lineRule="auto"/>
              <w:contextualSpacing/>
              <w:rPr>
                <w:rFonts w:ascii="Arial" w:eastAsia="Arial" w:hAnsi="Arial" w:cs="Arial"/>
                <w:sz w:val="19"/>
              </w:rPr>
            </w:pPr>
            <w:hyperlink r:id="rId9" w:history="1">
              <w:r w:rsidR="004D10FA" w:rsidRPr="004621C1">
                <w:rPr>
                  <w:rFonts w:ascii="Arial" w:eastAsia="Arial" w:hAnsi="Arial" w:cs="Arial"/>
                  <w:color w:val="231F20"/>
                  <w:sz w:val="19"/>
                  <w:u w:val="single"/>
                </w:rPr>
                <w:t>Reflect Reconciliation Action Plan</w:t>
              </w:r>
            </w:hyperlink>
            <w:r w:rsidR="004D10FA" w:rsidRPr="004621C1">
              <w:rPr>
                <w:rFonts w:ascii="Arial" w:eastAsia="Arial" w:hAnsi="Arial" w:cs="Arial"/>
                <w:sz w:val="19"/>
              </w:rPr>
              <w:t xml:space="preserve"> </w:t>
            </w:r>
          </w:p>
          <w:p w14:paraId="61CD3143" w14:textId="77777777" w:rsidR="004D10FA" w:rsidRPr="004621C1" w:rsidRDefault="00000000" w:rsidP="004D10FA">
            <w:pPr>
              <w:numPr>
                <w:ilvl w:val="0"/>
                <w:numId w:val="1"/>
              </w:numPr>
              <w:spacing w:before="120" w:after="120" w:line="240" w:lineRule="auto"/>
              <w:contextualSpacing/>
              <w:rPr>
                <w:rFonts w:ascii="Arial" w:eastAsia="Arial" w:hAnsi="Arial" w:cs="Arial"/>
                <w:sz w:val="19"/>
              </w:rPr>
            </w:pPr>
            <w:hyperlink r:id="rId10" w:history="1">
              <w:proofErr w:type="spellStart"/>
              <w:r w:rsidR="004D10FA" w:rsidRPr="004621C1">
                <w:rPr>
                  <w:rFonts w:ascii="Arial" w:eastAsia="Arial" w:hAnsi="Arial" w:cs="Arial"/>
                  <w:color w:val="231F20"/>
                  <w:sz w:val="19"/>
                  <w:u w:val="single"/>
                </w:rPr>
                <w:t>Kilangitj</w:t>
              </w:r>
              <w:proofErr w:type="spellEnd"/>
              <w:r w:rsidR="004D10FA" w:rsidRPr="004621C1">
                <w:rPr>
                  <w:rFonts w:ascii="Arial" w:eastAsia="Arial" w:hAnsi="Arial" w:cs="Arial"/>
                  <w:color w:val="231F20"/>
                  <w:sz w:val="19"/>
                  <w:u w:val="single"/>
                </w:rPr>
                <w:t xml:space="preserve"> Aboriginal Advisory Committee</w:t>
              </w:r>
            </w:hyperlink>
            <w:r w:rsidR="004D10FA" w:rsidRPr="004621C1">
              <w:rPr>
                <w:rFonts w:ascii="Arial" w:eastAsia="Arial" w:hAnsi="Arial" w:cs="Arial"/>
                <w:sz w:val="19"/>
              </w:rPr>
              <w:t xml:space="preserve"> </w:t>
            </w:r>
          </w:p>
          <w:p w14:paraId="17E7CB1B" w14:textId="77777777" w:rsidR="004D10FA" w:rsidRPr="004621C1" w:rsidRDefault="00000000" w:rsidP="004D10FA">
            <w:pPr>
              <w:numPr>
                <w:ilvl w:val="0"/>
                <w:numId w:val="1"/>
              </w:numPr>
              <w:spacing w:before="120" w:after="120" w:line="240" w:lineRule="auto"/>
              <w:contextualSpacing/>
              <w:rPr>
                <w:rFonts w:ascii="Arial" w:eastAsia="Arial" w:hAnsi="Arial" w:cs="Arial"/>
                <w:sz w:val="19"/>
              </w:rPr>
            </w:pPr>
            <w:hyperlink r:id="rId11" w:history="1">
              <w:r w:rsidR="004D10FA" w:rsidRPr="004621C1">
                <w:rPr>
                  <w:rFonts w:ascii="Arial" w:eastAsia="Arial" w:hAnsi="Arial" w:cs="Arial"/>
                  <w:color w:val="231F20"/>
                  <w:sz w:val="19"/>
                  <w:u w:val="single"/>
                </w:rPr>
                <w:t>Aboriginal sites and venues, NAIDOC week</w:t>
              </w:r>
            </w:hyperlink>
            <w:r w:rsidR="004D10FA" w:rsidRPr="004621C1">
              <w:rPr>
                <w:rFonts w:ascii="Arial" w:eastAsia="Arial" w:hAnsi="Arial" w:cs="Arial"/>
                <w:sz w:val="19"/>
              </w:rPr>
              <w:t xml:space="preserve"> </w:t>
            </w:r>
          </w:p>
          <w:p w14:paraId="326796A3" w14:textId="77777777" w:rsidR="004D10FA" w:rsidRPr="004621C1" w:rsidRDefault="00000000" w:rsidP="004D10FA">
            <w:pPr>
              <w:numPr>
                <w:ilvl w:val="0"/>
                <w:numId w:val="1"/>
              </w:numPr>
              <w:spacing w:before="120" w:after="120" w:line="240" w:lineRule="auto"/>
              <w:contextualSpacing/>
              <w:rPr>
                <w:rFonts w:ascii="Arial" w:eastAsia="Arial" w:hAnsi="Arial" w:cs="Arial"/>
                <w:sz w:val="19"/>
              </w:rPr>
            </w:pPr>
            <w:hyperlink r:id="rId12" w:history="1">
              <w:r w:rsidR="004D10FA" w:rsidRPr="004621C1">
                <w:rPr>
                  <w:rFonts w:ascii="Arial" w:eastAsia="Arial" w:hAnsi="Arial" w:cs="Arial"/>
                  <w:color w:val="231F20"/>
                  <w:sz w:val="19"/>
                  <w:u w:val="single"/>
                </w:rPr>
                <w:t>First Nations Cultural Heritage Grant Program</w:t>
              </w:r>
            </w:hyperlink>
            <w:r w:rsidR="004D10FA" w:rsidRPr="004621C1">
              <w:rPr>
                <w:rFonts w:ascii="Arial" w:eastAsia="Arial" w:hAnsi="Arial" w:cs="Arial"/>
                <w:sz w:val="19"/>
              </w:rPr>
              <w:t xml:space="preserve"> </w:t>
            </w:r>
          </w:p>
          <w:p w14:paraId="5EE88CEC" w14:textId="0CD13A02" w:rsidR="004D10FA" w:rsidRPr="004621C1" w:rsidRDefault="00000000" w:rsidP="00672C17">
            <w:pPr>
              <w:numPr>
                <w:ilvl w:val="0"/>
                <w:numId w:val="1"/>
              </w:numPr>
              <w:spacing w:before="120" w:after="120" w:line="240" w:lineRule="auto"/>
              <w:contextualSpacing/>
              <w:rPr>
                <w:rFonts w:ascii="Arial" w:hAnsi="Arial" w:cs="Arial"/>
                <w:spacing w:val="2"/>
                <w:sz w:val="19"/>
              </w:rPr>
            </w:pPr>
            <w:hyperlink r:id="rId13" w:history="1">
              <w:r w:rsidR="004D10FA" w:rsidRPr="00842F7E">
                <w:rPr>
                  <w:rFonts w:ascii="Arial" w:eastAsia="Arial" w:hAnsi="Arial" w:cs="Arial"/>
                  <w:color w:val="231F20"/>
                  <w:sz w:val="19"/>
                  <w:u w:val="single"/>
                </w:rPr>
                <w:t xml:space="preserve">First Nations Woman </w:t>
              </w:r>
              <w:proofErr w:type="gramStart"/>
              <w:r w:rsidR="004D10FA" w:rsidRPr="00842F7E">
                <w:rPr>
                  <w:rFonts w:ascii="Arial" w:eastAsia="Arial" w:hAnsi="Arial" w:cs="Arial"/>
                  <w:color w:val="231F20"/>
                  <w:sz w:val="19"/>
                  <w:u w:val="single"/>
                </w:rPr>
                <w:t>In</w:t>
              </w:r>
              <w:proofErr w:type="gramEnd"/>
              <w:r w:rsidR="004D10FA" w:rsidRPr="00842F7E">
                <w:rPr>
                  <w:rFonts w:ascii="Arial" w:eastAsia="Arial" w:hAnsi="Arial" w:cs="Arial"/>
                  <w:color w:val="231F20"/>
                  <w:sz w:val="19"/>
                  <w:u w:val="single"/>
                </w:rPr>
                <w:t xml:space="preserve"> Community Life Award</w:t>
              </w:r>
            </w:hyperlink>
            <w:r w:rsidR="004D10FA" w:rsidRPr="00842F7E">
              <w:rPr>
                <w:rFonts w:ascii="Arial" w:eastAsia="Arial" w:hAnsi="Arial" w:cs="Arial"/>
                <w:sz w:val="19"/>
              </w:rPr>
              <w:t xml:space="preserve"> </w:t>
            </w:r>
          </w:p>
        </w:tc>
      </w:tr>
    </w:tbl>
    <w:p w14:paraId="6B82B71E" w14:textId="77777777" w:rsidR="00E25838" w:rsidRPr="004621C1" w:rsidRDefault="00E25838" w:rsidP="004D10FA">
      <w:pPr>
        <w:spacing w:before="120" w:after="120" w:line="270" w:lineRule="atLeast"/>
        <w:rPr>
          <w:rFonts w:ascii="Arial" w:eastAsia="Times New Roman" w:hAnsi="Arial" w:cs="Arial"/>
          <w:b/>
          <w:caps/>
          <w:color w:val="003263"/>
          <w:sz w:val="19"/>
          <w:szCs w:val="19"/>
          <w:lang w:eastAsia="en-AU"/>
        </w:rPr>
      </w:pPr>
    </w:p>
    <w:tbl>
      <w:tblPr>
        <w:tblStyle w:val="NOUSSideHeader1"/>
        <w:tblW w:w="10206" w:type="dxa"/>
        <w:tblInd w:w="-567" w:type="dxa"/>
        <w:tblLook w:val="04A0" w:firstRow="1" w:lastRow="0" w:firstColumn="1" w:lastColumn="0" w:noHBand="0" w:noVBand="1"/>
      </w:tblPr>
      <w:tblGrid>
        <w:gridCol w:w="2127"/>
        <w:gridCol w:w="8079"/>
      </w:tblGrid>
      <w:tr w:rsidR="004D10FA" w:rsidRPr="004621C1" w14:paraId="26A05C00" w14:textId="77777777" w:rsidTr="002D63B2">
        <w:trPr>
          <w:cnfStyle w:val="100000000000" w:firstRow="1" w:lastRow="0" w:firstColumn="0" w:lastColumn="0" w:oddVBand="0" w:evenVBand="0" w:oddHBand="0" w:evenHBand="0" w:firstRowFirstColumn="0" w:firstRowLastColumn="0" w:lastRowFirstColumn="0" w:lastRowLastColumn="0"/>
        </w:trPr>
        <w:tc>
          <w:tcPr>
            <w:tcW w:w="2127" w:type="dxa"/>
          </w:tcPr>
          <w:p w14:paraId="26150977" w14:textId="77777777" w:rsidR="004D10FA" w:rsidRPr="004621C1" w:rsidRDefault="004D10FA" w:rsidP="004D10FA">
            <w:pPr>
              <w:spacing w:before="120" w:after="120" w:line="270" w:lineRule="atLeast"/>
              <w:rPr>
                <w:rFonts w:ascii="Arial" w:hAnsi="Arial" w:cs="Arial"/>
                <w:spacing w:val="2"/>
                <w:sz w:val="19"/>
              </w:rPr>
            </w:pPr>
            <w:bookmarkStart w:id="1" w:name="_Hlk99710538"/>
            <w:bookmarkStart w:id="2" w:name="_Hlk99626288"/>
            <w:r w:rsidRPr="004621C1">
              <w:rPr>
                <w:rFonts w:ascii="Arial" w:hAnsi="Arial" w:cs="Arial"/>
                <w:spacing w:val="2"/>
                <w:sz w:val="19"/>
              </w:rPr>
              <w:t xml:space="preserve">Key Population group </w:t>
            </w:r>
          </w:p>
        </w:tc>
        <w:tc>
          <w:tcPr>
            <w:tcW w:w="8079" w:type="dxa"/>
          </w:tcPr>
          <w:p w14:paraId="1018E89C" w14:textId="77777777" w:rsidR="004D10FA" w:rsidRPr="004621C1" w:rsidRDefault="004D10FA" w:rsidP="004D10FA">
            <w:pPr>
              <w:spacing w:after="0" w:line="270" w:lineRule="atLeast"/>
              <w:rPr>
                <w:rFonts w:ascii="Arial" w:hAnsi="Arial" w:cs="Arial"/>
                <w:bCs/>
                <w:spacing w:val="2"/>
                <w:sz w:val="19"/>
              </w:rPr>
            </w:pPr>
            <w:r w:rsidRPr="004621C1">
              <w:rPr>
                <w:rFonts w:ascii="Arial" w:hAnsi="Arial" w:cs="Arial"/>
                <w:bCs/>
                <w:spacing w:val="2"/>
                <w:sz w:val="19"/>
              </w:rPr>
              <w:t>Multicultural (Culturally and Linguistically Diverse) communities</w:t>
            </w:r>
          </w:p>
        </w:tc>
      </w:tr>
      <w:bookmarkEnd w:id="2"/>
      <w:tr w:rsidR="004D10FA" w:rsidRPr="004621C1" w14:paraId="62C4F1CE" w14:textId="77777777" w:rsidTr="002D63B2">
        <w:tc>
          <w:tcPr>
            <w:tcW w:w="2127" w:type="dxa"/>
          </w:tcPr>
          <w:p w14:paraId="70F62FBC"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Facts and Stats – </w:t>
            </w:r>
          </w:p>
          <w:p w14:paraId="2F9220EE"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Geelong population </w:t>
            </w:r>
          </w:p>
        </w:tc>
        <w:tc>
          <w:tcPr>
            <w:tcW w:w="8079" w:type="dxa"/>
          </w:tcPr>
          <w:p w14:paraId="14061804" w14:textId="4B878914" w:rsidR="004D10FA" w:rsidRPr="00E33716" w:rsidRDefault="004D10FA" w:rsidP="004D10FA">
            <w:pPr>
              <w:spacing w:before="120" w:after="0" w:line="256" w:lineRule="auto"/>
              <w:rPr>
                <w:rFonts w:ascii="Arial" w:hAnsi="Arial" w:cs="Arial"/>
                <w:spacing w:val="2"/>
                <w:sz w:val="19"/>
              </w:rPr>
            </w:pPr>
            <w:r w:rsidRPr="00E33716">
              <w:rPr>
                <w:rFonts w:ascii="Arial" w:hAnsi="Arial" w:cs="Arial"/>
                <w:spacing w:val="2"/>
                <w:sz w:val="19"/>
              </w:rPr>
              <w:t>Countries with the highest number of people arriving to Geelong between 201</w:t>
            </w:r>
            <w:r w:rsidR="002855F8" w:rsidRPr="00E33716">
              <w:rPr>
                <w:rFonts w:ascii="Arial" w:hAnsi="Arial" w:cs="Arial"/>
                <w:spacing w:val="2"/>
                <w:sz w:val="19"/>
              </w:rPr>
              <w:t>6</w:t>
            </w:r>
            <w:r w:rsidRPr="00E33716">
              <w:rPr>
                <w:rFonts w:ascii="Arial" w:hAnsi="Arial" w:cs="Arial"/>
                <w:spacing w:val="2"/>
                <w:sz w:val="19"/>
              </w:rPr>
              <w:t xml:space="preserve"> and 20</w:t>
            </w:r>
            <w:r w:rsidR="002855F8" w:rsidRPr="00E33716">
              <w:rPr>
                <w:rFonts w:ascii="Arial" w:hAnsi="Arial" w:cs="Arial"/>
                <w:spacing w:val="2"/>
                <w:sz w:val="19"/>
              </w:rPr>
              <w:t>21</w:t>
            </w:r>
            <w:r w:rsidRPr="00E33716">
              <w:rPr>
                <w:rFonts w:ascii="Arial" w:hAnsi="Arial" w:cs="Arial"/>
                <w:spacing w:val="2"/>
                <w:sz w:val="19"/>
              </w:rPr>
              <w:t>:</w:t>
            </w:r>
          </w:p>
          <w:p w14:paraId="081B099C" w14:textId="564711F3" w:rsidR="002855F8" w:rsidRPr="00E33716" w:rsidRDefault="002855F8" w:rsidP="00780538">
            <w:pPr>
              <w:pStyle w:val="ListParagraph"/>
              <w:numPr>
                <w:ilvl w:val="0"/>
                <w:numId w:val="18"/>
              </w:numPr>
              <w:spacing w:after="120"/>
              <w:rPr>
                <w:rFonts w:ascii="Arial" w:hAnsi="Arial" w:cs="Arial"/>
                <w:spacing w:val="2"/>
                <w:sz w:val="19"/>
              </w:rPr>
            </w:pPr>
            <w:r w:rsidRPr="00E33716">
              <w:rPr>
                <w:rFonts w:ascii="Arial" w:hAnsi="Arial" w:cs="Arial"/>
                <w:spacing w:val="2"/>
                <w:sz w:val="19"/>
              </w:rPr>
              <w:t>India (+2,</w:t>
            </w:r>
            <w:r w:rsidR="00504898" w:rsidRPr="00E33716">
              <w:rPr>
                <w:rFonts w:ascii="Arial" w:hAnsi="Arial" w:cs="Arial"/>
                <w:spacing w:val="2"/>
                <w:sz w:val="19"/>
              </w:rPr>
              <w:t>539</w:t>
            </w:r>
            <w:r w:rsidRPr="00E33716">
              <w:rPr>
                <w:rFonts w:ascii="Arial" w:hAnsi="Arial" w:cs="Arial"/>
                <w:spacing w:val="2"/>
                <w:sz w:val="19"/>
              </w:rPr>
              <w:t>)</w:t>
            </w:r>
          </w:p>
          <w:p w14:paraId="42176FA7" w14:textId="7214F077" w:rsidR="00504898" w:rsidRPr="00E33716" w:rsidRDefault="00504898" w:rsidP="00780538">
            <w:pPr>
              <w:pStyle w:val="ListParagraph"/>
              <w:numPr>
                <w:ilvl w:val="0"/>
                <w:numId w:val="18"/>
              </w:numPr>
              <w:spacing w:after="120"/>
              <w:rPr>
                <w:rFonts w:ascii="Arial" w:hAnsi="Arial" w:cs="Arial"/>
                <w:spacing w:val="2"/>
                <w:sz w:val="19"/>
              </w:rPr>
            </w:pPr>
            <w:r w:rsidRPr="00E33716">
              <w:rPr>
                <w:rFonts w:ascii="Arial" w:hAnsi="Arial" w:cs="Arial"/>
                <w:spacing w:val="2"/>
                <w:sz w:val="19"/>
              </w:rPr>
              <w:t>Philippines (+612)</w:t>
            </w:r>
          </w:p>
          <w:p w14:paraId="104C67C3" w14:textId="497A5933" w:rsidR="002855F8" w:rsidRPr="00E33716" w:rsidRDefault="002855F8" w:rsidP="00780538">
            <w:pPr>
              <w:pStyle w:val="ListParagraph"/>
              <w:numPr>
                <w:ilvl w:val="0"/>
                <w:numId w:val="18"/>
              </w:numPr>
              <w:spacing w:after="120"/>
              <w:rPr>
                <w:rFonts w:ascii="Arial" w:hAnsi="Arial" w:cs="Arial"/>
                <w:spacing w:val="2"/>
                <w:sz w:val="19"/>
              </w:rPr>
            </w:pPr>
            <w:r w:rsidRPr="00E33716">
              <w:rPr>
                <w:rFonts w:ascii="Arial" w:hAnsi="Arial" w:cs="Arial"/>
                <w:spacing w:val="2"/>
                <w:sz w:val="19"/>
              </w:rPr>
              <w:t>United Kingdom (+</w:t>
            </w:r>
            <w:r w:rsidR="00504898" w:rsidRPr="00E33716">
              <w:rPr>
                <w:rFonts w:ascii="Arial" w:hAnsi="Arial" w:cs="Arial"/>
                <w:spacing w:val="2"/>
                <w:sz w:val="19"/>
              </w:rPr>
              <w:t>537</w:t>
            </w:r>
            <w:r w:rsidRPr="00E33716">
              <w:rPr>
                <w:rFonts w:ascii="Arial" w:hAnsi="Arial" w:cs="Arial"/>
                <w:spacing w:val="2"/>
                <w:sz w:val="19"/>
              </w:rPr>
              <w:t>)</w:t>
            </w:r>
          </w:p>
          <w:p w14:paraId="40944264" w14:textId="48CE08BE" w:rsidR="002855F8" w:rsidRPr="00E33716" w:rsidRDefault="00504898" w:rsidP="00780538">
            <w:pPr>
              <w:pStyle w:val="ListParagraph"/>
              <w:numPr>
                <w:ilvl w:val="0"/>
                <w:numId w:val="18"/>
              </w:numPr>
              <w:spacing w:after="120"/>
              <w:rPr>
                <w:rFonts w:ascii="Arial" w:hAnsi="Arial" w:cs="Arial"/>
                <w:spacing w:val="2"/>
                <w:sz w:val="19"/>
              </w:rPr>
            </w:pPr>
            <w:r w:rsidRPr="00E33716">
              <w:rPr>
                <w:rFonts w:ascii="Arial" w:hAnsi="Arial" w:cs="Arial"/>
                <w:spacing w:val="2"/>
                <w:sz w:val="19"/>
              </w:rPr>
              <w:t xml:space="preserve">China </w:t>
            </w:r>
            <w:r w:rsidR="002855F8" w:rsidRPr="00E33716">
              <w:rPr>
                <w:rFonts w:ascii="Arial" w:hAnsi="Arial" w:cs="Arial"/>
                <w:spacing w:val="2"/>
                <w:sz w:val="19"/>
              </w:rPr>
              <w:t>(+5</w:t>
            </w:r>
            <w:r w:rsidRPr="00E33716">
              <w:rPr>
                <w:rFonts w:ascii="Arial" w:hAnsi="Arial" w:cs="Arial"/>
                <w:spacing w:val="2"/>
                <w:sz w:val="19"/>
              </w:rPr>
              <w:t>28</w:t>
            </w:r>
            <w:r w:rsidR="002855F8" w:rsidRPr="00E33716">
              <w:rPr>
                <w:rFonts w:ascii="Arial" w:hAnsi="Arial" w:cs="Arial"/>
                <w:spacing w:val="2"/>
                <w:sz w:val="19"/>
              </w:rPr>
              <w:t>)</w:t>
            </w:r>
          </w:p>
          <w:p w14:paraId="7ACB6DAC" w14:textId="49C98CEC" w:rsidR="002855F8" w:rsidRPr="00E33716" w:rsidRDefault="002855F8" w:rsidP="00780538">
            <w:pPr>
              <w:pStyle w:val="ListParagraph"/>
              <w:numPr>
                <w:ilvl w:val="0"/>
                <w:numId w:val="18"/>
              </w:numPr>
              <w:spacing w:after="120"/>
              <w:rPr>
                <w:rFonts w:ascii="Arial" w:hAnsi="Arial" w:cs="Arial"/>
                <w:spacing w:val="2"/>
                <w:sz w:val="19"/>
              </w:rPr>
            </w:pPr>
            <w:r w:rsidRPr="00E33716">
              <w:rPr>
                <w:rFonts w:ascii="Arial" w:hAnsi="Arial" w:cs="Arial"/>
                <w:spacing w:val="2"/>
                <w:sz w:val="19"/>
              </w:rPr>
              <w:t>Pakistan (+</w:t>
            </w:r>
            <w:r w:rsidR="00504898" w:rsidRPr="00E33716">
              <w:rPr>
                <w:rFonts w:ascii="Arial" w:hAnsi="Arial" w:cs="Arial"/>
                <w:spacing w:val="2"/>
                <w:sz w:val="19"/>
              </w:rPr>
              <w:t>336</w:t>
            </w:r>
            <w:r w:rsidRPr="00E33716">
              <w:rPr>
                <w:rFonts w:ascii="Arial" w:hAnsi="Arial" w:cs="Arial"/>
                <w:spacing w:val="2"/>
                <w:sz w:val="19"/>
              </w:rPr>
              <w:t>)</w:t>
            </w:r>
            <w:r w:rsidR="00780538" w:rsidRPr="00E33716">
              <w:rPr>
                <w:rFonts w:ascii="Arial" w:hAnsi="Arial" w:cs="Arial"/>
                <w:spacing w:val="2"/>
                <w:sz w:val="19"/>
              </w:rPr>
              <w:t xml:space="preserve"> (2021 ABS Census)</w:t>
            </w:r>
          </w:p>
          <w:p w14:paraId="1B08F40C" w14:textId="12983A90" w:rsidR="004D10FA" w:rsidRPr="00E33716" w:rsidRDefault="002855F8" w:rsidP="004D10FA">
            <w:pPr>
              <w:spacing w:after="0" w:line="256" w:lineRule="auto"/>
              <w:rPr>
                <w:rFonts w:ascii="Arial" w:hAnsi="Arial" w:cs="Arial"/>
                <w:spacing w:val="2"/>
                <w:sz w:val="19"/>
              </w:rPr>
            </w:pPr>
            <w:r w:rsidRPr="00E33716">
              <w:rPr>
                <w:rFonts w:ascii="Arial" w:hAnsi="Arial" w:cs="Arial"/>
                <w:spacing w:val="2"/>
                <w:sz w:val="19"/>
              </w:rPr>
              <w:lastRenderedPageBreak/>
              <w:t>1</w:t>
            </w:r>
            <w:r w:rsidR="00780538" w:rsidRPr="00E33716">
              <w:rPr>
                <w:rFonts w:ascii="Arial" w:hAnsi="Arial" w:cs="Arial"/>
                <w:spacing w:val="2"/>
                <w:sz w:val="19"/>
              </w:rPr>
              <w:t>1.7</w:t>
            </w:r>
            <w:r w:rsidR="004D10FA" w:rsidRPr="00E33716">
              <w:rPr>
                <w:rFonts w:ascii="Arial" w:hAnsi="Arial" w:cs="Arial"/>
                <w:spacing w:val="2"/>
                <w:sz w:val="19"/>
              </w:rPr>
              <w:t>% of Greater Geelong adults speak a language other than English at home. Top 3 languages:</w:t>
            </w:r>
          </w:p>
          <w:p w14:paraId="462DCDDE" w14:textId="6E7F7175" w:rsidR="002855F8" w:rsidRPr="00E33716" w:rsidRDefault="002855F8" w:rsidP="00E33716">
            <w:pPr>
              <w:pStyle w:val="ListParagraph"/>
              <w:numPr>
                <w:ilvl w:val="0"/>
                <w:numId w:val="22"/>
              </w:numPr>
              <w:spacing w:after="120"/>
              <w:rPr>
                <w:rFonts w:ascii="Arial" w:hAnsi="Arial" w:cs="Arial"/>
                <w:spacing w:val="2"/>
                <w:sz w:val="19"/>
              </w:rPr>
            </w:pPr>
            <w:r w:rsidRPr="00E33716">
              <w:rPr>
                <w:rFonts w:ascii="Arial" w:hAnsi="Arial" w:cs="Arial"/>
                <w:spacing w:val="2"/>
                <w:sz w:val="19"/>
              </w:rPr>
              <w:t>Mandarin</w:t>
            </w:r>
            <w:r w:rsidR="00780538" w:rsidRPr="00E33716">
              <w:rPr>
                <w:rFonts w:ascii="Arial" w:hAnsi="Arial" w:cs="Arial"/>
                <w:spacing w:val="2"/>
                <w:sz w:val="19"/>
              </w:rPr>
              <w:t xml:space="preserve"> (0.8%)</w:t>
            </w:r>
          </w:p>
          <w:p w14:paraId="663FA6C5" w14:textId="7E216BC0" w:rsidR="002855F8" w:rsidRPr="00E33716" w:rsidRDefault="002855F8" w:rsidP="00E33716">
            <w:pPr>
              <w:pStyle w:val="ListParagraph"/>
              <w:numPr>
                <w:ilvl w:val="0"/>
                <w:numId w:val="22"/>
              </w:numPr>
              <w:spacing w:after="120"/>
              <w:rPr>
                <w:rFonts w:ascii="Arial" w:hAnsi="Arial" w:cs="Arial"/>
                <w:spacing w:val="2"/>
                <w:sz w:val="19"/>
              </w:rPr>
            </w:pPr>
            <w:r w:rsidRPr="00E33716">
              <w:rPr>
                <w:rFonts w:ascii="Arial" w:hAnsi="Arial" w:cs="Arial"/>
                <w:spacing w:val="2"/>
                <w:sz w:val="19"/>
              </w:rPr>
              <w:t>Punjabi</w:t>
            </w:r>
            <w:r w:rsidR="00780538" w:rsidRPr="00E33716">
              <w:rPr>
                <w:rFonts w:ascii="Arial" w:hAnsi="Arial" w:cs="Arial"/>
                <w:spacing w:val="2"/>
                <w:sz w:val="19"/>
              </w:rPr>
              <w:t xml:space="preserve"> (0.8%)</w:t>
            </w:r>
          </w:p>
          <w:p w14:paraId="32EDCDB3" w14:textId="24B117CC" w:rsidR="002855F8" w:rsidRPr="00E33716" w:rsidRDefault="002855F8" w:rsidP="00E33716">
            <w:pPr>
              <w:pStyle w:val="ListParagraph"/>
              <w:numPr>
                <w:ilvl w:val="0"/>
                <w:numId w:val="22"/>
              </w:numPr>
              <w:spacing w:after="120"/>
              <w:rPr>
                <w:rFonts w:ascii="Arial" w:hAnsi="Arial" w:cs="Arial"/>
                <w:spacing w:val="2"/>
                <w:sz w:val="19"/>
              </w:rPr>
            </w:pPr>
            <w:r w:rsidRPr="00E33716">
              <w:rPr>
                <w:rFonts w:ascii="Arial" w:hAnsi="Arial" w:cs="Arial"/>
                <w:spacing w:val="2"/>
                <w:sz w:val="19"/>
              </w:rPr>
              <w:t>Italian</w:t>
            </w:r>
            <w:r w:rsidR="00780538" w:rsidRPr="00E33716">
              <w:rPr>
                <w:rFonts w:ascii="Arial" w:hAnsi="Arial" w:cs="Arial"/>
                <w:spacing w:val="2"/>
                <w:sz w:val="19"/>
              </w:rPr>
              <w:t xml:space="preserve"> (0.8%)</w:t>
            </w:r>
          </w:p>
          <w:p w14:paraId="38EAA096" w14:textId="2B04959E" w:rsidR="00780538" w:rsidRPr="00E33716" w:rsidRDefault="00780538" w:rsidP="00E33716">
            <w:pPr>
              <w:pStyle w:val="ListParagraph"/>
              <w:numPr>
                <w:ilvl w:val="0"/>
                <w:numId w:val="22"/>
              </w:numPr>
              <w:spacing w:after="120"/>
              <w:rPr>
                <w:rFonts w:ascii="Arial" w:hAnsi="Arial" w:cs="Arial"/>
                <w:spacing w:val="2"/>
                <w:sz w:val="19"/>
              </w:rPr>
            </w:pPr>
            <w:r w:rsidRPr="00E33716">
              <w:rPr>
                <w:rFonts w:ascii="Arial" w:hAnsi="Arial" w:cs="Arial"/>
                <w:spacing w:val="2"/>
                <w:sz w:val="19"/>
              </w:rPr>
              <w:t>Croatian (0.8%)</w:t>
            </w:r>
          </w:p>
          <w:p w14:paraId="69EC9A99" w14:textId="19FFAC6E" w:rsidR="00780538" w:rsidRPr="00E33716" w:rsidRDefault="00780538" w:rsidP="00E33716">
            <w:pPr>
              <w:pStyle w:val="ListParagraph"/>
              <w:numPr>
                <w:ilvl w:val="0"/>
                <w:numId w:val="22"/>
              </w:numPr>
              <w:spacing w:after="120"/>
              <w:rPr>
                <w:rFonts w:ascii="Arial" w:hAnsi="Arial" w:cs="Arial"/>
                <w:spacing w:val="2"/>
                <w:sz w:val="19"/>
              </w:rPr>
            </w:pPr>
            <w:r w:rsidRPr="00E33716">
              <w:rPr>
                <w:rFonts w:ascii="Arial" w:hAnsi="Arial" w:cs="Arial"/>
                <w:spacing w:val="2"/>
                <w:sz w:val="19"/>
              </w:rPr>
              <w:t>Filipino (0.7%) (profile.id 2022)</w:t>
            </w:r>
          </w:p>
          <w:p w14:paraId="13FAF7D3" w14:textId="6EB25F10" w:rsidR="00780538" w:rsidRDefault="00780538" w:rsidP="00780538">
            <w:pPr>
              <w:spacing w:line="256" w:lineRule="auto"/>
              <w:rPr>
                <w:rFonts w:ascii="Arial" w:hAnsi="Arial" w:cs="Arial"/>
                <w:sz w:val="19"/>
              </w:rPr>
            </w:pPr>
            <w:r w:rsidRPr="00E33716">
              <w:rPr>
                <w:rFonts w:ascii="Arial" w:hAnsi="Arial" w:cs="Arial"/>
                <w:sz w:val="19"/>
              </w:rPr>
              <w:t>4,432 people (1.6%) who spoke a language other than English at home reported difficulty speaking English (profile.id, 2022).</w:t>
            </w:r>
          </w:p>
          <w:p w14:paraId="1A1CED36" w14:textId="44C4AEA4" w:rsidR="004D10FA" w:rsidRPr="00E33716" w:rsidRDefault="003E3C8C" w:rsidP="00672C17">
            <w:pPr>
              <w:rPr>
                <w:rFonts w:ascii="Arial" w:hAnsi="Arial" w:cs="Arial"/>
                <w:spacing w:val="2"/>
                <w:sz w:val="19"/>
              </w:rPr>
            </w:pPr>
            <w:r w:rsidRPr="00813F25">
              <w:rPr>
                <w:rFonts w:ascii="Arial" w:hAnsi="Arial" w:cs="Arial"/>
                <w:sz w:val="19"/>
              </w:rPr>
              <w:t>English remains the top reported ancestry (38.4%), followed by Australian (35.7%), Irish (12.9%), Scottish (11.6%), and Italian (4.5%) (profile.id, 2022</w:t>
            </w:r>
            <w:proofErr w:type="gramStart"/>
            <w:r w:rsidRPr="00813F25">
              <w:rPr>
                <w:rFonts w:ascii="Arial" w:hAnsi="Arial" w:cs="Arial"/>
                <w:sz w:val="19"/>
              </w:rPr>
              <w:t>).</w:t>
            </w:r>
            <w:r w:rsidR="00E33716" w:rsidRPr="003E3C8C">
              <w:rPr>
                <w:rFonts w:ascii="Arial" w:hAnsi="Arial" w:cs="Arial"/>
                <w:sz w:val="19"/>
              </w:rPr>
              <w:t>The</w:t>
            </w:r>
            <w:proofErr w:type="gramEnd"/>
            <w:r w:rsidR="00E33716" w:rsidRPr="003E3C8C">
              <w:rPr>
                <w:rFonts w:ascii="Arial" w:hAnsi="Arial" w:cs="Arial"/>
                <w:sz w:val="19"/>
              </w:rPr>
              <w:t xml:space="preserve"> City of Greater Geelong has the highest proportion of people born overseas (17.7%) in the G21 region (profile.id, 2022). </w:t>
            </w:r>
            <w:r w:rsidRPr="00E33716">
              <w:rPr>
                <w:rFonts w:ascii="Arial" w:hAnsi="Arial" w:cs="Arial"/>
                <w:sz w:val="19"/>
              </w:rPr>
              <w:t>Greater Geelong has the highest number of permanent migrants</w:t>
            </w:r>
            <w:r>
              <w:rPr>
                <w:rFonts w:ascii="Arial" w:hAnsi="Arial" w:cs="Arial"/>
                <w:sz w:val="19"/>
              </w:rPr>
              <w:t xml:space="preserve"> </w:t>
            </w:r>
            <w:r w:rsidRPr="00E33716">
              <w:rPr>
                <w:rFonts w:ascii="Arial" w:hAnsi="Arial" w:cs="Arial"/>
                <w:sz w:val="19"/>
              </w:rPr>
              <w:t xml:space="preserve">across the three migration streams (Family, Skilled, and Humanitarian) in the G21 region. (Department of Home Affairs, 2023). </w:t>
            </w:r>
          </w:p>
        </w:tc>
      </w:tr>
      <w:tr w:rsidR="004D10FA" w:rsidRPr="004621C1" w14:paraId="118DC52E" w14:textId="77777777" w:rsidTr="002D63B2">
        <w:tc>
          <w:tcPr>
            <w:tcW w:w="2127" w:type="dxa"/>
          </w:tcPr>
          <w:p w14:paraId="387D46BA"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lastRenderedPageBreak/>
              <w:t>Why a focus on Multicultural?</w:t>
            </w:r>
          </w:p>
        </w:tc>
        <w:tc>
          <w:tcPr>
            <w:tcW w:w="8079" w:type="dxa"/>
          </w:tcPr>
          <w:p w14:paraId="74538FE8" w14:textId="77777777" w:rsidR="004D10FA" w:rsidRDefault="004D10FA" w:rsidP="004D10FA">
            <w:pPr>
              <w:spacing w:after="0" w:line="270" w:lineRule="atLeast"/>
              <w:rPr>
                <w:rFonts w:ascii="Arial" w:hAnsi="Arial" w:cs="Arial"/>
                <w:spacing w:val="2"/>
                <w:sz w:val="19"/>
              </w:rPr>
            </w:pPr>
            <w:bookmarkStart w:id="3" w:name="_Hlk84312511"/>
            <w:r w:rsidRPr="004621C1">
              <w:rPr>
                <w:rFonts w:ascii="Arial" w:hAnsi="Arial" w:cs="Arial"/>
                <w:spacing w:val="2"/>
                <w:sz w:val="19"/>
              </w:rPr>
              <w:t xml:space="preserve">We are committed to respecting and celebrating the cultural, </w:t>
            </w:r>
            <w:r w:rsidR="00672C17" w:rsidRPr="004621C1">
              <w:rPr>
                <w:rFonts w:ascii="Arial" w:hAnsi="Arial" w:cs="Arial"/>
                <w:spacing w:val="2"/>
                <w:sz w:val="19"/>
              </w:rPr>
              <w:t>linguistic,</w:t>
            </w:r>
            <w:r w:rsidRPr="004621C1">
              <w:rPr>
                <w:rFonts w:ascii="Arial" w:hAnsi="Arial" w:cs="Arial"/>
                <w:spacing w:val="2"/>
                <w:sz w:val="19"/>
              </w:rPr>
              <w:t xml:space="preserve"> and religious diversity in our community. We recognise that our multicultural communities face unique barriers to participation, including lack of accessible information, cultural differences, </w:t>
            </w:r>
            <w:r w:rsidR="00672C17" w:rsidRPr="004621C1">
              <w:rPr>
                <w:rFonts w:ascii="Arial" w:hAnsi="Arial" w:cs="Arial"/>
                <w:spacing w:val="2"/>
                <w:sz w:val="19"/>
              </w:rPr>
              <w:t>racism,</w:t>
            </w:r>
            <w:r w:rsidRPr="004621C1">
              <w:rPr>
                <w:rFonts w:ascii="Arial" w:hAnsi="Arial" w:cs="Arial"/>
                <w:spacing w:val="2"/>
                <w:sz w:val="19"/>
              </w:rPr>
              <w:t xml:space="preserve"> and exclusion. The </w:t>
            </w:r>
            <w:proofErr w:type="gramStart"/>
            <w:r w:rsidRPr="004621C1">
              <w:rPr>
                <w:rFonts w:ascii="Arial" w:hAnsi="Arial" w:cs="Arial"/>
                <w:spacing w:val="2"/>
                <w:sz w:val="19"/>
              </w:rPr>
              <w:t>City</w:t>
            </w:r>
            <w:proofErr w:type="gramEnd"/>
            <w:r w:rsidRPr="004621C1">
              <w:rPr>
                <w:rFonts w:ascii="Arial" w:hAnsi="Arial" w:cs="Arial"/>
                <w:spacing w:val="2"/>
                <w:sz w:val="19"/>
              </w:rPr>
              <w:t xml:space="preserve"> strives to create inclusive services, places and programs that responds to the community’s needs. We value richness that multicultural communities bring to the social and economic fabric of our region.</w:t>
            </w:r>
            <w:bookmarkEnd w:id="3"/>
          </w:p>
          <w:p w14:paraId="390F0DB6" w14:textId="55222D57" w:rsidR="00672C17" w:rsidRPr="004621C1" w:rsidRDefault="00672C17" w:rsidP="004D10FA">
            <w:pPr>
              <w:spacing w:after="0" w:line="270" w:lineRule="atLeast"/>
              <w:rPr>
                <w:rFonts w:ascii="Arial" w:hAnsi="Arial" w:cs="Arial"/>
                <w:spacing w:val="2"/>
                <w:sz w:val="19"/>
              </w:rPr>
            </w:pPr>
          </w:p>
        </w:tc>
      </w:tr>
      <w:tr w:rsidR="004D10FA" w:rsidRPr="004621C1" w14:paraId="1FAEF3E2" w14:textId="77777777" w:rsidTr="002D63B2">
        <w:tc>
          <w:tcPr>
            <w:tcW w:w="2127" w:type="dxa"/>
          </w:tcPr>
          <w:p w14:paraId="06D222D2"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Want to know more? </w:t>
            </w:r>
          </w:p>
        </w:tc>
        <w:tc>
          <w:tcPr>
            <w:tcW w:w="8079" w:type="dxa"/>
          </w:tcPr>
          <w:p w14:paraId="0BD2FD8C" w14:textId="77777777" w:rsidR="00417609" w:rsidRPr="004621C1" w:rsidRDefault="00417609" w:rsidP="00417609">
            <w:pPr>
              <w:spacing w:after="0" w:line="270" w:lineRule="atLeast"/>
              <w:rPr>
                <w:rFonts w:ascii="Arial" w:hAnsi="Arial" w:cs="Arial"/>
                <w:spacing w:val="2"/>
                <w:sz w:val="19"/>
              </w:rPr>
            </w:pPr>
            <w:r w:rsidRPr="004621C1">
              <w:rPr>
                <w:rFonts w:ascii="Arial" w:hAnsi="Arial" w:cs="Arial"/>
                <w:spacing w:val="2"/>
                <w:sz w:val="19"/>
              </w:rPr>
              <w:t>List of City of Greater Geelong resources, policies and initiatives that support this objective:</w:t>
            </w:r>
          </w:p>
          <w:p w14:paraId="66AE2ADA" w14:textId="77777777" w:rsidR="004D10FA" w:rsidRPr="004621C1" w:rsidRDefault="00000000" w:rsidP="00954E51">
            <w:pPr>
              <w:pStyle w:val="ListParagraph"/>
              <w:numPr>
                <w:ilvl w:val="0"/>
                <w:numId w:val="14"/>
              </w:numPr>
              <w:suppressAutoHyphens/>
              <w:spacing w:after="120" w:line="256" w:lineRule="auto"/>
              <w:rPr>
                <w:rFonts w:ascii="Arial" w:hAnsi="Arial" w:cs="Arial"/>
                <w:sz w:val="19"/>
              </w:rPr>
            </w:pPr>
            <w:hyperlink r:id="rId14" w:history="1">
              <w:r w:rsidR="004D10FA" w:rsidRPr="004621C1">
                <w:rPr>
                  <w:rFonts w:ascii="Arial" w:hAnsi="Arial" w:cs="Arial"/>
                  <w:color w:val="231F20"/>
                  <w:sz w:val="19"/>
                  <w:u w:val="single"/>
                </w:rPr>
                <w:t>Our Community Plan 2021- 2025</w:t>
              </w:r>
            </w:hyperlink>
          </w:p>
          <w:p w14:paraId="42AEE84D" w14:textId="77777777" w:rsidR="004D10FA" w:rsidRPr="004621C1" w:rsidRDefault="00000000" w:rsidP="00954E51">
            <w:pPr>
              <w:pStyle w:val="ListParagraph"/>
              <w:numPr>
                <w:ilvl w:val="0"/>
                <w:numId w:val="14"/>
              </w:numPr>
              <w:spacing w:before="120" w:after="120" w:line="270" w:lineRule="atLeast"/>
              <w:rPr>
                <w:rFonts w:ascii="Arial" w:hAnsi="Arial" w:cs="Arial"/>
                <w:b/>
                <w:bCs/>
                <w:spacing w:val="2"/>
                <w:sz w:val="19"/>
              </w:rPr>
            </w:pPr>
            <w:hyperlink r:id="rId15" w:history="1">
              <w:r w:rsidR="004D10FA" w:rsidRPr="004621C1">
                <w:rPr>
                  <w:rFonts w:ascii="Arial" w:hAnsi="Arial" w:cs="Arial"/>
                  <w:color w:val="231F20"/>
                  <w:spacing w:val="2"/>
                  <w:sz w:val="19"/>
                  <w:u w:val="single"/>
                </w:rPr>
                <w:t>Multicultural Action Plan 2018 - 2022</w:t>
              </w:r>
            </w:hyperlink>
          </w:p>
          <w:p w14:paraId="4B12BC85" w14:textId="77777777" w:rsidR="004D10FA" w:rsidRPr="004621C1" w:rsidRDefault="00000000" w:rsidP="00954E51">
            <w:pPr>
              <w:pStyle w:val="ListParagraph"/>
              <w:numPr>
                <w:ilvl w:val="0"/>
                <w:numId w:val="14"/>
              </w:numPr>
              <w:spacing w:before="120" w:after="120" w:line="270" w:lineRule="atLeast"/>
              <w:rPr>
                <w:rFonts w:ascii="Arial" w:hAnsi="Arial" w:cs="Arial"/>
                <w:spacing w:val="2"/>
                <w:sz w:val="19"/>
              </w:rPr>
            </w:pPr>
            <w:hyperlink r:id="rId16" w:history="1">
              <w:r w:rsidR="004D10FA" w:rsidRPr="004621C1">
                <w:rPr>
                  <w:rFonts w:ascii="Arial" w:hAnsi="Arial" w:cs="Arial"/>
                  <w:color w:val="231F20"/>
                  <w:spacing w:val="2"/>
                  <w:sz w:val="19"/>
                  <w:u w:val="single"/>
                </w:rPr>
                <w:t>Reducing Racism – Community Reporting Tool</w:t>
              </w:r>
            </w:hyperlink>
          </w:p>
          <w:p w14:paraId="5FDC40CD" w14:textId="486CB10E" w:rsidR="004D10FA" w:rsidRPr="004621C1" w:rsidRDefault="00000000" w:rsidP="00842F7E">
            <w:pPr>
              <w:pStyle w:val="ListParagraph"/>
              <w:numPr>
                <w:ilvl w:val="0"/>
                <w:numId w:val="14"/>
              </w:numPr>
              <w:spacing w:before="120" w:after="120" w:line="270" w:lineRule="atLeast"/>
              <w:rPr>
                <w:rFonts w:ascii="Arial" w:hAnsi="Arial" w:cs="Arial"/>
                <w:spacing w:val="2"/>
                <w:sz w:val="19"/>
              </w:rPr>
            </w:pPr>
            <w:hyperlink r:id="rId17" w:history="1">
              <w:r w:rsidR="004D10FA" w:rsidRPr="004621C1">
                <w:rPr>
                  <w:rFonts w:ascii="Arial" w:hAnsi="Arial" w:cs="Arial"/>
                  <w:color w:val="231F20"/>
                  <w:spacing w:val="2"/>
                  <w:sz w:val="19"/>
                  <w:u w:val="single"/>
                </w:rPr>
                <w:t>Multicultural resources</w:t>
              </w:r>
            </w:hyperlink>
          </w:p>
        </w:tc>
      </w:tr>
      <w:bookmarkEnd w:id="1"/>
    </w:tbl>
    <w:p w14:paraId="34FA1A63" w14:textId="4D1C9C51" w:rsidR="00E25838" w:rsidRPr="004621C1" w:rsidRDefault="00E25838" w:rsidP="004D10FA">
      <w:pPr>
        <w:spacing w:before="120" w:after="120" w:line="270" w:lineRule="atLeast"/>
        <w:rPr>
          <w:rFonts w:ascii="Arial" w:eastAsia="Times New Roman" w:hAnsi="Arial" w:cs="Arial"/>
          <w:b/>
          <w:caps/>
          <w:color w:val="003263"/>
          <w:sz w:val="19"/>
          <w:szCs w:val="19"/>
          <w:lang w:eastAsia="en-AU"/>
        </w:rPr>
      </w:pPr>
    </w:p>
    <w:tbl>
      <w:tblPr>
        <w:tblStyle w:val="NOUSSideHeader1"/>
        <w:tblW w:w="10251" w:type="dxa"/>
        <w:tblInd w:w="-567" w:type="dxa"/>
        <w:tblLook w:val="04A0" w:firstRow="1" w:lastRow="0" w:firstColumn="1" w:lastColumn="0" w:noHBand="0" w:noVBand="1"/>
      </w:tblPr>
      <w:tblGrid>
        <w:gridCol w:w="1497"/>
        <w:gridCol w:w="8754"/>
      </w:tblGrid>
      <w:tr w:rsidR="00E25838" w:rsidRPr="004621C1" w14:paraId="4B6818FD" w14:textId="77777777" w:rsidTr="00954E51">
        <w:trPr>
          <w:cnfStyle w:val="100000000000" w:firstRow="1" w:lastRow="0" w:firstColumn="0" w:lastColumn="0" w:oddVBand="0" w:evenVBand="0" w:oddHBand="0" w:evenHBand="0" w:firstRowFirstColumn="0" w:firstRowLastColumn="0" w:lastRowFirstColumn="0" w:lastRowLastColumn="0"/>
        </w:trPr>
        <w:tc>
          <w:tcPr>
            <w:tcW w:w="2127" w:type="dxa"/>
          </w:tcPr>
          <w:p w14:paraId="3AD95F28" w14:textId="77777777" w:rsidR="00E25838" w:rsidRPr="004621C1" w:rsidRDefault="00E25838" w:rsidP="00954E51">
            <w:pPr>
              <w:spacing w:before="120" w:after="120" w:line="270" w:lineRule="atLeast"/>
              <w:ind w:right="79"/>
              <w:rPr>
                <w:rFonts w:ascii="Arial" w:hAnsi="Arial" w:cs="Arial"/>
                <w:spacing w:val="2"/>
                <w:sz w:val="19"/>
              </w:rPr>
            </w:pPr>
            <w:bookmarkStart w:id="4" w:name="_Hlk100238053"/>
            <w:r w:rsidRPr="004621C1">
              <w:rPr>
                <w:rFonts w:ascii="Arial" w:hAnsi="Arial" w:cs="Arial"/>
                <w:spacing w:val="2"/>
                <w:sz w:val="19"/>
              </w:rPr>
              <w:t xml:space="preserve">Key Population group </w:t>
            </w:r>
          </w:p>
        </w:tc>
        <w:tc>
          <w:tcPr>
            <w:tcW w:w="8124" w:type="dxa"/>
          </w:tcPr>
          <w:p w14:paraId="40244B43" w14:textId="77777777" w:rsidR="00E25838" w:rsidRPr="004621C1" w:rsidRDefault="00E25838" w:rsidP="005F2331">
            <w:pPr>
              <w:spacing w:after="0" w:line="270" w:lineRule="atLeast"/>
              <w:rPr>
                <w:rFonts w:ascii="Arial" w:hAnsi="Arial" w:cs="Arial"/>
                <w:bCs/>
                <w:spacing w:val="2"/>
                <w:sz w:val="19"/>
              </w:rPr>
            </w:pPr>
            <w:r w:rsidRPr="004621C1">
              <w:rPr>
                <w:rFonts w:ascii="Arial" w:hAnsi="Arial" w:cs="Arial"/>
                <w:bCs/>
                <w:spacing w:val="2"/>
                <w:sz w:val="19"/>
              </w:rPr>
              <w:t>Refugee and Asylum Seeker communities</w:t>
            </w:r>
          </w:p>
        </w:tc>
      </w:tr>
      <w:tr w:rsidR="00E25838" w:rsidRPr="004621C1" w14:paraId="11114000" w14:textId="77777777" w:rsidTr="00954E51">
        <w:tc>
          <w:tcPr>
            <w:tcW w:w="2127" w:type="dxa"/>
          </w:tcPr>
          <w:p w14:paraId="73937EF8" w14:textId="77777777" w:rsidR="00E25838" w:rsidRPr="004621C1" w:rsidRDefault="00E25838" w:rsidP="005F2331">
            <w:pPr>
              <w:spacing w:before="120" w:after="120" w:line="270" w:lineRule="atLeast"/>
              <w:rPr>
                <w:rFonts w:ascii="Arial" w:hAnsi="Arial" w:cs="Arial"/>
                <w:spacing w:val="2"/>
                <w:sz w:val="19"/>
              </w:rPr>
            </w:pPr>
            <w:r w:rsidRPr="004621C1">
              <w:rPr>
                <w:rFonts w:ascii="Arial" w:hAnsi="Arial" w:cs="Arial"/>
                <w:spacing w:val="2"/>
                <w:sz w:val="19"/>
              </w:rPr>
              <w:t xml:space="preserve">Key Population group </w:t>
            </w:r>
          </w:p>
        </w:tc>
        <w:tc>
          <w:tcPr>
            <w:tcW w:w="8124" w:type="dxa"/>
          </w:tcPr>
          <w:p w14:paraId="7C7AE0DC" w14:textId="77777777" w:rsidR="00E25838" w:rsidRPr="004621C1" w:rsidRDefault="00E25838" w:rsidP="005F2331">
            <w:pPr>
              <w:spacing w:after="0" w:line="270" w:lineRule="atLeast"/>
              <w:rPr>
                <w:rFonts w:ascii="Arial" w:hAnsi="Arial" w:cs="Arial"/>
                <w:b/>
                <w:bCs/>
                <w:spacing w:val="2"/>
                <w:sz w:val="19"/>
              </w:rPr>
            </w:pPr>
            <w:r w:rsidRPr="004621C1">
              <w:rPr>
                <w:rFonts w:ascii="Arial" w:hAnsi="Arial" w:cs="Arial"/>
                <w:bCs/>
                <w:spacing w:val="2"/>
                <w:sz w:val="19"/>
              </w:rPr>
              <w:t>Refugee and Asylum Seeker communities</w:t>
            </w:r>
          </w:p>
        </w:tc>
      </w:tr>
      <w:tr w:rsidR="00E25838" w:rsidRPr="004621C1" w14:paraId="2F0B348B" w14:textId="77777777" w:rsidTr="00954E51">
        <w:tc>
          <w:tcPr>
            <w:tcW w:w="2127" w:type="dxa"/>
          </w:tcPr>
          <w:p w14:paraId="5DD0FF03" w14:textId="77777777" w:rsidR="00E25838" w:rsidRPr="004621C1" w:rsidRDefault="00E25838" w:rsidP="005F2331">
            <w:pPr>
              <w:spacing w:before="120" w:after="120" w:line="270" w:lineRule="atLeast"/>
              <w:rPr>
                <w:rFonts w:ascii="Arial" w:hAnsi="Arial" w:cs="Arial"/>
                <w:spacing w:val="2"/>
                <w:sz w:val="19"/>
              </w:rPr>
            </w:pPr>
            <w:r w:rsidRPr="004621C1">
              <w:rPr>
                <w:rFonts w:ascii="Arial" w:hAnsi="Arial" w:cs="Arial"/>
                <w:spacing w:val="2"/>
                <w:sz w:val="19"/>
              </w:rPr>
              <w:t xml:space="preserve">Facts and Stats – </w:t>
            </w:r>
          </w:p>
          <w:p w14:paraId="35D40D14" w14:textId="77777777" w:rsidR="00E25838" w:rsidRPr="004621C1" w:rsidRDefault="00E25838" w:rsidP="005F2331">
            <w:pPr>
              <w:spacing w:before="120" w:after="120" w:line="270" w:lineRule="atLeast"/>
              <w:rPr>
                <w:rFonts w:ascii="Arial" w:hAnsi="Arial" w:cs="Arial"/>
                <w:spacing w:val="2"/>
                <w:sz w:val="19"/>
              </w:rPr>
            </w:pPr>
            <w:r w:rsidRPr="004621C1">
              <w:rPr>
                <w:rFonts w:ascii="Arial" w:hAnsi="Arial" w:cs="Arial"/>
                <w:spacing w:val="2"/>
                <w:sz w:val="19"/>
              </w:rPr>
              <w:t xml:space="preserve">Geelong population </w:t>
            </w:r>
          </w:p>
        </w:tc>
        <w:tc>
          <w:tcPr>
            <w:tcW w:w="8124" w:type="dxa"/>
          </w:tcPr>
          <w:p w14:paraId="582A61D4" w14:textId="0C443B33" w:rsidR="003E3C8C" w:rsidRPr="00E33716" w:rsidRDefault="003E3C8C" w:rsidP="003E3C8C">
            <w:pPr>
              <w:rPr>
                <w:rFonts w:ascii="Arial" w:hAnsi="Arial" w:cs="Arial"/>
                <w:sz w:val="19"/>
              </w:rPr>
            </w:pPr>
            <w:bookmarkStart w:id="5" w:name="_Hlk112335464"/>
            <w:r w:rsidRPr="00E33716">
              <w:rPr>
                <w:rFonts w:ascii="Arial" w:hAnsi="Arial" w:cs="Arial"/>
                <w:sz w:val="19"/>
              </w:rPr>
              <w:t>Between 2017 and 2022, there were 1,207 Humanitarian arrivals into Greater Geelong</w:t>
            </w:r>
            <w:r w:rsidRPr="00E33716">
              <w:rPr>
                <w:rStyle w:val="FootnoteReference"/>
                <w:rFonts w:ascii="Arial" w:hAnsi="Arial" w:cs="Arial"/>
                <w:sz w:val="19"/>
              </w:rPr>
              <w:footnoteReference w:id="1"/>
            </w:r>
            <w:r w:rsidRPr="00E33716">
              <w:rPr>
                <w:rFonts w:ascii="Arial" w:hAnsi="Arial" w:cs="Arial"/>
                <w:sz w:val="19"/>
              </w:rPr>
              <w:t xml:space="preserve">. The top nationalities in this </w:t>
            </w:r>
            <w:r w:rsidR="001B0AE6" w:rsidRPr="00E33716">
              <w:rPr>
                <w:rFonts w:ascii="Arial" w:hAnsi="Arial" w:cs="Arial"/>
                <w:sz w:val="19"/>
              </w:rPr>
              <w:t>period</w:t>
            </w:r>
            <w:r w:rsidRPr="00E33716">
              <w:rPr>
                <w:rFonts w:ascii="Arial" w:hAnsi="Arial" w:cs="Arial"/>
                <w:sz w:val="19"/>
              </w:rPr>
              <w:t xml:space="preserve"> were:</w:t>
            </w:r>
          </w:p>
          <w:p w14:paraId="6CF7D7CE" w14:textId="77777777" w:rsidR="003E3C8C" w:rsidRPr="00E33716" w:rsidRDefault="003E3C8C" w:rsidP="003E3C8C">
            <w:pPr>
              <w:pStyle w:val="ListParagraph"/>
              <w:numPr>
                <w:ilvl w:val="0"/>
                <w:numId w:val="21"/>
              </w:numPr>
              <w:rPr>
                <w:rFonts w:ascii="Arial" w:hAnsi="Arial" w:cs="Arial"/>
                <w:sz w:val="19"/>
              </w:rPr>
            </w:pPr>
            <w:r w:rsidRPr="00E33716">
              <w:rPr>
                <w:rFonts w:ascii="Arial" w:hAnsi="Arial" w:cs="Arial"/>
                <w:sz w:val="19"/>
              </w:rPr>
              <w:t xml:space="preserve">Iraq (276), </w:t>
            </w:r>
          </w:p>
          <w:p w14:paraId="7B1EF936" w14:textId="77777777" w:rsidR="003E3C8C" w:rsidRPr="00E33716" w:rsidRDefault="003E3C8C" w:rsidP="003E3C8C">
            <w:pPr>
              <w:pStyle w:val="ListParagraph"/>
              <w:numPr>
                <w:ilvl w:val="0"/>
                <w:numId w:val="21"/>
              </w:numPr>
              <w:rPr>
                <w:rFonts w:ascii="Arial" w:hAnsi="Arial" w:cs="Arial"/>
                <w:sz w:val="19"/>
              </w:rPr>
            </w:pPr>
            <w:r w:rsidRPr="00E33716">
              <w:rPr>
                <w:rFonts w:ascii="Arial" w:hAnsi="Arial" w:cs="Arial"/>
                <w:sz w:val="19"/>
              </w:rPr>
              <w:t xml:space="preserve">Afghanistan (248), </w:t>
            </w:r>
          </w:p>
          <w:p w14:paraId="6E4B84BA" w14:textId="77777777" w:rsidR="003E3C8C" w:rsidRPr="00E33716" w:rsidRDefault="003E3C8C" w:rsidP="003E3C8C">
            <w:pPr>
              <w:pStyle w:val="ListParagraph"/>
              <w:numPr>
                <w:ilvl w:val="0"/>
                <w:numId w:val="21"/>
              </w:numPr>
              <w:rPr>
                <w:rFonts w:ascii="Arial" w:hAnsi="Arial" w:cs="Arial"/>
                <w:sz w:val="19"/>
              </w:rPr>
            </w:pPr>
            <w:r w:rsidRPr="00E33716">
              <w:rPr>
                <w:rFonts w:ascii="Arial" w:hAnsi="Arial" w:cs="Arial"/>
                <w:sz w:val="19"/>
              </w:rPr>
              <w:t>Myanmar (244)</w:t>
            </w:r>
          </w:p>
          <w:p w14:paraId="622FB400" w14:textId="77777777" w:rsidR="003E3C8C" w:rsidRPr="00E33716" w:rsidRDefault="003E3C8C" w:rsidP="003E3C8C">
            <w:pPr>
              <w:pStyle w:val="ListParagraph"/>
              <w:numPr>
                <w:ilvl w:val="0"/>
                <w:numId w:val="21"/>
              </w:numPr>
              <w:rPr>
                <w:rFonts w:ascii="Arial" w:hAnsi="Arial" w:cs="Arial"/>
                <w:sz w:val="19"/>
              </w:rPr>
            </w:pPr>
            <w:r w:rsidRPr="00E33716">
              <w:rPr>
                <w:rFonts w:ascii="Arial" w:hAnsi="Arial" w:cs="Arial"/>
                <w:sz w:val="19"/>
              </w:rPr>
              <w:t>Syria (223) (Cultura, 2022).</w:t>
            </w:r>
          </w:p>
          <w:p w14:paraId="0A6720ED" w14:textId="77777777" w:rsidR="00672C17" w:rsidRDefault="00672C17" w:rsidP="00813F25">
            <w:pPr>
              <w:rPr>
                <w:rFonts w:ascii="Arial" w:hAnsi="Arial" w:cs="Arial"/>
                <w:sz w:val="19"/>
              </w:rPr>
            </w:pPr>
          </w:p>
          <w:p w14:paraId="54303BF2" w14:textId="1F188305" w:rsidR="003E3C8C" w:rsidRPr="00813F25" w:rsidRDefault="003E3C8C" w:rsidP="00813F25">
            <w:pPr>
              <w:rPr>
                <w:rFonts w:ascii="Arial" w:hAnsi="Arial" w:cs="Arial"/>
                <w:sz w:val="19"/>
              </w:rPr>
            </w:pPr>
            <w:r w:rsidRPr="00813F25">
              <w:rPr>
                <w:rFonts w:ascii="Arial" w:hAnsi="Arial" w:cs="Arial"/>
                <w:sz w:val="19"/>
              </w:rPr>
              <w:lastRenderedPageBreak/>
              <w:t>In March 2022, 2.5% of all asylum seekers in Victoria who arrived by boat reside in Greater Geelong. This has increased from 2.4% in 2020 (Department of Immigration and Border Protection, 2022).</w:t>
            </w:r>
          </w:p>
          <w:p w14:paraId="4A098C9B" w14:textId="7DC599ED" w:rsidR="003E3C8C" w:rsidRDefault="003E3C8C" w:rsidP="005F2331">
            <w:pPr>
              <w:spacing w:after="0" w:line="270" w:lineRule="atLeast"/>
              <w:rPr>
                <w:rFonts w:ascii="Arial" w:hAnsi="Arial" w:cs="Arial"/>
                <w:spacing w:val="2"/>
                <w:sz w:val="19"/>
              </w:rPr>
            </w:pPr>
            <w:r>
              <w:rPr>
                <w:noProof/>
              </w:rPr>
              <w:drawing>
                <wp:inline distT="0" distB="0" distL="0" distR="0" wp14:anchorId="20AF17F4" wp14:editId="7836B30B">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2DE6089" w14:textId="77777777" w:rsidR="003E3C8C" w:rsidRDefault="003E3C8C" w:rsidP="005F2331">
            <w:pPr>
              <w:spacing w:after="0" w:line="270" w:lineRule="atLeast"/>
              <w:rPr>
                <w:rFonts w:ascii="Arial" w:hAnsi="Arial" w:cs="Arial"/>
                <w:spacing w:val="2"/>
                <w:sz w:val="19"/>
              </w:rPr>
            </w:pPr>
          </w:p>
          <w:bookmarkEnd w:id="5"/>
          <w:p w14:paraId="62E2BA1F" w14:textId="265BE28E" w:rsidR="00E25838" w:rsidRPr="004621C1" w:rsidRDefault="00FB319F" w:rsidP="00954E51">
            <w:pPr>
              <w:rPr>
                <w:rFonts w:ascii="Arial" w:hAnsi="Arial" w:cs="Arial"/>
                <w:spacing w:val="2"/>
                <w:sz w:val="19"/>
              </w:rPr>
            </w:pPr>
            <w:r w:rsidRPr="004621C1">
              <w:rPr>
                <w:rFonts w:ascii="Arial" w:hAnsi="Arial" w:cs="Arial"/>
                <w:spacing w:val="2"/>
                <w:sz w:val="19"/>
              </w:rPr>
              <w:t xml:space="preserve"> </w:t>
            </w:r>
          </w:p>
        </w:tc>
      </w:tr>
      <w:tr w:rsidR="00E25838" w:rsidRPr="004621C1" w14:paraId="33EC46BC" w14:textId="77777777" w:rsidTr="00954E51">
        <w:tc>
          <w:tcPr>
            <w:tcW w:w="2127" w:type="dxa"/>
          </w:tcPr>
          <w:p w14:paraId="5BEB86F2" w14:textId="77777777" w:rsidR="00E25838" w:rsidRPr="004621C1" w:rsidRDefault="00E25838" w:rsidP="005F2331">
            <w:pPr>
              <w:spacing w:after="0" w:line="270" w:lineRule="atLeast"/>
              <w:rPr>
                <w:rFonts w:ascii="Arial" w:hAnsi="Arial" w:cs="Arial"/>
                <w:spacing w:val="2"/>
                <w:sz w:val="19"/>
              </w:rPr>
            </w:pPr>
            <w:r w:rsidRPr="004621C1">
              <w:rPr>
                <w:rFonts w:ascii="Arial" w:hAnsi="Arial" w:cs="Arial"/>
                <w:spacing w:val="2"/>
                <w:sz w:val="19"/>
              </w:rPr>
              <w:lastRenderedPageBreak/>
              <w:t xml:space="preserve">Why a focus on </w:t>
            </w:r>
          </w:p>
          <w:p w14:paraId="75A4D292" w14:textId="77777777" w:rsidR="00E25838" w:rsidRPr="004621C1" w:rsidRDefault="00E25838" w:rsidP="005F2331">
            <w:pPr>
              <w:spacing w:after="0" w:line="270" w:lineRule="atLeast"/>
              <w:rPr>
                <w:rFonts w:ascii="Arial" w:hAnsi="Arial" w:cs="Arial"/>
                <w:spacing w:val="2"/>
                <w:sz w:val="19"/>
              </w:rPr>
            </w:pPr>
            <w:r w:rsidRPr="004621C1">
              <w:rPr>
                <w:rFonts w:ascii="Arial" w:hAnsi="Arial" w:cs="Arial"/>
                <w:spacing w:val="2"/>
                <w:sz w:val="19"/>
              </w:rPr>
              <w:t>Refugees and Asylum</w:t>
            </w:r>
          </w:p>
          <w:p w14:paraId="4F2F1104" w14:textId="77777777" w:rsidR="00E25838" w:rsidRPr="004621C1" w:rsidRDefault="00E25838" w:rsidP="005F2331">
            <w:pPr>
              <w:spacing w:after="0" w:line="270" w:lineRule="atLeast"/>
              <w:rPr>
                <w:rFonts w:ascii="Arial" w:hAnsi="Arial" w:cs="Arial"/>
                <w:spacing w:val="2"/>
                <w:sz w:val="19"/>
              </w:rPr>
            </w:pPr>
            <w:r w:rsidRPr="004621C1">
              <w:rPr>
                <w:rFonts w:ascii="Arial" w:hAnsi="Arial" w:cs="Arial"/>
                <w:spacing w:val="2"/>
                <w:sz w:val="19"/>
              </w:rPr>
              <w:t xml:space="preserve">Seekers? </w:t>
            </w:r>
          </w:p>
          <w:p w14:paraId="5BACA888" w14:textId="77777777" w:rsidR="00E25838" w:rsidRPr="004621C1" w:rsidRDefault="00E25838" w:rsidP="005F2331">
            <w:pPr>
              <w:spacing w:before="120" w:after="120" w:line="270" w:lineRule="atLeast"/>
              <w:rPr>
                <w:rFonts w:ascii="Arial" w:hAnsi="Arial" w:cs="Arial"/>
                <w:spacing w:val="2"/>
                <w:sz w:val="19"/>
              </w:rPr>
            </w:pPr>
          </w:p>
        </w:tc>
        <w:tc>
          <w:tcPr>
            <w:tcW w:w="8124" w:type="dxa"/>
          </w:tcPr>
          <w:p w14:paraId="09CA60B2" w14:textId="050402A3" w:rsidR="00E25838" w:rsidRPr="004621C1" w:rsidRDefault="00E25838" w:rsidP="00954E51">
            <w:pPr>
              <w:spacing w:line="270" w:lineRule="atLeast"/>
              <w:rPr>
                <w:rFonts w:ascii="Arial" w:hAnsi="Arial" w:cs="Arial"/>
                <w:spacing w:val="2"/>
                <w:sz w:val="19"/>
              </w:rPr>
            </w:pPr>
            <w:r w:rsidRPr="004621C1">
              <w:rPr>
                <w:rFonts w:ascii="Arial" w:hAnsi="Arial" w:cs="Arial"/>
                <w:spacing w:val="2"/>
                <w:sz w:val="19"/>
              </w:rPr>
              <w:t xml:space="preserve">We acknowledge that our refugee and asylum seeker communities face unique and complex challenges. These include possible experiences of persecution, violence, conflict, detainment, </w:t>
            </w:r>
            <w:r w:rsidR="00672C17" w:rsidRPr="004621C1">
              <w:rPr>
                <w:rFonts w:ascii="Arial" w:hAnsi="Arial" w:cs="Arial"/>
                <w:spacing w:val="2"/>
                <w:sz w:val="19"/>
              </w:rPr>
              <w:t>distance,</w:t>
            </w:r>
            <w:r w:rsidRPr="004621C1">
              <w:rPr>
                <w:rFonts w:ascii="Arial" w:hAnsi="Arial" w:cs="Arial"/>
                <w:spacing w:val="2"/>
                <w:sz w:val="19"/>
              </w:rPr>
              <w:t xml:space="preserve"> and lack of communication with families, visa insecurities, trauma and ongoing mental health issues, financial </w:t>
            </w:r>
            <w:proofErr w:type="gramStart"/>
            <w:r w:rsidRPr="004621C1">
              <w:rPr>
                <w:rFonts w:ascii="Arial" w:hAnsi="Arial" w:cs="Arial"/>
                <w:spacing w:val="2"/>
                <w:sz w:val="19"/>
              </w:rPr>
              <w:t>difficulties</w:t>
            </w:r>
            <w:proofErr w:type="gramEnd"/>
            <w:r w:rsidRPr="004621C1">
              <w:rPr>
                <w:rFonts w:ascii="Arial" w:hAnsi="Arial" w:cs="Arial"/>
                <w:spacing w:val="2"/>
                <w:sz w:val="19"/>
              </w:rPr>
              <w:t xml:space="preserve"> and lack of work opportunities.  These challenges are in addition to linguistic and cultural barriers. We are committed to working with partner agencies to support our refugee and asylum seeker communities and ensure they are included, </w:t>
            </w:r>
            <w:r w:rsidR="00672C17" w:rsidRPr="004621C1">
              <w:rPr>
                <w:rFonts w:ascii="Arial" w:hAnsi="Arial" w:cs="Arial"/>
                <w:spacing w:val="2"/>
                <w:sz w:val="19"/>
              </w:rPr>
              <w:t>welcomed,</w:t>
            </w:r>
            <w:r w:rsidRPr="004621C1">
              <w:rPr>
                <w:rFonts w:ascii="Arial" w:hAnsi="Arial" w:cs="Arial"/>
                <w:spacing w:val="2"/>
                <w:sz w:val="19"/>
              </w:rPr>
              <w:t xml:space="preserve"> and valued in the Greater Geelong community. </w:t>
            </w:r>
          </w:p>
        </w:tc>
      </w:tr>
      <w:tr w:rsidR="00E25838" w:rsidRPr="004621C1" w14:paraId="74307945" w14:textId="77777777" w:rsidTr="00954E51">
        <w:tc>
          <w:tcPr>
            <w:tcW w:w="2127" w:type="dxa"/>
          </w:tcPr>
          <w:p w14:paraId="0A626B5F" w14:textId="77777777" w:rsidR="00E25838" w:rsidRPr="004621C1" w:rsidRDefault="00E25838" w:rsidP="005F2331">
            <w:pPr>
              <w:spacing w:before="120" w:after="120" w:line="270" w:lineRule="atLeast"/>
              <w:rPr>
                <w:rFonts w:ascii="Arial" w:hAnsi="Arial" w:cs="Arial"/>
                <w:spacing w:val="2"/>
                <w:sz w:val="19"/>
              </w:rPr>
            </w:pPr>
            <w:r w:rsidRPr="004621C1">
              <w:rPr>
                <w:rFonts w:ascii="Arial" w:hAnsi="Arial" w:cs="Arial"/>
                <w:spacing w:val="2"/>
                <w:sz w:val="19"/>
              </w:rPr>
              <w:t xml:space="preserve">Want to know more? </w:t>
            </w:r>
          </w:p>
        </w:tc>
        <w:tc>
          <w:tcPr>
            <w:tcW w:w="8124" w:type="dxa"/>
          </w:tcPr>
          <w:p w14:paraId="4736C8EE" w14:textId="77777777" w:rsidR="00417609" w:rsidRPr="004621C1" w:rsidRDefault="00417609" w:rsidP="00417609">
            <w:pPr>
              <w:spacing w:after="0" w:line="270" w:lineRule="atLeast"/>
              <w:rPr>
                <w:rFonts w:ascii="Arial" w:hAnsi="Arial" w:cs="Arial"/>
                <w:spacing w:val="2"/>
                <w:sz w:val="19"/>
              </w:rPr>
            </w:pPr>
            <w:r w:rsidRPr="004621C1">
              <w:rPr>
                <w:rFonts w:ascii="Arial" w:hAnsi="Arial" w:cs="Arial"/>
                <w:spacing w:val="2"/>
                <w:sz w:val="19"/>
              </w:rPr>
              <w:t>List of City of Greater Geelong resources, policies and initiatives that support this objective:</w:t>
            </w:r>
          </w:p>
          <w:p w14:paraId="1BCE2E26" w14:textId="77777777" w:rsidR="00E25838" w:rsidRPr="004621C1" w:rsidRDefault="00000000" w:rsidP="00954E51">
            <w:pPr>
              <w:pStyle w:val="ListParagraph"/>
              <w:numPr>
                <w:ilvl w:val="0"/>
                <w:numId w:val="13"/>
              </w:numPr>
              <w:suppressAutoHyphens/>
              <w:spacing w:after="120" w:line="256" w:lineRule="auto"/>
              <w:rPr>
                <w:rFonts w:ascii="Arial" w:hAnsi="Arial" w:cs="Arial"/>
                <w:color w:val="231F20"/>
                <w:spacing w:val="2"/>
                <w:sz w:val="19"/>
                <w:u w:val="single"/>
              </w:rPr>
            </w:pPr>
            <w:hyperlink r:id="rId19" w:history="1">
              <w:r w:rsidR="00E25838" w:rsidRPr="004621C1">
                <w:rPr>
                  <w:rFonts w:ascii="Arial" w:hAnsi="Arial" w:cs="Arial"/>
                  <w:color w:val="231F20"/>
                  <w:spacing w:val="2"/>
                  <w:sz w:val="19"/>
                  <w:u w:val="single"/>
                </w:rPr>
                <w:t>Our Community Plan 2021- 2025</w:t>
              </w:r>
            </w:hyperlink>
            <w:r w:rsidR="00E25838" w:rsidRPr="004621C1">
              <w:rPr>
                <w:rFonts w:ascii="Arial" w:hAnsi="Arial" w:cs="Arial"/>
                <w:color w:val="231F20"/>
                <w:spacing w:val="2"/>
                <w:sz w:val="19"/>
                <w:u w:val="single"/>
              </w:rPr>
              <w:t xml:space="preserve"> </w:t>
            </w:r>
          </w:p>
          <w:p w14:paraId="4FCD308F" w14:textId="77777777" w:rsidR="00E25838" w:rsidRPr="004621C1" w:rsidRDefault="00000000" w:rsidP="00954E51">
            <w:pPr>
              <w:pStyle w:val="ListParagraph"/>
              <w:numPr>
                <w:ilvl w:val="0"/>
                <w:numId w:val="13"/>
              </w:numPr>
              <w:spacing w:before="120" w:after="120" w:line="270" w:lineRule="atLeast"/>
              <w:rPr>
                <w:rFonts w:ascii="Arial" w:hAnsi="Arial" w:cs="Arial"/>
                <w:color w:val="231F20"/>
                <w:spacing w:val="2"/>
                <w:sz w:val="19"/>
                <w:u w:val="single"/>
              </w:rPr>
            </w:pPr>
            <w:hyperlink r:id="rId20" w:history="1">
              <w:r w:rsidR="00E25838" w:rsidRPr="004621C1">
                <w:rPr>
                  <w:rFonts w:ascii="Arial" w:hAnsi="Arial" w:cs="Arial"/>
                  <w:color w:val="231F20"/>
                  <w:spacing w:val="2"/>
                  <w:sz w:val="19"/>
                  <w:u w:val="single"/>
                </w:rPr>
                <w:t>Multicultural Action Plan 2018 - 2022</w:t>
              </w:r>
            </w:hyperlink>
          </w:p>
          <w:p w14:paraId="0DCCC61A" w14:textId="77777777" w:rsidR="00E25838" w:rsidRPr="004621C1" w:rsidRDefault="00000000" w:rsidP="00954E51">
            <w:pPr>
              <w:pStyle w:val="ListParagraph"/>
              <w:numPr>
                <w:ilvl w:val="0"/>
                <w:numId w:val="13"/>
              </w:numPr>
              <w:spacing w:before="120" w:after="120" w:line="270" w:lineRule="atLeast"/>
              <w:rPr>
                <w:rFonts w:ascii="Arial" w:hAnsi="Arial" w:cs="Arial"/>
                <w:color w:val="231F20"/>
                <w:spacing w:val="2"/>
                <w:sz w:val="19"/>
                <w:u w:val="single"/>
              </w:rPr>
            </w:pPr>
            <w:hyperlink r:id="rId21" w:history="1">
              <w:r w:rsidR="00E25838" w:rsidRPr="004621C1">
                <w:rPr>
                  <w:rFonts w:ascii="Arial" w:hAnsi="Arial" w:cs="Arial"/>
                  <w:color w:val="231F20"/>
                  <w:spacing w:val="2"/>
                  <w:sz w:val="19"/>
                  <w:u w:val="single"/>
                </w:rPr>
                <w:t>Reducing Racism – Community Reporting Tool</w:t>
              </w:r>
            </w:hyperlink>
          </w:p>
          <w:p w14:paraId="277FFD98" w14:textId="05E5DF6A" w:rsidR="00E25838" w:rsidRPr="004621C1" w:rsidRDefault="00000000" w:rsidP="00842F7E">
            <w:pPr>
              <w:pStyle w:val="ListParagraph"/>
              <w:numPr>
                <w:ilvl w:val="0"/>
                <w:numId w:val="13"/>
              </w:numPr>
              <w:spacing w:before="120" w:after="120" w:line="270" w:lineRule="atLeast"/>
              <w:rPr>
                <w:rFonts w:ascii="Arial" w:hAnsi="Arial" w:cs="Arial"/>
                <w:spacing w:val="2"/>
                <w:sz w:val="19"/>
              </w:rPr>
            </w:pPr>
            <w:hyperlink r:id="rId22" w:history="1">
              <w:r w:rsidR="00E25838" w:rsidRPr="004621C1">
                <w:rPr>
                  <w:rFonts w:ascii="Arial" w:hAnsi="Arial" w:cs="Arial"/>
                  <w:color w:val="231F20"/>
                  <w:spacing w:val="2"/>
                  <w:sz w:val="19"/>
                  <w:u w:val="single"/>
                </w:rPr>
                <w:t>Multicultural resources</w:t>
              </w:r>
            </w:hyperlink>
          </w:p>
        </w:tc>
      </w:tr>
      <w:bookmarkEnd w:id="4"/>
    </w:tbl>
    <w:p w14:paraId="75A5807D" w14:textId="77777777" w:rsidR="004D10FA" w:rsidRPr="004621C1" w:rsidRDefault="004D10FA" w:rsidP="004D10FA">
      <w:pPr>
        <w:spacing w:before="120" w:after="120" w:line="270" w:lineRule="atLeast"/>
        <w:rPr>
          <w:rFonts w:ascii="Arial" w:eastAsia="Times New Roman" w:hAnsi="Arial" w:cs="Arial"/>
          <w:b/>
          <w:caps/>
          <w:color w:val="003263"/>
          <w:sz w:val="19"/>
          <w:szCs w:val="19"/>
          <w:lang w:eastAsia="en-AU"/>
        </w:rPr>
      </w:pPr>
    </w:p>
    <w:tbl>
      <w:tblPr>
        <w:tblStyle w:val="NOUSSideHeader1"/>
        <w:tblW w:w="10206" w:type="dxa"/>
        <w:tblInd w:w="-567" w:type="dxa"/>
        <w:tblLook w:val="04A0" w:firstRow="1" w:lastRow="0" w:firstColumn="1" w:lastColumn="0" w:noHBand="0" w:noVBand="1"/>
      </w:tblPr>
      <w:tblGrid>
        <w:gridCol w:w="2127"/>
        <w:gridCol w:w="8079"/>
      </w:tblGrid>
      <w:tr w:rsidR="004D10FA" w:rsidRPr="004621C1" w14:paraId="48E25106" w14:textId="77777777" w:rsidTr="002D63B2">
        <w:trPr>
          <w:cnfStyle w:val="100000000000" w:firstRow="1" w:lastRow="0" w:firstColumn="0" w:lastColumn="0" w:oddVBand="0" w:evenVBand="0" w:oddHBand="0" w:evenHBand="0" w:firstRowFirstColumn="0" w:firstRowLastColumn="0" w:lastRowFirstColumn="0" w:lastRowLastColumn="0"/>
        </w:trPr>
        <w:tc>
          <w:tcPr>
            <w:tcW w:w="2127" w:type="dxa"/>
          </w:tcPr>
          <w:p w14:paraId="693F23B5" w14:textId="77777777" w:rsidR="004D10FA" w:rsidRPr="004621C1" w:rsidRDefault="004D10FA" w:rsidP="00954E51">
            <w:pPr>
              <w:spacing w:before="120" w:after="120" w:line="270" w:lineRule="atLeast"/>
              <w:ind w:right="83"/>
              <w:rPr>
                <w:rFonts w:ascii="Arial" w:hAnsi="Arial" w:cs="Arial"/>
                <w:spacing w:val="2"/>
                <w:sz w:val="19"/>
              </w:rPr>
            </w:pPr>
            <w:r w:rsidRPr="004621C1">
              <w:rPr>
                <w:rFonts w:ascii="Arial" w:hAnsi="Arial" w:cs="Arial"/>
                <w:spacing w:val="2"/>
                <w:sz w:val="19"/>
              </w:rPr>
              <w:t xml:space="preserve">Key Population group </w:t>
            </w:r>
          </w:p>
        </w:tc>
        <w:tc>
          <w:tcPr>
            <w:tcW w:w="8079" w:type="dxa"/>
          </w:tcPr>
          <w:p w14:paraId="3649D0F6" w14:textId="77777777" w:rsidR="004D10FA" w:rsidRPr="004621C1" w:rsidRDefault="004D10FA" w:rsidP="004D10FA">
            <w:pPr>
              <w:spacing w:after="0" w:line="270" w:lineRule="atLeast"/>
              <w:rPr>
                <w:rFonts w:ascii="Arial" w:hAnsi="Arial" w:cs="Arial"/>
                <w:bCs/>
                <w:spacing w:val="2"/>
                <w:sz w:val="19"/>
              </w:rPr>
            </w:pPr>
            <w:r w:rsidRPr="004621C1">
              <w:rPr>
                <w:rFonts w:ascii="Arial" w:hAnsi="Arial" w:cs="Arial"/>
                <w:bCs/>
                <w:spacing w:val="2"/>
                <w:sz w:val="19"/>
              </w:rPr>
              <w:t>People with disability</w:t>
            </w:r>
          </w:p>
        </w:tc>
      </w:tr>
      <w:tr w:rsidR="004D10FA" w:rsidRPr="004621C1" w14:paraId="6A7D09D0" w14:textId="77777777" w:rsidTr="002D63B2">
        <w:tblPrEx>
          <w:tblCellMar>
            <w:left w:w="108" w:type="dxa"/>
            <w:right w:w="108" w:type="dxa"/>
          </w:tblCellMar>
        </w:tblPrEx>
        <w:tc>
          <w:tcPr>
            <w:tcW w:w="2127" w:type="dxa"/>
          </w:tcPr>
          <w:p w14:paraId="2D4B1CFC"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Facts and Stats – Geelong population </w:t>
            </w:r>
          </w:p>
        </w:tc>
        <w:tc>
          <w:tcPr>
            <w:tcW w:w="8079" w:type="dxa"/>
          </w:tcPr>
          <w:p w14:paraId="69AF2BED" w14:textId="6E12A44C" w:rsidR="002E14C0" w:rsidRPr="00672C17" w:rsidRDefault="00900FAF">
            <w:pPr>
              <w:spacing w:after="0" w:line="270" w:lineRule="atLeast"/>
              <w:rPr>
                <w:rFonts w:ascii="Arial" w:hAnsi="Arial" w:cs="Arial"/>
                <w:spacing w:val="2"/>
                <w:sz w:val="19"/>
              </w:rPr>
            </w:pPr>
            <w:r w:rsidRPr="00672C17">
              <w:rPr>
                <w:rFonts w:ascii="Arial" w:hAnsi="Arial" w:cs="Arial"/>
                <w:b/>
                <w:bCs/>
                <w:sz w:val="19"/>
                <w:shd w:val="clear" w:color="auto" w:fill="FFFFFF"/>
              </w:rPr>
              <w:t>In 2021, 17,726 people (or 6.5% of the population) in City of Greater Geelong reported needing help in their day-to-day lives due to disability.</w:t>
            </w:r>
            <w:r w:rsidRPr="00672C17">
              <w:rPr>
                <w:rFonts w:cstheme="minorHAnsi"/>
                <w:b/>
                <w:bCs/>
                <w:sz w:val="19"/>
                <w:shd w:val="clear" w:color="auto" w:fill="FFFFFF"/>
              </w:rPr>
              <w:t xml:space="preserve"> </w:t>
            </w:r>
            <w:r w:rsidR="004D10FA" w:rsidRPr="00672C17">
              <w:rPr>
                <w:rFonts w:ascii="Arial" w:hAnsi="Arial" w:cs="Arial"/>
                <w:spacing w:val="2"/>
                <w:sz w:val="19"/>
              </w:rPr>
              <w:t>The reported need for assistance due to a severe or profound disability is higher for Greater Geelong females (6.</w:t>
            </w:r>
            <w:r w:rsidR="006A1262" w:rsidRPr="00672C17">
              <w:rPr>
                <w:rFonts w:ascii="Arial" w:hAnsi="Arial" w:cs="Arial"/>
                <w:spacing w:val="2"/>
                <w:sz w:val="19"/>
              </w:rPr>
              <w:t>9</w:t>
            </w:r>
            <w:r w:rsidR="004D10FA" w:rsidRPr="00672C17">
              <w:rPr>
                <w:rFonts w:ascii="Arial" w:hAnsi="Arial" w:cs="Arial"/>
                <w:spacing w:val="2"/>
                <w:sz w:val="19"/>
              </w:rPr>
              <w:t>%) than males (</w:t>
            </w:r>
            <w:r w:rsidR="006A1262" w:rsidRPr="00672C17">
              <w:rPr>
                <w:rFonts w:ascii="Arial" w:hAnsi="Arial" w:cs="Arial"/>
                <w:spacing w:val="2"/>
                <w:sz w:val="19"/>
              </w:rPr>
              <w:t>6.2</w:t>
            </w:r>
            <w:r w:rsidR="004D10FA" w:rsidRPr="00672C17">
              <w:rPr>
                <w:rFonts w:ascii="Arial" w:hAnsi="Arial" w:cs="Arial"/>
                <w:spacing w:val="2"/>
                <w:sz w:val="19"/>
              </w:rPr>
              <w:t>%). The need for assistance increases with age</w:t>
            </w:r>
            <w:r w:rsidR="00FD445E" w:rsidRPr="00672C17">
              <w:rPr>
                <w:rFonts w:ascii="Arial" w:hAnsi="Arial" w:cs="Arial"/>
                <w:spacing w:val="2"/>
                <w:sz w:val="19"/>
              </w:rPr>
              <w:t xml:space="preserve"> </w:t>
            </w:r>
            <w:r w:rsidRPr="00672C17">
              <w:rPr>
                <w:rFonts w:ascii="Arial" w:hAnsi="Arial" w:cs="Arial"/>
                <w:spacing w:val="2"/>
                <w:sz w:val="19"/>
              </w:rPr>
              <w:t>(2021 ABS Census)</w:t>
            </w:r>
            <w:r w:rsidR="00672C17" w:rsidRPr="00672C17">
              <w:rPr>
                <w:rFonts w:ascii="Arial" w:hAnsi="Arial" w:cs="Arial"/>
                <w:spacing w:val="2"/>
                <w:sz w:val="19"/>
              </w:rPr>
              <w:t>.</w:t>
            </w:r>
          </w:p>
          <w:p w14:paraId="1CEC7E43" w14:textId="77777777" w:rsidR="00672C17" w:rsidRPr="00672C17" w:rsidRDefault="00672C17">
            <w:pPr>
              <w:spacing w:after="0" w:line="270" w:lineRule="atLeast"/>
              <w:rPr>
                <w:rFonts w:ascii="Arial" w:hAnsi="Arial" w:cs="Arial"/>
                <w:spacing w:val="2"/>
                <w:sz w:val="19"/>
              </w:rPr>
            </w:pPr>
          </w:p>
          <w:p w14:paraId="331B2510" w14:textId="2E2D57F1" w:rsidR="004D10FA" w:rsidRPr="00672C17" w:rsidRDefault="002E14C0" w:rsidP="00954E51">
            <w:pPr>
              <w:spacing w:after="0" w:line="270" w:lineRule="atLeast"/>
              <w:rPr>
                <w:rFonts w:ascii="Arial" w:hAnsi="Arial" w:cs="Arial"/>
                <w:spacing w:val="2"/>
                <w:sz w:val="19"/>
              </w:rPr>
            </w:pPr>
            <w:r w:rsidRPr="00672C17">
              <w:rPr>
                <w:rFonts w:ascii="Arial" w:hAnsi="Arial" w:cs="Arial"/>
                <w:noProof/>
                <w:spacing w:val="2"/>
                <w:sz w:val="19"/>
              </w:rPr>
              <w:lastRenderedPageBreak/>
              <w:drawing>
                <wp:inline distT="0" distB="0" distL="0" distR="0" wp14:anchorId="4B752704" wp14:editId="1C9378D7">
                  <wp:extent cx="4913194" cy="463028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t="587" r="17422"/>
                          <a:stretch/>
                        </pic:blipFill>
                        <pic:spPr bwMode="auto">
                          <a:xfrm>
                            <a:off x="0" y="0"/>
                            <a:ext cx="4913342" cy="4630428"/>
                          </a:xfrm>
                          <a:prstGeom prst="rect">
                            <a:avLst/>
                          </a:prstGeom>
                          <a:noFill/>
                          <a:ln>
                            <a:noFill/>
                          </a:ln>
                          <a:extLst>
                            <a:ext uri="{53640926-AAD7-44D8-BBD7-CCE9431645EC}">
                              <a14:shadowObscured xmlns:a14="http://schemas.microsoft.com/office/drawing/2010/main"/>
                            </a:ext>
                          </a:extLst>
                        </pic:spPr>
                      </pic:pic>
                    </a:graphicData>
                  </a:graphic>
                </wp:inline>
              </w:drawing>
            </w:r>
          </w:p>
          <w:p w14:paraId="11399C99" w14:textId="622F85D4" w:rsidR="00FD445E" w:rsidRPr="00672C17" w:rsidRDefault="00FD445E" w:rsidP="00900FAF">
            <w:pPr>
              <w:jc w:val="both"/>
              <w:rPr>
                <w:rFonts w:ascii="Arial" w:hAnsi="Arial" w:cs="Arial"/>
                <w:spacing w:val="2"/>
                <w:sz w:val="19"/>
              </w:rPr>
            </w:pPr>
            <w:r w:rsidRPr="00672C17">
              <w:rPr>
                <w:rFonts w:ascii="Arial" w:hAnsi="Arial" w:cs="Arial"/>
                <w:spacing w:val="2"/>
                <w:sz w:val="19"/>
              </w:rPr>
              <w:t xml:space="preserve">In addition to those who require assistance with daily living, there are many people with a disability </w:t>
            </w:r>
            <w:r w:rsidR="004621C1" w:rsidRPr="00672C17">
              <w:rPr>
                <w:rFonts w:ascii="Arial" w:hAnsi="Arial" w:cs="Arial"/>
                <w:spacing w:val="2"/>
                <w:sz w:val="19"/>
              </w:rPr>
              <w:t xml:space="preserve">(including sensory, physical, </w:t>
            </w:r>
            <w:r w:rsidR="00672C17" w:rsidRPr="00672C17">
              <w:rPr>
                <w:rFonts w:ascii="Arial" w:hAnsi="Arial" w:cs="Arial"/>
                <w:spacing w:val="2"/>
                <w:sz w:val="19"/>
              </w:rPr>
              <w:t>intellectual,</w:t>
            </w:r>
            <w:r w:rsidR="004621C1" w:rsidRPr="00672C17">
              <w:rPr>
                <w:rFonts w:ascii="Arial" w:hAnsi="Arial" w:cs="Arial"/>
                <w:spacing w:val="2"/>
                <w:sz w:val="19"/>
              </w:rPr>
              <w:t xml:space="preserve"> and behavioural conditions) that</w:t>
            </w:r>
            <w:r w:rsidRPr="00672C17">
              <w:rPr>
                <w:rFonts w:ascii="Arial" w:hAnsi="Arial" w:cs="Arial"/>
                <w:spacing w:val="2"/>
                <w:sz w:val="19"/>
              </w:rPr>
              <w:t xml:space="preserve"> do not</w:t>
            </w:r>
            <w:r w:rsidR="00900FAF" w:rsidRPr="00672C17">
              <w:rPr>
                <w:rFonts w:ascii="Arial" w:hAnsi="Arial" w:cs="Arial"/>
                <w:spacing w:val="2"/>
                <w:sz w:val="19"/>
              </w:rPr>
              <w:t xml:space="preserve"> need assistance</w:t>
            </w:r>
            <w:r w:rsidRPr="00672C17">
              <w:rPr>
                <w:rFonts w:ascii="Arial" w:hAnsi="Arial" w:cs="Arial"/>
                <w:spacing w:val="2"/>
                <w:sz w:val="19"/>
              </w:rPr>
              <w:t xml:space="preserve">. In total, the Australian Institute of Health and Welfare reports that 1 in 6 (18%) people in Australia have </w:t>
            </w:r>
            <w:r w:rsidR="00DD6FFA" w:rsidRPr="00672C17">
              <w:rPr>
                <w:rFonts w:ascii="Arial" w:hAnsi="Arial" w:cs="Arial"/>
                <w:spacing w:val="2"/>
                <w:sz w:val="19"/>
              </w:rPr>
              <w:t xml:space="preserve">a </w:t>
            </w:r>
            <w:r w:rsidRPr="00672C17">
              <w:rPr>
                <w:rFonts w:ascii="Arial" w:hAnsi="Arial" w:cs="Arial"/>
                <w:spacing w:val="2"/>
                <w:sz w:val="19"/>
              </w:rPr>
              <w:t>disability. Another 22% of people in Australia have a long-term health condition</w:t>
            </w:r>
            <w:r w:rsidR="00900FAF" w:rsidRPr="00672C17">
              <w:rPr>
                <w:rFonts w:ascii="Arial" w:hAnsi="Arial" w:cs="Arial"/>
                <w:spacing w:val="2"/>
                <w:sz w:val="19"/>
              </w:rPr>
              <w:t xml:space="preserve"> (</w:t>
            </w:r>
            <w:r w:rsidR="00900FAF" w:rsidRPr="00672C17">
              <w:rPr>
                <w:rFonts w:ascii="Arial" w:hAnsi="Arial" w:cs="Arial"/>
                <w:sz w:val="19"/>
                <w:shd w:val="clear" w:color="auto" w:fill="FFFFFF"/>
              </w:rPr>
              <w:t>ABS 2019a).</w:t>
            </w:r>
            <w:r w:rsidR="00900FAF" w:rsidRPr="00672C17">
              <w:rPr>
                <w:rFonts w:cstheme="minorHAnsi"/>
                <w:sz w:val="19"/>
                <w:shd w:val="clear" w:color="auto" w:fill="FFFFFF"/>
              </w:rPr>
              <w:t xml:space="preserve"> </w:t>
            </w:r>
          </w:p>
          <w:p w14:paraId="6F20150E" w14:textId="77777777" w:rsidR="00210AC1" w:rsidRPr="00672C17" w:rsidRDefault="00210AC1" w:rsidP="00210AC1">
            <w:pPr>
              <w:pStyle w:val="Heading2"/>
              <w:rPr>
                <w:rFonts w:ascii="Arial" w:hAnsi="Arial" w:cs="Arial"/>
                <w:sz w:val="19"/>
              </w:rPr>
            </w:pPr>
            <w:bookmarkStart w:id="6" w:name="_Toc151134482"/>
            <w:bookmarkStart w:id="7" w:name="_Toc151389158"/>
            <w:r w:rsidRPr="00672C17">
              <w:rPr>
                <w:rFonts w:ascii="Arial" w:hAnsi="Arial" w:cs="Arial"/>
                <w:sz w:val="19"/>
              </w:rPr>
              <w:t>Population</w:t>
            </w:r>
            <w:bookmarkEnd w:id="6"/>
            <w:bookmarkEnd w:id="7"/>
          </w:p>
          <w:p w14:paraId="3CD4AD67" w14:textId="7FB80271" w:rsidR="00210AC1" w:rsidRPr="00672C17" w:rsidRDefault="00210AC1" w:rsidP="00210AC1">
            <w:pPr>
              <w:pStyle w:val="ListBullet"/>
              <w:rPr>
                <w:rFonts w:ascii="Arial" w:hAnsi="Arial" w:cs="Arial"/>
              </w:rPr>
            </w:pPr>
            <w:r w:rsidRPr="00672C17">
              <w:rPr>
                <w:rFonts w:ascii="Arial" w:hAnsi="Arial" w:cs="Arial"/>
              </w:rPr>
              <w:t xml:space="preserve">54,985 people with disability in Greater Geelong or </w:t>
            </w:r>
            <w:r w:rsidR="008B3DC5" w:rsidRPr="00672C17">
              <w:rPr>
                <w:rFonts w:ascii="Arial" w:hAnsi="Arial" w:cs="Arial"/>
              </w:rPr>
              <w:t>22.1</w:t>
            </w:r>
            <w:r w:rsidRPr="00672C17">
              <w:rPr>
                <w:rFonts w:ascii="Arial" w:hAnsi="Arial" w:cs="Arial"/>
              </w:rPr>
              <w:t xml:space="preserve">% of our population. </w:t>
            </w:r>
          </w:p>
          <w:p w14:paraId="460D10E0" w14:textId="1A050995" w:rsidR="00210AC1" w:rsidRPr="00672C17" w:rsidRDefault="008B3DC5" w:rsidP="00210AC1">
            <w:pPr>
              <w:pStyle w:val="ListBullet"/>
              <w:rPr>
                <w:rFonts w:ascii="Arial" w:hAnsi="Arial" w:cs="Arial"/>
              </w:rPr>
            </w:pPr>
            <w:r w:rsidRPr="00672C17">
              <w:rPr>
                <w:rFonts w:ascii="Arial" w:hAnsi="Arial" w:cs="Arial"/>
              </w:rPr>
              <w:t>Disability prevalence is similar for</w:t>
            </w:r>
            <w:r w:rsidR="00210AC1" w:rsidRPr="00672C17">
              <w:rPr>
                <w:rFonts w:ascii="Arial" w:hAnsi="Arial" w:cs="Arial"/>
              </w:rPr>
              <w:t xml:space="preserve"> women (2</w:t>
            </w:r>
            <w:r w:rsidRPr="00672C17">
              <w:rPr>
                <w:rFonts w:ascii="Arial" w:hAnsi="Arial" w:cs="Arial"/>
              </w:rPr>
              <w:t>2.2</w:t>
            </w:r>
            <w:r w:rsidR="00210AC1" w:rsidRPr="00672C17">
              <w:rPr>
                <w:rFonts w:ascii="Arial" w:hAnsi="Arial" w:cs="Arial"/>
              </w:rPr>
              <w:t>%)</w:t>
            </w:r>
            <w:r w:rsidRPr="00672C17">
              <w:rPr>
                <w:rFonts w:ascii="Arial" w:hAnsi="Arial" w:cs="Arial"/>
              </w:rPr>
              <w:t xml:space="preserve"> and men </w:t>
            </w:r>
            <w:r w:rsidR="00210AC1" w:rsidRPr="00672C17">
              <w:rPr>
                <w:rFonts w:ascii="Arial" w:hAnsi="Arial" w:cs="Arial"/>
              </w:rPr>
              <w:t>(</w:t>
            </w:r>
            <w:r w:rsidRPr="00672C17">
              <w:rPr>
                <w:rFonts w:ascii="Arial" w:hAnsi="Arial" w:cs="Arial"/>
              </w:rPr>
              <w:t>22.0</w:t>
            </w:r>
            <w:r w:rsidR="00210AC1" w:rsidRPr="00672C17">
              <w:rPr>
                <w:rFonts w:ascii="Arial" w:hAnsi="Arial" w:cs="Arial"/>
              </w:rPr>
              <w:t xml:space="preserve">%). </w:t>
            </w:r>
          </w:p>
          <w:p w14:paraId="7E4D2DA6" w14:textId="66DDCB1C" w:rsidR="00210AC1" w:rsidRPr="00672C17" w:rsidRDefault="00210AC1" w:rsidP="00210AC1">
            <w:pPr>
              <w:pStyle w:val="ListBullet"/>
              <w:rPr>
                <w:rFonts w:ascii="Arial" w:hAnsi="Arial" w:cs="Arial"/>
              </w:rPr>
            </w:pPr>
            <w:r w:rsidRPr="00672C17">
              <w:rPr>
                <w:rFonts w:ascii="Arial" w:hAnsi="Arial" w:cs="Arial"/>
              </w:rPr>
              <w:t>The number of people with disability increases with age</w:t>
            </w:r>
            <w:r w:rsidR="00672C17">
              <w:rPr>
                <w:rFonts w:ascii="Arial" w:hAnsi="Arial" w:cs="Arial"/>
              </w:rPr>
              <w:t>:</w:t>
            </w:r>
            <w:r w:rsidRPr="00672C17">
              <w:rPr>
                <w:rFonts w:ascii="Arial" w:hAnsi="Arial" w:cs="Arial"/>
              </w:rPr>
              <w:t xml:space="preserve">  5</w:t>
            </w:r>
            <w:r w:rsidR="008B3DC5" w:rsidRPr="00672C17">
              <w:rPr>
                <w:rFonts w:ascii="Arial" w:hAnsi="Arial" w:cs="Arial"/>
              </w:rPr>
              <w:t>4</w:t>
            </w:r>
            <w:r w:rsidRPr="00672C17">
              <w:rPr>
                <w:rFonts w:ascii="Arial" w:hAnsi="Arial" w:cs="Arial"/>
              </w:rPr>
              <w:t>.</w:t>
            </w:r>
            <w:r w:rsidR="008B3DC5" w:rsidRPr="00672C17">
              <w:rPr>
                <w:rFonts w:ascii="Arial" w:hAnsi="Arial" w:cs="Arial"/>
              </w:rPr>
              <w:t>5</w:t>
            </w:r>
            <w:r w:rsidRPr="00672C17">
              <w:rPr>
                <w:rFonts w:ascii="Arial" w:hAnsi="Arial" w:cs="Arial"/>
              </w:rPr>
              <w:t>% of people aged 65+ have a disability.</w:t>
            </w:r>
          </w:p>
          <w:p w14:paraId="3925CB93" w14:textId="77777777" w:rsidR="00210AC1" w:rsidRPr="00672C17" w:rsidRDefault="00210AC1" w:rsidP="00210AC1">
            <w:pPr>
              <w:pStyle w:val="Heading2"/>
              <w:rPr>
                <w:rFonts w:ascii="Arial" w:hAnsi="Arial" w:cs="Arial"/>
                <w:sz w:val="19"/>
              </w:rPr>
            </w:pPr>
            <w:bookmarkStart w:id="8" w:name="_Toc151134484"/>
            <w:bookmarkStart w:id="9" w:name="_Toc151389160"/>
            <w:r w:rsidRPr="00672C17">
              <w:rPr>
                <w:rFonts w:ascii="Arial" w:hAnsi="Arial" w:cs="Arial"/>
                <w:sz w:val="19"/>
              </w:rPr>
              <w:t>Day to day living</w:t>
            </w:r>
            <w:bookmarkEnd w:id="8"/>
            <w:bookmarkEnd w:id="9"/>
          </w:p>
          <w:p w14:paraId="79FF96F2" w14:textId="77777777" w:rsidR="00210AC1" w:rsidRPr="00672C17" w:rsidRDefault="00210AC1" w:rsidP="00210AC1">
            <w:pPr>
              <w:pStyle w:val="ListBullet"/>
              <w:rPr>
                <w:rFonts w:ascii="Arial" w:hAnsi="Arial" w:cs="Arial"/>
              </w:rPr>
            </w:pPr>
            <w:r w:rsidRPr="00672C17">
              <w:rPr>
                <w:rFonts w:ascii="Arial" w:hAnsi="Arial" w:cs="Arial"/>
              </w:rPr>
              <w:t>17,726 people reported needing help in their day-to-day lives due to disability.</w:t>
            </w:r>
          </w:p>
          <w:p w14:paraId="5D4ECC3B" w14:textId="77777777" w:rsidR="00210AC1" w:rsidRPr="00672C17" w:rsidRDefault="00210AC1" w:rsidP="00210AC1">
            <w:pPr>
              <w:pStyle w:val="ListBullet"/>
              <w:rPr>
                <w:rFonts w:ascii="Arial" w:hAnsi="Arial" w:cs="Arial"/>
              </w:rPr>
            </w:pPr>
            <w:r w:rsidRPr="00672C17">
              <w:rPr>
                <w:rFonts w:ascii="Arial" w:hAnsi="Arial" w:cs="Arial"/>
              </w:rPr>
              <w:t>More than 1 in 4 people with disability had difficulty with access to buildings and facilities.</w:t>
            </w:r>
          </w:p>
          <w:p w14:paraId="32FDD943" w14:textId="77777777" w:rsidR="00210AC1" w:rsidRPr="00672C17" w:rsidRDefault="00210AC1" w:rsidP="00210AC1">
            <w:pPr>
              <w:pStyle w:val="Heading2"/>
              <w:rPr>
                <w:rFonts w:ascii="Arial" w:hAnsi="Arial" w:cs="Arial"/>
                <w:sz w:val="19"/>
              </w:rPr>
            </w:pPr>
            <w:bookmarkStart w:id="10" w:name="_Toc151134485"/>
            <w:bookmarkStart w:id="11" w:name="_Toc151389161"/>
            <w:r w:rsidRPr="00672C17">
              <w:rPr>
                <w:rFonts w:ascii="Arial" w:hAnsi="Arial" w:cs="Arial"/>
                <w:sz w:val="19"/>
              </w:rPr>
              <w:t>Carers</w:t>
            </w:r>
            <w:bookmarkEnd w:id="10"/>
            <w:bookmarkEnd w:id="11"/>
          </w:p>
          <w:p w14:paraId="4F84B369" w14:textId="77777777" w:rsidR="00210AC1" w:rsidRPr="00672C17" w:rsidRDefault="00210AC1" w:rsidP="00210AC1">
            <w:pPr>
              <w:pStyle w:val="ListBullet"/>
              <w:rPr>
                <w:rFonts w:ascii="Arial" w:hAnsi="Arial" w:cs="Arial"/>
              </w:rPr>
            </w:pPr>
            <w:r w:rsidRPr="00672C17">
              <w:rPr>
                <w:rFonts w:ascii="Arial" w:hAnsi="Arial" w:cs="Arial"/>
              </w:rPr>
              <w:t>30,115 people (aged 15+) are providing unpaid care to people with disability, long term illness or aged care.</w:t>
            </w:r>
          </w:p>
          <w:p w14:paraId="30E39558" w14:textId="77777777" w:rsidR="00210AC1" w:rsidRPr="00672C17" w:rsidRDefault="00210AC1" w:rsidP="00210AC1">
            <w:pPr>
              <w:pStyle w:val="ListBullet"/>
              <w:rPr>
                <w:rFonts w:ascii="Arial" w:hAnsi="Arial" w:cs="Arial"/>
              </w:rPr>
            </w:pPr>
            <w:r w:rsidRPr="00672C17">
              <w:rPr>
                <w:rFonts w:ascii="Arial" w:hAnsi="Arial" w:cs="Arial"/>
              </w:rPr>
              <w:t>61.5% of carers are female. Almost half (49.6%) of all carers also have a disability.</w:t>
            </w:r>
          </w:p>
          <w:p w14:paraId="25E50E69" w14:textId="77777777" w:rsidR="00210AC1" w:rsidRPr="00672C17" w:rsidRDefault="00210AC1" w:rsidP="00210AC1">
            <w:pPr>
              <w:pStyle w:val="BodyText"/>
              <w:rPr>
                <w:rFonts w:ascii="Arial" w:hAnsi="Arial" w:cs="Arial"/>
              </w:rPr>
            </w:pPr>
          </w:p>
          <w:p w14:paraId="0924F94F" w14:textId="19DAA0E2" w:rsidR="00210AC1" w:rsidRPr="00672C17" w:rsidRDefault="00210AC1" w:rsidP="00813F25">
            <w:pPr>
              <w:pStyle w:val="BodyText"/>
              <w:rPr>
                <w:rFonts w:ascii="Arial" w:hAnsi="Arial" w:cs="Arial"/>
              </w:rPr>
            </w:pPr>
            <w:r w:rsidRPr="00672C17">
              <w:rPr>
                <w:rFonts w:ascii="Arial" w:hAnsi="Arial" w:cs="Arial"/>
                <w:i/>
                <w:iCs/>
              </w:rPr>
              <w:lastRenderedPageBreak/>
              <w:t xml:space="preserve">All statistics relate to the Greater Geelong community, sourced from the </w:t>
            </w:r>
            <w:bookmarkStart w:id="12" w:name="_Hlk152177025"/>
            <w:r w:rsidRPr="00672C17">
              <w:rPr>
                <w:rFonts w:ascii="Arial" w:hAnsi="Arial" w:cs="Arial"/>
                <w:i/>
                <w:iCs/>
              </w:rPr>
              <w:t>Survey of Disability, Ageing and Carers 2018</w:t>
            </w:r>
            <w:r w:rsidRPr="00672C17">
              <w:rPr>
                <w:rFonts w:ascii="Arial" w:hAnsi="Arial" w:cs="Arial"/>
                <w:i/>
                <w:iCs/>
                <w:vertAlign w:val="superscript"/>
              </w:rPr>
              <w:t>4</w:t>
            </w:r>
            <w:bookmarkEnd w:id="12"/>
            <w:r w:rsidRPr="00672C17">
              <w:rPr>
                <w:rFonts w:ascii="Arial" w:hAnsi="Arial" w:cs="Arial"/>
                <w:i/>
                <w:iCs/>
              </w:rPr>
              <w:t>, except for the carers statistics which are sourced from the Census 2021</w:t>
            </w:r>
            <w:r w:rsidRPr="00672C17">
              <w:rPr>
                <w:rFonts w:ascii="Arial" w:hAnsi="Arial" w:cs="Arial"/>
                <w:i/>
                <w:iCs/>
                <w:vertAlign w:val="superscript"/>
              </w:rPr>
              <w:t>7</w:t>
            </w:r>
            <w:r w:rsidRPr="00672C17">
              <w:rPr>
                <w:rFonts w:ascii="Arial" w:hAnsi="Arial" w:cs="Arial"/>
                <w:i/>
                <w:iCs/>
              </w:rPr>
              <w:t xml:space="preserve">. </w:t>
            </w:r>
            <w:r w:rsidR="008B3DC5" w:rsidRPr="00672C17">
              <w:rPr>
                <w:rFonts w:ascii="Arial" w:hAnsi="Arial" w:cs="Arial"/>
                <w:i/>
                <w:iCs/>
              </w:rPr>
              <w:t>Updated data for the Survey of Disability, Ageing and Carers is expected to be released in June 2024.</w:t>
            </w:r>
          </w:p>
        </w:tc>
      </w:tr>
      <w:tr w:rsidR="004D10FA" w:rsidRPr="004621C1" w14:paraId="3C6333D6" w14:textId="77777777" w:rsidTr="002D63B2">
        <w:tc>
          <w:tcPr>
            <w:tcW w:w="2127" w:type="dxa"/>
          </w:tcPr>
          <w:p w14:paraId="59EE60A7" w14:textId="77777777" w:rsidR="004D10FA" w:rsidRPr="004621C1" w:rsidRDefault="004D10FA" w:rsidP="004D10FA">
            <w:pPr>
              <w:spacing w:after="0" w:line="270" w:lineRule="atLeast"/>
              <w:rPr>
                <w:rFonts w:ascii="Arial" w:hAnsi="Arial" w:cs="Arial"/>
                <w:spacing w:val="2"/>
                <w:sz w:val="19"/>
              </w:rPr>
            </w:pPr>
            <w:r w:rsidRPr="004621C1">
              <w:rPr>
                <w:rFonts w:ascii="Arial" w:hAnsi="Arial" w:cs="Arial"/>
                <w:spacing w:val="2"/>
                <w:sz w:val="19"/>
              </w:rPr>
              <w:lastRenderedPageBreak/>
              <w:t xml:space="preserve">Why a focus on people with a disability? </w:t>
            </w:r>
          </w:p>
          <w:p w14:paraId="28FEDCAF" w14:textId="77777777" w:rsidR="004D10FA" w:rsidRPr="004621C1" w:rsidRDefault="004D10FA" w:rsidP="004D10FA">
            <w:pPr>
              <w:spacing w:before="120" w:after="120" w:line="270" w:lineRule="atLeast"/>
              <w:rPr>
                <w:rFonts w:ascii="Arial" w:hAnsi="Arial" w:cs="Arial"/>
                <w:spacing w:val="2"/>
                <w:sz w:val="19"/>
              </w:rPr>
            </w:pPr>
          </w:p>
        </w:tc>
        <w:tc>
          <w:tcPr>
            <w:tcW w:w="8079" w:type="dxa"/>
          </w:tcPr>
          <w:p w14:paraId="5464DC45" w14:textId="5D6B8C7A" w:rsidR="004D10FA" w:rsidRPr="004621C1" w:rsidRDefault="004D10FA" w:rsidP="00954E51">
            <w:pPr>
              <w:spacing w:line="270" w:lineRule="atLeast"/>
              <w:rPr>
                <w:rFonts w:ascii="Arial" w:hAnsi="Arial" w:cs="Arial"/>
                <w:spacing w:val="2"/>
                <w:sz w:val="19"/>
              </w:rPr>
            </w:pPr>
            <w:bookmarkStart w:id="13" w:name="_Hlk84310306"/>
            <w:r w:rsidRPr="004621C1">
              <w:rPr>
                <w:rFonts w:ascii="Arial" w:hAnsi="Arial" w:cs="Arial"/>
                <w:spacing w:val="2"/>
                <w:sz w:val="19"/>
              </w:rPr>
              <w:t>We value including an individual’s unique experience and understanding of their disability to create opportunities for access and equal participation. We recognise the need to reduce barriers for people with disability.  These may</w:t>
            </w:r>
            <w:r w:rsidR="00954E51" w:rsidRPr="004621C1">
              <w:rPr>
                <w:rFonts w:ascii="Arial" w:hAnsi="Arial" w:cs="Arial"/>
                <w:spacing w:val="2"/>
                <w:sz w:val="19"/>
              </w:rPr>
              <w:t xml:space="preserve"> </w:t>
            </w:r>
            <w:r w:rsidRPr="004621C1">
              <w:rPr>
                <w:rFonts w:ascii="Arial" w:hAnsi="Arial" w:cs="Arial"/>
                <w:spacing w:val="2"/>
                <w:sz w:val="19"/>
              </w:rPr>
              <w:t xml:space="preserve">be created by structures, attitudes, and practices and limit opportunities for community members to fully participate. In addition, we recognise that built, social and policy environments can inhibit full participation. We are committed to supporting and improving access and choice for people with a disability. </w:t>
            </w:r>
            <w:bookmarkEnd w:id="13"/>
          </w:p>
        </w:tc>
      </w:tr>
      <w:tr w:rsidR="004D10FA" w:rsidRPr="004621C1" w14:paraId="4C766077" w14:textId="77777777" w:rsidTr="002D63B2">
        <w:tc>
          <w:tcPr>
            <w:tcW w:w="2127" w:type="dxa"/>
          </w:tcPr>
          <w:p w14:paraId="44C85A61"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Want to know more? </w:t>
            </w:r>
          </w:p>
        </w:tc>
        <w:tc>
          <w:tcPr>
            <w:tcW w:w="8079" w:type="dxa"/>
          </w:tcPr>
          <w:p w14:paraId="1A5543C1" w14:textId="77777777" w:rsidR="00E25838" w:rsidRPr="004621C1" w:rsidRDefault="00E25838" w:rsidP="00E25838">
            <w:pPr>
              <w:spacing w:after="0" w:line="270" w:lineRule="atLeast"/>
              <w:rPr>
                <w:rFonts w:ascii="Arial" w:hAnsi="Arial" w:cs="Arial"/>
                <w:spacing w:val="2"/>
                <w:sz w:val="19"/>
              </w:rPr>
            </w:pPr>
            <w:r w:rsidRPr="004621C1">
              <w:rPr>
                <w:rFonts w:ascii="Arial" w:hAnsi="Arial" w:cs="Arial"/>
                <w:spacing w:val="2"/>
                <w:sz w:val="19"/>
              </w:rPr>
              <w:t>List of City of Greater Geelong resources, policies and initiatives that support this objective:</w:t>
            </w:r>
          </w:p>
          <w:p w14:paraId="7B91FA66" w14:textId="77777777" w:rsidR="004621C1" w:rsidRPr="004621C1" w:rsidRDefault="00000000" w:rsidP="004621C1">
            <w:pPr>
              <w:pStyle w:val="ListParagraph"/>
              <w:numPr>
                <w:ilvl w:val="0"/>
                <w:numId w:val="13"/>
              </w:numPr>
              <w:suppressAutoHyphens/>
              <w:spacing w:after="120" w:line="256" w:lineRule="auto"/>
              <w:rPr>
                <w:rFonts w:ascii="Arial" w:hAnsi="Arial" w:cs="Arial"/>
                <w:i/>
                <w:iCs/>
                <w:color w:val="231F20"/>
                <w:spacing w:val="2"/>
                <w:sz w:val="19"/>
                <w:u w:val="single"/>
              </w:rPr>
            </w:pPr>
            <w:hyperlink r:id="rId24" w:history="1">
              <w:r w:rsidR="004D10FA" w:rsidRPr="004621C1">
                <w:rPr>
                  <w:rFonts w:ascii="Arial" w:hAnsi="Arial" w:cs="Arial"/>
                  <w:i/>
                  <w:iCs/>
                  <w:color w:val="231F20"/>
                  <w:spacing w:val="2"/>
                  <w:sz w:val="19"/>
                  <w:u w:val="single"/>
                </w:rPr>
                <w:t>Our Community Plan 2021- 2025</w:t>
              </w:r>
            </w:hyperlink>
          </w:p>
          <w:p w14:paraId="55401992" w14:textId="2A401D95" w:rsidR="004D10FA" w:rsidRPr="004621C1" w:rsidRDefault="00000000" w:rsidP="004621C1">
            <w:pPr>
              <w:pStyle w:val="ListParagraph"/>
              <w:numPr>
                <w:ilvl w:val="0"/>
                <w:numId w:val="13"/>
              </w:numPr>
              <w:suppressAutoHyphens/>
              <w:spacing w:after="120" w:line="256" w:lineRule="auto"/>
              <w:rPr>
                <w:rFonts w:ascii="Arial" w:hAnsi="Arial" w:cs="Arial"/>
                <w:i/>
                <w:iCs/>
                <w:color w:val="231F20"/>
                <w:spacing w:val="2"/>
                <w:sz w:val="19"/>
                <w:u w:val="single"/>
              </w:rPr>
            </w:pPr>
            <w:hyperlink r:id="rId25" w:history="1">
              <w:r w:rsidR="004D10FA" w:rsidRPr="004621C1">
                <w:rPr>
                  <w:rFonts w:ascii="Arial" w:hAnsi="Arial" w:cs="Arial"/>
                  <w:i/>
                  <w:iCs/>
                  <w:color w:val="231F20"/>
                  <w:spacing w:val="2"/>
                  <w:sz w:val="19"/>
                  <w:u w:val="single"/>
                </w:rPr>
                <w:t>Access and Inclusion Plan 2018-2022</w:t>
              </w:r>
            </w:hyperlink>
          </w:p>
          <w:p w14:paraId="1721EA2E" w14:textId="77777777" w:rsidR="004D10FA" w:rsidRPr="004621C1" w:rsidRDefault="004D10FA" w:rsidP="004621C1">
            <w:pPr>
              <w:pStyle w:val="ListParagraph"/>
              <w:numPr>
                <w:ilvl w:val="0"/>
                <w:numId w:val="13"/>
              </w:numPr>
              <w:suppressAutoHyphens/>
              <w:spacing w:after="120" w:line="256" w:lineRule="auto"/>
              <w:rPr>
                <w:rFonts w:ascii="Arial" w:hAnsi="Arial" w:cs="Arial"/>
                <w:color w:val="231F20"/>
                <w:spacing w:val="2"/>
                <w:sz w:val="19"/>
                <w:u w:val="single"/>
              </w:rPr>
            </w:pPr>
            <w:r w:rsidRPr="004621C1">
              <w:rPr>
                <w:rFonts w:ascii="Arial" w:hAnsi="Arial" w:cs="Arial"/>
                <w:color w:val="231F20"/>
                <w:spacing w:val="2"/>
                <w:sz w:val="19"/>
                <w:u w:val="single"/>
              </w:rPr>
              <w:fldChar w:fldCharType="begin"/>
            </w:r>
            <w:r w:rsidRPr="004621C1">
              <w:rPr>
                <w:rFonts w:ascii="Arial" w:hAnsi="Arial" w:cs="Arial"/>
                <w:color w:val="231F20"/>
                <w:spacing w:val="2"/>
                <w:sz w:val="19"/>
                <w:u w:val="single"/>
              </w:rPr>
              <w:instrText xml:space="preserve"> HYPERLINK "https://geelongaustralia.com.au/accessibility/article/item/8ce2b032d21b09c.aspx" </w:instrText>
            </w:r>
            <w:r w:rsidRPr="004621C1">
              <w:rPr>
                <w:rFonts w:ascii="Arial" w:hAnsi="Arial" w:cs="Arial"/>
                <w:color w:val="231F20"/>
                <w:spacing w:val="2"/>
                <w:sz w:val="19"/>
                <w:u w:val="single"/>
              </w:rPr>
            </w:r>
            <w:r w:rsidRPr="004621C1">
              <w:rPr>
                <w:rFonts w:ascii="Arial" w:hAnsi="Arial" w:cs="Arial"/>
                <w:color w:val="231F20"/>
                <w:spacing w:val="2"/>
                <w:sz w:val="19"/>
                <w:u w:val="single"/>
              </w:rPr>
              <w:fldChar w:fldCharType="separate"/>
            </w:r>
            <w:r w:rsidRPr="004621C1">
              <w:rPr>
                <w:rFonts w:ascii="Arial" w:hAnsi="Arial" w:cs="Arial"/>
                <w:color w:val="231F20"/>
                <w:spacing w:val="2"/>
                <w:sz w:val="19"/>
                <w:u w:val="single"/>
              </w:rPr>
              <w:t>Wheelchair Accessible Taxis</w:t>
            </w:r>
          </w:p>
          <w:p w14:paraId="0B21AF05" w14:textId="77777777" w:rsidR="004D10FA" w:rsidRPr="004621C1" w:rsidRDefault="004D10FA" w:rsidP="004621C1">
            <w:pPr>
              <w:pStyle w:val="ListParagraph"/>
              <w:numPr>
                <w:ilvl w:val="0"/>
                <w:numId w:val="13"/>
              </w:numPr>
              <w:suppressAutoHyphens/>
              <w:spacing w:after="120" w:line="256" w:lineRule="auto"/>
              <w:rPr>
                <w:rFonts w:ascii="Arial" w:hAnsi="Arial" w:cs="Arial"/>
                <w:color w:val="231F20"/>
                <w:spacing w:val="2"/>
                <w:sz w:val="19"/>
                <w:u w:val="single"/>
              </w:rPr>
            </w:pPr>
            <w:r w:rsidRPr="004621C1">
              <w:rPr>
                <w:rFonts w:ascii="Arial" w:hAnsi="Arial" w:cs="Arial"/>
                <w:color w:val="231F20"/>
                <w:spacing w:val="2"/>
                <w:sz w:val="19"/>
                <w:u w:val="single"/>
              </w:rPr>
              <w:fldChar w:fldCharType="end"/>
            </w:r>
            <w:hyperlink r:id="rId26" w:history="1">
              <w:r w:rsidRPr="004621C1">
                <w:rPr>
                  <w:rFonts w:ascii="Arial" w:hAnsi="Arial" w:cs="Arial"/>
                  <w:color w:val="231F20"/>
                  <w:spacing w:val="2"/>
                  <w:sz w:val="19"/>
                  <w:u w:val="single"/>
                </w:rPr>
                <w:t>Geelong Awards for People with a Disability</w:t>
              </w:r>
            </w:hyperlink>
          </w:p>
          <w:p w14:paraId="1C530A2B" w14:textId="72480950" w:rsidR="004D10FA" w:rsidRPr="00842F7E" w:rsidRDefault="00000000" w:rsidP="005F2331">
            <w:pPr>
              <w:pStyle w:val="ListParagraph"/>
              <w:numPr>
                <w:ilvl w:val="0"/>
                <w:numId w:val="13"/>
              </w:numPr>
              <w:suppressAutoHyphens/>
              <w:spacing w:after="0" w:line="270" w:lineRule="atLeast"/>
              <w:rPr>
                <w:rFonts w:ascii="Arial" w:hAnsi="Arial" w:cs="Arial"/>
                <w:spacing w:val="2"/>
                <w:sz w:val="19"/>
              </w:rPr>
            </w:pPr>
            <w:hyperlink r:id="rId27" w:history="1">
              <w:r w:rsidR="004D10FA" w:rsidRPr="00842F7E">
                <w:rPr>
                  <w:rFonts w:ascii="Arial" w:hAnsi="Arial" w:cs="Arial"/>
                  <w:color w:val="231F20"/>
                  <w:spacing w:val="2"/>
                  <w:sz w:val="19"/>
                  <w:u w:val="single"/>
                </w:rPr>
                <w:t>Disabled Parking Permits</w:t>
              </w:r>
            </w:hyperlink>
          </w:p>
          <w:p w14:paraId="38B9D6E8" w14:textId="42A9D327" w:rsidR="004D10FA" w:rsidRPr="004621C1" w:rsidRDefault="004D10FA" w:rsidP="004D10FA">
            <w:pPr>
              <w:spacing w:after="0" w:line="270" w:lineRule="atLeast"/>
              <w:rPr>
                <w:rFonts w:ascii="Arial" w:hAnsi="Arial" w:cs="Arial"/>
                <w:spacing w:val="2"/>
                <w:sz w:val="19"/>
              </w:rPr>
            </w:pPr>
          </w:p>
        </w:tc>
      </w:tr>
    </w:tbl>
    <w:p w14:paraId="12A8A2AB" w14:textId="77777777" w:rsidR="00672C17" w:rsidRDefault="00672C17"/>
    <w:tbl>
      <w:tblPr>
        <w:tblStyle w:val="NOUSSideHeader1"/>
        <w:tblpPr w:leftFromText="180" w:rightFromText="180" w:vertAnchor="text" w:tblpX="-567" w:tblpY="1"/>
        <w:tblOverlap w:val="never"/>
        <w:tblW w:w="10206" w:type="dxa"/>
        <w:tblLook w:val="04A0" w:firstRow="1" w:lastRow="0" w:firstColumn="1" w:lastColumn="0" w:noHBand="0" w:noVBand="1"/>
      </w:tblPr>
      <w:tblGrid>
        <w:gridCol w:w="2157"/>
        <w:gridCol w:w="8049"/>
      </w:tblGrid>
      <w:tr w:rsidR="004D10FA" w:rsidRPr="004621C1" w14:paraId="27D9A848" w14:textId="77777777" w:rsidTr="00672C17">
        <w:trPr>
          <w:cnfStyle w:val="100000000000" w:firstRow="1" w:lastRow="0" w:firstColumn="0" w:lastColumn="0" w:oddVBand="0" w:evenVBand="0" w:oddHBand="0" w:evenHBand="0" w:firstRowFirstColumn="0" w:firstRowLastColumn="0" w:lastRowFirstColumn="0" w:lastRowLastColumn="0"/>
        </w:trPr>
        <w:tc>
          <w:tcPr>
            <w:tcW w:w="2157" w:type="dxa"/>
          </w:tcPr>
          <w:p w14:paraId="12DAC1E0" w14:textId="20785504" w:rsidR="004D10FA" w:rsidRPr="004621C1" w:rsidRDefault="00672C17" w:rsidP="00672C17">
            <w:pPr>
              <w:spacing w:before="120" w:after="120" w:line="270" w:lineRule="atLeast"/>
              <w:ind w:right="100"/>
              <w:rPr>
                <w:rFonts w:ascii="Arial" w:hAnsi="Arial" w:cs="Arial"/>
                <w:spacing w:val="2"/>
                <w:sz w:val="19"/>
              </w:rPr>
            </w:pPr>
            <w:r>
              <w:rPr>
                <w:rFonts w:ascii="Arial" w:hAnsi="Arial" w:cs="Arial"/>
                <w:spacing w:val="2"/>
                <w:sz w:val="19"/>
              </w:rPr>
              <w:t>Key</w:t>
            </w:r>
            <w:r w:rsidR="004D10FA" w:rsidRPr="004621C1">
              <w:rPr>
                <w:rFonts w:ascii="Arial" w:hAnsi="Arial" w:cs="Arial"/>
                <w:spacing w:val="2"/>
                <w:sz w:val="19"/>
              </w:rPr>
              <w:t xml:space="preserve"> Population group </w:t>
            </w:r>
          </w:p>
        </w:tc>
        <w:tc>
          <w:tcPr>
            <w:tcW w:w="8049" w:type="dxa"/>
          </w:tcPr>
          <w:p w14:paraId="6D4C6C0A" w14:textId="77777777" w:rsidR="004D10FA" w:rsidRPr="004621C1" w:rsidRDefault="004D10FA" w:rsidP="00672C17">
            <w:pPr>
              <w:spacing w:after="0" w:line="270" w:lineRule="atLeast"/>
              <w:rPr>
                <w:rFonts w:ascii="Arial" w:hAnsi="Arial" w:cs="Arial"/>
                <w:spacing w:val="2"/>
                <w:sz w:val="19"/>
              </w:rPr>
            </w:pPr>
            <w:r w:rsidRPr="004621C1">
              <w:rPr>
                <w:rFonts w:ascii="Arial" w:hAnsi="Arial" w:cs="Arial"/>
                <w:spacing w:val="2"/>
                <w:sz w:val="19"/>
              </w:rPr>
              <w:t>Women</w:t>
            </w:r>
          </w:p>
        </w:tc>
      </w:tr>
      <w:tr w:rsidR="004D10FA" w:rsidRPr="004621C1" w14:paraId="114E25A4" w14:textId="77777777" w:rsidTr="00672C17">
        <w:tc>
          <w:tcPr>
            <w:tcW w:w="2157" w:type="dxa"/>
          </w:tcPr>
          <w:p w14:paraId="64199451" w14:textId="77777777" w:rsidR="004D10FA" w:rsidRPr="004621C1" w:rsidRDefault="004D10FA" w:rsidP="00672C17">
            <w:pPr>
              <w:keepNext/>
              <w:spacing w:before="120" w:after="120" w:line="270" w:lineRule="atLeast"/>
              <w:rPr>
                <w:rFonts w:ascii="Arial" w:hAnsi="Arial" w:cs="Arial"/>
                <w:spacing w:val="2"/>
                <w:sz w:val="19"/>
              </w:rPr>
            </w:pPr>
            <w:r w:rsidRPr="004621C1">
              <w:rPr>
                <w:rFonts w:ascii="Arial" w:hAnsi="Arial" w:cs="Arial"/>
                <w:spacing w:val="2"/>
                <w:sz w:val="19"/>
              </w:rPr>
              <w:t xml:space="preserve">Facts and Stats – Geelong population </w:t>
            </w:r>
          </w:p>
        </w:tc>
        <w:tc>
          <w:tcPr>
            <w:tcW w:w="8049" w:type="dxa"/>
          </w:tcPr>
          <w:p w14:paraId="3F45DD76" w14:textId="77777777" w:rsidR="004D10FA" w:rsidRPr="00672C17" w:rsidRDefault="004D10FA" w:rsidP="00672C17">
            <w:pPr>
              <w:autoSpaceDE w:val="0"/>
              <w:autoSpaceDN w:val="0"/>
              <w:adjustRightInd w:val="0"/>
              <w:spacing w:after="0" w:line="240" w:lineRule="auto"/>
              <w:rPr>
                <w:rFonts w:ascii="Arial" w:hAnsi="Arial" w:cs="Arial"/>
                <w:spacing w:val="2"/>
                <w:sz w:val="19"/>
                <w:u w:val="single"/>
              </w:rPr>
            </w:pPr>
            <w:r w:rsidRPr="0089072F">
              <w:rPr>
                <w:rFonts w:ascii="Arial" w:hAnsi="Arial" w:cs="Arial"/>
                <w:spacing w:val="2"/>
                <w:sz w:val="19"/>
              </w:rPr>
              <w:t>In 20</w:t>
            </w:r>
            <w:r w:rsidR="00647F3C" w:rsidRPr="00813F25">
              <w:rPr>
                <w:rFonts w:ascii="Arial" w:hAnsi="Arial" w:cs="Arial"/>
                <w:spacing w:val="2"/>
                <w:sz w:val="19"/>
              </w:rPr>
              <w:t>22</w:t>
            </w:r>
            <w:r w:rsidRPr="0089072F">
              <w:rPr>
                <w:rFonts w:ascii="Arial" w:hAnsi="Arial" w:cs="Arial"/>
                <w:spacing w:val="2"/>
                <w:sz w:val="19"/>
              </w:rPr>
              <w:t xml:space="preserve">, the victim reports of family violence incidents </w:t>
            </w:r>
            <w:r w:rsidR="000F3E32" w:rsidRPr="0089072F">
              <w:rPr>
                <w:rFonts w:ascii="Arial" w:hAnsi="Arial" w:cs="Arial"/>
                <w:spacing w:val="2"/>
                <w:sz w:val="19"/>
              </w:rPr>
              <w:t xml:space="preserve">were </w:t>
            </w:r>
            <w:r w:rsidRPr="0089072F">
              <w:rPr>
                <w:rFonts w:ascii="Arial" w:hAnsi="Arial" w:cs="Arial"/>
                <w:spacing w:val="2"/>
                <w:sz w:val="19"/>
              </w:rPr>
              <w:t>higher for women than men in Greater Geelong (</w:t>
            </w:r>
            <w:r w:rsidR="00B4154E" w:rsidRPr="00672C17">
              <w:rPr>
                <w:rFonts w:ascii="Arial" w:hAnsi="Arial" w:cs="Arial"/>
                <w:spacing w:val="2"/>
                <w:sz w:val="19"/>
              </w:rPr>
              <w:t>131.26 and 40.58.</w:t>
            </w:r>
            <w:r w:rsidRPr="0089072F">
              <w:rPr>
                <w:rFonts w:ascii="Arial" w:hAnsi="Arial" w:cs="Arial"/>
                <w:spacing w:val="2"/>
                <w:sz w:val="19"/>
              </w:rPr>
              <w:t xml:space="preserve"> per 10,000 people, respectively) and </w:t>
            </w:r>
            <w:r w:rsidRPr="00672C17">
              <w:rPr>
                <w:rFonts w:ascii="Arial" w:hAnsi="Arial" w:cs="Arial"/>
                <w:spacing w:val="2"/>
                <w:sz w:val="19"/>
              </w:rPr>
              <w:t>Victoria (</w:t>
            </w:r>
            <w:r w:rsidR="00B4154E" w:rsidRPr="00672C17">
              <w:rPr>
                <w:rFonts w:ascii="Arial" w:hAnsi="Arial" w:cs="Arial"/>
                <w:spacing w:val="2"/>
                <w:sz w:val="19"/>
              </w:rPr>
              <w:t xml:space="preserve">113.8 and </w:t>
            </w:r>
            <w:r w:rsidR="00672C17" w:rsidRPr="00672C17">
              <w:rPr>
                <w:rFonts w:ascii="Arial" w:hAnsi="Arial" w:cs="Arial"/>
                <w:spacing w:val="2"/>
                <w:sz w:val="19"/>
              </w:rPr>
              <w:t>39.1) per</w:t>
            </w:r>
            <w:r w:rsidRPr="00672C17">
              <w:rPr>
                <w:rFonts w:ascii="Arial" w:hAnsi="Arial" w:cs="Arial"/>
                <w:spacing w:val="2"/>
                <w:sz w:val="19"/>
              </w:rPr>
              <w:t xml:space="preserve"> 10,000 people, respectively) </w:t>
            </w:r>
            <w:r w:rsidRPr="0089072F">
              <w:rPr>
                <w:rFonts w:ascii="Arial" w:hAnsi="Arial" w:cs="Arial"/>
                <w:spacing w:val="2"/>
                <w:sz w:val="19"/>
              </w:rPr>
              <w:t>(Victorian Women’s Health Atlas 20</w:t>
            </w:r>
            <w:r w:rsidR="005F19BC" w:rsidRPr="0089072F">
              <w:rPr>
                <w:rFonts w:ascii="Arial" w:hAnsi="Arial" w:cs="Arial"/>
                <w:spacing w:val="2"/>
                <w:sz w:val="19"/>
              </w:rPr>
              <w:t>2</w:t>
            </w:r>
            <w:r w:rsidR="00B4154E" w:rsidRPr="00813F25">
              <w:rPr>
                <w:rFonts w:ascii="Arial" w:hAnsi="Arial" w:cs="Arial"/>
                <w:spacing w:val="2"/>
                <w:sz w:val="19"/>
              </w:rPr>
              <w:t>2</w:t>
            </w:r>
            <w:r w:rsidRPr="0089072F">
              <w:rPr>
                <w:rFonts w:ascii="Arial" w:hAnsi="Arial" w:cs="Arial"/>
                <w:spacing w:val="2"/>
                <w:sz w:val="19"/>
              </w:rPr>
              <w:t>).</w:t>
            </w:r>
            <w:r w:rsidR="00B4154E">
              <w:rPr>
                <w:rFonts w:ascii="Arial" w:hAnsi="Arial" w:cs="Arial"/>
                <w:spacing w:val="2"/>
                <w:sz w:val="19"/>
              </w:rPr>
              <w:t xml:space="preserve"> </w:t>
            </w:r>
            <w:r w:rsidR="00B4154E" w:rsidRPr="00672C17">
              <w:rPr>
                <w:rFonts w:ascii="Arial" w:hAnsi="Arial" w:cs="Arial"/>
                <w:spacing w:val="2"/>
                <w:sz w:val="19"/>
              </w:rPr>
              <w:t xml:space="preserve">The 2022-23 Victorian Family Violence database (from </w:t>
            </w:r>
            <w:r w:rsidR="00672C17" w:rsidRPr="00672C17">
              <w:rPr>
                <w:rFonts w:ascii="Arial" w:hAnsi="Arial" w:cs="Arial"/>
                <w:spacing w:val="2"/>
                <w:sz w:val="19"/>
              </w:rPr>
              <w:t>crime stats</w:t>
            </w:r>
            <w:r w:rsidR="00B4154E" w:rsidRPr="00672C17">
              <w:rPr>
                <w:rFonts w:ascii="Arial" w:hAnsi="Arial" w:cs="Arial"/>
                <w:spacing w:val="2"/>
                <w:sz w:val="19"/>
              </w:rPr>
              <w:t xml:space="preserve"> Victoria) released on Wednesday, December 6, 2023, found the number of family violence offences had risen by 3.2 per cent from the last financial year (Geelong Independent, Friday 8th December 2023)</w:t>
            </w:r>
            <w:r w:rsidR="004F3CDA" w:rsidRPr="00672C17">
              <w:rPr>
                <w:rFonts w:ascii="Arial" w:hAnsi="Arial" w:cs="Arial"/>
                <w:spacing w:val="2"/>
                <w:sz w:val="19"/>
              </w:rPr>
              <w:t>.</w:t>
            </w:r>
            <w:r w:rsidR="003626C7" w:rsidRPr="00672C17">
              <w:rPr>
                <w:rFonts w:ascii="Arial" w:hAnsi="Arial" w:cs="Arial"/>
                <w:spacing w:val="2"/>
                <w:sz w:val="19"/>
              </w:rPr>
              <w:t xml:space="preserve"> </w:t>
            </w:r>
            <w:hyperlink r:id="rId28" w:history="1">
              <w:r w:rsidR="003626C7" w:rsidRPr="00672C17">
                <w:rPr>
                  <w:rFonts w:ascii="Arial" w:hAnsi="Arial" w:cs="Arial"/>
                  <w:spacing w:val="2"/>
                  <w:sz w:val="19"/>
                  <w:u w:val="single"/>
                </w:rPr>
                <w:t>Attitudes</w:t>
              </w:r>
            </w:hyperlink>
            <w:r w:rsidR="003626C7" w:rsidRPr="00672C17">
              <w:rPr>
                <w:rFonts w:ascii="Arial" w:hAnsi="Arial" w:cs="Arial"/>
                <w:spacing w:val="2"/>
                <w:sz w:val="19"/>
              </w:rPr>
              <w:t> towards domestic violence can influence perpetration and reporting behaviours. People with low support for gender equality are more likely to hold </w:t>
            </w:r>
            <w:hyperlink r:id="rId29" w:history="1">
              <w:r w:rsidR="003626C7" w:rsidRPr="00672C17">
                <w:rPr>
                  <w:rFonts w:ascii="Arial" w:hAnsi="Arial" w:cs="Arial"/>
                  <w:spacing w:val="2"/>
                  <w:sz w:val="19"/>
                  <w:u w:val="single"/>
                </w:rPr>
                <w:t>violence-supportive attitudes</w:t>
              </w:r>
            </w:hyperlink>
            <w:r w:rsidR="003626C7" w:rsidRPr="00672C17">
              <w:rPr>
                <w:rFonts w:ascii="Arial" w:hAnsi="Arial" w:cs="Arial"/>
                <w:spacing w:val="2"/>
                <w:sz w:val="19"/>
                <w:u w:val="single"/>
              </w:rPr>
              <w:t>.</w:t>
            </w:r>
          </w:p>
          <w:p w14:paraId="445BD02D" w14:textId="41A51B9E" w:rsidR="00672C17" w:rsidRPr="004621C1" w:rsidRDefault="00672C17" w:rsidP="00672C17">
            <w:pPr>
              <w:autoSpaceDE w:val="0"/>
              <w:autoSpaceDN w:val="0"/>
              <w:adjustRightInd w:val="0"/>
              <w:spacing w:after="0" w:line="240" w:lineRule="auto"/>
              <w:rPr>
                <w:rFonts w:ascii="Arial" w:hAnsi="Arial" w:cs="Arial"/>
                <w:spacing w:val="2"/>
                <w:sz w:val="19"/>
              </w:rPr>
            </w:pPr>
          </w:p>
        </w:tc>
      </w:tr>
      <w:tr w:rsidR="004D10FA" w:rsidRPr="004621C1" w14:paraId="3A4F0933" w14:textId="77777777" w:rsidTr="00672C17">
        <w:tc>
          <w:tcPr>
            <w:tcW w:w="2157" w:type="dxa"/>
          </w:tcPr>
          <w:p w14:paraId="7E06CF81" w14:textId="77777777" w:rsidR="004D10FA" w:rsidRPr="004621C1" w:rsidRDefault="004D10FA" w:rsidP="00672C17">
            <w:pPr>
              <w:keepNext/>
              <w:spacing w:before="120" w:after="120" w:line="270" w:lineRule="atLeast"/>
              <w:rPr>
                <w:rFonts w:ascii="Arial" w:hAnsi="Arial" w:cs="Arial"/>
                <w:spacing w:val="2"/>
                <w:sz w:val="19"/>
              </w:rPr>
            </w:pPr>
            <w:r w:rsidRPr="004621C1">
              <w:rPr>
                <w:rFonts w:ascii="Arial" w:hAnsi="Arial" w:cs="Arial"/>
                <w:spacing w:val="2"/>
                <w:sz w:val="19"/>
              </w:rPr>
              <w:t xml:space="preserve">Why a focus on women? </w:t>
            </w:r>
          </w:p>
          <w:p w14:paraId="66537A47" w14:textId="77777777" w:rsidR="004D10FA" w:rsidRPr="004621C1" w:rsidRDefault="004D10FA" w:rsidP="00672C17">
            <w:pPr>
              <w:keepNext/>
              <w:spacing w:before="120" w:after="120" w:line="270" w:lineRule="atLeast"/>
              <w:rPr>
                <w:rFonts w:ascii="Arial" w:hAnsi="Arial" w:cs="Arial"/>
                <w:spacing w:val="2"/>
                <w:sz w:val="19"/>
              </w:rPr>
            </w:pPr>
          </w:p>
        </w:tc>
        <w:tc>
          <w:tcPr>
            <w:tcW w:w="8049" w:type="dxa"/>
          </w:tcPr>
          <w:p w14:paraId="2B86DDB8" w14:textId="77777777" w:rsidR="004D10FA" w:rsidRPr="004621C1" w:rsidRDefault="004D10FA" w:rsidP="00672C17">
            <w:pPr>
              <w:keepNext/>
              <w:spacing w:before="120" w:after="120" w:line="270" w:lineRule="atLeast"/>
              <w:rPr>
                <w:rFonts w:ascii="Arial" w:hAnsi="Arial" w:cs="Arial"/>
                <w:spacing w:val="2"/>
                <w:sz w:val="19"/>
              </w:rPr>
            </w:pPr>
            <w:r w:rsidRPr="004621C1">
              <w:rPr>
                <w:rFonts w:ascii="Arial" w:hAnsi="Arial" w:cs="Arial"/>
                <w:spacing w:val="2"/>
                <w:sz w:val="19"/>
              </w:rPr>
              <w:t>We recognise the power imbalances that exist for different genders, and the impact that this inequity can have on the safety, health and wellbeing, and economic life of women and gender diverse people. It is evident that gender equality is crucial to ending violence against women and children.</w:t>
            </w:r>
          </w:p>
          <w:p w14:paraId="6FF4B335" w14:textId="77777777" w:rsidR="004D10FA" w:rsidRPr="004621C1" w:rsidRDefault="004D10FA" w:rsidP="00672C17">
            <w:pPr>
              <w:keepNext/>
              <w:spacing w:before="120" w:after="120" w:line="270" w:lineRule="atLeast"/>
              <w:rPr>
                <w:rFonts w:ascii="Arial" w:hAnsi="Arial" w:cs="Arial"/>
                <w:spacing w:val="2"/>
                <w:sz w:val="19"/>
              </w:rPr>
            </w:pPr>
            <w:r w:rsidRPr="00647F3C">
              <w:rPr>
                <w:rFonts w:ascii="Arial" w:hAnsi="Arial" w:cs="Arial"/>
                <w:spacing w:val="2"/>
                <w:sz w:val="19"/>
              </w:rPr>
              <w:t>We have collected qualitative data that illustrates the wide and complex range of impacts on women and gender diverse people caused by the COVID-19 pandemic, including how gender stereotypes and gendered roles were exacerbated. Negative experiences were heightened when there was more than one pre-existing challenge, such as lack of affordable housing, family violence, mental illness, disability, limited English language or limited mobility.</w:t>
            </w:r>
          </w:p>
          <w:p w14:paraId="198BF084" w14:textId="77777777" w:rsidR="004D10FA" w:rsidRPr="004621C1" w:rsidRDefault="004D10FA" w:rsidP="00672C17">
            <w:pPr>
              <w:keepNext/>
              <w:shd w:val="clear" w:color="auto" w:fill="FFFFFF"/>
              <w:spacing w:before="120" w:after="120" w:line="270" w:lineRule="atLeast"/>
              <w:rPr>
                <w:rFonts w:ascii="Arial" w:hAnsi="Arial" w:cs="Arial"/>
                <w:spacing w:val="2"/>
                <w:sz w:val="19"/>
              </w:rPr>
            </w:pPr>
            <w:r w:rsidRPr="004621C1">
              <w:rPr>
                <w:rFonts w:ascii="Arial" w:hAnsi="Arial" w:cs="Arial"/>
                <w:spacing w:val="2"/>
                <w:sz w:val="19"/>
              </w:rPr>
              <w:t xml:space="preserve">Gender equity is a governance, </w:t>
            </w:r>
            <w:proofErr w:type="gramStart"/>
            <w:r w:rsidRPr="004621C1">
              <w:rPr>
                <w:rFonts w:ascii="Arial" w:hAnsi="Arial" w:cs="Arial"/>
                <w:spacing w:val="2"/>
                <w:sz w:val="19"/>
              </w:rPr>
              <w:t>community</w:t>
            </w:r>
            <w:proofErr w:type="gramEnd"/>
            <w:r w:rsidRPr="004621C1">
              <w:rPr>
                <w:rFonts w:ascii="Arial" w:hAnsi="Arial" w:cs="Arial"/>
                <w:spacing w:val="2"/>
                <w:sz w:val="19"/>
              </w:rPr>
              <w:t xml:space="preserve"> and organisational issue. To achieve authentic gender equity, we must eliminate barriers and acknowledge and celebrate the crucial role that women and girls play in our economy and our community, and the importance of working together to create an equitable future for all.</w:t>
            </w:r>
          </w:p>
          <w:p w14:paraId="2896BFF6" w14:textId="77777777" w:rsidR="004D10FA" w:rsidRPr="004621C1" w:rsidRDefault="004D10FA" w:rsidP="00672C17">
            <w:pPr>
              <w:keepNext/>
              <w:spacing w:before="120" w:after="120" w:line="270" w:lineRule="atLeast"/>
              <w:rPr>
                <w:rFonts w:ascii="Arial" w:hAnsi="Arial" w:cs="Arial"/>
                <w:spacing w:val="2"/>
                <w:sz w:val="19"/>
              </w:rPr>
            </w:pPr>
            <w:r w:rsidRPr="004621C1">
              <w:rPr>
                <w:rFonts w:ascii="Arial" w:hAnsi="Arial" w:cs="Arial"/>
                <w:spacing w:val="2"/>
                <w:sz w:val="19"/>
              </w:rPr>
              <w:t xml:space="preserve">As of 31 March 2021, we are obligated under the state government </w:t>
            </w:r>
            <w:hyperlink r:id="rId30" w:history="1">
              <w:r w:rsidRPr="004621C1">
                <w:rPr>
                  <w:rFonts w:ascii="Arial" w:hAnsi="Arial" w:cs="Arial"/>
                  <w:spacing w:val="2"/>
                  <w:sz w:val="19"/>
                </w:rPr>
                <w:t>Gender Equality Act</w:t>
              </w:r>
            </w:hyperlink>
            <w:r w:rsidRPr="004621C1">
              <w:rPr>
                <w:rFonts w:ascii="Arial" w:hAnsi="Arial" w:cs="Arial"/>
                <w:spacing w:val="2"/>
                <w:sz w:val="19"/>
              </w:rPr>
              <w:t xml:space="preserve"> 2020 to ensure that gender equity is embedded in all policies, processes and services, enabling an intersectional approach to the way the organisation does business.</w:t>
            </w:r>
          </w:p>
        </w:tc>
      </w:tr>
      <w:tr w:rsidR="004D10FA" w:rsidRPr="004621C1" w14:paraId="746A27F8" w14:textId="77777777" w:rsidTr="00672C17">
        <w:tc>
          <w:tcPr>
            <w:tcW w:w="2157" w:type="dxa"/>
          </w:tcPr>
          <w:p w14:paraId="0520B249" w14:textId="77777777" w:rsidR="004D10FA" w:rsidRPr="004621C1" w:rsidRDefault="004D10FA" w:rsidP="00672C17">
            <w:pPr>
              <w:keepNext/>
              <w:spacing w:before="120" w:after="120" w:line="270" w:lineRule="atLeast"/>
              <w:rPr>
                <w:rFonts w:ascii="Arial" w:hAnsi="Arial" w:cs="Arial"/>
                <w:spacing w:val="2"/>
                <w:sz w:val="19"/>
              </w:rPr>
            </w:pPr>
            <w:r w:rsidRPr="004621C1">
              <w:rPr>
                <w:rFonts w:ascii="Arial" w:hAnsi="Arial" w:cs="Arial"/>
                <w:spacing w:val="2"/>
                <w:sz w:val="19"/>
              </w:rPr>
              <w:lastRenderedPageBreak/>
              <w:t xml:space="preserve">Want to know more? </w:t>
            </w:r>
          </w:p>
        </w:tc>
        <w:tc>
          <w:tcPr>
            <w:tcW w:w="8049" w:type="dxa"/>
          </w:tcPr>
          <w:p w14:paraId="74112690" w14:textId="000FA004" w:rsidR="00E25838" w:rsidRPr="004621C1" w:rsidRDefault="00E25838" w:rsidP="00672C17">
            <w:pPr>
              <w:spacing w:after="0" w:line="270" w:lineRule="atLeast"/>
              <w:rPr>
                <w:rFonts w:ascii="Arial" w:hAnsi="Arial" w:cs="Arial"/>
                <w:spacing w:val="2"/>
                <w:sz w:val="19"/>
              </w:rPr>
            </w:pPr>
            <w:r w:rsidRPr="004621C1">
              <w:rPr>
                <w:rFonts w:ascii="Arial" w:hAnsi="Arial" w:cs="Arial"/>
                <w:spacing w:val="2"/>
                <w:sz w:val="19"/>
              </w:rPr>
              <w:t>List of Geelong resources, policies and initiatives that support this objective:</w:t>
            </w:r>
          </w:p>
          <w:p w14:paraId="52645C4E" w14:textId="5BECB689" w:rsidR="004D10FA" w:rsidRPr="004621C1" w:rsidRDefault="00000000" w:rsidP="00672C17">
            <w:pPr>
              <w:pStyle w:val="ListParagraph"/>
              <w:numPr>
                <w:ilvl w:val="0"/>
                <w:numId w:val="7"/>
              </w:numPr>
              <w:spacing w:after="0" w:line="270" w:lineRule="atLeast"/>
              <w:rPr>
                <w:rFonts w:ascii="Arial" w:hAnsi="Arial" w:cs="Arial"/>
                <w:color w:val="231F20"/>
                <w:spacing w:val="2"/>
                <w:sz w:val="19"/>
                <w:u w:val="single"/>
              </w:rPr>
            </w:pPr>
            <w:hyperlink r:id="rId31" w:history="1">
              <w:r w:rsidR="004D10FA" w:rsidRPr="004621C1">
                <w:rPr>
                  <w:rFonts w:ascii="Arial" w:hAnsi="Arial" w:cs="Arial"/>
                  <w:color w:val="231F20"/>
                  <w:spacing w:val="2"/>
                  <w:sz w:val="19"/>
                  <w:u w:val="single"/>
                </w:rPr>
                <w:t>Ba-</w:t>
              </w:r>
              <w:proofErr w:type="spellStart"/>
              <w:r w:rsidR="004D10FA" w:rsidRPr="004621C1">
                <w:rPr>
                  <w:rFonts w:ascii="Arial" w:hAnsi="Arial" w:cs="Arial"/>
                  <w:color w:val="231F20"/>
                  <w:spacing w:val="2"/>
                  <w:sz w:val="19"/>
                  <w:u w:val="single"/>
                </w:rPr>
                <w:t>gurrk</w:t>
              </w:r>
              <w:proofErr w:type="spellEnd"/>
              <w:r w:rsidR="004D10FA" w:rsidRPr="004621C1">
                <w:rPr>
                  <w:rFonts w:ascii="Arial" w:hAnsi="Arial" w:cs="Arial"/>
                  <w:color w:val="231F20"/>
                  <w:spacing w:val="2"/>
                  <w:sz w:val="19"/>
                  <w:u w:val="single"/>
                </w:rPr>
                <w:t>: A Gender Equity Framework for the City of Greater Geelong</w:t>
              </w:r>
            </w:hyperlink>
          </w:p>
          <w:p w14:paraId="6F36089B" w14:textId="77777777" w:rsidR="004D10FA" w:rsidRPr="004621C1" w:rsidRDefault="00000000" w:rsidP="00672C17">
            <w:pPr>
              <w:pStyle w:val="ListParagraph"/>
              <w:numPr>
                <w:ilvl w:val="0"/>
                <w:numId w:val="7"/>
              </w:numPr>
              <w:spacing w:after="0" w:line="270" w:lineRule="atLeast"/>
              <w:rPr>
                <w:rFonts w:ascii="Arial" w:hAnsi="Arial" w:cs="Arial"/>
                <w:color w:val="231F20"/>
                <w:spacing w:val="2"/>
                <w:sz w:val="19"/>
                <w:u w:val="single"/>
              </w:rPr>
            </w:pPr>
            <w:hyperlink r:id="rId32" w:history="1">
              <w:r w:rsidR="004D10FA" w:rsidRPr="004621C1">
                <w:rPr>
                  <w:rFonts w:ascii="Arial" w:hAnsi="Arial" w:cs="Arial"/>
                  <w:color w:val="231F20"/>
                  <w:spacing w:val="2"/>
                  <w:sz w:val="19"/>
                  <w:u w:val="single"/>
                </w:rPr>
                <w:t>Women in Community Life Advisory Committee</w:t>
              </w:r>
            </w:hyperlink>
            <w:r w:rsidR="004D10FA" w:rsidRPr="004621C1">
              <w:rPr>
                <w:rFonts w:ascii="Arial" w:hAnsi="Arial" w:cs="Arial"/>
                <w:color w:val="231F20"/>
                <w:spacing w:val="2"/>
                <w:sz w:val="19"/>
                <w:u w:val="single"/>
              </w:rPr>
              <w:t xml:space="preserve"> </w:t>
            </w:r>
          </w:p>
          <w:p w14:paraId="06F50E36" w14:textId="77777777" w:rsidR="004D10FA" w:rsidRPr="004621C1" w:rsidRDefault="00000000" w:rsidP="00672C17">
            <w:pPr>
              <w:pStyle w:val="ListParagraph"/>
              <w:numPr>
                <w:ilvl w:val="0"/>
                <w:numId w:val="7"/>
              </w:numPr>
              <w:spacing w:after="0" w:line="270" w:lineRule="atLeast"/>
              <w:rPr>
                <w:rFonts w:ascii="Arial" w:hAnsi="Arial" w:cs="Arial"/>
                <w:color w:val="231F20"/>
                <w:spacing w:val="2"/>
                <w:sz w:val="19"/>
                <w:u w:val="single"/>
              </w:rPr>
            </w:pPr>
            <w:hyperlink r:id="rId33" w:history="1">
              <w:r w:rsidR="004D10FA" w:rsidRPr="004621C1">
                <w:rPr>
                  <w:rFonts w:ascii="Arial" w:hAnsi="Arial" w:cs="Arial"/>
                  <w:color w:val="231F20"/>
                  <w:spacing w:val="2"/>
                  <w:sz w:val="19"/>
                  <w:u w:val="single"/>
                </w:rPr>
                <w:t>Gender COVID-19 Impact Analysis Report and action plan</w:t>
              </w:r>
            </w:hyperlink>
          </w:p>
          <w:p w14:paraId="022ED050" w14:textId="77777777" w:rsidR="004D10FA" w:rsidRPr="004621C1" w:rsidRDefault="00000000" w:rsidP="00672C17">
            <w:pPr>
              <w:pStyle w:val="ListParagraph"/>
              <w:numPr>
                <w:ilvl w:val="0"/>
                <w:numId w:val="7"/>
              </w:numPr>
              <w:spacing w:after="0" w:line="270" w:lineRule="atLeast"/>
              <w:rPr>
                <w:rFonts w:ascii="Arial" w:hAnsi="Arial" w:cs="Arial"/>
                <w:color w:val="231F20"/>
                <w:spacing w:val="2"/>
                <w:sz w:val="19"/>
                <w:u w:val="single"/>
              </w:rPr>
            </w:pPr>
            <w:hyperlink r:id="rId34" w:history="1">
              <w:r w:rsidR="004D10FA" w:rsidRPr="004621C1">
                <w:rPr>
                  <w:rFonts w:ascii="Arial" w:hAnsi="Arial" w:cs="Arial"/>
                  <w:color w:val="231F20"/>
                  <w:spacing w:val="2"/>
                  <w:sz w:val="19"/>
                  <w:u w:val="single"/>
                </w:rPr>
                <w:t xml:space="preserve">Geelong Australia Family Violence, </w:t>
              </w:r>
              <w:proofErr w:type="gramStart"/>
              <w:r w:rsidR="004D10FA" w:rsidRPr="004621C1">
                <w:rPr>
                  <w:rFonts w:ascii="Arial" w:hAnsi="Arial" w:cs="Arial"/>
                  <w:color w:val="231F20"/>
                  <w:spacing w:val="2"/>
                  <w:sz w:val="19"/>
                  <w:u w:val="single"/>
                </w:rPr>
                <w:t>Gender</w:t>
              </w:r>
              <w:proofErr w:type="gramEnd"/>
              <w:r w:rsidR="004D10FA" w:rsidRPr="004621C1">
                <w:rPr>
                  <w:rFonts w:ascii="Arial" w:hAnsi="Arial" w:cs="Arial"/>
                  <w:color w:val="231F20"/>
                  <w:spacing w:val="2"/>
                  <w:sz w:val="19"/>
                  <w:u w:val="single"/>
                </w:rPr>
                <w:t xml:space="preserve"> and Culturally diverse support services.  Gender information and resources</w:t>
              </w:r>
            </w:hyperlink>
            <w:r w:rsidR="004D10FA" w:rsidRPr="004621C1">
              <w:rPr>
                <w:rFonts w:ascii="Arial" w:hAnsi="Arial" w:cs="Arial"/>
                <w:color w:val="231F20"/>
                <w:spacing w:val="2"/>
                <w:sz w:val="19"/>
                <w:u w:val="single"/>
              </w:rPr>
              <w:t xml:space="preserve"> </w:t>
            </w:r>
          </w:p>
          <w:p w14:paraId="58FA445C" w14:textId="74F2B096" w:rsidR="004D10FA" w:rsidRPr="004621C1" w:rsidRDefault="00000000" w:rsidP="00672C17">
            <w:pPr>
              <w:pStyle w:val="ListParagraph"/>
              <w:numPr>
                <w:ilvl w:val="0"/>
                <w:numId w:val="7"/>
              </w:numPr>
              <w:spacing w:after="0" w:line="270" w:lineRule="atLeast"/>
              <w:rPr>
                <w:rFonts w:ascii="Arial" w:hAnsi="Arial" w:cs="Arial"/>
                <w:color w:val="231F20"/>
                <w:spacing w:val="2"/>
                <w:sz w:val="19"/>
                <w:u w:val="single"/>
              </w:rPr>
            </w:pPr>
            <w:hyperlink r:id="rId35" w:history="1">
              <w:r w:rsidR="004D10FA" w:rsidRPr="004621C1">
                <w:rPr>
                  <w:rFonts w:ascii="Arial" w:hAnsi="Arial" w:cs="Arial"/>
                  <w:color w:val="231F20"/>
                  <w:spacing w:val="2"/>
                  <w:sz w:val="19"/>
                  <w:u w:val="single"/>
                </w:rPr>
                <w:t>Women’s Health &amp; Wellbeing Barwon South</w:t>
              </w:r>
              <w:r w:rsidR="00986D89">
                <w:rPr>
                  <w:rFonts w:ascii="Arial" w:hAnsi="Arial" w:cs="Arial"/>
                  <w:color w:val="231F20"/>
                  <w:spacing w:val="2"/>
                  <w:sz w:val="19"/>
                  <w:u w:val="single"/>
                </w:rPr>
                <w:t>-</w:t>
              </w:r>
              <w:r w:rsidR="004D10FA" w:rsidRPr="004621C1">
                <w:rPr>
                  <w:rFonts w:ascii="Arial" w:hAnsi="Arial" w:cs="Arial"/>
                  <w:color w:val="231F20"/>
                  <w:spacing w:val="2"/>
                  <w:sz w:val="19"/>
                  <w:u w:val="single"/>
                </w:rPr>
                <w:t>West</w:t>
              </w:r>
            </w:hyperlink>
          </w:p>
          <w:p w14:paraId="141D5937" w14:textId="77777777" w:rsidR="004D10FA" w:rsidRPr="004621C1" w:rsidRDefault="00000000" w:rsidP="00672C17">
            <w:pPr>
              <w:pStyle w:val="ListParagraph"/>
              <w:numPr>
                <w:ilvl w:val="0"/>
                <w:numId w:val="7"/>
              </w:numPr>
              <w:spacing w:after="0" w:line="270" w:lineRule="atLeast"/>
              <w:rPr>
                <w:rFonts w:ascii="Arial" w:hAnsi="Arial" w:cs="Arial"/>
                <w:color w:val="231F20"/>
                <w:spacing w:val="2"/>
                <w:sz w:val="19"/>
                <w:u w:val="single"/>
              </w:rPr>
            </w:pPr>
            <w:hyperlink r:id="rId36" w:history="1">
              <w:r w:rsidR="004D10FA" w:rsidRPr="004621C1">
                <w:rPr>
                  <w:rFonts w:ascii="Arial" w:hAnsi="Arial" w:cs="Arial"/>
                  <w:color w:val="231F20"/>
                  <w:spacing w:val="2"/>
                  <w:sz w:val="19"/>
                  <w:u w:val="single"/>
                </w:rPr>
                <w:t>Sexual Assault Family Violence Centre</w:t>
              </w:r>
            </w:hyperlink>
          </w:p>
          <w:p w14:paraId="44F44AA7" w14:textId="77777777" w:rsidR="004D10FA" w:rsidRPr="004621C1" w:rsidRDefault="00000000" w:rsidP="00672C17">
            <w:pPr>
              <w:pStyle w:val="ListParagraph"/>
              <w:numPr>
                <w:ilvl w:val="0"/>
                <w:numId w:val="7"/>
              </w:numPr>
              <w:spacing w:after="0" w:line="270" w:lineRule="atLeast"/>
              <w:rPr>
                <w:rFonts w:ascii="Arial" w:hAnsi="Arial" w:cs="Arial"/>
                <w:color w:val="231F20"/>
                <w:spacing w:val="2"/>
                <w:sz w:val="19"/>
                <w:u w:val="single"/>
              </w:rPr>
            </w:pPr>
            <w:hyperlink r:id="rId37" w:history="1">
              <w:r w:rsidR="004D10FA" w:rsidRPr="004621C1">
                <w:rPr>
                  <w:rFonts w:ascii="Arial" w:hAnsi="Arial" w:cs="Arial"/>
                  <w:color w:val="231F20"/>
                  <w:spacing w:val="2"/>
                  <w:sz w:val="19"/>
                  <w:u w:val="single"/>
                </w:rPr>
                <w:t>InTouch Multicultural Family Violence Service</w:t>
              </w:r>
            </w:hyperlink>
          </w:p>
          <w:p w14:paraId="6AE0C0EE" w14:textId="77777777" w:rsidR="004D10FA" w:rsidRPr="004621C1" w:rsidRDefault="00000000" w:rsidP="00672C17">
            <w:pPr>
              <w:pStyle w:val="ListParagraph"/>
              <w:numPr>
                <w:ilvl w:val="0"/>
                <w:numId w:val="7"/>
              </w:numPr>
              <w:spacing w:after="0" w:line="270" w:lineRule="atLeast"/>
              <w:rPr>
                <w:rFonts w:ascii="Arial" w:hAnsi="Arial" w:cs="Arial"/>
                <w:color w:val="231F20"/>
                <w:spacing w:val="2"/>
                <w:sz w:val="19"/>
                <w:u w:val="single"/>
              </w:rPr>
            </w:pPr>
            <w:hyperlink r:id="rId38" w:history="1">
              <w:r w:rsidR="004D10FA" w:rsidRPr="004621C1">
                <w:rPr>
                  <w:rFonts w:ascii="Arial" w:hAnsi="Arial" w:cs="Arial"/>
                  <w:color w:val="231F20"/>
                  <w:spacing w:val="2"/>
                  <w:sz w:val="19"/>
                  <w:u w:val="single"/>
                </w:rPr>
                <w:t>Women with Disabilities – our Place</w:t>
              </w:r>
            </w:hyperlink>
            <w:r w:rsidR="004D10FA" w:rsidRPr="004621C1">
              <w:rPr>
                <w:rFonts w:ascii="Arial" w:hAnsi="Arial" w:cs="Arial"/>
                <w:color w:val="231F20"/>
                <w:spacing w:val="2"/>
                <w:sz w:val="19"/>
                <w:u w:val="single"/>
              </w:rPr>
              <w:t xml:space="preserve"> </w:t>
            </w:r>
          </w:p>
          <w:p w14:paraId="286CE3C1" w14:textId="5D7F7691" w:rsidR="004D10FA" w:rsidRPr="004621C1" w:rsidRDefault="004D10FA" w:rsidP="00672C17">
            <w:pPr>
              <w:keepNext/>
              <w:spacing w:after="0" w:line="270" w:lineRule="atLeast"/>
              <w:rPr>
                <w:rFonts w:ascii="Arial" w:hAnsi="Arial" w:cs="Arial"/>
                <w:spacing w:val="2"/>
                <w:sz w:val="19"/>
              </w:rPr>
            </w:pPr>
          </w:p>
        </w:tc>
      </w:tr>
    </w:tbl>
    <w:p w14:paraId="6111057F" w14:textId="77777777" w:rsidR="004D10FA" w:rsidRPr="004621C1" w:rsidRDefault="004D10FA" w:rsidP="004D10FA">
      <w:pPr>
        <w:spacing w:before="120" w:after="120" w:line="270" w:lineRule="atLeast"/>
        <w:rPr>
          <w:rFonts w:ascii="Arial" w:eastAsia="Times New Roman" w:hAnsi="Arial" w:cs="Arial"/>
          <w:b/>
          <w:caps/>
          <w:color w:val="003263"/>
          <w:sz w:val="19"/>
          <w:szCs w:val="19"/>
          <w:lang w:eastAsia="en-AU"/>
        </w:rPr>
      </w:pPr>
    </w:p>
    <w:tbl>
      <w:tblPr>
        <w:tblStyle w:val="NOUSSideHeader1"/>
        <w:tblW w:w="10206" w:type="dxa"/>
        <w:tblInd w:w="-567" w:type="dxa"/>
        <w:tblLook w:val="04A0" w:firstRow="1" w:lastRow="0" w:firstColumn="1" w:lastColumn="0" w:noHBand="0" w:noVBand="1"/>
      </w:tblPr>
      <w:tblGrid>
        <w:gridCol w:w="2244"/>
        <w:gridCol w:w="7962"/>
      </w:tblGrid>
      <w:tr w:rsidR="004D10FA" w:rsidRPr="004621C1" w14:paraId="618258CA" w14:textId="77777777" w:rsidTr="002D63B2">
        <w:trPr>
          <w:cnfStyle w:val="100000000000" w:firstRow="1" w:lastRow="0" w:firstColumn="0" w:lastColumn="0" w:oddVBand="0" w:evenVBand="0" w:oddHBand="0" w:evenHBand="0" w:firstRowFirstColumn="0" w:firstRowLastColumn="0" w:lastRowFirstColumn="0" w:lastRowLastColumn="0"/>
        </w:trPr>
        <w:tc>
          <w:tcPr>
            <w:tcW w:w="2244" w:type="dxa"/>
          </w:tcPr>
          <w:p w14:paraId="55AB22CB"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Key Population group </w:t>
            </w:r>
          </w:p>
        </w:tc>
        <w:tc>
          <w:tcPr>
            <w:tcW w:w="7962" w:type="dxa"/>
          </w:tcPr>
          <w:p w14:paraId="2162AC8D" w14:textId="77777777" w:rsidR="004D10FA" w:rsidRPr="004621C1" w:rsidRDefault="004D10FA" w:rsidP="004D10FA">
            <w:pPr>
              <w:spacing w:after="0" w:line="270" w:lineRule="atLeast"/>
              <w:rPr>
                <w:rFonts w:ascii="Arial" w:hAnsi="Arial" w:cs="Arial"/>
                <w:bCs/>
                <w:spacing w:val="2"/>
                <w:sz w:val="19"/>
              </w:rPr>
            </w:pPr>
            <w:r w:rsidRPr="004621C1">
              <w:rPr>
                <w:rFonts w:ascii="Arial" w:hAnsi="Arial" w:cs="Arial"/>
                <w:bCs/>
                <w:spacing w:val="2"/>
                <w:sz w:val="19"/>
              </w:rPr>
              <w:t>LGBTIQA+ communities</w:t>
            </w:r>
          </w:p>
        </w:tc>
      </w:tr>
      <w:tr w:rsidR="004D10FA" w:rsidRPr="004621C1" w14:paraId="2DEB11B0" w14:textId="77777777" w:rsidTr="002D63B2">
        <w:tc>
          <w:tcPr>
            <w:tcW w:w="2244" w:type="dxa"/>
          </w:tcPr>
          <w:p w14:paraId="609526BB"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Facts and Stats – Geelong population </w:t>
            </w:r>
          </w:p>
        </w:tc>
        <w:tc>
          <w:tcPr>
            <w:tcW w:w="7962" w:type="dxa"/>
          </w:tcPr>
          <w:p w14:paraId="54FBBC9C" w14:textId="77777777" w:rsidR="004D10FA" w:rsidRPr="002D63B2" w:rsidRDefault="004D10FA" w:rsidP="002D63B2">
            <w:pPr>
              <w:keepNext/>
              <w:spacing w:before="120" w:after="120" w:line="270" w:lineRule="atLeast"/>
              <w:rPr>
                <w:rFonts w:ascii="Arial" w:hAnsi="Arial" w:cs="Arial"/>
                <w:spacing w:val="2"/>
                <w:sz w:val="19"/>
              </w:rPr>
            </w:pPr>
            <w:r w:rsidRPr="002D63B2">
              <w:rPr>
                <w:rFonts w:ascii="Arial" w:hAnsi="Arial" w:cs="Arial"/>
                <w:spacing w:val="2"/>
                <w:sz w:val="19"/>
              </w:rPr>
              <w:t>5% of Greater Geelong adults identify as being lesbian, gay, bisexual, transgender, intersex, queer (LGBTQ</w:t>
            </w:r>
            <w:proofErr w:type="gramStart"/>
            <w:r w:rsidRPr="002D63B2">
              <w:rPr>
                <w:rFonts w:ascii="Arial" w:hAnsi="Arial" w:cs="Arial"/>
                <w:spacing w:val="2"/>
                <w:sz w:val="19"/>
              </w:rPr>
              <w:t>+)*</w:t>
            </w:r>
            <w:proofErr w:type="gramEnd"/>
            <w:r w:rsidRPr="002D63B2">
              <w:rPr>
                <w:rFonts w:ascii="Arial" w:hAnsi="Arial" w:cs="Arial"/>
                <w:spacing w:val="2"/>
                <w:sz w:val="19"/>
              </w:rPr>
              <w:t xml:space="preserve"> compared to 5.7% for Victoria (VAHI 2020).</w:t>
            </w:r>
          </w:p>
          <w:p w14:paraId="587F7CFE" w14:textId="7B8FA829" w:rsidR="00672C17" w:rsidRPr="00672C17" w:rsidRDefault="004D10FA" w:rsidP="002D63B2">
            <w:pPr>
              <w:keepNext/>
              <w:spacing w:before="120" w:after="120" w:line="270" w:lineRule="atLeast"/>
              <w:rPr>
                <w:rFonts w:ascii="Arial" w:hAnsi="Arial" w:cs="Arial"/>
                <w:spacing w:val="2"/>
                <w:sz w:val="19"/>
              </w:rPr>
            </w:pPr>
            <w:r w:rsidRPr="00672C17">
              <w:rPr>
                <w:rFonts w:ascii="Arial" w:hAnsi="Arial" w:cs="Arial"/>
                <w:spacing w:val="2"/>
                <w:sz w:val="19"/>
              </w:rPr>
              <w:t xml:space="preserve">*VAHI 2020 refers to LGBTQ+ rather than LGBTIQA+ as used by the </w:t>
            </w:r>
            <w:proofErr w:type="gramStart"/>
            <w:r w:rsidRPr="00672C17">
              <w:rPr>
                <w:rFonts w:ascii="Arial" w:hAnsi="Arial" w:cs="Arial"/>
                <w:spacing w:val="2"/>
                <w:sz w:val="19"/>
              </w:rPr>
              <w:t>City</w:t>
            </w:r>
            <w:proofErr w:type="gramEnd"/>
            <w:r w:rsidRPr="00672C17">
              <w:rPr>
                <w:rFonts w:ascii="Arial" w:hAnsi="Arial" w:cs="Arial"/>
                <w:spacing w:val="2"/>
                <w:sz w:val="19"/>
              </w:rPr>
              <w:t>. LGBTIQA+ includes lesbian, gay, bisexual, transgender and gender diverse, asexual, and intersex people.</w:t>
            </w:r>
          </w:p>
        </w:tc>
      </w:tr>
      <w:tr w:rsidR="004D10FA" w:rsidRPr="004621C1" w14:paraId="37827F2A" w14:textId="77777777" w:rsidTr="002D63B2">
        <w:tc>
          <w:tcPr>
            <w:tcW w:w="2244" w:type="dxa"/>
          </w:tcPr>
          <w:p w14:paraId="2E12589E" w14:textId="77777777" w:rsidR="004D10FA" w:rsidRPr="004621C1" w:rsidRDefault="004D10FA" w:rsidP="004D10FA">
            <w:pPr>
              <w:spacing w:after="0" w:line="270" w:lineRule="atLeast"/>
              <w:rPr>
                <w:rFonts w:ascii="Arial" w:hAnsi="Arial" w:cs="Arial"/>
                <w:spacing w:val="2"/>
                <w:sz w:val="19"/>
              </w:rPr>
            </w:pPr>
            <w:r w:rsidRPr="004621C1">
              <w:rPr>
                <w:rFonts w:ascii="Arial" w:hAnsi="Arial" w:cs="Arial"/>
                <w:spacing w:val="2"/>
                <w:sz w:val="19"/>
              </w:rPr>
              <w:t xml:space="preserve">Why a focus on LGBTIQ+? </w:t>
            </w:r>
          </w:p>
          <w:p w14:paraId="10DE6A69" w14:textId="77777777" w:rsidR="004D10FA" w:rsidRPr="004621C1" w:rsidRDefault="004D10FA" w:rsidP="004D10FA">
            <w:pPr>
              <w:spacing w:before="120" w:after="120" w:line="270" w:lineRule="atLeast"/>
              <w:rPr>
                <w:rFonts w:ascii="Arial" w:hAnsi="Arial" w:cs="Arial"/>
                <w:spacing w:val="2"/>
                <w:sz w:val="19"/>
              </w:rPr>
            </w:pPr>
          </w:p>
        </w:tc>
        <w:tc>
          <w:tcPr>
            <w:tcW w:w="7962" w:type="dxa"/>
          </w:tcPr>
          <w:p w14:paraId="32E87A28" w14:textId="77777777" w:rsidR="002D63B2" w:rsidRDefault="004D10FA" w:rsidP="002D63B2">
            <w:pPr>
              <w:keepNext/>
              <w:spacing w:before="120" w:after="120" w:line="270" w:lineRule="atLeast"/>
              <w:rPr>
                <w:rFonts w:ascii="Arial" w:hAnsi="Arial" w:cs="Arial"/>
                <w:spacing w:val="2"/>
                <w:sz w:val="19"/>
              </w:rPr>
            </w:pPr>
            <w:bookmarkStart w:id="14" w:name="_Hlk84317464"/>
            <w:r w:rsidRPr="002D63B2">
              <w:rPr>
                <w:rFonts w:ascii="Arial" w:hAnsi="Arial" w:cs="Arial"/>
                <w:spacing w:val="2"/>
                <w:sz w:val="19"/>
              </w:rPr>
              <w:t xml:space="preserve">The </w:t>
            </w:r>
            <w:proofErr w:type="gramStart"/>
            <w:r w:rsidRPr="002D63B2">
              <w:rPr>
                <w:rFonts w:ascii="Arial" w:hAnsi="Arial" w:cs="Arial"/>
                <w:spacing w:val="2"/>
                <w:sz w:val="19"/>
              </w:rPr>
              <w:t>City</w:t>
            </w:r>
            <w:proofErr w:type="gramEnd"/>
            <w:r w:rsidRPr="002D63B2">
              <w:rPr>
                <w:rFonts w:ascii="Arial" w:hAnsi="Arial" w:cs="Arial"/>
                <w:spacing w:val="2"/>
                <w:sz w:val="19"/>
              </w:rPr>
              <w:t xml:space="preserve"> works to ensure that the strength and diversity of lesbian, gay, bisexual, transgender and gender diverse, asexual, and intersex people (LGBTIQA+) are valued, celebrated and affirmed. It recognises that the LGBTIQA+ community face barriers to participation including, vilification, exclusion, lack of safety, poor mental health and health and wellbeing outcomes. </w:t>
            </w:r>
          </w:p>
          <w:p w14:paraId="3FA4FCC9" w14:textId="07DFE1DC" w:rsidR="004D10FA" w:rsidRPr="00672C17" w:rsidRDefault="004D10FA" w:rsidP="002D63B2">
            <w:pPr>
              <w:keepNext/>
              <w:spacing w:before="120" w:after="120" w:line="270" w:lineRule="atLeast"/>
              <w:rPr>
                <w:rFonts w:ascii="Arial" w:hAnsi="Arial" w:cs="Arial"/>
                <w:spacing w:val="2"/>
                <w:sz w:val="19"/>
              </w:rPr>
            </w:pPr>
            <w:r w:rsidRPr="002D63B2">
              <w:rPr>
                <w:rFonts w:ascii="Arial" w:hAnsi="Arial" w:cs="Arial"/>
                <w:spacing w:val="2"/>
                <w:sz w:val="19"/>
              </w:rPr>
              <w:t xml:space="preserve">The </w:t>
            </w:r>
            <w:proofErr w:type="gramStart"/>
            <w:r w:rsidRPr="002D63B2">
              <w:rPr>
                <w:rFonts w:ascii="Arial" w:hAnsi="Arial" w:cs="Arial"/>
                <w:spacing w:val="2"/>
                <w:sz w:val="19"/>
              </w:rPr>
              <w:t>City</w:t>
            </w:r>
            <w:proofErr w:type="gramEnd"/>
            <w:r w:rsidRPr="002D63B2">
              <w:rPr>
                <w:rFonts w:ascii="Arial" w:hAnsi="Arial" w:cs="Arial"/>
                <w:spacing w:val="2"/>
                <w:sz w:val="19"/>
              </w:rPr>
              <w:t xml:space="preserve"> is committed to working with the LGBTIQA+ community to build a safer and more inclusive community, which benefits from the contributions of all community members.</w:t>
            </w:r>
            <w:r w:rsidRPr="00672C17">
              <w:rPr>
                <w:rFonts w:ascii="Arial" w:hAnsi="Arial" w:cs="Arial"/>
                <w:spacing w:val="-7"/>
                <w:sz w:val="19"/>
                <w:shd w:val="clear" w:color="auto" w:fill="FFFFFF"/>
              </w:rPr>
              <w:t xml:space="preserve"> </w:t>
            </w:r>
            <w:bookmarkEnd w:id="14"/>
          </w:p>
        </w:tc>
      </w:tr>
      <w:tr w:rsidR="004D10FA" w:rsidRPr="004621C1" w14:paraId="1021BA27" w14:textId="77777777" w:rsidTr="002D63B2">
        <w:tc>
          <w:tcPr>
            <w:tcW w:w="2244" w:type="dxa"/>
          </w:tcPr>
          <w:p w14:paraId="2455476D"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Want to know more? </w:t>
            </w:r>
          </w:p>
        </w:tc>
        <w:tc>
          <w:tcPr>
            <w:tcW w:w="7962" w:type="dxa"/>
          </w:tcPr>
          <w:p w14:paraId="04FD078B" w14:textId="77777777" w:rsidR="00417609" w:rsidRPr="004621C1" w:rsidRDefault="00417609" w:rsidP="00417609">
            <w:pPr>
              <w:spacing w:after="0" w:line="270" w:lineRule="atLeast"/>
              <w:rPr>
                <w:rFonts w:ascii="Arial" w:hAnsi="Arial" w:cs="Arial"/>
                <w:spacing w:val="2"/>
                <w:sz w:val="19"/>
              </w:rPr>
            </w:pPr>
            <w:r w:rsidRPr="004621C1">
              <w:rPr>
                <w:rFonts w:ascii="Arial" w:hAnsi="Arial" w:cs="Arial"/>
                <w:spacing w:val="2"/>
                <w:sz w:val="19"/>
              </w:rPr>
              <w:t>List of City of Greater Geelong resources, policies and initiatives that support this objective:</w:t>
            </w:r>
          </w:p>
          <w:p w14:paraId="76A1D9EA" w14:textId="727A70E6" w:rsidR="004D10FA" w:rsidRPr="004621C1" w:rsidRDefault="00000000" w:rsidP="00954E51">
            <w:pPr>
              <w:pStyle w:val="ListParagraph"/>
              <w:numPr>
                <w:ilvl w:val="0"/>
                <w:numId w:val="8"/>
              </w:numPr>
              <w:spacing w:after="0" w:line="270" w:lineRule="atLeast"/>
              <w:rPr>
                <w:rFonts w:ascii="Arial" w:hAnsi="Arial" w:cs="Arial"/>
                <w:color w:val="0088CC"/>
                <w:spacing w:val="2"/>
                <w:sz w:val="19"/>
                <w:u w:val="single"/>
                <w:shd w:val="clear" w:color="auto" w:fill="FFFFFF"/>
              </w:rPr>
            </w:pPr>
            <w:hyperlink r:id="rId39" w:history="1">
              <w:r w:rsidR="004D10FA" w:rsidRPr="004621C1">
                <w:rPr>
                  <w:rFonts w:ascii="Arial" w:hAnsi="Arial" w:cs="Arial"/>
                  <w:color w:val="231F20"/>
                  <w:spacing w:val="2"/>
                  <w:sz w:val="19"/>
                  <w:u w:val="single"/>
                  <w:shd w:val="clear" w:color="auto" w:fill="FFFFFF"/>
                </w:rPr>
                <w:t>Ba-</w:t>
              </w:r>
              <w:proofErr w:type="spellStart"/>
              <w:r w:rsidR="004D10FA" w:rsidRPr="004621C1">
                <w:rPr>
                  <w:rFonts w:ascii="Arial" w:hAnsi="Arial" w:cs="Arial"/>
                  <w:color w:val="231F20"/>
                  <w:spacing w:val="2"/>
                  <w:sz w:val="19"/>
                  <w:u w:val="single"/>
                  <w:shd w:val="clear" w:color="auto" w:fill="FFFFFF"/>
                </w:rPr>
                <w:t>gurrk</w:t>
              </w:r>
              <w:proofErr w:type="spellEnd"/>
              <w:r w:rsidR="004D10FA" w:rsidRPr="004621C1">
                <w:rPr>
                  <w:rFonts w:ascii="Arial" w:hAnsi="Arial" w:cs="Arial"/>
                  <w:color w:val="231F20"/>
                  <w:spacing w:val="2"/>
                  <w:sz w:val="19"/>
                  <w:u w:val="single"/>
                  <w:shd w:val="clear" w:color="auto" w:fill="FFFFFF"/>
                </w:rPr>
                <w:t>: A Gender Equity Framework for the City of Greater Geelong</w:t>
              </w:r>
            </w:hyperlink>
          </w:p>
          <w:p w14:paraId="3A31E47D" w14:textId="77777777" w:rsidR="004D10FA" w:rsidRPr="004621C1" w:rsidRDefault="00000000" w:rsidP="00954E51">
            <w:pPr>
              <w:pStyle w:val="ListParagraph"/>
              <w:numPr>
                <w:ilvl w:val="0"/>
                <w:numId w:val="7"/>
              </w:numPr>
              <w:spacing w:after="0" w:line="270" w:lineRule="atLeast"/>
              <w:rPr>
                <w:rFonts w:ascii="Arial" w:hAnsi="Arial" w:cs="Arial"/>
                <w:spacing w:val="2"/>
                <w:sz w:val="19"/>
              </w:rPr>
            </w:pPr>
            <w:hyperlink r:id="rId40" w:history="1">
              <w:r w:rsidR="004D10FA" w:rsidRPr="004621C1">
                <w:rPr>
                  <w:rFonts w:ascii="Arial" w:hAnsi="Arial" w:cs="Arial"/>
                  <w:color w:val="231F20"/>
                  <w:spacing w:val="2"/>
                  <w:sz w:val="19"/>
                  <w:u w:val="single"/>
                  <w:shd w:val="clear" w:color="auto" w:fill="FFFFFF"/>
                </w:rPr>
                <w:t>The GASP Project</w:t>
              </w:r>
            </w:hyperlink>
          </w:p>
          <w:p w14:paraId="27175A44" w14:textId="77777777" w:rsidR="004D10FA" w:rsidRPr="004621C1" w:rsidRDefault="00000000" w:rsidP="00954E51">
            <w:pPr>
              <w:pStyle w:val="ListParagraph"/>
              <w:numPr>
                <w:ilvl w:val="0"/>
                <w:numId w:val="7"/>
              </w:numPr>
              <w:spacing w:after="0" w:line="270" w:lineRule="atLeast"/>
              <w:rPr>
                <w:rFonts w:ascii="Arial" w:hAnsi="Arial" w:cs="Arial"/>
                <w:color w:val="333333"/>
                <w:spacing w:val="2"/>
                <w:sz w:val="19"/>
                <w:shd w:val="clear" w:color="auto" w:fill="FFFFFF"/>
              </w:rPr>
            </w:pPr>
            <w:hyperlink r:id="rId41" w:history="1">
              <w:r w:rsidR="004D10FA" w:rsidRPr="004621C1">
                <w:rPr>
                  <w:rFonts w:ascii="Arial" w:hAnsi="Arial" w:cs="Arial"/>
                  <w:color w:val="231F20"/>
                  <w:spacing w:val="2"/>
                  <w:sz w:val="19"/>
                  <w:u w:val="single"/>
                  <w:shd w:val="clear" w:color="auto" w:fill="FFFFFF"/>
                </w:rPr>
                <w:t>Gender COVID-19 Impact Analysis Report and action plan</w:t>
              </w:r>
            </w:hyperlink>
          </w:p>
          <w:p w14:paraId="6FA7B5FD" w14:textId="7D0C9757" w:rsidR="004D10FA" w:rsidRPr="00842F7E" w:rsidRDefault="00000000" w:rsidP="005F2331">
            <w:pPr>
              <w:pStyle w:val="ListParagraph"/>
              <w:numPr>
                <w:ilvl w:val="0"/>
                <w:numId w:val="7"/>
              </w:numPr>
              <w:spacing w:after="0" w:line="270" w:lineRule="atLeast"/>
              <w:rPr>
                <w:rFonts w:ascii="Arial" w:hAnsi="Arial" w:cs="Arial"/>
                <w:spacing w:val="2"/>
                <w:sz w:val="19"/>
              </w:rPr>
            </w:pPr>
            <w:hyperlink r:id="rId42" w:history="1">
              <w:r w:rsidR="004D10FA" w:rsidRPr="00842F7E">
                <w:rPr>
                  <w:rFonts w:ascii="Arial" w:hAnsi="Arial" w:cs="Arial"/>
                  <w:color w:val="231F20"/>
                  <w:spacing w:val="2"/>
                  <w:sz w:val="19"/>
                  <w:u w:val="single"/>
                </w:rPr>
                <w:t xml:space="preserve">Geelong Australia Family Violence, </w:t>
              </w:r>
              <w:proofErr w:type="gramStart"/>
              <w:r w:rsidR="004D10FA" w:rsidRPr="00842F7E">
                <w:rPr>
                  <w:rFonts w:ascii="Arial" w:hAnsi="Arial" w:cs="Arial"/>
                  <w:color w:val="231F20"/>
                  <w:spacing w:val="2"/>
                  <w:sz w:val="19"/>
                  <w:u w:val="single"/>
                </w:rPr>
                <w:t>Gender</w:t>
              </w:r>
              <w:proofErr w:type="gramEnd"/>
              <w:r w:rsidR="004D10FA" w:rsidRPr="00842F7E">
                <w:rPr>
                  <w:rFonts w:ascii="Arial" w:hAnsi="Arial" w:cs="Arial"/>
                  <w:color w:val="231F20"/>
                  <w:spacing w:val="2"/>
                  <w:sz w:val="19"/>
                  <w:u w:val="single"/>
                </w:rPr>
                <w:t xml:space="preserve"> and Culturally diverse support services.  Gender information and resources</w:t>
              </w:r>
            </w:hyperlink>
            <w:r w:rsidR="004D10FA" w:rsidRPr="00842F7E">
              <w:rPr>
                <w:rFonts w:ascii="Arial" w:hAnsi="Arial" w:cs="Arial"/>
                <w:spacing w:val="2"/>
                <w:sz w:val="19"/>
              </w:rPr>
              <w:t xml:space="preserve"> </w:t>
            </w:r>
          </w:p>
          <w:p w14:paraId="0FFDA14D" w14:textId="2818E9C3" w:rsidR="004D10FA" w:rsidRPr="004621C1" w:rsidRDefault="004D10FA" w:rsidP="004D10FA">
            <w:pPr>
              <w:spacing w:after="0" w:line="270" w:lineRule="atLeast"/>
              <w:rPr>
                <w:rFonts w:ascii="Arial" w:hAnsi="Arial" w:cs="Arial"/>
                <w:spacing w:val="2"/>
                <w:sz w:val="19"/>
              </w:rPr>
            </w:pPr>
          </w:p>
        </w:tc>
      </w:tr>
    </w:tbl>
    <w:p w14:paraId="78EF1FF7" w14:textId="77777777" w:rsidR="004D10FA" w:rsidRPr="004621C1" w:rsidRDefault="004D10FA" w:rsidP="004D10FA">
      <w:pPr>
        <w:spacing w:before="120" w:after="120" w:line="270" w:lineRule="atLeast"/>
        <w:rPr>
          <w:rFonts w:ascii="Arial" w:eastAsia="Times New Roman" w:hAnsi="Arial" w:cs="Arial"/>
          <w:b/>
          <w:caps/>
          <w:color w:val="003263"/>
          <w:sz w:val="19"/>
          <w:szCs w:val="19"/>
          <w:lang w:eastAsia="en-AU"/>
        </w:rPr>
      </w:pPr>
      <w:r w:rsidRPr="004621C1">
        <w:rPr>
          <w:rFonts w:ascii="Arial" w:eastAsia="Times New Roman" w:hAnsi="Arial" w:cs="Arial"/>
          <w:b/>
          <w:caps/>
          <w:color w:val="003263"/>
          <w:sz w:val="19"/>
          <w:szCs w:val="19"/>
          <w:lang w:eastAsia="en-AU"/>
        </w:rPr>
        <w:tab/>
      </w:r>
    </w:p>
    <w:tbl>
      <w:tblPr>
        <w:tblStyle w:val="NOUSSideHeader1"/>
        <w:tblW w:w="10206" w:type="dxa"/>
        <w:tblInd w:w="-567" w:type="dxa"/>
        <w:tblLook w:val="04A0" w:firstRow="1" w:lastRow="0" w:firstColumn="1" w:lastColumn="0" w:noHBand="0" w:noVBand="1"/>
      </w:tblPr>
      <w:tblGrid>
        <w:gridCol w:w="2155"/>
        <w:gridCol w:w="8051"/>
      </w:tblGrid>
      <w:tr w:rsidR="004D10FA" w:rsidRPr="004621C1" w14:paraId="13414DFB" w14:textId="77777777" w:rsidTr="00954E51">
        <w:trPr>
          <w:cnfStyle w:val="100000000000" w:firstRow="1" w:lastRow="0" w:firstColumn="0" w:lastColumn="0" w:oddVBand="0" w:evenVBand="0" w:oddHBand="0" w:evenHBand="0" w:firstRowFirstColumn="0" w:firstRowLastColumn="0" w:lastRowFirstColumn="0" w:lastRowLastColumn="0"/>
        </w:trPr>
        <w:tc>
          <w:tcPr>
            <w:tcW w:w="2155" w:type="dxa"/>
          </w:tcPr>
          <w:p w14:paraId="08AA309C" w14:textId="77777777" w:rsidR="004D10FA" w:rsidRPr="004621C1" w:rsidRDefault="004D10FA" w:rsidP="004D10FA">
            <w:pPr>
              <w:spacing w:before="120" w:after="120" w:line="270" w:lineRule="atLeast"/>
              <w:ind w:right="100"/>
              <w:rPr>
                <w:rFonts w:ascii="Arial" w:hAnsi="Arial" w:cs="Arial"/>
                <w:spacing w:val="2"/>
                <w:sz w:val="19"/>
              </w:rPr>
            </w:pPr>
            <w:r w:rsidRPr="004621C1">
              <w:rPr>
                <w:rFonts w:ascii="Arial" w:hAnsi="Arial" w:cs="Arial"/>
                <w:spacing w:val="2"/>
                <w:sz w:val="19"/>
              </w:rPr>
              <w:t xml:space="preserve">Key Population group </w:t>
            </w:r>
          </w:p>
        </w:tc>
        <w:tc>
          <w:tcPr>
            <w:tcW w:w="8051" w:type="dxa"/>
          </w:tcPr>
          <w:p w14:paraId="0417771D" w14:textId="77777777" w:rsidR="004D10FA" w:rsidRPr="004621C1" w:rsidRDefault="004D10FA" w:rsidP="004D10FA">
            <w:pPr>
              <w:spacing w:after="0" w:line="270" w:lineRule="atLeast"/>
              <w:rPr>
                <w:rFonts w:ascii="Arial" w:hAnsi="Arial" w:cs="Arial"/>
                <w:bCs/>
                <w:spacing w:val="2"/>
                <w:sz w:val="19"/>
              </w:rPr>
            </w:pPr>
            <w:r w:rsidRPr="004621C1">
              <w:rPr>
                <w:rFonts w:ascii="Arial" w:hAnsi="Arial" w:cs="Arial"/>
                <w:bCs/>
                <w:spacing w:val="2"/>
                <w:sz w:val="19"/>
              </w:rPr>
              <w:t xml:space="preserve">Young People </w:t>
            </w:r>
          </w:p>
        </w:tc>
      </w:tr>
      <w:tr w:rsidR="004D10FA" w:rsidRPr="004621C1" w14:paraId="15FE35E8" w14:textId="77777777" w:rsidTr="00954E51">
        <w:tc>
          <w:tcPr>
            <w:tcW w:w="2155" w:type="dxa"/>
          </w:tcPr>
          <w:p w14:paraId="4B5963BC"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Facts and Stats – Geelong population </w:t>
            </w:r>
          </w:p>
        </w:tc>
        <w:tc>
          <w:tcPr>
            <w:tcW w:w="8051" w:type="dxa"/>
          </w:tcPr>
          <w:p w14:paraId="3705C84C" w14:textId="2DF5D62B" w:rsidR="00822A23" w:rsidRDefault="004D10FA" w:rsidP="00954E51">
            <w:pPr>
              <w:autoSpaceDE w:val="0"/>
              <w:autoSpaceDN w:val="0"/>
              <w:adjustRightInd w:val="0"/>
              <w:spacing w:after="0" w:line="270" w:lineRule="atLeast"/>
              <w:rPr>
                <w:rFonts w:ascii="Arial" w:hAnsi="Arial" w:cs="Arial"/>
                <w:spacing w:val="2"/>
                <w:sz w:val="19"/>
              </w:rPr>
            </w:pPr>
            <w:r w:rsidRPr="004621C1">
              <w:rPr>
                <w:rFonts w:ascii="Arial" w:hAnsi="Arial" w:cs="Arial"/>
                <w:spacing w:val="2"/>
                <w:sz w:val="19"/>
              </w:rPr>
              <w:t xml:space="preserve">Young people (15-24 years) make up </w:t>
            </w:r>
            <w:r w:rsidR="00B20B7D" w:rsidRPr="004621C1">
              <w:rPr>
                <w:rFonts w:ascii="Arial" w:hAnsi="Arial" w:cs="Arial"/>
                <w:spacing w:val="2"/>
                <w:sz w:val="19"/>
              </w:rPr>
              <w:t>11.9</w:t>
            </w:r>
            <w:r w:rsidRPr="004621C1">
              <w:rPr>
                <w:rFonts w:ascii="Arial" w:hAnsi="Arial" w:cs="Arial"/>
                <w:spacing w:val="2"/>
                <w:sz w:val="19"/>
              </w:rPr>
              <w:t>% of the total population of the City of Greater Geelong (</w:t>
            </w:r>
            <w:r w:rsidR="00B20B7D" w:rsidRPr="004621C1">
              <w:rPr>
                <w:rFonts w:ascii="Arial" w:hAnsi="Arial" w:cs="Arial"/>
                <w:spacing w:val="2"/>
                <w:sz w:val="19"/>
              </w:rPr>
              <w:t>32,291</w:t>
            </w:r>
            <w:r w:rsidRPr="004621C1">
              <w:rPr>
                <w:rFonts w:ascii="Arial" w:hAnsi="Arial" w:cs="Arial"/>
                <w:spacing w:val="2"/>
                <w:sz w:val="19"/>
              </w:rPr>
              <w:t>) (20</w:t>
            </w:r>
            <w:r w:rsidR="00B20B7D" w:rsidRPr="004621C1">
              <w:rPr>
                <w:rFonts w:ascii="Arial" w:hAnsi="Arial" w:cs="Arial"/>
                <w:spacing w:val="2"/>
                <w:sz w:val="19"/>
              </w:rPr>
              <w:t>21</w:t>
            </w:r>
            <w:r w:rsidRPr="004621C1">
              <w:rPr>
                <w:rFonts w:ascii="Arial" w:hAnsi="Arial" w:cs="Arial"/>
                <w:spacing w:val="2"/>
                <w:sz w:val="19"/>
              </w:rPr>
              <w:t>)</w:t>
            </w:r>
            <w:r w:rsidR="002D63B2">
              <w:rPr>
                <w:rFonts w:ascii="Arial" w:hAnsi="Arial" w:cs="Arial"/>
                <w:spacing w:val="2"/>
                <w:sz w:val="19"/>
              </w:rPr>
              <w:t xml:space="preserve">. </w:t>
            </w:r>
            <w:r w:rsidRPr="004621C1">
              <w:rPr>
                <w:rFonts w:ascii="Arial" w:hAnsi="Arial" w:cs="Arial"/>
                <w:spacing w:val="2"/>
                <w:sz w:val="19"/>
              </w:rPr>
              <w:t>The number of young people is expected to increase by 56.6% between 2016 and 2041 (from approximately 32,000 to 50,000).</w:t>
            </w:r>
          </w:p>
          <w:p w14:paraId="0DF23DC8" w14:textId="77777777" w:rsidR="002D63B2" w:rsidRPr="004621C1" w:rsidRDefault="002D63B2" w:rsidP="00954E51">
            <w:pPr>
              <w:autoSpaceDE w:val="0"/>
              <w:autoSpaceDN w:val="0"/>
              <w:adjustRightInd w:val="0"/>
              <w:spacing w:after="0" w:line="270" w:lineRule="atLeast"/>
              <w:rPr>
                <w:rFonts w:ascii="Arial" w:hAnsi="Arial" w:cs="Arial"/>
                <w:spacing w:val="2"/>
                <w:sz w:val="19"/>
              </w:rPr>
            </w:pPr>
          </w:p>
          <w:p w14:paraId="2E7FBA77" w14:textId="1E21BA6E" w:rsidR="004D10FA" w:rsidRDefault="004D10FA" w:rsidP="00954E51">
            <w:pPr>
              <w:autoSpaceDE w:val="0"/>
              <w:autoSpaceDN w:val="0"/>
              <w:adjustRightInd w:val="0"/>
              <w:spacing w:after="0" w:line="270" w:lineRule="atLeast"/>
              <w:rPr>
                <w:rFonts w:ascii="Arial" w:hAnsi="Arial" w:cs="Arial"/>
                <w:spacing w:val="2"/>
                <w:sz w:val="19"/>
              </w:rPr>
            </w:pPr>
            <w:r w:rsidRPr="004621C1">
              <w:rPr>
                <w:rFonts w:ascii="Arial" w:hAnsi="Arial" w:cs="Arial"/>
                <w:spacing w:val="2"/>
                <w:sz w:val="19"/>
              </w:rPr>
              <w:t>In 20</w:t>
            </w:r>
            <w:r w:rsidR="00F31903" w:rsidRPr="004621C1">
              <w:rPr>
                <w:rFonts w:ascii="Arial" w:hAnsi="Arial" w:cs="Arial"/>
                <w:spacing w:val="2"/>
                <w:sz w:val="19"/>
              </w:rPr>
              <w:t>21</w:t>
            </w:r>
            <w:r w:rsidRPr="004621C1">
              <w:rPr>
                <w:rFonts w:ascii="Arial" w:hAnsi="Arial" w:cs="Arial"/>
                <w:spacing w:val="2"/>
                <w:sz w:val="19"/>
              </w:rPr>
              <w:t xml:space="preserve">, the local areas with the greatest proportion of young people were </w:t>
            </w:r>
            <w:proofErr w:type="spellStart"/>
            <w:r w:rsidRPr="004621C1">
              <w:rPr>
                <w:rFonts w:ascii="Arial" w:hAnsi="Arial" w:cs="Arial"/>
                <w:spacing w:val="2"/>
                <w:sz w:val="19"/>
              </w:rPr>
              <w:t>Waurn</w:t>
            </w:r>
            <w:proofErr w:type="spellEnd"/>
            <w:r w:rsidRPr="004621C1">
              <w:rPr>
                <w:rFonts w:ascii="Arial" w:hAnsi="Arial" w:cs="Arial"/>
                <w:spacing w:val="2"/>
                <w:sz w:val="19"/>
              </w:rPr>
              <w:t xml:space="preserve"> Ponds (2</w:t>
            </w:r>
            <w:r w:rsidR="00F31903" w:rsidRPr="004621C1">
              <w:rPr>
                <w:rFonts w:ascii="Arial" w:hAnsi="Arial" w:cs="Arial"/>
                <w:spacing w:val="2"/>
                <w:sz w:val="19"/>
              </w:rPr>
              <w:t>8.5</w:t>
            </w:r>
            <w:r w:rsidRPr="004621C1">
              <w:rPr>
                <w:rFonts w:ascii="Arial" w:hAnsi="Arial" w:cs="Arial"/>
                <w:spacing w:val="2"/>
                <w:sz w:val="19"/>
              </w:rPr>
              <w:t xml:space="preserve">%); Lovely Banks - </w:t>
            </w:r>
            <w:proofErr w:type="spellStart"/>
            <w:r w:rsidRPr="004621C1">
              <w:rPr>
                <w:rFonts w:ascii="Arial" w:hAnsi="Arial" w:cs="Arial"/>
                <w:spacing w:val="2"/>
                <w:sz w:val="19"/>
              </w:rPr>
              <w:t>Batesford</w:t>
            </w:r>
            <w:proofErr w:type="spellEnd"/>
            <w:r w:rsidRPr="004621C1">
              <w:rPr>
                <w:rFonts w:ascii="Arial" w:hAnsi="Arial" w:cs="Arial"/>
                <w:spacing w:val="2"/>
                <w:sz w:val="19"/>
              </w:rPr>
              <w:t xml:space="preserve"> – Moorabool (1</w:t>
            </w:r>
            <w:r w:rsidR="00F31903" w:rsidRPr="004621C1">
              <w:rPr>
                <w:rFonts w:ascii="Arial" w:hAnsi="Arial" w:cs="Arial"/>
                <w:spacing w:val="2"/>
                <w:sz w:val="19"/>
              </w:rPr>
              <w:t>5.7</w:t>
            </w:r>
            <w:r w:rsidRPr="004621C1">
              <w:rPr>
                <w:rFonts w:ascii="Arial" w:hAnsi="Arial" w:cs="Arial"/>
                <w:spacing w:val="2"/>
                <w:sz w:val="19"/>
              </w:rPr>
              <w:t xml:space="preserve">%); </w:t>
            </w:r>
            <w:r w:rsidR="00F31903" w:rsidRPr="004621C1">
              <w:rPr>
                <w:rFonts w:ascii="Arial" w:hAnsi="Arial" w:cs="Arial"/>
                <w:spacing w:val="2"/>
                <w:sz w:val="19"/>
              </w:rPr>
              <w:t xml:space="preserve">and </w:t>
            </w:r>
            <w:r w:rsidRPr="004621C1">
              <w:rPr>
                <w:rFonts w:ascii="Arial" w:hAnsi="Arial" w:cs="Arial"/>
                <w:spacing w:val="2"/>
                <w:sz w:val="19"/>
              </w:rPr>
              <w:t>Corio (1</w:t>
            </w:r>
            <w:r w:rsidR="00F31903" w:rsidRPr="004621C1">
              <w:rPr>
                <w:rFonts w:ascii="Arial" w:hAnsi="Arial" w:cs="Arial"/>
                <w:spacing w:val="2"/>
                <w:sz w:val="19"/>
              </w:rPr>
              <w:t>5.5</w:t>
            </w:r>
            <w:r w:rsidRPr="004621C1">
              <w:rPr>
                <w:rFonts w:ascii="Arial" w:hAnsi="Arial" w:cs="Arial"/>
                <w:spacing w:val="2"/>
                <w:sz w:val="19"/>
              </w:rPr>
              <w:t>%)</w:t>
            </w:r>
            <w:r w:rsidR="00F31903" w:rsidRPr="004621C1">
              <w:rPr>
                <w:rFonts w:ascii="Arial" w:hAnsi="Arial" w:cs="Arial"/>
                <w:spacing w:val="2"/>
                <w:sz w:val="19"/>
              </w:rPr>
              <w:t>.</w:t>
            </w:r>
          </w:p>
          <w:p w14:paraId="5CABDB0C" w14:textId="77777777" w:rsidR="002D63B2" w:rsidRPr="004621C1" w:rsidRDefault="002D63B2" w:rsidP="00954E51">
            <w:pPr>
              <w:autoSpaceDE w:val="0"/>
              <w:autoSpaceDN w:val="0"/>
              <w:adjustRightInd w:val="0"/>
              <w:spacing w:after="0" w:line="270" w:lineRule="atLeast"/>
              <w:rPr>
                <w:rFonts w:ascii="Arial" w:hAnsi="Arial" w:cs="Arial"/>
                <w:spacing w:val="2"/>
                <w:sz w:val="19"/>
              </w:rPr>
            </w:pPr>
          </w:p>
          <w:p w14:paraId="75213514" w14:textId="26556303" w:rsidR="00672C17" w:rsidRPr="004621C1" w:rsidRDefault="004D10FA" w:rsidP="00672C17">
            <w:pPr>
              <w:autoSpaceDE w:val="0"/>
              <w:autoSpaceDN w:val="0"/>
              <w:adjustRightInd w:val="0"/>
              <w:spacing w:after="0" w:line="270" w:lineRule="atLeast"/>
              <w:rPr>
                <w:rFonts w:ascii="Arial" w:hAnsi="Arial" w:cs="Arial"/>
                <w:spacing w:val="2"/>
                <w:sz w:val="19"/>
              </w:rPr>
            </w:pPr>
            <w:r w:rsidRPr="004621C1">
              <w:rPr>
                <w:rFonts w:ascii="Arial" w:hAnsi="Arial" w:cs="Arial"/>
                <w:spacing w:val="2"/>
                <w:sz w:val="19"/>
              </w:rPr>
              <w:lastRenderedPageBreak/>
              <w:t xml:space="preserve">Areas projected to have a significant growth in the number of young people between </w:t>
            </w:r>
            <w:r w:rsidRPr="0089072F">
              <w:rPr>
                <w:rFonts w:ascii="Arial" w:hAnsi="Arial" w:cs="Arial"/>
                <w:spacing w:val="2"/>
                <w:sz w:val="19"/>
              </w:rPr>
              <w:t>20</w:t>
            </w:r>
            <w:r w:rsidR="00D57DB6" w:rsidRPr="00813F25">
              <w:rPr>
                <w:rFonts w:ascii="Arial" w:hAnsi="Arial" w:cs="Arial"/>
                <w:spacing w:val="2"/>
                <w:sz w:val="19"/>
              </w:rPr>
              <w:t>21</w:t>
            </w:r>
            <w:r w:rsidRPr="0089072F">
              <w:rPr>
                <w:rFonts w:ascii="Arial" w:hAnsi="Arial" w:cs="Arial"/>
                <w:spacing w:val="2"/>
                <w:sz w:val="19"/>
              </w:rPr>
              <w:t xml:space="preserve"> and 2041 include </w:t>
            </w:r>
            <w:r w:rsidR="00D57DB6" w:rsidRPr="00813F25">
              <w:rPr>
                <w:rFonts w:ascii="Arial" w:hAnsi="Arial" w:cs="Arial"/>
                <w:spacing w:val="2"/>
                <w:sz w:val="19"/>
              </w:rPr>
              <w:t>Lovely Banks</w:t>
            </w:r>
            <w:r w:rsidR="00A22E4B" w:rsidRPr="00813F25">
              <w:rPr>
                <w:rFonts w:ascii="Arial" w:hAnsi="Arial" w:cs="Arial"/>
                <w:spacing w:val="2"/>
                <w:sz w:val="19"/>
              </w:rPr>
              <w:t xml:space="preserve"> – </w:t>
            </w:r>
            <w:proofErr w:type="spellStart"/>
            <w:r w:rsidR="00D57DB6" w:rsidRPr="00813F25">
              <w:rPr>
                <w:rFonts w:ascii="Arial" w:hAnsi="Arial" w:cs="Arial"/>
                <w:spacing w:val="2"/>
                <w:sz w:val="19"/>
              </w:rPr>
              <w:t>Batesford</w:t>
            </w:r>
            <w:proofErr w:type="spellEnd"/>
            <w:r w:rsidR="00A22E4B" w:rsidRPr="00813F25">
              <w:rPr>
                <w:rFonts w:ascii="Arial" w:hAnsi="Arial" w:cs="Arial"/>
                <w:spacing w:val="2"/>
                <w:sz w:val="19"/>
              </w:rPr>
              <w:t xml:space="preserve"> </w:t>
            </w:r>
            <w:r w:rsidR="00D57DB6" w:rsidRPr="00813F25">
              <w:rPr>
                <w:rFonts w:ascii="Arial" w:hAnsi="Arial" w:cs="Arial"/>
                <w:spacing w:val="2"/>
                <w:sz w:val="19"/>
              </w:rPr>
              <w:t>-</w:t>
            </w:r>
            <w:r w:rsidR="00A22E4B" w:rsidRPr="00813F25">
              <w:rPr>
                <w:rFonts w:ascii="Arial" w:hAnsi="Arial" w:cs="Arial"/>
                <w:spacing w:val="2"/>
                <w:sz w:val="19"/>
              </w:rPr>
              <w:t xml:space="preserve"> </w:t>
            </w:r>
            <w:r w:rsidR="00D57DB6" w:rsidRPr="00813F25">
              <w:rPr>
                <w:rFonts w:ascii="Arial" w:hAnsi="Arial" w:cs="Arial"/>
                <w:spacing w:val="2"/>
                <w:sz w:val="19"/>
              </w:rPr>
              <w:t xml:space="preserve">Moorabool (+5427), </w:t>
            </w:r>
            <w:r w:rsidRPr="0089072F">
              <w:rPr>
                <w:rFonts w:ascii="Arial" w:hAnsi="Arial" w:cs="Arial"/>
                <w:spacing w:val="2"/>
                <w:sz w:val="19"/>
              </w:rPr>
              <w:t>Armstrong Creek (+</w:t>
            </w:r>
            <w:r w:rsidR="00D57DB6" w:rsidRPr="00813F25">
              <w:rPr>
                <w:rFonts w:ascii="Arial" w:hAnsi="Arial" w:cs="Arial"/>
                <w:spacing w:val="2"/>
                <w:sz w:val="19"/>
              </w:rPr>
              <w:t>5</w:t>
            </w:r>
            <w:r w:rsidRPr="0089072F">
              <w:rPr>
                <w:rFonts w:ascii="Arial" w:hAnsi="Arial" w:cs="Arial"/>
                <w:spacing w:val="2"/>
                <w:sz w:val="19"/>
              </w:rPr>
              <w:t>,</w:t>
            </w:r>
            <w:r w:rsidR="00D57DB6" w:rsidRPr="00813F25">
              <w:rPr>
                <w:rFonts w:ascii="Arial" w:hAnsi="Arial" w:cs="Arial"/>
                <w:spacing w:val="2"/>
                <w:sz w:val="19"/>
              </w:rPr>
              <w:t>419</w:t>
            </w:r>
            <w:r w:rsidRPr="0089072F">
              <w:rPr>
                <w:rFonts w:ascii="Arial" w:hAnsi="Arial" w:cs="Arial"/>
                <w:spacing w:val="2"/>
                <w:sz w:val="19"/>
              </w:rPr>
              <w:t>); Marshall - Charlemont (+</w:t>
            </w:r>
            <w:r w:rsidR="00D57DB6" w:rsidRPr="00813F25">
              <w:rPr>
                <w:rFonts w:ascii="Arial" w:hAnsi="Arial" w:cs="Arial"/>
                <w:spacing w:val="2"/>
                <w:sz w:val="19"/>
              </w:rPr>
              <w:t>4</w:t>
            </w:r>
            <w:r w:rsidRPr="0089072F">
              <w:rPr>
                <w:rFonts w:ascii="Arial" w:hAnsi="Arial" w:cs="Arial"/>
                <w:spacing w:val="2"/>
                <w:sz w:val="19"/>
              </w:rPr>
              <w:t>,</w:t>
            </w:r>
            <w:r w:rsidR="00D57DB6" w:rsidRPr="00813F25">
              <w:rPr>
                <w:rFonts w:ascii="Arial" w:hAnsi="Arial" w:cs="Arial"/>
                <w:spacing w:val="2"/>
                <w:sz w:val="19"/>
              </w:rPr>
              <w:t>781</w:t>
            </w:r>
            <w:r w:rsidRPr="0089072F">
              <w:rPr>
                <w:rFonts w:ascii="Arial" w:hAnsi="Arial" w:cs="Arial"/>
                <w:spacing w:val="2"/>
                <w:sz w:val="19"/>
              </w:rPr>
              <w:t xml:space="preserve">), Mount </w:t>
            </w:r>
            <w:proofErr w:type="spellStart"/>
            <w:r w:rsidRPr="0089072F">
              <w:rPr>
                <w:rFonts w:ascii="Arial" w:hAnsi="Arial" w:cs="Arial"/>
                <w:spacing w:val="2"/>
                <w:sz w:val="19"/>
              </w:rPr>
              <w:t>Duneed</w:t>
            </w:r>
            <w:proofErr w:type="spellEnd"/>
            <w:r w:rsidRPr="0089072F">
              <w:rPr>
                <w:rFonts w:ascii="Arial" w:hAnsi="Arial" w:cs="Arial"/>
                <w:spacing w:val="2"/>
                <w:sz w:val="19"/>
              </w:rPr>
              <w:t xml:space="preserve"> (+</w:t>
            </w:r>
            <w:r w:rsidR="00A22E4B" w:rsidRPr="00813F25">
              <w:rPr>
                <w:rFonts w:ascii="Arial" w:hAnsi="Arial" w:cs="Arial"/>
                <w:spacing w:val="2"/>
                <w:sz w:val="19"/>
              </w:rPr>
              <w:t>3,501</w:t>
            </w:r>
            <w:r w:rsidRPr="0089072F">
              <w:rPr>
                <w:rFonts w:ascii="Arial" w:hAnsi="Arial" w:cs="Arial"/>
                <w:spacing w:val="2"/>
                <w:sz w:val="19"/>
              </w:rPr>
              <w:t xml:space="preserve">) </w:t>
            </w:r>
            <w:proofErr w:type="spellStart"/>
            <w:r w:rsidRPr="0089072F">
              <w:rPr>
                <w:rFonts w:ascii="Arial" w:hAnsi="Arial" w:cs="Arial"/>
                <w:spacing w:val="2"/>
                <w:sz w:val="19"/>
              </w:rPr>
              <w:t>and</w:t>
            </w:r>
            <w:r w:rsidR="00A22E4B" w:rsidRPr="00813F25">
              <w:rPr>
                <w:rFonts w:ascii="Arial" w:hAnsi="Arial" w:cs="Arial"/>
                <w:spacing w:val="2"/>
                <w:sz w:val="19"/>
              </w:rPr>
              <w:t>Bell</w:t>
            </w:r>
            <w:proofErr w:type="spellEnd"/>
            <w:r w:rsidR="00A22E4B" w:rsidRPr="00813F25">
              <w:rPr>
                <w:rFonts w:ascii="Arial" w:hAnsi="Arial" w:cs="Arial"/>
                <w:spacing w:val="2"/>
                <w:sz w:val="19"/>
              </w:rPr>
              <w:t xml:space="preserve"> Post Hill (+2,779)</w:t>
            </w:r>
            <w:r w:rsidRPr="0089072F">
              <w:rPr>
                <w:rFonts w:ascii="Arial" w:hAnsi="Arial" w:cs="Arial"/>
                <w:spacing w:val="2"/>
                <w:sz w:val="19"/>
              </w:rPr>
              <w:t>.</w:t>
            </w:r>
          </w:p>
        </w:tc>
      </w:tr>
      <w:tr w:rsidR="004D10FA" w:rsidRPr="004621C1" w14:paraId="67949907" w14:textId="77777777" w:rsidTr="00954E51">
        <w:tc>
          <w:tcPr>
            <w:tcW w:w="2155" w:type="dxa"/>
          </w:tcPr>
          <w:p w14:paraId="5466BFA6" w14:textId="77777777" w:rsidR="004D10FA" w:rsidRPr="004621C1" w:rsidRDefault="004D10FA" w:rsidP="004D10FA">
            <w:pPr>
              <w:spacing w:after="0" w:line="270" w:lineRule="atLeast"/>
              <w:rPr>
                <w:rFonts w:ascii="Arial" w:hAnsi="Arial" w:cs="Arial"/>
                <w:spacing w:val="2"/>
                <w:sz w:val="19"/>
              </w:rPr>
            </w:pPr>
            <w:r w:rsidRPr="004621C1">
              <w:rPr>
                <w:rFonts w:ascii="Arial" w:hAnsi="Arial" w:cs="Arial"/>
                <w:spacing w:val="2"/>
                <w:sz w:val="19"/>
              </w:rPr>
              <w:lastRenderedPageBreak/>
              <w:t xml:space="preserve">Why a focus on Young People? </w:t>
            </w:r>
          </w:p>
          <w:p w14:paraId="04D33041" w14:textId="77777777" w:rsidR="004D10FA" w:rsidRPr="004621C1" w:rsidRDefault="004D10FA" w:rsidP="004D10FA">
            <w:pPr>
              <w:spacing w:before="120" w:after="120" w:line="270" w:lineRule="atLeast"/>
              <w:rPr>
                <w:rFonts w:ascii="Arial" w:hAnsi="Arial" w:cs="Arial"/>
                <w:spacing w:val="2"/>
                <w:sz w:val="19"/>
              </w:rPr>
            </w:pPr>
          </w:p>
        </w:tc>
        <w:tc>
          <w:tcPr>
            <w:tcW w:w="8051" w:type="dxa"/>
          </w:tcPr>
          <w:p w14:paraId="7366C1CF" w14:textId="48261C08" w:rsidR="002D63B2" w:rsidRPr="004621C1" w:rsidRDefault="004D10FA" w:rsidP="00954E51">
            <w:pPr>
              <w:spacing w:line="270" w:lineRule="atLeast"/>
              <w:rPr>
                <w:rFonts w:ascii="Arial" w:hAnsi="Arial" w:cs="Arial"/>
                <w:spacing w:val="2"/>
                <w:sz w:val="19"/>
              </w:rPr>
            </w:pPr>
            <w:r w:rsidRPr="004621C1">
              <w:rPr>
                <w:rFonts w:ascii="Arial" w:hAnsi="Arial" w:cs="Arial"/>
                <w:spacing w:val="2"/>
                <w:sz w:val="19"/>
              </w:rPr>
              <w:t xml:space="preserve">The </w:t>
            </w:r>
            <w:proofErr w:type="gramStart"/>
            <w:r w:rsidRPr="004621C1">
              <w:rPr>
                <w:rFonts w:ascii="Arial" w:hAnsi="Arial" w:cs="Arial"/>
                <w:spacing w:val="2"/>
                <w:sz w:val="19"/>
              </w:rPr>
              <w:t>City</w:t>
            </w:r>
            <w:proofErr w:type="gramEnd"/>
            <w:r w:rsidRPr="004621C1">
              <w:rPr>
                <w:rFonts w:ascii="Arial" w:hAnsi="Arial" w:cs="Arial"/>
                <w:spacing w:val="2"/>
                <w:sz w:val="19"/>
              </w:rPr>
              <w:t xml:space="preserve"> recognises that young people make up a significant percentage of Geelong’s society and are impacted by decisions made on their behalf. The </w:t>
            </w:r>
            <w:proofErr w:type="gramStart"/>
            <w:r w:rsidRPr="004621C1">
              <w:rPr>
                <w:rFonts w:ascii="Arial" w:hAnsi="Arial" w:cs="Arial"/>
                <w:spacing w:val="2"/>
                <w:sz w:val="19"/>
              </w:rPr>
              <w:t>City</w:t>
            </w:r>
            <w:proofErr w:type="gramEnd"/>
            <w:r w:rsidRPr="004621C1">
              <w:rPr>
                <w:rFonts w:ascii="Arial" w:hAnsi="Arial" w:cs="Arial"/>
                <w:spacing w:val="2"/>
                <w:sz w:val="19"/>
              </w:rPr>
              <w:t xml:space="preserve"> recognises that young people face many challenges in regards to health and wellbeing, inclusion, access, voice</w:t>
            </w:r>
            <w:r w:rsidR="004F3CDA">
              <w:rPr>
                <w:rFonts w:ascii="Arial" w:hAnsi="Arial" w:cs="Arial"/>
                <w:spacing w:val="2"/>
                <w:sz w:val="19"/>
              </w:rPr>
              <w:t>, social isolation, mental health, vaping</w:t>
            </w:r>
            <w:r w:rsidRPr="004621C1">
              <w:rPr>
                <w:rFonts w:ascii="Arial" w:hAnsi="Arial" w:cs="Arial"/>
                <w:spacing w:val="2"/>
                <w:sz w:val="19"/>
              </w:rPr>
              <w:t xml:space="preserve"> and safety.</w:t>
            </w:r>
          </w:p>
          <w:p w14:paraId="4BD93A0B" w14:textId="77777777" w:rsidR="004D10FA" w:rsidRPr="004621C1" w:rsidRDefault="004D10FA" w:rsidP="004D10FA">
            <w:pPr>
              <w:spacing w:after="0" w:line="270" w:lineRule="atLeast"/>
              <w:rPr>
                <w:rFonts w:ascii="Arial" w:hAnsi="Arial" w:cs="Arial"/>
                <w:spacing w:val="2"/>
                <w:sz w:val="19"/>
              </w:rPr>
            </w:pPr>
            <w:r w:rsidRPr="004621C1">
              <w:rPr>
                <w:rFonts w:ascii="Arial" w:hAnsi="Arial" w:cs="Arial"/>
                <w:spacing w:val="2"/>
                <w:sz w:val="19"/>
              </w:rPr>
              <w:t xml:space="preserve">It works with young people to understand their aspirations and needs and to shape a future and livelihood that considers them and is sustainable and prosperous for them. </w:t>
            </w:r>
          </w:p>
        </w:tc>
      </w:tr>
      <w:tr w:rsidR="004D10FA" w:rsidRPr="004621C1" w14:paraId="14E5584C" w14:textId="77777777" w:rsidTr="00954E51">
        <w:tc>
          <w:tcPr>
            <w:tcW w:w="2155" w:type="dxa"/>
          </w:tcPr>
          <w:p w14:paraId="4ABF8400"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Want to know more? </w:t>
            </w:r>
          </w:p>
        </w:tc>
        <w:tc>
          <w:tcPr>
            <w:tcW w:w="8051" w:type="dxa"/>
          </w:tcPr>
          <w:p w14:paraId="7418B409" w14:textId="3B555B1D" w:rsidR="00E25838" w:rsidRPr="004621C1" w:rsidRDefault="00E25838" w:rsidP="00E25838">
            <w:pPr>
              <w:spacing w:after="0" w:line="270" w:lineRule="atLeast"/>
              <w:rPr>
                <w:rFonts w:ascii="Arial" w:hAnsi="Arial" w:cs="Arial"/>
                <w:spacing w:val="2"/>
                <w:sz w:val="19"/>
              </w:rPr>
            </w:pPr>
            <w:r w:rsidRPr="004621C1">
              <w:rPr>
                <w:rFonts w:ascii="Arial" w:hAnsi="Arial" w:cs="Arial"/>
                <w:spacing w:val="2"/>
                <w:sz w:val="19"/>
              </w:rPr>
              <w:t>List of City of Greater Geelong resources, policies and initiatives that support this objective:</w:t>
            </w:r>
          </w:p>
          <w:p w14:paraId="3037C167" w14:textId="77777777" w:rsidR="004D10FA" w:rsidRPr="004621C1" w:rsidRDefault="00000000" w:rsidP="00954E51">
            <w:pPr>
              <w:pStyle w:val="ListParagraph"/>
              <w:numPr>
                <w:ilvl w:val="0"/>
                <w:numId w:val="7"/>
              </w:numPr>
              <w:spacing w:after="0" w:line="270" w:lineRule="atLeast"/>
              <w:rPr>
                <w:rFonts w:ascii="Arial" w:hAnsi="Arial" w:cs="Arial"/>
                <w:color w:val="231F20"/>
                <w:spacing w:val="2"/>
                <w:sz w:val="19"/>
                <w:u w:val="single"/>
              </w:rPr>
            </w:pPr>
            <w:hyperlink r:id="rId43" w:history="1">
              <w:r w:rsidR="004D10FA" w:rsidRPr="004621C1">
                <w:rPr>
                  <w:rFonts w:ascii="Arial" w:hAnsi="Arial" w:cs="Arial"/>
                  <w:color w:val="231F20"/>
                  <w:spacing w:val="2"/>
                  <w:sz w:val="19"/>
                  <w:u w:val="single"/>
                </w:rPr>
                <w:t>City of Greater Geelong- Young People</w:t>
              </w:r>
            </w:hyperlink>
          </w:p>
          <w:p w14:paraId="6603583E" w14:textId="77777777" w:rsidR="004D10FA" w:rsidRPr="004621C1" w:rsidRDefault="00000000" w:rsidP="00954E51">
            <w:pPr>
              <w:pStyle w:val="ListParagraph"/>
              <w:numPr>
                <w:ilvl w:val="0"/>
                <w:numId w:val="7"/>
              </w:numPr>
              <w:spacing w:after="0" w:line="270" w:lineRule="atLeast"/>
              <w:rPr>
                <w:rFonts w:ascii="Arial" w:hAnsi="Arial" w:cs="Arial"/>
                <w:color w:val="231F20"/>
                <w:spacing w:val="2"/>
                <w:sz w:val="19"/>
                <w:u w:val="single"/>
              </w:rPr>
            </w:pPr>
            <w:hyperlink r:id="rId44" w:history="1">
              <w:r w:rsidR="004D10FA" w:rsidRPr="004621C1">
                <w:rPr>
                  <w:rFonts w:ascii="Arial" w:hAnsi="Arial" w:cs="Arial"/>
                  <w:color w:val="231F20"/>
                  <w:spacing w:val="2"/>
                  <w:sz w:val="19"/>
                  <w:u w:val="single"/>
                </w:rPr>
                <w:t>Youth Council</w:t>
              </w:r>
            </w:hyperlink>
            <w:r w:rsidR="004D10FA" w:rsidRPr="004621C1">
              <w:rPr>
                <w:rFonts w:ascii="Arial" w:hAnsi="Arial" w:cs="Arial"/>
                <w:color w:val="231F20"/>
                <w:spacing w:val="2"/>
                <w:sz w:val="19"/>
                <w:u w:val="single"/>
              </w:rPr>
              <w:t xml:space="preserve"> </w:t>
            </w:r>
          </w:p>
          <w:p w14:paraId="295D3BD6" w14:textId="77777777" w:rsidR="004D10FA" w:rsidRPr="004621C1" w:rsidRDefault="004D10FA" w:rsidP="00954E51">
            <w:pPr>
              <w:pStyle w:val="ListParagraph"/>
              <w:numPr>
                <w:ilvl w:val="0"/>
                <w:numId w:val="7"/>
              </w:numPr>
              <w:spacing w:after="0" w:line="270" w:lineRule="atLeast"/>
              <w:rPr>
                <w:rFonts w:ascii="Arial" w:hAnsi="Arial" w:cs="Arial"/>
                <w:color w:val="231F20"/>
                <w:spacing w:val="2"/>
                <w:sz w:val="19"/>
              </w:rPr>
            </w:pPr>
            <w:r w:rsidRPr="004621C1">
              <w:rPr>
                <w:rFonts w:ascii="Arial" w:hAnsi="Arial" w:cs="Arial"/>
                <w:color w:val="231F20"/>
                <w:spacing w:val="2"/>
                <w:sz w:val="19"/>
              </w:rPr>
              <w:t>Youth Strategy</w:t>
            </w:r>
          </w:p>
          <w:p w14:paraId="78CD3723" w14:textId="77777777" w:rsidR="004D10FA" w:rsidRPr="004621C1" w:rsidRDefault="00000000" w:rsidP="00954E51">
            <w:pPr>
              <w:pStyle w:val="ListParagraph"/>
              <w:numPr>
                <w:ilvl w:val="0"/>
                <w:numId w:val="7"/>
              </w:numPr>
              <w:spacing w:after="0" w:line="270" w:lineRule="atLeast"/>
              <w:rPr>
                <w:rFonts w:ascii="Arial" w:hAnsi="Arial" w:cs="Arial"/>
                <w:color w:val="231F20"/>
                <w:spacing w:val="2"/>
                <w:sz w:val="19"/>
                <w:u w:val="single"/>
              </w:rPr>
            </w:pPr>
            <w:hyperlink r:id="rId45" w:history="1">
              <w:r w:rsidR="004D10FA" w:rsidRPr="004621C1">
                <w:rPr>
                  <w:rFonts w:ascii="Arial" w:hAnsi="Arial" w:cs="Arial"/>
                  <w:color w:val="231F20"/>
                  <w:spacing w:val="2"/>
                  <w:sz w:val="19"/>
                  <w:u w:val="single"/>
                </w:rPr>
                <w:t>Youth Spaces</w:t>
              </w:r>
            </w:hyperlink>
          </w:p>
          <w:p w14:paraId="090206A8" w14:textId="4ED565E6" w:rsidR="004D10FA" w:rsidRPr="00842F7E" w:rsidRDefault="00000000" w:rsidP="005F2331">
            <w:pPr>
              <w:pStyle w:val="ListParagraph"/>
              <w:numPr>
                <w:ilvl w:val="0"/>
                <w:numId w:val="7"/>
              </w:numPr>
              <w:spacing w:after="0" w:line="270" w:lineRule="atLeast"/>
              <w:rPr>
                <w:rFonts w:ascii="Arial" w:hAnsi="Arial" w:cs="Arial"/>
                <w:spacing w:val="2"/>
                <w:sz w:val="19"/>
              </w:rPr>
            </w:pPr>
            <w:hyperlink r:id="rId46" w:history="1">
              <w:r w:rsidR="004D10FA" w:rsidRPr="00842F7E">
                <w:rPr>
                  <w:rFonts w:ascii="Arial" w:hAnsi="Arial" w:cs="Arial"/>
                  <w:color w:val="231F20"/>
                  <w:spacing w:val="2"/>
                  <w:sz w:val="19"/>
                  <w:u w:val="single"/>
                </w:rPr>
                <w:t xml:space="preserve">The </w:t>
              </w:r>
              <w:proofErr w:type="spellStart"/>
              <w:r w:rsidR="004D10FA" w:rsidRPr="00842F7E">
                <w:rPr>
                  <w:rFonts w:ascii="Arial" w:hAnsi="Arial" w:cs="Arial"/>
                  <w:color w:val="231F20"/>
                  <w:spacing w:val="2"/>
                  <w:sz w:val="19"/>
                  <w:u w:val="single"/>
                </w:rPr>
                <w:t>fOrT</w:t>
              </w:r>
              <w:proofErr w:type="spellEnd"/>
            </w:hyperlink>
          </w:p>
          <w:p w14:paraId="23A89192" w14:textId="6BDB0078" w:rsidR="004D10FA" w:rsidRPr="004621C1" w:rsidRDefault="004D10FA" w:rsidP="004D10FA">
            <w:pPr>
              <w:spacing w:after="0" w:line="270" w:lineRule="atLeast"/>
              <w:rPr>
                <w:rFonts w:ascii="Arial" w:hAnsi="Arial" w:cs="Arial"/>
                <w:spacing w:val="2"/>
                <w:sz w:val="19"/>
              </w:rPr>
            </w:pPr>
          </w:p>
        </w:tc>
      </w:tr>
    </w:tbl>
    <w:p w14:paraId="3D790F4F" w14:textId="77777777" w:rsidR="004D10FA" w:rsidRPr="004621C1" w:rsidRDefault="004D10FA" w:rsidP="004D10FA">
      <w:pPr>
        <w:spacing w:before="120" w:after="120" w:line="270" w:lineRule="atLeast"/>
        <w:rPr>
          <w:rFonts w:ascii="Arial" w:eastAsia="Times New Roman" w:hAnsi="Arial" w:cs="Arial"/>
          <w:b/>
          <w:caps/>
          <w:color w:val="003263"/>
          <w:sz w:val="19"/>
          <w:szCs w:val="19"/>
          <w:lang w:eastAsia="en-AU"/>
        </w:rPr>
      </w:pPr>
    </w:p>
    <w:tbl>
      <w:tblPr>
        <w:tblStyle w:val="NOUSSideHeader1"/>
        <w:tblW w:w="10206" w:type="dxa"/>
        <w:tblInd w:w="-567" w:type="dxa"/>
        <w:tblLook w:val="04A0" w:firstRow="1" w:lastRow="0" w:firstColumn="1" w:lastColumn="0" w:noHBand="0" w:noVBand="1"/>
      </w:tblPr>
      <w:tblGrid>
        <w:gridCol w:w="2088"/>
        <w:gridCol w:w="8118"/>
      </w:tblGrid>
      <w:tr w:rsidR="004D10FA" w:rsidRPr="004621C1" w14:paraId="1E5AA7A4" w14:textId="77777777" w:rsidTr="00954E51">
        <w:trPr>
          <w:cnfStyle w:val="100000000000" w:firstRow="1" w:lastRow="0" w:firstColumn="0" w:lastColumn="0" w:oddVBand="0" w:evenVBand="0" w:oddHBand="0" w:evenHBand="0" w:firstRowFirstColumn="0" w:firstRowLastColumn="0" w:lastRowFirstColumn="0" w:lastRowLastColumn="0"/>
        </w:trPr>
        <w:tc>
          <w:tcPr>
            <w:tcW w:w="2088" w:type="dxa"/>
          </w:tcPr>
          <w:p w14:paraId="684D3046"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Key Population group </w:t>
            </w:r>
          </w:p>
        </w:tc>
        <w:tc>
          <w:tcPr>
            <w:tcW w:w="8118" w:type="dxa"/>
          </w:tcPr>
          <w:p w14:paraId="7441E0D1" w14:textId="77777777" w:rsidR="004D10FA" w:rsidRPr="004621C1" w:rsidRDefault="004D10FA" w:rsidP="004D10FA">
            <w:pPr>
              <w:spacing w:after="0" w:line="270" w:lineRule="atLeast"/>
              <w:rPr>
                <w:rFonts w:ascii="Arial" w:hAnsi="Arial" w:cs="Arial"/>
                <w:bCs/>
                <w:spacing w:val="2"/>
                <w:sz w:val="19"/>
              </w:rPr>
            </w:pPr>
            <w:r w:rsidRPr="004621C1">
              <w:rPr>
                <w:rFonts w:ascii="Arial" w:hAnsi="Arial" w:cs="Arial"/>
                <w:bCs/>
                <w:spacing w:val="2"/>
                <w:sz w:val="19"/>
              </w:rPr>
              <w:t>People 55 and over</w:t>
            </w:r>
          </w:p>
        </w:tc>
      </w:tr>
      <w:tr w:rsidR="004D10FA" w:rsidRPr="004621C1" w14:paraId="74455A05" w14:textId="77777777" w:rsidTr="00954E51">
        <w:tc>
          <w:tcPr>
            <w:tcW w:w="2088" w:type="dxa"/>
          </w:tcPr>
          <w:p w14:paraId="16DDFFD8"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Facts and Stats – Geelong population </w:t>
            </w:r>
          </w:p>
        </w:tc>
        <w:tc>
          <w:tcPr>
            <w:tcW w:w="8118" w:type="dxa"/>
          </w:tcPr>
          <w:p w14:paraId="5DACBCF6" w14:textId="1E3C9A56" w:rsidR="004D10FA" w:rsidRDefault="004D10FA" w:rsidP="004D10FA">
            <w:pPr>
              <w:autoSpaceDE w:val="0"/>
              <w:autoSpaceDN w:val="0"/>
              <w:adjustRightInd w:val="0"/>
              <w:spacing w:after="0" w:line="270" w:lineRule="atLeast"/>
              <w:rPr>
                <w:rFonts w:ascii="Arial" w:hAnsi="Arial" w:cs="Arial"/>
                <w:spacing w:val="2"/>
                <w:sz w:val="19"/>
              </w:rPr>
            </w:pPr>
            <w:r w:rsidRPr="0089072F">
              <w:rPr>
                <w:rFonts w:ascii="Arial" w:hAnsi="Arial" w:cs="Arial"/>
                <w:spacing w:val="2"/>
                <w:sz w:val="19"/>
              </w:rPr>
              <w:t>People 55 and over comprise a significant proportion of the total population of the City of Greater Geelong (CoGG). In 20</w:t>
            </w:r>
            <w:r w:rsidR="00F31903" w:rsidRPr="0089072F">
              <w:rPr>
                <w:rFonts w:ascii="Arial" w:hAnsi="Arial" w:cs="Arial"/>
                <w:spacing w:val="2"/>
                <w:sz w:val="19"/>
              </w:rPr>
              <w:t>21</w:t>
            </w:r>
            <w:r w:rsidRPr="0089072F">
              <w:rPr>
                <w:rFonts w:ascii="Arial" w:hAnsi="Arial" w:cs="Arial"/>
                <w:spacing w:val="2"/>
                <w:sz w:val="19"/>
              </w:rPr>
              <w:t xml:space="preserve">, people aged 55 years and over comprised </w:t>
            </w:r>
            <w:r w:rsidR="00F31903" w:rsidRPr="0089072F">
              <w:rPr>
                <w:rFonts w:ascii="Arial" w:hAnsi="Arial" w:cs="Arial"/>
                <w:spacing w:val="2"/>
                <w:sz w:val="19"/>
              </w:rPr>
              <w:t>31.5%</w:t>
            </w:r>
            <w:r w:rsidRPr="0089072F">
              <w:rPr>
                <w:rFonts w:ascii="Arial" w:hAnsi="Arial" w:cs="Arial"/>
                <w:spacing w:val="2"/>
                <w:sz w:val="19"/>
              </w:rPr>
              <w:t xml:space="preserve"> of the population of the City of Greater Geelong. The number of people aged 55 and over is expected to increase by 68% between 2016 and 2041 (from approximately 72,000 to 120,000). </w:t>
            </w:r>
          </w:p>
          <w:p w14:paraId="79A6E578" w14:textId="77777777" w:rsidR="002D63B2" w:rsidRPr="0089072F" w:rsidRDefault="002D63B2" w:rsidP="004D10FA">
            <w:pPr>
              <w:autoSpaceDE w:val="0"/>
              <w:autoSpaceDN w:val="0"/>
              <w:adjustRightInd w:val="0"/>
              <w:spacing w:after="0" w:line="270" w:lineRule="atLeast"/>
              <w:rPr>
                <w:rFonts w:ascii="Arial" w:hAnsi="Arial" w:cs="Arial"/>
                <w:spacing w:val="2"/>
                <w:sz w:val="19"/>
              </w:rPr>
            </w:pPr>
          </w:p>
          <w:p w14:paraId="5E80F3C4" w14:textId="77777777" w:rsidR="004D10FA" w:rsidRDefault="004D10FA" w:rsidP="002D63B2">
            <w:pPr>
              <w:autoSpaceDE w:val="0"/>
              <w:autoSpaceDN w:val="0"/>
              <w:adjustRightInd w:val="0"/>
              <w:spacing w:after="0" w:line="270" w:lineRule="atLeast"/>
              <w:rPr>
                <w:rFonts w:ascii="Arial" w:hAnsi="Arial" w:cs="Arial"/>
                <w:spacing w:val="2"/>
                <w:sz w:val="19"/>
              </w:rPr>
            </w:pPr>
            <w:r w:rsidRPr="0089072F">
              <w:rPr>
                <w:rFonts w:ascii="Arial" w:hAnsi="Arial" w:cs="Arial"/>
                <w:spacing w:val="2"/>
                <w:sz w:val="19"/>
              </w:rPr>
              <w:t>In 20</w:t>
            </w:r>
            <w:r w:rsidR="00F31903" w:rsidRPr="0089072F">
              <w:rPr>
                <w:rFonts w:ascii="Arial" w:hAnsi="Arial" w:cs="Arial"/>
                <w:spacing w:val="2"/>
                <w:sz w:val="19"/>
              </w:rPr>
              <w:t>21</w:t>
            </w:r>
            <w:r w:rsidRPr="0089072F">
              <w:rPr>
                <w:rFonts w:ascii="Arial" w:hAnsi="Arial" w:cs="Arial"/>
                <w:spacing w:val="2"/>
                <w:sz w:val="19"/>
              </w:rPr>
              <w:t>, the local areas with the greatest proportion of residents aged 55+ years were Portarlington (</w:t>
            </w:r>
            <w:r w:rsidR="00F31903" w:rsidRPr="0089072F">
              <w:rPr>
                <w:rFonts w:ascii="Arial" w:hAnsi="Arial" w:cs="Arial"/>
                <w:spacing w:val="2"/>
                <w:sz w:val="19"/>
              </w:rPr>
              <w:t>61.7</w:t>
            </w:r>
            <w:r w:rsidRPr="0089072F">
              <w:rPr>
                <w:rFonts w:ascii="Arial" w:hAnsi="Arial" w:cs="Arial"/>
                <w:spacing w:val="2"/>
                <w:sz w:val="19"/>
              </w:rPr>
              <w:t>%); St Leonards - Indented Head (</w:t>
            </w:r>
            <w:r w:rsidR="00FF73C2" w:rsidRPr="0089072F">
              <w:rPr>
                <w:rFonts w:ascii="Arial" w:hAnsi="Arial" w:cs="Arial"/>
                <w:spacing w:val="2"/>
                <w:sz w:val="19"/>
              </w:rPr>
              <w:t>53.6</w:t>
            </w:r>
            <w:r w:rsidRPr="0089072F">
              <w:rPr>
                <w:rFonts w:ascii="Arial" w:hAnsi="Arial" w:cs="Arial"/>
                <w:spacing w:val="2"/>
                <w:sz w:val="19"/>
              </w:rPr>
              <w:t>%); Rural Bellarine Peninsula (</w:t>
            </w:r>
            <w:r w:rsidR="00FF73C2" w:rsidRPr="0089072F">
              <w:rPr>
                <w:rFonts w:ascii="Arial" w:hAnsi="Arial" w:cs="Arial"/>
                <w:spacing w:val="2"/>
                <w:sz w:val="19"/>
              </w:rPr>
              <w:t>48.7</w:t>
            </w:r>
            <w:r w:rsidRPr="0089072F">
              <w:rPr>
                <w:rFonts w:ascii="Arial" w:hAnsi="Arial" w:cs="Arial"/>
                <w:spacing w:val="2"/>
                <w:sz w:val="19"/>
              </w:rPr>
              <w:t>%) and Drysdale - Bellarine (</w:t>
            </w:r>
            <w:r w:rsidR="00FF73C2" w:rsidRPr="0089072F">
              <w:rPr>
                <w:rFonts w:ascii="Arial" w:hAnsi="Arial" w:cs="Arial"/>
                <w:spacing w:val="2"/>
                <w:sz w:val="19"/>
              </w:rPr>
              <w:t>45.7</w:t>
            </w:r>
            <w:r w:rsidRPr="0089072F">
              <w:rPr>
                <w:rFonts w:ascii="Arial" w:hAnsi="Arial" w:cs="Arial"/>
                <w:spacing w:val="2"/>
                <w:sz w:val="19"/>
              </w:rPr>
              <w:t>%). Areas projected to have a significant growth in the number of residents aged 55+ years between 20</w:t>
            </w:r>
            <w:r w:rsidR="0089072F" w:rsidRPr="00813F25">
              <w:rPr>
                <w:rFonts w:ascii="Arial" w:hAnsi="Arial" w:cs="Arial"/>
                <w:spacing w:val="2"/>
                <w:sz w:val="19"/>
              </w:rPr>
              <w:t>21</w:t>
            </w:r>
            <w:r w:rsidRPr="0089072F">
              <w:rPr>
                <w:rFonts w:ascii="Arial" w:hAnsi="Arial" w:cs="Arial"/>
                <w:spacing w:val="2"/>
                <w:sz w:val="19"/>
              </w:rPr>
              <w:t xml:space="preserve"> and 2041 include Armstrong Creek (+</w:t>
            </w:r>
            <w:r w:rsidR="0089072F">
              <w:rPr>
                <w:rFonts w:ascii="Arial" w:hAnsi="Arial" w:cs="Arial"/>
                <w:spacing w:val="2"/>
                <w:sz w:val="19"/>
              </w:rPr>
              <w:t>4,554</w:t>
            </w:r>
            <w:r w:rsidRPr="0089072F">
              <w:rPr>
                <w:rFonts w:ascii="Arial" w:hAnsi="Arial" w:cs="Arial"/>
                <w:spacing w:val="2"/>
                <w:sz w:val="19"/>
              </w:rPr>
              <w:t xml:space="preserve">; </w:t>
            </w:r>
            <w:r w:rsidR="0089072F" w:rsidRPr="0089072F">
              <w:rPr>
                <w:rFonts w:ascii="Arial" w:hAnsi="Arial" w:cs="Arial"/>
                <w:spacing w:val="2"/>
                <w:sz w:val="19"/>
              </w:rPr>
              <w:t xml:space="preserve">Mount </w:t>
            </w:r>
            <w:proofErr w:type="spellStart"/>
            <w:r w:rsidR="0089072F" w:rsidRPr="0089072F">
              <w:rPr>
                <w:rFonts w:ascii="Arial" w:hAnsi="Arial" w:cs="Arial"/>
                <w:spacing w:val="2"/>
                <w:sz w:val="19"/>
              </w:rPr>
              <w:t>Duneed</w:t>
            </w:r>
            <w:proofErr w:type="spellEnd"/>
            <w:r w:rsidR="0089072F" w:rsidRPr="0089072F">
              <w:rPr>
                <w:rFonts w:ascii="Arial" w:hAnsi="Arial" w:cs="Arial"/>
                <w:spacing w:val="2"/>
                <w:sz w:val="19"/>
              </w:rPr>
              <w:t xml:space="preserve"> (+</w:t>
            </w:r>
            <w:r w:rsidR="0089072F">
              <w:rPr>
                <w:rFonts w:ascii="Arial" w:hAnsi="Arial" w:cs="Arial"/>
                <w:spacing w:val="2"/>
                <w:sz w:val="19"/>
              </w:rPr>
              <w:t>3,205</w:t>
            </w:r>
            <w:r w:rsidR="0089072F" w:rsidRPr="0089072F">
              <w:rPr>
                <w:rFonts w:ascii="Arial" w:hAnsi="Arial" w:cs="Arial"/>
                <w:spacing w:val="2"/>
                <w:sz w:val="19"/>
              </w:rPr>
              <w:t xml:space="preserve">) </w:t>
            </w:r>
            <w:r w:rsidRPr="0089072F">
              <w:rPr>
                <w:rFonts w:ascii="Arial" w:hAnsi="Arial" w:cs="Arial"/>
                <w:spacing w:val="2"/>
                <w:sz w:val="19"/>
              </w:rPr>
              <w:t>Ocean Grove (+</w:t>
            </w:r>
            <w:r w:rsidR="0089072F">
              <w:rPr>
                <w:rFonts w:ascii="Arial" w:hAnsi="Arial" w:cs="Arial"/>
                <w:spacing w:val="2"/>
                <w:sz w:val="19"/>
              </w:rPr>
              <w:t>2,753</w:t>
            </w:r>
            <w:r w:rsidRPr="0089072F">
              <w:rPr>
                <w:rFonts w:ascii="Arial" w:hAnsi="Arial" w:cs="Arial"/>
                <w:spacing w:val="2"/>
                <w:sz w:val="19"/>
              </w:rPr>
              <w:t>); and Marshall - Charlemont (+</w:t>
            </w:r>
            <w:r w:rsidR="0089072F">
              <w:rPr>
                <w:rFonts w:ascii="Arial" w:hAnsi="Arial" w:cs="Arial"/>
                <w:spacing w:val="2"/>
                <w:sz w:val="19"/>
              </w:rPr>
              <w:t>2,659</w:t>
            </w:r>
            <w:r w:rsidRPr="0089072F">
              <w:rPr>
                <w:rFonts w:ascii="Arial" w:hAnsi="Arial" w:cs="Arial"/>
                <w:spacing w:val="2"/>
                <w:sz w:val="19"/>
              </w:rPr>
              <w:t>)</w:t>
            </w:r>
            <w:r w:rsidR="0089072F">
              <w:rPr>
                <w:rFonts w:ascii="Arial" w:hAnsi="Arial" w:cs="Arial"/>
                <w:spacing w:val="2"/>
                <w:sz w:val="19"/>
              </w:rPr>
              <w:t xml:space="preserve"> and </w:t>
            </w:r>
            <w:r w:rsidR="0089072F" w:rsidRPr="00F41A7C">
              <w:rPr>
                <w:rFonts w:ascii="Arial" w:hAnsi="Arial" w:cs="Arial"/>
                <w:spacing w:val="2"/>
                <w:sz w:val="19"/>
              </w:rPr>
              <w:t xml:space="preserve">Lovely Banks – </w:t>
            </w:r>
            <w:proofErr w:type="spellStart"/>
            <w:r w:rsidR="0089072F" w:rsidRPr="00F41A7C">
              <w:rPr>
                <w:rFonts w:ascii="Arial" w:hAnsi="Arial" w:cs="Arial"/>
                <w:spacing w:val="2"/>
                <w:sz w:val="19"/>
              </w:rPr>
              <w:t>Batesford</w:t>
            </w:r>
            <w:proofErr w:type="spellEnd"/>
            <w:r w:rsidR="0089072F" w:rsidRPr="00F41A7C">
              <w:rPr>
                <w:rFonts w:ascii="Arial" w:hAnsi="Arial" w:cs="Arial"/>
                <w:spacing w:val="2"/>
                <w:sz w:val="19"/>
              </w:rPr>
              <w:t xml:space="preserve"> - Moorabool (+</w:t>
            </w:r>
            <w:r w:rsidR="0089072F">
              <w:rPr>
                <w:rFonts w:ascii="Arial" w:hAnsi="Arial" w:cs="Arial"/>
                <w:spacing w:val="2"/>
                <w:sz w:val="19"/>
              </w:rPr>
              <w:t>2,271</w:t>
            </w:r>
            <w:r w:rsidR="0089072F" w:rsidRPr="00F41A7C">
              <w:rPr>
                <w:rFonts w:ascii="Arial" w:hAnsi="Arial" w:cs="Arial"/>
                <w:spacing w:val="2"/>
                <w:sz w:val="19"/>
              </w:rPr>
              <w:t>)</w:t>
            </w:r>
            <w:r w:rsidR="002D63B2">
              <w:rPr>
                <w:rFonts w:ascii="Arial" w:hAnsi="Arial" w:cs="Arial"/>
                <w:spacing w:val="2"/>
                <w:sz w:val="19"/>
              </w:rPr>
              <w:t>.</w:t>
            </w:r>
          </w:p>
          <w:p w14:paraId="36018B2F" w14:textId="7253EA79" w:rsidR="002D63B2" w:rsidRPr="0089072F" w:rsidRDefault="002D63B2" w:rsidP="002D63B2">
            <w:pPr>
              <w:autoSpaceDE w:val="0"/>
              <w:autoSpaceDN w:val="0"/>
              <w:adjustRightInd w:val="0"/>
              <w:spacing w:after="0" w:line="270" w:lineRule="atLeast"/>
              <w:rPr>
                <w:rFonts w:ascii="Arial" w:hAnsi="Arial" w:cs="Arial"/>
                <w:spacing w:val="2"/>
                <w:sz w:val="19"/>
              </w:rPr>
            </w:pPr>
          </w:p>
        </w:tc>
      </w:tr>
      <w:tr w:rsidR="004D10FA" w:rsidRPr="004621C1" w14:paraId="5EEB6451" w14:textId="77777777" w:rsidTr="00954E51">
        <w:tc>
          <w:tcPr>
            <w:tcW w:w="2088" w:type="dxa"/>
          </w:tcPr>
          <w:p w14:paraId="239B6AC1" w14:textId="77777777" w:rsidR="004D10FA" w:rsidRPr="004621C1" w:rsidRDefault="004D10FA" w:rsidP="004D10FA">
            <w:pPr>
              <w:spacing w:after="0" w:line="270" w:lineRule="atLeast"/>
              <w:rPr>
                <w:rFonts w:ascii="Arial" w:hAnsi="Arial" w:cs="Arial"/>
                <w:spacing w:val="2"/>
                <w:sz w:val="19"/>
              </w:rPr>
            </w:pPr>
            <w:r w:rsidRPr="004621C1">
              <w:rPr>
                <w:rFonts w:ascii="Arial" w:hAnsi="Arial" w:cs="Arial"/>
                <w:spacing w:val="2"/>
                <w:sz w:val="19"/>
              </w:rPr>
              <w:t>Why a focus on people 55 and over</w:t>
            </w:r>
          </w:p>
          <w:p w14:paraId="1C5B282F" w14:textId="77777777" w:rsidR="004D10FA" w:rsidRPr="004621C1" w:rsidRDefault="004D10FA" w:rsidP="004D10FA">
            <w:pPr>
              <w:spacing w:before="120" w:after="120" w:line="270" w:lineRule="atLeast"/>
              <w:rPr>
                <w:rFonts w:ascii="Arial" w:hAnsi="Arial" w:cs="Arial"/>
                <w:spacing w:val="2"/>
                <w:sz w:val="19"/>
              </w:rPr>
            </w:pPr>
          </w:p>
        </w:tc>
        <w:tc>
          <w:tcPr>
            <w:tcW w:w="8118" w:type="dxa"/>
          </w:tcPr>
          <w:p w14:paraId="70216425" w14:textId="74F90708" w:rsidR="004D10FA" w:rsidRDefault="004D10FA" w:rsidP="004D10FA">
            <w:pPr>
              <w:spacing w:after="0" w:line="270" w:lineRule="atLeast"/>
              <w:rPr>
                <w:rFonts w:ascii="Arial" w:hAnsi="Arial" w:cs="Arial"/>
                <w:spacing w:val="2"/>
                <w:sz w:val="19"/>
              </w:rPr>
            </w:pPr>
            <w:r w:rsidRPr="004621C1">
              <w:rPr>
                <w:rFonts w:ascii="Arial" w:hAnsi="Arial" w:cs="Arial"/>
                <w:spacing w:val="2"/>
                <w:sz w:val="19"/>
              </w:rPr>
              <w:t xml:space="preserve">Everyone experiences ageing differently depending on biological, environmental, geographic, cultural and health factors; access to resources and support; and the inclusiveness of local environments. Targeted interventions are often required to address age specific barriers to ensure safe and equitable access to services, </w:t>
            </w:r>
            <w:r w:rsidR="00672C17" w:rsidRPr="004621C1">
              <w:rPr>
                <w:rFonts w:ascii="Arial" w:hAnsi="Arial" w:cs="Arial"/>
                <w:spacing w:val="2"/>
                <w:sz w:val="19"/>
              </w:rPr>
              <w:t>infrastructure,</w:t>
            </w:r>
            <w:r w:rsidRPr="004621C1">
              <w:rPr>
                <w:rFonts w:ascii="Arial" w:hAnsi="Arial" w:cs="Arial"/>
                <w:spacing w:val="2"/>
                <w:sz w:val="19"/>
              </w:rPr>
              <w:t xml:space="preserve"> and community amenity.  These experiences can also be shaped by economic and social drivers such as where you live, employment background and housing stability. </w:t>
            </w:r>
          </w:p>
          <w:p w14:paraId="1F746713" w14:textId="77777777" w:rsidR="002D63B2" w:rsidRPr="004621C1" w:rsidRDefault="002D63B2" w:rsidP="004D10FA">
            <w:pPr>
              <w:spacing w:after="0" w:line="270" w:lineRule="atLeast"/>
              <w:rPr>
                <w:rFonts w:ascii="Arial" w:hAnsi="Arial" w:cs="Arial"/>
                <w:spacing w:val="2"/>
                <w:sz w:val="19"/>
              </w:rPr>
            </w:pPr>
          </w:p>
          <w:p w14:paraId="4C0BCDCF" w14:textId="77777777" w:rsidR="004D10FA" w:rsidRDefault="004D10FA" w:rsidP="004D10FA">
            <w:pPr>
              <w:spacing w:after="0" w:line="270" w:lineRule="atLeast"/>
              <w:rPr>
                <w:rFonts w:ascii="Arial" w:hAnsi="Arial" w:cs="Arial"/>
                <w:spacing w:val="2"/>
                <w:sz w:val="19"/>
              </w:rPr>
            </w:pPr>
            <w:r w:rsidRPr="004621C1">
              <w:rPr>
                <w:rFonts w:ascii="Arial" w:hAnsi="Arial" w:cs="Arial"/>
                <w:spacing w:val="2"/>
                <w:sz w:val="19"/>
              </w:rPr>
              <w:t>Poverty is a real risk for people over 55 who are displaced from the workforce.  Ageism often means they find it difficult to return to the workforce, relying on job seeker payments until they are eligible for the age pension at 67 years.  This can lead to long-term experiences of poverty.  Women are particularly at risk.  They are often employed in a casualised workforce with low job security and little to no superannuation.  Women 55 and over are the fastest growing cohort of people experiencing homelessness.</w:t>
            </w:r>
          </w:p>
          <w:p w14:paraId="24B9F66D" w14:textId="77777777" w:rsidR="002D63B2" w:rsidRDefault="002D63B2" w:rsidP="00954E51">
            <w:pPr>
              <w:spacing w:line="270" w:lineRule="atLeast"/>
              <w:rPr>
                <w:rFonts w:ascii="Arial" w:hAnsi="Arial" w:cs="Arial"/>
                <w:spacing w:val="2"/>
                <w:sz w:val="19"/>
              </w:rPr>
            </w:pPr>
          </w:p>
          <w:p w14:paraId="7BE36D77" w14:textId="47FF35A6" w:rsidR="004D10FA" w:rsidRPr="004621C1" w:rsidRDefault="004D10FA" w:rsidP="00954E51">
            <w:pPr>
              <w:spacing w:line="270" w:lineRule="atLeast"/>
              <w:rPr>
                <w:rFonts w:ascii="Arial" w:hAnsi="Arial" w:cs="Arial"/>
                <w:spacing w:val="2"/>
                <w:sz w:val="19"/>
              </w:rPr>
            </w:pPr>
            <w:r w:rsidRPr="004621C1">
              <w:rPr>
                <w:rFonts w:ascii="Arial" w:hAnsi="Arial" w:cs="Arial"/>
                <w:spacing w:val="2"/>
                <w:sz w:val="19"/>
              </w:rPr>
              <w:t xml:space="preserve">People as they age want to feel welcomed, respected and connected to other people in their community, including through intergenerational connections, </w:t>
            </w:r>
            <w:r w:rsidR="00672C17" w:rsidRPr="004621C1">
              <w:rPr>
                <w:rFonts w:ascii="Arial" w:hAnsi="Arial" w:cs="Arial"/>
                <w:spacing w:val="2"/>
                <w:sz w:val="19"/>
              </w:rPr>
              <w:t>neighbours,</w:t>
            </w:r>
            <w:r w:rsidRPr="004621C1">
              <w:rPr>
                <w:rFonts w:ascii="Arial" w:hAnsi="Arial" w:cs="Arial"/>
                <w:spacing w:val="2"/>
                <w:sz w:val="19"/>
              </w:rPr>
              <w:t xml:space="preserve"> and social groups.  However, for some the experience of isolation has resulted in feelings of loneliness and segregation. Those from culturally and linguistically diverse populations are particularly at risk.  The health impacts of this include increased risk of physical and mental health conditions such as heart disease, </w:t>
            </w:r>
            <w:r w:rsidR="00672C17" w:rsidRPr="004621C1">
              <w:rPr>
                <w:rFonts w:ascii="Arial" w:hAnsi="Arial" w:cs="Arial"/>
                <w:spacing w:val="2"/>
                <w:sz w:val="19"/>
              </w:rPr>
              <w:t>depression,</w:t>
            </w:r>
            <w:r w:rsidRPr="004621C1">
              <w:rPr>
                <w:rFonts w:ascii="Arial" w:hAnsi="Arial" w:cs="Arial"/>
                <w:spacing w:val="2"/>
                <w:sz w:val="19"/>
              </w:rPr>
              <w:t xml:space="preserve"> and cognitive decline.</w:t>
            </w:r>
          </w:p>
        </w:tc>
      </w:tr>
      <w:tr w:rsidR="004D10FA" w:rsidRPr="004621C1" w14:paraId="27938BB3" w14:textId="77777777" w:rsidTr="00954E51">
        <w:tc>
          <w:tcPr>
            <w:tcW w:w="2088" w:type="dxa"/>
          </w:tcPr>
          <w:p w14:paraId="07745B75"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lastRenderedPageBreak/>
              <w:t xml:space="preserve">Want to know more? </w:t>
            </w:r>
          </w:p>
        </w:tc>
        <w:tc>
          <w:tcPr>
            <w:tcW w:w="8118" w:type="dxa"/>
          </w:tcPr>
          <w:p w14:paraId="1B4BD066" w14:textId="3C4A35D6" w:rsidR="004D10FA" w:rsidRPr="00C66005" w:rsidRDefault="00417609" w:rsidP="00C66005">
            <w:pPr>
              <w:spacing w:after="0" w:line="270" w:lineRule="atLeast"/>
              <w:rPr>
                <w:rFonts w:ascii="Arial" w:hAnsi="Arial" w:cs="Arial"/>
                <w:spacing w:val="2"/>
                <w:sz w:val="19"/>
              </w:rPr>
            </w:pPr>
            <w:r w:rsidRPr="004621C1">
              <w:rPr>
                <w:rFonts w:ascii="Arial" w:hAnsi="Arial" w:cs="Arial"/>
                <w:spacing w:val="2"/>
                <w:sz w:val="19"/>
              </w:rPr>
              <w:t>List of City of Greater Geelong resources, policies and initiatives that support this objective:</w:t>
            </w:r>
          </w:p>
          <w:p w14:paraId="46868D81" w14:textId="25E20E76" w:rsidR="004D10FA" w:rsidRPr="00672C17" w:rsidRDefault="00000000" w:rsidP="00954E51">
            <w:pPr>
              <w:pStyle w:val="ListParagraph"/>
              <w:numPr>
                <w:ilvl w:val="0"/>
                <w:numId w:val="6"/>
              </w:numPr>
              <w:spacing w:line="240" w:lineRule="auto"/>
              <w:rPr>
                <w:rFonts w:ascii="Arial" w:hAnsi="Arial" w:cs="Arial"/>
                <w:color w:val="231F20"/>
                <w:sz w:val="19"/>
                <w:u w:val="single"/>
              </w:rPr>
            </w:pPr>
            <w:hyperlink r:id="rId47" w:history="1">
              <w:r w:rsidR="004D10FA" w:rsidRPr="00672C17">
                <w:rPr>
                  <w:rFonts w:ascii="Arial" w:hAnsi="Arial" w:cs="Arial"/>
                  <w:color w:val="231F20"/>
                  <w:sz w:val="19"/>
                  <w:u w:val="single"/>
                </w:rPr>
                <w:t>Respected, connected and thriving - Positive Ageing Strategy 2021-47</w:t>
              </w:r>
            </w:hyperlink>
            <w:r w:rsidR="004D10FA" w:rsidRPr="00672C17">
              <w:rPr>
                <w:rFonts w:ascii="Arial" w:hAnsi="Arial" w:cs="Arial"/>
                <w:color w:val="231F20"/>
                <w:sz w:val="19"/>
                <w:u w:val="single"/>
              </w:rPr>
              <w:t xml:space="preserve"> </w:t>
            </w:r>
          </w:p>
          <w:p w14:paraId="505AE83E" w14:textId="7893F2A1" w:rsidR="00822A23" w:rsidRPr="00672C17" w:rsidRDefault="00000000" w:rsidP="00954E51">
            <w:pPr>
              <w:pStyle w:val="ListParagraph"/>
              <w:numPr>
                <w:ilvl w:val="0"/>
                <w:numId w:val="6"/>
              </w:numPr>
              <w:spacing w:line="240" w:lineRule="auto"/>
              <w:rPr>
                <w:rFonts w:ascii="Arial" w:hAnsi="Arial" w:cs="Arial"/>
                <w:color w:val="231F20"/>
                <w:sz w:val="19"/>
                <w:u w:val="single"/>
              </w:rPr>
            </w:pPr>
            <w:hyperlink r:id="rId48" w:history="1">
              <w:r w:rsidR="00822A23" w:rsidRPr="00672C17">
                <w:rPr>
                  <w:rFonts w:ascii="Arial" w:hAnsi="Arial" w:cs="Arial"/>
                  <w:color w:val="231F20"/>
                  <w:sz w:val="19"/>
                </w:rPr>
                <w:t>Access and Inclusion Plan 2018-2022</w:t>
              </w:r>
            </w:hyperlink>
          </w:p>
          <w:p w14:paraId="2644AC3C" w14:textId="75EBD915" w:rsidR="004D10FA" w:rsidRPr="00672C17" w:rsidRDefault="00000000" w:rsidP="00954E51">
            <w:pPr>
              <w:pStyle w:val="ListParagraph"/>
              <w:numPr>
                <w:ilvl w:val="0"/>
                <w:numId w:val="6"/>
              </w:numPr>
              <w:spacing w:line="240" w:lineRule="auto"/>
              <w:rPr>
                <w:rFonts w:ascii="Arial" w:hAnsi="Arial" w:cs="Arial"/>
                <w:color w:val="231F20"/>
                <w:sz w:val="19"/>
                <w:u w:val="single"/>
              </w:rPr>
            </w:pPr>
            <w:hyperlink r:id="rId49" w:history="1">
              <w:r w:rsidR="004D10FA" w:rsidRPr="00672C17">
                <w:rPr>
                  <w:rFonts w:ascii="Arial" w:hAnsi="Arial" w:cs="Arial"/>
                  <w:color w:val="231F20"/>
                  <w:sz w:val="19"/>
                  <w:u w:val="single"/>
                </w:rPr>
                <w:t>Social Infrastructure Plan 2020-2023</w:t>
              </w:r>
            </w:hyperlink>
          </w:p>
          <w:p w14:paraId="33904CE5" w14:textId="572F3C11" w:rsidR="004D10FA" w:rsidRPr="00672C17" w:rsidRDefault="00000000" w:rsidP="00954E51">
            <w:pPr>
              <w:pStyle w:val="ListParagraph"/>
              <w:numPr>
                <w:ilvl w:val="0"/>
                <w:numId w:val="6"/>
              </w:numPr>
              <w:spacing w:line="240" w:lineRule="auto"/>
              <w:rPr>
                <w:rFonts w:ascii="Arial" w:hAnsi="Arial" w:cs="Arial"/>
                <w:color w:val="231F20"/>
                <w:sz w:val="19"/>
                <w:u w:val="single"/>
              </w:rPr>
            </w:pPr>
            <w:hyperlink r:id="rId50" w:history="1">
              <w:r w:rsidR="004D10FA" w:rsidRPr="00672C17">
                <w:rPr>
                  <w:rFonts w:ascii="Arial" w:hAnsi="Arial" w:cs="Arial"/>
                  <w:color w:val="231F20"/>
                  <w:sz w:val="19"/>
                  <w:u w:val="single"/>
                </w:rPr>
                <w:t>Social Housing Plan 2020-2041</w:t>
              </w:r>
            </w:hyperlink>
          </w:p>
          <w:p w14:paraId="41E2B187" w14:textId="4AE18ABF" w:rsidR="004D10FA" w:rsidRPr="00672C17" w:rsidRDefault="00000000" w:rsidP="00954E51">
            <w:pPr>
              <w:pStyle w:val="ListParagraph"/>
              <w:numPr>
                <w:ilvl w:val="0"/>
                <w:numId w:val="6"/>
              </w:numPr>
              <w:spacing w:line="240" w:lineRule="auto"/>
              <w:rPr>
                <w:rFonts w:ascii="Arial" w:hAnsi="Arial" w:cs="Arial"/>
                <w:color w:val="231F20"/>
                <w:sz w:val="19"/>
                <w:u w:val="single"/>
              </w:rPr>
            </w:pPr>
            <w:hyperlink r:id="rId51" w:history="1">
              <w:r w:rsidR="004D10FA" w:rsidRPr="00672C17">
                <w:rPr>
                  <w:rFonts w:ascii="Arial" w:hAnsi="Arial" w:cs="Arial"/>
                  <w:color w:val="231F20"/>
                  <w:sz w:val="19"/>
                  <w:u w:val="single"/>
                </w:rPr>
                <w:t>Sustainability Framework</w:t>
              </w:r>
            </w:hyperlink>
          </w:p>
          <w:p w14:paraId="49948E56" w14:textId="34A54DCB" w:rsidR="00417609" w:rsidRPr="00672C17" w:rsidRDefault="00000000" w:rsidP="00954E51">
            <w:pPr>
              <w:pStyle w:val="ListParagraph"/>
              <w:numPr>
                <w:ilvl w:val="0"/>
                <w:numId w:val="6"/>
              </w:numPr>
              <w:spacing w:line="240" w:lineRule="auto"/>
              <w:rPr>
                <w:rFonts w:ascii="Arial" w:hAnsi="Arial" w:cs="Arial"/>
                <w:color w:val="231F20"/>
                <w:sz w:val="19"/>
                <w:u w:val="single"/>
              </w:rPr>
            </w:pPr>
            <w:hyperlink r:id="rId52" w:history="1">
              <w:r w:rsidR="00417609" w:rsidRPr="00672C17">
                <w:rPr>
                  <w:rFonts w:ascii="Arial" w:hAnsi="Arial" w:cs="Arial"/>
                  <w:color w:val="231F20"/>
                  <w:sz w:val="19"/>
                </w:rPr>
                <w:t>Reflect Reconciliation Action Plan</w:t>
              </w:r>
            </w:hyperlink>
          </w:p>
          <w:p w14:paraId="29342E69" w14:textId="5ED00A3D" w:rsidR="00417609" w:rsidRPr="00672C17" w:rsidRDefault="004D10FA" w:rsidP="00954E51">
            <w:pPr>
              <w:pStyle w:val="ListParagraph"/>
              <w:numPr>
                <w:ilvl w:val="0"/>
                <w:numId w:val="6"/>
              </w:numPr>
              <w:tabs>
                <w:tab w:val="left" w:pos="720"/>
              </w:tabs>
              <w:spacing w:before="60" w:after="60" w:line="240" w:lineRule="auto"/>
              <w:rPr>
                <w:rFonts w:ascii="Arial" w:hAnsi="Arial" w:cs="Arial"/>
                <w:spacing w:val="2"/>
                <w:sz w:val="19"/>
              </w:rPr>
            </w:pPr>
            <w:r w:rsidRPr="00672C17">
              <w:rPr>
                <w:rFonts w:ascii="Arial" w:hAnsi="Arial" w:cs="Arial"/>
                <w:spacing w:val="2"/>
                <w:sz w:val="19"/>
              </w:rPr>
              <w:t>Social Equity Principles</w:t>
            </w:r>
          </w:p>
          <w:p w14:paraId="40939095" w14:textId="77777777" w:rsidR="00822A23" w:rsidRPr="00672C17" w:rsidRDefault="00000000" w:rsidP="00954E51">
            <w:pPr>
              <w:pStyle w:val="ListParagraph"/>
              <w:numPr>
                <w:ilvl w:val="0"/>
                <w:numId w:val="6"/>
              </w:numPr>
              <w:spacing w:line="240" w:lineRule="auto"/>
              <w:rPr>
                <w:rFonts w:ascii="Arial" w:hAnsi="Arial" w:cs="Arial"/>
                <w:color w:val="231F20"/>
                <w:sz w:val="19"/>
                <w:u w:val="single"/>
              </w:rPr>
            </w:pPr>
            <w:hyperlink r:id="rId53" w:history="1">
              <w:r w:rsidR="00822A23" w:rsidRPr="00672C17">
                <w:rPr>
                  <w:rFonts w:ascii="Arial" w:hAnsi="Arial" w:cs="Arial"/>
                  <w:color w:val="231F20"/>
                  <w:sz w:val="19"/>
                </w:rPr>
                <w:t>Multicultural Action Plan 2018 - 2022</w:t>
              </w:r>
            </w:hyperlink>
          </w:p>
          <w:p w14:paraId="35984C9E" w14:textId="5EA18430" w:rsidR="00417609" w:rsidRPr="00672C17" w:rsidRDefault="00000000" w:rsidP="00954E51">
            <w:pPr>
              <w:pStyle w:val="ListParagraph"/>
              <w:numPr>
                <w:ilvl w:val="0"/>
                <w:numId w:val="6"/>
              </w:numPr>
              <w:tabs>
                <w:tab w:val="left" w:pos="720"/>
              </w:tabs>
              <w:spacing w:before="60" w:after="60" w:line="240" w:lineRule="auto"/>
              <w:rPr>
                <w:rFonts w:ascii="Arial" w:hAnsi="Arial" w:cs="Arial"/>
                <w:color w:val="231F20"/>
                <w:spacing w:val="2"/>
                <w:sz w:val="19"/>
                <w:u w:val="single"/>
              </w:rPr>
            </w:pPr>
            <w:hyperlink r:id="rId54" w:history="1">
              <w:r w:rsidR="004D10FA" w:rsidRPr="00672C17">
                <w:rPr>
                  <w:rFonts w:ascii="Arial" w:hAnsi="Arial" w:cs="Arial"/>
                  <w:color w:val="231F20"/>
                  <w:sz w:val="19"/>
                  <w:u w:val="single"/>
                </w:rPr>
                <w:t>Community Engagement Policy</w:t>
              </w:r>
            </w:hyperlink>
          </w:p>
          <w:p w14:paraId="0B431544" w14:textId="75591CCC" w:rsidR="004D10FA" w:rsidRPr="004621C1" w:rsidRDefault="00000000" w:rsidP="00954E51">
            <w:pPr>
              <w:pStyle w:val="ListParagraph"/>
              <w:numPr>
                <w:ilvl w:val="0"/>
                <w:numId w:val="6"/>
              </w:numPr>
              <w:tabs>
                <w:tab w:val="left" w:pos="720"/>
              </w:tabs>
              <w:spacing w:before="60" w:after="60" w:line="240" w:lineRule="auto"/>
              <w:rPr>
                <w:rFonts w:ascii="Arial" w:hAnsi="Arial" w:cs="Arial"/>
                <w:spacing w:val="2"/>
                <w:sz w:val="19"/>
              </w:rPr>
            </w:pPr>
            <w:hyperlink r:id="rId55" w:history="1">
              <w:r w:rsidR="00822A23" w:rsidRPr="00672C17">
                <w:rPr>
                  <w:rFonts w:ascii="Arial" w:hAnsi="Arial" w:cs="Arial"/>
                  <w:color w:val="231F20"/>
                  <w:sz w:val="19"/>
                </w:rPr>
                <w:t>Ba-</w:t>
              </w:r>
              <w:proofErr w:type="spellStart"/>
              <w:r w:rsidR="00822A23" w:rsidRPr="00672C17">
                <w:rPr>
                  <w:rFonts w:ascii="Arial" w:hAnsi="Arial" w:cs="Arial"/>
                  <w:color w:val="231F20"/>
                  <w:sz w:val="19"/>
                </w:rPr>
                <w:t>gurrk</w:t>
              </w:r>
              <w:proofErr w:type="spellEnd"/>
              <w:r w:rsidR="00822A23" w:rsidRPr="00672C17">
                <w:rPr>
                  <w:rFonts w:ascii="Arial" w:hAnsi="Arial" w:cs="Arial"/>
                  <w:color w:val="231F20"/>
                  <w:sz w:val="19"/>
                </w:rPr>
                <w:t>: A Gender Equity Framework for the City of Greater Geelong</w:t>
              </w:r>
            </w:hyperlink>
          </w:p>
        </w:tc>
      </w:tr>
      <w:tr w:rsidR="004D10FA" w:rsidRPr="004621C1" w14:paraId="1677107E" w14:textId="77777777" w:rsidTr="00954E51">
        <w:tc>
          <w:tcPr>
            <w:tcW w:w="2088" w:type="dxa"/>
          </w:tcPr>
          <w:p w14:paraId="62631C21"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More again </w:t>
            </w:r>
          </w:p>
        </w:tc>
        <w:tc>
          <w:tcPr>
            <w:tcW w:w="8118" w:type="dxa"/>
          </w:tcPr>
          <w:p w14:paraId="322353F0" w14:textId="77521FF3" w:rsidR="00417609" w:rsidRPr="004621C1" w:rsidRDefault="00160541" w:rsidP="004D10FA">
            <w:pPr>
              <w:spacing w:after="0" w:line="270" w:lineRule="atLeast"/>
              <w:rPr>
                <w:rFonts w:ascii="Arial" w:hAnsi="Arial" w:cs="Arial"/>
                <w:spacing w:val="2"/>
                <w:sz w:val="19"/>
              </w:rPr>
            </w:pPr>
            <w:r w:rsidRPr="004621C1">
              <w:rPr>
                <w:rFonts w:ascii="Arial" w:hAnsi="Arial" w:cs="Arial"/>
                <w:spacing w:val="2"/>
                <w:sz w:val="19"/>
              </w:rPr>
              <w:t>E</w:t>
            </w:r>
            <w:r w:rsidR="004D10FA" w:rsidRPr="004621C1">
              <w:rPr>
                <w:rFonts w:ascii="Arial" w:hAnsi="Arial" w:cs="Arial"/>
                <w:spacing w:val="2"/>
                <w:sz w:val="19"/>
              </w:rPr>
              <w:t>xternal to City of Greater Geelong</w:t>
            </w:r>
          </w:p>
          <w:p w14:paraId="67F40723" w14:textId="24A09FEB" w:rsidR="004D10FA" w:rsidRPr="00672C17" w:rsidRDefault="00000000" w:rsidP="00954E51">
            <w:pPr>
              <w:pStyle w:val="ListParagraph"/>
              <w:numPr>
                <w:ilvl w:val="0"/>
                <w:numId w:val="12"/>
              </w:numPr>
              <w:spacing w:after="0" w:line="270" w:lineRule="atLeast"/>
              <w:rPr>
                <w:rFonts w:ascii="Arial" w:hAnsi="Arial" w:cs="Arial"/>
                <w:color w:val="231F20"/>
                <w:sz w:val="19"/>
                <w:u w:val="single"/>
              </w:rPr>
            </w:pPr>
            <w:hyperlink r:id="rId56" w:history="1">
              <w:r w:rsidR="004D10FA" w:rsidRPr="00672C17">
                <w:rPr>
                  <w:rFonts w:ascii="Arial" w:hAnsi="Arial" w:cs="Arial"/>
                  <w:color w:val="231F20"/>
                  <w:sz w:val="19"/>
                  <w:u w:val="single"/>
                </w:rPr>
                <w:t>What’s Age got to do with it.</w:t>
              </w:r>
            </w:hyperlink>
          </w:p>
          <w:p w14:paraId="098F8B75" w14:textId="02E00DBF" w:rsidR="00160541" w:rsidRPr="00672C17" w:rsidRDefault="00000000" w:rsidP="005F2331">
            <w:pPr>
              <w:pStyle w:val="ListParagraph"/>
              <w:numPr>
                <w:ilvl w:val="0"/>
                <w:numId w:val="12"/>
              </w:numPr>
              <w:spacing w:after="0" w:line="270" w:lineRule="atLeast"/>
              <w:rPr>
                <w:rFonts w:ascii="Arial" w:hAnsi="Arial" w:cs="Arial"/>
                <w:spacing w:val="2"/>
                <w:sz w:val="19"/>
              </w:rPr>
            </w:pPr>
            <w:hyperlink r:id="rId57" w:history="1">
              <w:r w:rsidR="00160541" w:rsidRPr="00672C17">
                <w:rPr>
                  <w:rFonts w:ascii="Arial" w:hAnsi="Arial" w:cs="Arial"/>
                  <w:color w:val="231F20"/>
                  <w:sz w:val="19"/>
                  <w:u w:val="single"/>
                </w:rPr>
                <w:t>Squalor and neglect: time to regulate Vi</w:t>
              </w:r>
              <w:r w:rsidR="00346E0F" w:rsidRPr="00672C17">
                <w:rPr>
                  <w:rFonts w:ascii="Arial" w:hAnsi="Arial" w:cs="Arial"/>
                  <w:color w:val="231F20"/>
                  <w:sz w:val="19"/>
                </w:rPr>
                <w:t>c</w:t>
              </w:r>
              <w:r w:rsidR="00160541" w:rsidRPr="00672C17">
                <w:rPr>
                  <w:rFonts w:ascii="Arial" w:hAnsi="Arial" w:cs="Arial"/>
                  <w:color w:val="231F20"/>
                  <w:sz w:val="19"/>
                  <w:u w:val="single"/>
                </w:rPr>
                <w:t>toria’s hidden shame</w:t>
              </w:r>
            </w:hyperlink>
          </w:p>
          <w:p w14:paraId="1263B72E" w14:textId="79CC24A2" w:rsidR="004D10FA" w:rsidRPr="004621C1" w:rsidRDefault="004D10FA" w:rsidP="004D10FA">
            <w:pPr>
              <w:spacing w:after="0" w:line="270" w:lineRule="atLeast"/>
              <w:rPr>
                <w:rFonts w:ascii="Arial" w:hAnsi="Arial" w:cs="Arial"/>
                <w:spacing w:val="2"/>
                <w:sz w:val="19"/>
              </w:rPr>
            </w:pPr>
          </w:p>
        </w:tc>
      </w:tr>
    </w:tbl>
    <w:p w14:paraId="70C06EC3" w14:textId="77777777" w:rsidR="004D10FA" w:rsidRPr="004621C1" w:rsidRDefault="004D10FA" w:rsidP="004D10FA">
      <w:pPr>
        <w:spacing w:before="120" w:after="120" w:line="270" w:lineRule="atLeast"/>
        <w:rPr>
          <w:rFonts w:ascii="Arial" w:eastAsia="Times New Roman" w:hAnsi="Arial" w:cs="Arial"/>
          <w:b/>
          <w:caps/>
          <w:color w:val="003263"/>
          <w:sz w:val="19"/>
          <w:szCs w:val="19"/>
          <w:lang w:eastAsia="en-AU"/>
        </w:rPr>
      </w:pPr>
      <w:r w:rsidRPr="004621C1">
        <w:rPr>
          <w:rFonts w:ascii="Arial" w:eastAsia="Times New Roman" w:hAnsi="Arial" w:cs="Arial"/>
          <w:b/>
          <w:caps/>
          <w:color w:val="003263"/>
          <w:sz w:val="19"/>
          <w:szCs w:val="19"/>
          <w:lang w:eastAsia="en-AU"/>
        </w:rPr>
        <w:tab/>
      </w:r>
    </w:p>
    <w:tbl>
      <w:tblPr>
        <w:tblStyle w:val="NOUSSideHeader1"/>
        <w:tblW w:w="10206" w:type="dxa"/>
        <w:tblInd w:w="-567" w:type="dxa"/>
        <w:tblLook w:val="04A0" w:firstRow="1" w:lastRow="0" w:firstColumn="1" w:lastColumn="0" w:noHBand="0" w:noVBand="1"/>
      </w:tblPr>
      <w:tblGrid>
        <w:gridCol w:w="2031"/>
        <w:gridCol w:w="8175"/>
      </w:tblGrid>
      <w:tr w:rsidR="004D10FA" w:rsidRPr="004621C1" w14:paraId="6FA7DF78" w14:textId="77777777" w:rsidTr="002D63B2">
        <w:trPr>
          <w:cnfStyle w:val="100000000000" w:firstRow="1" w:lastRow="0" w:firstColumn="0" w:lastColumn="0" w:oddVBand="0" w:evenVBand="0" w:oddHBand="0" w:evenHBand="0" w:firstRowFirstColumn="0" w:firstRowLastColumn="0" w:lastRowFirstColumn="0" w:lastRowLastColumn="0"/>
        </w:trPr>
        <w:tc>
          <w:tcPr>
            <w:tcW w:w="2031" w:type="dxa"/>
          </w:tcPr>
          <w:p w14:paraId="21662980"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Key Population group </w:t>
            </w:r>
          </w:p>
        </w:tc>
        <w:tc>
          <w:tcPr>
            <w:tcW w:w="8175" w:type="dxa"/>
          </w:tcPr>
          <w:p w14:paraId="6752D450" w14:textId="77777777" w:rsidR="004D10FA" w:rsidRPr="004621C1" w:rsidRDefault="004D10FA" w:rsidP="004D10FA">
            <w:pPr>
              <w:spacing w:after="0" w:line="270" w:lineRule="atLeast"/>
              <w:rPr>
                <w:rFonts w:ascii="Arial" w:hAnsi="Arial" w:cs="Arial"/>
                <w:bCs/>
                <w:spacing w:val="2"/>
                <w:sz w:val="19"/>
              </w:rPr>
            </w:pPr>
            <w:r w:rsidRPr="004621C1">
              <w:rPr>
                <w:rFonts w:ascii="Arial" w:hAnsi="Arial" w:cs="Arial"/>
                <w:bCs/>
                <w:spacing w:val="2"/>
                <w:sz w:val="19"/>
              </w:rPr>
              <w:t>Socio- economic disadvantage</w:t>
            </w:r>
          </w:p>
        </w:tc>
      </w:tr>
      <w:tr w:rsidR="004D10FA" w:rsidRPr="004621C1" w14:paraId="0BDA0276" w14:textId="77777777" w:rsidTr="002D63B2">
        <w:tc>
          <w:tcPr>
            <w:tcW w:w="2031" w:type="dxa"/>
          </w:tcPr>
          <w:p w14:paraId="1634F9B4"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Facts and Stats – Geelong population </w:t>
            </w:r>
          </w:p>
        </w:tc>
        <w:tc>
          <w:tcPr>
            <w:tcW w:w="8175" w:type="dxa"/>
          </w:tcPr>
          <w:p w14:paraId="095C32A7" w14:textId="78F070B2" w:rsidR="004D10FA" w:rsidRPr="004621C1" w:rsidRDefault="004D10FA" w:rsidP="004D10FA">
            <w:pPr>
              <w:spacing w:after="0" w:line="270" w:lineRule="atLeast"/>
              <w:rPr>
                <w:rFonts w:ascii="Arial" w:hAnsi="Arial" w:cs="Arial"/>
                <w:spacing w:val="2"/>
                <w:sz w:val="19"/>
              </w:rPr>
            </w:pPr>
            <w:r w:rsidRPr="004621C1">
              <w:rPr>
                <w:rFonts w:ascii="Arial" w:hAnsi="Arial" w:cs="Arial"/>
                <w:b/>
                <w:bCs/>
                <w:spacing w:val="2"/>
                <w:sz w:val="19"/>
              </w:rPr>
              <w:t xml:space="preserve">Norlane, </w:t>
            </w:r>
            <w:proofErr w:type="gramStart"/>
            <w:r w:rsidRPr="004621C1">
              <w:rPr>
                <w:rFonts w:ascii="Arial" w:hAnsi="Arial" w:cs="Arial"/>
                <w:b/>
                <w:bCs/>
                <w:spacing w:val="2"/>
                <w:sz w:val="19"/>
              </w:rPr>
              <w:t>Whittington</w:t>
            </w:r>
            <w:proofErr w:type="gramEnd"/>
            <w:r w:rsidRPr="004621C1">
              <w:rPr>
                <w:rFonts w:ascii="Arial" w:hAnsi="Arial" w:cs="Arial"/>
                <w:b/>
                <w:bCs/>
                <w:spacing w:val="2"/>
                <w:sz w:val="19"/>
              </w:rPr>
              <w:t xml:space="preserve"> and Corio </w:t>
            </w:r>
          </w:p>
          <w:p w14:paraId="310FF65A" w14:textId="01ED0F61" w:rsidR="004D10FA" w:rsidRPr="00672C17" w:rsidRDefault="004D10FA" w:rsidP="002D63B2">
            <w:pPr>
              <w:pStyle w:val="pf0"/>
              <w:spacing w:line="270" w:lineRule="atLeast"/>
              <w:rPr>
                <w:rFonts w:ascii="Arial" w:hAnsi="Arial" w:cs="Arial"/>
                <w:spacing w:val="2"/>
                <w:sz w:val="19"/>
                <w:szCs w:val="19"/>
              </w:rPr>
            </w:pPr>
            <w:r w:rsidRPr="00672C17">
              <w:rPr>
                <w:rFonts w:ascii="Arial" w:hAnsi="Arial" w:cs="Arial"/>
                <w:spacing w:val="2"/>
                <w:sz w:val="19"/>
                <w:szCs w:val="19"/>
              </w:rPr>
              <w:t xml:space="preserve">Areas with highest </w:t>
            </w:r>
            <w:r w:rsidR="00F87305" w:rsidRPr="00672C17">
              <w:rPr>
                <w:rFonts w:ascii="Arial" w:hAnsi="Arial" w:cs="Arial"/>
                <w:spacing w:val="2"/>
                <w:sz w:val="19"/>
                <w:szCs w:val="19"/>
              </w:rPr>
              <w:t xml:space="preserve">relative </w:t>
            </w:r>
            <w:r w:rsidRPr="00672C17">
              <w:rPr>
                <w:rFonts w:ascii="Arial" w:hAnsi="Arial" w:cs="Arial"/>
                <w:spacing w:val="2"/>
                <w:sz w:val="19"/>
                <w:szCs w:val="19"/>
              </w:rPr>
              <w:t>disadvantage (IRSD 20</w:t>
            </w:r>
            <w:r w:rsidR="00A3009B" w:rsidRPr="00672C17">
              <w:rPr>
                <w:rFonts w:ascii="Arial" w:hAnsi="Arial" w:cs="Arial"/>
                <w:spacing w:val="2"/>
                <w:sz w:val="19"/>
                <w:szCs w:val="19"/>
              </w:rPr>
              <w:t>21</w:t>
            </w:r>
            <w:r w:rsidRPr="00672C17">
              <w:rPr>
                <w:rFonts w:ascii="Arial" w:hAnsi="Arial" w:cs="Arial"/>
                <w:spacing w:val="2"/>
                <w:sz w:val="19"/>
                <w:szCs w:val="19"/>
              </w:rPr>
              <w:t xml:space="preserve"> index</w:t>
            </w:r>
            <w:r w:rsidR="003626C7" w:rsidRPr="00672C17">
              <w:rPr>
                <w:rFonts w:ascii="Arial" w:hAnsi="Arial" w:cs="Arial"/>
                <w:spacing w:val="2"/>
                <w:sz w:val="19"/>
                <w:szCs w:val="19"/>
              </w:rPr>
              <w:t xml:space="preserve"> are</w:t>
            </w:r>
            <w:r w:rsidRPr="00672C17">
              <w:rPr>
                <w:rFonts w:ascii="Arial" w:hAnsi="Arial" w:cs="Arial"/>
                <w:spacing w:val="2"/>
                <w:sz w:val="19"/>
                <w:szCs w:val="19"/>
              </w:rPr>
              <w:t xml:space="preserve">: </w:t>
            </w:r>
            <w:r w:rsidR="003626C7" w:rsidRPr="00672C17">
              <w:rPr>
                <w:rStyle w:val="cf01"/>
                <w:rFonts w:ascii="Arial" w:hAnsi="Arial" w:cs="Arial"/>
                <w:sz w:val="19"/>
                <w:szCs w:val="19"/>
              </w:rPr>
              <w:t xml:space="preserve">Norlane (757), Whittington (817), Corio (823), Breakwater (899), Thomson (925), Newcomb (928), Bell Park (944) and North Geelong (951). All these areas are in the bottom 20% of scores for relative disadvantage in </w:t>
            </w:r>
            <w:proofErr w:type="gramStart"/>
            <w:r w:rsidR="003626C7" w:rsidRPr="00672C17">
              <w:rPr>
                <w:rStyle w:val="cf01"/>
                <w:rFonts w:ascii="Arial" w:hAnsi="Arial" w:cs="Arial"/>
                <w:sz w:val="19"/>
                <w:szCs w:val="19"/>
              </w:rPr>
              <w:t>Australia.</w:t>
            </w:r>
            <w:r w:rsidR="006D5025" w:rsidRPr="00672C17">
              <w:rPr>
                <w:rFonts w:ascii="Arial" w:hAnsi="Arial" w:cs="Arial"/>
                <w:sz w:val="19"/>
                <w:szCs w:val="19"/>
              </w:rPr>
              <w:t>(</w:t>
            </w:r>
            <w:proofErr w:type="gramEnd"/>
            <w:r w:rsidR="006D5025" w:rsidRPr="00672C17">
              <w:rPr>
                <w:rFonts w:ascii="Arial" w:hAnsi="Arial" w:cs="Arial"/>
                <w:sz w:val="19"/>
                <w:szCs w:val="19"/>
              </w:rPr>
              <w:t>ABS Census 2021, SEIFA).</w:t>
            </w:r>
          </w:p>
          <w:p w14:paraId="4C6AB1B0" w14:textId="72720CE3" w:rsidR="004D10FA" w:rsidRPr="004621C1" w:rsidRDefault="004D10FA" w:rsidP="002D63B2">
            <w:pPr>
              <w:spacing w:line="270" w:lineRule="atLeast"/>
              <w:rPr>
                <w:rFonts w:ascii="Arial" w:hAnsi="Arial" w:cs="Arial"/>
                <w:spacing w:val="2"/>
                <w:sz w:val="19"/>
              </w:rPr>
            </w:pPr>
            <w:r w:rsidRPr="004621C1">
              <w:rPr>
                <w:rFonts w:ascii="Arial" w:hAnsi="Arial" w:cs="Arial"/>
                <w:spacing w:val="2"/>
                <w:sz w:val="19"/>
                <w:lang w:val="en-US"/>
              </w:rPr>
              <w:t>Unemployed people in Corio-</w:t>
            </w:r>
            <w:proofErr w:type="spellStart"/>
            <w:r w:rsidRPr="004621C1">
              <w:rPr>
                <w:rFonts w:ascii="Arial" w:hAnsi="Arial" w:cs="Arial"/>
                <w:spacing w:val="2"/>
                <w:sz w:val="19"/>
                <w:lang w:val="en-US"/>
              </w:rPr>
              <w:t>Norlane</w:t>
            </w:r>
            <w:proofErr w:type="spellEnd"/>
            <w:r w:rsidRPr="004621C1">
              <w:rPr>
                <w:rFonts w:ascii="Arial" w:hAnsi="Arial" w:cs="Arial"/>
                <w:spacing w:val="2"/>
                <w:sz w:val="19"/>
                <w:lang w:val="en-US"/>
              </w:rPr>
              <w:t xml:space="preserve"> represent </w:t>
            </w:r>
            <w:r w:rsidR="00F458BA">
              <w:rPr>
                <w:rFonts w:ascii="Arial" w:hAnsi="Arial" w:cs="Arial"/>
                <w:spacing w:val="2"/>
                <w:sz w:val="19"/>
                <w:lang w:val="en-US"/>
              </w:rPr>
              <w:t xml:space="preserve">27% </w:t>
            </w:r>
            <w:r w:rsidRPr="004621C1">
              <w:rPr>
                <w:rFonts w:ascii="Arial" w:hAnsi="Arial" w:cs="Arial"/>
                <w:spacing w:val="2"/>
                <w:sz w:val="19"/>
                <w:lang w:val="en-US"/>
              </w:rPr>
              <w:t xml:space="preserve">of all unemployed persons across </w:t>
            </w:r>
            <w:r w:rsidRPr="004621C1">
              <w:rPr>
                <w:rFonts w:ascii="Arial" w:hAnsi="Arial" w:cs="Arial"/>
                <w:spacing w:val="2"/>
                <w:sz w:val="19"/>
              </w:rPr>
              <w:t>Greater Geelong</w:t>
            </w:r>
            <w:r w:rsidR="00672C17">
              <w:rPr>
                <w:rFonts w:ascii="Arial" w:hAnsi="Arial" w:cs="Arial"/>
                <w:spacing w:val="2"/>
                <w:sz w:val="19"/>
              </w:rPr>
              <w:t xml:space="preserve"> </w:t>
            </w:r>
            <w:r w:rsidR="006D5025">
              <w:rPr>
                <w:rFonts w:ascii="Arial" w:hAnsi="Arial" w:cs="Arial"/>
                <w:spacing w:val="2"/>
                <w:sz w:val="19"/>
              </w:rPr>
              <w:t>(Jobs and Skills Australia, Small Area Labour Markets, June Quarter 2023).</w:t>
            </w:r>
          </w:p>
          <w:p w14:paraId="342F825B" w14:textId="38948E93" w:rsidR="004D10FA" w:rsidRPr="004621C1" w:rsidRDefault="004D10FA" w:rsidP="002D63B2">
            <w:pPr>
              <w:spacing w:line="270" w:lineRule="atLeast"/>
              <w:rPr>
                <w:rFonts w:ascii="Arial" w:hAnsi="Arial" w:cs="Arial"/>
                <w:spacing w:val="2"/>
                <w:sz w:val="19"/>
              </w:rPr>
            </w:pPr>
            <w:r w:rsidRPr="004621C1">
              <w:rPr>
                <w:rFonts w:ascii="Arial" w:hAnsi="Arial" w:cs="Arial"/>
                <w:spacing w:val="2"/>
                <w:sz w:val="19"/>
                <w:lang w:val="en-US"/>
              </w:rPr>
              <w:t>Over the last 10 years the unemployment rate of Corio-</w:t>
            </w:r>
            <w:proofErr w:type="spellStart"/>
            <w:r w:rsidRPr="004621C1">
              <w:rPr>
                <w:rFonts w:ascii="Arial" w:hAnsi="Arial" w:cs="Arial"/>
                <w:spacing w:val="2"/>
                <w:sz w:val="19"/>
                <w:lang w:val="en-US"/>
              </w:rPr>
              <w:t>Norlane</w:t>
            </w:r>
            <w:proofErr w:type="spellEnd"/>
            <w:r w:rsidRPr="004621C1">
              <w:rPr>
                <w:rFonts w:ascii="Arial" w:hAnsi="Arial" w:cs="Arial"/>
                <w:spacing w:val="2"/>
                <w:sz w:val="19"/>
                <w:lang w:val="en-US"/>
              </w:rPr>
              <w:t xml:space="preserve"> has been on average, </w:t>
            </w:r>
            <w:r w:rsidR="00051EAD">
              <w:rPr>
                <w:rFonts w:ascii="Arial" w:hAnsi="Arial" w:cs="Arial"/>
                <w:spacing w:val="2"/>
                <w:sz w:val="19"/>
                <w:lang w:val="en-US"/>
              </w:rPr>
              <w:t>10.5</w:t>
            </w:r>
            <w:r w:rsidRPr="004621C1">
              <w:rPr>
                <w:rFonts w:ascii="Arial" w:hAnsi="Arial" w:cs="Arial"/>
                <w:spacing w:val="2"/>
                <w:sz w:val="19"/>
                <w:lang w:val="en-US"/>
              </w:rPr>
              <w:t xml:space="preserve"> percentage points higher than Greater Geelong</w:t>
            </w:r>
            <w:r w:rsidR="00051EAD">
              <w:rPr>
                <w:rFonts w:ascii="Arial" w:hAnsi="Arial" w:cs="Arial"/>
                <w:spacing w:val="2"/>
                <w:sz w:val="19"/>
                <w:lang w:val="en-US"/>
              </w:rPr>
              <w:t>.</w:t>
            </w:r>
            <w:r w:rsidRPr="004621C1">
              <w:rPr>
                <w:rFonts w:ascii="Arial" w:hAnsi="Arial" w:cs="Arial"/>
                <w:spacing w:val="2"/>
                <w:sz w:val="19"/>
                <w:lang w:val="en-US"/>
              </w:rPr>
              <w:t xml:space="preserve"> </w:t>
            </w:r>
            <w:r w:rsidR="00051EAD">
              <w:rPr>
                <w:rFonts w:ascii="Arial" w:hAnsi="Arial" w:cs="Arial"/>
                <w:spacing w:val="2"/>
                <w:sz w:val="19"/>
                <w:lang w:val="en-US"/>
              </w:rPr>
              <w:t xml:space="preserve"> The gap peaked in 2018 at 14.5 percentage points yet since that time it’s halved to a difference of 6.9 points </w:t>
            </w:r>
            <w:r w:rsidR="0040633A">
              <w:rPr>
                <w:rFonts w:ascii="Arial" w:hAnsi="Arial" w:cs="Arial"/>
                <w:spacing w:val="2"/>
                <w:sz w:val="19"/>
                <w:lang w:val="en-US"/>
              </w:rPr>
              <w:t>(</w:t>
            </w:r>
            <w:r w:rsidR="00B6025F">
              <w:rPr>
                <w:rFonts w:ascii="Arial" w:hAnsi="Arial" w:cs="Arial"/>
                <w:spacing w:val="2"/>
                <w:sz w:val="19"/>
                <w:lang w:val="en-US"/>
              </w:rPr>
              <w:t xml:space="preserve">Jobs and Skills Australia, </w:t>
            </w:r>
            <w:r w:rsidR="00051EAD">
              <w:rPr>
                <w:rFonts w:ascii="Arial" w:hAnsi="Arial" w:cs="Arial"/>
                <w:spacing w:val="2"/>
                <w:sz w:val="19"/>
                <w:lang w:val="en-US"/>
              </w:rPr>
              <w:t>June</w:t>
            </w:r>
            <w:r w:rsidR="0040633A">
              <w:rPr>
                <w:rFonts w:ascii="Arial" w:hAnsi="Arial" w:cs="Arial"/>
                <w:spacing w:val="2"/>
                <w:sz w:val="19"/>
                <w:lang w:val="en-US"/>
              </w:rPr>
              <w:t xml:space="preserve"> quarter</w:t>
            </w:r>
            <w:r w:rsidR="00051EAD">
              <w:rPr>
                <w:rFonts w:ascii="Arial" w:hAnsi="Arial" w:cs="Arial"/>
                <w:spacing w:val="2"/>
                <w:sz w:val="19"/>
                <w:lang w:val="en-US"/>
              </w:rPr>
              <w:t xml:space="preserve"> 2023</w:t>
            </w:r>
            <w:r w:rsidR="0040633A">
              <w:rPr>
                <w:rFonts w:ascii="Arial" w:hAnsi="Arial" w:cs="Arial"/>
                <w:spacing w:val="2"/>
                <w:sz w:val="19"/>
                <w:lang w:val="en-US"/>
              </w:rPr>
              <w:t>)</w:t>
            </w:r>
            <w:r w:rsidR="00B6025F">
              <w:rPr>
                <w:rFonts w:ascii="Arial" w:hAnsi="Arial" w:cs="Arial"/>
                <w:spacing w:val="2"/>
                <w:sz w:val="19"/>
                <w:lang w:val="en-US"/>
              </w:rPr>
              <w:t>.</w:t>
            </w:r>
            <w:r w:rsidR="00051EAD">
              <w:rPr>
                <w:rFonts w:ascii="Arial" w:hAnsi="Arial" w:cs="Arial"/>
                <w:spacing w:val="2"/>
                <w:sz w:val="19"/>
                <w:lang w:val="en-US"/>
              </w:rPr>
              <w:t xml:space="preserve">   </w:t>
            </w:r>
          </w:p>
          <w:p w14:paraId="3215C2D3" w14:textId="77777777" w:rsidR="002D63B2" w:rsidRDefault="002D63B2" w:rsidP="002D63B2">
            <w:pPr>
              <w:autoSpaceDE w:val="0"/>
              <w:autoSpaceDN w:val="0"/>
              <w:adjustRightInd w:val="0"/>
              <w:spacing w:after="0" w:line="240" w:lineRule="auto"/>
              <w:rPr>
                <w:rFonts w:ascii="Arial" w:hAnsi="Arial" w:cs="Arial"/>
                <w:spacing w:val="2"/>
                <w:sz w:val="19"/>
                <w:lang w:val="en-US"/>
              </w:rPr>
            </w:pPr>
          </w:p>
          <w:p w14:paraId="29372ED3" w14:textId="30A12BB0" w:rsidR="002741C8" w:rsidRDefault="000E1BCB" w:rsidP="002D63B2">
            <w:pPr>
              <w:autoSpaceDE w:val="0"/>
              <w:autoSpaceDN w:val="0"/>
              <w:adjustRightInd w:val="0"/>
              <w:spacing w:after="0" w:line="240" w:lineRule="auto"/>
              <w:rPr>
                <w:rFonts w:ascii="Arial" w:hAnsi="Arial" w:cs="Arial"/>
                <w:spacing w:val="2"/>
                <w:sz w:val="19"/>
              </w:rPr>
            </w:pPr>
            <w:r w:rsidRPr="00B6025F">
              <w:rPr>
                <w:rFonts w:ascii="Arial" w:hAnsi="Arial" w:cs="Arial"/>
                <w:spacing w:val="2"/>
                <w:sz w:val="19"/>
                <w:lang w:val="en-US"/>
              </w:rPr>
              <w:t>22.3% (Whittington), 20.6</w:t>
            </w:r>
            <w:r w:rsidR="004D10FA" w:rsidRPr="00B6025F">
              <w:rPr>
                <w:rFonts w:ascii="Arial" w:hAnsi="Arial" w:cs="Arial"/>
                <w:spacing w:val="2"/>
                <w:sz w:val="19"/>
                <w:lang w:val="en-US"/>
              </w:rPr>
              <w:t>% (</w:t>
            </w:r>
            <w:proofErr w:type="spellStart"/>
            <w:r w:rsidR="004D10FA" w:rsidRPr="00B6025F">
              <w:rPr>
                <w:rFonts w:ascii="Arial" w:hAnsi="Arial" w:cs="Arial"/>
                <w:spacing w:val="2"/>
                <w:sz w:val="19"/>
                <w:lang w:val="en-US"/>
              </w:rPr>
              <w:t>Norlane</w:t>
            </w:r>
            <w:proofErr w:type="spellEnd"/>
            <w:r w:rsidR="004D10FA" w:rsidRPr="00B6025F">
              <w:rPr>
                <w:rFonts w:ascii="Arial" w:hAnsi="Arial" w:cs="Arial"/>
                <w:spacing w:val="2"/>
                <w:sz w:val="19"/>
                <w:lang w:val="en-US"/>
              </w:rPr>
              <w:t xml:space="preserve">), </w:t>
            </w:r>
            <w:r w:rsidRPr="00B6025F">
              <w:rPr>
                <w:rFonts w:ascii="Arial" w:hAnsi="Arial" w:cs="Arial"/>
                <w:spacing w:val="2"/>
                <w:sz w:val="19"/>
                <w:lang w:val="en-US"/>
              </w:rPr>
              <w:t>14.8</w:t>
            </w:r>
            <w:r w:rsidR="004D10FA" w:rsidRPr="00B6025F">
              <w:rPr>
                <w:rFonts w:ascii="Arial" w:hAnsi="Arial" w:cs="Arial"/>
                <w:spacing w:val="2"/>
                <w:sz w:val="19"/>
                <w:lang w:val="en-US"/>
              </w:rPr>
              <w:t xml:space="preserve">% (Corio) of young people (15-24 years) are disengaged </w:t>
            </w:r>
            <w:r w:rsidRPr="00B6025F">
              <w:rPr>
                <w:rFonts w:ascii="Arial" w:hAnsi="Arial" w:cs="Arial"/>
                <w:spacing w:val="2"/>
                <w:sz w:val="19"/>
                <w:lang w:val="en-US"/>
              </w:rPr>
              <w:t xml:space="preserve">with employment </w:t>
            </w:r>
            <w:r w:rsidR="00B6025F" w:rsidRPr="00B6025F">
              <w:rPr>
                <w:rFonts w:ascii="Arial" w:hAnsi="Arial" w:cs="Arial"/>
                <w:spacing w:val="2"/>
                <w:sz w:val="19"/>
                <w:lang w:val="en-US"/>
              </w:rPr>
              <w:t>and</w:t>
            </w:r>
            <w:r w:rsidRPr="00B6025F">
              <w:rPr>
                <w:rFonts w:ascii="Arial" w:hAnsi="Arial" w:cs="Arial"/>
                <w:spacing w:val="2"/>
                <w:sz w:val="19"/>
                <w:lang w:val="en-US"/>
              </w:rPr>
              <w:t xml:space="preserve"> education </w:t>
            </w:r>
            <w:r w:rsidR="004D10FA" w:rsidRPr="00B6025F">
              <w:rPr>
                <w:rFonts w:ascii="Arial" w:hAnsi="Arial" w:cs="Arial"/>
                <w:spacing w:val="2"/>
                <w:sz w:val="19"/>
              </w:rPr>
              <w:t xml:space="preserve">(Greater Geelong: </w:t>
            </w:r>
            <w:r w:rsidRPr="00B6025F">
              <w:rPr>
                <w:rFonts w:ascii="Arial" w:hAnsi="Arial" w:cs="Arial"/>
                <w:spacing w:val="2"/>
                <w:sz w:val="19"/>
              </w:rPr>
              <w:t>8</w:t>
            </w:r>
            <w:r w:rsidR="00944FA5" w:rsidRPr="00B6025F">
              <w:rPr>
                <w:rFonts w:ascii="Arial" w:hAnsi="Arial" w:cs="Arial"/>
                <w:spacing w:val="2"/>
                <w:sz w:val="19"/>
              </w:rPr>
              <w:t>.2</w:t>
            </w:r>
            <w:r w:rsidR="004D10FA" w:rsidRPr="00B6025F">
              <w:rPr>
                <w:rFonts w:ascii="Arial" w:hAnsi="Arial" w:cs="Arial"/>
                <w:spacing w:val="2"/>
                <w:sz w:val="19"/>
              </w:rPr>
              <w:t>%)</w:t>
            </w:r>
            <w:r w:rsidR="00B6025F">
              <w:rPr>
                <w:rFonts w:ascii="Arial" w:hAnsi="Arial" w:cs="Arial"/>
                <w:spacing w:val="2"/>
                <w:sz w:val="19"/>
              </w:rPr>
              <w:t xml:space="preserve"> (ABS Census 2021</w:t>
            </w:r>
            <w:r w:rsidR="00B6025F">
              <w:t>)</w:t>
            </w:r>
            <w:r w:rsidR="002741C8">
              <w:t xml:space="preserve"> </w:t>
            </w:r>
          </w:p>
          <w:p w14:paraId="27AC11E9" w14:textId="6C58D5E3" w:rsidR="007667CD" w:rsidRPr="004621C1" w:rsidRDefault="002741C8" w:rsidP="00672C17">
            <w:pPr>
              <w:autoSpaceDE w:val="0"/>
              <w:autoSpaceDN w:val="0"/>
              <w:adjustRightInd w:val="0"/>
              <w:spacing w:after="0" w:line="240" w:lineRule="auto"/>
              <w:ind w:left="720"/>
              <w:rPr>
                <w:rFonts w:ascii="Arial" w:hAnsi="Arial" w:cs="Arial"/>
                <w:spacing w:val="2"/>
                <w:sz w:val="19"/>
              </w:rPr>
            </w:pPr>
            <w:r w:rsidRPr="004621C1" w:rsidDel="00B6025F">
              <w:rPr>
                <w:rFonts w:ascii="Arial" w:hAnsi="Arial" w:cs="Arial"/>
                <w:spacing w:val="2"/>
                <w:sz w:val="19"/>
              </w:rPr>
              <w:lastRenderedPageBreak/>
              <w:t xml:space="preserve"> </w:t>
            </w:r>
            <w:r w:rsidR="007667CD">
              <w:rPr>
                <w:noProof/>
              </w:rPr>
              <w:drawing>
                <wp:inline distT="0" distB="0" distL="0" distR="0" wp14:anchorId="0E746485" wp14:editId="2240EA41">
                  <wp:extent cx="4572000" cy="2743200"/>
                  <wp:effectExtent l="0" t="0" r="0" b="0"/>
                  <wp:docPr id="5" name="Chart 5">
                    <a:extLst xmlns:a="http://schemas.openxmlformats.org/drawingml/2006/main">
                      <a:ext uri="{FF2B5EF4-FFF2-40B4-BE49-F238E27FC236}">
                        <a16:creationId xmlns:a16="http://schemas.microsoft.com/office/drawing/2014/main" id="{68BE9938-ACA3-DC33-FEC8-1FA1015B7D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6CE4E292" w14:textId="7A385BF0" w:rsidR="004D10FA" w:rsidRPr="00B6025F" w:rsidRDefault="004D10FA" w:rsidP="00672C17">
            <w:pPr>
              <w:autoSpaceDE w:val="0"/>
              <w:autoSpaceDN w:val="0"/>
              <w:adjustRightInd w:val="0"/>
              <w:spacing w:after="0" w:line="240" w:lineRule="auto"/>
              <w:ind w:left="720"/>
              <w:rPr>
                <w:rFonts w:ascii="Arial" w:hAnsi="Arial" w:cs="Arial"/>
                <w:color w:val="000000"/>
                <w:sz w:val="19"/>
              </w:rPr>
            </w:pPr>
          </w:p>
          <w:p w14:paraId="23D4D987" w14:textId="77777777" w:rsidR="004D10FA" w:rsidRPr="004621C1" w:rsidRDefault="004D10FA" w:rsidP="004D10FA">
            <w:pPr>
              <w:autoSpaceDE w:val="0"/>
              <w:autoSpaceDN w:val="0"/>
              <w:adjustRightInd w:val="0"/>
              <w:spacing w:after="0" w:line="240" w:lineRule="auto"/>
              <w:rPr>
                <w:rFonts w:ascii="Arial" w:hAnsi="Arial" w:cs="Arial"/>
                <w:color w:val="000000"/>
                <w:sz w:val="19"/>
              </w:rPr>
            </w:pPr>
            <w:r w:rsidRPr="004621C1">
              <w:rPr>
                <w:rFonts w:ascii="Arial" w:hAnsi="Arial" w:cs="Arial"/>
                <w:color w:val="000000"/>
                <w:sz w:val="19"/>
              </w:rPr>
              <w:t>Socio-economic disadvantage is not confined to certain suburbs and there are others across Greater Geelong affected, for example:</w:t>
            </w:r>
          </w:p>
          <w:p w14:paraId="708BFECF" w14:textId="77777777" w:rsidR="002D63B2" w:rsidRPr="002D63B2" w:rsidRDefault="004D10FA" w:rsidP="004D10FA">
            <w:pPr>
              <w:numPr>
                <w:ilvl w:val="0"/>
                <w:numId w:val="3"/>
              </w:numPr>
              <w:spacing w:line="270" w:lineRule="atLeast"/>
              <w:rPr>
                <w:rStyle w:val="cf01"/>
                <w:rFonts w:ascii="Arial" w:hAnsi="Arial" w:cs="Arial"/>
                <w:spacing w:val="2"/>
                <w:sz w:val="19"/>
                <w:szCs w:val="19"/>
              </w:rPr>
            </w:pPr>
            <w:r w:rsidRPr="00672C17">
              <w:rPr>
                <w:rFonts w:ascii="Arial" w:eastAsia="Arial" w:hAnsi="Arial" w:cs="Arial"/>
                <w:sz w:val="19"/>
              </w:rPr>
              <w:t xml:space="preserve">10.8% of households are experiencing housing stress, and 33% of rental households are in rental stress. </w:t>
            </w:r>
            <w:r w:rsidR="002741C8" w:rsidRPr="00672C17">
              <w:rPr>
                <w:rFonts w:ascii="Arial" w:eastAsia="Arial" w:hAnsi="Arial" w:cs="Arial"/>
                <w:sz w:val="19"/>
              </w:rPr>
              <w:t xml:space="preserve">More details can be found here: </w:t>
            </w:r>
            <w:hyperlink r:id="rId59" w:anchor="where-is-mortgage-stress-felt" w:history="1">
              <w:r w:rsidR="002741C8" w:rsidRPr="00672C17">
                <w:rPr>
                  <w:rStyle w:val="cf01"/>
                  <w:rFonts w:ascii="Arial" w:hAnsi="Arial" w:cs="Arial"/>
                  <w:color w:val="0000FF"/>
                  <w:sz w:val="19"/>
                  <w:szCs w:val="19"/>
                  <w:u w:val="single"/>
                </w:rPr>
                <w:t>Housing Stress | City of Greater Geelong | housing monitor (id.com.au)</w:t>
              </w:r>
            </w:hyperlink>
          </w:p>
          <w:p w14:paraId="070953A1" w14:textId="1807E417" w:rsidR="002D63B2" w:rsidRPr="00672C17" w:rsidRDefault="006D5025" w:rsidP="002D63B2">
            <w:pPr>
              <w:numPr>
                <w:ilvl w:val="0"/>
                <w:numId w:val="3"/>
              </w:numPr>
              <w:spacing w:line="270" w:lineRule="atLeast"/>
              <w:rPr>
                <w:rFonts w:ascii="Arial" w:hAnsi="Arial" w:cs="Arial"/>
                <w:spacing w:val="2"/>
                <w:sz w:val="19"/>
              </w:rPr>
            </w:pPr>
            <w:r w:rsidRPr="00672C17">
              <w:rPr>
                <w:rFonts w:ascii="Arial" w:eastAsia="Arial" w:hAnsi="Arial" w:cs="Arial"/>
                <w:sz w:val="19"/>
              </w:rPr>
              <w:t>8,160</w:t>
            </w:r>
            <w:r w:rsidR="004D10FA" w:rsidRPr="00672C17">
              <w:rPr>
                <w:rFonts w:ascii="Arial" w:eastAsia="Arial" w:hAnsi="Arial" w:cs="Arial"/>
                <w:sz w:val="19"/>
              </w:rPr>
              <w:t xml:space="preserve"> people receive </w:t>
            </w:r>
            <w:proofErr w:type="spellStart"/>
            <w:r w:rsidR="004D10FA" w:rsidRPr="00672C17">
              <w:rPr>
                <w:rFonts w:ascii="Arial" w:eastAsia="Arial" w:hAnsi="Arial" w:cs="Arial"/>
                <w:sz w:val="19"/>
              </w:rPr>
              <w:t>JobSeeker</w:t>
            </w:r>
            <w:proofErr w:type="spellEnd"/>
            <w:r w:rsidR="004D10FA" w:rsidRPr="00672C17">
              <w:rPr>
                <w:rFonts w:ascii="Arial" w:eastAsia="Arial" w:hAnsi="Arial" w:cs="Arial"/>
                <w:sz w:val="19"/>
              </w:rPr>
              <w:t xml:space="preserve"> or Youth Allowance</w:t>
            </w:r>
            <w:r w:rsidRPr="00672C17">
              <w:rPr>
                <w:rFonts w:ascii="Arial" w:eastAsia="Arial" w:hAnsi="Arial" w:cs="Arial"/>
                <w:sz w:val="19"/>
              </w:rPr>
              <w:t xml:space="preserve"> (other)</w:t>
            </w:r>
            <w:r w:rsidR="004D10FA" w:rsidRPr="00672C17">
              <w:rPr>
                <w:rFonts w:ascii="Arial" w:eastAsia="Arial" w:hAnsi="Arial" w:cs="Arial"/>
                <w:sz w:val="19"/>
              </w:rPr>
              <w:t xml:space="preserve"> (Department of Social Services,</w:t>
            </w:r>
            <w:r w:rsidRPr="00672C17">
              <w:rPr>
                <w:rFonts w:ascii="Arial" w:eastAsia="Arial" w:hAnsi="Arial" w:cs="Arial"/>
                <w:sz w:val="19"/>
              </w:rPr>
              <w:t xml:space="preserve"> December</w:t>
            </w:r>
            <w:r w:rsidR="004D10FA" w:rsidRPr="00672C17">
              <w:rPr>
                <w:rFonts w:ascii="Arial" w:eastAsia="Arial" w:hAnsi="Arial" w:cs="Arial"/>
                <w:sz w:val="19"/>
              </w:rPr>
              <w:t xml:space="preserve"> 202</w:t>
            </w:r>
            <w:r w:rsidRPr="00672C17">
              <w:rPr>
                <w:rFonts w:ascii="Arial" w:eastAsia="Arial" w:hAnsi="Arial" w:cs="Arial"/>
                <w:sz w:val="19"/>
              </w:rPr>
              <w:t>3</w:t>
            </w:r>
            <w:r w:rsidR="004D10FA" w:rsidRPr="00672C17">
              <w:rPr>
                <w:rFonts w:ascii="Arial" w:eastAsia="Arial" w:hAnsi="Arial" w:cs="Arial"/>
                <w:sz w:val="19"/>
              </w:rPr>
              <w:t>).</w:t>
            </w:r>
            <w:r w:rsidR="004D10FA" w:rsidRPr="00672C17">
              <w:rPr>
                <w:rFonts w:ascii="Arial" w:hAnsi="Arial" w:cs="Arial"/>
                <w:spacing w:val="2"/>
                <w:sz w:val="19"/>
              </w:rPr>
              <w:t xml:space="preserve"> </w:t>
            </w:r>
            <w:r w:rsidR="002741C8" w:rsidRPr="00672C17">
              <w:rPr>
                <w:rFonts w:ascii="Arial" w:hAnsi="Arial" w:cs="Arial"/>
                <w:spacing w:val="2"/>
                <w:sz w:val="19"/>
              </w:rPr>
              <w:t xml:space="preserve">More detailed information here: </w:t>
            </w:r>
            <w:hyperlink r:id="rId60" w:history="1">
              <w:r w:rsidR="002741C8" w:rsidRPr="00672C17">
                <w:rPr>
                  <w:rStyle w:val="cf01"/>
                  <w:rFonts w:ascii="Arial" w:hAnsi="Arial" w:cs="Arial"/>
                  <w:color w:val="0000FF"/>
                  <w:sz w:val="19"/>
                  <w:szCs w:val="19"/>
                  <w:u w:val="single"/>
                </w:rPr>
                <w:t xml:space="preserve">DSS </w:t>
              </w:r>
              <w:proofErr w:type="spellStart"/>
              <w:r w:rsidR="002741C8" w:rsidRPr="00672C17">
                <w:rPr>
                  <w:rStyle w:val="cf01"/>
                  <w:rFonts w:ascii="Arial" w:hAnsi="Arial" w:cs="Arial"/>
                  <w:color w:val="0000FF"/>
                  <w:sz w:val="19"/>
                  <w:szCs w:val="19"/>
                  <w:u w:val="single"/>
                </w:rPr>
                <w:t>JobSeeker</w:t>
              </w:r>
              <w:proofErr w:type="spellEnd"/>
              <w:r w:rsidR="002741C8" w:rsidRPr="00672C17">
                <w:rPr>
                  <w:rStyle w:val="cf01"/>
                  <w:rFonts w:ascii="Arial" w:hAnsi="Arial" w:cs="Arial"/>
                  <w:color w:val="0000FF"/>
                  <w:sz w:val="19"/>
                  <w:szCs w:val="19"/>
                  <w:u w:val="single"/>
                </w:rPr>
                <w:t xml:space="preserve"> Payment and Youth Allowance recipients – monthly profile | Datasets | data.gov.au - beta</w:t>
              </w:r>
            </w:hyperlink>
          </w:p>
        </w:tc>
      </w:tr>
      <w:tr w:rsidR="004D10FA" w:rsidRPr="004621C1" w14:paraId="7B0DA56A" w14:textId="77777777" w:rsidTr="002D63B2">
        <w:tc>
          <w:tcPr>
            <w:tcW w:w="2031" w:type="dxa"/>
          </w:tcPr>
          <w:p w14:paraId="459D1A78"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lastRenderedPageBreak/>
              <w:t xml:space="preserve">Why a focus on Socio- economic disadvantage - Vital Communities in the 3 suburbs (Norlane, Corio, Whittington)? </w:t>
            </w:r>
          </w:p>
        </w:tc>
        <w:tc>
          <w:tcPr>
            <w:tcW w:w="8175" w:type="dxa"/>
          </w:tcPr>
          <w:p w14:paraId="14E46EB4" w14:textId="48D58946" w:rsidR="004D10FA" w:rsidRPr="004621C1" w:rsidRDefault="004D10FA" w:rsidP="004D10FA">
            <w:pPr>
              <w:spacing w:after="0" w:line="270" w:lineRule="atLeast"/>
              <w:rPr>
                <w:rFonts w:ascii="Arial" w:hAnsi="Arial" w:cs="Arial"/>
                <w:spacing w:val="2"/>
                <w:sz w:val="19"/>
              </w:rPr>
            </w:pPr>
            <w:r w:rsidRPr="004621C1">
              <w:rPr>
                <w:rFonts w:ascii="Arial" w:hAnsi="Arial" w:cs="Arial"/>
                <w:spacing w:val="2"/>
                <w:sz w:val="19"/>
              </w:rPr>
              <w:t>The suburbs of Norlane, Whittington</w:t>
            </w:r>
            <w:r w:rsidR="00645AF2" w:rsidRPr="004621C1">
              <w:rPr>
                <w:rFonts w:ascii="Arial" w:hAnsi="Arial" w:cs="Arial"/>
                <w:spacing w:val="2"/>
                <w:sz w:val="19"/>
              </w:rPr>
              <w:t xml:space="preserve"> and Corio</w:t>
            </w:r>
            <w:r w:rsidRPr="004621C1">
              <w:rPr>
                <w:rFonts w:ascii="Arial" w:hAnsi="Arial" w:cs="Arial"/>
                <w:spacing w:val="2"/>
                <w:sz w:val="19"/>
              </w:rPr>
              <w:t xml:space="preserve"> experience higher levels of socio-economic disadvantage compared to Greater Geelong as a whole. Of note:</w:t>
            </w:r>
          </w:p>
          <w:p w14:paraId="1A77B441" w14:textId="55067B14" w:rsidR="004D10FA" w:rsidRPr="004621C1" w:rsidRDefault="00645AF2" w:rsidP="004D10FA">
            <w:pPr>
              <w:numPr>
                <w:ilvl w:val="0"/>
                <w:numId w:val="4"/>
              </w:numPr>
              <w:spacing w:line="270" w:lineRule="atLeast"/>
              <w:rPr>
                <w:rFonts w:ascii="Arial" w:eastAsia="Arial" w:hAnsi="Arial" w:cs="Arial"/>
                <w:sz w:val="19"/>
              </w:rPr>
            </w:pPr>
            <w:r w:rsidRPr="004621C1">
              <w:rPr>
                <w:rFonts w:ascii="Arial" w:eastAsia="Arial" w:hAnsi="Arial" w:cs="Arial"/>
                <w:sz w:val="19"/>
              </w:rPr>
              <w:t xml:space="preserve">These suburbs </w:t>
            </w:r>
            <w:r w:rsidR="00E079D2">
              <w:rPr>
                <w:rFonts w:ascii="Arial" w:eastAsia="Arial" w:hAnsi="Arial" w:cs="Arial"/>
                <w:sz w:val="19"/>
              </w:rPr>
              <w:t xml:space="preserve">all </w:t>
            </w:r>
            <w:r w:rsidRPr="004621C1">
              <w:rPr>
                <w:rFonts w:ascii="Arial" w:eastAsia="Arial" w:hAnsi="Arial" w:cs="Arial"/>
                <w:sz w:val="19"/>
              </w:rPr>
              <w:t>ranked in the</w:t>
            </w:r>
            <w:r w:rsidR="00E079D2">
              <w:rPr>
                <w:rFonts w:ascii="Arial" w:eastAsia="Arial" w:hAnsi="Arial" w:cs="Arial"/>
                <w:sz w:val="19"/>
              </w:rPr>
              <w:t xml:space="preserve"> 1</w:t>
            </w:r>
            <w:r w:rsidR="00E079D2" w:rsidRPr="00813F25">
              <w:rPr>
                <w:rFonts w:ascii="Arial" w:eastAsia="Arial" w:hAnsi="Arial" w:cs="Arial"/>
                <w:sz w:val="19"/>
                <w:vertAlign w:val="superscript"/>
              </w:rPr>
              <w:t>st</w:t>
            </w:r>
            <w:r w:rsidR="00E079D2">
              <w:rPr>
                <w:rFonts w:ascii="Arial" w:eastAsia="Arial" w:hAnsi="Arial" w:cs="Arial"/>
                <w:sz w:val="19"/>
              </w:rPr>
              <w:t xml:space="preserve"> and</w:t>
            </w:r>
            <w:r w:rsidRPr="004621C1">
              <w:rPr>
                <w:rFonts w:ascii="Arial" w:eastAsia="Arial" w:hAnsi="Arial" w:cs="Arial"/>
                <w:sz w:val="19"/>
              </w:rPr>
              <w:t xml:space="preserve"> 2</w:t>
            </w:r>
            <w:r w:rsidRPr="004621C1">
              <w:rPr>
                <w:rFonts w:ascii="Arial" w:eastAsia="Arial" w:hAnsi="Arial" w:cs="Arial"/>
                <w:sz w:val="19"/>
                <w:vertAlign w:val="superscript"/>
              </w:rPr>
              <w:t>nd</w:t>
            </w:r>
            <w:r w:rsidRPr="004621C1">
              <w:rPr>
                <w:rFonts w:ascii="Arial" w:eastAsia="Arial" w:hAnsi="Arial" w:cs="Arial"/>
                <w:sz w:val="19"/>
              </w:rPr>
              <w:t>percentiles respectively</w:t>
            </w:r>
            <w:r w:rsidR="004D10FA" w:rsidRPr="004621C1">
              <w:rPr>
                <w:rFonts w:ascii="Arial" w:eastAsia="Arial" w:hAnsi="Arial" w:cs="Arial"/>
                <w:sz w:val="19"/>
              </w:rPr>
              <w:t xml:space="preserve"> for relative disadvantage (SEIFA) making them among the most disadvantaged areas in Victoria. </w:t>
            </w:r>
          </w:p>
          <w:p w14:paraId="7D4AD250" w14:textId="51C8F127" w:rsidR="004D10FA" w:rsidRPr="004621C1" w:rsidRDefault="004D10FA" w:rsidP="004D10FA">
            <w:pPr>
              <w:numPr>
                <w:ilvl w:val="0"/>
                <w:numId w:val="4"/>
              </w:numPr>
              <w:spacing w:line="270" w:lineRule="atLeast"/>
              <w:rPr>
                <w:rFonts w:ascii="Arial" w:eastAsia="Arial" w:hAnsi="Arial" w:cs="Arial"/>
                <w:sz w:val="19"/>
              </w:rPr>
            </w:pPr>
            <w:r w:rsidRPr="004621C1">
              <w:rPr>
                <w:rFonts w:ascii="Arial" w:eastAsia="Arial" w:hAnsi="Arial" w:cs="Arial"/>
                <w:sz w:val="19"/>
              </w:rPr>
              <w:t>The</w:t>
            </w:r>
            <w:r w:rsidRPr="004621C1">
              <w:rPr>
                <w:rFonts w:ascii="Arial" w:eastAsia="Arial" w:hAnsi="Arial" w:cs="Arial"/>
                <w:i/>
                <w:iCs/>
                <w:sz w:val="19"/>
              </w:rPr>
              <w:t xml:space="preserve"> Dropping off the Edge Report (20</w:t>
            </w:r>
            <w:r w:rsidR="006D108B" w:rsidRPr="004621C1">
              <w:rPr>
                <w:rFonts w:ascii="Arial" w:eastAsia="Arial" w:hAnsi="Arial" w:cs="Arial"/>
                <w:i/>
                <w:iCs/>
                <w:sz w:val="19"/>
              </w:rPr>
              <w:t>21</w:t>
            </w:r>
            <w:r w:rsidRPr="004621C1">
              <w:rPr>
                <w:rFonts w:ascii="Arial" w:eastAsia="Arial" w:hAnsi="Arial" w:cs="Arial"/>
                <w:i/>
                <w:iCs/>
                <w:sz w:val="19"/>
              </w:rPr>
              <w:t xml:space="preserve">) </w:t>
            </w:r>
            <w:r w:rsidRPr="004621C1">
              <w:rPr>
                <w:rFonts w:ascii="Arial" w:eastAsia="Arial" w:hAnsi="Arial" w:cs="Arial"/>
                <w:sz w:val="19"/>
              </w:rPr>
              <w:t>suggests that Corio and Norlane are two of the most disadvantaged areas in Australia.</w:t>
            </w:r>
          </w:p>
          <w:p w14:paraId="3A7349D0" w14:textId="77777777" w:rsidR="004D10FA" w:rsidRPr="004621C1" w:rsidRDefault="004D10FA" w:rsidP="004D10FA">
            <w:pPr>
              <w:numPr>
                <w:ilvl w:val="0"/>
                <w:numId w:val="4"/>
              </w:numPr>
              <w:spacing w:line="270" w:lineRule="atLeast"/>
              <w:rPr>
                <w:rFonts w:ascii="Arial" w:eastAsia="Arial" w:hAnsi="Arial" w:cs="Arial"/>
                <w:sz w:val="19"/>
              </w:rPr>
            </w:pPr>
            <w:r w:rsidRPr="004621C1">
              <w:rPr>
                <w:rFonts w:ascii="Arial" w:eastAsia="Arial" w:hAnsi="Arial" w:cs="Arial"/>
                <w:sz w:val="19"/>
              </w:rPr>
              <w:t xml:space="preserve">In most key indicators (employment, education, housing and health and wellbeing) these suburbs rank poorly. There are also environmental issues with liveability including mobility and transport, neighbourhood activity centres, open </w:t>
            </w:r>
            <w:proofErr w:type="gramStart"/>
            <w:r w:rsidRPr="004621C1">
              <w:rPr>
                <w:rFonts w:ascii="Arial" w:eastAsia="Arial" w:hAnsi="Arial" w:cs="Arial"/>
                <w:sz w:val="19"/>
              </w:rPr>
              <w:t>space</w:t>
            </w:r>
            <w:proofErr w:type="gramEnd"/>
            <w:r w:rsidRPr="004621C1">
              <w:rPr>
                <w:rFonts w:ascii="Arial" w:eastAsia="Arial" w:hAnsi="Arial" w:cs="Arial"/>
                <w:sz w:val="19"/>
              </w:rPr>
              <w:t xml:space="preserve"> and social infrastructure, as well as crime and safety.</w:t>
            </w:r>
          </w:p>
          <w:p w14:paraId="73E3890D" w14:textId="01C612A3" w:rsidR="00672C17" w:rsidRPr="004621C1" w:rsidRDefault="004D10FA" w:rsidP="002D63B2">
            <w:pPr>
              <w:spacing w:after="0" w:line="270" w:lineRule="atLeast"/>
              <w:rPr>
                <w:rFonts w:ascii="Arial" w:hAnsi="Arial" w:cs="Arial"/>
                <w:spacing w:val="2"/>
                <w:sz w:val="19"/>
              </w:rPr>
            </w:pPr>
            <w:r w:rsidRPr="004621C1">
              <w:rPr>
                <w:rFonts w:ascii="Arial" w:hAnsi="Arial" w:cs="Arial"/>
                <w:spacing w:val="2"/>
                <w:sz w:val="19"/>
              </w:rPr>
              <w:t xml:space="preserve">The challenges residents face </w:t>
            </w:r>
            <w:proofErr w:type="gramStart"/>
            <w:r w:rsidRPr="004621C1">
              <w:rPr>
                <w:rFonts w:ascii="Arial" w:hAnsi="Arial" w:cs="Arial"/>
                <w:spacing w:val="2"/>
                <w:sz w:val="19"/>
              </w:rPr>
              <w:t>are</w:t>
            </w:r>
            <w:proofErr w:type="gramEnd"/>
            <w:r w:rsidRPr="004621C1">
              <w:rPr>
                <w:rFonts w:ascii="Arial" w:hAnsi="Arial" w:cs="Arial"/>
                <w:spacing w:val="2"/>
                <w:sz w:val="19"/>
              </w:rPr>
              <w:t xml:space="preserve"> multi-faceted and influenced by structural inequalities that have a community-level impact. They are also mirrored in other areas of Australia, where outer-urban localities reliant on the manufacturing industry have become increasingly vulnerable as manufacturing has declined. Whilst Greater Geelong as a municipality has experienced significant change and challenges, the negative impacts have been unevenly felt in Norlane, </w:t>
            </w:r>
            <w:proofErr w:type="gramStart"/>
            <w:r w:rsidRPr="004621C1">
              <w:rPr>
                <w:rFonts w:ascii="Arial" w:hAnsi="Arial" w:cs="Arial"/>
                <w:spacing w:val="2"/>
                <w:sz w:val="19"/>
              </w:rPr>
              <w:t>Corio</w:t>
            </w:r>
            <w:proofErr w:type="gramEnd"/>
            <w:r w:rsidRPr="004621C1">
              <w:rPr>
                <w:rFonts w:ascii="Arial" w:hAnsi="Arial" w:cs="Arial"/>
                <w:spacing w:val="2"/>
                <w:sz w:val="19"/>
              </w:rPr>
              <w:t xml:space="preserve"> and Whittington. Because the outcomes </w:t>
            </w:r>
            <w:r w:rsidR="006D108B" w:rsidRPr="004621C1">
              <w:rPr>
                <w:rFonts w:ascii="Arial" w:hAnsi="Arial" w:cs="Arial"/>
                <w:spacing w:val="2"/>
                <w:sz w:val="19"/>
              </w:rPr>
              <w:t xml:space="preserve">for </w:t>
            </w:r>
            <w:r w:rsidRPr="004621C1">
              <w:rPr>
                <w:rFonts w:ascii="Arial" w:hAnsi="Arial" w:cs="Arial"/>
                <w:spacing w:val="2"/>
                <w:sz w:val="19"/>
              </w:rPr>
              <w:t xml:space="preserve">residents in those localities are so dependent on environmental and structural factors, additional effort and place-based strategies are required to support those communities to reach their potential. </w:t>
            </w:r>
          </w:p>
        </w:tc>
      </w:tr>
      <w:tr w:rsidR="004D10FA" w:rsidRPr="004621C1" w14:paraId="05FFC0C6" w14:textId="77777777" w:rsidTr="002D63B2">
        <w:tc>
          <w:tcPr>
            <w:tcW w:w="2031" w:type="dxa"/>
          </w:tcPr>
          <w:p w14:paraId="558FD0B6" w14:textId="77777777" w:rsidR="004D10FA" w:rsidRPr="004621C1" w:rsidRDefault="004D10FA" w:rsidP="004D10FA">
            <w:pPr>
              <w:spacing w:before="120" w:after="120" w:line="270" w:lineRule="atLeast"/>
              <w:rPr>
                <w:rFonts w:ascii="Arial" w:hAnsi="Arial" w:cs="Arial"/>
                <w:spacing w:val="2"/>
                <w:sz w:val="19"/>
              </w:rPr>
            </w:pPr>
            <w:r w:rsidRPr="004621C1">
              <w:rPr>
                <w:rFonts w:ascii="Arial" w:hAnsi="Arial" w:cs="Arial"/>
                <w:spacing w:val="2"/>
                <w:sz w:val="19"/>
              </w:rPr>
              <w:t xml:space="preserve">Want to know more? </w:t>
            </w:r>
          </w:p>
        </w:tc>
        <w:tc>
          <w:tcPr>
            <w:tcW w:w="8175" w:type="dxa"/>
          </w:tcPr>
          <w:p w14:paraId="7118710E" w14:textId="77777777" w:rsidR="00417609" w:rsidRPr="004621C1" w:rsidRDefault="00417609" w:rsidP="00417609">
            <w:pPr>
              <w:spacing w:after="0" w:line="270" w:lineRule="atLeast"/>
              <w:rPr>
                <w:rFonts w:ascii="Arial" w:hAnsi="Arial" w:cs="Arial"/>
                <w:spacing w:val="2"/>
                <w:sz w:val="19"/>
              </w:rPr>
            </w:pPr>
            <w:r w:rsidRPr="004621C1">
              <w:rPr>
                <w:rFonts w:ascii="Arial" w:hAnsi="Arial" w:cs="Arial"/>
                <w:spacing w:val="2"/>
                <w:sz w:val="19"/>
              </w:rPr>
              <w:t>List of City of Greater Geelong resources, policies and initiatives that support this objective:</w:t>
            </w:r>
          </w:p>
          <w:p w14:paraId="7ADB7903" w14:textId="1651C5E9" w:rsidR="004D10FA" w:rsidRPr="004621C1" w:rsidRDefault="00000000" w:rsidP="00417609">
            <w:pPr>
              <w:numPr>
                <w:ilvl w:val="0"/>
                <w:numId w:val="5"/>
              </w:numPr>
              <w:spacing w:after="0" w:line="240" w:lineRule="auto"/>
              <w:contextualSpacing/>
              <w:rPr>
                <w:rFonts w:ascii="Arial" w:hAnsi="Arial" w:cs="Arial"/>
                <w:color w:val="231F20"/>
                <w:sz w:val="19"/>
                <w:u w:val="single"/>
              </w:rPr>
            </w:pPr>
            <w:hyperlink r:id="rId61" w:history="1">
              <w:r w:rsidR="004D10FA" w:rsidRPr="004621C1">
                <w:rPr>
                  <w:rFonts w:ascii="Arial" w:hAnsi="Arial" w:cs="Arial"/>
                  <w:color w:val="231F20"/>
                  <w:sz w:val="19"/>
                  <w:u w:val="single"/>
                </w:rPr>
                <w:t>Vital Communities Project - Strategies for Alleviating Locational Disadvantage in Geelong (2021)</w:t>
              </w:r>
            </w:hyperlink>
          </w:p>
          <w:p w14:paraId="61465262" w14:textId="77777777" w:rsidR="00417609" w:rsidRPr="004621C1" w:rsidRDefault="00000000" w:rsidP="00417609">
            <w:pPr>
              <w:pStyle w:val="ListParagraph"/>
              <w:numPr>
                <w:ilvl w:val="0"/>
                <w:numId w:val="5"/>
              </w:numPr>
              <w:spacing w:line="240" w:lineRule="auto"/>
              <w:rPr>
                <w:rFonts w:ascii="Arial" w:hAnsi="Arial" w:cs="Arial"/>
                <w:color w:val="231F20"/>
                <w:sz w:val="19"/>
                <w:u w:val="single"/>
              </w:rPr>
            </w:pPr>
            <w:hyperlink r:id="rId62" w:history="1">
              <w:r w:rsidR="00417609" w:rsidRPr="004621C1">
                <w:rPr>
                  <w:rFonts w:ascii="Arial" w:hAnsi="Arial" w:cs="Arial"/>
                  <w:color w:val="231F20"/>
                  <w:sz w:val="19"/>
                  <w:u w:val="single"/>
                </w:rPr>
                <w:t>Social Housing Plan 2020-2041</w:t>
              </w:r>
            </w:hyperlink>
          </w:p>
          <w:p w14:paraId="63DF3BA3" w14:textId="26C5A73F" w:rsidR="00842F7E" w:rsidRPr="004621C1" w:rsidRDefault="00000000" w:rsidP="002D63B2">
            <w:pPr>
              <w:numPr>
                <w:ilvl w:val="0"/>
                <w:numId w:val="5"/>
              </w:numPr>
              <w:spacing w:after="0" w:line="270" w:lineRule="atLeast"/>
              <w:contextualSpacing/>
              <w:rPr>
                <w:rFonts w:ascii="Arial" w:hAnsi="Arial" w:cs="Arial"/>
                <w:spacing w:val="2"/>
                <w:sz w:val="19"/>
              </w:rPr>
            </w:pPr>
            <w:hyperlink r:id="rId63" w:history="1">
              <w:r w:rsidR="004D10FA" w:rsidRPr="00842F7E">
                <w:rPr>
                  <w:rFonts w:ascii="Arial" w:hAnsi="Arial" w:cs="Arial"/>
                  <w:color w:val="231F20"/>
                  <w:sz w:val="19"/>
                  <w:u w:val="single"/>
                </w:rPr>
                <w:t>Corio-Norlane Structure Plan (2012)</w:t>
              </w:r>
            </w:hyperlink>
          </w:p>
        </w:tc>
      </w:tr>
    </w:tbl>
    <w:p w14:paraId="39DE06BF" w14:textId="77777777" w:rsidR="004D10FA" w:rsidRDefault="004D10FA"/>
    <w:sectPr w:rsidR="004D10FA" w:rsidSect="00954E51">
      <w:headerReference w:type="even" r:id="rId64"/>
      <w:headerReference w:type="default" r:id="rId65"/>
      <w:footerReference w:type="even" r:id="rId66"/>
      <w:footerReference w:type="default" r:id="rId67"/>
      <w:headerReference w:type="first" r:id="rId68"/>
      <w:footerReference w:type="first" r:id="rId69"/>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E8C7" w14:textId="77777777" w:rsidR="00FD313F" w:rsidRDefault="00FD313F" w:rsidP="004D10FA">
      <w:pPr>
        <w:spacing w:after="0" w:line="240" w:lineRule="auto"/>
      </w:pPr>
      <w:r>
        <w:separator/>
      </w:r>
    </w:p>
  </w:endnote>
  <w:endnote w:type="continuationSeparator" w:id="0">
    <w:p w14:paraId="08CCE200" w14:textId="77777777" w:rsidR="00FD313F" w:rsidRDefault="00FD313F" w:rsidP="004D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46FA" w14:textId="77777777" w:rsidR="00813F25" w:rsidRDefault="00813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F004" w14:textId="1077AE8C" w:rsidR="004D10FA" w:rsidRDefault="00BD20A2">
    <w:pPr>
      <w:pStyle w:val="Footer"/>
    </w:pPr>
    <w:r>
      <w:rPr>
        <w:noProof/>
      </w:rPr>
      <mc:AlternateContent>
        <mc:Choice Requires="wpg">
          <w:drawing>
            <wp:anchor distT="0" distB="0" distL="114300" distR="114300" simplePos="0" relativeHeight="251659264" behindDoc="0" locked="0" layoutInCell="1" allowOverlap="1" wp14:anchorId="6F7F06EF" wp14:editId="6980E254">
              <wp:simplePos x="0" y="0"/>
              <wp:positionH relativeFrom="page">
                <wp:align>right</wp:align>
              </wp:positionH>
              <wp:positionV relativeFrom="bottomMargin">
                <wp:align>center</wp:align>
              </wp:positionV>
              <wp:extent cx="6172200" cy="274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D699D" w14:textId="6CA70682" w:rsidR="00F0201D" w:rsidRDefault="00000000">
                            <w:pPr>
                              <w:pStyle w:val="Footer"/>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F0201D">
                                  <w:rPr>
                                    <w:caps/>
                                    <w:color w:val="4472C4" w:themeColor="accent1"/>
                                    <w:sz w:val="20"/>
                                    <w:szCs w:val="20"/>
                                  </w:rPr>
                                  <w:t xml:space="preserve">     </w:t>
                                </w:r>
                              </w:sdtContent>
                            </w:sdt>
                            <w:r w:rsidR="00F0201D">
                              <w:rPr>
                                <w:caps/>
                                <w:color w:val="808080" w:themeColor="background1" w:themeShade="80"/>
                                <w:sz w:val="20"/>
                                <w:szCs w:val="20"/>
                              </w:rPr>
                              <w:t>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8B3DC5">
                                  <w:rPr>
                                    <w:color w:val="808080" w:themeColor="background1" w:themeShade="80"/>
                                    <w:sz w:val="20"/>
                                    <w:szCs w:val="20"/>
                                  </w:rPr>
                                  <w:t>Last updated February 2024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F7F06EF" id="Group 2"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19D699D" w14:textId="6CA70682" w:rsidR="00F0201D" w:rsidRDefault="004A5DAE">
                      <w:pPr>
                        <w:pStyle w:val="Footer"/>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F0201D">
                            <w:rPr>
                              <w:caps/>
                              <w:color w:val="4472C4" w:themeColor="accent1"/>
                              <w:sz w:val="20"/>
                              <w:szCs w:val="20"/>
                            </w:rPr>
                            <w:t xml:space="preserve">     </w:t>
                          </w:r>
                        </w:sdtContent>
                      </w:sdt>
                      <w:r w:rsidR="00F0201D">
                        <w:rPr>
                          <w:caps/>
                          <w:color w:val="808080" w:themeColor="background1" w:themeShade="80"/>
                          <w:sz w:val="20"/>
                          <w:szCs w:val="20"/>
                        </w:rPr>
                        <w:t>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B3DC5">
                            <w:rPr>
                              <w:color w:val="808080" w:themeColor="background1" w:themeShade="80"/>
                              <w:sz w:val="20"/>
                              <w:szCs w:val="20"/>
                            </w:rPr>
                            <w:t>Last updated February 2024</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DBB5" w14:textId="77777777" w:rsidR="00813F25" w:rsidRDefault="00813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BD0B" w14:textId="77777777" w:rsidR="00FD313F" w:rsidRDefault="00FD313F" w:rsidP="004D10FA">
      <w:pPr>
        <w:spacing w:after="0" w:line="240" w:lineRule="auto"/>
      </w:pPr>
      <w:r>
        <w:separator/>
      </w:r>
    </w:p>
  </w:footnote>
  <w:footnote w:type="continuationSeparator" w:id="0">
    <w:p w14:paraId="27F06EBA" w14:textId="77777777" w:rsidR="00FD313F" w:rsidRDefault="00FD313F" w:rsidP="004D10FA">
      <w:pPr>
        <w:spacing w:after="0" w:line="240" w:lineRule="auto"/>
      </w:pPr>
      <w:r>
        <w:continuationSeparator/>
      </w:r>
    </w:p>
  </w:footnote>
  <w:footnote w:id="1">
    <w:p w14:paraId="5B195B82" w14:textId="77777777" w:rsidR="003E3C8C" w:rsidRDefault="003E3C8C" w:rsidP="003E3C8C">
      <w:pPr>
        <w:pStyle w:val="FootnoteText"/>
      </w:pPr>
      <w:r w:rsidRPr="00813F25">
        <w:rPr>
          <w:rStyle w:val="FootnoteReference"/>
        </w:rPr>
        <w:footnoteRef/>
      </w:r>
      <w:r w:rsidRPr="00813F25">
        <w:t xml:space="preserve"> Please note that this information was accurate at the time of collection which was in February 2023. This information is continually changing as there are new humanitarian arrivals settling in Greater Geelong every month and these numbers do not reflect the number of people from refugee background living in Greater Geelong who have arrived in Australia before 2017.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A880" w14:textId="77777777" w:rsidR="00813F25" w:rsidRDefault="00813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EB98" w14:textId="77777777" w:rsidR="00813F25" w:rsidRDefault="00813F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01A1" w14:textId="77777777" w:rsidR="00813F25" w:rsidRDefault="00813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0EA"/>
    <w:multiLevelType w:val="hybridMultilevel"/>
    <w:tmpl w:val="3CE81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81597B"/>
    <w:multiLevelType w:val="hybridMultilevel"/>
    <w:tmpl w:val="17EC0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C6440E"/>
    <w:multiLevelType w:val="hybridMultilevel"/>
    <w:tmpl w:val="338A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91D81"/>
    <w:multiLevelType w:val="hybridMultilevel"/>
    <w:tmpl w:val="44CE2A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F554077"/>
    <w:multiLevelType w:val="hybridMultilevel"/>
    <w:tmpl w:val="BDD67566"/>
    <w:lvl w:ilvl="0" w:tplc="FFFFFFFF">
      <w:start w:val="1"/>
      <w:numFmt w:val="decimal"/>
      <w:lvlText w:val="%1."/>
      <w:lvlJc w:val="left"/>
      <w:pPr>
        <w:ind w:left="1147" w:hanging="360"/>
      </w:pPr>
    </w:lvl>
    <w:lvl w:ilvl="1" w:tplc="FFFFFFFF" w:tentative="1">
      <w:start w:val="1"/>
      <w:numFmt w:val="lowerLetter"/>
      <w:lvlText w:val="%2."/>
      <w:lvlJc w:val="left"/>
      <w:pPr>
        <w:ind w:left="1867" w:hanging="360"/>
      </w:pPr>
    </w:lvl>
    <w:lvl w:ilvl="2" w:tplc="FFFFFFFF" w:tentative="1">
      <w:start w:val="1"/>
      <w:numFmt w:val="lowerRoman"/>
      <w:lvlText w:val="%3."/>
      <w:lvlJc w:val="right"/>
      <w:pPr>
        <w:ind w:left="2587" w:hanging="180"/>
      </w:pPr>
    </w:lvl>
    <w:lvl w:ilvl="3" w:tplc="FFFFFFFF" w:tentative="1">
      <w:start w:val="1"/>
      <w:numFmt w:val="decimal"/>
      <w:lvlText w:val="%4."/>
      <w:lvlJc w:val="left"/>
      <w:pPr>
        <w:ind w:left="3307" w:hanging="360"/>
      </w:pPr>
    </w:lvl>
    <w:lvl w:ilvl="4" w:tplc="FFFFFFFF" w:tentative="1">
      <w:start w:val="1"/>
      <w:numFmt w:val="lowerLetter"/>
      <w:lvlText w:val="%5."/>
      <w:lvlJc w:val="left"/>
      <w:pPr>
        <w:ind w:left="4027" w:hanging="360"/>
      </w:pPr>
    </w:lvl>
    <w:lvl w:ilvl="5" w:tplc="FFFFFFFF" w:tentative="1">
      <w:start w:val="1"/>
      <w:numFmt w:val="lowerRoman"/>
      <w:lvlText w:val="%6."/>
      <w:lvlJc w:val="right"/>
      <w:pPr>
        <w:ind w:left="4747" w:hanging="180"/>
      </w:pPr>
    </w:lvl>
    <w:lvl w:ilvl="6" w:tplc="FFFFFFFF" w:tentative="1">
      <w:start w:val="1"/>
      <w:numFmt w:val="decimal"/>
      <w:lvlText w:val="%7."/>
      <w:lvlJc w:val="left"/>
      <w:pPr>
        <w:ind w:left="5467" w:hanging="360"/>
      </w:pPr>
    </w:lvl>
    <w:lvl w:ilvl="7" w:tplc="FFFFFFFF" w:tentative="1">
      <w:start w:val="1"/>
      <w:numFmt w:val="lowerLetter"/>
      <w:lvlText w:val="%8."/>
      <w:lvlJc w:val="left"/>
      <w:pPr>
        <w:ind w:left="6187" w:hanging="360"/>
      </w:pPr>
    </w:lvl>
    <w:lvl w:ilvl="8" w:tplc="FFFFFFFF" w:tentative="1">
      <w:start w:val="1"/>
      <w:numFmt w:val="lowerRoman"/>
      <w:lvlText w:val="%9."/>
      <w:lvlJc w:val="right"/>
      <w:pPr>
        <w:ind w:left="6907" w:hanging="180"/>
      </w:pPr>
    </w:lvl>
  </w:abstractNum>
  <w:abstractNum w:abstractNumId="5" w15:restartNumberingAfterBreak="0">
    <w:nsid w:val="247B3E01"/>
    <w:multiLevelType w:val="hybridMultilevel"/>
    <w:tmpl w:val="F89E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80555B"/>
    <w:multiLevelType w:val="hybridMultilevel"/>
    <w:tmpl w:val="06A069A6"/>
    <w:lvl w:ilvl="0" w:tplc="0C090001">
      <w:start w:val="1"/>
      <w:numFmt w:val="bullet"/>
      <w:lvlText w:val=""/>
      <w:lvlJc w:val="left"/>
      <w:pPr>
        <w:tabs>
          <w:tab w:val="num" w:pos="360"/>
        </w:tabs>
        <w:ind w:left="360" w:hanging="360"/>
      </w:pPr>
      <w:rPr>
        <w:rFonts w:ascii="Symbol" w:hAnsi="Symbol" w:hint="default"/>
      </w:rPr>
    </w:lvl>
    <w:lvl w:ilvl="1" w:tplc="40B0EFE2">
      <w:start w:val="1"/>
      <w:numFmt w:val="bullet"/>
      <w:lvlText w:val="•"/>
      <w:lvlJc w:val="left"/>
      <w:pPr>
        <w:tabs>
          <w:tab w:val="num" w:pos="1080"/>
        </w:tabs>
        <w:ind w:left="1080" w:hanging="360"/>
      </w:pPr>
      <w:rPr>
        <w:rFonts w:ascii="Arial" w:hAnsi="Arial" w:cs="Times New Roman" w:hint="default"/>
      </w:rPr>
    </w:lvl>
    <w:lvl w:ilvl="2" w:tplc="5734F25A">
      <w:start w:val="1"/>
      <w:numFmt w:val="bullet"/>
      <w:lvlText w:val="•"/>
      <w:lvlJc w:val="left"/>
      <w:pPr>
        <w:tabs>
          <w:tab w:val="num" w:pos="1800"/>
        </w:tabs>
        <w:ind w:left="1800" w:hanging="360"/>
      </w:pPr>
      <w:rPr>
        <w:rFonts w:ascii="Arial" w:hAnsi="Arial" w:cs="Times New Roman" w:hint="default"/>
      </w:rPr>
    </w:lvl>
    <w:lvl w:ilvl="3" w:tplc="13D2E4A4">
      <w:start w:val="1"/>
      <w:numFmt w:val="bullet"/>
      <w:lvlText w:val="•"/>
      <w:lvlJc w:val="left"/>
      <w:pPr>
        <w:tabs>
          <w:tab w:val="num" w:pos="2520"/>
        </w:tabs>
        <w:ind w:left="2520" w:hanging="360"/>
      </w:pPr>
      <w:rPr>
        <w:rFonts w:ascii="Arial" w:hAnsi="Arial" w:cs="Times New Roman" w:hint="default"/>
      </w:rPr>
    </w:lvl>
    <w:lvl w:ilvl="4" w:tplc="F728444A">
      <w:start w:val="1"/>
      <w:numFmt w:val="bullet"/>
      <w:lvlText w:val="•"/>
      <w:lvlJc w:val="left"/>
      <w:pPr>
        <w:tabs>
          <w:tab w:val="num" w:pos="3240"/>
        </w:tabs>
        <w:ind w:left="3240" w:hanging="360"/>
      </w:pPr>
      <w:rPr>
        <w:rFonts w:ascii="Arial" w:hAnsi="Arial" w:cs="Times New Roman" w:hint="default"/>
      </w:rPr>
    </w:lvl>
    <w:lvl w:ilvl="5" w:tplc="281624D0">
      <w:start w:val="1"/>
      <w:numFmt w:val="bullet"/>
      <w:lvlText w:val="•"/>
      <w:lvlJc w:val="left"/>
      <w:pPr>
        <w:tabs>
          <w:tab w:val="num" w:pos="3960"/>
        </w:tabs>
        <w:ind w:left="3960" w:hanging="360"/>
      </w:pPr>
      <w:rPr>
        <w:rFonts w:ascii="Arial" w:hAnsi="Arial" w:cs="Times New Roman" w:hint="default"/>
      </w:rPr>
    </w:lvl>
    <w:lvl w:ilvl="6" w:tplc="94C0F086">
      <w:start w:val="1"/>
      <w:numFmt w:val="bullet"/>
      <w:lvlText w:val="•"/>
      <w:lvlJc w:val="left"/>
      <w:pPr>
        <w:tabs>
          <w:tab w:val="num" w:pos="4680"/>
        </w:tabs>
        <w:ind w:left="4680" w:hanging="360"/>
      </w:pPr>
      <w:rPr>
        <w:rFonts w:ascii="Arial" w:hAnsi="Arial" w:cs="Times New Roman" w:hint="default"/>
      </w:rPr>
    </w:lvl>
    <w:lvl w:ilvl="7" w:tplc="F05800E2">
      <w:start w:val="1"/>
      <w:numFmt w:val="bullet"/>
      <w:lvlText w:val="•"/>
      <w:lvlJc w:val="left"/>
      <w:pPr>
        <w:tabs>
          <w:tab w:val="num" w:pos="5400"/>
        </w:tabs>
        <w:ind w:left="5400" w:hanging="360"/>
      </w:pPr>
      <w:rPr>
        <w:rFonts w:ascii="Arial" w:hAnsi="Arial" w:cs="Times New Roman" w:hint="default"/>
      </w:rPr>
    </w:lvl>
    <w:lvl w:ilvl="8" w:tplc="5BC2B348">
      <w:start w:val="1"/>
      <w:numFmt w:val="bullet"/>
      <w:lvlText w:val="•"/>
      <w:lvlJc w:val="left"/>
      <w:pPr>
        <w:tabs>
          <w:tab w:val="num" w:pos="6120"/>
        </w:tabs>
        <w:ind w:left="6120" w:hanging="360"/>
      </w:pPr>
      <w:rPr>
        <w:rFonts w:ascii="Arial" w:hAnsi="Arial" w:cs="Times New Roman" w:hint="default"/>
      </w:rPr>
    </w:lvl>
  </w:abstractNum>
  <w:abstractNum w:abstractNumId="7"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472C4"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8" w15:restartNumberingAfterBreak="0">
    <w:nsid w:val="3B492BF1"/>
    <w:multiLevelType w:val="hybridMultilevel"/>
    <w:tmpl w:val="CDDE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B4352D"/>
    <w:multiLevelType w:val="hybridMultilevel"/>
    <w:tmpl w:val="67F0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152B0D"/>
    <w:multiLevelType w:val="hybridMultilevel"/>
    <w:tmpl w:val="BDD67566"/>
    <w:lvl w:ilvl="0" w:tplc="0C09000F">
      <w:start w:val="1"/>
      <w:numFmt w:val="decimal"/>
      <w:lvlText w:val="%1."/>
      <w:lvlJc w:val="left"/>
      <w:pPr>
        <w:ind w:left="1147" w:hanging="360"/>
      </w:pPr>
    </w:lvl>
    <w:lvl w:ilvl="1" w:tplc="0C090019" w:tentative="1">
      <w:start w:val="1"/>
      <w:numFmt w:val="lowerLetter"/>
      <w:lvlText w:val="%2."/>
      <w:lvlJc w:val="left"/>
      <w:pPr>
        <w:ind w:left="1867" w:hanging="360"/>
      </w:pPr>
    </w:lvl>
    <w:lvl w:ilvl="2" w:tplc="0C09001B" w:tentative="1">
      <w:start w:val="1"/>
      <w:numFmt w:val="lowerRoman"/>
      <w:lvlText w:val="%3."/>
      <w:lvlJc w:val="right"/>
      <w:pPr>
        <w:ind w:left="2587" w:hanging="180"/>
      </w:pPr>
    </w:lvl>
    <w:lvl w:ilvl="3" w:tplc="0C09000F" w:tentative="1">
      <w:start w:val="1"/>
      <w:numFmt w:val="decimal"/>
      <w:lvlText w:val="%4."/>
      <w:lvlJc w:val="left"/>
      <w:pPr>
        <w:ind w:left="3307" w:hanging="360"/>
      </w:pPr>
    </w:lvl>
    <w:lvl w:ilvl="4" w:tplc="0C090019" w:tentative="1">
      <w:start w:val="1"/>
      <w:numFmt w:val="lowerLetter"/>
      <w:lvlText w:val="%5."/>
      <w:lvlJc w:val="left"/>
      <w:pPr>
        <w:ind w:left="4027" w:hanging="360"/>
      </w:pPr>
    </w:lvl>
    <w:lvl w:ilvl="5" w:tplc="0C09001B" w:tentative="1">
      <w:start w:val="1"/>
      <w:numFmt w:val="lowerRoman"/>
      <w:lvlText w:val="%6."/>
      <w:lvlJc w:val="right"/>
      <w:pPr>
        <w:ind w:left="4747" w:hanging="180"/>
      </w:pPr>
    </w:lvl>
    <w:lvl w:ilvl="6" w:tplc="0C09000F" w:tentative="1">
      <w:start w:val="1"/>
      <w:numFmt w:val="decimal"/>
      <w:lvlText w:val="%7."/>
      <w:lvlJc w:val="left"/>
      <w:pPr>
        <w:ind w:left="5467" w:hanging="360"/>
      </w:pPr>
    </w:lvl>
    <w:lvl w:ilvl="7" w:tplc="0C090019" w:tentative="1">
      <w:start w:val="1"/>
      <w:numFmt w:val="lowerLetter"/>
      <w:lvlText w:val="%8."/>
      <w:lvlJc w:val="left"/>
      <w:pPr>
        <w:ind w:left="6187" w:hanging="360"/>
      </w:pPr>
    </w:lvl>
    <w:lvl w:ilvl="8" w:tplc="0C09001B" w:tentative="1">
      <w:start w:val="1"/>
      <w:numFmt w:val="lowerRoman"/>
      <w:lvlText w:val="%9."/>
      <w:lvlJc w:val="right"/>
      <w:pPr>
        <w:ind w:left="6907" w:hanging="180"/>
      </w:pPr>
    </w:lvl>
  </w:abstractNum>
  <w:abstractNum w:abstractNumId="11" w15:restartNumberingAfterBreak="0">
    <w:nsid w:val="52282161"/>
    <w:multiLevelType w:val="hybridMultilevel"/>
    <w:tmpl w:val="62C21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0533E0"/>
    <w:multiLevelType w:val="hybridMultilevel"/>
    <w:tmpl w:val="8D1CD88C"/>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3" w15:restartNumberingAfterBreak="0">
    <w:nsid w:val="5A0246B2"/>
    <w:multiLevelType w:val="hybridMultilevel"/>
    <w:tmpl w:val="CBEC9A9A"/>
    <w:lvl w:ilvl="0" w:tplc="7D34D5B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715B80"/>
    <w:multiLevelType w:val="hybridMultilevel"/>
    <w:tmpl w:val="11C89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BE4172"/>
    <w:multiLevelType w:val="hybridMultilevel"/>
    <w:tmpl w:val="D15E9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BC266C"/>
    <w:multiLevelType w:val="hybridMultilevel"/>
    <w:tmpl w:val="7864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5162ADD"/>
    <w:multiLevelType w:val="hybridMultilevel"/>
    <w:tmpl w:val="55E6B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085CBC"/>
    <w:multiLevelType w:val="hybridMultilevel"/>
    <w:tmpl w:val="D8AC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33248E"/>
    <w:multiLevelType w:val="hybridMultilevel"/>
    <w:tmpl w:val="1C0C6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24561A"/>
    <w:multiLevelType w:val="hybridMultilevel"/>
    <w:tmpl w:val="D4AC7AC4"/>
    <w:lvl w:ilvl="0" w:tplc="0C09000F">
      <w:start w:val="1"/>
      <w:numFmt w:val="decimal"/>
      <w:lvlText w:val="%1."/>
      <w:lvlJc w:val="left"/>
      <w:pPr>
        <w:ind w:left="1147" w:hanging="360"/>
      </w:pPr>
    </w:lvl>
    <w:lvl w:ilvl="1" w:tplc="0C090019" w:tentative="1">
      <w:start w:val="1"/>
      <w:numFmt w:val="lowerLetter"/>
      <w:lvlText w:val="%2."/>
      <w:lvlJc w:val="left"/>
      <w:pPr>
        <w:ind w:left="1867" w:hanging="360"/>
      </w:pPr>
    </w:lvl>
    <w:lvl w:ilvl="2" w:tplc="0C09001B" w:tentative="1">
      <w:start w:val="1"/>
      <w:numFmt w:val="lowerRoman"/>
      <w:lvlText w:val="%3."/>
      <w:lvlJc w:val="right"/>
      <w:pPr>
        <w:ind w:left="2587" w:hanging="180"/>
      </w:pPr>
    </w:lvl>
    <w:lvl w:ilvl="3" w:tplc="0C09000F" w:tentative="1">
      <w:start w:val="1"/>
      <w:numFmt w:val="decimal"/>
      <w:lvlText w:val="%4."/>
      <w:lvlJc w:val="left"/>
      <w:pPr>
        <w:ind w:left="3307" w:hanging="360"/>
      </w:pPr>
    </w:lvl>
    <w:lvl w:ilvl="4" w:tplc="0C090019" w:tentative="1">
      <w:start w:val="1"/>
      <w:numFmt w:val="lowerLetter"/>
      <w:lvlText w:val="%5."/>
      <w:lvlJc w:val="left"/>
      <w:pPr>
        <w:ind w:left="4027" w:hanging="360"/>
      </w:pPr>
    </w:lvl>
    <w:lvl w:ilvl="5" w:tplc="0C09001B" w:tentative="1">
      <w:start w:val="1"/>
      <w:numFmt w:val="lowerRoman"/>
      <w:lvlText w:val="%6."/>
      <w:lvlJc w:val="right"/>
      <w:pPr>
        <w:ind w:left="4747" w:hanging="180"/>
      </w:pPr>
    </w:lvl>
    <w:lvl w:ilvl="6" w:tplc="0C09000F" w:tentative="1">
      <w:start w:val="1"/>
      <w:numFmt w:val="decimal"/>
      <w:lvlText w:val="%7."/>
      <w:lvlJc w:val="left"/>
      <w:pPr>
        <w:ind w:left="5467" w:hanging="360"/>
      </w:pPr>
    </w:lvl>
    <w:lvl w:ilvl="7" w:tplc="0C090019" w:tentative="1">
      <w:start w:val="1"/>
      <w:numFmt w:val="lowerLetter"/>
      <w:lvlText w:val="%8."/>
      <w:lvlJc w:val="left"/>
      <w:pPr>
        <w:ind w:left="6187" w:hanging="360"/>
      </w:pPr>
    </w:lvl>
    <w:lvl w:ilvl="8" w:tplc="0C09001B" w:tentative="1">
      <w:start w:val="1"/>
      <w:numFmt w:val="lowerRoman"/>
      <w:lvlText w:val="%9."/>
      <w:lvlJc w:val="right"/>
      <w:pPr>
        <w:ind w:left="6907" w:hanging="180"/>
      </w:pPr>
    </w:lvl>
  </w:abstractNum>
  <w:abstractNum w:abstractNumId="21" w15:restartNumberingAfterBreak="0">
    <w:nsid w:val="7D3D5964"/>
    <w:multiLevelType w:val="hybridMultilevel"/>
    <w:tmpl w:val="1ED4F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786220"/>
    <w:multiLevelType w:val="hybridMultilevel"/>
    <w:tmpl w:val="5A5A8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5251617">
    <w:abstractNumId w:val="16"/>
  </w:num>
  <w:num w:numId="2" w16cid:durableId="200172809">
    <w:abstractNumId w:val="11"/>
  </w:num>
  <w:num w:numId="3" w16cid:durableId="935017339">
    <w:abstractNumId w:val="6"/>
  </w:num>
  <w:num w:numId="4" w16cid:durableId="900363070">
    <w:abstractNumId w:val="19"/>
  </w:num>
  <w:num w:numId="5" w16cid:durableId="1567841658">
    <w:abstractNumId w:val="9"/>
  </w:num>
  <w:num w:numId="6" w16cid:durableId="689915786">
    <w:abstractNumId w:val="0"/>
  </w:num>
  <w:num w:numId="7" w16cid:durableId="1411005972">
    <w:abstractNumId w:val="1"/>
  </w:num>
  <w:num w:numId="8" w16cid:durableId="633104415">
    <w:abstractNumId w:val="13"/>
  </w:num>
  <w:num w:numId="9" w16cid:durableId="1882667028">
    <w:abstractNumId w:val="18"/>
  </w:num>
  <w:num w:numId="10" w16cid:durableId="1645770533">
    <w:abstractNumId w:val="15"/>
  </w:num>
  <w:num w:numId="11" w16cid:durableId="1605771754">
    <w:abstractNumId w:val="16"/>
  </w:num>
  <w:num w:numId="12" w16cid:durableId="1757285364">
    <w:abstractNumId w:val="5"/>
  </w:num>
  <w:num w:numId="13" w16cid:durableId="1623000804">
    <w:abstractNumId w:val="2"/>
  </w:num>
  <w:num w:numId="14" w16cid:durableId="685055566">
    <w:abstractNumId w:val="8"/>
  </w:num>
  <w:num w:numId="15" w16cid:durableId="1686977547">
    <w:abstractNumId w:val="21"/>
  </w:num>
  <w:num w:numId="16" w16cid:durableId="1735355835">
    <w:abstractNumId w:val="14"/>
  </w:num>
  <w:num w:numId="17" w16cid:durableId="485055300">
    <w:abstractNumId w:val="20"/>
  </w:num>
  <w:num w:numId="18" w16cid:durableId="2112969331">
    <w:abstractNumId w:val="10"/>
  </w:num>
  <w:num w:numId="19" w16cid:durableId="1511068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2989708">
    <w:abstractNumId w:val="3"/>
  </w:num>
  <w:num w:numId="21" w16cid:durableId="1235235987">
    <w:abstractNumId w:val="17"/>
  </w:num>
  <w:num w:numId="22" w16cid:durableId="1278098954">
    <w:abstractNumId w:val="4"/>
  </w:num>
  <w:num w:numId="23" w16cid:durableId="1669942892">
    <w:abstractNumId w:val="7"/>
  </w:num>
  <w:num w:numId="24" w16cid:durableId="809248789">
    <w:abstractNumId w:val="12"/>
  </w:num>
  <w:num w:numId="25" w16cid:durableId="8660679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FA"/>
    <w:rsid w:val="000077C6"/>
    <w:rsid w:val="00024EFA"/>
    <w:rsid w:val="00051EAD"/>
    <w:rsid w:val="0009575F"/>
    <w:rsid w:val="00096A54"/>
    <w:rsid w:val="000D4357"/>
    <w:rsid w:val="000D5261"/>
    <w:rsid w:val="000E0D37"/>
    <w:rsid w:val="000E1BCB"/>
    <w:rsid w:val="000F3E32"/>
    <w:rsid w:val="00111440"/>
    <w:rsid w:val="0012640D"/>
    <w:rsid w:val="00134002"/>
    <w:rsid w:val="00143A30"/>
    <w:rsid w:val="00156835"/>
    <w:rsid w:val="00160541"/>
    <w:rsid w:val="00161EB7"/>
    <w:rsid w:val="001B0AE6"/>
    <w:rsid w:val="00203D48"/>
    <w:rsid w:val="00210AC1"/>
    <w:rsid w:val="002114B7"/>
    <w:rsid w:val="00246CAE"/>
    <w:rsid w:val="00262C77"/>
    <w:rsid w:val="002741C8"/>
    <w:rsid w:val="002855F8"/>
    <w:rsid w:val="002A68AD"/>
    <w:rsid w:val="002D63B2"/>
    <w:rsid w:val="002E14C0"/>
    <w:rsid w:val="003022F2"/>
    <w:rsid w:val="00344B17"/>
    <w:rsid w:val="00346E0F"/>
    <w:rsid w:val="003626C7"/>
    <w:rsid w:val="00373522"/>
    <w:rsid w:val="003B31AE"/>
    <w:rsid w:val="003B66A3"/>
    <w:rsid w:val="003E3C8C"/>
    <w:rsid w:val="0040633A"/>
    <w:rsid w:val="00417609"/>
    <w:rsid w:val="00420E87"/>
    <w:rsid w:val="004621C1"/>
    <w:rsid w:val="004D10FA"/>
    <w:rsid w:val="004F3CDA"/>
    <w:rsid w:val="004F55C5"/>
    <w:rsid w:val="00504898"/>
    <w:rsid w:val="00505EE2"/>
    <w:rsid w:val="0059790A"/>
    <w:rsid w:val="005A11F2"/>
    <w:rsid w:val="005F19BC"/>
    <w:rsid w:val="005F2331"/>
    <w:rsid w:val="00642AAA"/>
    <w:rsid w:val="00645AF2"/>
    <w:rsid w:val="00647F3C"/>
    <w:rsid w:val="00652479"/>
    <w:rsid w:val="00672C17"/>
    <w:rsid w:val="006809F7"/>
    <w:rsid w:val="006A1262"/>
    <w:rsid w:val="006A5D53"/>
    <w:rsid w:val="006D108B"/>
    <w:rsid w:val="006D5025"/>
    <w:rsid w:val="006E0C94"/>
    <w:rsid w:val="006F2D75"/>
    <w:rsid w:val="00702367"/>
    <w:rsid w:val="00717DC9"/>
    <w:rsid w:val="00723C8C"/>
    <w:rsid w:val="007667CD"/>
    <w:rsid w:val="00780538"/>
    <w:rsid w:val="007C1A7A"/>
    <w:rsid w:val="007D09A2"/>
    <w:rsid w:val="0081384E"/>
    <w:rsid w:val="00813F25"/>
    <w:rsid w:val="00822A23"/>
    <w:rsid w:val="00842F7E"/>
    <w:rsid w:val="00847988"/>
    <w:rsid w:val="00877CCD"/>
    <w:rsid w:val="0089072F"/>
    <w:rsid w:val="008A4CD8"/>
    <w:rsid w:val="008B3DC5"/>
    <w:rsid w:val="008C6CA5"/>
    <w:rsid w:val="00900FAF"/>
    <w:rsid w:val="00914301"/>
    <w:rsid w:val="00944FA5"/>
    <w:rsid w:val="00954E51"/>
    <w:rsid w:val="00970A1C"/>
    <w:rsid w:val="00986D89"/>
    <w:rsid w:val="00995B67"/>
    <w:rsid w:val="009B2CFB"/>
    <w:rsid w:val="009C21A5"/>
    <w:rsid w:val="009C687C"/>
    <w:rsid w:val="009F043E"/>
    <w:rsid w:val="00A01CB0"/>
    <w:rsid w:val="00A22E4B"/>
    <w:rsid w:val="00A3009B"/>
    <w:rsid w:val="00A67D39"/>
    <w:rsid w:val="00AA2A18"/>
    <w:rsid w:val="00AC6651"/>
    <w:rsid w:val="00AD3916"/>
    <w:rsid w:val="00B20B7D"/>
    <w:rsid w:val="00B338DA"/>
    <w:rsid w:val="00B4154E"/>
    <w:rsid w:val="00B42E7C"/>
    <w:rsid w:val="00B6025F"/>
    <w:rsid w:val="00B709D6"/>
    <w:rsid w:val="00B87D48"/>
    <w:rsid w:val="00BD20A2"/>
    <w:rsid w:val="00C1179F"/>
    <w:rsid w:val="00C66005"/>
    <w:rsid w:val="00CA62BB"/>
    <w:rsid w:val="00CB0077"/>
    <w:rsid w:val="00CD249F"/>
    <w:rsid w:val="00D24548"/>
    <w:rsid w:val="00D32A66"/>
    <w:rsid w:val="00D57DB6"/>
    <w:rsid w:val="00D61218"/>
    <w:rsid w:val="00D61863"/>
    <w:rsid w:val="00D722CA"/>
    <w:rsid w:val="00D75219"/>
    <w:rsid w:val="00D9265A"/>
    <w:rsid w:val="00DD6FFA"/>
    <w:rsid w:val="00DE2D41"/>
    <w:rsid w:val="00E079D2"/>
    <w:rsid w:val="00E25838"/>
    <w:rsid w:val="00E33716"/>
    <w:rsid w:val="00E93F5E"/>
    <w:rsid w:val="00EA1153"/>
    <w:rsid w:val="00EA3751"/>
    <w:rsid w:val="00EE55BD"/>
    <w:rsid w:val="00F0201D"/>
    <w:rsid w:val="00F31903"/>
    <w:rsid w:val="00F458BA"/>
    <w:rsid w:val="00F87305"/>
    <w:rsid w:val="00F9195F"/>
    <w:rsid w:val="00FA0690"/>
    <w:rsid w:val="00FB319F"/>
    <w:rsid w:val="00FD313F"/>
    <w:rsid w:val="00FD445E"/>
    <w:rsid w:val="00FD5DC2"/>
    <w:rsid w:val="00FE2E53"/>
    <w:rsid w:val="00FF0493"/>
    <w:rsid w:val="00FF58E5"/>
    <w:rsid w:val="00FF7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E0166"/>
  <w15:docId w15:val="{3D8E26BE-952B-46DC-8999-0F6CD39C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09"/>
  </w:style>
  <w:style w:type="paragraph" w:styleId="Heading2">
    <w:name w:val="heading 2"/>
    <w:basedOn w:val="BodyText"/>
    <w:next w:val="BodyText"/>
    <w:link w:val="Heading2Char"/>
    <w:qFormat/>
    <w:rsid w:val="00210AC1"/>
    <w:pPr>
      <w:keepNext/>
      <w:spacing w:before="220" w:line="240" w:lineRule="auto"/>
      <w:outlineLvl w:val="1"/>
    </w:pPr>
    <w:rPr>
      <w:rFonts w:asciiTheme="majorHAnsi" w:hAnsiTheme="majorHAnsi"/>
      <w:b/>
      <w:caps/>
      <w:color w:val="44546A" w:themeColor="text2"/>
      <w:spacing w:val="6"/>
      <w:sz w:val="24"/>
    </w:rPr>
  </w:style>
  <w:style w:type="paragraph" w:styleId="Heading5">
    <w:name w:val="heading 5"/>
    <w:basedOn w:val="Normal"/>
    <w:next w:val="Normal"/>
    <w:link w:val="Heading5Char"/>
    <w:uiPriority w:val="9"/>
    <w:unhideWhenUsed/>
    <w:qFormat/>
    <w:rsid w:val="00B4154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0FA"/>
  </w:style>
  <w:style w:type="paragraph" w:styleId="Footer">
    <w:name w:val="footer"/>
    <w:basedOn w:val="Normal"/>
    <w:link w:val="FooterChar"/>
    <w:uiPriority w:val="99"/>
    <w:unhideWhenUsed/>
    <w:rsid w:val="004D1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0FA"/>
  </w:style>
  <w:style w:type="table" w:customStyle="1" w:styleId="NOUSSideHeader1">
    <w:name w:val="NOUS Side Header1"/>
    <w:basedOn w:val="TableNormal"/>
    <w:next w:val="TableGrid"/>
    <w:uiPriority w:val="39"/>
    <w:rsid w:val="004D10FA"/>
    <w:pPr>
      <w:spacing w:before="40" w:after="80" w:line="260" w:lineRule="atLeast"/>
    </w:pPr>
    <w:rPr>
      <w:rFonts w:eastAsia="Times New Roman" w:cs="Times New Roman"/>
      <w:sz w:val="18"/>
      <w:szCs w:val="19"/>
      <w:lang w:eastAsia="en-AU"/>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table" w:styleId="TableGrid">
    <w:name w:val="Table Grid"/>
    <w:basedOn w:val="TableNormal"/>
    <w:uiPriority w:val="39"/>
    <w:rsid w:val="004D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043E"/>
    <w:rPr>
      <w:sz w:val="16"/>
      <w:szCs w:val="16"/>
    </w:rPr>
  </w:style>
  <w:style w:type="paragraph" w:styleId="CommentText">
    <w:name w:val="annotation text"/>
    <w:basedOn w:val="Normal"/>
    <w:link w:val="CommentTextChar"/>
    <w:uiPriority w:val="99"/>
    <w:unhideWhenUsed/>
    <w:rsid w:val="009F043E"/>
    <w:pPr>
      <w:spacing w:line="240" w:lineRule="auto"/>
    </w:pPr>
    <w:rPr>
      <w:sz w:val="20"/>
      <w:szCs w:val="20"/>
    </w:rPr>
  </w:style>
  <w:style w:type="character" w:customStyle="1" w:styleId="CommentTextChar">
    <w:name w:val="Comment Text Char"/>
    <w:basedOn w:val="DefaultParagraphFont"/>
    <w:link w:val="CommentText"/>
    <w:uiPriority w:val="99"/>
    <w:rsid w:val="009F043E"/>
    <w:rPr>
      <w:sz w:val="20"/>
      <w:szCs w:val="20"/>
    </w:rPr>
  </w:style>
  <w:style w:type="paragraph" w:styleId="CommentSubject">
    <w:name w:val="annotation subject"/>
    <w:basedOn w:val="CommentText"/>
    <w:next w:val="CommentText"/>
    <w:link w:val="CommentSubjectChar"/>
    <w:uiPriority w:val="99"/>
    <w:semiHidden/>
    <w:unhideWhenUsed/>
    <w:rsid w:val="009F043E"/>
    <w:rPr>
      <w:b/>
      <w:bCs/>
    </w:rPr>
  </w:style>
  <w:style w:type="character" w:customStyle="1" w:styleId="CommentSubjectChar">
    <w:name w:val="Comment Subject Char"/>
    <w:basedOn w:val="CommentTextChar"/>
    <w:link w:val="CommentSubject"/>
    <w:uiPriority w:val="99"/>
    <w:semiHidden/>
    <w:rsid w:val="009F043E"/>
    <w:rPr>
      <w:b/>
      <w:bCs/>
      <w:sz w:val="20"/>
      <w:szCs w:val="20"/>
    </w:rPr>
  </w:style>
  <w:style w:type="character" w:styleId="Hyperlink">
    <w:name w:val="Hyperlink"/>
    <w:basedOn w:val="DefaultParagraphFont"/>
    <w:uiPriority w:val="99"/>
    <w:unhideWhenUsed/>
    <w:rsid w:val="00160541"/>
    <w:rPr>
      <w:color w:val="0563C1" w:themeColor="hyperlink"/>
      <w:u w:val="single"/>
    </w:rPr>
  </w:style>
  <w:style w:type="character" w:styleId="UnresolvedMention">
    <w:name w:val="Unresolved Mention"/>
    <w:basedOn w:val="DefaultParagraphFont"/>
    <w:uiPriority w:val="99"/>
    <w:semiHidden/>
    <w:unhideWhenUsed/>
    <w:rsid w:val="00160541"/>
    <w:rPr>
      <w:color w:val="605E5C"/>
      <w:shd w:val="clear" w:color="auto" w:fill="E1DFDD"/>
    </w:rPr>
  </w:style>
  <w:style w:type="paragraph" w:styleId="ListParagraph">
    <w:name w:val="List Paragraph"/>
    <w:aliases w:val="#List Paragraph,List Paragraph1,List Paragraph11,L,Recommendation"/>
    <w:basedOn w:val="Normal"/>
    <w:link w:val="ListParagraphChar"/>
    <w:uiPriority w:val="34"/>
    <w:qFormat/>
    <w:rsid w:val="00160541"/>
    <w:pPr>
      <w:ind w:left="720"/>
      <w:contextualSpacing/>
    </w:pPr>
  </w:style>
  <w:style w:type="paragraph" w:styleId="BodyText">
    <w:name w:val="Body Text"/>
    <w:basedOn w:val="Normal"/>
    <w:link w:val="BodyTextChar"/>
    <w:unhideWhenUsed/>
    <w:qFormat/>
    <w:rsid w:val="00822A23"/>
    <w:pPr>
      <w:spacing w:before="120" w:after="120" w:line="270" w:lineRule="atLeast"/>
    </w:pPr>
    <w:rPr>
      <w:rFonts w:eastAsia="Times New Roman" w:cs="Times New Roman"/>
      <w:spacing w:val="2"/>
      <w:sz w:val="19"/>
      <w:szCs w:val="19"/>
      <w:lang w:eastAsia="en-AU"/>
    </w:rPr>
  </w:style>
  <w:style w:type="character" w:customStyle="1" w:styleId="BodyTextChar">
    <w:name w:val="Body Text Char"/>
    <w:basedOn w:val="DefaultParagraphFont"/>
    <w:link w:val="BodyText"/>
    <w:rsid w:val="00822A23"/>
    <w:rPr>
      <w:rFonts w:eastAsia="Times New Roman" w:cs="Times New Roman"/>
      <w:spacing w:val="2"/>
      <w:sz w:val="19"/>
      <w:szCs w:val="19"/>
      <w:lang w:eastAsia="en-AU"/>
    </w:rPr>
  </w:style>
  <w:style w:type="character" w:customStyle="1" w:styleId="ListParagraphChar">
    <w:name w:val="List Paragraph Char"/>
    <w:aliases w:val="#List Paragraph Char,List Paragraph1 Char,List Paragraph11 Char,L Char,Recommendation Char"/>
    <w:link w:val="ListParagraph"/>
    <w:uiPriority w:val="34"/>
    <w:locked/>
    <w:rsid w:val="00822A23"/>
  </w:style>
  <w:style w:type="paragraph" w:styleId="Revision">
    <w:name w:val="Revision"/>
    <w:hidden/>
    <w:uiPriority w:val="99"/>
    <w:semiHidden/>
    <w:rsid w:val="00914301"/>
    <w:pPr>
      <w:spacing w:after="0" w:line="240" w:lineRule="auto"/>
    </w:pPr>
  </w:style>
  <w:style w:type="paragraph" w:styleId="FootnoteText">
    <w:name w:val="footnote text"/>
    <w:basedOn w:val="Normal"/>
    <w:link w:val="FootnoteTextChar"/>
    <w:uiPriority w:val="99"/>
    <w:semiHidden/>
    <w:unhideWhenUsed/>
    <w:rsid w:val="00E33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716"/>
    <w:rPr>
      <w:sz w:val="20"/>
      <w:szCs w:val="20"/>
    </w:rPr>
  </w:style>
  <w:style w:type="character" w:styleId="FootnoteReference">
    <w:name w:val="footnote reference"/>
    <w:basedOn w:val="DefaultParagraphFont"/>
    <w:uiPriority w:val="99"/>
    <w:semiHidden/>
    <w:unhideWhenUsed/>
    <w:rsid w:val="00E33716"/>
    <w:rPr>
      <w:vertAlign w:val="superscript"/>
    </w:rPr>
  </w:style>
  <w:style w:type="character" w:customStyle="1" w:styleId="Heading2Char">
    <w:name w:val="Heading 2 Char"/>
    <w:basedOn w:val="DefaultParagraphFont"/>
    <w:link w:val="Heading2"/>
    <w:rsid w:val="00210AC1"/>
    <w:rPr>
      <w:rFonts w:asciiTheme="majorHAnsi" w:eastAsia="Times New Roman" w:hAnsiTheme="majorHAnsi" w:cs="Times New Roman"/>
      <w:b/>
      <w:caps/>
      <w:color w:val="44546A" w:themeColor="text2"/>
      <w:spacing w:val="6"/>
      <w:sz w:val="24"/>
      <w:szCs w:val="19"/>
      <w:lang w:eastAsia="en-AU"/>
    </w:rPr>
  </w:style>
  <w:style w:type="paragraph" w:styleId="ListBullet">
    <w:name w:val="List Bullet"/>
    <w:basedOn w:val="BodyText"/>
    <w:qFormat/>
    <w:rsid w:val="00210AC1"/>
    <w:pPr>
      <w:numPr>
        <w:numId w:val="23"/>
      </w:numPr>
      <w:spacing w:before="110" w:after="110"/>
    </w:pPr>
  </w:style>
  <w:style w:type="paragraph" w:styleId="ListBullet2">
    <w:name w:val="List Bullet 2"/>
    <w:basedOn w:val="ListBullet"/>
    <w:qFormat/>
    <w:rsid w:val="00210AC1"/>
    <w:pPr>
      <w:numPr>
        <w:ilvl w:val="1"/>
      </w:numPr>
    </w:pPr>
  </w:style>
  <w:style w:type="paragraph" w:styleId="ListBullet3">
    <w:name w:val="List Bullet 3"/>
    <w:basedOn w:val="ListBullet2"/>
    <w:qFormat/>
    <w:rsid w:val="00210AC1"/>
    <w:pPr>
      <w:numPr>
        <w:ilvl w:val="2"/>
      </w:numPr>
    </w:pPr>
  </w:style>
  <w:style w:type="paragraph" w:styleId="ListBullet4">
    <w:name w:val="List Bullet 4"/>
    <w:basedOn w:val="Normal"/>
    <w:semiHidden/>
    <w:unhideWhenUsed/>
    <w:rsid w:val="00210AC1"/>
    <w:pPr>
      <w:numPr>
        <w:ilvl w:val="3"/>
        <w:numId w:val="23"/>
      </w:numPr>
      <w:spacing w:after="0" w:line="270" w:lineRule="atLeast"/>
      <w:contextualSpacing/>
    </w:pPr>
    <w:rPr>
      <w:rFonts w:eastAsia="Times New Roman" w:cs="Times New Roman"/>
      <w:spacing w:val="2"/>
      <w:sz w:val="19"/>
      <w:szCs w:val="19"/>
      <w:lang w:eastAsia="en-AU"/>
    </w:rPr>
  </w:style>
  <w:style w:type="paragraph" w:styleId="ListBullet5">
    <w:name w:val="List Bullet 5"/>
    <w:basedOn w:val="Normal"/>
    <w:semiHidden/>
    <w:unhideWhenUsed/>
    <w:rsid w:val="00210AC1"/>
    <w:pPr>
      <w:numPr>
        <w:ilvl w:val="4"/>
        <w:numId w:val="23"/>
      </w:numPr>
      <w:spacing w:after="0" w:line="270" w:lineRule="atLeast"/>
      <w:contextualSpacing/>
    </w:pPr>
    <w:rPr>
      <w:rFonts w:eastAsia="Times New Roman" w:cs="Times New Roman"/>
      <w:spacing w:val="2"/>
      <w:sz w:val="19"/>
      <w:szCs w:val="19"/>
      <w:lang w:eastAsia="en-AU"/>
    </w:rPr>
  </w:style>
  <w:style w:type="character" w:customStyle="1" w:styleId="Heading5Char">
    <w:name w:val="Heading 5 Char"/>
    <w:basedOn w:val="DefaultParagraphFont"/>
    <w:link w:val="Heading5"/>
    <w:uiPriority w:val="9"/>
    <w:rsid w:val="00B4154E"/>
    <w:rPr>
      <w:rFonts w:asciiTheme="majorHAnsi" w:eastAsiaTheme="majorEastAsia" w:hAnsiTheme="majorHAnsi" w:cstheme="majorBidi"/>
      <w:color w:val="2F5496" w:themeColor="accent1" w:themeShade="BF"/>
    </w:rPr>
  </w:style>
  <w:style w:type="character" w:customStyle="1" w:styleId="statistic-value">
    <w:name w:val="statistic-value"/>
    <w:basedOn w:val="DefaultParagraphFont"/>
    <w:rsid w:val="00B4154E"/>
  </w:style>
  <w:style w:type="paragraph" w:customStyle="1" w:styleId="pf0">
    <w:name w:val="pf0"/>
    <w:basedOn w:val="Normal"/>
    <w:rsid w:val="003626C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3626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69154">
      <w:bodyDiv w:val="1"/>
      <w:marLeft w:val="0"/>
      <w:marRight w:val="0"/>
      <w:marTop w:val="0"/>
      <w:marBottom w:val="0"/>
      <w:divBdr>
        <w:top w:val="none" w:sz="0" w:space="0" w:color="auto"/>
        <w:left w:val="none" w:sz="0" w:space="0" w:color="auto"/>
        <w:bottom w:val="none" w:sz="0" w:space="0" w:color="auto"/>
        <w:right w:val="none" w:sz="0" w:space="0" w:color="auto"/>
      </w:divBdr>
    </w:div>
    <w:div w:id="454059923">
      <w:bodyDiv w:val="1"/>
      <w:marLeft w:val="0"/>
      <w:marRight w:val="0"/>
      <w:marTop w:val="0"/>
      <w:marBottom w:val="0"/>
      <w:divBdr>
        <w:top w:val="none" w:sz="0" w:space="0" w:color="auto"/>
        <w:left w:val="none" w:sz="0" w:space="0" w:color="auto"/>
        <w:bottom w:val="none" w:sz="0" w:space="0" w:color="auto"/>
        <w:right w:val="none" w:sz="0" w:space="0" w:color="auto"/>
      </w:divBdr>
    </w:div>
    <w:div w:id="886600166">
      <w:bodyDiv w:val="1"/>
      <w:marLeft w:val="0"/>
      <w:marRight w:val="0"/>
      <w:marTop w:val="0"/>
      <w:marBottom w:val="0"/>
      <w:divBdr>
        <w:top w:val="none" w:sz="0" w:space="0" w:color="auto"/>
        <w:left w:val="none" w:sz="0" w:space="0" w:color="auto"/>
        <w:bottom w:val="none" w:sz="0" w:space="0" w:color="auto"/>
        <w:right w:val="none" w:sz="0" w:space="0" w:color="auto"/>
      </w:divBdr>
    </w:div>
    <w:div w:id="977611282">
      <w:bodyDiv w:val="1"/>
      <w:marLeft w:val="0"/>
      <w:marRight w:val="0"/>
      <w:marTop w:val="0"/>
      <w:marBottom w:val="0"/>
      <w:divBdr>
        <w:top w:val="none" w:sz="0" w:space="0" w:color="auto"/>
        <w:left w:val="none" w:sz="0" w:space="0" w:color="auto"/>
        <w:bottom w:val="none" w:sz="0" w:space="0" w:color="auto"/>
        <w:right w:val="none" w:sz="0" w:space="0" w:color="auto"/>
      </w:divBdr>
    </w:div>
    <w:div w:id="1004043238">
      <w:bodyDiv w:val="1"/>
      <w:marLeft w:val="0"/>
      <w:marRight w:val="0"/>
      <w:marTop w:val="0"/>
      <w:marBottom w:val="0"/>
      <w:divBdr>
        <w:top w:val="none" w:sz="0" w:space="0" w:color="auto"/>
        <w:left w:val="none" w:sz="0" w:space="0" w:color="auto"/>
        <w:bottom w:val="none" w:sz="0" w:space="0" w:color="auto"/>
        <w:right w:val="none" w:sz="0" w:space="0" w:color="auto"/>
      </w:divBdr>
    </w:div>
    <w:div w:id="1171794787">
      <w:bodyDiv w:val="1"/>
      <w:marLeft w:val="0"/>
      <w:marRight w:val="0"/>
      <w:marTop w:val="0"/>
      <w:marBottom w:val="0"/>
      <w:divBdr>
        <w:top w:val="none" w:sz="0" w:space="0" w:color="auto"/>
        <w:left w:val="none" w:sz="0" w:space="0" w:color="auto"/>
        <w:bottom w:val="none" w:sz="0" w:space="0" w:color="auto"/>
        <w:right w:val="none" w:sz="0" w:space="0" w:color="auto"/>
      </w:divBdr>
    </w:div>
    <w:div w:id="1395201172">
      <w:bodyDiv w:val="1"/>
      <w:marLeft w:val="0"/>
      <w:marRight w:val="0"/>
      <w:marTop w:val="0"/>
      <w:marBottom w:val="0"/>
      <w:divBdr>
        <w:top w:val="none" w:sz="0" w:space="0" w:color="auto"/>
        <w:left w:val="none" w:sz="0" w:space="0" w:color="auto"/>
        <w:bottom w:val="none" w:sz="0" w:space="0" w:color="auto"/>
        <w:right w:val="none" w:sz="0" w:space="0" w:color="auto"/>
      </w:divBdr>
    </w:div>
    <w:div w:id="1473018882">
      <w:bodyDiv w:val="1"/>
      <w:marLeft w:val="0"/>
      <w:marRight w:val="0"/>
      <w:marTop w:val="0"/>
      <w:marBottom w:val="0"/>
      <w:divBdr>
        <w:top w:val="none" w:sz="0" w:space="0" w:color="auto"/>
        <w:left w:val="none" w:sz="0" w:space="0" w:color="auto"/>
        <w:bottom w:val="none" w:sz="0" w:space="0" w:color="auto"/>
        <w:right w:val="none" w:sz="0" w:space="0" w:color="auto"/>
      </w:divBdr>
    </w:div>
    <w:div w:id="203785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eelongaustralia.com.au/wiclawards/article/item/8d8da696f7c0d92.aspx" TargetMode="External"/><Relationship Id="rId18" Type="http://schemas.openxmlformats.org/officeDocument/2006/relationships/chart" Target="charts/chart1.xml"/><Relationship Id="rId26" Type="http://schemas.openxmlformats.org/officeDocument/2006/relationships/hyperlink" Target="https://www.geelongaustralia.com.au/disabilityawards/default.aspx" TargetMode="External"/><Relationship Id="rId39" Type="http://schemas.openxmlformats.org/officeDocument/2006/relationships/hyperlink" Target="https://www.geelongaustralia.com.au/bagurrk/documents/item/8d6ab9a70541377.aspx" TargetMode="External"/><Relationship Id="rId21" Type="http://schemas.openxmlformats.org/officeDocument/2006/relationships/hyperlink" Target="https://geelongaustralia.com.au/multicultural/article/item/8d752e1423ebb9d.aspx" TargetMode="External"/><Relationship Id="rId34" Type="http://schemas.openxmlformats.org/officeDocument/2006/relationships/hyperlink" Target="https://www.geelongaustralia.com.au/fv/default.aspx" TargetMode="External"/><Relationship Id="rId42" Type="http://schemas.openxmlformats.org/officeDocument/2006/relationships/hyperlink" Target="https://www.geelongaustralia.com.au/fv/default.aspx" TargetMode="External"/><Relationship Id="rId47" Type="http://schemas.openxmlformats.org/officeDocument/2006/relationships/hyperlink" Target="https://www.geelongaustralia.com.au/wellbeing/documents/item/8d984b18fda8c49.aspx" TargetMode="External"/><Relationship Id="rId50" Type="http://schemas.openxmlformats.org/officeDocument/2006/relationships/hyperlink" Target="https://www.geelongaustralia.com.au/socialhousing/plan/documents/item/8d7b9e5836a6cf2.aspx" TargetMode="External"/><Relationship Id="rId55" Type="http://schemas.openxmlformats.org/officeDocument/2006/relationships/hyperlink" Target="https://www.geelongaustralia.com.au/bagurrk/documents/item/8d6ab9a70541377.aspx" TargetMode="External"/><Relationship Id="rId63" Type="http://schemas.openxmlformats.org/officeDocument/2006/relationships/hyperlink" Target="https://www.geelongaustralia.com.au/strategicplanning/documents/item/8d2141d7e7478e4.aspx" TargetMode="External"/><Relationship Id="rId68"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eelongaustralia.com.au/multicultural/article/item/8d752e1423ebb9d.aspx" TargetMode="External"/><Relationship Id="rId29" Type="http://schemas.openxmlformats.org/officeDocument/2006/relationships/hyperlink" Target="http://www.vichealth.vic.gov.au/~/media/ResourceCentre/PublicationsandResources/PVAW/NCAS/NCAS-TechnicalReport_2014.ash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elongaustralia.com.au/naidocweek/default.aspx" TargetMode="External"/><Relationship Id="rId24" Type="http://schemas.openxmlformats.org/officeDocument/2006/relationships/hyperlink" Target="https://geelongaustralia.com.au/ourcommunityplan/default.aspx" TargetMode="External"/><Relationship Id="rId32" Type="http://schemas.openxmlformats.org/officeDocument/2006/relationships/hyperlink" Target="https://www.geelongaustralia.com.au/womenincommunitylife/article/item/8d17ab36ff927e7.aspx" TargetMode="External"/><Relationship Id="rId37" Type="http://schemas.openxmlformats.org/officeDocument/2006/relationships/hyperlink" Target="https://intouch.org.au/" TargetMode="External"/><Relationship Id="rId40" Type="http://schemas.openxmlformats.org/officeDocument/2006/relationships/hyperlink" Target="https://geelongaustralia.com.au/youth/article/item/8cbea2d51912362.aspx" TargetMode="External"/><Relationship Id="rId45" Type="http://schemas.openxmlformats.org/officeDocument/2006/relationships/hyperlink" Target="https://www.geelongaustralia.com.au/common/Public/Documents/8d8353a5236fb5e-youthspacesnetworkreport-sipgenone2020-2023final.PDF" TargetMode="External"/><Relationship Id="rId53" Type="http://schemas.openxmlformats.org/officeDocument/2006/relationships/hyperlink" Target="https://www.geelongaustralia.com.au/multicultural/article/item/8cde43b4abe8ed6.aspx" TargetMode="External"/><Relationship Id="rId58" Type="http://schemas.openxmlformats.org/officeDocument/2006/relationships/chart" Target="charts/chart2.xm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eelongaustralia.com.au/multicultural/article/item/8cde43b4abe8ed6.aspx" TargetMode="External"/><Relationship Id="rId23" Type="http://schemas.openxmlformats.org/officeDocument/2006/relationships/image" Target="media/image1.png"/><Relationship Id="rId28" Type="http://schemas.openxmlformats.org/officeDocument/2006/relationships/hyperlink" Target="http://www.adfvc.unsw.edu.au/PDF%20files/Thematic%20Review_1.pdf" TargetMode="External"/><Relationship Id="rId36" Type="http://schemas.openxmlformats.org/officeDocument/2006/relationships/hyperlink" Target="https://www.safvcentre.org.au/" TargetMode="External"/><Relationship Id="rId49" Type="http://schemas.openxmlformats.org/officeDocument/2006/relationships/hyperlink" Target="https://www.geelongaustralia.com.au/sip/default.aspx" TargetMode="External"/><Relationship Id="rId57" Type="http://schemas.openxmlformats.org/officeDocument/2006/relationships/hyperlink" Target="https://www.theage.com.au/national/victoria/squalor-and-neglect-time-to-regulate-victoria-s-hidden-shame-20210927-p58v18.html" TargetMode="External"/><Relationship Id="rId61" Type="http://schemas.openxmlformats.org/officeDocument/2006/relationships/hyperlink" Target="https://www.geelongaustralia.com.au/ct/documents/item/8d958d48e30bea0.aspx" TargetMode="External"/><Relationship Id="rId10" Type="http://schemas.openxmlformats.org/officeDocument/2006/relationships/hyperlink" Target="https://www.geelongaustralia.com.au/ct/documents/item/8d32805e697bc16.aspx" TargetMode="External"/><Relationship Id="rId19" Type="http://schemas.openxmlformats.org/officeDocument/2006/relationships/hyperlink" Target="https://geelongaustralia.com.au/ourcommunityplan/default.aspx" TargetMode="External"/><Relationship Id="rId31" Type="http://schemas.openxmlformats.org/officeDocument/2006/relationships/hyperlink" Target="https://www.geelongaustralia.com.au/bagurrk/documents/item/8d6ab9a70541377.aspx" TargetMode="External"/><Relationship Id="rId44" Type="http://schemas.openxmlformats.org/officeDocument/2006/relationships/hyperlink" Target="https://www.geelongaustralia.com.au/youthcouncil/article/item/8d62f6743648767.aspx" TargetMode="External"/><Relationship Id="rId52" Type="http://schemas.openxmlformats.org/officeDocument/2006/relationships/hyperlink" Target="https://geelongaustralia.com.au/rap/documents/item/8d85bb62ac4b736.aspx" TargetMode="External"/><Relationship Id="rId60" Type="http://schemas.openxmlformats.org/officeDocument/2006/relationships/hyperlink" Target="https://data.gov.au/dataset/ds-dga-728daa75-06e8-442d-931c-93ecc6a57880/details" TargetMode="External"/><Relationship Id="rId65"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geelongaustralia.com.au/rap/documents/item/8d85bb62ac4b736.aspx" TargetMode="External"/><Relationship Id="rId14" Type="http://schemas.openxmlformats.org/officeDocument/2006/relationships/hyperlink" Target="https://geelongaustralia.com.au/ourcommunityplan/default.aspx" TargetMode="External"/><Relationship Id="rId22" Type="http://schemas.openxmlformats.org/officeDocument/2006/relationships/hyperlink" Target="https://www.geelongaustralia.com.au/multicultural/default.aspx" TargetMode="External"/><Relationship Id="rId27" Type="http://schemas.openxmlformats.org/officeDocument/2006/relationships/hyperlink" Target="https://geelongaustralia.com.au/parking/permit/article/item/8d90ae95ece4ea6.aspx" TargetMode="External"/><Relationship Id="rId30" Type="http://schemas.openxmlformats.org/officeDocument/2006/relationships/hyperlink" Target="https://www.vic.gov.au/gender-equality-bill" TargetMode="External"/><Relationship Id="rId35" Type="http://schemas.openxmlformats.org/officeDocument/2006/relationships/hyperlink" Target="http://www.womenshealthbsw.org.au/" TargetMode="External"/><Relationship Id="rId43" Type="http://schemas.openxmlformats.org/officeDocument/2006/relationships/hyperlink" Target="https://www.geelongaustralia.com.au/youth/default.aspx" TargetMode="External"/><Relationship Id="rId48" Type="http://schemas.openxmlformats.org/officeDocument/2006/relationships/hyperlink" Target="https://geelongaustralia.com.au/accessibility/article/item/8d64bab74674f4c.aspx" TargetMode="External"/><Relationship Id="rId56" Type="http://schemas.openxmlformats.org/officeDocument/2006/relationships/hyperlink" Target="https://humanrights.gov.au/our-work/age-discrimination/publications/whats-age-got-do-it-2021"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www.geelongaustralia.com.au/sustainability/documents/item/8d7bc2a4bd8bbf5.aspx" TargetMode="External"/><Relationship Id="rId3" Type="http://schemas.openxmlformats.org/officeDocument/2006/relationships/numbering" Target="numbering.xml"/><Relationship Id="rId12" Type="http://schemas.openxmlformats.org/officeDocument/2006/relationships/hyperlink" Target="https://geelongaustralia.com.au/grants/article/item/8d927a95b044929.aspx" TargetMode="External"/><Relationship Id="rId17" Type="http://schemas.openxmlformats.org/officeDocument/2006/relationships/hyperlink" Target="https://www.geelongaustralia.com.au/multicultural/default.aspx" TargetMode="External"/><Relationship Id="rId25" Type="http://schemas.openxmlformats.org/officeDocument/2006/relationships/hyperlink" Target="https://geelongaustralia.com.au/accessibility/article/item/8d64bab74674f4c.aspx" TargetMode="External"/><Relationship Id="rId33" Type="http://schemas.openxmlformats.org/officeDocument/2006/relationships/hyperlink" Target="https://cityweb.geelongcity.vic.gov.au/news/item/8d9528fd5219aff.aspx" TargetMode="External"/><Relationship Id="rId38" Type="http://schemas.openxmlformats.org/officeDocument/2006/relationships/hyperlink" Target="http://wwda.org.au/" TargetMode="External"/><Relationship Id="rId46" Type="http://schemas.openxmlformats.org/officeDocument/2006/relationships/hyperlink" Target="https://www.geelongaustralia.com.au/thefort/article/item/8cfccf90fc0dea2.aspx" TargetMode="External"/><Relationship Id="rId59" Type="http://schemas.openxmlformats.org/officeDocument/2006/relationships/hyperlink" Target="https://housing.id.com.au/geelong/housing-stress" TargetMode="External"/><Relationship Id="rId67" Type="http://schemas.openxmlformats.org/officeDocument/2006/relationships/footer" Target="footer2.xml"/><Relationship Id="rId20" Type="http://schemas.openxmlformats.org/officeDocument/2006/relationships/hyperlink" Target="https://www.geelongaustralia.com.au/multicultural/article/item/8cde43b4abe8ed6.aspx" TargetMode="External"/><Relationship Id="rId41" Type="http://schemas.openxmlformats.org/officeDocument/2006/relationships/hyperlink" Target="https://cityweb.geelongcity.vic.gov.au/news/item/8d9528fd5219aff.aspx" TargetMode="External"/><Relationship Id="rId54" Type="http://schemas.openxmlformats.org/officeDocument/2006/relationships/hyperlink" Target="https://yoursay.geelongaustralia.com.au/download_file/1874/1198" TargetMode="External"/><Relationship Id="rId62" Type="http://schemas.openxmlformats.org/officeDocument/2006/relationships/hyperlink" Target="https://www.geelongaustralia.com.au/socialhousing/plan/documents/item/8d7b9e5836a6cf2.aspx" TargetMode="External"/><Relationship Id="rId7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Top 10</a:t>
            </a:r>
            <a:r>
              <a:rPr lang="en-US" baseline="0"/>
              <a:t> municipalities in Victoria where asylum-seekers reside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Municipality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Brimbank</c:v>
                </c:pt>
                <c:pt idx="1">
                  <c:v>Greater Dandenong</c:v>
                </c:pt>
                <c:pt idx="2">
                  <c:v>Whittlesea</c:v>
                </c:pt>
                <c:pt idx="3">
                  <c:v>Casey</c:v>
                </c:pt>
                <c:pt idx="4">
                  <c:v>Hume</c:v>
                </c:pt>
                <c:pt idx="5">
                  <c:v>Wyndham</c:v>
                </c:pt>
                <c:pt idx="6">
                  <c:v>Moreland</c:v>
                </c:pt>
                <c:pt idx="7">
                  <c:v>Melton</c:v>
                </c:pt>
                <c:pt idx="8">
                  <c:v>Greater Geelong</c:v>
                </c:pt>
                <c:pt idx="9">
                  <c:v>Maribyrnong</c:v>
                </c:pt>
              </c:strCache>
            </c:strRef>
          </c:cat>
          <c:val>
            <c:numRef>
              <c:f>Sheet1!$B$2:$B$11</c:f>
              <c:numCache>
                <c:formatCode>0.0%</c:formatCode>
                <c:ptCount val="10"/>
                <c:pt idx="0">
                  <c:v>0.21099999999999999</c:v>
                </c:pt>
                <c:pt idx="1">
                  <c:v>0.21099999999999999</c:v>
                </c:pt>
                <c:pt idx="2">
                  <c:v>0.14499999999999999</c:v>
                </c:pt>
                <c:pt idx="3">
                  <c:v>8.5000000000000006E-2</c:v>
                </c:pt>
                <c:pt idx="4">
                  <c:v>7.1999999999999995E-2</c:v>
                </c:pt>
                <c:pt idx="5">
                  <c:v>5.1999999999999998E-2</c:v>
                </c:pt>
                <c:pt idx="6">
                  <c:v>3.9E-2</c:v>
                </c:pt>
                <c:pt idx="7">
                  <c:v>2.5000000000000001E-2</c:v>
                </c:pt>
                <c:pt idx="8">
                  <c:v>2.5000000000000001E-2</c:v>
                </c:pt>
                <c:pt idx="9">
                  <c:v>2.1999999999999999E-2</c:v>
                </c:pt>
              </c:numCache>
            </c:numRef>
          </c:val>
          <c:extLst>
            <c:ext xmlns:c16="http://schemas.microsoft.com/office/drawing/2014/chart" uri="{C3380CC4-5D6E-409C-BE32-E72D297353CC}">
              <c16:uniqueId val="{00000000-74B0-4EB0-8476-A86A1BE0AAD6}"/>
            </c:ext>
          </c:extLst>
        </c:ser>
        <c:dLbls>
          <c:showLegendKey val="0"/>
          <c:showVal val="0"/>
          <c:showCatName val="0"/>
          <c:showSerName val="0"/>
          <c:showPercent val="0"/>
          <c:showBubbleSize val="0"/>
        </c:dLbls>
        <c:gapWidth val="219"/>
        <c:overlap val="-27"/>
        <c:axId val="1338806776"/>
        <c:axId val="1338803168"/>
      </c:barChart>
      <c:catAx>
        <c:axId val="1338806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8803168"/>
        <c:crosses val="autoZero"/>
        <c:auto val="1"/>
        <c:lblAlgn val="ctr"/>
        <c:lblOffset val="100"/>
        <c:noMultiLvlLbl val="0"/>
      </c:catAx>
      <c:valAx>
        <c:axId val="13388031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8806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1"/>
              <a:t>Unemployment rates (ABS 2021</a:t>
            </a:r>
            <a:r>
              <a:rPr lang="en-AU"/>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male</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Norlane</c:v>
                </c:pt>
                <c:pt idx="1">
                  <c:v>Corio</c:v>
                </c:pt>
                <c:pt idx="2">
                  <c:v>Whittington</c:v>
                </c:pt>
                <c:pt idx="3">
                  <c:v>Greater Geelong</c:v>
                </c:pt>
              </c:strCache>
            </c:strRef>
          </c:cat>
          <c:val>
            <c:numRef>
              <c:f>Sheet1!$B$3:$B$6</c:f>
              <c:numCache>
                <c:formatCode>0.0%</c:formatCode>
                <c:ptCount val="4"/>
                <c:pt idx="0">
                  <c:v>0.10199999999999999</c:v>
                </c:pt>
                <c:pt idx="1">
                  <c:v>9.2999999999999999E-2</c:v>
                </c:pt>
                <c:pt idx="2">
                  <c:v>8.8999999999999996E-2</c:v>
                </c:pt>
                <c:pt idx="3">
                  <c:v>4.8000000000000001E-2</c:v>
                </c:pt>
              </c:numCache>
            </c:numRef>
          </c:val>
          <c:extLst>
            <c:ext xmlns:c16="http://schemas.microsoft.com/office/drawing/2014/chart" uri="{C3380CC4-5D6E-409C-BE32-E72D297353CC}">
              <c16:uniqueId val="{00000000-CD0C-4EE5-85E4-B0E7EC971D77}"/>
            </c:ext>
          </c:extLst>
        </c:ser>
        <c:ser>
          <c:idx val="1"/>
          <c:order val="1"/>
          <c:tx>
            <c:strRef>
              <c:f>Sheet1!$C$2</c:f>
              <c:strCache>
                <c:ptCount val="1"/>
                <c:pt idx="0">
                  <c:v>female</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Sheet1!$A$3:$A$6</c:f>
              <c:strCache>
                <c:ptCount val="4"/>
                <c:pt idx="0">
                  <c:v>Norlane</c:v>
                </c:pt>
                <c:pt idx="1">
                  <c:v>Corio</c:v>
                </c:pt>
                <c:pt idx="2">
                  <c:v>Whittington</c:v>
                </c:pt>
                <c:pt idx="3">
                  <c:v>Greater Geelong</c:v>
                </c:pt>
              </c:strCache>
            </c:strRef>
          </c:cat>
          <c:val>
            <c:numRef>
              <c:f>Sheet1!$C$3:$C$6</c:f>
              <c:numCache>
                <c:formatCode>0.0%</c:formatCode>
                <c:ptCount val="4"/>
                <c:pt idx="0">
                  <c:v>0.10299999999999999</c:v>
                </c:pt>
                <c:pt idx="1">
                  <c:v>7.6999999999999999E-2</c:v>
                </c:pt>
                <c:pt idx="2">
                  <c:v>0.08</c:v>
                </c:pt>
                <c:pt idx="3">
                  <c:v>0.04</c:v>
                </c:pt>
              </c:numCache>
            </c:numRef>
          </c:val>
          <c:extLst>
            <c:ext xmlns:c16="http://schemas.microsoft.com/office/drawing/2014/chart" uri="{C3380CC4-5D6E-409C-BE32-E72D297353CC}">
              <c16:uniqueId val="{00000001-CD0C-4EE5-85E4-B0E7EC971D77}"/>
            </c:ext>
          </c:extLst>
        </c:ser>
        <c:dLbls>
          <c:showLegendKey val="0"/>
          <c:showVal val="0"/>
          <c:showCatName val="0"/>
          <c:showSerName val="0"/>
          <c:showPercent val="0"/>
          <c:showBubbleSize val="0"/>
        </c:dLbls>
        <c:gapWidth val="219"/>
        <c:overlap val="-27"/>
        <c:axId val="395549928"/>
        <c:axId val="262359576"/>
      </c:barChart>
      <c:catAx>
        <c:axId val="39554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359576"/>
        <c:crosses val="autoZero"/>
        <c:auto val="1"/>
        <c:lblAlgn val="ctr"/>
        <c:lblOffset val="100"/>
        <c:noMultiLvlLbl val="0"/>
      </c:catAx>
      <c:valAx>
        <c:axId val="2623595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549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F22ABD5-6EC9-4A95-883F-5587C6817D6F}">
  <ds:schemaRefs>
    <ds:schemaRef ds:uri="http://schemas.openxmlformats.org/officeDocument/2006/bibliography"/>
  </ds:schemaRefs>
</ds:datastoreItem>
</file>

<file path=customXml/itemProps2.xml><?xml version="1.0" encoding="utf-8"?>
<ds:datastoreItem xmlns:ds="http://schemas.openxmlformats.org/officeDocument/2006/customXml" ds:itemID="{58C355AD-2B0C-4AF6-87EB-65DF3F408FF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3759</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Last updated February 2024</dc:subject>
  <dc:creator>Rhiannon Tanner</dc:creator>
  <cp:keywords/>
  <dc:description/>
  <cp:lastModifiedBy>Hanna Goorden</cp:lastModifiedBy>
  <cp:revision>7</cp:revision>
  <cp:lastPrinted>2024-02-27T01:44:00Z</cp:lastPrinted>
  <dcterms:created xsi:type="dcterms:W3CDTF">2024-02-27T01:26:00Z</dcterms:created>
  <dcterms:modified xsi:type="dcterms:W3CDTF">2024-02-27T02:05:00Z</dcterms:modified>
</cp:coreProperties>
</file>