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10692383" cy="5762624"/>
            <wp:effectExtent l="0" t="0" r="0" b="0"/>
            <wp:wrapNone/>
            <wp:docPr id="1" name="image1.jpeg" descr="20170320_165913.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692383" cy="5762624"/>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234"/>
        <w:ind w:left="111" w:right="0" w:firstLine="0"/>
        <w:jc w:val="left"/>
        <w:rPr>
          <w:b/>
          <w:sz w:val="56"/>
        </w:rPr>
      </w:pPr>
      <w:r>
        <w:rPr/>
        <w:drawing>
          <wp:anchor distT="0" distB="0" distL="0" distR="0" allowOverlap="1" layoutInCell="1" locked="0" behindDoc="0" simplePos="0" relativeHeight="15729152">
            <wp:simplePos x="0" y="0"/>
            <wp:positionH relativeFrom="page">
              <wp:posOffset>8550275</wp:posOffset>
            </wp:positionH>
            <wp:positionV relativeFrom="paragraph">
              <wp:posOffset>242701</wp:posOffset>
            </wp:positionV>
            <wp:extent cx="1241425" cy="953554"/>
            <wp:effectExtent l="0" t="0" r="0" b="0"/>
            <wp:wrapNone/>
            <wp:docPr id="3" name="image2.jpeg" descr="Small2.jp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41425" cy="953554"/>
                    </a:xfrm>
                    <a:prstGeom prst="rect">
                      <a:avLst/>
                    </a:prstGeom>
                  </pic:spPr>
                </pic:pic>
              </a:graphicData>
            </a:graphic>
          </wp:anchor>
        </w:drawing>
      </w:r>
      <w:r>
        <w:rPr>
          <w:b/>
          <w:color w:val="FF9933"/>
          <w:sz w:val="56"/>
        </w:rPr>
        <w:t>WEST</w:t>
      </w:r>
      <w:r>
        <w:rPr>
          <w:b/>
          <w:color w:val="FF9933"/>
          <w:spacing w:val="-17"/>
          <w:sz w:val="56"/>
        </w:rPr>
        <w:t> </w:t>
      </w:r>
      <w:r>
        <w:rPr>
          <w:b/>
          <w:color w:val="FF9933"/>
          <w:sz w:val="56"/>
        </w:rPr>
        <w:t>OVAL</w:t>
      </w:r>
      <w:r>
        <w:rPr>
          <w:b/>
          <w:color w:val="FF9933"/>
          <w:spacing w:val="-16"/>
          <w:sz w:val="56"/>
        </w:rPr>
        <w:t> </w:t>
      </w:r>
      <w:r>
        <w:rPr>
          <w:b/>
          <w:color w:val="FF9933"/>
          <w:sz w:val="56"/>
        </w:rPr>
        <w:t>MASTER</w:t>
      </w:r>
      <w:r>
        <w:rPr>
          <w:b/>
          <w:color w:val="FF9933"/>
          <w:spacing w:val="-16"/>
          <w:sz w:val="56"/>
        </w:rPr>
        <w:t> </w:t>
      </w:r>
      <w:r>
        <w:rPr>
          <w:b/>
          <w:color w:val="FF9933"/>
          <w:spacing w:val="-4"/>
          <w:sz w:val="56"/>
        </w:rPr>
        <w:t>PLAN</w:t>
      </w:r>
    </w:p>
    <w:p>
      <w:pPr>
        <w:spacing w:before="94"/>
        <w:ind w:left="111" w:right="0" w:firstLine="0"/>
        <w:jc w:val="left"/>
        <w:rPr>
          <w:sz w:val="36"/>
        </w:rPr>
      </w:pPr>
      <w:r>
        <w:rPr>
          <w:b/>
          <w:color w:val="252525"/>
          <w:sz w:val="36"/>
        </w:rPr>
        <w:t>FINAL</w:t>
      </w:r>
      <w:r>
        <w:rPr>
          <w:b/>
          <w:color w:val="252525"/>
          <w:spacing w:val="-2"/>
          <w:sz w:val="36"/>
        </w:rPr>
        <w:t> </w:t>
      </w:r>
      <w:r>
        <w:rPr>
          <w:b/>
          <w:color w:val="252525"/>
          <w:sz w:val="36"/>
        </w:rPr>
        <w:t>REPORT</w:t>
      </w:r>
      <w:r>
        <w:rPr>
          <w:b/>
          <w:color w:val="252525"/>
          <w:spacing w:val="-1"/>
          <w:sz w:val="36"/>
        </w:rPr>
        <w:t> </w:t>
      </w:r>
      <w:r>
        <w:rPr>
          <w:rFonts w:ascii="Calibri"/>
          <w:color w:val="252525"/>
          <w:sz w:val="36"/>
        </w:rPr>
        <w:t>| </w:t>
      </w:r>
      <w:r>
        <w:rPr>
          <w:color w:val="252525"/>
          <w:sz w:val="36"/>
        </w:rPr>
        <w:t>NOVEMEBER </w:t>
      </w:r>
      <w:r>
        <w:rPr>
          <w:color w:val="252525"/>
          <w:spacing w:val="-4"/>
          <w:sz w:val="36"/>
        </w:rPr>
        <w:t>2018</w:t>
      </w:r>
    </w:p>
    <w:p>
      <w:pPr>
        <w:spacing w:after="0"/>
        <w:jc w:val="left"/>
        <w:rPr>
          <w:sz w:val="36"/>
        </w:rPr>
        <w:sectPr>
          <w:type w:val="continuous"/>
          <w:pgSz w:w="16840" w:h="11910" w:orient="landscape"/>
          <w:pgMar w:top="0" w:bottom="280" w:left="40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p>
    <w:p>
      <w:pPr>
        <w:pStyle w:val="Heading4"/>
        <w:spacing w:before="100"/>
      </w:pPr>
      <w:r>
        <w:rPr/>
        <w:t>Prepared</w:t>
      </w:r>
      <w:r>
        <w:rPr>
          <w:spacing w:val="-3"/>
        </w:rPr>
        <w:t> </w:t>
      </w:r>
      <w:r>
        <w:rPr>
          <w:spacing w:val="-4"/>
        </w:rPr>
        <w:t>for:</w:t>
      </w:r>
    </w:p>
    <w:p>
      <w:pPr>
        <w:pStyle w:val="Heading3"/>
      </w:pPr>
      <w:r>
        <w:rPr/>
        <w:t>CITY</w:t>
      </w:r>
      <w:r>
        <w:rPr>
          <w:spacing w:val="-1"/>
        </w:rPr>
        <w:t> </w:t>
      </w:r>
      <w:r>
        <w:rPr/>
        <w:t>OF</w:t>
      </w:r>
      <w:r>
        <w:rPr>
          <w:spacing w:val="-1"/>
        </w:rPr>
        <w:t> </w:t>
      </w:r>
      <w:r>
        <w:rPr/>
        <w:t>GREATER</w:t>
      </w:r>
      <w:r>
        <w:rPr>
          <w:spacing w:val="-1"/>
        </w:rPr>
        <w:t> </w:t>
      </w:r>
      <w:r>
        <w:rPr>
          <w:spacing w:val="-2"/>
        </w:rPr>
        <w:t>GEELONG</w:t>
      </w:r>
    </w:p>
    <w:p>
      <w:pPr>
        <w:pStyle w:val="BodyText"/>
        <w:spacing w:before="10"/>
        <w:rPr>
          <w:b/>
          <w:sz w:val="23"/>
        </w:rPr>
      </w:pPr>
    </w:p>
    <w:p>
      <w:pPr>
        <w:pStyle w:val="Heading4"/>
        <w:ind w:right="10209"/>
      </w:pPr>
      <w:r>
        <w:rPr/>
        <w:t>Prepared</w:t>
      </w:r>
      <w:r>
        <w:rPr>
          <w:spacing w:val="-6"/>
        </w:rPr>
        <w:t> </w:t>
      </w:r>
      <w:r>
        <w:rPr/>
        <w:t>by</w:t>
      </w:r>
      <w:r>
        <w:rPr>
          <w:spacing w:val="-7"/>
        </w:rPr>
        <w:t> </w:t>
      </w:r>
      <w:r>
        <w:rPr/>
        <w:t>Project</w:t>
      </w:r>
      <w:r>
        <w:rPr>
          <w:spacing w:val="-6"/>
        </w:rPr>
        <w:t> </w:t>
      </w:r>
      <w:r>
        <w:rPr/>
        <w:t>Consultants</w:t>
      </w:r>
      <w:r>
        <w:rPr>
          <w:spacing w:val="-6"/>
        </w:rPr>
        <w:t> </w:t>
      </w:r>
      <w:r>
        <w:rPr/>
        <w:t>on</w:t>
      </w:r>
      <w:r>
        <w:rPr>
          <w:spacing w:val="-6"/>
        </w:rPr>
        <w:t> </w:t>
      </w:r>
      <w:r>
        <w:rPr/>
        <w:t>conjunction</w:t>
      </w:r>
      <w:r>
        <w:rPr>
          <w:spacing w:val="-8"/>
        </w:rPr>
        <w:t> </w:t>
      </w:r>
      <w:r>
        <w:rPr/>
        <w:t>with City of Greater Geelong Project Manager:</w:t>
      </w:r>
    </w:p>
    <w:p>
      <w:pPr>
        <w:pStyle w:val="BodyText"/>
        <w:spacing w:before="11"/>
        <w:rPr>
          <w:sz w:val="23"/>
        </w:rPr>
      </w:pPr>
    </w:p>
    <w:p>
      <w:pPr>
        <w:pStyle w:val="Heading3"/>
      </w:pPr>
      <w:r>
        <w:rPr/>
        <w:t>LAND</w:t>
      </w:r>
      <w:r>
        <w:rPr>
          <w:spacing w:val="-2"/>
        </w:rPr>
        <w:t> </w:t>
      </w:r>
      <w:r>
        <w:rPr/>
        <w:t>DESIGN</w:t>
      </w:r>
      <w:r>
        <w:rPr>
          <w:spacing w:val="-1"/>
        </w:rPr>
        <w:t> </w:t>
      </w:r>
      <w:r>
        <w:rPr/>
        <w:t>PARTNERSHIP</w:t>
      </w:r>
      <w:r>
        <w:rPr>
          <w:spacing w:val="-1"/>
        </w:rPr>
        <w:t> </w:t>
      </w:r>
      <w:r>
        <w:rPr/>
        <w:t>PTY.</w:t>
      </w:r>
      <w:r>
        <w:rPr>
          <w:spacing w:val="-1"/>
        </w:rPr>
        <w:t> </w:t>
      </w:r>
      <w:r>
        <w:rPr>
          <w:spacing w:val="-5"/>
        </w:rPr>
        <w:t>LTD</w:t>
      </w:r>
    </w:p>
    <w:p>
      <w:pPr>
        <w:pStyle w:val="BodyText"/>
        <w:spacing w:before="2"/>
        <w:ind w:left="848"/>
      </w:pPr>
      <w:r>
        <w:rPr/>
        <w:t>52-54</w:t>
      </w:r>
      <w:r>
        <w:rPr>
          <w:spacing w:val="-8"/>
        </w:rPr>
        <w:t> </w:t>
      </w:r>
      <w:r>
        <w:rPr/>
        <w:t>Rathdowne</w:t>
      </w:r>
      <w:r>
        <w:rPr>
          <w:spacing w:val="-8"/>
        </w:rPr>
        <w:t> </w:t>
      </w:r>
      <w:r>
        <w:rPr>
          <w:spacing w:val="-2"/>
        </w:rPr>
        <w:t>Street</w:t>
      </w:r>
    </w:p>
    <w:p>
      <w:pPr>
        <w:pStyle w:val="BodyText"/>
        <w:spacing w:before="1"/>
        <w:ind w:left="893" w:right="12174" w:hanging="46"/>
      </w:pPr>
      <w:r>
        <w:rPr/>
        <w:t>P.O.</w:t>
      </w:r>
      <w:r>
        <w:rPr>
          <w:spacing w:val="-8"/>
        </w:rPr>
        <w:t> </w:t>
      </w:r>
      <w:r>
        <w:rPr/>
        <w:t>Box</w:t>
      </w:r>
      <w:r>
        <w:rPr>
          <w:spacing w:val="-9"/>
        </w:rPr>
        <w:t> </w:t>
      </w:r>
      <w:r>
        <w:rPr/>
        <w:t>1164,</w:t>
      </w:r>
      <w:r>
        <w:rPr>
          <w:spacing w:val="-9"/>
        </w:rPr>
        <w:t> </w:t>
      </w:r>
      <w:r>
        <w:rPr/>
        <w:t>Carlton,</w:t>
      </w:r>
      <w:r>
        <w:rPr>
          <w:spacing w:val="-9"/>
        </w:rPr>
        <w:t> </w:t>
      </w:r>
      <w:r>
        <w:rPr/>
        <w:t>Victoria</w:t>
      </w:r>
      <w:r>
        <w:rPr>
          <w:spacing w:val="-6"/>
        </w:rPr>
        <w:t> </w:t>
      </w:r>
      <w:r>
        <w:rPr/>
        <w:t>3053 </w:t>
      </w:r>
      <w:hyperlink r:id="rId7">
        <w:r>
          <w:rPr>
            <w:spacing w:val="-2"/>
          </w:rPr>
          <w:t>www.landdesign.com.au</w:t>
        </w:r>
      </w:hyperlink>
    </w:p>
    <w:p>
      <w:pPr>
        <w:pStyle w:val="BodyText"/>
        <w:spacing w:before="10"/>
        <w:rPr>
          <w:sz w:val="23"/>
        </w:rPr>
      </w:pPr>
    </w:p>
    <w:p>
      <w:pPr>
        <w:pStyle w:val="Heading3"/>
        <w:spacing w:line="275" w:lineRule="exact"/>
      </w:pPr>
      <w:r>
        <w:rPr/>
        <w:t>CAPIRE</w:t>
      </w:r>
      <w:r>
        <w:rPr>
          <w:spacing w:val="-2"/>
        </w:rPr>
        <w:t> </w:t>
      </w:r>
      <w:r>
        <w:rPr/>
        <w:t>CONSULTING</w:t>
      </w:r>
      <w:r>
        <w:rPr>
          <w:spacing w:val="-1"/>
        </w:rPr>
        <w:t> </w:t>
      </w:r>
      <w:r>
        <w:rPr/>
        <w:t>PTY</w:t>
      </w:r>
      <w:r>
        <w:rPr>
          <w:spacing w:val="-1"/>
        </w:rPr>
        <w:t> </w:t>
      </w:r>
      <w:r>
        <w:rPr>
          <w:spacing w:val="-5"/>
        </w:rPr>
        <w:t>LTD</w:t>
      </w:r>
    </w:p>
    <w:p>
      <w:pPr>
        <w:pStyle w:val="BodyText"/>
        <w:ind w:left="840"/>
      </w:pPr>
      <w:r>
        <w:rPr/>
        <w:t>96</w:t>
      </w:r>
      <w:r>
        <w:rPr>
          <w:spacing w:val="-7"/>
        </w:rPr>
        <w:t> </w:t>
      </w:r>
      <w:r>
        <w:rPr/>
        <w:t>Pelham</w:t>
      </w:r>
      <w:r>
        <w:rPr>
          <w:spacing w:val="-6"/>
        </w:rPr>
        <w:t> </w:t>
      </w:r>
      <w:r>
        <w:rPr>
          <w:spacing w:val="-2"/>
        </w:rPr>
        <w:t>Street,</w:t>
      </w:r>
    </w:p>
    <w:p>
      <w:pPr>
        <w:pStyle w:val="BodyText"/>
        <w:spacing w:before="1"/>
        <w:ind w:left="886" w:right="12174" w:hanging="46"/>
      </w:pPr>
      <w:r>
        <w:rPr/>
        <w:t>Carlton</w:t>
      </w:r>
      <w:r>
        <w:rPr>
          <w:spacing w:val="-12"/>
        </w:rPr>
        <w:t> </w:t>
      </w:r>
      <w:r>
        <w:rPr/>
        <w:t>Victoria</w:t>
      </w:r>
      <w:r>
        <w:rPr>
          <w:spacing w:val="-11"/>
        </w:rPr>
        <w:t> </w:t>
      </w:r>
      <w:r>
        <w:rPr/>
        <w:t>3053 </w:t>
      </w:r>
      <w:hyperlink r:id="rId8">
        <w:r>
          <w:rPr>
            <w:spacing w:val="-2"/>
          </w:rPr>
          <w:t>www.capire.com.au</w:t>
        </w:r>
      </w:hyperlink>
    </w:p>
    <w:p>
      <w:pPr>
        <w:pStyle w:val="BodyText"/>
        <w:spacing w:before="9"/>
        <w:rPr>
          <w:sz w:val="17"/>
        </w:rPr>
      </w:pPr>
    </w:p>
    <w:p>
      <w:pPr>
        <w:pStyle w:val="Heading3"/>
        <w:spacing w:before="1"/>
      </w:pPr>
      <w:r>
        <w:rPr/>
        <w:t>HASKELL</w:t>
      </w:r>
      <w:r>
        <w:rPr>
          <w:spacing w:val="-1"/>
        </w:rPr>
        <w:t> </w:t>
      </w:r>
      <w:r>
        <w:rPr>
          <w:spacing w:val="-2"/>
        </w:rPr>
        <w:t>ARCHITECTURE</w:t>
      </w:r>
    </w:p>
    <w:p>
      <w:pPr>
        <w:pStyle w:val="BodyText"/>
        <w:spacing w:before="2"/>
        <w:ind w:left="848"/>
      </w:pPr>
      <w:r>
        <w:rPr/>
        <w:t>Level</w:t>
      </w:r>
      <w:r>
        <w:rPr>
          <w:spacing w:val="14"/>
        </w:rPr>
        <w:t> </w:t>
      </w:r>
      <w:r>
        <w:rPr/>
        <w:t>7,</w:t>
      </w:r>
      <w:r>
        <w:rPr>
          <w:spacing w:val="15"/>
        </w:rPr>
        <w:t> </w:t>
      </w:r>
      <w:r>
        <w:rPr/>
        <w:t>552</w:t>
      </w:r>
      <w:r>
        <w:rPr>
          <w:spacing w:val="18"/>
        </w:rPr>
        <w:t> </w:t>
      </w:r>
      <w:r>
        <w:rPr/>
        <w:t>Lonsdale</w:t>
      </w:r>
      <w:r>
        <w:rPr>
          <w:spacing w:val="16"/>
        </w:rPr>
        <w:t> </w:t>
      </w:r>
      <w:r>
        <w:rPr>
          <w:spacing w:val="-2"/>
        </w:rPr>
        <w:t>Street</w:t>
      </w:r>
    </w:p>
    <w:p>
      <w:pPr>
        <w:pStyle w:val="BodyText"/>
        <w:spacing w:before="1"/>
        <w:ind w:left="848" w:right="12174"/>
      </w:pPr>
      <w:r>
        <w:rPr/>
        <w:drawing>
          <wp:anchor distT="0" distB="0" distL="0" distR="0" allowOverlap="1" layoutInCell="1" locked="0" behindDoc="0" simplePos="0" relativeHeight="15730176">
            <wp:simplePos x="0" y="0"/>
            <wp:positionH relativeFrom="page">
              <wp:posOffset>791844</wp:posOffset>
            </wp:positionH>
            <wp:positionV relativeFrom="paragraph">
              <wp:posOffset>439218</wp:posOffset>
            </wp:positionV>
            <wp:extent cx="1651635" cy="1148537"/>
            <wp:effectExtent l="0" t="0" r="0" b="0"/>
            <wp:wrapNone/>
            <wp:docPr id="5" name="image3.jpeg" descr="Logo White"/>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651635" cy="1148537"/>
                    </a:xfrm>
                    <a:prstGeom prst="rect">
                      <a:avLst/>
                    </a:prstGeom>
                  </pic:spPr>
                </pic:pic>
              </a:graphicData>
            </a:graphic>
          </wp:anchor>
        </w:drawing>
      </w:r>
      <w:r>
        <w:rPr/>
        <w:t>Melbourne Victoria 3000 </w:t>
      </w:r>
      <w:hyperlink r:id="rId10">
        <w:r>
          <w:rPr>
            <w:color w:val="0000FF"/>
            <w:spacing w:val="-2"/>
            <w:u w:val="single" w:color="0000FF"/>
          </w:rPr>
          <w:t>www.haskell.com.au</w:t>
        </w:r>
      </w:hyperlink>
    </w:p>
    <w:p>
      <w:pPr>
        <w:pStyle w:val="BodyText"/>
      </w:pPr>
    </w:p>
    <w:p>
      <w:pPr>
        <w:pStyle w:val="BodyText"/>
      </w:pPr>
    </w:p>
    <w:p>
      <w:pPr>
        <w:pStyle w:val="BodyText"/>
        <w:spacing w:before="11"/>
        <w:rPr>
          <w:sz w:val="17"/>
        </w:rPr>
      </w:pPr>
      <w:r>
        <w:rPr/>
        <w:pict>
          <v:group style="position:absolute;margin-left:62.400002pt;margin-top:11.506412pt;width:71.55pt;height:11.6pt;mso-position-horizontal-relative:page;mso-position-vertical-relative:paragraph;z-index:-15727616;mso-wrap-distance-left:0;mso-wrap-distance-right:0" id="docshapegroup1" coordorigin="1248,230" coordsize="1431,232">
            <v:rect style="position:absolute;left:1248;top:234;width:1431;height:228" id="docshape2" filled="true" fillcolor="#ffff00" stroked="false">
              <v:fill type="solid"/>
            </v:rect>
            <v:shapetype id="_x0000_t202" o:spt="202" coordsize="21600,21600" path="m,l,21600r21600,l21600,xe">
              <v:stroke joinstyle="miter"/>
              <v:path gradientshapeok="t" o:connecttype="rect"/>
            </v:shapetype>
            <v:shape style="position:absolute;left:1248;top:230;width:1431;height:232" type="#_x0000_t202" id="docshape3" filled="false" stroked="false">
              <v:textbox inset="0,0,0,0">
                <w:txbxContent>
                  <w:p>
                    <w:pPr>
                      <w:spacing w:line="228" w:lineRule="exact" w:before="0"/>
                      <w:ind w:left="0" w:right="0" w:firstLine="0"/>
                      <w:jc w:val="left"/>
                      <w:rPr>
                        <w:b/>
                        <w:sz w:val="20"/>
                      </w:rPr>
                    </w:pPr>
                    <w:r>
                      <w:rPr>
                        <w:b/>
                        <w:sz w:val="20"/>
                      </w:rPr>
                      <w:t>Version:</w:t>
                    </w:r>
                    <w:r>
                      <w:rPr>
                        <w:b/>
                        <w:spacing w:val="-7"/>
                        <w:sz w:val="20"/>
                      </w:rPr>
                      <w:t> </w:t>
                    </w:r>
                    <w:r>
                      <w:rPr>
                        <w:b/>
                        <w:sz w:val="20"/>
                      </w:rPr>
                      <w:t>May</w:t>
                    </w:r>
                    <w:r>
                      <w:rPr>
                        <w:b/>
                        <w:spacing w:val="-7"/>
                        <w:sz w:val="20"/>
                      </w:rPr>
                      <w:t> </w:t>
                    </w:r>
                    <w:r>
                      <w:rPr>
                        <w:b/>
                        <w:spacing w:val="-4"/>
                        <w:sz w:val="20"/>
                      </w:rPr>
                      <w:t>2018</w:t>
                    </w:r>
                  </w:p>
                </w:txbxContent>
              </v:textbox>
              <w10:wrap type="none"/>
            </v:shape>
            <w10:wrap type="topAndBottom"/>
          </v:group>
        </w:pict>
      </w:r>
    </w:p>
    <w:p>
      <w:pPr>
        <w:spacing w:after="0"/>
        <w:rPr>
          <w:sz w:val="17"/>
        </w:rPr>
        <w:sectPr>
          <w:pgSz w:w="16840" w:h="11910" w:orient="landscape"/>
          <w:pgMar w:top="1340" w:bottom="280" w:left="400" w:right="540"/>
        </w:sectPr>
      </w:pPr>
    </w:p>
    <w:p>
      <w:pPr>
        <w:pStyle w:val="BodyText"/>
        <w:spacing w:before="3"/>
        <w:rPr>
          <w:sz w:val="6"/>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4"/>
        <w:gridCol w:w="1484"/>
        <w:gridCol w:w="4887"/>
        <w:gridCol w:w="1642"/>
      </w:tblGrid>
      <w:tr>
        <w:trPr>
          <w:trHeight w:val="754" w:hRule="atLeast"/>
        </w:trPr>
        <w:tc>
          <w:tcPr>
            <w:tcW w:w="5044" w:type="dxa"/>
          </w:tcPr>
          <w:p>
            <w:pPr>
              <w:pStyle w:val="TableParagraph"/>
              <w:spacing w:line="641" w:lineRule="exact"/>
              <w:ind w:left="50"/>
              <w:rPr>
                <w:b/>
                <w:sz w:val="56"/>
              </w:rPr>
            </w:pPr>
            <w:r>
              <w:rPr>
                <w:b/>
                <w:color w:val="FF9933"/>
                <w:sz w:val="56"/>
              </w:rPr>
              <w:t>TABLE</w:t>
            </w:r>
            <w:r>
              <w:rPr>
                <w:b/>
                <w:color w:val="FF9933"/>
                <w:spacing w:val="-13"/>
                <w:sz w:val="56"/>
              </w:rPr>
              <w:t> </w:t>
            </w:r>
            <w:r>
              <w:rPr>
                <w:b/>
                <w:color w:val="FF9933"/>
                <w:sz w:val="56"/>
              </w:rPr>
              <w:t>OF</w:t>
            </w:r>
            <w:r>
              <w:rPr>
                <w:b/>
                <w:color w:val="FF9933"/>
                <w:spacing w:val="-9"/>
                <w:sz w:val="56"/>
              </w:rPr>
              <w:t> </w:t>
            </w:r>
            <w:r>
              <w:rPr>
                <w:b/>
                <w:color w:val="FF9933"/>
                <w:spacing w:val="-2"/>
                <w:sz w:val="56"/>
              </w:rPr>
              <w:t>CONTENTS</w:t>
            </w:r>
          </w:p>
        </w:tc>
        <w:tc>
          <w:tcPr>
            <w:tcW w:w="8013" w:type="dxa"/>
            <w:gridSpan w:val="3"/>
          </w:tcPr>
          <w:p>
            <w:pPr>
              <w:pStyle w:val="TableParagraph"/>
              <w:rPr>
                <w:rFonts w:ascii="Times New Roman"/>
                <w:sz w:val="20"/>
              </w:rPr>
            </w:pPr>
          </w:p>
        </w:tc>
      </w:tr>
      <w:tr>
        <w:trPr>
          <w:trHeight w:val="407" w:hRule="atLeast"/>
        </w:trPr>
        <w:tc>
          <w:tcPr>
            <w:tcW w:w="5044" w:type="dxa"/>
          </w:tcPr>
          <w:p>
            <w:pPr>
              <w:pStyle w:val="TableParagraph"/>
              <w:rPr>
                <w:rFonts w:ascii="Times New Roman"/>
                <w:sz w:val="20"/>
              </w:rPr>
            </w:pPr>
          </w:p>
        </w:tc>
        <w:tc>
          <w:tcPr>
            <w:tcW w:w="1484" w:type="dxa"/>
          </w:tcPr>
          <w:p>
            <w:pPr>
              <w:pStyle w:val="TableParagraph"/>
              <w:spacing w:before="111"/>
              <w:ind w:left="47"/>
              <w:rPr>
                <w:b/>
                <w:sz w:val="20"/>
              </w:rPr>
            </w:pPr>
            <w:r>
              <w:rPr>
                <w:b/>
                <w:spacing w:val="-4"/>
                <w:sz w:val="20"/>
              </w:rPr>
              <w:t>Page</w:t>
            </w:r>
          </w:p>
        </w:tc>
        <w:tc>
          <w:tcPr>
            <w:tcW w:w="4887" w:type="dxa"/>
          </w:tcPr>
          <w:p>
            <w:pPr>
              <w:pStyle w:val="TableParagraph"/>
              <w:rPr>
                <w:rFonts w:ascii="Times New Roman"/>
                <w:sz w:val="20"/>
              </w:rPr>
            </w:pPr>
          </w:p>
        </w:tc>
        <w:tc>
          <w:tcPr>
            <w:tcW w:w="1642" w:type="dxa"/>
          </w:tcPr>
          <w:p>
            <w:pPr>
              <w:pStyle w:val="TableParagraph"/>
              <w:spacing w:before="123"/>
              <w:ind w:left="1201"/>
              <w:rPr>
                <w:b/>
                <w:sz w:val="20"/>
              </w:rPr>
            </w:pPr>
            <w:r>
              <w:rPr>
                <w:b/>
                <w:spacing w:val="-4"/>
                <w:sz w:val="20"/>
              </w:rPr>
              <w:t>Page</w:t>
            </w:r>
          </w:p>
        </w:tc>
      </w:tr>
      <w:tr>
        <w:trPr>
          <w:trHeight w:val="446" w:hRule="atLeast"/>
        </w:trPr>
        <w:tc>
          <w:tcPr>
            <w:tcW w:w="5044" w:type="dxa"/>
          </w:tcPr>
          <w:p>
            <w:pPr>
              <w:pStyle w:val="TableParagraph"/>
              <w:spacing w:before="54"/>
              <w:ind w:left="50"/>
              <w:rPr>
                <w:b/>
                <w:sz w:val="28"/>
              </w:rPr>
            </w:pPr>
            <w:r>
              <w:rPr>
                <w:b/>
                <w:color w:val="FF9933"/>
                <w:sz w:val="28"/>
              </w:rPr>
              <w:t>1</w:t>
            </w:r>
            <w:r>
              <w:rPr>
                <w:b/>
                <w:color w:val="FF9933"/>
                <w:spacing w:val="-2"/>
                <w:sz w:val="28"/>
              </w:rPr>
              <w:t> </w:t>
            </w:r>
            <w:r>
              <w:rPr>
                <w:b/>
                <w:color w:val="FF9933"/>
                <w:sz w:val="28"/>
              </w:rPr>
              <w:t>ABOUT</w:t>
            </w:r>
            <w:r>
              <w:rPr>
                <w:b/>
                <w:color w:val="FF9933"/>
                <w:spacing w:val="-4"/>
                <w:sz w:val="28"/>
              </w:rPr>
              <w:t> </w:t>
            </w:r>
            <w:r>
              <w:rPr>
                <w:b/>
                <w:color w:val="FF9933"/>
                <w:sz w:val="28"/>
              </w:rPr>
              <w:t>THIS</w:t>
            </w:r>
            <w:r>
              <w:rPr>
                <w:b/>
                <w:color w:val="FF9933"/>
                <w:spacing w:val="1"/>
                <w:sz w:val="28"/>
              </w:rPr>
              <w:t> </w:t>
            </w:r>
            <w:r>
              <w:rPr>
                <w:b/>
                <w:color w:val="FF9933"/>
                <w:spacing w:val="-2"/>
                <w:sz w:val="28"/>
              </w:rPr>
              <w:t>DOCUMENT</w:t>
            </w:r>
          </w:p>
        </w:tc>
        <w:tc>
          <w:tcPr>
            <w:tcW w:w="1484" w:type="dxa"/>
          </w:tcPr>
          <w:p>
            <w:pPr>
              <w:pStyle w:val="TableParagraph"/>
              <w:spacing w:before="54"/>
              <w:ind w:left="47"/>
              <w:rPr>
                <w:b/>
                <w:sz w:val="28"/>
              </w:rPr>
            </w:pPr>
            <w:r>
              <w:rPr>
                <w:b/>
                <w:color w:val="FF9933"/>
                <w:spacing w:val="-5"/>
                <w:sz w:val="28"/>
              </w:rPr>
              <w:t>05</w:t>
            </w:r>
          </w:p>
        </w:tc>
        <w:tc>
          <w:tcPr>
            <w:tcW w:w="4887" w:type="dxa"/>
          </w:tcPr>
          <w:p>
            <w:pPr>
              <w:pStyle w:val="TableParagraph"/>
              <w:spacing w:before="64"/>
              <w:ind w:left="1047"/>
              <w:rPr>
                <w:b/>
                <w:sz w:val="28"/>
              </w:rPr>
            </w:pPr>
            <w:r>
              <w:rPr>
                <w:b/>
                <w:color w:val="FF9933"/>
                <w:sz w:val="28"/>
              </w:rPr>
              <w:t>4 </w:t>
            </w:r>
            <w:r>
              <w:rPr>
                <w:b/>
                <w:color w:val="FF9933"/>
                <w:spacing w:val="-2"/>
                <w:sz w:val="28"/>
              </w:rPr>
              <w:t>RECOMMENDATIONS</w:t>
            </w:r>
          </w:p>
        </w:tc>
        <w:tc>
          <w:tcPr>
            <w:tcW w:w="1642" w:type="dxa"/>
          </w:tcPr>
          <w:p>
            <w:pPr>
              <w:pStyle w:val="TableParagraph"/>
              <w:spacing w:before="64"/>
              <w:ind w:left="1201"/>
              <w:rPr>
                <w:b/>
                <w:sz w:val="28"/>
              </w:rPr>
            </w:pPr>
            <w:r>
              <w:rPr>
                <w:b/>
                <w:color w:val="FF9933"/>
                <w:spacing w:val="-5"/>
                <w:sz w:val="28"/>
              </w:rPr>
              <w:t>52</w:t>
            </w:r>
          </w:p>
        </w:tc>
      </w:tr>
      <w:tr>
        <w:trPr>
          <w:trHeight w:val="345" w:hRule="atLeast"/>
        </w:trPr>
        <w:tc>
          <w:tcPr>
            <w:tcW w:w="5044" w:type="dxa"/>
          </w:tcPr>
          <w:p>
            <w:pPr>
              <w:pStyle w:val="TableParagraph"/>
              <w:spacing w:before="57"/>
              <w:ind w:left="50"/>
              <w:rPr>
                <w:sz w:val="20"/>
              </w:rPr>
            </w:pPr>
            <w:r>
              <w:rPr>
                <w:sz w:val="20"/>
              </w:rPr>
              <w:t>1.1</w:t>
            </w:r>
            <w:r>
              <w:rPr>
                <w:spacing w:val="-2"/>
                <w:sz w:val="20"/>
              </w:rPr>
              <w:t> </w:t>
            </w:r>
            <w:r>
              <w:rPr>
                <w:rFonts w:ascii="Calibri"/>
                <w:sz w:val="20"/>
              </w:rPr>
              <w:t>|</w:t>
            </w:r>
            <w:r>
              <w:rPr>
                <w:rFonts w:ascii="Calibri"/>
                <w:spacing w:val="-3"/>
                <w:sz w:val="20"/>
              </w:rPr>
              <w:t> </w:t>
            </w:r>
            <w:r>
              <w:rPr>
                <w:spacing w:val="-2"/>
                <w:sz w:val="20"/>
              </w:rPr>
              <w:t>Purpose</w:t>
            </w:r>
          </w:p>
        </w:tc>
        <w:tc>
          <w:tcPr>
            <w:tcW w:w="1484" w:type="dxa"/>
          </w:tcPr>
          <w:p>
            <w:pPr>
              <w:pStyle w:val="TableParagraph"/>
              <w:spacing w:before="60"/>
              <w:ind w:left="47"/>
              <w:rPr>
                <w:sz w:val="20"/>
              </w:rPr>
            </w:pPr>
            <w:r>
              <w:rPr>
                <w:spacing w:val="-5"/>
                <w:sz w:val="20"/>
              </w:rPr>
              <w:t>05</w:t>
            </w:r>
          </w:p>
        </w:tc>
        <w:tc>
          <w:tcPr>
            <w:tcW w:w="4887" w:type="dxa"/>
          </w:tcPr>
          <w:p>
            <w:pPr>
              <w:pStyle w:val="TableParagraph"/>
              <w:spacing w:before="66"/>
              <w:ind w:left="1047"/>
              <w:rPr>
                <w:sz w:val="20"/>
              </w:rPr>
            </w:pPr>
            <w:r>
              <w:rPr>
                <w:sz w:val="20"/>
              </w:rPr>
              <w:t>4.1</w:t>
            </w:r>
            <w:r>
              <w:rPr>
                <w:spacing w:val="-2"/>
                <w:sz w:val="20"/>
              </w:rPr>
              <w:t> </w:t>
            </w:r>
            <w:r>
              <w:rPr>
                <w:rFonts w:ascii="Calibri"/>
                <w:sz w:val="20"/>
              </w:rPr>
              <w:t>|</w:t>
            </w:r>
            <w:r>
              <w:rPr>
                <w:rFonts w:ascii="Calibri"/>
                <w:spacing w:val="-3"/>
                <w:sz w:val="20"/>
              </w:rPr>
              <w:t> </w:t>
            </w:r>
            <w:r>
              <w:rPr>
                <w:spacing w:val="-2"/>
                <w:sz w:val="20"/>
              </w:rPr>
              <w:t>Buildings</w:t>
            </w:r>
          </w:p>
        </w:tc>
        <w:tc>
          <w:tcPr>
            <w:tcW w:w="1642" w:type="dxa"/>
          </w:tcPr>
          <w:p>
            <w:pPr>
              <w:pStyle w:val="TableParagraph"/>
              <w:spacing w:before="69"/>
              <w:ind w:left="1201"/>
              <w:rPr>
                <w:sz w:val="20"/>
              </w:rPr>
            </w:pPr>
            <w:r>
              <w:rPr>
                <w:spacing w:val="-5"/>
                <w:sz w:val="20"/>
              </w:rPr>
              <w:t>54</w:t>
            </w:r>
          </w:p>
        </w:tc>
      </w:tr>
      <w:tr>
        <w:trPr>
          <w:trHeight w:val="323" w:hRule="atLeast"/>
        </w:trPr>
        <w:tc>
          <w:tcPr>
            <w:tcW w:w="5044" w:type="dxa"/>
          </w:tcPr>
          <w:p>
            <w:pPr>
              <w:pStyle w:val="TableParagraph"/>
              <w:spacing w:before="35"/>
              <w:ind w:left="50"/>
              <w:rPr>
                <w:sz w:val="20"/>
              </w:rPr>
            </w:pPr>
            <w:r>
              <w:rPr>
                <w:sz w:val="20"/>
              </w:rPr>
              <w:t>1.2</w:t>
            </w:r>
            <w:r>
              <w:rPr>
                <w:spacing w:val="-2"/>
                <w:sz w:val="20"/>
              </w:rPr>
              <w:t> </w:t>
            </w:r>
            <w:r>
              <w:rPr>
                <w:rFonts w:ascii="Calibri"/>
                <w:sz w:val="20"/>
              </w:rPr>
              <w:t>|</w:t>
            </w:r>
            <w:r>
              <w:rPr>
                <w:rFonts w:ascii="Calibri"/>
                <w:spacing w:val="-3"/>
                <w:sz w:val="20"/>
              </w:rPr>
              <w:t> </w:t>
            </w:r>
            <w:r>
              <w:rPr>
                <w:spacing w:val="-2"/>
                <w:sz w:val="20"/>
              </w:rPr>
              <w:t>Definition</w:t>
            </w:r>
          </w:p>
        </w:tc>
        <w:tc>
          <w:tcPr>
            <w:tcW w:w="1484" w:type="dxa"/>
          </w:tcPr>
          <w:p>
            <w:pPr>
              <w:pStyle w:val="TableParagraph"/>
              <w:spacing w:before="38"/>
              <w:ind w:left="47"/>
              <w:rPr>
                <w:sz w:val="20"/>
              </w:rPr>
            </w:pPr>
            <w:r>
              <w:rPr>
                <w:spacing w:val="-5"/>
                <w:sz w:val="20"/>
              </w:rPr>
              <w:t>05</w:t>
            </w:r>
          </w:p>
        </w:tc>
        <w:tc>
          <w:tcPr>
            <w:tcW w:w="4887" w:type="dxa"/>
          </w:tcPr>
          <w:p>
            <w:pPr>
              <w:pStyle w:val="TableParagraph"/>
              <w:spacing w:before="44"/>
              <w:ind w:left="1047"/>
              <w:rPr>
                <w:sz w:val="20"/>
              </w:rPr>
            </w:pPr>
            <w:r>
              <w:rPr>
                <w:sz w:val="20"/>
              </w:rPr>
              <w:t>4.2</w:t>
            </w:r>
            <w:r>
              <w:rPr>
                <w:spacing w:val="-4"/>
                <w:sz w:val="20"/>
              </w:rPr>
              <w:t> </w:t>
            </w:r>
            <w:r>
              <w:rPr>
                <w:rFonts w:ascii="Calibri"/>
                <w:sz w:val="20"/>
              </w:rPr>
              <w:t>|</w:t>
            </w:r>
            <w:r>
              <w:rPr>
                <w:rFonts w:ascii="Calibri"/>
                <w:spacing w:val="-5"/>
                <w:sz w:val="20"/>
              </w:rPr>
              <w:t> </w:t>
            </w:r>
            <w:r>
              <w:rPr>
                <w:sz w:val="20"/>
              </w:rPr>
              <w:t>Sports</w:t>
            </w:r>
            <w:r>
              <w:rPr>
                <w:spacing w:val="-4"/>
                <w:sz w:val="20"/>
              </w:rPr>
              <w:t> </w:t>
            </w:r>
            <w:r>
              <w:rPr>
                <w:spacing w:val="-2"/>
                <w:sz w:val="20"/>
              </w:rPr>
              <w:t>Facilities</w:t>
            </w:r>
          </w:p>
        </w:tc>
        <w:tc>
          <w:tcPr>
            <w:tcW w:w="1642" w:type="dxa"/>
          </w:tcPr>
          <w:p>
            <w:pPr>
              <w:pStyle w:val="TableParagraph"/>
              <w:spacing w:before="47"/>
              <w:ind w:left="1201"/>
              <w:rPr>
                <w:sz w:val="20"/>
              </w:rPr>
            </w:pPr>
            <w:r>
              <w:rPr>
                <w:spacing w:val="-5"/>
                <w:sz w:val="20"/>
              </w:rPr>
              <w:t>57</w:t>
            </w:r>
          </w:p>
        </w:tc>
      </w:tr>
      <w:tr>
        <w:trPr>
          <w:trHeight w:val="312" w:hRule="atLeast"/>
        </w:trPr>
        <w:tc>
          <w:tcPr>
            <w:tcW w:w="5044" w:type="dxa"/>
          </w:tcPr>
          <w:p>
            <w:pPr>
              <w:pStyle w:val="TableParagraph"/>
              <w:spacing w:before="35"/>
              <w:ind w:left="50"/>
              <w:rPr>
                <w:sz w:val="20"/>
              </w:rPr>
            </w:pPr>
            <w:r>
              <w:rPr>
                <w:sz w:val="20"/>
              </w:rPr>
              <w:t>1.3</w:t>
            </w:r>
            <w:r>
              <w:rPr>
                <w:spacing w:val="-4"/>
                <w:sz w:val="20"/>
              </w:rPr>
              <w:t> </w:t>
            </w:r>
            <w:r>
              <w:rPr>
                <w:rFonts w:ascii="Calibri"/>
                <w:sz w:val="20"/>
              </w:rPr>
              <w:t>|</w:t>
            </w:r>
            <w:r>
              <w:rPr>
                <w:rFonts w:ascii="Calibri"/>
                <w:spacing w:val="-5"/>
                <w:sz w:val="20"/>
              </w:rPr>
              <w:t> </w:t>
            </w:r>
            <w:r>
              <w:rPr>
                <w:sz w:val="20"/>
              </w:rPr>
              <w:t>About</w:t>
            </w:r>
            <w:r>
              <w:rPr>
                <w:spacing w:val="-4"/>
                <w:sz w:val="20"/>
              </w:rPr>
              <w:t> </w:t>
            </w:r>
            <w:r>
              <w:rPr>
                <w:sz w:val="20"/>
              </w:rPr>
              <w:t>This</w:t>
            </w:r>
            <w:r>
              <w:rPr>
                <w:spacing w:val="-5"/>
                <w:sz w:val="20"/>
              </w:rPr>
              <w:t> </w:t>
            </w:r>
            <w:r>
              <w:rPr>
                <w:spacing w:val="-2"/>
                <w:sz w:val="20"/>
              </w:rPr>
              <w:t>Document</w:t>
            </w:r>
          </w:p>
        </w:tc>
        <w:tc>
          <w:tcPr>
            <w:tcW w:w="1484" w:type="dxa"/>
          </w:tcPr>
          <w:p>
            <w:pPr>
              <w:pStyle w:val="TableParagraph"/>
              <w:spacing w:before="38"/>
              <w:ind w:left="47"/>
              <w:rPr>
                <w:sz w:val="20"/>
              </w:rPr>
            </w:pPr>
            <w:r>
              <w:rPr>
                <w:spacing w:val="-5"/>
                <w:sz w:val="20"/>
              </w:rPr>
              <w:t>05</w:t>
            </w:r>
          </w:p>
        </w:tc>
        <w:tc>
          <w:tcPr>
            <w:tcW w:w="4887" w:type="dxa"/>
          </w:tcPr>
          <w:p>
            <w:pPr>
              <w:pStyle w:val="TableParagraph"/>
              <w:spacing w:before="38"/>
              <w:ind w:left="1047"/>
              <w:rPr>
                <w:sz w:val="20"/>
              </w:rPr>
            </w:pPr>
            <w:r>
              <w:rPr>
                <w:sz w:val="20"/>
              </w:rPr>
              <w:t>4.3</w:t>
            </w:r>
            <w:r>
              <w:rPr>
                <w:spacing w:val="-6"/>
                <w:sz w:val="20"/>
              </w:rPr>
              <w:t> </w:t>
            </w:r>
            <w:r>
              <w:rPr>
                <w:sz w:val="20"/>
              </w:rPr>
              <w:t>|</w:t>
            </w:r>
            <w:r>
              <w:rPr>
                <w:spacing w:val="-6"/>
                <w:sz w:val="20"/>
              </w:rPr>
              <w:t> </w:t>
            </w:r>
            <w:r>
              <w:rPr>
                <w:sz w:val="20"/>
              </w:rPr>
              <w:t>Vehicle</w:t>
            </w:r>
            <w:r>
              <w:rPr>
                <w:spacing w:val="-7"/>
                <w:sz w:val="20"/>
              </w:rPr>
              <w:t> </w:t>
            </w:r>
            <w:r>
              <w:rPr>
                <w:sz w:val="20"/>
              </w:rPr>
              <w:t>Circulation</w:t>
            </w:r>
            <w:r>
              <w:rPr>
                <w:spacing w:val="-6"/>
                <w:sz w:val="20"/>
              </w:rPr>
              <w:t> </w:t>
            </w:r>
            <w:r>
              <w:rPr>
                <w:sz w:val="20"/>
              </w:rPr>
              <w:t>and</w:t>
            </w:r>
            <w:r>
              <w:rPr>
                <w:spacing w:val="-7"/>
                <w:sz w:val="20"/>
              </w:rPr>
              <w:t> </w:t>
            </w:r>
            <w:r>
              <w:rPr>
                <w:spacing w:val="-2"/>
                <w:sz w:val="20"/>
              </w:rPr>
              <w:t>Parking</w:t>
            </w:r>
          </w:p>
        </w:tc>
        <w:tc>
          <w:tcPr>
            <w:tcW w:w="1642" w:type="dxa"/>
          </w:tcPr>
          <w:p>
            <w:pPr>
              <w:pStyle w:val="TableParagraph"/>
              <w:spacing w:before="38"/>
              <w:ind w:left="1201"/>
              <w:rPr>
                <w:sz w:val="20"/>
              </w:rPr>
            </w:pPr>
            <w:r>
              <w:rPr>
                <w:spacing w:val="-5"/>
                <w:sz w:val="20"/>
              </w:rPr>
              <w:t>59</w:t>
            </w:r>
          </w:p>
        </w:tc>
      </w:tr>
      <w:tr>
        <w:trPr>
          <w:trHeight w:val="287" w:hRule="atLeast"/>
        </w:trPr>
        <w:tc>
          <w:tcPr>
            <w:tcW w:w="5044" w:type="dxa"/>
          </w:tcPr>
          <w:p>
            <w:pPr>
              <w:pStyle w:val="TableParagraph"/>
              <w:spacing w:line="220" w:lineRule="exact" w:before="47"/>
              <w:ind w:left="50"/>
              <w:rPr>
                <w:sz w:val="20"/>
              </w:rPr>
            </w:pPr>
            <w:r>
              <w:rPr>
                <w:sz w:val="20"/>
              </w:rPr>
              <w:t>1.4</w:t>
            </w:r>
            <w:r>
              <w:rPr>
                <w:spacing w:val="-3"/>
                <w:sz w:val="20"/>
              </w:rPr>
              <w:t> </w:t>
            </w:r>
            <w:r>
              <w:rPr>
                <w:rFonts w:ascii="Calibri"/>
                <w:sz w:val="20"/>
              </w:rPr>
              <w:t>|</w:t>
            </w:r>
            <w:r>
              <w:rPr>
                <w:rFonts w:ascii="Calibri"/>
                <w:spacing w:val="-4"/>
                <w:sz w:val="20"/>
              </w:rPr>
              <w:t> </w:t>
            </w:r>
            <w:r>
              <w:rPr>
                <w:sz w:val="20"/>
              </w:rPr>
              <w:t>Key</w:t>
            </w:r>
            <w:r>
              <w:rPr>
                <w:spacing w:val="-4"/>
                <w:sz w:val="20"/>
              </w:rPr>
              <w:t> </w:t>
            </w:r>
            <w:r>
              <w:rPr>
                <w:spacing w:val="-2"/>
                <w:sz w:val="20"/>
              </w:rPr>
              <w:t>Drivers</w:t>
            </w:r>
          </w:p>
        </w:tc>
        <w:tc>
          <w:tcPr>
            <w:tcW w:w="1484" w:type="dxa"/>
          </w:tcPr>
          <w:p>
            <w:pPr>
              <w:pStyle w:val="TableParagraph"/>
              <w:spacing w:line="217" w:lineRule="exact" w:before="50"/>
              <w:ind w:left="47"/>
              <w:rPr>
                <w:sz w:val="20"/>
              </w:rPr>
            </w:pPr>
            <w:r>
              <w:rPr>
                <w:spacing w:val="-5"/>
                <w:sz w:val="20"/>
              </w:rPr>
              <w:t>05</w:t>
            </w:r>
          </w:p>
        </w:tc>
        <w:tc>
          <w:tcPr>
            <w:tcW w:w="4887" w:type="dxa"/>
          </w:tcPr>
          <w:p>
            <w:pPr>
              <w:pStyle w:val="TableParagraph"/>
              <w:spacing w:before="35"/>
              <w:ind w:left="1047"/>
              <w:rPr>
                <w:sz w:val="20"/>
              </w:rPr>
            </w:pPr>
            <w:r>
              <w:rPr>
                <w:sz w:val="20"/>
              </w:rPr>
              <w:t>4.4</w:t>
            </w:r>
            <w:r>
              <w:rPr>
                <w:spacing w:val="-6"/>
                <w:sz w:val="20"/>
              </w:rPr>
              <w:t> </w:t>
            </w:r>
            <w:r>
              <w:rPr>
                <w:sz w:val="20"/>
              </w:rPr>
              <w:t>|</w:t>
            </w:r>
            <w:r>
              <w:rPr>
                <w:spacing w:val="-6"/>
                <w:sz w:val="20"/>
              </w:rPr>
              <w:t> </w:t>
            </w:r>
            <w:r>
              <w:rPr>
                <w:sz w:val="20"/>
              </w:rPr>
              <w:t>Pedestrian</w:t>
            </w:r>
            <w:r>
              <w:rPr>
                <w:spacing w:val="-6"/>
                <w:sz w:val="20"/>
              </w:rPr>
              <w:t> </w:t>
            </w:r>
            <w:r>
              <w:rPr>
                <w:spacing w:val="-2"/>
                <w:sz w:val="20"/>
              </w:rPr>
              <w:t>Spaces</w:t>
            </w:r>
          </w:p>
        </w:tc>
        <w:tc>
          <w:tcPr>
            <w:tcW w:w="1642" w:type="dxa"/>
          </w:tcPr>
          <w:p>
            <w:pPr>
              <w:pStyle w:val="TableParagraph"/>
              <w:spacing w:before="35"/>
              <w:ind w:left="1201"/>
              <w:rPr>
                <w:sz w:val="20"/>
              </w:rPr>
            </w:pPr>
            <w:r>
              <w:rPr>
                <w:spacing w:val="-5"/>
                <w:sz w:val="20"/>
              </w:rPr>
              <w:t>60</w:t>
            </w:r>
          </w:p>
        </w:tc>
      </w:tr>
    </w:tbl>
    <w:p>
      <w:pPr>
        <w:spacing w:after="0"/>
        <w:rPr>
          <w:sz w:val="20"/>
        </w:rPr>
        <w:sectPr>
          <w:pgSz w:w="16840" w:h="11910" w:orient="landscape"/>
          <w:pgMar w:top="1340" w:bottom="280" w:left="400" w:right="540"/>
        </w:sectPr>
      </w:pPr>
    </w:p>
    <w:sdt>
      <w:sdtPr>
        <w:docPartObj>
          <w:docPartGallery w:val="Table of Contents"/>
          <w:docPartUnique/>
        </w:docPartObj>
      </w:sdtPr>
      <w:sdtEndPr/>
      <w:sdtContent>
        <w:p>
          <w:pPr>
            <w:pStyle w:val="TOC1"/>
            <w:numPr>
              <w:ilvl w:val="0"/>
              <w:numId w:val="1"/>
            </w:numPr>
            <w:tabs>
              <w:tab w:pos="1040" w:val="left" w:leader="none"/>
              <w:tab w:pos="6143" w:val="right" w:leader="none"/>
            </w:tabs>
            <w:spacing w:line="240" w:lineRule="auto" w:before="217" w:after="0"/>
            <w:ind w:left="1040" w:right="0" w:hanging="192"/>
            <w:jc w:val="left"/>
          </w:pPr>
          <w:r>
            <w:fldChar w:fldCharType="begin"/>
          </w:r>
          <w:r>
            <w:instrText>TOC \o "1-2" \h \z \u </w:instrText>
          </w:r>
          <w:r>
            <w:fldChar w:fldCharType="separate"/>
          </w:r>
          <w:hyperlink w:history="true" w:anchor="_TOC_250017">
            <w:r>
              <w:rPr>
                <w:color w:val="FF9933"/>
              </w:rPr>
              <w:t>EXECUTIVE</w:t>
            </w:r>
            <w:r>
              <w:rPr>
                <w:color w:val="FF9933"/>
                <w:spacing w:val="-6"/>
              </w:rPr>
              <w:t> </w:t>
            </w:r>
            <w:r>
              <w:rPr>
                <w:color w:val="FF9933"/>
                <w:spacing w:val="-2"/>
              </w:rPr>
              <w:t>SUMMARY</w:t>
            </w:r>
            <w:r>
              <w:rPr>
                <w:color w:val="FF9933"/>
              </w:rPr>
              <w:tab/>
            </w:r>
            <w:r>
              <w:rPr>
                <w:color w:val="FF9933"/>
                <w:spacing w:val="-5"/>
              </w:rPr>
              <w:t>06</w:t>
            </w:r>
          </w:hyperlink>
        </w:p>
        <w:p>
          <w:pPr>
            <w:pStyle w:val="TOC2"/>
            <w:numPr>
              <w:ilvl w:val="1"/>
              <w:numId w:val="1"/>
            </w:numPr>
            <w:tabs>
              <w:tab w:pos="1122" w:val="left" w:leader="none"/>
              <w:tab w:pos="6071" w:val="right" w:leader="none"/>
            </w:tabs>
            <w:spacing w:line="240" w:lineRule="auto" w:before="128" w:after="0"/>
            <w:ind w:left="1121" w:right="0" w:hanging="274"/>
            <w:jc w:val="left"/>
          </w:pPr>
          <w:hyperlink w:history="true" w:anchor="_TOC_250016">
            <w:r>
              <w:rPr>
                <w:rFonts w:ascii="Calibri"/>
              </w:rPr>
              <w:t>|</w:t>
            </w:r>
            <w:r>
              <w:rPr>
                <w:rFonts w:ascii="Calibri"/>
                <w:spacing w:val="-4"/>
              </w:rPr>
              <w:t> </w:t>
            </w:r>
            <w:r>
              <w:rPr/>
              <w:t>Drivers</w:t>
            </w:r>
            <w:r>
              <w:rPr>
                <w:spacing w:val="-4"/>
              </w:rPr>
              <w:t> </w:t>
            </w:r>
            <w:r>
              <w:rPr/>
              <w:t>and</w:t>
            </w:r>
            <w:r>
              <w:rPr>
                <w:spacing w:val="-4"/>
              </w:rPr>
              <w:t> </w:t>
            </w:r>
            <w:r>
              <w:rPr>
                <w:spacing w:val="-2"/>
              </w:rPr>
              <w:t>Function</w:t>
            </w:r>
            <w:r>
              <w:rPr/>
              <w:tab/>
            </w:r>
            <w:r>
              <w:rPr>
                <w:spacing w:val="-5"/>
              </w:rPr>
              <w:t>06</w:t>
            </w:r>
          </w:hyperlink>
        </w:p>
        <w:p>
          <w:pPr>
            <w:pStyle w:val="TOC2"/>
            <w:numPr>
              <w:ilvl w:val="1"/>
              <w:numId w:val="1"/>
            </w:numPr>
            <w:tabs>
              <w:tab w:pos="1122" w:val="left" w:leader="none"/>
              <w:tab w:pos="6071" w:val="right" w:leader="none"/>
            </w:tabs>
            <w:spacing w:line="240" w:lineRule="auto" w:before="80" w:after="0"/>
            <w:ind w:left="1121" w:right="0" w:hanging="274"/>
            <w:jc w:val="left"/>
          </w:pPr>
          <w:hyperlink w:history="true" w:anchor="_TOC_250015">
            <w:r>
              <w:rPr>
                <w:rFonts w:ascii="Calibri"/>
              </w:rPr>
              <w:t>|</w:t>
            </w:r>
            <w:r>
              <w:rPr>
                <w:rFonts w:ascii="Calibri"/>
                <w:spacing w:val="-5"/>
              </w:rPr>
              <w:t> </w:t>
            </w:r>
            <w:r>
              <w:rPr/>
              <w:t>West</w:t>
            </w:r>
            <w:r>
              <w:rPr>
                <w:spacing w:val="-5"/>
              </w:rPr>
              <w:t> </w:t>
            </w:r>
            <w:r>
              <w:rPr/>
              <w:t>Oval</w:t>
            </w:r>
            <w:r>
              <w:rPr>
                <w:spacing w:val="-4"/>
              </w:rPr>
              <w:t> </w:t>
            </w:r>
            <w:r>
              <w:rPr/>
              <w:t>Master</w:t>
            </w:r>
            <w:r>
              <w:rPr>
                <w:spacing w:val="-4"/>
              </w:rPr>
              <w:t> Plan</w:t>
            </w:r>
            <w:r>
              <w:rPr/>
              <w:tab/>
            </w:r>
            <w:r>
              <w:rPr>
                <w:spacing w:val="-5"/>
              </w:rPr>
              <w:t>06</w:t>
            </w:r>
          </w:hyperlink>
        </w:p>
        <w:p>
          <w:pPr>
            <w:pStyle w:val="TOC2"/>
            <w:numPr>
              <w:ilvl w:val="1"/>
              <w:numId w:val="1"/>
            </w:numPr>
            <w:tabs>
              <w:tab w:pos="1122" w:val="left" w:leader="none"/>
              <w:tab w:pos="6071" w:val="right" w:leader="none"/>
            </w:tabs>
            <w:spacing w:line="240" w:lineRule="auto" w:before="80" w:after="0"/>
            <w:ind w:left="1121" w:right="0" w:hanging="274"/>
            <w:jc w:val="left"/>
          </w:pPr>
          <w:hyperlink w:history="true" w:anchor="_TOC_250014">
            <w:r>
              <w:rPr>
                <w:rFonts w:ascii="Calibri"/>
              </w:rPr>
              <w:t>|</w:t>
            </w:r>
            <w:r>
              <w:rPr>
                <w:rFonts w:ascii="Calibri"/>
                <w:spacing w:val="-4"/>
              </w:rPr>
              <w:t> </w:t>
            </w:r>
            <w:r>
              <w:rPr/>
              <w:t>West</w:t>
            </w:r>
            <w:r>
              <w:rPr>
                <w:spacing w:val="-3"/>
              </w:rPr>
              <w:t> </w:t>
            </w:r>
            <w:r>
              <w:rPr>
                <w:spacing w:val="-4"/>
              </w:rPr>
              <w:t>Oval</w:t>
            </w:r>
            <w:r>
              <w:rPr/>
              <w:tab/>
            </w:r>
            <w:r>
              <w:rPr>
                <w:spacing w:val="-5"/>
              </w:rPr>
              <w:t>07</w:t>
            </w:r>
          </w:hyperlink>
        </w:p>
        <w:p>
          <w:pPr>
            <w:pStyle w:val="TOC2"/>
            <w:numPr>
              <w:ilvl w:val="1"/>
              <w:numId w:val="1"/>
            </w:numPr>
            <w:tabs>
              <w:tab w:pos="1122" w:val="left" w:leader="none"/>
              <w:tab w:pos="6071" w:val="right" w:leader="none"/>
            </w:tabs>
            <w:spacing w:line="240" w:lineRule="auto" w:before="80" w:after="0"/>
            <w:ind w:left="1121" w:right="0" w:hanging="274"/>
            <w:jc w:val="left"/>
          </w:pPr>
          <w:hyperlink w:history="true" w:anchor="_TOC_250013">
            <w:r>
              <w:rPr>
                <w:rFonts w:ascii="Calibri"/>
              </w:rPr>
              <w:t>|</w:t>
            </w:r>
            <w:r>
              <w:rPr>
                <w:rFonts w:ascii="Calibri"/>
                <w:spacing w:val="-5"/>
              </w:rPr>
              <w:t> </w:t>
            </w:r>
            <w:r>
              <w:rPr/>
              <w:t>Key</w:t>
            </w:r>
            <w:r>
              <w:rPr>
                <w:spacing w:val="-5"/>
              </w:rPr>
              <w:t> </w:t>
            </w:r>
            <w:r>
              <w:rPr/>
              <w:t>Issues</w:t>
            </w:r>
            <w:r>
              <w:rPr>
                <w:spacing w:val="-4"/>
              </w:rPr>
              <w:t> </w:t>
            </w:r>
            <w:r>
              <w:rPr/>
              <w:t>and</w:t>
            </w:r>
            <w:r>
              <w:rPr>
                <w:spacing w:val="-5"/>
              </w:rPr>
              <w:t> </w:t>
            </w:r>
            <w:r>
              <w:rPr>
                <w:spacing w:val="-2"/>
              </w:rPr>
              <w:t>Considerations</w:t>
            </w:r>
            <w:r>
              <w:rPr/>
              <w:tab/>
            </w:r>
            <w:r>
              <w:rPr>
                <w:spacing w:val="-5"/>
              </w:rPr>
              <w:t>08</w:t>
            </w:r>
          </w:hyperlink>
        </w:p>
        <w:p>
          <w:pPr>
            <w:pStyle w:val="TOC2"/>
            <w:numPr>
              <w:ilvl w:val="1"/>
              <w:numId w:val="1"/>
            </w:numPr>
            <w:tabs>
              <w:tab w:pos="1122" w:val="left" w:leader="none"/>
              <w:tab w:pos="6071" w:val="right" w:leader="none"/>
            </w:tabs>
            <w:spacing w:line="240" w:lineRule="auto" w:before="80" w:after="0"/>
            <w:ind w:left="1121" w:right="0" w:hanging="274"/>
            <w:jc w:val="left"/>
          </w:pPr>
          <w:hyperlink w:history="true" w:anchor="_TOC_250012">
            <w:r>
              <w:rPr>
                <w:rFonts w:ascii="Calibri"/>
              </w:rPr>
              <w:t>|</w:t>
            </w:r>
            <w:r>
              <w:rPr>
                <w:rFonts w:ascii="Calibri"/>
                <w:spacing w:val="-11"/>
              </w:rPr>
              <w:t> </w:t>
            </w:r>
            <w:r>
              <w:rPr/>
              <w:t>Proposed</w:t>
            </w:r>
            <w:r>
              <w:rPr>
                <w:spacing w:val="-10"/>
              </w:rPr>
              <w:t> </w:t>
            </w:r>
            <w:r>
              <w:rPr/>
              <w:t>Recommendations</w:t>
            </w:r>
            <w:r>
              <w:rPr>
                <w:spacing w:val="-10"/>
              </w:rPr>
              <w:t> </w:t>
            </w:r>
            <w:r>
              <w:rPr/>
              <w:t>and</w:t>
            </w:r>
            <w:r>
              <w:rPr>
                <w:spacing w:val="-10"/>
              </w:rPr>
              <w:t> </w:t>
            </w:r>
            <w:r>
              <w:rPr/>
              <w:t>Infrastructure</w:t>
            </w:r>
            <w:r>
              <w:rPr>
                <w:spacing w:val="-11"/>
              </w:rPr>
              <w:t> </w:t>
            </w:r>
            <w:r>
              <w:rPr>
                <w:spacing w:val="-2"/>
              </w:rPr>
              <w:t>Components</w:t>
            </w:r>
            <w:r>
              <w:rPr/>
              <w:tab/>
            </w:r>
            <w:r>
              <w:rPr>
                <w:spacing w:val="-5"/>
              </w:rPr>
              <w:t>09</w:t>
            </w:r>
          </w:hyperlink>
        </w:p>
        <w:p>
          <w:pPr>
            <w:pStyle w:val="TOC2"/>
            <w:numPr>
              <w:ilvl w:val="1"/>
              <w:numId w:val="1"/>
            </w:numPr>
            <w:tabs>
              <w:tab w:pos="1122" w:val="left" w:leader="none"/>
              <w:tab w:pos="6071" w:val="right" w:leader="none"/>
            </w:tabs>
            <w:spacing w:line="240" w:lineRule="auto" w:before="79" w:after="0"/>
            <w:ind w:left="1121" w:right="0" w:hanging="274"/>
            <w:jc w:val="left"/>
          </w:pPr>
          <w:hyperlink w:history="true" w:anchor="_TOC_250011">
            <w:r>
              <w:rPr>
                <w:rFonts w:ascii="Calibri"/>
              </w:rPr>
              <w:t>|</w:t>
            </w:r>
            <w:r>
              <w:rPr>
                <w:rFonts w:ascii="Calibri"/>
                <w:spacing w:val="-8"/>
              </w:rPr>
              <w:t> </w:t>
            </w:r>
            <w:r>
              <w:rPr/>
              <w:t>Preliminary</w:t>
            </w:r>
            <w:r>
              <w:rPr>
                <w:spacing w:val="-8"/>
              </w:rPr>
              <w:t> </w:t>
            </w:r>
            <w:r>
              <w:rPr/>
              <w:t>Cost</w:t>
            </w:r>
            <w:r>
              <w:rPr>
                <w:spacing w:val="-8"/>
              </w:rPr>
              <w:t> </w:t>
            </w:r>
            <w:r>
              <w:rPr/>
              <w:t>Estimates</w:t>
            </w:r>
            <w:r>
              <w:rPr>
                <w:spacing w:val="-6"/>
              </w:rPr>
              <w:t> </w:t>
            </w:r>
            <w:r>
              <w:rPr/>
              <w:t>and</w:t>
            </w:r>
            <w:r>
              <w:rPr>
                <w:spacing w:val="-8"/>
              </w:rPr>
              <w:t> </w:t>
            </w:r>
            <w:r>
              <w:rPr/>
              <w:t>Funding</w:t>
            </w:r>
            <w:r>
              <w:rPr>
                <w:spacing w:val="-7"/>
              </w:rPr>
              <w:t> </w:t>
            </w:r>
            <w:r>
              <w:rPr>
                <w:spacing w:val="-2"/>
              </w:rPr>
              <w:t>Strategy</w:t>
            </w:r>
            <w:r>
              <w:rPr/>
              <w:tab/>
            </w:r>
            <w:r>
              <w:rPr>
                <w:spacing w:val="-5"/>
              </w:rPr>
              <w:t>09</w:t>
            </w:r>
          </w:hyperlink>
        </w:p>
        <w:p>
          <w:pPr>
            <w:pStyle w:val="TOC2"/>
            <w:numPr>
              <w:ilvl w:val="1"/>
              <w:numId w:val="1"/>
            </w:numPr>
            <w:tabs>
              <w:tab w:pos="1122" w:val="left" w:leader="none"/>
              <w:tab w:pos="6071" w:val="right" w:leader="none"/>
            </w:tabs>
            <w:spacing w:line="240" w:lineRule="auto" w:before="83" w:after="0"/>
            <w:ind w:left="1121" w:right="0" w:hanging="274"/>
            <w:jc w:val="left"/>
          </w:pPr>
          <w:hyperlink w:history="true" w:anchor="_TOC_250010">
            <w:r>
              <w:rPr>
                <w:rFonts w:ascii="Calibri"/>
              </w:rPr>
              <w:t>|</w:t>
            </w:r>
            <w:r>
              <w:rPr>
                <w:rFonts w:ascii="Calibri"/>
                <w:spacing w:val="-7"/>
              </w:rPr>
              <w:t> </w:t>
            </w:r>
            <w:r>
              <w:rPr/>
              <w:t>Project</w:t>
            </w:r>
            <w:r>
              <w:rPr>
                <w:spacing w:val="-4"/>
              </w:rPr>
              <w:t> Area</w:t>
            </w:r>
            <w:r>
              <w:rPr/>
              <w:tab/>
            </w:r>
            <w:r>
              <w:rPr>
                <w:spacing w:val="-5"/>
              </w:rPr>
              <w:t>10</w:t>
            </w:r>
          </w:hyperlink>
        </w:p>
        <w:p>
          <w:pPr>
            <w:pStyle w:val="TOC2"/>
            <w:numPr>
              <w:ilvl w:val="1"/>
              <w:numId w:val="1"/>
            </w:numPr>
            <w:tabs>
              <w:tab w:pos="1122" w:val="left" w:leader="none"/>
              <w:tab w:pos="6071" w:val="right" w:leader="none"/>
            </w:tabs>
            <w:spacing w:line="240" w:lineRule="auto" w:before="80" w:after="0"/>
            <w:ind w:left="1121" w:right="0" w:hanging="274"/>
            <w:jc w:val="left"/>
          </w:pPr>
          <w:hyperlink w:history="true" w:anchor="_TOC_250009">
            <w:r>
              <w:rPr>
                <w:rFonts w:ascii="Calibri"/>
              </w:rPr>
              <w:t>|</w:t>
            </w:r>
            <w:r>
              <w:rPr>
                <w:rFonts w:ascii="Calibri"/>
                <w:spacing w:val="-7"/>
              </w:rPr>
              <w:t> </w:t>
            </w:r>
            <w:r>
              <w:rPr/>
              <w:t>Project</w:t>
            </w:r>
            <w:r>
              <w:rPr>
                <w:spacing w:val="-6"/>
              </w:rPr>
              <w:t> </w:t>
            </w:r>
            <w:r>
              <w:rPr>
                <w:spacing w:val="-2"/>
              </w:rPr>
              <w:t>Methodology</w:t>
            </w:r>
            <w:r>
              <w:rPr/>
              <w:tab/>
            </w:r>
            <w:r>
              <w:rPr>
                <w:spacing w:val="-5"/>
              </w:rPr>
              <w:t>12</w:t>
            </w:r>
          </w:hyperlink>
        </w:p>
        <w:p>
          <w:pPr>
            <w:pStyle w:val="TOC2"/>
            <w:numPr>
              <w:ilvl w:val="1"/>
              <w:numId w:val="1"/>
            </w:numPr>
            <w:tabs>
              <w:tab w:pos="1122" w:val="left" w:leader="none"/>
              <w:tab w:pos="6071" w:val="right" w:leader="none"/>
            </w:tabs>
            <w:spacing w:line="240" w:lineRule="auto" w:before="80" w:after="0"/>
            <w:ind w:left="1121" w:right="0" w:hanging="274"/>
            <w:jc w:val="left"/>
          </w:pPr>
          <w:hyperlink w:history="true" w:anchor="_TOC_250008">
            <w:r>
              <w:rPr>
                <w:rFonts w:ascii="Calibri"/>
              </w:rPr>
              <w:t>|</w:t>
            </w:r>
            <w:r>
              <w:rPr>
                <w:rFonts w:ascii="Calibri"/>
                <w:spacing w:val="-7"/>
              </w:rPr>
              <w:t> </w:t>
            </w:r>
            <w:r>
              <w:rPr/>
              <w:t>Project</w:t>
            </w:r>
            <w:r>
              <w:rPr>
                <w:spacing w:val="-6"/>
              </w:rPr>
              <w:t> </w:t>
            </w:r>
            <w:r>
              <w:rPr>
                <w:spacing w:val="-2"/>
              </w:rPr>
              <w:t>Governance</w:t>
            </w:r>
            <w:r>
              <w:rPr/>
              <w:tab/>
            </w:r>
            <w:r>
              <w:rPr>
                <w:spacing w:val="-5"/>
              </w:rPr>
              <w:t>12</w:t>
            </w:r>
          </w:hyperlink>
        </w:p>
        <w:p>
          <w:pPr>
            <w:pStyle w:val="TOC1"/>
            <w:numPr>
              <w:ilvl w:val="0"/>
              <w:numId w:val="1"/>
            </w:numPr>
            <w:tabs>
              <w:tab w:pos="1040" w:val="left" w:leader="none"/>
              <w:tab w:pos="6143" w:val="right" w:leader="none"/>
            </w:tabs>
            <w:spacing w:line="240" w:lineRule="auto" w:before="519" w:after="0"/>
            <w:ind w:left="1040" w:right="0" w:hanging="192"/>
            <w:jc w:val="left"/>
          </w:pPr>
          <w:hyperlink w:history="true" w:anchor="_TOC_250007">
            <w:r>
              <w:rPr>
                <w:color w:val="FF9933"/>
              </w:rPr>
              <w:t>BACKGROUND</w:t>
            </w:r>
            <w:r>
              <w:rPr>
                <w:color w:val="FF9933"/>
                <w:spacing w:val="-4"/>
              </w:rPr>
              <w:t> </w:t>
            </w:r>
            <w:r>
              <w:rPr>
                <w:color w:val="FF9933"/>
              </w:rPr>
              <w:t>AND</w:t>
            </w:r>
            <w:r>
              <w:rPr>
                <w:color w:val="FF9933"/>
                <w:spacing w:val="-5"/>
              </w:rPr>
              <w:t> </w:t>
            </w:r>
            <w:r>
              <w:rPr>
                <w:color w:val="FF9933"/>
                <w:spacing w:val="-2"/>
              </w:rPr>
              <w:t>CONTEXT</w:t>
            </w:r>
            <w:r>
              <w:rPr>
                <w:color w:val="FF9933"/>
              </w:rPr>
              <w:tab/>
            </w:r>
            <w:r>
              <w:rPr>
                <w:color w:val="FF9933"/>
                <w:spacing w:val="-5"/>
              </w:rPr>
              <w:t>13</w:t>
            </w:r>
          </w:hyperlink>
        </w:p>
        <w:p>
          <w:pPr>
            <w:pStyle w:val="TOC2"/>
            <w:numPr>
              <w:ilvl w:val="1"/>
              <w:numId w:val="1"/>
            </w:numPr>
            <w:tabs>
              <w:tab w:pos="1122" w:val="left" w:leader="none"/>
              <w:tab w:pos="6071" w:val="right" w:leader="none"/>
            </w:tabs>
            <w:spacing w:line="240" w:lineRule="auto" w:before="128" w:after="0"/>
            <w:ind w:left="1121" w:right="0" w:hanging="274"/>
            <w:jc w:val="left"/>
          </w:pPr>
          <w:hyperlink w:history="true" w:anchor="_TOC_250006">
            <w:r>
              <w:rPr>
                <w:rFonts w:ascii="Calibri"/>
              </w:rPr>
              <w:t>|</w:t>
            </w:r>
            <w:r>
              <w:rPr>
                <w:rFonts w:ascii="Calibri"/>
                <w:spacing w:val="-2"/>
              </w:rPr>
              <w:t> </w:t>
            </w:r>
            <w:r>
              <w:rPr>
                <w:spacing w:val="-2"/>
              </w:rPr>
              <w:t>Introduction</w:t>
            </w:r>
            <w:r>
              <w:rPr/>
              <w:tab/>
            </w:r>
            <w:r>
              <w:rPr>
                <w:spacing w:val="-5"/>
              </w:rPr>
              <w:t>13</w:t>
            </w:r>
          </w:hyperlink>
        </w:p>
        <w:p>
          <w:pPr>
            <w:pStyle w:val="TOC2"/>
            <w:numPr>
              <w:ilvl w:val="1"/>
              <w:numId w:val="1"/>
            </w:numPr>
            <w:tabs>
              <w:tab w:pos="1122" w:val="left" w:leader="none"/>
              <w:tab w:pos="6071" w:val="right" w:leader="none"/>
            </w:tabs>
            <w:spacing w:line="240" w:lineRule="auto" w:before="79" w:after="0"/>
            <w:ind w:left="1121" w:right="0" w:hanging="274"/>
            <w:jc w:val="left"/>
          </w:pPr>
          <w:hyperlink w:history="true" w:anchor="_TOC_250005">
            <w:r>
              <w:rPr>
                <w:rFonts w:ascii="Calibri"/>
              </w:rPr>
              <w:t>|</w:t>
            </w:r>
            <w:r>
              <w:rPr>
                <w:rFonts w:ascii="Calibri"/>
                <w:spacing w:val="-6"/>
              </w:rPr>
              <w:t> </w:t>
            </w:r>
            <w:r>
              <w:rPr/>
              <w:t>Policy</w:t>
            </w:r>
            <w:r>
              <w:rPr>
                <w:spacing w:val="-5"/>
              </w:rPr>
              <w:t> </w:t>
            </w:r>
            <w:r>
              <w:rPr>
                <w:spacing w:val="-2"/>
              </w:rPr>
              <w:t>Considerations</w:t>
            </w:r>
            <w:r>
              <w:rPr/>
              <w:tab/>
            </w:r>
            <w:r>
              <w:rPr>
                <w:spacing w:val="-5"/>
              </w:rPr>
              <w:t>14</w:t>
            </w:r>
          </w:hyperlink>
        </w:p>
        <w:p>
          <w:pPr>
            <w:pStyle w:val="TOC2"/>
            <w:numPr>
              <w:ilvl w:val="1"/>
              <w:numId w:val="1"/>
            </w:numPr>
            <w:tabs>
              <w:tab w:pos="1122" w:val="left" w:leader="none"/>
              <w:tab w:pos="6071" w:val="right" w:leader="none"/>
            </w:tabs>
            <w:spacing w:line="240" w:lineRule="auto" w:before="80" w:after="0"/>
            <w:ind w:left="1121" w:right="0" w:hanging="274"/>
            <w:jc w:val="left"/>
          </w:pPr>
          <w:hyperlink w:history="true" w:anchor="_TOC_250004">
            <w:r>
              <w:rPr>
                <w:rFonts w:ascii="Calibri"/>
              </w:rPr>
              <w:t>|</w:t>
            </w:r>
            <w:r>
              <w:rPr>
                <w:rFonts w:ascii="Calibri"/>
                <w:spacing w:val="-8"/>
              </w:rPr>
              <w:t> </w:t>
            </w:r>
            <w:r>
              <w:rPr/>
              <w:t>Planning</w:t>
            </w:r>
            <w:r>
              <w:rPr>
                <w:spacing w:val="-5"/>
              </w:rPr>
              <w:t> </w:t>
            </w:r>
            <w:r>
              <w:rPr>
                <w:spacing w:val="-2"/>
              </w:rPr>
              <w:t>Considerations</w:t>
            </w:r>
            <w:r>
              <w:rPr/>
              <w:tab/>
            </w:r>
            <w:r>
              <w:rPr>
                <w:spacing w:val="-5"/>
              </w:rPr>
              <w:t>22</w:t>
            </w:r>
          </w:hyperlink>
        </w:p>
        <w:p>
          <w:pPr>
            <w:pStyle w:val="TOC2"/>
            <w:numPr>
              <w:ilvl w:val="1"/>
              <w:numId w:val="1"/>
            </w:numPr>
            <w:tabs>
              <w:tab w:pos="1122" w:val="left" w:leader="none"/>
              <w:tab w:pos="6071" w:val="right" w:leader="none"/>
            </w:tabs>
            <w:spacing w:line="240" w:lineRule="auto" w:before="81" w:after="0"/>
            <w:ind w:left="1121" w:right="0" w:hanging="274"/>
            <w:jc w:val="left"/>
          </w:pPr>
          <w:hyperlink w:history="true" w:anchor="_TOC_250003">
            <w:r>
              <w:rPr>
                <w:rFonts w:ascii="Calibri"/>
              </w:rPr>
              <w:t>|</w:t>
            </w:r>
            <w:r>
              <w:rPr>
                <w:rFonts w:ascii="Calibri"/>
                <w:spacing w:val="-5"/>
              </w:rPr>
              <w:t> </w:t>
            </w:r>
            <w:r>
              <w:rPr/>
              <w:t>Site</w:t>
            </w:r>
            <w:r>
              <w:rPr>
                <w:spacing w:val="-4"/>
              </w:rPr>
              <w:t> </w:t>
            </w:r>
            <w:r>
              <w:rPr>
                <w:spacing w:val="-2"/>
              </w:rPr>
              <w:t>Considerations</w:t>
            </w:r>
            <w:r>
              <w:rPr/>
              <w:tab/>
            </w:r>
            <w:r>
              <w:rPr>
                <w:spacing w:val="-5"/>
              </w:rPr>
              <w:t>25</w:t>
            </w:r>
          </w:hyperlink>
        </w:p>
        <w:p>
          <w:pPr>
            <w:pStyle w:val="TOC2"/>
            <w:numPr>
              <w:ilvl w:val="1"/>
              <w:numId w:val="1"/>
            </w:numPr>
            <w:tabs>
              <w:tab w:pos="1122" w:val="left" w:leader="none"/>
              <w:tab w:pos="6071" w:val="right" w:leader="none"/>
            </w:tabs>
            <w:spacing w:line="240" w:lineRule="auto" w:before="79" w:after="0"/>
            <w:ind w:left="1121" w:right="0" w:hanging="274"/>
            <w:jc w:val="left"/>
          </w:pPr>
          <w:hyperlink w:history="true" w:anchor="_TOC_250002">
            <w:r>
              <w:rPr>
                <w:rFonts w:ascii="Calibri"/>
              </w:rPr>
              <w:t>|</w:t>
            </w:r>
            <w:r>
              <w:rPr>
                <w:rFonts w:ascii="Calibri"/>
                <w:spacing w:val="-9"/>
              </w:rPr>
              <w:t> </w:t>
            </w:r>
            <w:r>
              <w:rPr/>
              <w:t>Stakeholder</w:t>
            </w:r>
            <w:r>
              <w:rPr>
                <w:spacing w:val="-7"/>
              </w:rPr>
              <w:t> </w:t>
            </w:r>
            <w:r>
              <w:rPr>
                <w:spacing w:val="-2"/>
              </w:rPr>
              <w:t>Consultation</w:t>
            </w:r>
            <w:r>
              <w:rPr/>
              <w:tab/>
            </w:r>
            <w:r>
              <w:rPr>
                <w:spacing w:val="-5"/>
              </w:rPr>
              <w:t>45</w:t>
            </w:r>
          </w:hyperlink>
        </w:p>
        <w:p>
          <w:pPr>
            <w:pStyle w:val="TOC2"/>
            <w:tabs>
              <w:tab w:pos="6071" w:val="right" w:leader="none"/>
            </w:tabs>
            <w:spacing w:before="62"/>
            <w:ind w:left="847" w:firstLine="0"/>
          </w:pPr>
          <w:hyperlink w:history="true" w:anchor="_TOC_250001">
            <w:r>
              <w:rPr/>
              <w:br w:type="column"/>
            </w:r>
            <w:r>
              <w:rPr/>
              <w:t>4.5</w:t>
            </w:r>
            <w:r>
              <w:rPr>
                <w:spacing w:val="-7"/>
              </w:rPr>
              <w:t> </w:t>
            </w:r>
            <w:r>
              <w:rPr/>
              <w:t>|</w:t>
            </w:r>
            <w:r>
              <w:rPr>
                <w:spacing w:val="-7"/>
              </w:rPr>
              <w:t> </w:t>
            </w:r>
            <w:r>
              <w:rPr/>
              <w:t>Potential</w:t>
            </w:r>
            <w:r>
              <w:rPr>
                <w:spacing w:val="-8"/>
              </w:rPr>
              <w:t> </w:t>
            </w:r>
            <w:r>
              <w:rPr/>
              <w:t>Financial</w:t>
            </w:r>
            <w:r>
              <w:rPr>
                <w:spacing w:val="-8"/>
              </w:rPr>
              <w:t> </w:t>
            </w:r>
            <w:r>
              <w:rPr>
                <w:spacing w:val="-2"/>
              </w:rPr>
              <w:t>Implications</w:t>
            </w:r>
            <w:r>
              <w:rPr/>
              <w:tab/>
            </w:r>
            <w:r>
              <w:rPr>
                <w:spacing w:val="-5"/>
              </w:rPr>
              <w:t>61</w:t>
            </w:r>
          </w:hyperlink>
        </w:p>
        <w:p>
          <w:pPr>
            <w:pStyle w:val="TOC1"/>
            <w:tabs>
              <w:tab w:pos="6143" w:val="right" w:leader="none"/>
            </w:tabs>
            <w:spacing w:before="389"/>
            <w:ind w:left="847" w:firstLine="0"/>
          </w:pPr>
          <w:hyperlink w:history="true" w:anchor="_TOC_250000">
            <w:r>
              <w:rPr>
                <w:color w:val="FF9933"/>
              </w:rPr>
              <w:t>5 NEXT</w:t>
            </w:r>
            <w:r>
              <w:rPr>
                <w:color w:val="FF9933"/>
                <w:spacing w:val="-2"/>
              </w:rPr>
              <w:t> STEPS</w:t>
            </w:r>
            <w:r>
              <w:rPr>
                <w:color w:val="FF9933"/>
              </w:rPr>
              <w:tab/>
            </w:r>
            <w:r>
              <w:rPr>
                <w:color w:val="FF9933"/>
                <w:spacing w:val="-5"/>
              </w:rPr>
              <w:t>62</w:t>
            </w:r>
          </w:hyperlink>
        </w:p>
        <w:p>
          <w:pPr/>
          <w:r>
            <w:fldChar w:fldCharType="end"/>
          </w:r>
        </w:p>
      </w:sdtContent>
    </w:sdt>
    <w:p>
      <w:pPr>
        <w:spacing w:after="0"/>
        <w:sectPr>
          <w:type w:val="continuous"/>
          <w:pgSz w:w="16840" w:h="11910" w:orient="landscape"/>
          <w:pgMar w:top="0" w:bottom="280" w:left="400" w:right="540"/>
          <w:cols w:num="2" w:equalWidth="0">
            <w:col w:w="6184" w:space="1341"/>
            <w:col w:w="8375"/>
          </w:cols>
        </w:sectPr>
      </w:pPr>
    </w:p>
    <w:p>
      <w:pPr>
        <w:spacing w:before="87"/>
        <w:ind w:left="848" w:right="0" w:firstLine="0"/>
        <w:jc w:val="left"/>
        <w:rPr>
          <w:b/>
          <w:sz w:val="28"/>
        </w:rPr>
      </w:pPr>
      <w:r>
        <w:rPr>
          <w:b/>
          <w:color w:val="FF9933"/>
          <w:sz w:val="28"/>
        </w:rPr>
        <w:t>LIST</w:t>
      </w:r>
      <w:r>
        <w:rPr>
          <w:b/>
          <w:color w:val="FF9933"/>
          <w:spacing w:val="-4"/>
          <w:sz w:val="28"/>
        </w:rPr>
        <w:t> </w:t>
      </w:r>
      <w:r>
        <w:rPr>
          <w:b/>
          <w:color w:val="FF9933"/>
          <w:sz w:val="28"/>
        </w:rPr>
        <w:t>OF</w:t>
      </w:r>
      <w:r>
        <w:rPr>
          <w:b/>
          <w:color w:val="FF9933"/>
          <w:spacing w:val="-3"/>
          <w:sz w:val="28"/>
        </w:rPr>
        <w:t> </w:t>
      </w:r>
      <w:r>
        <w:rPr>
          <w:b/>
          <w:color w:val="FF9933"/>
          <w:spacing w:val="-2"/>
          <w:sz w:val="28"/>
        </w:rPr>
        <w:t>FIGURES</w:t>
      </w:r>
    </w:p>
    <w:p>
      <w:pPr>
        <w:pStyle w:val="Heading6"/>
        <w:spacing w:before="529"/>
        <w:ind w:left="847"/>
      </w:pPr>
      <w:r>
        <w:rPr>
          <w:b w:val="0"/>
        </w:rPr>
        <w:br w:type="column"/>
      </w:r>
      <w:r>
        <w:rPr>
          <w:spacing w:val="-4"/>
        </w:rPr>
        <w:t>Page</w:t>
      </w:r>
    </w:p>
    <w:p>
      <w:pPr>
        <w:spacing w:before="87"/>
        <w:ind w:left="847" w:right="0" w:firstLine="0"/>
        <w:jc w:val="left"/>
        <w:rPr>
          <w:b/>
          <w:sz w:val="28"/>
        </w:rPr>
      </w:pPr>
      <w:r>
        <w:rPr/>
        <w:br w:type="column"/>
      </w:r>
      <w:r>
        <w:rPr>
          <w:b/>
          <w:color w:val="FF9933"/>
          <w:sz w:val="28"/>
        </w:rPr>
        <w:t>LIST</w:t>
      </w:r>
      <w:r>
        <w:rPr>
          <w:b/>
          <w:color w:val="FF9933"/>
          <w:spacing w:val="-4"/>
          <w:sz w:val="28"/>
        </w:rPr>
        <w:t> </w:t>
      </w:r>
      <w:r>
        <w:rPr>
          <w:b/>
          <w:color w:val="FF9933"/>
          <w:sz w:val="28"/>
        </w:rPr>
        <w:t>OF </w:t>
      </w:r>
      <w:r>
        <w:rPr>
          <w:b/>
          <w:color w:val="FF9933"/>
          <w:spacing w:val="-2"/>
          <w:sz w:val="28"/>
        </w:rPr>
        <w:t>APPENDICES</w:t>
      </w:r>
    </w:p>
    <w:p>
      <w:pPr>
        <w:spacing w:after="0"/>
        <w:jc w:val="left"/>
        <w:rPr>
          <w:sz w:val="28"/>
        </w:rPr>
        <w:sectPr>
          <w:footerReference w:type="default" r:id="rId11"/>
          <w:pgSz w:w="16840" w:h="11910" w:orient="landscape"/>
          <w:pgMar w:footer="767" w:header="0" w:top="1320" w:bottom="960" w:left="400" w:right="540"/>
          <w:pgNumType w:start="4"/>
          <w:cols w:num="3" w:equalWidth="0">
            <w:col w:w="2855" w:space="2186"/>
            <w:col w:w="1279" w:space="1205"/>
            <w:col w:w="8375"/>
          </w:cols>
        </w:sectPr>
      </w:pPr>
    </w:p>
    <w:p>
      <w:pPr>
        <w:tabs>
          <w:tab w:pos="5888" w:val="left" w:leader="none"/>
        </w:tabs>
        <w:spacing w:before="118"/>
        <w:ind w:left="848" w:right="0" w:firstLine="0"/>
        <w:jc w:val="left"/>
        <w:rPr>
          <w:sz w:val="20"/>
        </w:rPr>
      </w:pPr>
      <w:r>
        <w:rPr>
          <w:b/>
          <w:sz w:val="20"/>
        </w:rPr>
        <w:t>Figure</w:t>
      </w:r>
      <w:r>
        <w:rPr>
          <w:b/>
          <w:spacing w:val="-6"/>
          <w:sz w:val="20"/>
        </w:rPr>
        <w:t> </w:t>
      </w:r>
      <w:r>
        <w:rPr>
          <w:b/>
          <w:sz w:val="20"/>
        </w:rPr>
        <w:t>1</w:t>
      </w:r>
      <w:r>
        <w:rPr>
          <w:b/>
          <w:spacing w:val="-3"/>
          <w:sz w:val="20"/>
        </w:rPr>
        <w:t> </w:t>
      </w:r>
      <w:r>
        <w:rPr>
          <w:b/>
          <w:sz w:val="20"/>
        </w:rPr>
        <w:t>–</w:t>
      </w:r>
      <w:r>
        <w:rPr>
          <w:b/>
          <w:spacing w:val="-5"/>
          <w:sz w:val="20"/>
        </w:rPr>
        <w:t> </w:t>
      </w:r>
      <w:r>
        <w:rPr>
          <w:sz w:val="20"/>
        </w:rPr>
        <w:t>West</w:t>
      </w:r>
      <w:r>
        <w:rPr>
          <w:spacing w:val="-5"/>
          <w:sz w:val="20"/>
        </w:rPr>
        <w:t> </w:t>
      </w:r>
      <w:r>
        <w:rPr>
          <w:sz w:val="20"/>
        </w:rPr>
        <w:t>Oval,</w:t>
      </w:r>
      <w:r>
        <w:rPr>
          <w:spacing w:val="-5"/>
          <w:sz w:val="20"/>
        </w:rPr>
        <w:t> </w:t>
      </w:r>
      <w:r>
        <w:rPr>
          <w:sz w:val="20"/>
        </w:rPr>
        <w:t>North</w:t>
      </w:r>
      <w:r>
        <w:rPr>
          <w:spacing w:val="-5"/>
          <w:sz w:val="20"/>
        </w:rPr>
        <w:t> </w:t>
      </w:r>
      <w:r>
        <w:rPr>
          <w:sz w:val="20"/>
        </w:rPr>
        <w:t>Geelong,</w:t>
      </w:r>
      <w:r>
        <w:rPr>
          <w:spacing w:val="-4"/>
          <w:sz w:val="20"/>
        </w:rPr>
        <w:t> </w:t>
      </w:r>
      <w:r>
        <w:rPr>
          <w:spacing w:val="-2"/>
          <w:sz w:val="20"/>
        </w:rPr>
        <w:t>Victoria</w:t>
      </w:r>
      <w:r>
        <w:rPr>
          <w:sz w:val="20"/>
        </w:rPr>
        <w:tab/>
      </w:r>
      <w:r>
        <w:rPr>
          <w:spacing w:val="-5"/>
          <w:sz w:val="20"/>
        </w:rPr>
        <w:t>10</w:t>
      </w:r>
    </w:p>
    <w:p>
      <w:pPr>
        <w:tabs>
          <w:tab w:pos="5888" w:val="left" w:leader="none"/>
        </w:tabs>
        <w:spacing w:before="121"/>
        <w:ind w:left="848" w:right="0" w:firstLine="0"/>
        <w:jc w:val="left"/>
        <w:rPr>
          <w:sz w:val="20"/>
        </w:rPr>
      </w:pPr>
      <w:r>
        <w:rPr>
          <w:b/>
          <w:sz w:val="20"/>
        </w:rPr>
        <w:t>Figure</w:t>
      </w:r>
      <w:r>
        <w:rPr>
          <w:b/>
          <w:spacing w:val="-5"/>
          <w:sz w:val="20"/>
        </w:rPr>
        <w:t> </w:t>
      </w:r>
      <w:r>
        <w:rPr>
          <w:b/>
          <w:sz w:val="20"/>
        </w:rPr>
        <w:t>2</w:t>
      </w:r>
      <w:r>
        <w:rPr>
          <w:b/>
          <w:spacing w:val="-1"/>
          <w:sz w:val="20"/>
        </w:rPr>
        <w:t> </w:t>
      </w:r>
      <w:r>
        <w:rPr>
          <w:b/>
          <w:sz w:val="20"/>
        </w:rPr>
        <w:t>–</w:t>
      </w:r>
      <w:r>
        <w:rPr>
          <w:b/>
          <w:spacing w:val="-3"/>
          <w:sz w:val="20"/>
        </w:rPr>
        <w:t> </w:t>
      </w:r>
      <w:r>
        <w:rPr>
          <w:sz w:val="20"/>
        </w:rPr>
        <w:t>Study</w:t>
      </w:r>
      <w:r>
        <w:rPr>
          <w:spacing w:val="-5"/>
          <w:sz w:val="20"/>
        </w:rPr>
        <w:t> </w:t>
      </w:r>
      <w:r>
        <w:rPr>
          <w:spacing w:val="-4"/>
          <w:sz w:val="20"/>
        </w:rPr>
        <w:t>Area</w:t>
      </w:r>
      <w:r>
        <w:rPr>
          <w:sz w:val="20"/>
        </w:rPr>
        <w:tab/>
      </w:r>
      <w:r>
        <w:rPr>
          <w:spacing w:val="-5"/>
          <w:sz w:val="20"/>
        </w:rPr>
        <w:t>11</w:t>
      </w:r>
    </w:p>
    <w:p>
      <w:pPr>
        <w:tabs>
          <w:tab w:pos="5888" w:val="left" w:leader="none"/>
        </w:tabs>
        <w:spacing w:before="121"/>
        <w:ind w:left="848" w:right="0" w:firstLine="0"/>
        <w:jc w:val="left"/>
        <w:rPr>
          <w:sz w:val="20"/>
        </w:rPr>
      </w:pPr>
      <w:r>
        <w:rPr>
          <w:b/>
          <w:sz w:val="20"/>
        </w:rPr>
        <w:t>Figure</w:t>
      </w:r>
      <w:r>
        <w:rPr>
          <w:b/>
          <w:spacing w:val="-4"/>
          <w:sz w:val="20"/>
        </w:rPr>
        <w:t> </w:t>
      </w:r>
      <w:r>
        <w:rPr>
          <w:b/>
          <w:sz w:val="20"/>
        </w:rPr>
        <w:t>3</w:t>
      </w:r>
      <w:r>
        <w:rPr>
          <w:b/>
          <w:spacing w:val="-1"/>
          <w:sz w:val="20"/>
        </w:rPr>
        <w:t> </w:t>
      </w:r>
      <w:r>
        <w:rPr>
          <w:b/>
          <w:sz w:val="20"/>
        </w:rPr>
        <w:t>–</w:t>
      </w:r>
      <w:r>
        <w:rPr>
          <w:b/>
          <w:spacing w:val="-2"/>
          <w:sz w:val="20"/>
        </w:rPr>
        <w:t> </w:t>
      </w:r>
      <w:r>
        <w:rPr>
          <w:spacing w:val="-2"/>
          <w:sz w:val="20"/>
        </w:rPr>
        <w:t>Zoning</w:t>
      </w:r>
      <w:r>
        <w:rPr>
          <w:sz w:val="20"/>
        </w:rPr>
        <w:tab/>
      </w:r>
      <w:r>
        <w:rPr>
          <w:spacing w:val="-5"/>
          <w:sz w:val="20"/>
        </w:rPr>
        <w:t>22</w:t>
      </w:r>
    </w:p>
    <w:p>
      <w:pPr>
        <w:tabs>
          <w:tab w:pos="5888" w:val="left" w:leader="none"/>
        </w:tabs>
        <w:spacing w:before="119"/>
        <w:ind w:left="848" w:right="0" w:firstLine="0"/>
        <w:jc w:val="left"/>
        <w:rPr>
          <w:sz w:val="20"/>
        </w:rPr>
      </w:pPr>
      <w:r>
        <w:rPr>
          <w:b/>
          <w:sz w:val="20"/>
        </w:rPr>
        <w:t>Figure</w:t>
      </w:r>
      <w:r>
        <w:rPr>
          <w:b/>
          <w:spacing w:val="-6"/>
          <w:sz w:val="20"/>
        </w:rPr>
        <w:t> </w:t>
      </w:r>
      <w:r>
        <w:rPr>
          <w:b/>
          <w:sz w:val="20"/>
        </w:rPr>
        <w:t>4</w:t>
      </w:r>
      <w:r>
        <w:rPr>
          <w:b/>
          <w:spacing w:val="-2"/>
          <w:sz w:val="20"/>
        </w:rPr>
        <w:t> </w:t>
      </w:r>
      <w:r>
        <w:rPr>
          <w:b/>
          <w:sz w:val="20"/>
        </w:rPr>
        <w:t>–</w:t>
      </w:r>
      <w:r>
        <w:rPr>
          <w:b/>
          <w:spacing w:val="-4"/>
          <w:sz w:val="20"/>
        </w:rPr>
        <w:t> </w:t>
      </w:r>
      <w:r>
        <w:rPr>
          <w:sz w:val="20"/>
        </w:rPr>
        <w:t>Heritage</w:t>
      </w:r>
      <w:r>
        <w:rPr>
          <w:spacing w:val="-6"/>
          <w:sz w:val="20"/>
        </w:rPr>
        <w:t> </w:t>
      </w:r>
      <w:r>
        <w:rPr>
          <w:spacing w:val="-2"/>
          <w:sz w:val="20"/>
        </w:rPr>
        <w:t>Overlay</w:t>
      </w:r>
      <w:r>
        <w:rPr>
          <w:sz w:val="20"/>
        </w:rPr>
        <w:tab/>
      </w:r>
      <w:r>
        <w:rPr>
          <w:spacing w:val="-5"/>
          <w:sz w:val="20"/>
        </w:rPr>
        <w:t>23</w:t>
      </w:r>
    </w:p>
    <w:p>
      <w:pPr>
        <w:pStyle w:val="BodyText"/>
        <w:tabs>
          <w:tab w:pos="5888" w:val="left" w:leader="none"/>
        </w:tabs>
        <w:spacing w:before="121"/>
        <w:ind w:left="848"/>
      </w:pPr>
      <w:r>
        <w:rPr>
          <w:b/>
        </w:rPr>
        <w:t>Figure</w:t>
      </w:r>
      <w:r>
        <w:rPr>
          <w:b/>
          <w:spacing w:val="-7"/>
        </w:rPr>
        <w:t> </w:t>
      </w:r>
      <w:r>
        <w:rPr>
          <w:b/>
        </w:rPr>
        <w:t>5</w:t>
      </w:r>
      <w:r>
        <w:rPr>
          <w:b/>
          <w:spacing w:val="-4"/>
        </w:rPr>
        <w:t> </w:t>
      </w:r>
      <w:r>
        <w:rPr>
          <w:b/>
        </w:rPr>
        <w:t>–</w:t>
      </w:r>
      <w:r>
        <w:rPr>
          <w:b/>
          <w:spacing w:val="-6"/>
        </w:rPr>
        <w:t> </w:t>
      </w:r>
      <w:r>
        <w:rPr/>
        <w:t>West</w:t>
      </w:r>
      <w:r>
        <w:rPr>
          <w:spacing w:val="-6"/>
        </w:rPr>
        <w:t> </w:t>
      </w:r>
      <w:r>
        <w:rPr/>
        <w:t>Oval</w:t>
      </w:r>
      <w:r>
        <w:rPr>
          <w:spacing w:val="-4"/>
        </w:rPr>
        <w:t> </w:t>
      </w:r>
      <w:r>
        <w:rPr/>
        <w:t>Buildings</w:t>
      </w:r>
      <w:r>
        <w:rPr>
          <w:spacing w:val="-7"/>
        </w:rPr>
        <w:t> </w:t>
      </w:r>
      <w:r>
        <w:rPr/>
        <w:t>and</w:t>
      </w:r>
      <w:r>
        <w:rPr>
          <w:spacing w:val="-6"/>
        </w:rPr>
        <w:t> </w:t>
      </w:r>
      <w:r>
        <w:rPr/>
        <w:t>Structures</w:t>
      </w:r>
      <w:r>
        <w:rPr>
          <w:spacing w:val="-6"/>
        </w:rPr>
        <w:t> </w:t>
      </w:r>
      <w:r>
        <w:rPr>
          <w:spacing w:val="-2"/>
        </w:rPr>
        <w:t>(Existing)</w:t>
      </w:r>
      <w:r>
        <w:rPr/>
        <w:tab/>
      </w:r>
      <w:r>
        <w:rPr>
          <w:spacing w:val="-5"/>
        </w:rPr>
        <w:t>33</w:t>
      </w:r>
    </w:p>
    <w:p>
      <w:pPr>
        <w:tabs>
          <w:tab w:pos="5888" w:val="left" w:leader="none"/>
        </w:tabs>
        <w:spacing w:before="119"/>
        <w:ind w:left="848" w:right="0" w:firstLine="0"/>
        <w:jc w:val="left"/>
        <w:rPr>
          <w:sz w:val="20"/>
        </w:rPr>
      </w:pPr>
      <w:r>
        <w:rPr>
          <w:b/>
          <w:sz w:val="20"/>
        </w:rPr>
        <w:t>Figure</w:t>
      </w:r>
      <w:r>
        <w:rPr>
          <w:b/>
          <w:spacing w:val="-6"/>
          <w:sz w:val="20"/>
        </w:rPr>
        <w:t> </w:t>
      </w:r>
      <w:r>
        <w:rPr>
          <w:b/>
          <w:sz w:val="20"/>
        </w:rPr>
        <w:t>6</w:t>
      </w:r>
      <w:r>
        <w:rPr>
          <w:b/>
          <w:spacing w:val="-4"/>
          <w:sz w:val="20"/>
        </w:rPr>
        <w:t> </w:t>
      </w:r>
      <w:r>
        <w:rPr>
          <w:b/>
          <w:sz w:val="20"/>
        </w:rPr>
        <w:t>–</w:t>
      </w:r>
      <w:r>
        <w:rPr>
          <w:b/>
          <w:spacing w:val="-5"/>
          <w:sz w:val="20"/>
        </w:rPr>
        <w:t> </w:t>
      </w:r>
      <w:r>
        <w:rPr>
          <w:sz w:val="20"/>
        </w:rPr>
        <w:t>Flowers</w:t>
      </w:r>
      <w:r>
        <w:rPr>
          <w:spacing w:val="-6"/>
          <w:sz w:val="20"/>
        </w:rPr>
        <w:t> </w:t>
      </w:r>
      <w:r>
        <w:rPr>
          <w:sz w:val="20"/>
        </w:rPr>
        <w:t>Family</w:t>
      </w:r>
      <w:r>
        <w:rPr>
          <w:spacing w:val="-6"/>
          <w:sz w:val="20"/>
        </w:rPr>
        <w:t> </w:t>
      </w:r>
      <w:r>
        <w:rPr>
          <w:sz w:val="20"/>
        </w:rPr>
        <w:t>Stand</w:t>
      </w:r>
      <w:r>
        <w:rPr>
          <w:spacing w:val="-3"/>
          <w:sz w:val="20"/>
        </w:rPr>
        <w:t> </w:t>
      </w:r>
      <w:r>
        <w:rPr>
          <w:spacing w:val="-4"/>
          <w:sz w:val="20"/>
        </w:rPr>
        <w:t>Plan</w:t>
      </w:r>
      <w:r>
        <w:rPr>
          <w:sz w:val="20"/>
        </w:rPr>
        <w:tab/>
      </w:r>
      <w:r>
        <w:rPr>
          <w:spacing w:val="-5"/>
          <w:sz w:val="20"/>
        </w:rPr>
        <w:t>34</w:t>
      </w:r>
    </w:p>
    <w:p>
      <w:pPr>
        <w:tabs>
          <w:tab w:pos="5888" w:val="left" w:leader="none"/>
        </w:tabs>
        <w:spacing w:before="120"/>
        <w:ind w:left="848" w:right="0" w:firstLine="0"/>
        <w:jc w:val="left"/>
        <w:rPr>
          <w:sz w:val="20"/>
        </w:rPr>
      </w:pPr>
      <w:r>
        <w:rPr>
          <w:b/>
          <w:sz w:val="20"/>
        </w:rPr>
        <w:t>Figure</w:t>
      </w:r>
      <w:r>
        <w:rPr>
          <w:b/>
          <w:spacing w:val="-6"/>
          <w:sz w:val="20"/>
        </w:rPr>
        <w:t> </w:t>
      </w:r>
      <w:r>
        <w:rPr>
          <w:b/>
          <w:sz w:val="20"/>
        </w:rPr>
        <w:t>7</w:t>
      </w:r>
      <w:r>
        <w:rPr>
          <w:b/>
          <w:spacing w:val="-3"/>
          <w:sz w:val="20"/>
        </w:rPr>
        <w:t> </w:t>
      </w:r>
      <w:r>
        <w:rPr>
          <w:b/>
          <w:sz w:val="20"/>
        </w:rPr>
        <w:t>–</w:t>
      </w:r>
      <w:r>
        <w:rPr>
          <w:b/>
          <w:spacing w:val="-5"/>
          <w:sz w:val="20"/>
        </w:rPr>
        <w:t> </w:t>
      </w:r>
      <w:r>
        <w:rPr>
          <w:sz w:val="20"/>
        </w:rPr>
        <w:t>Main</w:t>
      </w:r>
      <w:r>
        <w:rPr>
          <w:spacing w:val="-5"/>
          <w:sz w:val="20"/>
        </w:rPr>
        <w:t> </w:t>
      </w:r>
      <w:r>
        <w:rPr>
          <w:sz w:val="20"/>
        </w:rPr>
        <w:t>Club</w:t>
      </w:r>
      <w:r>
        <w:rPr>
          <w:spacing w:val="-5"/>
          <w:sz w:val="20"/>
        </w:rPr>
        <w:t> </w:t>
      </w:r>
      <w:r>
        <w:rPr>
          <w:sz w:val="20"/>
        </w:rPr>
        <w:t>Room</w:t>
      </w:r>
      <w:r>
        <w:rPr>
          <w:spacing w:val="-5"/>
          <w:sz w:val="20"/>
        </w:rPr>
        <w:t> </w:t>
      </w:r>
      <w:r>
        <w:rPr>
          <w:sz w:val="20"/>
        </w:rPr>
        <w:t>Facilities</w:t>
      </w:r>
      <w:r>
        <w:rPr>
          <w:spacing w:val="-6"/>
          <w:sz w:val="20"/>
        </w:rPr>
        <w:t> </w:t>
      </w:r>
      <w:r>
        <w:rPr>
          <w:sz w:val="20"/>
        </w:rPr>
        <w:t>Floor</w:t>
      </w:r>
      <w:r>
        <w:rPr>
          <w:spacing w:val="-5"/>
          <w:sz w:val="20"/>
        </w:rPr>
        <w:t> </w:t>
      </w:r>
      <w:r>
        <w:rPr>
          <w:spacing w:val="-4"/>
          <w:sz w:val="20"/>
        </w:rPr>
        <w:t>Plan</w:t>
      </w:r>
      <w:r>
        <w:rPr>
          <w:sz w:val="20"/>
        </w:rPr>
        <w:tab/>
      </w:r>
      <w:r>
        <w:rPr>
          <w:spacing w:val="-5"/>
          <w:sz w:val="20"/>
        </w:rPr>
        <w:t>35</w:t>
      </w:r>
    </w:p>
    <w:p>
      <w:pPr>
        <w:tabs>
          <w:tab w:pos="5888" w:val="left" w:leader="none"/>
        </w:tabs>
        <w:spacing w:before="121"/>
        <w:ind w:left="848" w:right="0" w:firstLine="0"/>
        <w:jc w:val="left"/>
        <w:rPr>
          <w:sz w:val="20"/>
        </w:rPr>
      </w:pPr>
      <w:r>
        <w:rPr>
          <w:b/>
          <w:sz w:val="20"/>
        </w:rPr>
        <w:t>Figure</w:t>
      </w:r>
      <w:r>
        <w:rPr>
          <w:b/>
          <w:spacing w:val="-7"/>
          <w:sz w:val="20"/>
        </w:rPr>
        <w:t> </w:t>
      </w:r>
      <w:r>
        <w:rPr>
          <w:b/>
          <w:sz w:val="20"/>
        </w:rPr>
        <w:t>8</w:t>
      </w:r>
      <w:r>
        <w:rPr>
          <w:b/>
          <w:spacing w:val="-4"/>
          <w:sz w:val="20"/>
        </w:rPr>
        <w:t> </w:t>
      </w:r>
      <w:r>
        <w:rPr>
          <w:b/>
          <w:sz w:val="20"/>
        </w:rPr>
        <w:t>–</w:t>
      </w:r>
      <w:r>
        <w:rPr>
          <w:b/>
          <w:spacing w:val="-5"/>
          <w:sz w:val="20"/>
        </w:rPr>
        <w:t> </w:t>
      </w:r>
      <w:r>
        <w:rPr>
          <w:sz w:val="20"/>
        </w:rPr>
        <w:t>Cycling</w:t>
      </w:r>
      <w:r>
        <w:rPr>
          <w:spacing w:val="-6"/>
          <w:sz w:val="20"/>
        </w:rPr>
        <w:t> </w:t>
      </w:r>
      <w:r>
        <w:rPr>
          <w:sz w:val="20"/>
        </w:rPr>
        <w:t>Club</w:t>
      </w:r>
      <w:r>
        <w:rPr>
          <w:spacing w:val="-3"/>
          <w:sz w:val="20"/>
        </w:rPr>
        <w:t> </w:t>
      </w:r>
      <w:r>
        <w:rPr>
          <w:sz w:val="20"/>
        </w:rPr>
        <w:t>Room</w:t>
      </w:r>
      <w:r>
        <w:rPr>
          <w:spacing w:val="-6"/>
          <w:sz w:val="20"/>
        </w:rPr>
        <w:t> </w:t>
      </w:r>
      <w:r>
        <w:rPr>
          <w:sz w:val="20"/>
        </w:rPr>
        <w:t>Facilities</w:t>
      </w:r>
      <w:r>
        <w:rPr>
          <w:spacing w:val="-6"/>
          <w:sz w:val="20"/>
        </w:rPr>
        <w:t> </w:t>
      </w:r>
      <w:r>
        <w:rPr>
          <w:sz w:val="20"/>
        </w:rPr>
        <w:t>Floor</w:t>
      </w:r>
      <w:r>
        <w:rPr>
          <w:spacing w:val="-6"/>
          <w:sz w:val="20"/>
        </w:rPr>
        <w:t> </w:t>
      </w:r>
      <w:r>
        <w:rPr>
          <w:spacing w:val="-4"/>
          <w:sz w:val="20"/>
        </w:rPr>
        <w:t>Plan</w:t>
      </w:r>
      <w:r>
        <w:rPr>
          <w:sz w:val="20"/>
        </w:rPr>
        <w:tab/>
      </w:r>
      <w:r>
        <w:rPr>
          <w:spacing w:val="-5"/>
          <w:sz w:val="20"/>
        </w:rPr>
        <w:t>36</w:t>
      </w:r>
    </w:p>
    <w:p>
      <w:pPr>
        <w:pStyle w:val="BodyText"/>
        <w:tabs>
          <w:tab w:pos="5888" w:val="left" w:leader="none"/>
        </w:tabs>
        <w:spacing w:before="119"/>
        <w:ind w:left="848"/>
      </w:pPr>
      <w:r>
        <w:rPr>
          <w:b/>
        </w:rPr>
        <w:t>Figure</w:t>
      </w:r>
      <w:r>
        <w:rPr>
          <w:b/>
          <w:spacing w:val="-8"/>
        </w:rPr>
        <w:t> </w:t>
      </w:r>
      <w:r>
        <w:rPr>
          <w:b/>
        </w:rPr>
        <w:t>9</w:t>
      </w:r>
      <w:r>
        <w:rPr>
          <w:b/>
          <w:spacing w:val="-4"/>
        </w:rPr>
        <w:t> </w:t>
      </w:r>
      <w:r>
        <w:rPr>
          <w:b/>
        </w:rPr>
        <w:t>–</w:t>
      </w:r>
      <w:r>
        <w:rPr>
          <w:b/>
          <w:spacing w:val="-7"/>
        </w:rPr>
        <w:t> </w:t>
      </w:r>
      <w:r>
        <w:rPr/>
        <w:t>Bakers</w:t>
      </w:r>
      <w:r>
        <w:rPr>
          <w:spacing w:val="-7"/>
        </w:rPr>
        <w:t> </w:t>
      </w:r>
      <w:r>
        <w:rPr/>
        <w:t>Oval</w:t>
      </w:r>
      <w:r>
        <w:rPr>
          <w:spacing w:val="-5"/>
        </w:rPr>
        <w:t> </w:t>
      </w:r>
      <w:r>
        <w:rPr/>
        <w:t>Buildings</w:t>
      </w:r>
      <w:r>
        <w:rPr>
          <w:spacing w:val="-5"/>
        </w:rPr>
        <w:t> </w:t>
      </w:r>
      <w:r>
        <w:rPr/>
        <w:t>and</w:t>
      </w:r>
      <w:r>
        <w:rPr>
          <w:spacing w:val="-7"/>
        </w:rPr>
        <w:t> </w:t>
      </w:r>
      <w:r>
        <w:rPr/>
        <w:t>Structures</w:t>
      </w:r>
      <w:r>
        <w:rPr>
          <w:spacing w:val="-8"/>
        </w:rPr>
        <w:t> </w:t>
      </w:r>
      <w:r>
        <w:rPr>
          <w:spacing w:val="-2"/>
        </w:rPr>
        <w:t>(Existing)</w:t>
      </w:r>
      <w:r>
        <w:rPr/>
        <w:tab/>
      </w:r>
      <w:r>
        <w:rPr>
          <w:spacing w:val="-5"/>
        </w:rPr>
        <w:t>39</w:t>
      </w:r>
    </w:p>
    <w:p>
      <w:pPr>
        <w:tabs>
          <w:tab w:pos="5888" w:val="left" w:leader="none"/>
        </w:tabs>
        <w:spacing w:before="121"/>
        <w:ind w:left="848" w:right="0" w:firstLine="0"/>
        <w:jc w:val="left"/>
        <w:rPr>
          <w:sz w:val="20"/>
        </w:rPr>
      </w:pPr>
      <w:r>
        <w:rPr>
          <w:b/>
          <w:sz w:val="20"/>
        </w:rPr>
        <w:t>Figure</w:t>
      </w:r>
      <w:r>
        <w:rPr>
          <w:b/>
          <w:spacing w:val="-6"/>
          <w:sz w:val="20"/>
        </w:rPr>
        <w:t> </w:t>
      </w:r>
      <w:r>
        <w:rPr>
          <w:b/>
          <w:sz w:val="20"/>
        </w:rPr>
        <w:t>10</w:t>
      </w:r>
      <w:r>
        <w:rPr>
          <w:b/>
          <w:spacing w:val="-3"/>
          <w:sz w:val="20"/>
        </w:rPr>
        <w:t> </w:t>
      </w:r>
      <w:r>
        <w:rPr>
          <w:sz w:val="20"/>
        </w:rPr>
        <w:t>–</w:t>
      </w:r>
      <w:r>
        <w:rPr>
          <w:spacing w:val="-4"/>
          <w:sz w:val="20"/>
        </w:rPr>
        <w:t> </w:t>
      </w:r>
      <w:r>
        <w:rPr>
          <w:sz w:val="20"/>
        </w:rPr>
        <w:t>Bakers</w:t>
      </w:r>
      <w:r>
        <w:rPr>
          <w:spacing w:val="-6"/>
          <w:sz w:val="20"/>
        </w:rPr>
        <w:t> </w:t>
      </w:r>
      <w:r>
        <w:rPr>
          <w:sz w:val="20"/>
        </w:rPr>
        <w:t>Oval</w:t>
      </w:r>
      <w:r>
        <w:rPr>
          <w:spacing w:val="-5"/>
          <w:sz w:val="20"/>
        </w:rPr>
        <w:t> </w:t>
      </w:r>
      <w:r>
        <w:rPr>
          <w:sz w:val="20"/>
        </w:rPr>
        <w:t>Club</w:t>
      </w:r>
      <w:r>
        <w:rPr>
          <w:spacing w:val="-4"/>
          <w:sz w:val="20"/>
        </w:rPr>
        <w:t> </w:t>
      </w:r>
      <w:r>
        <w:rPr>
          <w:sz w:val="20"/>
        </w:rPr>
        <w:t>Room</w:t>
      </w:r>
      <w:r>
        <w:rPr>
          <w:spacing w:val="-4"/>
          <w:sz w:val="20"/>
        </w:rPr>
        <w:t> </w:t>
      </w:r>
      <w:r>
        <w:rPr>
          <w:spacing w:val="-2"/>
          <w:sz w:val="20"/>
        </w:rPr>
        <w:t>Facilities</w:t>
      </w:r>
      <w:r>
        <w:rPr>
          <w:sz w:val="20"/>
        </w:rPr>
        <w:tab/>
      </w:r>
      <w:r>
        <w:rPr>
          <w:spacing w:val="-5"/>
          <w:sz w:val="20"/>
        </w:rPr>
        <w:t>40</w:t>
      </w:r>
    </w:p>
    <w:p>
      <w:pPr>
        <w:tabs>
          <w:tab w:pos="5888" w:val="left" w:leader="none"/>
        </w:tabs>
        <w:spacing w:before="121"/>
        <w:ind w:left="848" w:right="0" w:firstLine="0"/>
        <w:jc w:val="left"/>
        <w:rPr>
          <w:sz w:val="20"/>
        </w:rPr>
      </w:pPr>
      <w:r>
        <w:rPr>
          <w:b/>
          <w:sz w:val="20"/>
        </w:rPr>
        <w:t>Figure</w:t>
      </w:r>
      <w:r>
        <w:rPr>
          <w:b/>
          <w:spacing w:val="-6"/>
          <w:sz w:val="20"/>
        </w:rPr>
        <w:t> </w:t>
      </w:r>
      <w:r>
        <w:rPr>
          <w:b/>
          <w:sz w:val="20"/>
        </w:rPr>
        <w:t>11</w:t>
      </w:r>
      <w:r>
        <w:rPr>
          <w:b/>
          <w:spacing w:val="-4"/>
          <w:sz w:val="20"/>
        </w:rPr>
        <w:t> </w:t>
      </w:r>
      <w:r>
        <w:rPr>
          <w:b/>
          <w:sz w:val="20"/>
        </w:rPr>
        <w:t>–</w:t>
      </w:r>
      <w:r>
        <w:rPr>
          <w:b/>
          <w:spacing w:val="-5"/>
          <w:sz w:val="20"/>
        </w:rPr>
        <w:t> </w:t>
      </w:r>
      <w:r>
        <w:rPr>
          <w:sz w:val="20"/>
        </w:rPr>
        <w:t>West</w:t>
      </w:r>
      <w:r>
        <w:rPr>
          <w:spacing w:val="-6"/>
          <w:sz w:val="20"/>
        </w:rPr>
        <w:t> </w:t>
      </w:r>
      <w:r>
        <w:rPr>
          <w:sz w:val="20"/>
        </w:rPr>
        <w:t>Oval</w:t>
      </w:r>
      <w:r>
        <w:rPr>
          <w:spacing w:val="-3"/>
          <w:sz w:val="20"/>
        </w:rPr>
        <w:t> </w:t>
      </w:r>
      <w:r>
        <w:rPr>
          <w:sz w:val="20"/>
        </w:rPr>
        <w:t>Pedestrian</w:t>
      </w:r>
      <w:r>
        <w:rPr>
          <w:spacing w:val="-5"/>
          <w:sz w:val="20"/>
        </w:rPr>
        <w:t> </w:t>
      </w:r>
      <w:r>
        <w:rPr>
          <w:sz w:val="20"/>
        </w:rPr>
        <w:t>Access</w:t>
      </w:r>
      <w:r>
        <w:rPr>
          <w:spacing w:val="-6"/>
          <w:sz w:val="20"/>
        </w:rPr>
        <w:t> </w:t>
      </w:r>
      <w:r>
        <w:rPr>
          <w:sz w:val="20"/>
        </w:rPr>
        <w:t>and</w:t>
      </w:r>
      <w:r>
        <w:rPr>
          <w:spacing w:val="-3"/>
          <w:sz w:val="20"/>
        </w:rPr>
        <w:t> </w:t>
      </w:r>
      <w:r>
        <w:rPr>
          <w:spacing w:val="-2"/>
          <w:sz w:val="20"/>
        </w:rPr>
        <w:t>Circulation</w:t>
      </w:r>
      <w:r>
        <w:rPr>
          <w:sz w:val="20"/>
        </w:rPr>
        <w:tab/>
      </w:r>
      <w:r>
        <w:rPr>
          <w:spacing w:val="-5"/>
          <w:sz w:val="20"/>
        </w:rPr>
        <w:t>41</w:t>
      </w:r>
    </w:p>
    <w:p>
      <w:pPr>
        <w:tabs>
          <w:tab w:pos="5888" w:val="left" w:leader="none"/>
        </w:tabs>
        <w:spacing w:before="119"/>
        <w:ind w:left="848" w:right="0" w:firstLine="0"/>
        <w:jc w:val="left"/>
        <w:rPr>
          <w:sz w:val="20"/>
        </w:rPr>
      </w:pPr>
      <w:r>
        <w:rPr>
          <w:b/>
          <w:sz w:val="20"/>
        </w:rPr>
        <w:t>Figure</w:t>
      </w:r>
      <w:r>
        <w:rPr>
          <w:b/>
          <w:spacing w:val="-5"/>
          <w:sz w:val="20"/>
        </w:rPr>
        <w:t> </w:t>
      </w:r>
      <w:r>
        <w:rPr>
          <w:b/>
          <w:sz w:val="20"/>
        </w:rPr>
        <w:t>12</w:t>
      </w:r>
      <w:r>
        <w:rPr>
          <w:b/>
          <w:spacing w:val="-5"/>
          <w:sz w:val="20"/>
        </w:rPr>
        <w:t> </w:t>
      </w:r>
      <w:r>
        <w:rPr>
          <w:b/>
          <w:sz w:val="20"/>
        </w:rPr>
        <w:t>–</w:t>
      </w:r>
      <w:r>
        <w:rPr>
          <w:b/>
          <w:spacing w:val="-5"/>
          <w:sz w:val="20"/>
        </w:rPr>
        <w:t> </w:t>
      </w:r>
      <w:r>
        <w:rPr>
          <w:sz w:val="20"/>
        </w:rPr>
        <w:t>West</w:t>
      </w:r>
      <w:r>
        <w:rPr>
          <w:spacing w:val="-6"/>
          <w:sz w:val="20"/>
        </w:rPr>
        <w:t> </w:t>
      </w:r>
      <w:r>
        <w:rPr>
          <w:sz w:val="20"/>
        </w:rPr>
        <w:t>Oval</w:t>
      </w:r>
      <w:r>
        <w:rPr>
          <w:spacing w:val="-3"/>
          <w:sz w:val="20"/>
        </w:rPr>
        <w:t> </w:t>
      </w:r>
      <w:r>
        <w:rPr>
          <w:sz w:val="20"/>
        </w:rPr>
        <w:t>Vehicle</w:t>
      </w:r>
      <w:r>
        <w:rPr>
          <w:spacing w:val="-4"/>
          <w:sz w:val="20"/>
        </w:rPr>
        <w:t> </w:t>
      </w:r>
      <w:r>
        <w:rPr>
          <w:sz w:val="20"/>
        </w:rPr>
        <w:t>Access</w:t>
      </w:r>
      <w:r>
        <w:rPr>
          <w:spacing w:val="-6"/>
          <w:sz w:val="20"/>
        </w:rPr>
        <w:t> </w:t>
      </w:r>
      <w:r>
        <w:rPr>
          <w:sz w:val="20"/>
        </w:rPr>
        <w:t>and</w:t>
      </w:r>
      <w:r>
        <w:rPr>
          <w:spacing w:val="-5"/>
          <w:sz w:val="20"/>
        </w:rPr>
        <w:t> </w:t>
      </w:r>
      <w:r>
        <w:rPr>
          <w:spacing w:val="-2"/>
          <w:sz w:val="20"/>
        </w:rPr>
        <w:t>Circulation</w:t>
      </w:r>
      <w:r>
        <w:rPr>
          <w:sz w:val="20"/>
        </w:rPr>
        <w:tab/>
      </w:r>
      <w:r>
        <w:rPr>
          <w:spacing w:val="-5"/>
          <w:sz w:val="20"/>
        </w:rPr>
        <w:t>43</w:t>
      </w:r>
    </w:p>
    <w:p>
      <w:pPr>
        <w:tabs>
          <w:tab w:pos="5888" w:val="left" w:leader="none"/>
        </w:tabs>
        <w:spacing w:before="120"/>
        <w:ind w:left="848" w:right="0" w:firstLine="0"/>
        <w:jc w:val="left"/>
        <w:rPr>
          <w:sz w:val="20"/>
        </w:rPr>
      </w:pPr>
      <w:r>
        <w:rPr>
          <w:b/>
          <w:sz w:val="20"/>
        </w:rPr>
        <w:t>Figure</w:t>
      </w:r>
      <w:r>
        <w:rPr>
          <w:b/>
          <w:spacing w:val="-7"/>
          <w:sz w:val="20"/>
        </w:rPr>
        <w:t> </w:t>
      </w:r>
      <w:r>
        <w:rPr>
          <w:b/>
          <w:sz w:val="20"/>
        </w:rPr>
        <w:t>13</w:t>
      </w:r>
      <w:r>
        <w:rPr>
          <w:b/>
          <w:spacing w:val="-5"/>
          <w:sz w:val="20"/>
        </w:rPr>
        <w:t> </w:t>
      </w:r>
      <w:r>
        <w:rPr>
          <w:b/>
          <w:sz w:val="20"/>
        </w:rPr>
        <w:t>–</w:t>
      </w:r>
      <w:r>
        <w:rPr>
          <w:b/>
          <w:spacing w:val="-5"/>
          <w:sz w:val="20"/>
        </w:rPr>
        <w:t> </w:t>
      </w:r>
      <w:r>
        <w:rPr>
          <w:sz w:val="20"/>
        </w:rPr>
        <w:t>Key</w:t>
      </w:r>
      <w:r>
        <w:rPr>
          <w:spacing w:val="-6"/>
          <w:sz w:val="20"/>
        </w:rPr>
        <w:t> </w:t>
      </w:r>
      <w:r>
        <w:rPr>
          <w:sz w:val="20"/>
        </w:rPr>
        <w:t>Recommendations</w:t>
      </w:r>
      <w:r>
        <w:rPr>
          <w:spacing w:val="-6"/>
          <w:sz w:val="20"/>
        </w:rPr>
        <w:t> </w:t>
      </w:r>
      <w:r>
        <w:rPr>
          <w:sz w:val="20"/>
        </w:rPr>
        <w:t>Site</w:t>
      </w:r>
      <w:r>
        <w:rPr>
          <w:spacing w:val="-4"/>
          <w:sz w:val="20"/>
        </w:rPr>
        <w:t> Plan</w:t>
      </w:r>
      <w:r>
        <w:rPr>
          <w:sz w:val="20"/>
        </w:rPr>
        <w:tab/>
      </w:r>
      <w:r>
        <w:rPr>
          <w:spacing w:val="-5"/>
          <w:sz w:val="20"/>
        </w:rPr>
        <w:t>53</w:t>
      </w:r>
    </w:p>
    <w:p>
      <w:pPr>
        <w:tabs>
          <w:tab w:pos="5888" w:val="left" w:leader="none"/>
        </w:tabs>
        <w:spacing w:before="119"/>
        <w:ind w:left="848" w:right="0" w:firstLine="0"/>
        <w:jc w:val="left"/>
        <w:rPr>
          <w:sz w:val="20"/>
        </w:rPr>
      </w:pPr>
      <w:r>
        <w:rPr>
          <w:b/>
          <w:sz w:val="20"/>
        </w:rPr>
        <w:t>Figure</w:t>
      </w:r>
      <w:r>
        <w:rPr>
          <w:b/>
          <w:spacing w:val="-6"/>
          <w:sz w:val="20"/>
        </w:rPr>
        <w:t> </w:t>
      </w:r>
      <w:r>
        <w:rPr>
          <w:b/>
          <w:sz w:val="20"/>
        </w:rPr>
        <w:t>14</w:t>
      </w:r>
      <w:r>
        <w:rPr>
          <w:b/>
          <w:spacing w:val="-6"/>
          <w:sz w:val="20"/>
        </w:rPr>
        <w:t> </w:t>
      </w:r>
      <w:r>
        <w:rPr>
          <w:b/>
          <w:sz w:val="20"/>
        </w:rPr>
        <w:t>–</w:t>
      </w:r>
      <w:r>
        <w:rPr>
          <w:b/>
          <w:spacing w:val="-5"/>
          <w:sz w:val="20"/>
        </w:rPr>
        <w:t> </w:t>
      </w:r>
      <w:r>
        <w:rPr>
          <w:sz w:val="20"/>
        </w:rPr>
        <w:t>Area</w:t>
      </w:r>
      <w:r>
        <w:rPr>
          <w:spacing w:val="-5"/>
          <w:sz w:val="20"/>
        </w:rPr>
        <w:t> </w:t>
      </w:r>
      <w:r>
        <w:rPr>
          <w:sz w:val="20"/>
        </w:rPr>
        <w:t>Schedule</w:t>
      </w:r>
      <w:r>
        <w:rPr>
          <w:spacing w:val="-5"/>
          <w:sz w:val="20"/>
        </w:rPr>
        <w:t> </w:t>
      </w:r>
      <w:r>
        <w:rPr>
          <w:sz w:val="20"/>
        </w:rPr>
        <w:t>–</w:t>
      </w:r>
      <w:r>
        <w:rPr>
          <w:spacing w:val="-5"/>
          <w:sz w:val="20"/>
        </w:rPr>
        <w:t> </w:t>
      </w:r>
      <w:r>
        <w:rPr>
          <w:sz w:val="20"/>
        </w:rPr>
        <w:t>Multipurpose</w:t>
      </w:r>
      <w:r>
        <w:rPr>
          <w:spacing w:val="-6"/>
          <w:sz w:val="20"/>
        </w:rPr>
        <w:t> </w:t>
      </w:r>
      <w:r>
        <w:rPr>
          <w:spacing w:val="-2"/>
          <w:sz w:val="20"/>
        </w:rPr>
        <w:t>Pavilion</w:t>
      </w:r>
      <w:r>
        <w:rPr>
          <w:sz w:val="20"/>
        </w:rPr>
        <w:tab/>
      </w:r>
      <w:r>
        <w:rPr>
          <w:spacing w:val="-5"/>
          <w:sz w:val="20"/>
        </w:rPr>
        <w:t>54</w:t>
      </w:r>
    </w:p>
    <w:p>
      <w:pPr>
        <w:tabs>
          <w:tab w:pos="5888" w:val="left" w:leader="none"/>
        </w:tabs>
        <w:spacing w:before="121"/>
        <w:ind w:left="848" w:right="0" w:firstLine="0"/>
        <w:jc w:val="left"/>
        <w:rPr>
          <w:sz w:val="20"/>
        </w:rPr>
      </w:pPr>
      <w:r>
        <w:rPr>
          <w:b/>
          <w:sz w:val="20"/>
        </w:rPr>
        <w:t>Figure</w:t>
      </w:r>
      <w:r>
        <w:rPr>
          <w:b/>
          <w:spacing w:val="-7"/>
          <w:sz w:val="20"/>
        </w:rPr>
        <w:t> </w:t>
      </w:r>
      <w:r>
        <w:rPr>
          <w:b/>
          <w:sz w:val="20"/>
        </w:rPr>
        <w:t>15</w:t>
      </w:r>
      <w:r>
        <w:rPr>
          <w:b/>
          <w:spacing w:val="-5"/>
          <w:sz w:val="20"/>
        </w:rPr>
        <w:t> </w:t>
      </w:r>
      <w:r>
        <w:rPr>
          <w:b/>
          <w:sz w:val="20"/>
        </w:rPr>
        <w:t>–</w:t>
      </w:r>
      <w:r>
        <w:rPr>
          <w:b/>
          <w:spacing w:val="-6"/>
          <w:sz w:val="20"/>
        </w:rPr>
        <w:t> </w:t>
      </w:r>
      <w:r>
        <w:rPr>
          <w:sz w:val="20"/>
        </w:rPr>
        <w:t>Club</w:t>
      </w:r>
      <w:r>
        <w:rPr>
          <w:spacing w:val="-6"/>
          <w:sz w:val="20"/>
        </w:rPr>
        <w:t> </w:t>
      </w:r>
      <w:r>
        <w:rPr>
          <w:sz w:val="20"/>
        </w:rPr>
        <w:t>and</w:t>
      </w:r>
      <w:r>
        <w:rPr>
          <w:spacing w:val="-6"/>
          <w:sz w:val="20"/>
        </w:rPr>
        <w:t> </w:t>
      </w:r>
      <w:r>
        <w:rPr>
          <w:sz w:val="20"/>
        </w:rPr>
        <w:t>Community</w:t>
      </w:r>
      <w:r>
        <w:rPr>
          <w:spacing w:val="-4"/>
          <w:sz w:val="20"/>
        </w:rPr>
        <w:t> </w:t>
      </w:r>
      <w:r>
        <w:rPr>
          <w:sz w:val="20"/>
        </w:rPr>
        <w:t>Building</w:t>
      </w:r>
      <w:r>
        <w:rPr>
          <w:spacing w:val="-6"/>
          <w:sz w:val="20"/>
        </w:rPr>
        <w:t> </w:t>
      </w:r>
      <w:r>
        <w:rPr>
          <w:sz w:val="20"/>
        </w:rPr>
        <w:t>Floor</w:t>
      </w:r>
      <w:r>
        <w:rPr>
          <w:spacing w:val="-5"/>
          <w:sz w:val="20"/>
        </w:rPr>
        <w:t> </w:t>
      </w:r>
      <w:r>
        <w:rPr>
          <w:spacing w:val="-4"/>
          <w:sz w:val="20"/>
        </w:rPr>
        <w:t>Plan</w:t>
      </w:r>
      <w:r>
        <w:rPr>
          <w:sz w:val="20"/>
        </w:rPr>
        <w:tab/>
      </w:r>
      <w:r>
        <w:rPr>
          <w:spacing w:val="-5"/>
          <w:sz w:val="20"/>
        </w:rPr>
        <w:t>55</w:t>
      </w:r>
    </w:p>
    <w:p>
      <w:pPr>
        <w:spacing w:before="118"/>
        <w:ind w:left="847" w:right="0" w:firstLine="0"/>
        <w:jc w:val="left"/>
        <w:rPr>
          <w:sz w:val="20"/>
        </w:rPr>
      </w:pPr>
      <w:r>
        <w:rPr/>
        <w:br w:type="column"/>
      </w:r>
      <w:r>
        <w:rPr>
          <w:b/>
          <w:sz w:val="20"/>
        </w:rPr>
        <w:t>Appendix</w:t>
      </w:r>
      <w:r>
        <w:rPr>
          <w:b/>
          <w:spacing w:val="-6"/>
          <w:sz w:val="20"/>
        </w:rPr>
        <w:t> </w:t>
      </w:r>
      <w:r>
        <w:rPr>
          <w:b/>
          <w:sz w:val="20"/>
        </w:rPr>
        <w:t>1</w:t>
      </w:r>
      <w:r>
        <w:rPr>
          <w:b/>
          <w:spacing w:val="-5"/>
          <w:sz w:val="20"/>
        </w:rPr>
        <w:t> </w:t>
      </w:r>
      <w:r>
        <w:rPr>
          <w:b/>
          <w:sz w:val="20"/>
        </w:rPr>
        <w:t>–</w:t>
      </w:r>
      <w:r>
        <w:rPr>
          <w:b/>
          <w:spacing w:val="-6"/>
          <w:sz w:val="20"/>
        </w:rPr>
        <w:t> </w:t>
      </w:r>
      <w:r>
        <w:rPr>
          <w:sz w:val="20"/>
        </w:rPr>
        <w:t>Key</w:t>
      </w:r>
      <w:r>
        <w:rPr>
          <w:spacing w:val="-6"/>
          <w:sz w:val="20"/>
        </w:rPr>
        <w:t> </w:t>
      </w:r>
      <w:r>
        <w:rPr>
          <w:sz w:val="20"/>
        </w:rPr>
        <w:t>Recommendations</w:t>
      </w:r>
      <w:r>
        <w:rPr>
          <w:spacing w:val="-7"/>
          <w:sz w:val="20"/>
        </w:rPr>
        <w:t> </w:t>
      </w:r>
      <w:r>
        <w:rPr>
          <w:sz w:val="20"/>
        </w:rPr>
        <w:t>Site</w:t>
      </w:r>
      <w:r>
        <w:rPr>
          <w:spacing w:val="-4"/>
          <w:sz w:val="20"/>
        </w:rPr>
        <w:t> Plan</w:t>
      </w:r>
    </w:p>
    <w:p>
      <w:pPr>
        <w:spacing w:before="121"/>
        <w:ind w:left="847" w:right="0" w:firstLine="0"/>
        <w:jc w:val="left"/>
        <w:rPr>
          <w:sz w:val="20"/>
        </w:rPr>
      </w:pPr>
      <w:r>
        <w:rPr>
          <w:b/>
          <w:sz w:val="20"/>
        </w:rPr>
        <w:t>Appendix</w:t>
      </w:r>
      <w:r>
        <w:rPr>
          <w:b/>
          <w:spacing w:val="-6"/>
          <w:sz w:val="20"/>
        </w:rPr>
        <w:t> </w:t>
      </w:r>
      <w:r>
        <w:rPr>
          <w:b/>
          <w:sz w:val="20"/>
        </w:rPr>
        <w:t>2</w:t>
      </w:r>
      <w:r>
        <w:rPr>
          <w:b/>
          <w:spacing w:val="-4"/>
          <w:sz w:val="20"/>
        </w:rPr>
        <w:t> </w:t>
      </w:r>
      <w:r>
        <w:rPr>
          <w:b/>
          <w:sz w:val="20"/>
        </w:rPr>
        <w:t>–</w:t>
      </w:r>
      <w:r>
        <w:rPr>
          <w:b/>
          <w:spacing w:val="-5"/>
          <w:sz w:val="20"/>
        </w:rPr>
        <w:t> </w:t>
      </w:r>
      <w:r>
        <w:rPr>
          <w:sz w:val="20"/>
        </w:rPr>
        <w:t>Area</w:t>
      </w:r>
      <w:r>
        <w:rPr>
          <w:spacing w:val="-6"/>
          <w:sz w:val="20"/>
        </w:rPr>
        <w:t> </w:t>
      </w:r>
      <w:r>
        <w:rPr>
          <w:sz w:val="20"/>
        </w:rPr>
        <w:t>Schedule</w:t>
      </w:r>
      <w:r>
        <w:rPr>
          <w:spacing w:val="-6"/>
          <w:sz w:val="20"/>
        </w:rPr>
        <w:t> </w:t>
      </w:r>
      <w:r>
        <w:rPr>
          <w:sz w:val="20"/>
        </w:rPr>
        <w:t>for</w:t>
      </w:r>
      <w:r>
        <w:rPr>
          <w:spacing w:val="-4"/>
          <w:sz w:val="20"/>
        </w:rPr>
        <w:t> </w:t>
      </w:r>
      <w:r>
        <w:rPr>
          <w:sz w:val="20"/>
        </w:rPr>
        <w:t>Club</w:t>
      </w:r>
      <w:r>
        <w:rPr>
          <w:spacing w:val="-6"/>
          <w:sz w:val="20"/>
        </w:rPr>
        <w:t> </w:t>
      </w:r>
      <w:r>
        <w:rPr>
          <w:sz w:val="20"/>
        </w:rPr>
        <w:t>and</w:t>
      </w:r>
      <w:r>
        <w:rPr>
          <w:spacing w:val="-6"/>
          <w:sz w:val="20"/>
        </w:rPr>
        <w:t> </w:t>
      </w:r>
      <w:r>
        <w:rPr>
          <w:sz w:val="20"/>
        </w:rPr>
        <w:t>Community</w:t>
      </w:r>
      <w:r>
        <w:rPr>
          <w:spacing w:val="-2"/>
          <w:sz w:val="20"/>
        </w:rPr>
        <w:t> Pavilion</w:t>
      </w:r>
    </w:p>
    <w:p>
      <w:pPr>
        <w:spacing w:before="121"/>
        <w:ind w:left="847" w:right="0" w:firstLine="0"/>
        <w:jc w:val="left"/>
        <w:rPr>
          <w:sz w:val="20"/>
        </w:rPr>
      </w:pPr>
      <w:r>
        <w:rPr>
          <w:b/>
          <w:sz w:val="20"/>
        </w:rPr>
        <w:t>Appendix</w:t>
      </w:r>
      <w:r>
        <w:rPr>
          <w:b/>
          <w:spacing w:val="-6"/>
          <w:sz w:val="20"/>
        </w:rPr>
        <w:t> </w:t>
      </w:r>
      <w:r>
        <w:rPr>
          <w:b/>
          <w:sz w:val="20"/>
        </w:rPr>
        <w:t>3</w:t>
      </w:r>
      <w:r>
        <w:rPr>
          <w:b/>
          <w:spacing w:val="-5"/>
          <w:sz w:val="20"/>
        </w:rPr>
        <w:t> </w:t>
      </w:r>
      <w:r>
        <w:rPr>
          <w:b/>
          <w:sz w:val="20"/>
        </w:rPr>
        <w:t>–</w:t>
      </w:r>
      <w:r>
        <w:rPr>
          <w:b/>
          <w:spacing w:val="-5"/>
          <w:sz w:val="20"/>
        </w:rPr>
        <w:t> </w:t>
      </w:r>
      <w:r>
        <w:rPr>
          <w:sz w:val="20"/>
        </w:rPr>
        <w:t>Club</w:t>
      </w:r>
      <w:r>
        <w:rPr>
          <w:spacing w:val="-7"/>
          <w:sz w:val="20"/>
        </w:rPr>
        <w:t> </w:t>
      </w:r>
      <w:r>
        <w:rPr>
          <w:sz w:val="20"/>
        </w:rPr>
        <w:t>and</w:t>
      </w:r>
      <w:r>
        <w:rPr>
          <w:spacing w:val="-5"/>
          <w:sz w:val="20"/>
        </w:rPr>
        <w:t> </w:t>
      </w:r>
      <w:r>
        <w:rPr>
          <w:sz w:val="20"/>
        </w:rPr>
        <w:t>Community</w:t>
      </w:r>
      <w:r>
        <w:rPr>
          <w:spacing w:val="-7"/>
          <w:sz w:val="20"/>
        </w:rPr>
        <w:t> </w:t>
      </w:r>
      <w:r>
        <w:rPr>
          <w:sz w:val="20"/>
        </w:rPr>
        <w:t>Building</w:t>
      </w:r>
      <w:r>
        <w:rPr>
          <w:spacing w:val="-5"/>
          <w:sz w:val="20"/>
        </w:rPr>
        <w:t> </w:t>
      </w:r>
      <w:r>
        <w:rPr>
          <w:sz w:val="20"/>
        </w:rPr>
        <w:t>Floor</w:t>
      </w:r>
      <w:r>
        <w:rPr>
          <w:spacing w:val="-6"/>
          <w:sz w:val="20"/>
        </w:rPr>
        <w:t> </w:t>
      </w:r>
      <w:r>
        <w:rPr>
          <w:spacing w:val="-4"/>
          <w:sz w:val="20"/>
        </w:rPr>
        <w:t>Plan</w:t>
      </w:r>
    </w:p>
    <w:p>
      <w:pPr>
        <w:spacing w:after="0"/>
        <w:jc w:val="left"/>
        <w:rPr>
          <w:sz w:val="20"/>
        </w:rPr>
        <w:sectPr>
          <w:type w:val="continuous"/>
          <w:pgSz w:w="16840" w:h="11910" w:orient="landscape"/>
          <w:pgMar w:header="0" w:footer="767" w:top="0" w:bottom="280" w:left="400" w:right="540"/>
          <w:cols w:num="2" w:equalWidth="0">
            <w:col w:w="6112" w:space="1413"/>
            <w:col w:w="8375"/>
          </w:cols>
        </w:sectPr>
      </w:pPr>
    </w:p>
    <w:p>
      <w:pPr>
        <w:pStyle w:val="ListParagraph"/>
        <w:numPr>
          <w:ilvl w:val="0"/>
          <w:numId w:val="2"/>
        </w:numPr>
        <w:tabs>
          <w:tab w:pos="1415" w:val="left" w:leader="none"/>
        </w:tabs>
        <w:spacing w:line="240" w:lineRule="auto" w:before="85" w:after="0"/>
        <w:ind w:left="1414" w:right="0" w:hanging="567"/>
        <w:jc w:val="left"/>
        <w:rPr>
          <w:b/>
          <w:sz w:val="56"/>
        </w:rPr>
      </w:pPr>
      <w:r>
        <w:rPr>
          <w:b/>
          <w:color w:val="FF9933"/>
          <w:sz w:val="56"/>
        </w:rPr>
        <w:t>ABOUT</w:t>
      </w:r>
      <w:r>
        <w:rPr>
          <w:b/>
          <w:color w:val="FF9933"/>
          <w:spacing w:val="-13"/>
          <w:sz w:val="56"/>
        </w:rPr>
        <w:t> </w:t>
      </w:r>
      <w:r>
        <w:rPr>
          <w:b/>
          <w:color w:val="FF9933"/>
          <w:sz w:val="56"/>
        </w:rPr>
        <w:t>THIS</w:t>
      </w:r>
      <w:r>
        <w:rPr>
          <w:b/>
          <w:color w:val="FF9933"/>
          <w:spacing w:val="-14"/>
          <w:sz w:val="56"/>
        </w:rPr>
        <w:t> </w:t>
      </w:r>
      <w:r>
        <w:rPr>
          <w:b/>
          <w:color w:val="FF9933"/>
          <w:spacing w:val="-2"/>
          <w:sz w:val="56"/>
        </w:rPr>
        <w:t>DOCUMENT</w:t>
      </w:r>
    </w:p>
    <w:p>
      <w:pPr>
        <w:pStyle w:val="ListParagraph"/>
        <w:numPr>
          <w:ilvl w:val="1"/>
          <w:numId w:val="2"/>
        </w:numPr>
        <w:tabs>
          <w:tab w:pos="1568" w:val="left" w:leader="none"/>
          <w:tab w:pos="1569" w:val="left" w:leader="none"/>
        </w:tabs>
        <w:spacing w:line="240" w:lineRule="auto" w:before="347" w:after="0"/>
        <w:ind w:left="1568" w:right="0" w:hanging="721"/>
        <w:jc w:val="left"/>
        <w:rPr>
          <w:b/>
          <w:sz w:val="28"/>
        </w:rPr>
      </w:pPr>
      <w:r>
        <w:rPr>
          <w:b/>
          <w:color w:val="FF9933"/>
          <w:spacing w:val="-2"/>
          <w:sz w:val="28"/>
        </w:rPr>
        <w:t>PURPOSE</w:t>
      </w:r>
    </w:p>
    <w:p>
      <w:pPr>
        <w:pStyle w:val="BodyText"/>
        <w:spacing w:before="121"/>
        <w:ind w:left="848"/>
        <w:jc w:val="both"/>
      </w:pPr>
      <w:r>
        <w:rPr>
          <w:color w:val="404040"/>
        </w:rPr>
        <w:t>The purpose of this Master Plan is to guide the future development</w:t>
      </w:r>
      <w:r>
        <w:rPr>
          <w:color w:val="404040"/>
          <w:spacing w:val="-1"/>
        </w:rPr>
        <w:t> </w:t>
      </w:r>
      <w:r>
        <w:rPr>
          <w:color w:val="404040"/>
        </w:rPr>
        <w:t>and improvement of West Oval,</w:t>
      </w:r>
      <w:r>
        <w:rPr>
          <w:color w:val="404040"/>
          <w:spacing w:val="-7"/>
        </w:rPr>
        <w:t> </w:t>
      </w:r>
      <w:r>
        <w:rPr>
          <w:color w:val="404040"/>
        </w:rPr>
        <w:t>North</w:t>
      </w:r>
      <w:r>
        <w:rPr>
          <w:color w:val="404040"/>
          <w:spacing w:val="-6"/>
        </w:rPr>
        <w:t> </w:t>
      </w:r>
      <w:r>
        <w:rPr>
          <w:color w:val="404040"/>
        </w:rPr>
        <w:t>Geelong</w:t>
      </w:r>
      <w:r>
        <w:rPr>
          <w:color w:val="404040"/>
          <w:spacing w:val="-5"/>
        </w:rPr>
        <w:t> </w:t>
      </w:r>
      <w:r>
        <w:rPr>
          <w:color w:val="404040"/>
        </w:rPr>
        <w:t>and</w:t>
      </w:r>
      <w:r>
        <w:rPr>
          <w:color w:val="404040"/>
          <w:spacing w:val="-6"/>
        </w:rPr>
        <w:t> </w:t>
      </w:r>
      <w:r>
        <w:rPr>
          <w:color w:val="404040"/>
        </w:rPr>
        <w:t>ensure</w:t>
      </w:r>
      <w:r>
        <w:rPr>
          <w:color w:val="404040"/>
          <w:spacing w:val="-6"/>
        </w:rPr>
        <w:t> </w:t>
      </w:r>
      <w:r>
        <w:rPr>
          <w:color w:val="404040"/>
        </w:rPr>
        <w:t>that</w:t>
      </w:r>
      <w:r>
        <w:rPr>
          <w:color w:val="404040"/>
          <w:spacing w:val="-7"/>
        </w:rPr>
        <w:t> </w:t>
      </w:r>
      <w:r>
        <w:rPr>
          <w:color w:val="404040"/>
        </w:rPr>
        <w:t>the</w:t>
      </w:r>
      <w:r>
        <w:rPr>
          <w:color w:val="404040"/>
          <w:spacing w:val="-6"/>
        </w:rPr>
        <w:t> </w:t>
      </w:r>
      <w:r>
        <w:rPr>
          <w:color w:val="404040"/>
        </w:rPr>
        <w:t>character</w:t>
      </w:r>
      <w:r>
        <w:rPr>
          <w:color w:val="404040"/>
          <w:spacing w:val="-6"/>
        </w:rPr>
        <w:t> </w:t>
      </w:r>
      <w:r>
        <w:rPr>
          <w:color w:val="404040"/>
        </w:rPr>
        <w:t>and</w:t>
      </w:r>
      <w:r>
        <w:rPr>
          <w:color w:val="404040"/>
          <w:spacing w:val="-6"/>
        </w:rPr>
        <w:t> </w:t>
      </w:r>
      <w:r>
        <w:rPr>
          <w:color w:val="404040"/>
        </w:rPr>
        <w:t>functionality</w:t>
      </w:r>
      <w:r>
        <w:rPr>
          <w:color w:val="404040"/>
          <w:spacing w:val="-7"/>
        </w:rPr>
        <w:t> </w:t>
      </w:r>
      <w:r>
        <w:rPr>
          <w:color w:val="404040"/>
        </w:rPr>
        <w:t>of</w:t>
      </w:r>
      <w:r>
        <w:rPr>
          <w:color w:val="404040"/>
          <w:spacing w:val="-6"/>
        </w:rPr>
        <w:t> </w:t>
      </w:r>
      <w:r>
        <w:rPr>
          <w:color w:val="404040"/>
        </w:rPr>
        <w:t>the</w:t>
      </w:r>
      <w:r>
        <w:rPr>
          <w:color w:val="404040"/>
          <w:spacing w:val="-6"/>
        </w:rPr>
        <w:t> </w:t>
      </w:r>
      <w:r>
        <w:rPr>
          <w:color w:val="404040"/>
        </w:rPr>
        <w:t>open</w:t>
      </w:r>
      <w:r>
        <w:rPr>
          <w:color w:val="404040"/>
          <w:spacing w:val="-6"/>
        </w:rPr>
        <w:t> </w:t>
      </w:r>
      <w:r>
        <w:rPr>
          <w:color w:val="404040"/>
        </w:rPr>
        <w:t>space</w:t>
      </w:r>
      <w:r>
        <w:rPr>
          <w:color w:val="404040"/>
          <w:spacing w:val="-7"/>
        </w:rPr>
        <w:t> </w:t>
      </w:r>
      <w:r>
        <w:rPr>
          <w:color w:val="404040"/>
        </w:rPr>
        <w:t>reserve is enhanced.</w:t>
      </w:r>
    </w:p>
    <w:p>
      <w:pPr>
        <w:pStyle w:val="BodyText"/>
        <w:spacing w:before="10"/>
        <w:rPr>
          <w:sz w:val="19"/>
        </w:rPr>
      </w:pPr>
    </w:p>
    <w:p>
      <w:pPr>
        <w:pStyle w:val="ListParagraph"/>
        <w:numPr>
          <w:ilvl w:val="1"/>
          <w:numId w:val="2"/>
        </w:numPr>
        <w:tabs>
          <w:tab w:pos="1568" w:val="left" w:leader="none"/>
          <w:tab w:pos="1569" w:val="left" w:leader="none"/>
        </w:tabs>
        <w:spacing w:line="240" w:lineRule="auto" w:before="0" w:after="0"/>
        <w:ind w:left="1568" w:right="0" w:hanging="721"/>
        <w:jc w:val="left"/>
        <w:rPr>
          <w:b/>
          <w:sz w:val="28"/>
        </w:rPr>
      </w:pPr>
      <w:r>
        <w:rPr>
          <w:b/>
          <w:color w:val="FF9933"/>
          <w:spacing w:val="-2"/>
          <w:sz w:val="28"/>
        </w:rPr>
        <w:t>DEFINITION</w:t>
      </w:r>
    </w:p>
    <w:p>
      <w:pPr>
        <w:pStyle w:val="BodyText"/>
        <w:spacing w:before="121"/>
        <w:ind w:left="848" w:right="2"/>
        <w:jc w:val="both"/>
      </w:pPr>
      <w:r>
        <w:rPr>
          <w:color w:val="404040"/>
        </w:rPr>
        <w:t>For the purposes of this report, the term ‘Regional Facility’ relates to the infrastructure guidelines</w:t>
      </w:r>
      <w:r>
        <w:rPr>
          <w:color w:val="404040"/>
          <w:spacing w:val="-10"/>
        </w:rPr>
        <w:t> </w:t>
      </w:r>
      <w:r>
        <w:rPr>
          <w:color w:val="404040"/>
        </w:rPr>
        <w:t>and</w:t>
      </w:r>
      <w:r>
        <w:rPr>
          <w:color w:val="404040"/>
          <w:spacing w:val="-9"/>
        </w:rPr>
        <w:t> </w:t>
      </w:r>
      <w:r>
        <w:rPr>
          <w:color w:val="404040"/>
        </w:rPr>
        <w:t>basic</w:t>
      </w:r>
      <w:r>
        <w:rPr>
          <w:color w:val="404040"/>
          <w:spacing w:val="-10"/>
        </w:rPr>
        <w:t> </w:t>
      </w:r>
      <w:r>
        <w:rPr>
          <w:color w:val="404040"/>
        </w:rPr>
        <w:t>requirements</w:t>
      </w:r>
      <w:r>
        <w:rPr>
          <w:color w:val="404040"/>
          <w:spacing w:val="-9"/>
        </w:rPr>
        <w:t> </w:t>
      </w:r>
      <w:r>
        <w:rPr>
          <w:color w:val="404040"/>
        </w:rPr>
        <w:t>to</w:t>
      </w:r>
      <w:r>
        <w:rPr>
          <w:color w:val="404040"/>
          <w:spacing w:val="-9"/>
        </w:rPr>
        <w:t> </w:t>
      </w:r>
      <w:r>
        <w:rPr>
          <w:color w:val="404040"/>
        </w:rPr>
        <w:t>perform</w:t>
      </w:r>
      <w:r>
        <w:rPr>
          <w:color w:val="404040"/>
          <w:spacing w:val="-9"/>
        </w:rPr>
        <w:t> </w:t>
      </w:r>
      <w:r>
        <w:rPr>
          <w:color w:val="404040"/>
        </w:rPr>
        <w:t>the</w:t>
      </w:r>
      <w:r>
        <w:rPr>
          <w:color w:val="404040"/>
          <w:spacing w:val="-8"/>
        </w:rPr>
        <w:t> </w:t>
      </w:r>
      <w:r>
        <w:rPr>
          <w:color w:val="404040"/>
        </w:rPr>
        <w:t>function</w:t>
      </w:r>
      <w:r>
        <w:rPr>
          <w:color w:val="404040"/>
          <w:spacing w:val="-9"/>
        </w:rPr>
        <w:t> </w:t>
      </w:r>
      <w:r>
        <w:rPr>
          <w:color w:val="404040"/>
        </w:rPr>
        <w:t>of</w:t>
      </w:r>
      <w:r>
        <w:rPr>
          <w:color w:val="404040"/>
          <w:spacing w:val="-8"/>
        </w:rPr>
        <w:t> </w:t>
      </w:r>
      <w:r>
        <w:rPr>
          <w:color w:val="404040"/>
        </w:rPr>
        <w:t>a</w:t>
      </w:r>
      <w:r>
        <w:rPr>
          <w:color w:val="404040"/>
          <w:spacing w:val="-9"/>
        </w:rPr>
        <w:t> </w:t>
      </w:r>
      <w:r>
        <w:rPr>
          <w:color w:val="404040"/>
        </w:rPr>
        <w:t>regional</w:t>
      </w:r>
      <w:r>
        <w:rPr>
          <w:color w:val="404040"/>
          <w:spacing w:val="-9"/>
        </w:rPr>
        <w:t> </w:t>
      </w:r>
      <w:r>
        <w:rPr>
          <w:color w:val="404040"/>
        </w:rPr>
        <w:t>finals</w:t>
      </w:r>
      <w:r>
        <w:rPr>
          <w:color w:val="404040"/>
          <w:spacing w:val="-10"/>
        </w:rPr>
        <w:t> </w:t>
      </w:r>
      <w:r>
        <w:rPr>
          <w:color w:val="404040"/>
        </w:rPr>
        <w:t>and</w:t>
      </w:r>
      <w:r>
        <w:rPr>
          <w:color w:val="404040"/>
          <w:spacing w:val="-9"/>
        </w:rPr>
        <w:t> </w:t>
      </w:r>
      <w:r>
        <w:rPr>
          <w:color w:val="404040"/>
        </w:rPr>
        <w:t>events</w:t>
      </w:r>
      <w:r>
        <w:rPr>
          <w:color w:val="404040"/>
          <w:spacing w:val="-9"/>
        </w:rPr>
        <w:t> </w:t>
      </w:r>
      <w:r>
        <w:rPr>
          <w:color w:val="404040"/>
        </w:rPr>
        <w:t>venue to service the Greater Geelong and G21 region. It does not refer to a Regional Centre which would require greater provision to service broader regional functions such as the sport’s regional</w:t>
      </w:r>
      <w:r>
        <w:rPr>
          <w:color w:val="404040"/>
          <w:spacing w:val="-11"/>
        </w:rPr>
        <w:t> </w:t>
      </w:r>
      <w:r>
        <w:rPr>
          <w:color w:val="404040"/>
        </w:rPr>
        <w:t>administration</w:t>
      </w:r>
      <w:r>
        <w:rPr>
          <w:color w:val="404040"/>
          <w:spacing w:val="-10"/>
        </w:rPr>
        <w:t> </w:t>
      </w:r>
      <w:r>
        <w:rPr>
          <w:color w:val="404040"/>
        </w:rPr>
        <w:t>base</w:t>
      </w:r>
      <w:r>
        <w:rPr>
          <w:color w:val="404040"/>
          <w:spacing w:val="-11"/>
        </w:rPr>
        <w:t> </w:t>
      </w:r>
      <w:r>
        <w:rPr>
          <w:color w:val="404040"/>
        </w:rPr>
        <w:t>and</w:t>
      </w:r>
      <w:r>
        <w:rPr>
          <w:color w:val="404040"/>
          <w:spacing w:val="-6"/>
        </w:rPr>
        <w:t> </w:t>
      </w:r>
      <w:r>
        <w:rPr>
          <w:color w:val="404040"/>
        </w:rPr>
        <w:t>multi-field</w:t>
      </w:r>
      <w:r>
        <w:rPr>
          <w:color w:val="404040"/>
          <w:spacing w:val="-10"/>
        </w:rPr>
        <w:t> </w:t>
      </w:r>
      <w:r>
        <w:rPr>
          <w:color w:val="404040"/>
        </w:rPr>
        <w:t>activity.</w:t>
      </w:r>
      <w:r>
        <w:rPr>
          <w:color w:val="404040"/>
          <w:spacing w:val="-11"/>
        </w:rPr>
        <w:t> </w:t>
      </w:r>
      <w:r>
        <w:rPr>
          <w:color w:val="404040"/>
        </w:rPr>
        <w:t>The</w:t>
      </w:r>
      <w:r>
        <w:rPr>
          <w:color w:val="404040"/>
          <w:spacing w:val="-10"/>
        </w:rPr>
        <w:t> </w:t>
      </w:r>
      <w:r>
        <w:rPr>
          <w:color w:val="404040"/>
        </w:rPr>
        <w:t>Regional</w:t>
      </w:r>
      <w:r>
        <w:rPr>
          <w:color w:val="404040"/>
          <w:spacing w:val="-11"/>
        </w:rPr>
        <w:t> </w:t>
      </w:r>
      <w:r>
        <w:rPr>
          <w:color w:val="404040"/>
        </w:rPr>
        <w:t>Centre</w:t>
      </w:r>
      <w:r>
        <w:rPr>
          <w:color w:val="404040"/>
          <w:spacing w:val="-10"/>
        </w:rPr>
        <w:t> </w:t>
      </w:r>
      <w:r>
        <w:rPr>
          <w:color w:val="404040"/>
        </w:rPr>
        <w:t>for</w:t>
      </w:r>
      <w:r>
        <w:rPr>
          <w:color w:val="404040"/>
          <w:spacing w:val="-9"/>
        </w:rPr>
        <w:t> </w:t>
      </w:r>
      <w:r>
        <w:rPr>
          <w:color w:val="404040"/>
        </w:rPr>
        <w:t>AFL</w:t>
      </w:r>
      <w:r>
        <w:rPr>
          <w:color w:val="404040"/>
          <w:spacing w:val="-10"/>
        </w:rPr>
        <w:t> </w:t>
      </w:r>
      <w:r>
        <w:rPr>
          <w:color w:val="404040"/>
        </w:rPr>
        <w:t>is</w:t>
      </w:r>
      <w:r>
        <w:rPr>
          <w:color w:val="404040"/>
          <w:spacing w:val="-11"/>
        </w:rPr>
        <w:t> </w:t>
      </w:r>
      <w:r>
        <w:rPr>
          <w:color w:val="404040"/>
        </w:rPr>
        <w:t>likely</w:t>
      </w:r>
      <w:r>
        <w:rPr>
          <w:color w:val="404040"/>
          <w:spacing w:val="-11"/>
        </w:rPr>
        <w:t> </w:t>
      </w:r>
      <w:r>
        <w:rPr>
          <w:color w:val="404040"/>
        </w:rPr>
        <w:t>at</w:t>
      </w:r>
      <w:r>
        <w:rPr>
          <w:color w:val="404040"/>
          <w:spacing w:val="-8"/>
        </w:rPr>
        <w:t> </w:t>
      </w:r>
      <w:r>
        <w:rPr>
          <w:color w:val="404040"/>
        </w:rPr>
        <w:t>this point in time to be provided at a future site.</w:t>
      </w:r>
    </w:p>
    <w:p>
      <w:pPr>
        <w:pStyle w:val="BodyText"/>
        <w:spacing w:before="10"/>
        <w:rPr>
          <w:sz w:val="19"/>
        </w:rPr>
      </w:pPr>
    </w:p>
    <w:p>
      <w:pPr>
        <w:pStyle w:val="ListParagraph"/>
        <w:numPr>
          <w:ilvl w:val="1"/>
          <w:numId w:val="2"/>
        </w:numPr>
        <w:tabs>
          <w:tab w:pos="1568" w:val="left" w:leader="none"/>
          <w:tab w:pos="1569" w:val="left" w:leader="none"/>
        </w:tabs>
        <w:spacing w:line="240" w:lineRule="auto" w:before="1" w:after="0"/>
        <w:ind w:left="1568" w:right="0" w:hanging="721"/>
        <w:jc w:val="left"/>
        <w:rPr>
          <w:b/>
          <w:sz w:val="28"/>
        </w:rPr>
      </w:pPr>
      <w:r>
        <w:rPr>
          <w:b/>
          <w:color w:val="FF9933"/>
          <w:sz w:val="28"/>
        </w:rPr>
        <w:t>ABOUT</w:t>
      </w:r>
      <w:r>
        <w:rPr>
          <w:b/>
          <w:color w:val="FF9933"/>
          <w:spacing w:val="-3"/>
          <w:sz w:val="28"/>
        </w:rPr>
        <w:t> </w:t>
      </w:r>
      <w:r>
        <w:rPr>
          <w:b/>
          <w:color w:val="FF9933"/>
          <w:sz w:val="28"/>
        </w:rPr>
        <w:t>THIS</w:t>
      </w:r>
      <w:r>
        <w:rPr>
          <w:b/>
          <w:color w:val="FF9933"/>
          <w:spacing w:val="-3"/>
          <w:sz w:val="28"/>
        </w:rPr>
        <w:t> </w:t>
      </w:r>
      <w:r>
        <w:rPr>
          <w:b/>
          <w:color w:val="FF9933"/>
          <w:spacing w:val="-2"/>
          <w:sz w:val="28"/>
        </w:rPr>
        <w:t>DOCUMENT</w:t>
      </w:r>
    </w:p>
    <w:p>
      <w:pPr>
        <w:pStyle w:val="BodyText"/>
        <w:spacing w:before="120"/>
        <w:ind w:left="848" w:right="1"/>
        <w:jc w:val="both"/>
      </w:pPr>
      <w:r>
        <w:rPr>
          <w:color w:val="404040"/>
        </w:rPr>
        <w:t>The West Oval Master Plan considers the issues and opportunities as they relate to the development and improvement of West Oval. It brings together the key findings captured throughout the planning and consultation process and provides the necessary context for the reader</w:t>
      </w:r>
      <w:r>
        <w:rPr>
          <w:color w:val="404040"/>
          <w:spacing w:val="-11"/>
        </w:rPr>
        <w:t> </w:t>
      </w:r>
      <w:r>
        <w:rPr>
          <w:color w:val="404040"/>
        </w:rPr>
        <w:t>to</w:t>
      </w:r>
      <w:r>
        <w:rPr>
          <w:color w:val="404040"/>
          <w:spacing w:val="-11"/>
        </w:rPr>
        <w:t> </w:t>
      </w:r>
      <w:r>
        <w:rPr>
          <w:color w:val="404040"/>
        </w:rPr>
        <w:t>better</w:t>
      </w:r>
      <w:r>
        <w:rPr>
          <w:color w:val="404040"/>
          <w:spacing w:val="-11"/>
        </w:rPr>
        <w:t> </w:t>
      </w:r>
      <w:r>
        <w:rPr>
          <w:color w:val="404040"/>
        </w:rPr>
        <w:t>understand</w:t>
      </w:r>
      <w:r>
        <w:rPr>
          <w:color w:val="404040"/>
          <w:spacing w:val="-11"/>
        </w:rPr>
        <w:t> </w:t>
      </w:r>
      <w:r>
        <w:rPr>
          <w:color w:val="404040"/>
        </w:rPr>
        <w:t>the</w:t>
      </w:r>
      <w:r>
        <w:rPr>
          <w:color w:val="404040"/>
          <w:spacing w:val="-8"/>
        </w:rPr>
        <w:t> </w:t>
      </w:r>
      <w:r>
        <w:rPr>
          <w:color w:val="404040"/>
        </w:rPr>
        <w:t>justification</w:t>
      </w:r>
      <w:r>
        <w:rPr>
          <w:color w:val="404040"/>
          <w:spacing w:val="-11"/>
        </w:rPr>
        <w:t> </w:t>
      </w:r>
      <w:r>
        <w:rPr>
          <w:color w:val="404040"/>
        </w:rPr>
        <w:t>behind</w:t>
      </w:r>
      <w:r>
        <w:rPr>
          <w:color w:val="404040"/>
          <w:spacing w:val="-11"/>
        </w:rPr>
        <w:t> </w:t>
      </w:r>
      <w:r>
        <w:rPr>
          <w:color w:val="404040"/>
        </w:rPr>
        <w:t>the</w:t>
      </w:r>
      <w:r>
        <w:rPr>
          <w:color w:val="404040"/>
          <w:spacing w:val="-8"/>
        </w:rPr>
        <w:t> </w:t>
      </w:r>
      <w:r>
        <w:rPr>
          <w:color w:val="404040"/>
        </w:rPr>
        <w:t>proposed</w:t>
      </w:r>
      <w:r>
        <w:rPr>
          <w:color w:val="404040"/>
          <w:spacing w:val="-11"/>
        </w:rPr>
        <w:t> </w:t>
      </w:r>
      <w:r>
        <w:rPr>
          <w:color w:val="404040"/>
        </w:rPr>
        <w:t>design</w:t>
      </w:r>
      <w:r>
        <w:rPr>
          <w:color w:val="404040"/>
          <w:spacing w:val="-11"/>
        </w:rPr>
        <w:t> </w:t>
      </w:r>
      <w:r>
        <w:rPr>
          <w:color w:val="404040"/>
        </w:rPr>
        <w:t>response,</w:t>
      </w:r>
      <w:r>
        <w:rPr>
          <w:color w:val="404040"/>
          <w:spacing w:val="-11"/>
        </w:rPr>
        <w:t> </w:t>
      </w:r>
      <w:r>
        <w:rPr>
          <w:color w:val="404040"/>
        </w:rPr>
        <w:t>prioritisation and approach to implementation.</w:t>
      </w:r>
    </w:p>
    <w:p>
      <w:pPr>
        <w:pStyle w:val="BodyText"/>
        <w:spacing w:before="1"/>
      </w:pPr>
    </w:p>
    <w:p>
      <w:pPr>
        <w:pStyle w:val="BodyText"/>
        <w:spacing w:before="1"/>
        <w:ind w:left="848" w:right="1"/>
        <w:jc w:val="both"/>
      </w:pPr>
      <w:r>
        <w:rPr>
          <w:color w:val="404040"/>
        </w:rPr>
        <w:t>The following Master Plan aligns with Council’s 30-year vision and ensures that the long-term development aspirations of the tenant clubs, community groups and local residents are taken into consideration. The plan addresses functional issues with the existing landscape with a focus on facility improvement, passive recreation areas which will ultimately encourage increased community use.</w:t>
      </w:r>
    </w:p>
    <w:p>
      <w:pPr>
        <w:pStyle w:val="BodyText"/>
      </w:pPr>
    </w:p>
    <w:p>
      <w:pPr>
        <w:pStyle w:val="BodyText"/>
        <w:ind w:left="848" w:right="1"/>
        <w:jc w:val="both"/>
      </w:pPr>
      <w:r>
        <w:rPr>
          <w:color w:val="404040"/>
        </w:rPr>
        <w:t>The West Oval Master Plan will be made available for community comment through a public exhibition period, before producing a final report.</w:t>
      </w:r>
    </w:p>
    <w:p>
      <w:pPr>
        <w:spacing w:line="240" w:lineRule="auto" w:before="0"/>
        <w:rPr>
          <w:sz w:val="32"/>
        </w:rPr>
      </w:pPr>
      <w:r>
        <w:rPr/>
        <w:br w:type="column"/>
      </w:r>
      <w:r>
        <w:rPr>
          <w:sz w:val="32"/>
        </w:rPr>
      </w:r>
    </w:p>
    <w:p>
      <w:pPr>
        <w:pStyle w:val="BodyText"/>
        <w:rPr>
          <w:sz w:val="32"/>
        </w:rPr>
      </w:pPr>
    </w:p>
    <w:p>
      <w:pPr>
        <w:pStyle w:val="BodyText"/>
        <w:spacing w:before="9"/>
        <w:rPr>
          <w:sz w:val="32"/>
        </w:rPr>
      </w:pPr>
    </w:p>
    <w:p>
      <w:pPr>
        <w:pStyle w:val="ListParagraph"/>
        <w:numPr>
          <w:ilvl w:val="1"/>
          <w:numId w:val="2"/>
        </w:numPr>
        <w:tabs>
          <w:tab w:pos="1385" w:val="left" w:leader="none"/>
          <w:tab w:pos="1386" w:val="left" w:leader="none"/>
        </w:tabs>
        <w:spacing w:line="240" w:lineRule="auto" w:before="0" w:after="0"/>
        <w:ind w:left="1385" w:right="0" w:hanging="721"/>
        <w:jc w:val="left"/>
        <w:rPr>
          <w:b/>
          <w:sz w:val="28"/>
        </w:rPr>
      </w:pPr>
      <w:r>
        <w:rPr>
          <w:b/>
          <w:color w:val="FF9933"/>
          <w:sz w:val="28"/>
        </w:rPr>
        <w:t>KEY </w:t>
      </w:r>
      <w:r>
        <w:rPr>
          <w:b/>
          <w:color w:val="FF9933"/>
          <w:spacing w:val="-2"/>
          <w:sz w:val="28"/>
        </w:rPr>
        <w:t>DRIVERS</w:t>
      </w:r>
    </w:p>
    <w:p>
      <w:pPr>
        <w:pStyle w:val="BodyText"/>
        <w:spacing w:line="264" w:lineRule="auto" w:before="118"/>
        <w:ind w:left="665" w:right="705"/>
        <w:jc w:val="both"/>
      </w:pPr>
      <w:r>
        <w:rPr>
          <w:color w:val="404040"/>
        </w:rPr>
        <w:t>The City of Greater Geelong provides for a diverse mix of stakeholder groups, infrastructure and</w:t>
      </w:r>
      <w:r>
        <w:rPr>
          <w:color w:val="404040"/>
          <w:spacing w:val="-8"/>
        </w:rPr>
        <w:t> </w:t>
      </w:r>
      <w:r>
        <w:rPr>
          <w:color w:val="404040"/>
        </w:rPr>
        <w:t>services.</w:t>
      </w:r>
      <w:r>
        <w:rPr>
          <w:color w:val="404040"/>
          <w:spacing w:val="-8"/>
        </w:rPr>
        <w:t> </w:t>
      </w:r>
      <w:r>
        <w:rPr>
          <w:color w:val="404040"/>
        </w:rPr>
        <w:t>With</w:t>
      </w:r>
      <w:r>
        <w:rPr>
          <w:color w:val="404040"/>
          <w:spacing w:val="-8"/>
        </w:rPr>
        <w:t> </w:t>
      </w:r>
      <w:r>
        <w:rPr>
          <w:color w:val="404040"/>
        </w:rPr>
        <w:t>the</w:t>
      </w:r>
      <w:r>
        <w:rPr>
          <w:color w:val="404040"/>
          <w:spacing w:val="-7"/>
        </w:rPr>
        <w:t> </w:t>
      </w:r>
      <w:r>
        <w:rPr>
          <w:color w:val="404040"/>
        </w:rPr>
        <w:t>shift</w:t>
      </w:r>
      <w:r>
        <w:rPr>
          <w:color w:val="404040"/>
          <w:spacing w:val="-8"/>
        </w:rPr>
        <w:t> </w:t>
      </w:r>
      <w:r>
        <w:rPr>
          <w:color w:val="404040"/>
        </w:rPr>
        <w:t>in</w:t>
      </w:r>
      <w:r>
        <w:rPr>
          <w:color w:val="404040"/>
          <w:spacing w:val="-8"/>
        </w:rPr>
        <w:t> </w:t>
      </w:r>
      <w:r>
        <w:rPr>
          <w:color w:val="404040"/>
        </w:rPr>
        <w:t>the</w:t>
      </w:r>
      <w:r>
        <w:rPr>
          <w:color w:val="404040"/>
          <w:spacing w:val="-7"/>
        </w:rPr>
        <w:t> </w:t>
      </w:r>
      <w:r>
        <w:rPr>
          <w:color w:val="404040"/>
        </w:rPr>
        <w:t>economic</w:t>
      </w:r>
      <w:r>
        <w:rPr>
          <w:color w:val="404040"/>
          <w:spacing w:val="-9"/>
        </w:rPr>
        <w:t> </w:t>
      </w:r>
      <w:r>
        <w:rPr>
          <w:color w:val="404040"/>
        </w:rPr>
        <w:t>and</w:t>
      </w:r>
      <w:r>
        <w:rPr>
          <w:color w:val="404040"/>
          <w:spacing w:val="-8"/>
        </w:rPr>
        <w:t> </w:t>
      </w:r>
      <w:r>
        <w:rPr>
          <w:color w:val="404040"/>
        </w:rPr>
        <w:t>operating</w:t>
      </w:r>
      <w:r>
        <w:rPr>
          <w:color w:val="404040"/>
          <w:spacing w:val="-8"/>
        </w:rPr>
        <w:t> </w:t>
      </w:r>
      <w:r>
        <w:rPr>
          <w:color w:val="404040"/>
        </w:rPr>
        <w:t>climate,</w:t>
      </w:r>
      <w:r>
        <w:rPr>
          <w:color w:val="404040"/>
          <w:spacing w:val="-8"/>
        </w:rPr>
        <w:t> </w:t>
      </w:r>
      <w:r>
        <w:rPr>
          <w:color w:val="404040"/>
        </w:rPr>
        <w:t>Council</w:t>
      </w:r>
      <w:r>
        <w:rPr>
          <w:color w:val="404040"/>
          <w:spacing w:val="-9"/>
        </w:rPr>
        <w:t> </w:t>
      </w:r>
      <w:r>
        <w:rPr>
          <w:color w:val="404040"/>
        </w:rPr>
        <w:t>will</w:t>
      </w:r>
      <w:r>
        <w:rPr>
          <w:color w:val="404040"/>
          <w:spacing w:val="-9"/>
        </w:rPr>
        <w:t> </w:t>
      </w:r>
      <w:r>
        <w:rPr>
          <w:color w:val="404040"/>
        </w:rPr>
        <w:t>need</w:t>
      </w:r>
      <w:r>
        <w:rPr>
          <w:color w:val="404040"/>
          <w:spacing w:val="-8"/>
        </w:rPr>
        <w:t> </w:t>
      </w:r>
      <w:r>
        <w:rPr>
          <w:color w:val="404040"/>
        </w:rPr>
        <w:t>to</w:t>
      </w:r>
      <w:r>
        <w:rPr>
          <w:color w:val="404040"/>
          <w:spacing w:val="-8"/>
        </w:rPr>
        <w:t> </w:t>
      </w:r>
      <w:r>
        <w:rPr>
          <w:color w:val="404040"/>
        </w:rPr>
        <w:t>critically understand, prioritise and rationalise its infrastructure investment in order to future proof its provision going forward.</w:t>
      </w:r>
    </w:p>
    <w:p>
      <w:pPr>
        <w:pStyle w:val="BodyText"/>
        <w:spacing w:line="264" w:lineRule="auto" w:before="122"/>
        <w:ind w:left="665" w:right="707"/>
        <w:jc w:val="both"/>
      </w:pPr>
      <w:r>
        <w:rPr>
          <w:color w:val="404040"/>
        </w:rPr>
        <w:t>Council is currently experiencing an organisation-wide shift in approach to planning and the development of strategic drivers for decision making and prioritisation. Council believes the Greater Geelong community must look beyond the short term to ensure a thriving, inclusive and sustainable future.</w:t>
      </w:r>
    </w:p>
    <w:p>
      <w:pPr>
        <w:pStyle w:val="BodyText"/>
        <w:spacing w:line="264" w:lineRule="auto" w:before="120"/>
        <w:ind w:left="665" w:right="711"/>
        <w:jc w:val="both"/>
      </w:pPr>
      <w:r>
        <w:rPr>
          <w:color w:val="404040"/>
        </w:rPr>
        <w:t>In</w:t>
      </w:r>
      <w:r>
        <w:rPr>
          <w:color w:val="404040"/>
          <w:spacing w:val="-10"/>
        </w:rPr>
        <w:t> </w:t>
      </w:r>
      <w:r>
        <w:rPr>
          <w:color w:val="404040"/>
        </w:rPr>
        <w:t>order</w:t>
      </w:r>
      <w:r>
        <w:rPr>
          <w:color w:val="404040"/>
          <w:spacing w:val="-10"/>
        </w:rPr>
        <w:t> </w:t>
      </w:r>
      <w:r>
        <w:rPr>
          <w:color w:val="404040"/>
        </w:rPr>
        <w:t>to</w:t>
      </w:r>
      <w:r>
        <w:rPr>
          <w:color w:val="404040"/>
          <w:spacing w:val="-10"/>
        </w:rPr>
        <w:t> </w:t>
      </w:r>
      <w:r>
        <w:rPr>
          <w:color w:val="404040"/>
        </w:rPr>
        <w:t>create</w:t>
      </w:r>
      <w:r>
        <w:rPr>
          <w:color w:val="404040"/>
          <w:spacing w:val="-10"/>
        </w:rPr>
        <w:t> </w:t>
      </w:r>
      <w:r>
        <w:rPr>
          <w:color w:val="404040"/>
        </w:rPr>
        <w:t>a</w:t>
      </w:r>
      <w:r>
        <w:rPr>
          <w:color w:val="404040"/>
          <w:spacing w:val="-10"/>
        </w:rPr>
        <w:t> </w:t>
      </w:r>
      <w:r>
        <w:rPr>
          <w:color w:val="404040"/>
        </w:rPr>
        <w:t>network</w:t>
      </w:r>
      <w:r>
        <w:rPr>
          <w:color w:val="404040"/>
          <w:spacing w:val="-11"/>
        </w:rPr>
        <w:t> </w:t>
      </w:r>
      <w:r>
        <w:rPr>
          <w:color w:val="404040"/>
        </w:rPr>
        <w:t>of</w:t>
      </w:r>
      <w:r>
        <w:rPr>
          <w:color w:val="404040"/>
          <w:spacing w:val="-10"/>
        </w:rPr>
        <w:t> </w:t>
      </w:r>
      <w:r>
        <w:rPr>
          <w:color w:val="404040"/>
        </w:rPr>
        <w:t>suburbs</w:t>
      </w:r>
      <w:r>
        <w:rPr>
          <w:color w:val="404040"/>
          <w:spacing w:val="-10"/>
        </w:rPr>
        <w:t> </w:t>
      </w:r>
      <w:r>
        <w:rPr>
          <w:color w:val="404040"/>
        </w:rPr>
        <w:t>and</w:t>
      </w:r>
      <w:r>
        <w:rPr>
          <w:color w:val="404040"/>
          <w:spacing w:val="-10"/>
        </w:rPr>
        <w:t> </w:t>
      </w:r>
      <w:r>
        <w:rPr>
          <w:color w:val="404040"/>
        </w:rPr>
        <w:t>towns</w:t>
      </w:r>
      <w:r>
        <w:rPr>
          <w:color w:val="404040"/>
          <w:spacing w:val="-10"/>
        </w:rPr>
        <w:t> </w:t>
      </w:r>
      <w:r>
        <w:rPr>
          <w:color w:val="404040"/>
        </w:rPr>
        <w:t>that</w:t>
      </w:r>
      <w:r>
        <w:rPr>
          <w:color w:val="404040"/>
          <w:spacing w:val="-10"/>
        </w:rPr>
        <w:t> </w:t>
      </w:r>
      <w:r>
        <w:rPr>
          <w:color w:val="404040"/>
        </w:rPr>
        <w:t>make</w:t>
      </w:r>
      <w:r>
        <w:rPr>
          <w:color w:val="404040"/>
          <w:spacing w:val="-10"/>
        </w:rPr>
        <w:t> </w:t>
      </w:r>
      <w:r>
        <w:rPr>
          <w:color w:val="404040"/>
        </w:rPr>
        <w:t>Greater</w:t>
      </w:r>
      <w:r>
        <w:rPr>
          <w:color w:val="404040"/>
          <w:spacing w:val="-7"/>
        </w:rPr>
        <w:t> </w:t>
      </w:r>
      <w:r>
        <w:rPr>
          <w:color w:val="404040"/>
        </w:rPr>
        <w:t>Geelong</w:t>
      </w:r>
      <w:r>
        <w:rPr>
          <w:color w:val="404040"/>
          <w:spacing w:val="-10"/>
        </w:rPr>
        <w:t> </w:t>
      </w:r>
      <w:r>
        <w:rPr>
          <w:color w:val="404040"/>
        </w:rPr>
        <w:t>a</w:t>
      </w:r>
      <w:r>
        <w:rPr>
          <w:color w:val="404040"/>
          <w:spacing w:val="-10"/>
        </w:rPr>
        <w:t> </w:t>
      </w:r>
      <w:r>
        <w:rPr>
          <w:color w:val="404040"/>
        </w:rPr>
        <w:t>desirable</w:t>
      </w:r>
      <w:r>
        <w:rPr>
          <w:color w:val="404040"/>
          <w:spacing w:val="-10"/>
        </w:rPr>
        <w:t> </w:t>
      </w:r>
      <w:r>
        <w:rPr>
          <w:color w:val="404040"/>
        </w:rPr>
        <w:t>place to</w:t>
      </w:r>
      <w:r>
        <w:rPr>
          <w:color w:val="404040"/>
          <w:spacing w:val="-6"/>
        </w:rPr>
        <w:t> </w:t>
      </w:r>
      <w:r>
        <w:rPr>
          <w:color w:val="404040"/>
        </w:rPr>
        <w:t>live,</w:t>
      </w:r>
      <w:r>
        <w:rPr>
          <w:color w:val="404040"/>
          <w:spacing w:val="-6"/>
        </w:rPr>
        <w:t> </w:t>
      </w:r>
      <w:r>
        <w:rPr>
          <w:color w:val="404040"/>
        </w:rPr>
        <w:t>work,</w:t>
      </w:r>
      <w:r>
        <w:rPr>
          <w:color w:val="404040"/>
          <w:spacing w:val="-6"/>
        </w:rPr>
        <w:t> </w:t>
      </w:r>
      <w:r>
        <w:rPr>
          <w:color w:val="404040"/>
        </w:rPr>
        <w:t>invest</w:t>
      </w:r>
      <w:r>
        <w:rPr>
          <w:color w:val="404040"/>
          <w:spacing w:val="-6"/>
        </w:rPr>
        <w:t> </w:t>
      </w:r>
      <w:r>
        <w:rPr>
          <w:color w:val="404040"/>
        </w:rPr>
        <w:t>and</w:t>
      </w:r>
      <w:r>
        <w:rPr>
          <w:color w:val="404040"/>
          <w:spacing w:val="-6"/>
        </w:rPr>
        <w:t> </w:t>
      </w:r>
      <w:r>
        <w:rPr>
          <w:color w:val="404040"/>
        </w:rPr>
        <w:t>visit,</w:t>
      </w:r>
      <w:r>
        <w:rPr>
          <w:color w:val="404040"/>
          <w:spacing w:val="-6"/>
        </w:rPr>
        <w:t> </w:t>
      </w:r>
      <w:r>
        <w:rPr>
          <w:color w:val="404040"/>
        </w:rPr>
        <w:t>there</w:t>
      </w:r>
      <w:r>
        <w:rPr>
          <w:color w:val="404040"/>
          <w:spacing w:val="-6"/>
        </w:rPr>
        <w:t> </w:t>
      </w:r>
      <w:r>
        <w:rPr>
          <w:color w:val="404040"/>
        </w:rPr>
        <w:t>needs</w:t>
      </w:r>
      <w:r>
        <w:rPr>
          <w:color w:val="404040"/>
          <w:spacing w:val="-6"/>
        </w:rPr>
        <w:t> </w:t>
      </w:r>
      <w:r>
        <w:rPr>
          <w:color w:val="404040"/>
        </w:rPr>
        <w:t>to</w:t>
      </w:r>
      <w:r>
        <w:rPr>
          <w:color w:val="404040"/>
          <w:spacing w:val="-6"/>
        </w:rPr>
        <w:t> </w:t>
      </w:r>
      <w:r>
        <w:rPr>
          <w:color w:val="404040"/>
        </w:rPr>
        <w:t>be</w:t>
      </w:r>
      <w:r>
        <w:rPr>
          <w:color w:val="404040"/>
          <w:spacing w:val="-6"/>
        </w:rPr>
        <w:t> </w:t>
      </w:r>
      <w:r>
        <w:rPr>
          <w:color w:val="404040"/>
        </w:rPr>
        <w:t>greater</w:t>
      </w:r>
      <w:r>
        <w:rPr>
          <w:color w:val="404040"/>
          <w:spacing w:val="-6"/>
        </w:rPr>
        <w:t> </w:t>
      </w:r>
      <w:r>
        <w:rPr>
          <w:color w:val="404040"/>
        </w:rPr>
        <w:t>emphasis</w:t>
      </w:r>
      <w:r>
        <w:rPr>
          <w:color w:val="404040"/>
          <w:spacing w:val="-6"/>
        </w:rPr>
        <w:t> </w:t>
      </w:r>
      <w:r>
        <w:rPr>
          <w:color w:val="404040"/>
        </w:rPr>
        <w:t>on</w:t>
      </w:r>
      <w:r>
        <w:rPr>
          <w:color w:val="404040"/>
          <w:spacing w:val="-6"/>
        </w:rPr>
        <w:t> </w:t>
      </w:r>
      <w:r>
        <w:rPr>
          <w:color w:val="404040"/>
        </w:rPr>
        <w:t>improved</w:t>
      </w:r>
      <w:r>
        <w:rPr>
          <w:color w:val="404040"/>
          <w:spacing w:val="-6"/>
        </w:rPr>
        <w:t> </w:t>
      </w:r>
      <w:r>
        <w:rPr>
          <w:color w:val="404040"/>
        </w:rPr>
        <w:t>and</w:t>
      </w:r>
      <w:r>
        <w:rPr>
          <w:color w:val="404040"/>
          <w:spacing w:val="-6"/>
        </w:rPr>
        <w:t> </w:t>
      </w:r>
      <w:r>
        <w:rPr>
          <w:color w:val="404040"/>
        </w:rPr>
        <w:t>sustainable asset planning, investment and delivery.</w:t>
      </w:r>
    </w:p>
    <w:p>
      <w:pPr>
        <w:pStyle w:val="BodyText"/>
        <w:spacing w:line="264" w:lineRule="auto" w:before="122"/>
        <w:ind w:left="665" w:right="708"/>
        <w:jc w:val="both"/>
      </w:pPr>
      <w:r>
        <w:rPr>
          <w:color w:val="404040"/>
        </w:rPr>
        <w:t>Council are currently developing the Geelong 2040 Vision project that will address current challenges</w:t>
      </w:r>
      <w:r>
        <w:rPr>
          <w:color w:val="404040"/>
          <w:spacing w:val="-2"/>
        </w:rPr>
        <w:t> </w:t>
      </w:r>
      <w:r>
        <w:rPr>
          <w:color w:val="404040"/>
        </w:rPr>
        <w:t>and</w:t>
      </w:r>
      <w:r>
        <w:rPr>
          <w:color w:val="404040"/>
          <w:spacing w:val="-2"/>
        </w:rPr>
        <w:t> </w:t>
      </w:r>
      <w:r>
        <w:rPr>
          <w:color w:val="404040"/>
        </w:rPr>
        <w:t>highlight</w:t>
      </w:r>
      <w:r>
        <w:rPr>
          <w:color w:val="404040"/>
          <w:spacing w:val="-2"/>
        </w:rPr>
        <w:t> </w:t>
      </w:r>
      <w:r>
        <w:rPr>
          <w:color w:val="404040"/>
        </w:rPr>
        <w:t>future</w:t>
      </w:r>
      <w:r>
        <w:rPr>
          <w:color w:val="404040"/>
          <w:spacing w:val="-2"/>
        </w:rPr>
        <w:t> </w:t>
      </w:r>
      <w:r>
        <w:rPr>
          <w:color w:val="404040"/>
        </w:rPr>
        <w:t>opportunities,</w:t>
      </w:r>
      <w:r>
        <w:rPr>
          <w:color w:val="404040"/>
          <w:spacing w:val="-2"/>
        </w:rPr>
        <w:t> </w:t>
      </w:r>
      <w:r>
        <w:rPr>
          <w:color w:val="404040"/>
        </w:rPr>
        <w:t>recognising</w:t>
      </w:r>
      <w:r>
        <w:rPr>
          <w:color w:val="404040"/>
          <w:spacing w:val="-2"/>
        </w:rPr>
        <w:t> </w:t>
      </w:r>
      <w:r>
        <w:rPr>
          <w:color w:val="404040"/>
        </w:rPr>
        <w:t>what</w:t>
      </w:r>
      <w:r>
        <w:rPr>
          <w:color w:val="404040"/>
          <w:spacing w:val="-2"/>
        </w:rPr>
        <w:t> </w:t>
      </w:r>
      <w:r>
        <w:rPr>
          <w:color w:val="404040"/>
        </w:rPr>
        <w:t>the municipality</w:t>
      </w:r>
      <w:r>
        <w:rPr>
          <w:color w:val="404040"/>
          <w:spacing w:val="-3"/>
        </w:rPr>
        <w:t> </w:t>
      </w:r>
      <w:r>
        <w:rPr>
          <w:color w:val="404040"/>
        </w:rPr>
        <w:t>will</w:t>
      </w:r>
      <w:r>
        <w:rPr>
          <w:color w:val="404040"/>
          <w:spacing w:val="-3"/>
        </w:rPr>
        <w:t> </w:t>
      </w:r>
      <w:r>
        <w:rPr>
          <w:color w:val="404040"/>
        </w:rPr>
        <w:t>look</w:t>
      </w:r>
      <w:r>
        <w:rPr>
          <w:color w:val="404040"/>
          <w:spacing w:val="-2"/>
        </w:rPr>
        <w:t> </w:t>
      </w:r>
      <w:r>
        <w:rPr>
          <w:color w:val="404040"/>
        </w:rPr>
        <w:t>like</w:t>
      </w:r>
      <w:r>
        <w:rPr>
          <w:color w:val="404040"/>
          <w:spacing w:val="-3"/>
        </w:rPr>
        <w:t> </w:t>
      </w:r>
      <w:r>
        <w:rPr>
          <w:color w:val="404040"/>
        </w:rPr>
        <w:t>in 20-30 years. Council recognises that they must better understand and embrace the emerging needs of the community and the challenging environment globally and look at local level influences to ensure better outcomes for everyone now and into the future.</w:t>
      </w:r>
    </w:p>
    <w:p>
      <w:pPr>
        <w:pStyle w:val="BodyText"/>
        <w:spacing w:line="266" w:lineRule="auto" w:before="118"/>
        <w:ind w:left="665" w:right="707"/>
        <w:jc w:val="both"/>
      </w:pPr>
      <w:r>
        <w:rPr>
          <w:color w:val="404040"/>
        </w:rPr>
        <w:t>Community health and wellbeing as well as efficient and effective infrastructure provision are key drivers for Council going forward.</w:t>
      </w:r>
    </w:p>
    <w:p>
      <w:pPr>
        <w:pStyle w:val="BodyText"/>
        <w:spacing w:line="264" w:lineRule="auto" w:before="117"/>
        <w:ind w:left="665" w:right="705"/>
        <w:jc w:val="both"/>
      </w:pPr>
      <w:r>
        <w:rPr>
          <w:color w:val="404040"/>
        </w:rPr>
        <w:t>The</w:t>
      </w:r>
      <w:r>
        <w:rPr>
          <w:color w:val="404040"/>
          <w:spacing w:val="-2"/>
        </w:rPr>
        <w:t> </w:t>
      </w:r>
      <w:r>
        <w:rPr>
          <w:color w:val="404040"/>
        </w:rPr>
        <w:t>City</w:t>
      </w:r>
      <w:r>
        <w:rPr>
          <w:color w:val="404040"/>
          <w:spacing w:val="-3"/>
        </w:rPr>
        <w:t> </w:t>
      </w:r>
      <w:r>
        <w:rPr>
          <w:color w:val="404040"/>
        </w:rPr>
        <w:t>of</w:t>
      </w:r>
      <w:r>
        <w:rPr>
          <w:color w:val="404040"/>
          <w:spacing w:val="-1"/>
        </w:rPr>
        <w:t> </w:t>
      </w:r>
      <w:r>
        <w:rPr>
          <w:color w:val="404040"/>
        </w:rPr>
        <w:t>Greater</w:t>
      </w:r>
      <w:r>
        <w:rPr>
          <w:color w:val="404040"/>
          <w:spacing w:val="-2"/>
        </w:rPr>
        <w:t> </w:t>
      </w:r>
      <w:r>
        <w:rPr>
          <w:color w:val="404040"/>
        </w:rPr>
        <w:t>Geelong</w:t>
      </w:r>
      <w:r>
        <w:rPr>
          <w:color w:val="404040"/>
          <w:spacing w:val="-2"/>
        </w:rPr>
        <w:t> </w:t>
      </w:r>
      <w:r>
        <w:rPr>
          <w:color w:val="404040"/>
        </w:rPr>
        <w:t>contains</w:t>
      </w:r>
      <w:r>
        <w:rPr>
          <w:color w:val="404040"/>
          <w:spacing w:val="-3"/>
        </w:rPr>
        <w:t> </w:t>
      </w:r>
      <w:r>
        <w:rPr>
          <w:color w:val="404040"/>
        </w:rPr>
        <w:t>a</w:t>
      </w:r>
      <w:r>
        <w:rPr>
          <w:color w:val="404040"/>
          <w:spacing w:val="-1"/>
        </w:rPr>
        <w:t> </w:t>
      </w:r>
      <w:r>
        <w:rPr>
          <w:color w:val="404040"/>
        </w:rPr>
        <w:t>comprehensive</w:t>
      </w:r>
      <w:r>
        <w:rPr>
          <w:color w:val="404040"/>
          <w:spacing w:val="-3"/>
        </w:rPr>
        <w:t> </w:t>
      </w:r>
      <w:r>
        <w:rPr>
          <w:color w:val="404040"/>
        </w:rPr>
        <w:t>network</w:t>
      </w:r>
      <w:r>
        <w:rPr>
          <w:color w:val="404040"/>
          <w:spacing w:val="-3"/>
        </w:rPr>
        <w:t> </w:t>
      </w:r>
      <w:r>
        <w:rPr>
          <w:color w:val="404040"/>
        </w:rPr>
        <w:t>of open</w:t>
      </w:r>
      <w:r>
        <w:rPr>
          <w:color w:val="404040"/>
          <w:spacing w:val="-2"/>
        </w:rPr>
        <w:t> </w:t>
      </w:r>
      <w:r>
        <w:rPr>
          <w:color w:val="404040"/>
        </w:rPr>
        <w:t>space</w:t>
      </w:r>
      <w:r>
        <w:rPr>
          <w:color w:val="404040"/>
          <w:spacing w:val="-3"/>
        </w:rPr>
        <w:t> </w:t>
      </w:r>
      <w:r>
        <w:rPr>
          <w:color w:val="404040"/>
        </w:rPr>
        <w:t>and</w:t>
      </w:r>
      <w:r>
        <w:rPr>
          <w:color w:val="404040"/>
          <w:spacing w:val="-1"/>
        </w:rPr>
        <w:t> </w:t>
      </w:r>
      <w:r>
        <w:rPr>
          <w:color w:val="404040"/>
        </w:rPr>
        <w:t>recreation facilities that are planned within walking distance of homes and workplaces and are linked by a network of trails, walking and cycling paths that contribute to forming a healthy and active </w:t>
      </w:r>
      <w:r>
        <w:rPr>
          <w:color w:val="404040"/>
          <w:spacing w:val="-2"/>
        </w:rPr>
        <w:t>community.</w:t>
      </w:r>
    </w:p>
    <w:p>
      <w:pPr>
        <w:pStyle w:val="BodyText"/>
        <w:tabs>
          <w:tab w:pos="2296" w:val="left" w:leader="none"/>
          <w:tab w:pos="3181" w:val="left" w:leader="none"/>
          <w:tab w:pos="4412" w:val="left" w:leader="none"/>
          <w:tab w:pos="5381" w:val="left" w:leader="none"/>
          <w:tab w:pos="6748" w:val="left" w:leader="none"/>
        </w:tabs>
        <w:spacing w:line="264" w:lineRule="auto" w:before="121"/>
        <w:ind w:left="665" w:right="710"/>
        <w:jc w:val="both"/>
      </w:pPr>
      <w:r>
        <w:rPr>
          <w:color w:val="404040"/>
        </w:rPr>
        <w:t>Community</w:t>
      </w:r>
      <w:r>
        <w:rPr>
          <w:color w:val="404040"/>
          <w:spacing w:val="-2"/>
        </w:rPr>
        <w:t> </w:t>
      </w:r>
      <w:r>
        <w:rPr>
          <w:color w:val="404040"/>
        </w:rPr>
        <w:t>facilities</w:t>
      </w:r>
      <w:r>
        <w:rPr>
          <w:color w:val="404040"/>
          <w:spacing w:val="-1"/>
        </w:rPr>
        <w:t> </w:t>
      </w:r>
      <w:r>
        <w:rPr>
          <w:color w:val="404040"/>
        </w:rPr>
        <w:t>are</w:t>
      </w:r>
      <w:r>
        <w:rPr>
          <w:color w:val="404040"/>
          <w:spacing w:val="-1"/>
        </w:rPr>
        <w:t> </w:t>
      </w:r>
      <w:r>
        <w:rPr>
          <w:color w:val="404040"/>
        </w:rPr>
        <w:t>focal points</w:t>
      </w:r>
      <w:r>
        <w:rPr>
          <w:color w:val="404040"/>
          <w:spacing w:val="-1"/>
        </w:rPr>
        <w:t> </w:t>
      </w:r>
      <w:r>
        <w:rPr>
          <w:color w:val="404040"/>
        </w:rPr>
        <w:t>for community</w:t>
      </w:r>
      <w:r>
        <w:rPr>
          <w:color w:val="404040"/>
          <w:spacing w:val="-2"/>
        </w:rPr>
        <w:t> </w:t>
      </w:r>
      <w:r>
        <w:rPr>
          <w:color w:val="404040"/>
        </w:rPr>
        <w:t>interaction.</w:t>
      </w:r>
      <w:r>
        <w:rPr>
          <w:color w:val="404040"/>
          <w:spacing w:val="-1"/>
        </w:rPr>
        <w:t> </w:t>
      </w:r>
      <w:r>
        <w:rPr>
          <w:color w:val="404040"/>
        </w:rPr>
        <w:t>They</w:t>
      </w:r>
      <w:r>
        <w:rPr>
          <w:color w:val="404040"/>
          <w:spacing w:val="-1"/>
        </w:rPr>
        <w:t> </w:t>
      </w:r>
      <w:r>
        <w:rPr>
          <w:color w:val="404040"/>
        </w:rPr>
        <w:t>are</w:t>
      </w:r>
      <w:r>
        <w:rPr>
          <w:color w:val="404040"/>
          <w:spacing w:val="-1"/>
        </w:rPr>
        <w:t> </w:t>
      </w:r>
      <w:r>
        <w:rPr>
          <w:color w:val="404040"/>
        </w:rPr>
        <w:t>places</w:t>
      </w:r>
      <w:r>
        <w:rPr>
          <w:color w:val="404040"/>
          <w:spacing w:val="-1"/>
        </w:rPr>
        <w:t> </w:t>
      </w:r>
      <w:r>
        <w:rPr>
          <w:color w:val="404040"/>
        </w:rPr>
        <w:t>where</w:t>
      </w:r>
      <w:r>
        <w:rPr>
          <w:color w:val="404040"/>
          <w:spacing w:val="-1"/>
        </w:rPr>
        <w:t> </w:t>
      </w:r>
      <w:r>
        <w:rPr>
          <w:color w:val="404040"/>
        </w:rPr>
        <w:t>people can build relationships, a community identity and a sense of ownership related to their surroundings.</w:t>
      </w:r>
      <w:r>
        <w:rPr>
          <w:color w:val="404040"/>
          <w:spacing w:val="-5"/>
        </w:rPr>
        <w:t> </w:t>
      </w:r>
      <w:r>
        <w:rPr>
          <w:color w:val="404040"/>
        </w:rPr>
        <w:t>The</w:t>
      </w:r>
      <w:r>
        <w:rPr>
          <w:color w:val="404040"/>
          <w:spacing w:val="-5"/>
        </w:rPr>
        <w:t> </w:t>
      </w:r>
      <w:r>
        <w:rPr>
          <w:color w:val="404040"/>
        </w:rPr>
        <w:t>layout</w:t>
      </w:r>
      <w:r>
        <w:rPr>
          <w:color w:val="404040"/>
          <w:spacing w:val="-6"/>
        </w:rPr>
        <w:t> </w:t>
      </w:r>
      <w:r>
        <w:rPr>
          <w:color w:val="404040"/>
        </w:rPr>
        <w:t>and</w:t>
      </w:r>
      <w:r>
        <w:rPr>
          <w:color w:val="404040"/>
          <w:spacing w:val="-7"/>
        </w:rPr>
        <w:t> </w:t>
      </w:r>
      <w:r>
        <w:rPr>
          <w:color w:val="404040"/>
        </w:rPr>
        <w:t>distribution</w:t>
      </w:r>
      <w:r>
        <w:rPr>
          <w:color w:val="404040"/>
          <w:spacing w:val="-5"/>
        </w:rPr>
        <w:t> </w:t>
      </w:r>
      <w:r>
        <w:rPr>
          <w:color w:val="404040"/>
        </w:rPr>
        <w:t>of</w:t>
      </w:r>
      <w:r>
        <w:rPr>
          <w:color w:val="404040"/>
          <w:spacing w:val="-5"/>
        </w:rPr>
        <w:t> </w:t>
      </w:r>
      <w:r>
        <w:rPr>
          <w:color w:val="404040"/>
        </w:rPr>
        <w:t>these</w:t>
      </w:r>
      <w:r>
        <w:rPr>
          <w:color w:val="404040"/>
          <w:spacing w:val="-6"/>
        </w:rPr>
        <w:t> </w:t>
      </w:r>
      <w:r>
        <w:rPr>
          <w:color w:val="404040"/>
        </w:rPr>
        <w:t>facilities</w:t>
      </w:r>
      <w:r>
        <w:rPr>
          <w:color w:val="404040"/>
          <w:spacing w:val="-6"/>
        </w:rPr>
        <w:t> </w:t>
      </w:r>
      <w:r>
        <w:rPr>
          <w:color w:val="404040"/>
        </w:rPr>
        <w:t>can</w:t>
      </w:r>
      <w:r>
        <w:rPr>
          <w:color w:val="404040"/>
          <w:spacing w:val="-5"/>
        </w:rPr>
        <w:t> </w:t>
      </w:r>
      <w:r>
        <w:rPr>
          <w:color w:val="404040"/>
        </w:rPr>
        <w:t>positively</w:t>
      </w:r>
      <w:r>
        <w:rPr>
          <w:color w:val="404040"/>
          <w:spacing w:val="-6"/>
        </w:rPr>
        <w:t> </w:t>
      </w:r>
      <w:r>
        <w:rPr>
          <w:color w:val="404040"/>
        </w:rPr>
        <w:t>influence</w:t>
      </w:r>
      <w:r>
        <w:rPr>
          <w:color w:val="404040"/>
          <w:spacing w:val="-6"/>
        </w:rPr>
        <w:t> </w:t>
      </w:r>
      <w:r>
        <w:rPr>
          <w:color w:val="404040"/>
        </w:rPr>
        <w:t>sustainable behaviour</w:t>
      </w:r>
      <w:r>
        <w:rPr>
          <w:color w:val="404040"/>
          <w:spacing w:val="-3"/>
        </w:rPr>
        <w:t> </w:t>
      </w:r>
      <w:r>
        <w:rPr>
          <w:color w:val="404040"/>
        </w:rPr>
        <w:t>patterns.</w:t>
      </w:r>
      <w:r>
        <w:rPr>
          <w:color w:val="404040"/>
          <w:spacing w:val="-3"/>
        </w:rPr>
        <w:t> </w:t>
      </w:r>
      <w:r>
        <w:rPr>
          <w:color w:val="404040"/>
        </w:rPr>
        <w:t>Sporting</w:t>
      </w:r>
      <w:r>
        <w:rPr>
          <w:color w:val="404040"/>
          <w:spacing w:val="-3"/>
        </w:rPr>
        <w:t> </w:t>
      </w:r>
      <w:r>
        <w:rPr>
          <w:color w:val="404040"/>
        </w:rPr>
        <w:t>infrastructure</w:t>
      </w:r>
      <w:r>
        <w:rPr>
          <w:color w:val="404040"/>
          <w:spacing w:val="-4"/>
        </w:rPr>
        <w:t> </w:t>
      </w:r>
      <w:r>
        <w:rPr>
          <w:color w:val="404040"/>
        </w:rPr>
        <w:t>provision</w:t>
      </w:r>
      <w:r>
        <w:rPr>
          <w:color w:val="404040"/>
          <w:spacing w:val="-3"/>
        </w:rPr>
        <w:t> </w:t>
      </w:r>
      <w:r>
        <w:rPr>
          <w:color w:val="404040"/>
        </w:rPr>
        <w:t>on</w:t>
      </w:r>
      <w:r>
        <w:rPr>
          <w:color w:val="404040"/>
          <w:spacing w:val="-3"/>
        </w:rPr>
        <w:t> </w:t>
      </w:r>
      <w:r>
        <w:rPr>
          <w:color w:val="404040"/>
        </w:rPr>
        <w:t>public</w:t>
      </w:r>
      <w:r>
        <w:rPr>
          <w:color w:val="404040"/>
          <w:spacing w:val="-4"/>
        </w:rPr>
        <w:t> </w:t>
      </w:r>
      <w:r>
        <w:rPr>
          <w:color w:val="404040"/>
        </w:rPr>
        <w:t>open</w:t>
      </w:r>
      <w:r>
        <w:rPr>
          <w:color w:val="404040"/>
          <w:spacing w:val="-1"/>
        </w:rPr>
        <w:t> </w:t>
      </w:r>
      <w:r>
        <w:rPr>
          <w:color w:val="404040"/>
        </w:rPr>
        <w:t>space</w:t>
      </w:r>
      <w:r>
        <w:rPr>
          <w:color w:val="404040"/>
          <w:spacing w:val="-4"/>
        </w:rPr>
        <w:t> </w:t>
      </w:r>
      <w:r>
        <w:rPr>
          <w:color w:val="404040"/>
        </w:rPr>
        <w:t>needs</w:t>
      </w:r>
      <w:r>
        <w:rPr>
          <w:color w:val="404040"/>
          <w:spacing w:val="-4"/>
        </w:rPr>
        <w:t> </w:t>
      </w:r>
      <w:r>
        <w:rPr>
          <w:color w:val="404040"/>
        </w:rPr>
        <w:t>to</w:t>
      </w:r>
      <w:r>
        <w:rPr>
          <w:color w:val="404040"/>
          <w:spacing w:val="-4"/>
        </w:rPr>
        <w:t> </w:t>
      </w:r>
      <w:r>
        <w:rPr>
          <w:color w:val="404040"/>
        </w:rPr>
        <w:t>be</w:t>
      </w:r>
      <w:r>
        <w:rPr>
          <w:color w:val="404040"/>
          <w:spacing w:val="-1"/>
        </w:rPr>
        <w:t> </w:t>
      </w:r>
      <w:r>
        <w:rPr>
          <w:color w:val="404040"/>
        </w:rPr>
        <w:t>master planned to inform the delivery and development of sporting infrastructure and to enhance </w:t>
      </w:r>
      <w:r>
        <w:rPr>
          <w:color w:val="404040"/>
          <w:spacing w:val="-2"/>
        </w:rPr>
        <w:t>opportunities</w:t>
      </w:r>
      <w:r>
        <w:rPr>
          <w:color w:val="404040"/>
        </w:rPr>
        <w:tab/>
      </w:r>
      <w:r>
        <w:rPr>
          <w:color w:val="404040"/>
          <w:spacing w:val="-5"/>
        </w:rPr>
        <w:t>for</w:t>
      </w:r>
      <w:r>
        <w:rPr>
          <w:color w:val="404040"/>
        </w:rPr>
        <w:tab/>
      </w:r>
      <w:r>
        <w:rPr>
          <w:color w:val="404040"/>
          <w:spacing w:val="-2"/>
        </w:rPr>
        <w:t>change</w:t>
      </w:r>
      <w:r>
        <w:rPr>
          <w:color w:val="404040"/>
        </w:rPr>
        <w:tab/>
      </w:r>
      <w:r>
        <w:rPr>
          <w:color w:val="404040"/>
          <w:spacing w:val="-5"/>
        </w:rPr>
        <w:t>and</w:t>
      </w:r>
      <w:r>
        <w:rPr>
          <w:color w:val="404040"/>
        </w:rPr>
        <w:tab/>
      </w:r>
      <w:r>
        <w:rPr>
          <w:color w:val="404040"/>
          <w:spacing w:val="-2"/>
        </w:rPr>
        <w:t>improved</w:t>
      </w:r>
      <w:r>
        <w:rPr>
          <w:color w:val="404040"/>
        </w:rPr>
        <w:tab/>
      </w:r>
      <w:r>
        <w:rPr>
          <w:color w:val="404040"/>
          <w:spacing w:val="-2"/>
        </w:rPr>
        <w:t>wellbeing.</w:t>
      </w:r>
    </w:p>
    <w:p>
      <w:pPr>
        <w:spacing w:after="0" w:line="264" w:lineRule="auto"/>
        <w:jc w:val="both"/>
        <w:sectPr>
          <w:pgSz w:w="16840" w:h="11910" w:orient="landscape"/>
          <w:pgMar w:header="0" w:footer="767" w:top="1160" w:bottom="960" w:left="400" w:right="540"/>
          <w:cols w:num="2" w:equalWidth="0">
            <w:col w:w="7668" w:space="40"/>
            <w:col w:w="8192"/>
          </w:cols>
        </w:sectPr>
      </w:pPr>
    </w:p>
    <w:p>
      <w:pPr>
        <w:pStyle w:val="Heading1"/>
        <w:numPr>
          <w:ilvl w:val="0"/>
          <w:numId w:val="2"/>
        </w:numPr>
        <w:tabs>
          <w:tab w:pos="1415" w:val="left" w:leader="none"/>
        </w:tabs>
        <w:spacing w:line="240" w:lineRule="auto" w:before="85" w:after="0"/>
        <w:ind w:left="1414" w:right="0" w:hanging="567"/>
        <w:jc w:val="left"/>
      </w:pPr>
      <w:bookmarkStart w:name="_TOC_250017" w:id="1"/>
      <w:r>
        <w:rPr>
          <w:color w:val="FF9933"/>
        </w:rPr>
        <w:t>EXECUTIVE</w:t>
      </w:r>
      <w:r>
        <w:rPr>
          <w:color w:val="FF9933"/>
          <w:spacing w:val="-27"/>
        </w:rPr>
        <w:t> </w:t>
      </w:r>
      <w:bookmarkEnd w:id="1"/>
      <w:r>
        <w:rPr>
          <w:color w:val="FF9933"/>
          <w:spacing w:val="-2"/>
        </w:rPr>
        <w:t>SUMMARY</w:t>
      </w:r>
    </w:p>
    <w:p>
      <w:pPr>
        <w:pStyle w:val="BodyText"/>
        <w:spacing w:line="264" w:lineRule="auto" w:before="117"/>
        <w:ind w:left="848" w:right="4"/>
        <w:jc w:val="both"/>
      </w:pPr>
      <w:r>
        <w:rPr>
          <w:color w:val="404040"/>
        </w:rPr>
        <w:t>West Oval is a local and regionally significant reserve based in North Geelong. Following adoption of the G21 and AFL Barwon Regional Strategy (2015), the City of Greater Geelong commenced preparation of a Master Plan for West Oval in June 2017.</w:t>
      </w:r>
    </w:p>
    <w:p>
      <w:pPr>
        <w:pStyle w:val="Heading2"/>
        <w:numPr>
          <w:ilvl w:val="1"/>
          <w:numId w:val="2"/>
        </w:numPr>
        <w:tabs>
          <w:tab w:pos="1568" w:val="left" w:leader="none"/>
          <w:tab w:pos="1569" w:val="left" w:leader="none"/>
        </w:tabs>
        <w:spacing w:line="240" w:lineRule="auto" w:before="121" w:after="0"/>
        <w:ind w:left="1568" w:right="0" w:hanging="721"/>
        <w:jc w:val="left"/>
      </w:pPr>
      <w:bookmarkStart w:name="_TOC_250016" w:id="2"/>
      <w:r>
        <w:rPr>
          <w:color w:val="FF9933"/>
        </w:rPr>
        <w:t>DRIVERS</w:t>
      </w:r>
      <w:r>
        <w:rPr>
          <w:color w:val="FF9933"/>
          <w:spacing w:val="-5"/>
        </w:rPr>
        <w:t> </w:t>
      </w:r>
      <w:r>
        <w:rPr>
          <w:color w:val="FF9933"/>
        </w:rPr>
        <w:t>AND</w:t>
      </w:r>
      <w:r>
        <w:rPr>
          <w:color w:val="FF9933"/>
          <w:spacing w:val="-5"/>
        </w:rPr>
        <w:t> </w:t>
      </w:r>
      <w:bookmarkEnd w:id="2"/>
      <w:r>
        <w:rPr>
          <w:color w:val="FF9933"/>
          <w:spacing w:val="-2"/>
        </w:rPr>
        <w:t>FUNCTION</w:t>
      </w:r>
    </w:p>
    <w:p>
      <w:pPr>
        <w:pStyle w:val="BodyText"/>
        <w:spacing w:line="264" w:lineRule="auto" w:before="121"/>
        <w:ind w:left="848"/>
        <w:jc w:val="both"/>
      </w:pPr>
      <w:r>
        <w:rPr>
          <w:color w:val="404040"/>
        </w:rPr>
        <w:t>The G21 AFL Barwon Regional Strategy (endorsed in 2015 by all five G21 Council’s) guides the future planning and development of football and netball across the region. West Oval is reported</w:t>
      </w:r>
      <w:r>
        <w:rPr>
          <w:color w:val="404040"/>
          <w:spacing w:val="-4"/>
        </w:rPr>
        <w:t> </w:t>
      </w:r>
      <w:r>
        <w:rPr>
          <w:color w:val="404040"/>
        </w:rPr>
        <w:t>as</w:t>
      </w:r>
      <w:r>
        <w:rPr>
          <w:color w:val="404040"/>
          <w:spacing w:val="-5"/>
        </w:rPr>
        <w:t> </w:t>
      </w:r>
      <w:r>
        <w:rPr>
          <w:color w:val="404040"/>
        </w:rPr>
        <w:t>being</w:t>
      </w:r>
      <w:r>
        <w:rPr>
          <w:color w:val="404040"/>
          <w:spacing w:val="-5"/>
        </w:rPr>
        <w:t> </w:t>
      </w:r>
      <w:r>
        <w:rPr>
          <w:color w:val="404040"/>
        </w:rPr>
        <w:t>one</w:t>
      </w:r>
      <w:r>
        <w:rPr>
          <w:color w:val="404040"/>
          <w:spacing w:val="-3"/>
        </w:rPr>
        <w:t> </w:t>
      </w:r>
      <w:r>
        <w:rPr>
          <w:color w:val="404040"/>
        </w:rPr>
        <w:t>of</w:t>
      </w:r>
      <w:r>
        <w:rPr>
          <w:color w:val="404040"/>
          <w:spacing w:val="-4"/>
        </w:rPr>
        <w:t> </w:t>
      </w:r>
      <w:r>
        <w:rPr>
          <w:color w:val="404040"/>
        </w:rPr>
        <w:t>the</w:t>
      </w:r>
      <w:r>
        <w:rPr>
          <w:color w:val="404040"/>
          <w:spacing w:val="-3"/>
        </w:rPr>
        <w:t> </w:t>
      </w:r>
      <w:r>
        <w:rPr>
          <w:color w:val="404040"/>
        </w:rPr>
        <w:t>worst</w:t>
      </w:r>
      <w:r>
        <w:rPr>
          <w:color w:val="404040"/>
          <w:spacing w:val="-5"/>
        </w:rPr>
        <w:t> </w:t>
      </w:r>
      <w:r>
        <w:rPr>
          <w:color w:val="404040"/>
        </w:rPr>
        <w:t>facilities</w:t>
      </w:r>
      <w:r>
        <w:rPr>
          <w:color w:val="404040"/>
          <w:spacing w:val="-5"/>
        </w:rPr>
        <w:t> </w:t>
      </w:r>
      <w:r>
        <w:rPr>
          <w:color w:val="404040"/>
        </w:rPr>
        <w:t>in</w:t>
      </w:r>
      <w:r>
        <w:rPr>
          <w:color w:val="404040"/>
          <w:spacing w:val="-4"/>
        </w:rPr>
        <w:t> </w:t>
      </w:r>
      <w:r>
        <w:rPr>
          <w:color w:val="404040"/>
        </w:rPr>
        <w:t>Greater</w:t>
      </w:r>
      <w:r>
        <w:rPr>
          <w:color w:val="404040"/>
          <w:spacing w:val="-4"/>
        </w:rPr>
        <w:t> </w:t>
      </w:r>
      <w:r>
        <w:rPr>
          <w:color w:val="404040"/>
        </w:rPr>
        <w:t>Geelong</w:t>
      </w:r>
      <w:r>
        <w:rPr>
          <w:color w:val="404040"/>
          <w:spacing w:val="-3"/>
        </w:rPr>
        <w:t> </w:t>
      </w:r>
      <w:r>
        <w:rPr>
          <w:color w:val="404040"/>
        </w:rPr>
        <w:t>in</w:t>
      </w:r>
      <w:r>
        <w:rPr>
          <w:color w:val="404040"/>
          <w:spacing w:val="-5"/>
        </w:rPr>
        <w:t> </w:t>
      </w:r>
      <w:r>
        <w:rPr>
          <w:color w:val="404040"/>
        </w:rPr>
        <w:t>terms</w:t>
      </w:r>
      <w:r>
        <w:rPr>
          <w:color w:val="404040"/>
          <w:spacing w:val="-5"/>
        </w:rPr>
        <w:t> </w:t>
      </w:r>
      <w:r>
        <w:rPr>
          <w:color w:val="404040"/>
        </w:rPr>
        <w:t>of</w:t>
      </w:r>
      <w:r>
        <w:rPr>
          <w:color w:val="404040"/>
          <w:spacing w:val="-4"/>
        </w:rPr>
        <w:t> </w:t>
      </w:r>
      <w:r>
        <w:rPr>
          <w:color w:val="404040"/>
        </w:rPr>
        <w:t>overall</w:t>
      </w:r>
      <w:r>
        <w:rPr>
          <w:color w:val="404040"/>
          <w:spacing w:val="-4"/>
        </w:rPr>
        <w:t> </w:t>
      </w:r>
      <w:r>
        <w:rPr>
          <w:color w:val="404040"/>
        </w:rPr>
        <w:t>condition</w:t>
      </w:r>
      <w:r>
        <w:rPr>
          <w:color w:val="404040"/>
          <w:spacing w:val="-3"/>
        </w:rPr>
        <w:t> </w:t>
      </w:r>
      <w:r>
        <w:rPr>
          <w:color w:val="404040"/>
        </w:rPr>
        <w:t>for AFL. At present the facilities and infrastructure at West Oval are ageing and disconnected (spread</w:t>
      </w:r>
      <w:r>
        <w:rPr>
          <w:color w:val="404040"/>
          <w:spacing w:val="-5"/>
        </w:rPr>
        <w:t> </w:t>
      </w:r>
      <w:r>
        <w:rPr>
          <w:color w:val="404040"/>
        </w:rPr>
        <w:t>over</w:t>
      </w:r>
      <w:r>
        <w:rPr>
          <w:color w:val="404040"/>
          <w:spacing w:val="-5"/>
        </w:rPr>
        <w:t> </w:t>
      </w:r>
      <w:r>
        <w:rPr>
          <w:color w:val="404040"/>
        </w:rPr>
        <w:t>6</w:t>
      </w:r>
      <w:r>
        <w:rPr>
          <w:color w:val="404040"/>
          <w:spacing w:val="-5"/>
        </w:rPr>
        <w:t> </w:t>
      </w:r>
      <w:r>
        <w:rPr>
          <w:color w:val="404040"/>
        </w:rPr>
        <w:t>dwellings)</w:t>
      </w:r>
      <w:r>
        <w:rPr>
          <w:color w:val="404040"/>
          <w:spacing w:val="-5"/>
        </w:rPr>
        <w:t> </w:t>
      </w:r>
      <w:r>
        <w:rPr>
          <w:color w:val="404040"/>
        </w:rPr>
        <w:t>and,</w:t>
      </w:r>
      <w:r>
        <w:rPr>
          <w:color w:val="404040"/>
          <w:spacing w:val="-5"/>
        </w:rPr>
        <w:t> </w:t>
      </w:r>
      <w:r>
        <w:rPr>
          <w:color w:val="404040"/>
        </w:rPr>
        <w:t>with</w:t>
      </w:r>
      <w:r>
        <w:rPr>
          <w:color w:val="404040"/>
          <w:spacing w:val="-5"/>
        </w:rPr>
        <w:t> </w:t>
      </w:r>
      <w:r>
        <w:rPr>
          <w:color w:val="404040"/>
        </w:rPr>
        <w:t>the</w:t>
      </w:r>
      <w:r>
        <w:rPr>
          <w:color w:val="404040"/>
          <w:spacing w:val="-5"/>
        </w:rPr>
        <w:t> </w:t>
      </w:r>
      <w:r>
        <w:rPr>
          <w:color w:val="404040"/>
        </w:rPr>
        <w:t>exception</w:t>
      </w:r>
      <w:r>
        <w:rPr>
          <w:color w:val="404040"/>
          <w:spacing w:val="-5"/>
        </w:rPr>
        <w:t> </w:t>
      </w:r>
      <w:r>
        <w:rPr>
          <w:color w:val="404040"/>
        </w:rPr>
        <w:t>of</w:t>
      </w:r>
      <w:r>
        <w:rPr>
          <w:color w:val="404040"/>
          <w:spacing w:val="-5"/>
        </w:rPr>
        <w:t> </w:t>
      </w:r>
      <w:r>
        <w:rPr>
          <w:color w:val="404040"/>
        </w:rPr>
        <w:t>the</w:t>
      </w:r>
      <w:r>
        <w:rPr>
          <w:color w:val="404040"/>
          <w:spacing w:val="-5"/>
        </w:rPr>
        <w:t> </w:t>
      </w:r>
      <w:r>
        <w:rPr>
          <w:color w:val="404040"/>
        </w:rPr>
        <w:t>netball</w:t>
      </w:r>
      <w:r>
        <w:rPr>
          <w:color w:val="404040"/>
          <w:spacing w:val="-7"/>
        </w:rPr>
        <w:t> </w:t>
      </w:r>
      <w:r>
        <w:rPr>
          <w:color w:val="404040"/>
        </w:rPr>
        <w:t>pavilion,</w:t>
      </w:r>
      <w:r>
        <w:rPr>
          <w:color w:val="404040"/>
          <w:spacing w:val="-6"/>
        </w:rPr>
        <w:t> </w:t>
      </w:r>
      <w:r>
        <w:rPr>
          <w:color w:val="404040"/>
        </w:rPr>
        <w:t>are</w:t>
      </w:r>
      <w:r>
        <w:rPr>
          <w:color w:val="404040"/>
          <w:spacing w:val="-5"/>
        </w:rPr>
        <w:t> </w:t>
      </w:r>
      <w:r>
        <w:rPr>
          <w:color w:val="404040"/>
        </w:rPr>
        <w:t>in</w:t>
      </w:r>
      <w:r>
        <w:rPr>
          <w:color w:val="404040"/>
          <w:spacing w:val="-6"/>
        </w:rPr>
        <w:t> </w:t>
      </w:r>
      <w:r>
        <w:rPr>
          <w:color w:val="404040"/>
        </w:rPr>
        <w:t>need</w:t>
      </w:r>
      <w:r>
        <w:rPr>
          <w:color w:val="404040"/>
          <w:spacing w:val="-5"/>
        </w:rPr>
        <w:t> </w:t>
      </w:r>
      <w:r>
        <w:rPr>
          <w:color w:val="404040"/>
        </w:rPr>
        <w:t>of</w:t>
      </w:r>
      <w:r>
        <w:rPr>
          <w:color w:val="404040"/>
          <w:spacing w:val="-5"/>
        </w:rPr>
        <w:t> </w:t>
      </w:r>
      <w:r>
        <w:rPr>
          <w:color w:val="404040"/>
        </w:rPr>
        <w:t>renewal to</w:t>
      </w:r>
      <w:r>
        <w:rPr>
          <w:color w:val="404040"/>
          <w:spacing w:val="-1"/>
        </w:rPr>
        <w:t> </w:t>
      </w:r>
      <w:r>
        <w:rPr>
          <w:color w:val="404040"/>
        </w:rPr>
        <w:t>continue</w:t>
      </w:r>
      <w:r>
        <w:rPr>
          <w:color w:val="404040"/>
          <w:spacing w:val="-1"/>
        </w:rPr>
        <w:t> </w:t>
      </w:r>
      <w:r>
        <w:rPr>
          <w:color w:val="404040"/>
        </w:rPr>
        <w:t>to</w:t>
      </w:r>
      <w:r>
        <w:rPr>
          <w:color w:val="404040"/>
          <w:spacing w:val="-1"/>
        </w:rPr>
        <w:t> </w:t>
      </w:r>
      <w:r>
        <w:rPr>
          <w:color w:val="404040"/>
        </w:rPr>
        <w:t>cater for the reserves</w:t>
      </w:r>
      <w:r>
        <w:rPr>
          <w:color w:val="404040"/>
          <w:spacing w:val="-1"/>
        </w:rPr>
        <w:t> </w:t>
      </w:r>
      <w:r>
        <w:rPr>
          <w:color w:val="404040"/>
        </w:rPr>
        <w:t>significant community sport</w:t>
      </w:r>
      <w:r>
        <w:rPr>
          <w:color w:val="404040"/>
          <w:spacing w:val="-1"/>
        </w:rPr>
        <w:t> </w:t>
      </w:r>
      <w:r>
        <w:rPr>
          <w:color w:val="404040"/>
        </w:rPr>
        <w:t>use.</w:t>
      </w:r>
      <w:r>
        <w:rPr>
          <w:color w:val="404040"/>
          <w:spacing w:val="-1"/>
        </w:rPr>
        <w:t> </w:t>
      </w:r>
      <w:r>
        <w:rPr>
          <w:color w:val="404040"/>
        </w:rPr>
        <w:t>West</w:t>
      </w:r>
      <w:r>
        <w:rPr>
          <w:color w:val="404040"/>
          <w:spacing w:val="-1"/>
        </w:rPr>
        <w:t> </w:t>
      </w:r>
      <w:r>
        <w:rPr>
          <w:color w:val="404040"/>
        </w:rPr>
        <w:t>Oval</w:t>
      </w:r>
      <w:r>
        <w:rPr>
          <w:color w:val="404040"/>
          <w:spacing w:val="-1"/>
        </w:rPr>
        <w:t> </w:t>
      </w:r>
      <w:r>
        <w:rPr>
          <w:color w:val="404040"/>
        </w:rPr>
        <w:t>is considered the City’s highest priority for pavilion development.</w:t>
      </w:r>
    </w:p>
    <w:p>
      <w:pPr>
        <w:pStyle w:val="BodyText"/>
        <w:spacing w:line="264" w:lineRule="auto" w:before="119"/>
        <w:ind w:left="848"/>
        <w:jc w:val="both"/>
      </w:pPr>
      <w:r>
        <w:rPr>
          <w:color w:val="404040"/>
        </w:rPr>
        <w:t>It is highlighted within the G21 AFL Barwon Regional Strategy (2015) that oval usage at the current finals venue, Kardinia Park, is generally restricted to elite level activities which limits community access and affordability. Since the Victorian State Government takeover of the stadium</w:t>
      </w:r>
      <w:r>
        <w:rPr>
          <w:color w:val="404040"/>
          <w:spacing w:val="-2"/>
        </w:rPr>
        <w:t> </w:t>
      </w:r>
      <w:r>
        <w:rPr>
          <w:color w:val="404040"/>
        </w:rPr>
        <w:t>from</w:t>
      </w:r>
      <w:r>
        <w:rPr>
          <w:color w:val="404040"/>
          <w:spacing w:val="-1"/>
        </w:rPr>
        <w:t> </w:t>
      </w:r>
      <w:r>
        <w:rPr>
          <w:color w:val="404040"/>
        </w:rPr>
        <w:t>the</w:t>
      </w:r>
      <w:r>
        <w:rPr>
          <w:color w:val="404040"/>
          <w:spacing w:val="-2"/>
        </w:rPr>
        <w:t> </w:t>
      </w:r>
      <w:r>
        <w:rPr>
          <w:color w:val="404040"/>
        </w:rPr>
        <w:t>City</w:t>
      </w:r>
      <w:r>
        <w:rPr>
          <w:color w:val="404040"/>
          <w:spacing w:val="-3"/>
        </w:rPr>
        <w:t> </w:t>
      </w:r>
      <w:r>
        <w:rPr>
          <w:color w:val="404040"/>
        </w:rPr>
        <w:t>in</w:t>
      </w:r>
      <w:r>
        <w:rPr>
          <w:color w:val="404040"/>
          <w:spacing w:val="-1"/>
        </w:rPr>
        <w:t> </w:t>
      </w:r>
      <w:r>
        <w:rPr>
          <w:color w:val="404040"/>
        </w:rPr>
        <w:t>2016,</w:t>
      </w:r>
      <w:r>
        <w:rPr>
          <w:color w:val="404040"/>
          <w:spacing w:val="-3"/>
        </w:rPr>
        <w:t> </w:t>
      </w:r>
      <w:r>
        <w:rPr>
          <w:color w:val="404040"/>
        </w:rPr>
        <w:t>there</w:t>
      </w:r>
      <w:r>
        <w:rPr>
          <w:color w:val="404040"/>
          <w:spacing w:val="-3"/>
        </w:rPr>
        <w:t> </w:t>
      </w:r>
      <w:r>
        <w:rPr>
          <w:color w:val="404040"/>
        </w:rPr>
        <w:t>has</w:t>
      </w:r>
      <w:r>
        <w:rPr>
          <w:color w:val="404040"/>
          <w:spacing w:val="-3"/>
        </w:rPr>
        <w:t> </w:t>
      </w:r>
      <w:r>
        <w:rPr>
          <w:color w:val="404040"/>
        </w:rPr>
        <w:t>been</w:t>
      </w:r>
      <w:r>
        <w:rPr>
          <w:color w:val="404040"/>
          <w:spacing w:val="-3"/>
        </w:rPr>
        <w:t> </w:t>
      </w:r>
      <w:r>
        <w:rPr>
          <w:color w:val="404040"/>
        </w:rPr>
        <w:t>a</w:t>
      </w:r>
      <w:r>
        <w:rPr>
          <w:color w:val="404040"/>
          <w:spacing w:val="-2"/>
        </w:rPr>
        <w:t> </w:t>
      </w:r>
      <w:r>
        <w:rPr>
          <w:color w:val="404040"/>
        </w:rPr>
        <w:t>heightened</w:t>
      </w:r>
      <w:r>
        <w:rPr>
          <w:color w:val="404040"/>
          <w:spacing w:val="-2"/>
        </w:rPr>
        <w:t> </w:t>
      </w:r>
      <w:r>
        <w:rPr>
          <w:color w:val="404040"/>
        </w:rPr>
        <w:t>need</w:t>
      </w:r>
      <w:r>
        <w:rPr>
          <w:color w:val="404040"/>
          <w:spacing w:val="-2"/>
        </w:rPr>
        <w:t> </w:t>
      </w:r>
      <w:r>
        <w:rPr>
          <w:color w:val="404040"/>
        </w:rPr>
        <w:t>for</w:t>
      </w:r>
      <w:r>
        <w:rPr>
          <w:color w:val="404040"/>
          <w:spacing w:val="-2"/>
        </w:rPr>
        <w:t> </w:t>
      </w:r>
      <w:r>
        <w:rPr>
          <w:color w:val="404040"/>
        </w:rPr>
        <w:t>alternate</w:t>
      </w:r>
      <w:r>
        <w:rPr>
          <w:color w:val="404040"/>
          <w:spacing w:val="-2"/>
        </w:rPr>
        <w:t> </w:t>
      </w:r>
      <w:r>
        <w:rPr>
          <w:color w:val="404040"/>
        </w:rPr>
        <w:t>venues</w:t>
      </w:r>
      <w:r>
        <w:rPr>
          <w:color w:val="404040"/>
          <w:spacing w:val="-3"/>
        </w:rPr>
        <w:t> </w:t>
      </w:r>
      <w:r>
        <w:rPr>
          <w:color w:val="404040"/>
        </w:rPr>
        <w:t>to</w:t>
      </w:r>
      <w:r>
        <w:rPr>
          <w:color w:val="404040"/>
          <w:spacing w:val="-2"/>
        </w:rPr>
        <w:t> </w:t>
      </w:r>
      <w:r>
        <w:rPr>
          <w:color w:val="404040"/>
        </w:rPr>
        <w:t>cater for</w:t>
      </w:r>
      <w:r>
        <w:rPr>
          <w:color w:val="404040"/>
          <w:spacing w:val="-12"/>
        </w:rPr>
        <w:t> </w:t>
      </w:r>
      <w:r>
        <w:rPr>
          <w:color w:val="404040"/>
        </w:rPr>
        <w:t>regional</w:t>
      </w:r>
      <w:r>
        <w:rPr>
          <w:color w:val="404040"/>
          <w:spacing w:val="-11"/>
        </w:rPr>
        <w:t> </w:t>
      </w:r>
      <w:r>
        <w:rPr>
          <w:color w:val="404040"/>
        </w:rPr>
        <w:t>level</w:t>
      </w:r>
      <w:r>
        <w:rPr>
          <w:color w:val="404040"/>
          <w:spacing w:val="-12"/>
        </w:rPr>
        <w:t> </w:t>
      </w:r>
      <w:r>
        <w:rPr>
          <w:color w:val="404040"/>
        </w:rPr>
        <w:t>competitions</w:t>
      </w:r>
      <w:r>
        <w:rPr>
          <w:color w:val="404040"/>
          <w:spacing w:val="-11"/>
        </w:rPr>
        <w:t> </w:t>
      </w:r>
      <w:r>
        <w:rPr>
          <w:color w:val="404040"/>
        </w:rPr>
        <w:t>for</w:t>
      </w:r>
      <w:r>
        <w:rPr>
          <w:color w:val="404040"/>
          <w:spacing w:val="-11"/>
        </w:rPr>
        <w:t> </w:t>
      </w:r>
      <w:r>
        <w:rPr>
          <w:color w:val="404040"/>
        </w:rPr>
        <w:t>both</w:t>
      </w:r>
      <w:r>
        <w:rPr>
          <w:color w:val="404040"/>
          <w:spacing w:val="-12"/>
        </w:rPr>
        <w:t> </w:t>
      </w:r>
      <w:r>
        <w:rPr>
          <w:color w:val="404040"/>
        </w:rPr>
        <w:t>men</w:t>
      </w:r>
      <w:r>
        <w:rPr>
          <w:color w:val="404040"/>
          <w:spacing w:val="-11"/>
        </w:rPr>
        <w:t> </w:t>
      </w:r>
      <w:r>
        <w:rPr>
          <w:color w:val="404040"/>
        </w:rPr>
        <w:t>and</w:t>
      </w:r>
      <w:r>
        <w:rPr>
          <w:color w:val="404040"/>
          <w:spacing w:val="-12"/>
        </w:rPr>
        <w:t> </w:t>
      </w:r>
      <w:r>
        <w:rPr>
          <w:color w:val="404040"/>
        </w:rPr>
        <w:t>women.</w:t>
      </w:r>
      <w:r>
        <w:rPr>
          <w:color w:val="404040"/>
          <w:spacing w:val="-11"/>
        </w:rPr>
        <w:t> </w:t>
      </w:r>
      <w:r>
        <w:rPr>
          <w:color w:val="404040"/>
        </w:rPr>
        <w:t>Conversely,</w:t>
      </w:r>
      <w:r>
        <w:rPr>
          <w:color w:val="404040"/>
          <w:spacing w:val="-12"/>
        </w:rPr>
        <w:t> </w:t>
      </w:r>
      <w:r>
        <w:rPr>
          <w:color w:val="404040"/>
        </w:rPr>
        <w:t>the</w:t>
      </w:r>
      <w:r>
        <w:rPr>
          <w:color w:val="404040"/>
          <w:spacing w:val="-11"/>
        </w:rPr>
        <w:t> </w:t>
      </w:r>
      <w:r>
        <w:rPr>
          <w:color w:val="404040"/>
        </w:rPr>
        <w:t>current</w:t>
      </w:r>
      <w:r>
        <w:rPr>
          <w:color w:val="404040"/>
          <w:spacing w:val="-11"/>
        </w:rPr>
        <w:t> </w:t>
      </w:r>
      <w:r>
        <w:rPr>
          <w:color w:val="404040"/>
        </w:rPr>
        <w:t>regional</w:t>
      </w:r>
      <w:r>
        <w:rPr>
          <w:color w:val="404040"/>
          <w:spacing w:val="-12"/>
        </w:rPr>
        <w:t> </w:t>
      </w:r>
      <w:r>
        <w:rPr>
          <w:color w:val="404040"/>
        </w:rPr>
        <w:t>facility provision</w:t>
      </w:r>
      <w:r>
        <w:rPr>
          <w:color w:val="404040"/>
          <w:spacing w:val="-10"/>
        </w:rPr>
        <w:t> </w:t>
      </w:r>
      <w:r>
        <w:rPr>
          <w:color w:val="404040"/>
        </w:rPr>
        <w:t>for</w:t>
      </w:r>
      <w:r>
        <w:rPr>
          <w:color w:val="404040"/>
          <w:spacing w:val="-9"/>
        </w:rPr>
        <w:t> </w:t>
      </w:r>
      <w:r>
        <w:rPr>
          <w:color w:val="404040"/>
        </w:rPr>
        <w:t>outdoor</w:t>
      </w:r>
      <w:r>
        <w:rPr>
          <w:color w:val="404040"/>
          <w:spacing w:val="-10"/>
        </w:rPr>
        <w:t> </w:t>
      </w:r>
      <w:r>
        <w:rPr>
          <w:color w:val="404040"/>
        </w:rPr>
        <w:t>netball</w:t>
      </w:r>
      <w:r>
        <w:rPr>
          <w:color w:val="404040"/>
          <w:spacing w:val="-11"/>
        </w:rPr>
        <w:t> </w:t>
      </w:r>
      <w:r>
        <w:rPr>
          <w:color w:val="404040"/>
        </w:rPr>
        <w:t>at</w:t>
      </w:r>
      <w:r>
        <w:rPr>
          <w:color w:val="404040"/>
          <w:spacing w:val="-8"/>
        </w:rPr>
        <w:t> </w:t>
      </w:r>
      <w:r>
        <w:rPr>
          <w:color w:val="404040"/>
        </w:rPr>
        <w:t>Kardinia</w:t>
      </w:r>
      <w:r>
        <w:rPr>
          <w:color w:val="404040"/>
          <w:spacing w:val="-10"/>
        </w:rPr>
        <w:t> </w:t>
      </w:r>
      <w:r>
        <w:rPr>
          <w:color w:val="404040"/>
        </w:rPr>
        <w:t>Park,</w:t>
      </w:r>
      <w:r>
        <w:rPr>
          <w:color w:val="404040"/>
          <w:spacing w:val="-11"/>
        </w:rPr>
        <w:t> </w:t>
      </w:r>
      <w:r>
        <w:rPr>
          <w:color w:val="404040"/>
        </w:rPr>
        <w:t>retained</w:t>
      </w:r>
      <w:r>
        <w:rPr>
          <w:color w:val="404040"/>
          <w:spacing w:val="-10"/>
        </w:rPr>
        <w:t> </w:t>
      </w:r>
      <w:r>
        <w:rPr>
          <w:color w:val="404040"/>
        </w:rPr>
        <w:t>by</w:t>
      </w:r>
      <w:r>
        <w:rPr>
          <w:color w:val="404040"/>
          <w:spacing w:val="-8"/>
        </w:rPr>
        <w:t> </w:t>
      </w:r>
      <w:r>
        <w:rPr>
          <w:color w:val="404040"/>
        </w:rPr>
        <w:t>the</w:t>
      </w:r>
      <w:r>
        <w:rPr>
          <w:color w:val="404040"/>
          <w:spacing w:val="-8"/>
        </w:rPr>
        <w:t> </w:t>
      </w:r>
      <w:r>
        <w:rPr>
          <w:color w:val="404040"/>
        </w:rPr>
        <w:t>City,</w:t>
      </w:r>
      <w:r>
        <w:rPr>
          <w:color w:val="404040"/>
          <w:spacing w:val="-9"/>
        </w:rPr>
        <w:t> </w:t>
      </w:r>
      <w:r>
        <w:rPr>
          <w:color w:val="404040"/>
        </w:rPr>
        <w:t>meets</w:t>
      </w:r>
      <w:r>
        <w:rPr>
          <w:color w:val="404040"/>
          <w:spacing w:val="-11"/>
        </w:rPr>
        <w:t> </w:t>
      </w:r>
      <w:r>
        <w:rPr>
          <w:color w:val="404040"/>
        </w:rPr>
        <w:t>the</w:t>
      </w:r>
      <w:r>
        <w:rPr>
          <w:color w:val="404040"/>
          <w:spacing w:val="-10"/>
        </w:rPr>
        <w:t> </w:t>
      </w:r>
      <w:r>
        <w:rPr>
          <w:color w:val="404040"/>
        </w:rPr>
        <w:t>current</w:t>
      </w:r>
      <w:r>
        <w:rPr>
          <w:color w:val="404040"/>
          <w:spacing w:val="-10"/>
        </w:rPr>
        <w:t> </w:t>
      </w:r>
      <w:r>
        <w:rPr>
          <w:color w:val="404040"/>
        </w:rPr>
        <w:t>needs</w:t>
      </w:r>
      <w:r>
        <w:rPr>
          <w:color w:val="404040"/>
          <w:spacing w:val="-11"/>
        </w:rPr>
        <w:t> </w:t>
      </w:r>
      <w:r>
        <w:rPr>
          <w:color w:val="404040"/>
        </w:rPr>
        <w:t>and future requirements of this format of the sport.</w:t>
      </w:r>
    </w:p>
    <w:p>
      <w:pPr>
        <w:pStyle w:val="BodyText"/>
        <w:spacing w:line="264" w:lineRule="auto" w:before="120"/>
        <w:ind w:left="848" w:right="2"/>
        <w:jc w:val="both"/>
      </w:pPr>
      <w:r>
        <w:rPr>
          <w:color w:val="404040"/>
        </w:rPr>
        <w:t>West</w:t>
      </w:r>
      <w:r>
        <w:rPr>
          <w:color w:val="404040"/>
          <w:spacing w:val="-3"/>
        </w:rPr>
        <w:t> </w:t>
      </w:r>
      <w:r>
        <w:rPr>
          <w:color w:val="404040"/>
        </w:rPr>
        <w:t>Oval is</w:t>
      </w:r>
      <w:r>
        <w:rPr>
          <w:color w:val="404040"/>
          <w:spacing w:val="-3"/>
        </w:rPr>
        <w:t> </w:t>
      </w:r>
      <w:r>
        <w:rPr>
          <w:color w:val="404040"/>
        </w:rPr>
        <w:t>highlighted</w:t>
      </w:r>
      <w:r>
        <w:rPr>
          <w:color w:val="404040"/>
          <w:spacing w:val="-2"/>
        </w:rPr>
        <w:t> </w:t>
      </w:r>
      <w:r>
        <w:rPr>
          <w:color w:val="404040"/>
        </w:rPr>
        <w:t>as</w:t>
      </w:r>
      <w:r>
        <w:rPr>
          <w:color w:val="404040"/>
          <w:spacing w:val="-2"/>
        </w:rPr>
        <w:t> </w:t>
      </w:r>
      <w:r>
        <w:rPr>
          <w:color w:val="404040"/>
        </w:rPr>
        <w:t>one</w:t>
      </w:r>
      <w:r>
        <w:rPr>
          <w:color w:val="404040"/>
          <w:spacing w:val="-3"/>
        </w:rPr>
        <w:t> </w:t>
      </w:r>
      <w:r>
        <w:rPr>
          <w:color w:val="404040"/>
        </w:rPr>
        <w:t>of</w:t>
      </w:r>
      <w:r>
        <w:rPr>
          <w:color w:val="404040"/>
          <w:spacing w:val="-3"/>
        </w:rPr>
        <w:t> </w:t>
      </w:r>
      <w:r>
        <w:rPr>
          <w:color w:val="404040"/>
        </w:rPr>
        <w:t>a</w:t>
      </w:r>
      <w:r>
        <w:rPr>
          <w:color w:val="404040"/>
          <w:spacing w:val="-2"/>
        </w:rPr>
        <w:t> </w:t>
      </w:r>
      <w:r>
        <w:rPr>
          <w:color w:val="404040"/>
        </w:rPr>
        <w:t>network</w:t>
      </w:r>
      <w:r>
        <w:rPr>
          <w:color w:val="404040"/>
          <w:spacing w:val="-3"/>
        </w:rPr>
        <w:t> </w:t>
      </w:r>
      <w:r>
        <w:rPr>
          <w:color w:val="404040"/>
        </w:rPr>
        <w:t>of</w:t>
      </w:r>
      <w:r>
        <w:rPr>
          <w:color w:val="404040"/>
          <w:spacing w:val="-2"/>
        </w:rPr>
        <w:t> </w:t>
      </w:r>
      <w:r>
        <w:rPr>
          <w:color w:val="404040"/>
        </w:rPr>
        <w:t>three</w:t>
      </w:r>
      <w:r>
        <w:rPr>
          <w:color w:val="404040"/>
          <w:spacing w:val="-2"/>
        </w:rPr>
        <w:t> </w:t>
      </w:r>
      <w:r>
        <w:rPr>
          <w:color w:val="404040"/>
        </w:rPr>
        <w:t>facilities</w:t>
      </w:r>
      <w:r>
        <w:rPr>
          <w:color w:val="404040"/>
          <w:spacing w:val="-3"/>
        </w:rPr>
        <w:t> </w:t>
      </w:r>
      <w:r>
        <w:rPr>
          <w:color w:val="404040"/>
        </w:rPr>
        <w:t>to</w:t>
      </w:r>
      <w:r>
        <w:rPr>
          <w:color w:val="404040"/>
          <w:spacing w:val="-2"/>
        </w:rPr>
        <w:t> </w:t>
      </w:r>
      <w:r>
        <w:rPr>
          <w:color w:val="404040"/>
        </w:rPr>
        <w:t>be upgraded</w:t>
      </w:r>
      <w:r>
        <w:rPr>
          <w:color w:val="404040"/>
          <w:spacing w:val="-2"/>
        </w:rPr>
        <w:t> </w:t>
      </w:r>
      <w:r>
        <w:rPr>
          <w:color w:val="404040"/>
        </w:rPr>
        <w:t>to</w:t>
      </w:r>
      <w:r>
        <w:rPr>
          <w:color w:val="404040"/>
          <w:spacing w:val="-2"/>
        </w:rPr>
        <w:t> </w:t>
      </w:r>
      <w:r>
        <w:rPr>
          <w:color w:val="404040"/>
        </w:rPr>
        <w:t>regional</w:t>
      </w:r>
      <w:r>
        <w:rPr>
          <w:color w:val="404040"/>
          <w:spacing w:val="-3"/>
        </w:rPr>
        <w:t> </w:t>
      </w:r>
      <w:r>
        <w:rPr>
          <w:color w:val="404040"/>
        </w:rPr>
        <w:t>level </w:t>
      </w:r>
      <w:r>
        <w:rPr>
          <w:color w:val="404040"/>
          <w:spacing w:val="-2"/>
        </w:rPr>
        <w:t>standards within the G21 region</w:t>
      </w:r>
      <w:r>
        <w:rPr>
          <w:color w:val="404040"/>
          <w:spacing w:val="-4"/>
        </w:rPr>
        <w:t> </w:t>
      </w:r>
      <w:r>
        <w:rPr>
          <w:color w:val="404040"/>
          <w:spacing w:val="-2"/>
        </w:rPr>
        <w:t>(others located in Torquay</w:t>
      </w:r>
      <w:r>
        <w:rPr>
          <w:color w:val="404040"/>
          <w:spacing w:val="-4"/>
        </w:rPr>
        <w:t> </w:t>
      </w:r>
      <w:r>
        <w:rPr>
          <w:color w:val="404040"/>
          <w:spacing w:val="-2"/>
        </w:rPr>
        <w:t>and Colac). The strategy</w:t>
      </w:r>
      <w:r>
        <w:rPr>
          <w:color w:val="404040"/>
          <w:spacing w:val="-4"/>
        </w:rPr>
        <w:t> </w:t>
      </w:r>
      <w:r>
        <w:rPr>
          <w:color w:val="404040"/>
          <w:spacing w:val="-2"/>
        </w:rPr>
        <w:t>recognised </w:t>
      </w:r>
      <w:r>
        <w:rPr>
          <w:color w:val="404040"/>
        </w:rPr>
        <w:t>investment was required at West Oval to provide not only adequate community facilities for tenant user groups but also regional level amenities for the football community, and the wider G21 region.</w:t>
      </w:r>
    </w:p>
    <w:p>
      <w:pPr>
        <w:pStyle w:val="BodyText"/>
        <w:spacing w:line="264" w:lineRule="auto" w:before="121"/>
        <w:ind w:left="848"/>
        <w:jc w:val="both"/>
      </w:pPr>
      <w:r>
        <w:rPr>
          <w:color w:val="404040"/>
        </w:rPr>
        <w:t>It is</w:t>
      </w:r>
      <w:r>
        <w:rPr>
          <w:color w:val="404040"/>
          <w:spacing w:val="-1"/>
        </w:rPr>
        <w:t> </w:t>
      </w:r>
      <w:r>
        <w:rPr>
          <w:color w:val="404040"/>
        </w:rPr>
        <w:t>proposed that West Oval is</w:t>
      </w:r>
      <w:r>
        <w:rPr>
          <w:color w:val="404040"/>
          <w:spacing w:val="-1"/>
        </w:rPr>
        <w:t> </w:t>
      </w:r>
      <w:r>
        <w:rPr>
          <w:color w:val="404040"/>
        </w:rPr>
        <w:t>a venue capable of supporting two AFL clubs and hosting the region’s</w:t>
      </w:r>
      <w:r>
        <w:rPr>
          <w:color w:val="404040"/>
          <w:spacing w:val="-2"/>
        </w:rPr>
        <w:t> </w:t>
      </w:r>
      <w:r>
        <w:rPr>
          <w:color w:val="404040"/>
        </w:rPr>
        <w:t>competition</w:t>
      </w:r>
      <w:r>
        <w:rPr>
          <w:color w:val="404040"/>
          <w:spacing w:val="-2"/>
        </w:rPr>
        <w:t> </w:t>
      </w:r>
      <w:r>
        <w:rPr>
          <w:color w:val="404040"/>
        </w:rPr>
        <w:t>finals</w:t>
      </w:r>
      <w:r>
        <w:rPr>
          <w:color w:val="404040"/>
          <w:spacing w:val="-3"/>
        </w:rPr>
        <w:t> </w:t>
      </w:r>
      <w:r>
        <w:rPr>
          <w:color w:val="404040"/>
        </w:rPr>
        <w:t>and</w:t>
      </w:r>
      <w:r>
        <w:rPr>
          <w:color w:val="404040"/>
          <w:spacing w:val="-2"/>
        </w:rPr>
        <w:t> </w:t>
      </w:r>
      <w:r>
        <w:rPr>
          <w:color w:val="404040"/>
        </w:rPr>
        <w:t>events,</w:t>
      </w:r>
      <w:r>
        <w:rPr>
          <w:color w:val="404040"/>
          <w:spacing w:val="-2"/>
        </w:rPr>
        <w:t> </w:t>
      </w:r>
      <w:r>
        <w:rPr>
          <w:color w:val="404040"/>
        </w:rPr>
        <w:t>attracting</w:t>
      </w:r>
      <w:r>
        <w:rPr>
          <w:color w:val="404040"/>
          <w:spacing w:val="-2"/>
        </w:rPr>
        <w:t> </w:t>
      </w:r>
      <w:r>
        <w:rPr>
          <w:color w:val="404040"/>
        </w:rPr>
        <w:t>participation</w:t>
      </w:r>
      <w:r>
        <w:rPr>
          <w:color w:val="404040"/>
          <w:spacing w:val="-3"/>
        </w:rPr>
        <w:t> </w:t>
      </w:r>
      <w:r>
        <w:rPr>
          <w:color w:val="404040"/>
        </w:rPr>
        <w:t>from</w:t>
      </w:r>
      <w:r>
        <w:rPr>
          <w:color w:val="404040"/>
          <w:spacing w:val="-4"/>
        </w:rPr>
        <w:t> </w:t>
      </w:r>
      <w:r>
        <w:rPr>
          <w:color w:val="404040"/>
        </w:rPr>
        <w:t>across</w:t>
      </w:r>
      <w:r>
        <w:rPr>
          <w:color w:val="404040"/>
          <w:spacing w:val="-2"/>
        </w:rPr>
        <w:t> </w:t>
      </w:r>
      <w:r>
        <w:rPr>
          <w:color w:val="404040"/>
        </w:rPr>
        <w:t>the</w:t>
      </w:r>
      <w:r>
        <w:rPr>
          <w:color w:val="404040"/>
          <w:spacing w:val="-2"/>
        </w:rPr>
        <w:t> </w:t>
      </w:r>
      <w:r>
        <w:rPr>
          <w:color w:val="404040"/>
        </w:rPr>
        <w:t>region</w:t>
      </w:r>
      <w:r>
        <w:rPr>
          <w:color w:val="404040"/>
          <w:spacing w:val="-2"/>
        </w:rPr>
        <w:t> </w:t>
      </w:r>
      <w:r>
        <w:rPr>
          <w:color w:val="404040"/>
        </w:rPr>
        <w:t>including the TAC Cup, AFL Barwon football finals. Although West Oval has the potential capacity to cater</w:t>
      </w:r>
      <w:r>
        <w:rPr>
          <w:color w:val="404040"/>
          <w:spacing w:val="-5"/>
        </w:rPr>
        <w:t> </w:t>
      </w:r>
      <w:r>
        <w:rPr>
          <w:color w:val="404040"/>
        </w:rPr>
        <w:t>for</w:t>
      </w:r>
      <w:r>
        <w:rPr>
          <w:color w:val="404040"/>
          <w:spacing w:val="-5"/>
        </w:rPr>
        <w:t> </w:t>
      </w:r>
      <w:r>
        <w:rPr>
          <w:color w:val="404040"/>
        </w:rPr>
        <w:t>VFLW,</w:t>
      </w:r>
      <w:r>
        <w:rPr>
          <w:color w:val="404040"/>
          <w:spacing w:val="-6"/>
        </w:rPr>
        <w:t> </w:t>
      </w:r>
      <w:r>
        <w:rPr>
          <w:color w:val="404040"/>
        </w:rPr>
        <w:t>it</w:t>
      </w:r>
      <w:r>
        <w:rPr>
          <w:color w:val="404040"/>
          <w:spacing w:val="-6"/>
        </w:rPr>
        <w:t> </w:t>
      </w:r>
      <w:r>
        <w:rPr>
          <w:color w:val="404040"/>
        </w:rPr>
        <w:t>would</w:t>
      </w:r>
      <w:r>
        <w:rPr>
          <w:color w:val="404040"/>
          <w:spacing w:val="-5"/>
        </w:rPr>
        <w:t> </w:t>
      </w:r>
      <w:r>
        <w:rPr>
          <w:color w:val="404040"/>
        </w:rPr>
        <w:t>be</w:t>
      </w:r>
      <w:r>
        <w:rPr>
          <w:color w:val="404040"/>
          <w:spacing w:val="-5"/>
        </w:rPr>
        <w:t> </w:t>
      </w:r>
      <w:r>
        <w:rPr>
          <w:color w:val="404040"/>
        </w:rPr>
        <w:t>expected</w:t>
      </w:r>
      <w:r>
        <w:rPr>
          <w:color w:val="404040"/>
          <w:spacing w:val="-5"/>
        </w:rPr>
        <w:t> </w:t>
      </w:r>
      <w:r>
        <w:rPr>
          <w:color w:val="404040"/>
        </w:rPr>
        <w:t>that</w:t>
      </w:r>
      <w:r>
        <w:rPr>
          <w:color w:val="404040"/>
          <w:spacing w:val="-6"/>
        </w:rPr>
        <w:t> </w:t>
      </w:r>
      <w:r>
        <w:rPr>
          <w:color w:val="404040"/>
        </w:rPr>
        <w:t>the</w:t>
      </w:r>
      <w:r>
        <w:rPr>
          <w:color w:val="404040"/>
          <w:spacing w:val="-5"/>
        </w:rPr>
        <w:t> </w:t>
      </w:r>
      <w:r>
        <w:rPr>
          <w:color w:val="404040"/>
        </w:rPr>
        <w:t>highest</w:t>
      </w:r>
      <w:r>
        <w:rPr>
          <w:color w:val="404040"/>
          <w:spacing w:val="-5"/>
        </w:rPr>
        <w:t> </w:t>
      </w:r>
      <w:r>
        <w:rPr>
          <w:color w:val="404040"/>
        </w:rPr>
        <w:t>women’s</w:t>
      </w:r>
      <w:r>
        <w:rPr>
          <w:color w:val="404040"/>
          <w:spacing w:val="-6"/>
        </w:rPr>
        <w:t> </w:t>
      </w:r>
      <w:r>
        <w:rPr>
          <w:color w:val="404040"/>
        </w:rPr>
        <w:t>competition</w:t>
      </w:r>
      <w:r>
        <w:rPr>
          <w:color w:val="404040"/>
          <w:spacing w:val="-5"/>
        </w:rPr>
        <w:t> </w:t>
      </w:r>
      <w:r>
        <w:rPr>
          <w:color w:val="404040"/>
        </w:rPr>
        <w:t>will</w:t>
      </w:r>
      <w:r>
        <w:rPr>
          <w:color w:val="404040"/>
          <w:spacing w:val="-6"/>
        </w:rPr>
        <w:t> </w:t>
      </w:r>
      <w:r>
        <w:rPr>
          <w:color w:val="404040"/>
        </w:rPr>
        <w:t>be</w:t>
      </w:r>
      <w:r>
        <w:rPr>
          <w:color w:val="404040"/>
          <w:spacing w:val="-5"/>
        </w:rPr>
        <w:t> </w:t>
      </w:r>
      <w:r>
        <w:rPr>
          <w:color w:val="404040"/>
        </w:rPr>
        <w:t>afforded</w:t>
      </w:r>
      <w:r>
        <w:rPr>
          <w:color w:val="404040"/>
          <w:spacing w:val="-5"/>
        </w:rPr>
        <w:t> </w:t>
      </w:r>
      <w:r>
        <w:rPr>
          <w:color w:val="404040"/>
        </w:rPr>
        <w:t>the same opportunities as the men to play at GMHBA Stadium.</w:t>
      </w:r>
    </w:p>
    <w:p>
      <w:pPr>
        <w:spacing w:line="240" w:lineRule="auto" w:before="0"/>
        <w:rPr>
          <w:sz w:val="32"/>
        </w:rPr>
      </w:pPr>
      <w:r>
        <w:rPr/>
        <w:br w:type="column"/>
      </w:r>
      <w:r>
        <w:rPr>
          <w:sz w:val="32"/>
        </w:rPr>
      </w:r>
    </w:p>
    <w:p>
      <w:pPr>
        <w:pStyle w:val="BodyText"/>
        <w:spacing w:before="3"/>
        <w:rPr>
          <w:sz w:val="40"/>
        </w:rPr>
      </w:pPr>
    </w:p>
    <w:p>
      <w:pPr>
        <w:pStyle w:val="Heading2"/>
        <w:numPr>
          <w:ilvl w:val="1"/>
          <w:numId w:val="2"/>
        </w:numPr>
        <w:tabs>
          <w:tab w:pos="1387" w:val="left" w:leader="none"/>
          <w:tab w:pos="1388" w:val="left" w:leader="none"/>
        </w:tabs>
        <w:spacing w:line="240" w:lineRule="auto" w:before="1" w:after="0"/>
        <w:ind w:left="1387" w:right="0" w:hanging="721"/>
        <w:jc w:val="left"/>
      </w:pPr>
      <w:bookmarkStart w:name="_TOC_250015" w:id="3"/>
      <w:r>
        <w:rPr>
          <w:color w:val="FF9933"/>
        </w:rPr>
        <w:t>WEST</w:t>
      </w:r>
      <w:r>
        <w:rPr>
          <w:color w:val="FF9933"/>
          <w:spacing w:val="-4"/>
        </w:rPr>
        <w:t> </w:t>
      </w:r>
      <w:r>
        <w:rPr>
          <w:color w:val="FF9933"/>
        </w:rPr>
        <w:t>OVAL</w:t>
      </w:r>
      <w:r>
        <w:rPr>
          <w:color w:val="FF9933"/>
          <w:spacing w:val="-4"/>
        </w:rPr>
        <w:t> </w:t>
      </w:r>
      <w:r>
        <w:rPr>
          <w:color w:val="FF9933"/>
        </w:rPr>
        <w:t>MASTER</w:t>
      </w:r>
      <w:bookmarkEnd w:id="3"/>
      <w:r>
        <w:rPr>
          <w:color w:val="FF9933"/>
          <w:spacing w:val="-4"/>
        </w:rPr>
        <w:t> PLAN</w:t>
      </w:r>
    </w:p>
    <w:p>
      <w:pPr>
        <w:pStyle w:val="BodyText"/>
        <w:spacing w:line="264" w:lineRule="auto" w:before="149"/>
        <w:ind w:left="667" w:right="706"/>
        <w:jc w:val="both"/>
      </w:pPr>
      <w:r>
        <w:rPr>
          <w:color w:val="404040"/>
        </w:rPr>
        <w:t>The</w:t>
      </w:r>
      <w:r>
        <w:rPr>
          <w:color w:val="404040"/>
          <w:spacing w:val="-3"/>
        </w:rPr>
        <w:t> </w:t>
      </w:r>
      <w:r>
        <w:rPr>
          <w:color w:val="404040"/>
        </w:rPr>
        <w:t>West</w:t>
      </w:r>
      <w:r>
        <w:rPr>
          <w:color w:val="404040"/>
          <w:spacing w:val="-4"/>
        </w:rPr>
        <w:t> </w:t>
      </w:r>
      <w:r>
        <w:rPr>
          <w:color w:val="404040"/>
        </w:rPr>
        <w:t>Oval</w:t>
      </w:r>
      <w:r>
        <w:rPr>
          <w:color w:val="404040"/>
          <w:spacing w:val="-3"/>
        </w:rPr>
        <w:t> </w:t>
      </w:r>
      <w:r>
        <w:rPr>
          <w:color w:val="404040"/>
        </w:rPr>
        <w:t>Master</w:t>
      </w:r>
      <w:r>
        <w:rPr>
          <w:color w:val="404040"/>
          <w:spacing w:val="-2"/>
        </w:rPr>
        <w:t> </w:t>
      </w:r>
      <w:r>
        <w:rPr>
          <w:color w:val="404040"/>
        </w:rPr>
        <w:t>Plan</w:t>
      </w:r>
      <w:r>
        <w:rPr>
          <w:color w:val="404040"/>
          <w:spacing w:val="-3"/>
        </w:rPr>
        <w:t> </w:t>
      </w:r>
      <w:r>
        <w:rPr>
          <w:color w:val="404040"/>
        </w:rPr>
        <w:t>identifies</w:t>
      </w:r>
      <w:r>
        <w:rPr>
          <w:color w:val="404040"/>
          <w:spacing w:val="-4"/>
        </w:rPr>
        <w:t> </w:t>
      </w:r>
      <w:r>
        <w:rPr>
          <w:color w:val="404040"/>
        </w:rPr>
        <w:t>a</w:t>
      </w:r>
      <w:r>
        <w:rPr>
          <w:color w:val="404040"/>
          <w:spacing w:val="-3"/>
        </w:rPr>
        <w:t> </w:t>
      </w:r>
      <w:r>
        <w:rPr>
          <w:color w:val="404040"/>
        </w:rPr>
        <w:t>model</w:t>
      </w:r>
      <w:r>
        <w:rPr>
          <w:color w:val="404040"/>
          <w:spacing w:val="-4"/>
        </w:rPr>
        <w:t> </w:t>
      </w:r>
      <w:r>
        <w:rPr>
          <w:color w:val="404040"/>
        </w:rPr>
        <w:t>for</w:t>
      </w:r>
      <w:r>
        <w:rPr>
          <w:color w:val="404040"/>
          <w:spacing w:val="-1"/>
        </w:rPr>
        <w:t> </w:t>
      </w:r>
      <w:r>
        <w:rPr>
          <w:color w:val="404040"/>
        </w:rPr>
        <w:t>the</w:t>
      </w:r>
      <w:r>
        <w:rPr>
          <w:color w:val="404040"/>
          <w:spacing w:val="-5"/>
        </w:rPr>
        <w:t> </w:t>
      </w:r>
      <w:r>
        <w:rPr>
          <w:color w:val="404040"/>
        </w:rPr>
        <w:t>reserve</w:t>
      </w:r>
      <w:r>
        <w:rPr>
          <w:color w:val="404040"/>
          <w:spacing w:val="-4"/>
        </w:rPr>
        <w:t> </w:t>
      </w:r>
      <w:r>
        <w:rPr>
          <w:color w:val="404040"/>
        </w:rPr>
        <w:t>which</w:t>
      </w:r>
      <w:r>
        <w:rPr>
          <w:color w:val="404040"/>
          <w:spacing w:val="-3"/>
        </w:rPr>
        <w:t> </w:t>
      </w:r>
      <w:r>
        <w:rPr>
          <w:color w:val="404040"/>
        </w:rPr>
        <w:t>ensures</w:t>
      </w:r>
      <w:r>
        <w:rPr>
          <w:color w:val="404040"/>
          <w:spacing w:val="-4"/>
        </w:rPr>
        <w:t> </w:t>
      </w:r>
      <w:r>
        <w:rPr>
          <w:color w:val="404040"/>
        </w:rPr>
        <w:t>fair</w:t>
      </w:r>
      <w:r>
        <w:rPr>
          <w:color w:val="404040"/>
          <w:spacing w:val="-3"/>
        </w:rPr>
        <w:t> </w:t>
      </w:r>
      <w:r>
        <w:rPr>
          <w:color w:val="404040"/>
        </w:rPr>
        <w:t>and</w:t>
      </w:r>
      <w:r>
        <w:rPr>
          <w:color w:val="404040"/>
          <w:spacing w:val="-4"/>
        </w:rPr>
        <w:t> </w:t>
      </w:r>
      <w:r>
        <w:rPr>
          <w:color w:val="404040"/>
        </w:rPr>
        <w:t>equitable access for all users and which could adequately support redevelopment of the facility to a regional</w:t>
      </w:r>
      <w:r>
        <w:rPr>
          <w:color w:val="404040"/>
          <w:spacing w:val="-12"/>
        </w:rPr>
        <w:t> </w:t>
      </w:r>
      <w:r>
        <w:rPr>
          <w:color w:val="404040"/>
        </w:rPr>
        <w:t>level</w:t>
      </w:r>
      <w:r>
        <w:rPr>
          <w:color w:val="404040"/>
          <w:spacing w:val="-11"/>
        </w:rPr>
        <w:t> </w:t>
      </w:r>
      <w:r>
        <w:rPr>
          <w:color w:val="404040"/>
        </w:rPr>
        <w:t>into</w:t>
      </w:r>
      <w:r>
        <w:rPr>
          <w:color w:val="404040"/>
          <w:spacing w:val="-12"/>
        </w:rPr>
        <w:t> </w:t>
      </w:r>
      <w:r>
        <w:rPr>
          <w:color w:val="404040"/>
        </w:rPr>
        <w:t>the</w:t>
      </w:r>
      <w:r>
        <w:rPr>
          <w:color w:val="404040"/>
          <w:spacing w:val="-11"/>
        </w:rPr>
        <w:t> </w:t>
      </w:r>
      <w:r>
        <w:rPr>
          <w:color w:val="404040"/>
        </w:rPr>
        <w:t>future.</w:t>
      </w:r>
      <w:r>
        <w:rPr>
          <w:color w:val="404040"/>
          <w:spacing w:val="-11"/>
        </w:rPr>
        <w:t> </w:t>
      </w:r>
      <w:r>
        <w:rPr>
          <w:color w:val="404040"/>
        </w:rPr>
        <w:t>It</w:t>
      </w:r>
      <w:r>
        <w:rPr>
          <w:color w:val="404040"/>
          <w:spacing w:val="-12"/>
        </w:rPr>
        <w:t> </w:t>
      </w:r>
      <w:r>
        <w:rPr>
          <w:color w:val="404040"/>
        </w:rPr>
        <w:t>identifies</w:t>
      </w:r>
      <w:r>
        <w:rPr>
          <w:color w:val="404040"/>
          <w:spacing w:val="-11"/>
        </w:rPr>
        <w:t> </w:t>
      </w:r>
      <w:r>
        <w:rPr>
          <w:color w:val="404040"/>
        </w:rPr>
        <w:t>the</w:t>
      </w:r>
      <w:r>
        <w:rPr>
          <w:color w:val="404040"/>
          <w:spacing w:val="-12"/>
        </w:rPr>
        <w:t> </w:t>
      </w:r>
      <w:r>
        <w:rPr>
          <w:color w:val="404040"/>
        </w:rPr>
        <w:t>development</w:t>
      </w:r>
      <w:r>
        <w:rPr>
          <w:color w:val="404040"/>
          <w:spacing w:val="-11"/>
        </w:rPr>
        <w:t> </w:t>
      </w:r>
      <w:r>
        <w:rPr>
          <w:color w:val="404040"/>
        </w:rPr>
        <w:t>and</w:t>
      </w:r>
      <w:r>
        <w:rPr>
          <w:color w:val="404040"/>
          <w:spacing w:val="-12"/>
        </w:rPr>
        <w:t> </w:t>
      </w:r>
      <w:r>
        <w:rPr>
          <w:color w:val="404040"/>
        </w:rPr>
        <w:t>improvement</w:t>
      </w:r>
      <w:r>
        <w:rPr>
          <w:color w:val="404040"/>
          <w:spacing w:val="-11"/>
        </w:rPr>
        <w:t> </w:t>
      </w:r>
      <w:r>
        <w:rPr>
          <w:color w:val="404040"/>
        </w:rPr>
        <w:t>needs</w:t>
      </w:r>
      <w:r>
        <w:rPr>
          <w:color w:val="404040"/>
          <w:spacing w:val="-11"/>
        </w:rPr>
        <w:t> </w:t>
      </w:r>
      <w:r>
        <w:rPr>
          <w:color w:val="404040"/>
        </w:rPr>
        <w:t>of</w:t>
      </w:r>
      <w:r>
        <w:rPr>
          <w:color w:val="404040"/>
          <w:spacing w:val="-11"/>
        </w:rPr>
        <w:t> </w:t>
      </w:r>
      <w:r>
        <w:rPr>
          <w:color w:val="404040"/>
        </w:rPr>
        <w:t>West</w:t>
      </w:r>
      <w:r>
        <w:rPr>
          <w:color w:val="404040"/>
          <w:spacing w:val="-10"/>
        </w:rPr>
        <w:t> </w:t>
      </w:r>
      <w:r>
        <w:rPr>
          <w:color w:val="404040"/>
        </w:rPr>
        <w:t>Oval and considers impacts on the function and role of Bakers Oval as potential support venue. Bakers Oval was however, found to not be contingent to the development of West Oval.</w:t>
      </w:r>
    </w:p>
    <w:p>
      <w:pPr>
        <w:pStyle w:val="BodyText"/>
        <w:spacing w:line="264" w:lineRule="auto" w:before="121"/>
        <w:ind w:left="667" w:right="706"/>
        <w:jc w:val="both"/>
      </w:pPr>
      <w:r>
        <w:rPr>
          <w:color w:val="404040"/>
        </w:rPr>
        <w:t>West Oval provides for more than 1,050 active participants and is the home of the Geelong West Giants, a club formed from the recent joint venture of Geelong West St Peters Football Netball Club (Red West), which was traditionally based at West Oval, and Geelong West Sporting Club (Blue West), traditionally based at nearby Bakers Oval (a smaller active sports reserve, located in Geelong West).</w:t>
      </w:r>
    </w:p>
    <w:p>
      <w:pPr>
        <w:pStyle w:val="BodyText"/>
        <w:spacing w:line="264" w:lineRule="auto" w:before="120"/>
        <w:ind w:left="667" w:right="709"/>
        <w:jc w:val="both"/>
      </w:pPr>
      <w:r>
        <w:rPr>
          <w:color w:val="404040"/>
        </w:rPr>
        <w:t>The</w:t>
      </w:r>
      <w:r>
        <w:rPr>
          <w:color w:val="404040"/>
          <w:spacing w:val="-7"/>
        </w:rPr>
        <w:t> </w:t>
      </w:r>
      <w:r>
        <w:rPr>
          <w:color w:val="404040"/>
        </w:rPr>
        <w:t>joint</w:t>
      </w:r>
      <w:r>
        <w:rPr>
          <w:color w:val="404040"/>
          <w:spacing w:val="-7"/>
        </w:rPr>
        <w:t> </w:t>
      </w:r>
      <w:r>
        <w:rPr>
          <w:color w:val="404040"/>
        </w:rPr>
        <w:t>venture</w:t>
      </w:r>
      <w:r>
        <w:rPr>
          <w:color w:val="404040"/>
          <w:spacing w:val="-7"/>
        </w:rPr>
        <w:t> </w:t>
      </w:r>
      <w:r>
        <w:rPr>
          <w:color w:val="404040"/>
        </w:rPr>
        <w:t>between</w:t>
      </w:r>
      <w:r>
        <w:rPr>
          <w:color w:val="404040"/>
          <w:spacing w:val="-6"/>
        </w:rPr>
        <w:t> </w:t>
      </w:r>
      <w:r>
        <w:rPr>
          <w:color w:val="404040"/>
        </w:rPr>
        <w:t>the</w:t>
      </w:r>
      <w:r>
        <w:rPr>
          <w:color w:val="404040"/>
          <w:spacing w:val="-6"/>
        </w:rPr>
        <w:t> </w:t>
      </w:r>
      <w:r>
        <w:rPr>
          <w:color w:val="404040"/>
        </w:rPr>
        <w:t>two</w:t>
      </w:r>
      <w:r>
        <w:rPr>
          <w:color w:val="404040"/>
          <w:spacing w:val="-6"/>
        </w:rPr>
        <w:t> </w:t>
      </w:r>
      <w:r>
        <w:rPr>
          <w:color w:val="404040"/>
        </w:rPr>
        <w:t>clubs</w:t>
      </w:r>
      <w:r>
        <w:rPr>
          <w:color w:val="404040"/>
          <w:spacing w:val="-7"/>
        </w:rPr>
        <w:t> </w:t>
      </w:r>
      <w:r>
        <w:rPr>
          <w:color w:val="404040"/>
        </w:rPr>
        <w:t>and</w:t>
      </w:r>
      <w:r>
        <w:rPr>
          <w:color w:val="404040"/>
          <w:spacing w:val="-7"/>
        </w:rPr>
        <w:t> </w:t>
      </w:r>
      <w:r>
        <w:rPr>
          <w:color w:val="404040"/>
        </w:rPr>
        <w:t>their</w:t>
      </w:r>
      <w:r>
        <w:rPr>
          <w:color w:val="404040"/>
          <w:spacing w:val="-7"/>
        </w:rPr>
        <w:t> </w:t>
      </w:r>
      <w:r>
        <w:rPr>
          <w:color w:val="404040"/>
        </w:rPr>
        <w:t>size</w:t>
      </w:r>
      <w:r>
        <w:rPr>
          <w:color w:val="404040"/>
          <w:spacing w:val="-7"/>
        </w:rPr>
        <w:t> </w:t>
      </w:r>
      <w:r>
        <w:rPr>
          <w:color w:val="404040"/>
        </w:rPr>
        <w:t>meant</w:t>
      </w:r>
      <w:r>
        <w:rPr>
          <w:color w:val="404040"/>
          <w:spacing w:val="-7"/>
        </w:rPr>
        <w:t> </w:t>
      </w:r>
      <w:r>
        <w:rPr>
          <w:color w:val="404040"/>
        </w:rPr>
        <w:t>that</w:t>
      </w:r>
      <w:r>
        <w:rPr>
          <w:color w:val="404040"/>
          <w:spacing w:val="-7"/>
        </w:rPr>
        <w:t> </w:t>
      </w:r>
      <w:r>
        <w:rPr>
          <w:color w:val="404040"/>
        </w:rPr>
        <w:t>they</w:t>
      </w:r>
      <w:r>
        <w:rPr>
          <w:color w:val="404040"/>
          <w:spacing w:val="-7"/>
        </w:rPr>
        <w:t> </w:t>
      </w:r>
      <w:r>
        <w:rPr>
          <w:color w:val="404040"/>
        </w:rPr>
        <w:t>now</w:t>
      </w:r>
      <w:r>
        <w:rPr>
          <w:color w:val="404040"/>
          <w:spacing w:val="-8"/>
        </w:rPr>
        <w:t> </w:t>
      </w:r>
      <w:r>
        <w:rPr>
          <w:color w:val="404040"/>
        </w:rPr>
        <w:t>play</w:t>
      </w:r>
      <w:r>
        <w:rPr>
          <w:color w:val="404040"/>
          <w:spacing w:val="-7"/>
        </w:rPr>
        <w:t> </w:t>
      </w:r>
      <w:r>
        <w:rPr>
          <w:color w:val="404040"/>
        </w:rPr>
        <w:t>in</w:t>
      </w:r>
      <w:r>
        <w:rPr>
          <w:color w:val="404040"/>
          <w:spacing w:val="-7"/>
        </w:rPr>
        <w:t> </w:t>
      </w:r>
      <w:r>
        <w:rPr>
          <w:color w:val="404040"/>
        </w:rPr>
        <w:t>two</w:t>
      </w:r>
      <w:r>
        <w:rPr>
          <w:color w:val="404040"/>
          <w:spacing w:val="-7"/>
        </w:rPr>
        <w:t> </w:t>
      </w:r>
      <w:r>
        <w:rPr>
          <w:color w:val="404040"/>
        </w:rPr>
        <w:t>different divisions requiring the facility to be used every weekend as opposed to every other weekend like many other clubs. Facility development and improvements proposed are in recognition of the facilities existing capacity and increased use.</w:t>
      </w:r>
    </w:p>
    <w:p>
      <w:pPr>
        <w:pStyle w:val="BodyText"/>
        <w:spacing w:line="264" w:lineRule="auto" w:before="121"/>
        <w:ind w:left="667" w:right="704"/>
        <w:jc w:val="both"/>
      </w:pPr>
      <w:r>
        <w:rPr>
          <w:color w:val="404040"/>
        </w:rPr>
        <w:t>The Master Plan aligns with Council’s 30-year vision and will ensure that the long-term development aspirations of the tenant clubs, community groups and local residents are taken into consideration and the character and functionality of the open space reserve is enhanced.</w:t>
      </w:r>
    </w:p>
    <w:p>
      <w:pPr>
        <w:spacing w:after="0" w:line="264" w:lineRule="auto"/>
        <w:jc w:val="both"/>
        <w:sectPr>
          <w:pgSz w:w="16840" w:h="11910" w:orient="landscape"/>
          <w:pgMar w:header="0" w:footer="767" w:top="1040" w:bottom="960" w:left="400" w:right="540"/>
          <w:cols w:num="2" w:equalWidth="0">
            <w:col w:w="7666" w:space="40"/>
            <w:col w:w="8194"/>
          </w:cols>
        </w:sectPr>
      </w:pPr>
    </w:p>
    <w:p>
      <w:pPr>
        <w:pStyle w:val="Heading2"/>
        <w:numPr>
          <w:ilvl w:val="1"/>
          <w:numId w:val="2"/>
        </w:numPr>
        <w:tabs>
          <w:tab w:pos="1568" w:val="left" w:leader="none"/>
          <w:tab w:pos="1569" w:val="left" w:leader="none"/>
        </w:tabs>
        <w:spacing w:line="240" w:lineRule="auto" w:before="83" w:after="0"/>
        <w:ind w:left="1568" w:right="0" w:hanging="721"/>
        <w:jc w:val="left"/>
      </w:pPr>
      <w:bookmarkStart w:name="_TOC_250014" w:id="4"/>
      <w:r>
        <w:rPr>
          <w:color w:val="FF9933"/>
        </w:rPr>
        <w:t>WEST</w:t>
      </w:r>
      <w:bookmarkEnd w:id="4"/>
      <w:r>
        <w:rPr>
          <w:color w:val="FF9933"/>
          <w:spacing w:val="-4"/>
        </w:rPr>
        <w:t> OVAL</w:t>
      </w:r>
    </w:p>
    <w:p>
      <w:pPr>
        <w:pStyle w:val="BodyText"/>
        <w:spacing w:before="152"/>
        <w:ind w:left="848"/>
        <w:jc w:val="both"/>
      </w:pPr>
      <w:r>
        <w:rPr>
          <w:color w:val="404040"/>
        </w:rPr>
        <w:t>West</w:t>
      </w:r>
      <w:r>
        <w:rPr>
          <w:color w:val="404040"/>
          <w:spacing w:val="2"/>
        </w:rPr>
        <w:t> </w:t>
      </w:r>
      <w:r>
        <w:rPr>
          <w:color w:val="404040"/>
        </w:rPr>
        <w:t>Oval</w:t>
      </w:r>
      <w:r>
        <w:rPr>
          <w:color w:val="404040"/>
          <w:spacing w:val="2"/>
        </w:rPr>
        <w:t> </w:t>
      </w:r>
      <w:r>
        <w:rPr>
          <w:color w:val="404040"/>
        </w:rPr>
        <w:t>is</w:t>
      </w:r>
      <w:r>
        <w:rPr>
          <w:color w:val="404040"/>
          <w:spacing w:val="1"/>
        </w:rPr>
        <w:t> </w:t>
      </w:r>
      <w:r>
        <w:rPr>
          <w:color w:val="404040"/>
        </w:rPr>
        <w:t>bordered</w:t>
      </w:r>
      <w:r>
        <w:rPr>
          <w:color w:val="404040"/>
          <w:spacing w:val="3"/>
        </w:rPr>
        <w:t> </w:t>
      </w:r>
      <w:r>
        <w:rPr>
          <w:color w:val="404040"/>
        </w:rPr>
        <w:t>by</w:t>
      </w:r>
      <w:r>
        <w:rPr>
          <w:color w:val="404040"/>
          <w:spacing w:val="4"/>
        </w:rPr>
        <w:t> </w:t>
      </w:r>
      <w:r>
        <w:rPr>
          <w:color w:val="404040"/>
        </w:rPr>
        <w:t>residential</w:t>
      </w:r>
      <w:r>
        <w:rPr>
          <w:color w:val="404040"/>
          <w:spacing w:val="2"/>
        </w:rPr>
        <w:t> </w:t>
      </w:r>
      <w:r>
        <w:rPr>
          <w:color w:val="404040"/>
        </w:rPr>
        <w:t>areas</w:t>
      </w:r>
      <w:r>
        <w:rPr>
          <w:color w:val="404040"/>
          <w:spacing w:val="1"/>
        </w:rPr>
        <w:t> </w:t>
      </w:r>
      <w:r>
        <w:rPr>
          <w:color w:val="404040"/>
        </w:rPr>
        <w:t>and</w:t>
      </w:r>
      <w:r>
        <w:rPr>
          <w:color w:val="404040"/>
          <w:spacing w:val="5"/>
        </w:rPr>
        <w:t> </w:t>
      </w:r>
      <w:r>
        <w:rPr>
          <w:color w:val="404040"/>
        </w:rPr>
        <w:t>the</w:t>
      </w:r>
      <w:r>
        <w:rPr>
          <w:color w:val="404040"/>
          <w:spacing w:val="2"/>
        </w:rPr>
        <w:t> </w:t>
      </w:r>
      <w:r>
        <w:rPr>
          <w:color w:val="404040"/>
        </w:rPr>
        <w:t>total</w:t>
      </w:r>
      <w:r>
        <w:rPr>
          <w:color w:val="404040"/>
          <w:spacing w:val="4"/>
        </w:rPr>
        <w:t> </w:t>
      </w:r>
      <w:r>
        <w:rPr>
          <w:color w:val="404040"/>
        </w:rPr>
        <w:t>area</w:t>
      </w:r>
      <w:r>
        <w:rPr>
          <w:color w:val="404040"/>
          <w:spacing w:val="3"/>
        </w:rPr>
        <w:t> </w:t>
      </w:r>
      <w:r>
        <w:rPr>
          <w:color w:val="404040"/>
        </w:rPr>
        <w:t>of</w:t>
      </w:r>
      <w:r>
        <w:rPr>
          <w:color w:val="404040"/>
          <w:spacing w:val="4"/>
        </w:rPr>
        <w:t> </w:t>
      </w:r>
      <w:r>
        <w:rPr>
          <w:color w:val="404040"/>
        </w:rPr>
        <w:t>the</w:t>
      </w:r>
      <w:r>
        <w:rPr>
          <w:color w:val="404040"/>
          <w:spacing w:val="3"/>
        </w:rPr>
        <w:t> </w:t>
      </w:r>
      <w:r>
        <w:rPr>
          <w:color w:val="404040"/>
        </w:rPr>
        <w:t>reserve</w:t>
      </w:r>
      <w:r>
        <w:rPr>
          <w:color w:val="404040"/>
          <w:spacing w:val="2"/>
        </w:rPr>
        <w:t> </w:t>
      </w:r>
      <w:r>
        <w:rPr>
          <w:color w:val="404040"/>
        </w:rPr>
        <w:t>is</w:t>
      </w:r>
      <w:r>
        <w:rPr>
          <w:color w:val="404040"/>
          <w:spacing w:val="4"/>
        </w:rPr>
        <w:t> </w:t>
      </w:r>
      <w:r>
        <w:rPr>
          <w:color w:val="404040"/>
          <w:spacing w:val="-2"/>
        </w:rPr>
        <w:t>approximately</w:t>
      </w:r>
    </w:p>
    <w:p>
      <w:pPr>
        <w:pStyle w:val="BodyText"/>
        <w:spacing w:before="23"/>
        <w:ind w:left="848"/>
      </w:pPr>
      <w:r>
        <w:rPr>
          <w:color w:val="404040"/>
        </w:rPr>
        <w:t>3.9</w:t>
      </w:r>
      <w:r>
        <w:rPr>
          <w:color w:val="404040"/>
          <w:spacing w:val="-5"/>
        </w:rPr>
        <w:t> </w:t>
      </w:r>
      <w:r>
        <w:rPr>
          <w:color w:val="404040"/>
          <w:spacing w:val="-2"/>
        </w:rPr>
        <w:t>hectares.</w:t>
      </w:r>
    </w:p>
    <w:p>
      <w:pPr>
        <w:pStyle w:val="BodyText"/>
        <w:spacing w:line="264" w:lineRule="auto" w:before="142"/>
        <w:ind w:left="848"/>
        <w:jc w:val="both"/>
      </w:pPr>
      <w:r>
        <w:rPr>
          <w:color w:val="404040"/>
        </w:rPr>
        <w:t>West Oval has a mix of active uses including football, cricket and netball. The reserve serves as the home ground for the Geelong West Giants Football and Netball Club (500 football participants and 250 netball participants), Geelong West Cricket Club (71 participants) and Geelong Cycling Club (230 registered members).</w:t>
      </w:r>
    </w:p>
    <w:p>
      <w:pPr>
        <w:pStyle w:val="BodyText"/>
        <w:spacing w:line="264" w:lineRule="auto" w:before="122"/>
        <w:ind w:left="848"/>
        <w:jc w:val="both"/>
      </w:pPr>
      <w:r>
        <w:rPr>
          <w:color w:val="404040"/>
        </w:rPr>
        <w:t>In</w:t>
      </w:r>
      <w:r>
        <w:rPr>
          <w:color w:val="404040"/>
          <w:spacing w:val="-3"/>
        </w:rPr>
        <w:t> </w:t>
      </w:r>
      <w:r>
        <w:rPr>
          <w:color w:val="404040"/>
        </w:rPr>
        <w:t>addition,</w:t>
      </w:r>
      <w:r>
        <w:rPr>
          <w:color w:val="404040"/>
          <w:spacing w:val="-4"/>
        </w:rPr>
        <w:t> </w:t>
      </w:r>
      <w:r>
        <w:rPr>
          <w:color w:val="404040"/>
        </w:rPr>
        <w:t>the</w:t>
      </w:r>
      <w:r>
        <w:rPr>
          <w:color w:val="404040"/>
          <w:spacing w:val="-4"/>
        </w:rPr>
        <w:t> </w:t>
      </w:r>
      <w:r>
        <w:rPr>
          <w:color w:val="404040"/>
        </w:rPr>
        <w:t>reserve</w:t>
      </w:r>
      <w:r>
        <w:rPr>
          <w:color w:val="404040"/>
          <w:spacing w:val="-4"/>
        </w:rPr>
        <w:t> </w:t>
      </w:r>
      <w:r>
        <w:rPr>
          <w:color w:val="404040"/>
        </w:rPr>
        <w:t>also</w:t>
      </w:r>
      <w:r>
        <w:rPr>
          <w:color w:val="404040"/>
          <w:spacing w:val="-2"/>
        </w:rPr>
        <w:t> </w:t>
      </w:r>
      <w:r>
        <w:rPr>
          <w:color w:val="404040"/>
        </w:rPr>
        <w:t>includes</w:t>
      </w:r>
      <w:r>
        <w:rPr>
          <w:color w:val="404040"/>
          <w:spacing w:val="-4"/>
        </w:rPr>
        <w:t> </w:t>
      </w:r>
      <w:r>
        <w:rPr>
          <w:color w:val="404040"/>
        </w:rPr>
        <w:t>a</w:t>
      </w:r>
      <w:r>
        <w:rPr>
          <w:color w:val="404040"/>
          <w:spacing w:val="-3"/>
        </w:rPr>
        <w:t> </w:t>
      </w:r>
      <w:r>
        <w:rPr>
          <w:color w:val="404040"/>
        </w:rPr>
        <w:t>neighbourhood</w:t>
      </w:r>
      <w:r>
        <w:rPr>
          <w:color w:val="404040"/>
          <w:spacing w:val="-3"/>
        </w:rPr>
        <w:t> </w:t>
      </w:r>
      <w:r>
        <w:rPr>
          <w:color w:val="404040"/>
        </w:rPr>
        <w:t>scale</w:t>
      </w:r>
      <w:r>
        <w:rPr>
          <w:color w:val="404040"/>
          <w:spacing w:val="-3"/>
        </w:rPr>
        <w:t> </w:t>
      </w:r>
      <w:r>
        <w:rPr>
          <w:color w:val="404040"/>
        </w:rPr>
        <w:t>playground</w:t>
      </w:r>
      <w:r>
        <w:rPr>
          <w:color w:val="404040"/>
          <w:spacing w:val="-3"/>
        </w:rPr>
        <w:t> </w:t>
      </w:r>
      <w:r>
        <w:rPr>
          <w:color w:val="404040"/>
        </w:rPr>
        <w:t>and</w:t>
      </w:r>
      <w:r>
        <w:rPr>
          <w:color w:val="404040"/>
          <w:spacing w:val="-4"/>
        </w:rPr>
        <w:t> </w:t>
      </w:r>
      <w:r>
        <w:rPr>
          <w:color w:val="404040"/>
        </w:rPr>
        <w:t>picnic</w:t>
      </w:r>
      <w:r>
        <w:rPr>
          <w:color w:val="404040"/>
          <w:spacing w:val="-4"/>
        </w:rPr>
        <w:t> </w:t>
      </w:r>
      <w:r>
        <w:rPr>
          <w:color w:val="404040"/>
        </w:rPr>
        <w:t>space</w:t>
      </w:r>
      <w:r>
        <w:rPr>
          <w:color w:val="404040"/>
          <w:spacing w:val="-1"/>
        </w:rPr>
        <w:t> </w:t>
      </w:r>
      <w:r>
        <w:rPr>
          <w:color w:val="404040"/>
        </w:rPr>
        <w:t>and is used extensively for passive recreation. It is a highly valued open space area that is well utilised by the broader community with 96.6% of local residents surveyed had visited the </w:t>
      </w:r>
      <w:r>
        <w:rPr>
          <w:color w:val="404040"/>
          <w:spacing w:val="-2"/>
        </w:rPr>
        <w:t>reserve.</w:t>
      </w:r>
    </w:p>
    <w:p>
      <w:pPr>
        <w:pStyle w:val="BodyText"/>
        <w:spacing w:before="6"/>
        <w:rPr>
          <w:sz w:val="29"/>
        </w:rPr>
      </w:pPr>
    </w:p>
    <w:p>
      <w:pPr>
        <w:pStyle w:val="Heading7"/>
        <w:ind w:left="819"/>
        <w:jc w:val="both"/>
        <w:rPr>
          <w:i/>
        </w:rPr>
      </w:pPr>
      <w:r>
        <w:rPr/>
        <w:pict>
          <v:line style="position:absolute;mso-position-horizontal-relative:page;mso-position-vertical-relative:paragraph;z-index:15731712" from="232.509995pt,5.995465pt" to="232.509995pt,147.715465pt" stroked="true" strokeweight=".75pt" strokecolor="#ff9933">
            <v:stroke dashstyle="shortdot"/>
            <w10:wrap type="none"/>
          </v:line>
        </w:pict>
      </w:r>
      <w:r>
        <w:rPr>
          <w:i/>
          <w:color w:val="FF9933"/>
        </w:rPr>
        <w:t>SPORTS</w:t>
      </w:r>
      <w:r>
        <w:rPr>
          <w:i/>
          <w:color w:val="FF9933"/>
          <w:spacing w:val="-8"/>
        </w:rPr>
        <w:t> </w:t>
      </w:r>
      <w:r>
        <w:rPr>
          <w:i/>
          <w:color w:val="FF9933"/>
        </w:rPr>
        <w:t>CLUB</w:t>
      </w:r>
      <w:r>
        <w:rPr>
          <w:i/>
          <w:color w:val="FF9933"/>
          <w:spacing w:val="-6"/>
        </w:rPr>
        <w:t> </w:t>
      </w:r>
      <w:r>
        <w:rPr>
          <w:i/>
          <w:color w:val="FF9933"/>
          <w:spacing w:val="-2"/>
        </w:rPr>
        <w:t>MEMBERS</w:t>
      </w:r>
    </w:p>
    <w:p>
      <w:pPr>
        <w:pStyle w:val="BodyText"/>
        <w:spacing w:before="11"/>
        <w:rPr>
          <w:b/>
          <w:i/>
          <w:sz w:val="18"/>
        </w:rPr>
      </w:pPr>
    </w:p>
    <w:p>
      <w:pPr>
        <w:pStyle w:val="Heading7"/>
        <w:spacing w:line="204" w:lineRule="exact"/>
        <w:ind w:left="1837"/>
        <w:rPr>
          <w:i/>
        </w:rPr>
      </w:pPr>
      <w:r>
        <w:rPr/>
        <w:drawing>
          <wp:anchor distT="0" distB="0" distL="0" distR="0" allowOverlap="1" layoutInCell="1" locked="0" behindDoc="0" simplePos="0" relativeHeight="15731200">
            <wp:simplePos x="0" y="0"/>
            <wp:positionH relativeFrom="page">
              <wp:posOffset>754096</wp:posOffset>
            </wp:positionH>
            <wp:positionV relativeFrom="paragraph">
              <wp:posOffset>-24484</wp:posOffset>
            </wp:positionV>
            <wp:extent cx="362593" cy="233400"/>
            <wp:effectExtent l="0" t="0" r="0" b="0"/>
            <wp:wrapNone/>
            <wp:docPr id="7" name="image4.png" descr="Football"/>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362593" cy="233400"/>
                    </a:xfrm>
                    <a:prstGeom prst="rect">
                      <a:avLst/>
                    </a:prstGeom>
                  </pic:spPr>
                </pic:pic>
              </a:graphicData>
            </a:graphic>
          </wp:anchor>
        </w:drawing>
      </w:r>
      <w:r>
        <w:rPr>
          <w:i/>
          <w:color w:val="404040"/>
        </w:rPr>
        <w:t>500</w:t>
      </w:r>
      <w:r>
        <w:rPr>
          <w:i/>
          <w:color w:val="404040"/>
          <w:spacing w:val="-3"/>
        </w:rPr>
        <w:t> </w:t>
      </w:r>
      <w:r>
        <w:rPr>
          <w:i/>
          <w:color w:val="404040"/>
          <w:spacing w:val="-2"/>
        </w:rPr>
        <w:t>MEMBERS</w:t>
      </w:r>
    </w:p>
    <w:p>
      <w:pPr>
        <w:pStyle w:val="Heading8"/>
        <w:spacing w:line="204" w:lineRule="exact"/>
        <w:ind w:left="0" w:right="1580"/>
        <w:jc w:val="right"/>
        <w:rPr>
          <w:i/>
        </w:rPr>
      </w:pPr>
      <w:r>
        <w:rPr/>
        <w:drawing>
          <wp:anchor distT="0" distB="0" distL="0" distR="0" allowOverlap="1" layoutInCell="1" locked="0" behindDoc="0" simplePos="0" relativeHeight="15730688">
            <wp:simplePos x="0" y="0"/>
            <wp:positionH relativeFrom="page">
              <wp:posOffset>3125056</wp:posOffset>
            </wp:positionH>
            <wp:positionV relativeFrom="paragraph">
              <wp:posOffset>16640</wp:posOffset>
            </wp:positionV>
            <wp:extent cx="536537" cy="361858"/>
            <wp:effectExtent l="0" t="0" r="0" b="0"/>
            <wp:wrapNone/>
            <wp:docPr id="9" name="image5.png" descr="Group"/>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536537" cy="361858"/>
                    </a:xfrm>
                    <a:prstGeom prst="rect">
                      <a:avLst/>
                    </a:prstGeom>
                  </pic:spPr>
                </pic:pic>
              </a:graphicData>
            </a:graphic>
          </wp:anchor>
        </w:drawing>
      </w:r>
      <w:r>
        <w:rPr>
          <w:i/>
          <w:color w:val="FF9933"/>
          <w:spacing w:val="-2"/>
        </w:rPr>
        <w:t>1,050+</w:t>
      </w:r>
    </w:p>
    <w:p>
      <w:pPr>
        <w:spacing w:line="240" w:lineRule="auto" w:before="2"/>
        <w:rPr>
          <w:b/>
          <w:i/>
          <w:sz w:val="27"/>
        </w:rPr>
      </w:pPr>
      <w:r>
        <w:rPr/>
        <w:br w:type="column"/>
      </w:r>
      <w:r>
        <w:rPr>
          <w:b/>
          <w:i/>
          <w:sz w:val="27"/>
        </w:rPr>
      </w:r>
    </w:p>
    <w:p>
      <w:pPr>
        <w:pStyle w:val="BodyText"/>
        <w:ind w:left="669" w:right="707"/>
        <w:jc w:val="both"/>
      </w:pPr>
      <w:r>
        <w:rPr>
          <w:color w:val="404040"/>
        </w:rPr>
        <w:t>These buildings are supplemented by a range of support structures including kiosks and storage sheds.</w:t>
      </w:r>
    </w:p>
    <w:p>
      <w:pPr>
        <w:pStyle w:val="BodyText"/>
        <w:spacing w:before="119"/>
        <w:ind w:left="669" w:right="708"/>
        <w:jc w:val="both"/>
      </w:pPr>
      <w:r>
        <w:rPr>
          <w:color w:val="404040"/>
        </w:rPr>
        <w:t>In</w:t>
      </w:r>
      <w:r>
        <w:rPr>
          <w:color w:val="404040"/>
          <w:spacing w:val="-3"/>
        </w:rPr>
        <w:t> </w:t>
      </w:r>
      <w:r>
        <w:rPr>
          <w:color w:val="404040"/>
        </w:rPr>
        <w:t>2015,</w:t>
      </w:r>
      <w:r>
        <w:rPr>
          <w:color w:val="404040"/>
          <w:spacing w:val="-3"/>
        </w:rPr>
        <w:t> </w:t>
      </w:r>
      <w:r>
        <w:rPr>
          <w:color w:val="404040"/>
        </w:rPr>
        <w:t>an</w:t>
      </w:r>
      <w:r>
        <w:rPr>
          <w:color w:val="404040"/>
          <w:spacing w:val="-3"/>
        </w:rPr>
        <w:t> </w:t>
      </w:r>
      <w:r>
        <w:rPr>
          <w:color w:val="404040"/>
        </w:rPr>
        <w:t>audit</w:t>
      </w:r>
      <w:r>
        <w:rPr>
          <w:color w:val="404040"/>
          <w:spacing w:val="-3"/>
        </w:rPr>
        <w:t> </w:t>
      </w:r>
      <w:r>
        <w:rPr>
          <w:color w:val="404040"/>
        </w:rPr>
        <w:t>of</w:t>
      </w:r>
      <w:r>
        <w:rPr>
          <w:color w:val="404040"/>
          <w:spacing w:val="-1"/>
        </w:rPr>
        <w:t> </w:t>
      </w:r>
      <w:r>
        <w:rPr>
          <w:color w:val="404040"/>
        </w:rPr>
        <w:t>football</w:t>
      </w:r>
      <w:r>
        <w:rPr>
          <w:color w:val="404040"/>
          <w:spacing w:val="-4"/>
        </w:rPr>
        <w:t> </w:t>
      </w:r>
      <w:r>
        <w:rPr>
          <w:color w:val="404040"/>
        </w:rPr>
        <w:t>and</w:t>
      </w:r>
      <w:r>
        <w:rPr>
          <w:color w:val="404040"/>
          <w:spacing w:val="-1"/>
        </w:rPr>
        <w:t> </w:t>
      </w:r>
      <w:r>
        <w:rPr>
          <w:color w:val="404040"/>
        </w:rPr>
        <w:t>netball</w:t>
      </w:r>
      <w:r>
        <w:rPr>
          <w:color w:val="404040"/>
          <w:spacing w:val="-3"/>
        </w:rPr>
        <w:t> </w:t>
      </w:r>
      <w:r>
        <w:rPr>
          <w:color w:val="404040"/>
        </w:rPr>
        <w:t>facilities</w:t>
      </w:r>
      <w:r>
        <w:rPr>
          <w:color w:val="404040"/>
          <w:spacing w:val="-1"/>
        </w:rPr>
        <w:t> </w:t>
      </w:r>
      <w:r>
        <w:rPr>
          <w:color w:val="404040"/>
        </w:rPr>
        <w:t>conducted</w:t>
      </w:r>
      <w:r>
        <w:rPr>
          <w:color w:val="404040"/>
          <w:spacing w:val="-3"/>
        </w:rPr>
        <w:t> </w:t>
      </w:r>
      <w:r>
        <w:rPr>
          <w:color w:val="404040"/>
        </w:rPr>
        <w:t>by</w:t>
      </w:r>
      <w:r>
        <w:rPr>
          <w:color w:val="404040"/>
          <w:spacing w:val="-1"/>
        </w:rPr>
        <w:t> </w:t>
      </w:r>
      <w:r>
        <w:rPr>
          <w:color w:val="404040"/>
        </w:rPr>
        <w:t>independent</w:t>
      </w:r>
      <w:r>
        <w:rPr>
          <w:color w:val="404040"/>
          <w:spacing w:val="-3"/>
        </w:rPr>
        <w:t> </w:t>
      </w:r>
      <w:r>
        <w:rPr>
          <w:color w:val="404040"/>
        </w:rPr>
        <w:t>consultants</w:t>
      </w:r>
      <w:r>
        <w:rPr>
          <w:color w:val="404040"/>
          <w:spacing w:val="-1"/>
        </w:rPr>
        <w:t> </w:t>
      </w:r>
      <w:r>
        <w:rPr>
          <w:color w:val="404040"/>
        </w:rPr>
        <w:t>during the development</w:t>
      </w:r>
      <w:r>
        <w:rPr>
          <w:color w:val="404040"/>
          <w:spacing w:val="-1"/>
        </w:rPr>
        <w:t> </w:t>
      </w:r>
      <w:r>
        <w:rPr>
          <w:color w:val="404040"/>
        </w:rPr>
        <w:t>of the G21 AFL Barwon</w:t>
      </w:r>
      <w:r>
        <w:rPr>
          <w:color w:val="404040"/>
          <w:spacing w:val="-1"/>
        </w:rPr>
        <w:t> </w:t>
      </w:r>
      <w:r>
        <w:rPr>
          <w:color w:val="404040"/>
        </w:rPr>
        <w:t>Regional Strategy</w:t>
      </w:r>
      <w:r>
        <w:rPr>
          <w:color w:val="404040"/>
          <w:spacing w:val="-1"/>
        </w:rPr>
        <w:t> </w:t>
      </w:r>
      <w:r>
        <w:rPr>
          <w:color w:val="404040"/>
        </w:rPr>
        <w:t>found that</w:t>
      </w:r>
      <w:r>
        <w:rPr>
          <w:color w:val="404040"/>
          <w:spacing w:val="-1"/>
        </w:rPr>
        <w:t> </w:t>
      </w:r>
      <w:r>
        <w:rPr>
          <w:color w:val="404040"/>
        </w:rPr>
        <w:t>West Oval rated</w:t>
      </w:r>
      <w:r>
        <w:rPr>
          <w:color w:val="404040"/>
          <w:spacing w:val="-1"/>
        </w:rPr>
        <w:t> </w:t>
      </w:r>
      <w:r>
        <w:rPr>
          <w:color w:val="404040"/>
        </w:rPr>
        <w:t>in</w:t>
      </w:r>
      <w:r>
        <w:rPr>
          <w:color w:val="404040"/>
          <w:spacing w:val="-1"/>
        </w:rPr>
        <w:t> </w:t>
      </w:r>
      <w:r>
        <w:rPr>
          <w:color w:val="404040"/>
        </w:rPr>
        <w:t>the bottom three of all AFL facilities with a score of 28 points out of a potential 60. Future infrastructure</w:t>
      </w:r>
      <w:r>
        <w:rPr>
          <w:color w:val="404040"/>
          <w:spacing w:val="-8"/>
        </w:rPr>
        <w:t> </w:t>
      </w:r>
      <w:r>
        <w:rPr>
          <w:color w:val="404040"/>
        </w:rPr>
        <w:t>provision</w:t>
      </w:r>
      <w:r>
        <w:rPr>
          <w:color w:val="404040"/>
          <w:spacing w:val="-8"/>
        </w:rPr>
        <w:t> </w:t>
      </w:r>
      <w:r>
        <w:rPr>
          <w:color w:val="404040"/>
        </w:rPr>
        <w:t>identified</w:t>
      </w:r>
      <w:r>
        <w:rPr>
          <w:color w:val="404040"/>
          <w:spacing w:val="-6"/>
        </w:rPr>
        <w:t> </w:t>
      </w:r>
      <w:r>
        <w:rPr>
          <w:color w:val="404040"/>
        </w:rPr>
        <w:t>within</w:t>
      </w:r>
      <w:r>
        <w:rPr>
          <w:color w:val="404040"/>
          <w:spacing w:val="-8"/>
        </w:rPr>
        <w:t> </w:t>
      </w:r>
      <w:r>
        <w:rPr>
          <w:color w:val="404040"/>
        </w:rPr>
        <w:t>the</w:t>
      </w:r>
      <w:r>
        <w:rPr>
          <w:color w:val="404040"/>
          <w:spacing w:val="-5"/>
        </w:rPr>
        <w:t> </w:t>
      </w:r>
      <w:r>
        <w:rPr>
          <w:color w:val="404040"/>
        </w:rPr>
        <w:t>Plan</w:t>
      </w:r>
      <w:r>
        <w:rPr>
          <w:color w:val="404040"/>
          <w:spacing w:val="-6"/>
        </w:rPr>
        <w:t> </w:t>
      </w:r>
      <w:r>
        <w:rPr>
          <w:color w:val="404040"/>
        </w:rPr>
        <w:t>will</w:t>
      </w:r>
      <w:r>
        <w:rPr>
          <w:color w:val="404040"/>
          <w:spacing w:val="-9"/>
        </w:rPr>
        <w:t> </w:t>
      </w:r>
      <w:r>
        <w:rPr>
          <w:color w:val="404040"/>
        </w:rPr>
        <w:t>aim</w:t>
      </w:r>
      <w:r>
        <w:rPr>
          <w:color w:val="404040"/>
          <w:spacing w:val="-5"/>
        </w:rPr>
        <w:t> </w:t>
      </w:r>
      <w:r>
        <w:rPr>
          <w:color w:val="404040"/>
        </w:rPr>
        <w:t>to</w:t>
      </w:r>
      <w:r>
        <w:rPr>
          <w:color w:val="404040"/>
          <w:spacing w:val="-8"/>
        </w:rPr>
        <w:t> </w:t>
      </w:r>
      <w:r>
        <w:rPr>
          <w:color w:val="404040"/>
        </w:rPr>
        <w:t>guide</w:t>
      </w:r>
      <w:r>
        <w:rPr>
          <w:color w:val="404040"/>
          <w:spacing w:val="-6"/>
        </w:rPr>
        <w:t> </w:t>
      </w:r>
      <w:r>
        <w:rPr>
          <w:color w:val="404040"/>
        </w:rPr>
        <w:t>this</w:t>
      </w:r>
      <w:r>
        <w:rPr>
          <w:color w:val="404040"/>
          <w:spacing w:val="-9"/>
        </w:rPr>
        <w:t> </w:t>
      </w:r>
      <w:r>
        <w:rPr>
          <w:color w:val="404040"/>
        </w:rPr>
        <w:t>development.</w:t>
      </w:r>
      <w:r>
        <w:rPr>
          <w:color w:val="404040"/>
          <w:spacing w:val="-6"/>
        </w:rPr>
        <w:t> </w:t>
      </w:r>
      <w:r>
        <w:rPr>
          <w:color w:val="404040"/>
        </w:rPr>
        <w:t>In</w:t>
      </w:r>
      <w:r>
        <w:rPr>
          <w:color w:val="404040"/>
          <w:spacing w:val="-8"/>
        </w:rPr>
        <w:t> </w:t>
      </w:r>
      <w:r>
        <w:rPr>
          <w:color w:val="404040"/>
        </w:rPr>
        <w:t>addition, the upgrade to West Oval will provide economic benefits to the wider community, encourage player pathways and continue to highlight the G21 region as a leader in football.</w:t>
      </w:r>
    </w:p>
    <w:p>
      <w:pPr>
        <w:pStyle w:val="BodyText"/>
        <w:spacing w:before="122"/>
        <w:ind w:left="669" w:right="709"/>
        <w:jc w:val="both"/>
      </w:pPr>
      <w:r>
        <w:rPr>
          <w:color w:val="404040"/>
        </w:rPr>
        <w:t>The anticipated major changes in the function of the reserve will be associated with football, with</w:t>
      </w:r>
      <w:r>
        <w:rPr>
          <w:color w:val="404040"/>
          <w:spacing w:val="-6"/>
        </w:rPr>
        <w:t> </w:t>
      </w:r>
      <w:r>
        <w:rPr>
          <w:color w:val="404040"/>
        </w:rPr>
        <w:t>the</w:t>
      </w:r>
      <w:r>
        <w:rPr>
          <w:color w:val="404040"/>
          <w:spacing w:val="-5"/>
        </w:rPr>
        <w:t> </w:t>
      </w:r>
      <w:r>
        <w:rPr>
          <w:color w:val="404040"/>
        </w:rPr>
        <w:t>ground</w:t>
      </w:r>
      <w:r>
        <w:rPr>
          <w:color w:val="404040"/>
          <w:spacing w:val="-5"/>
        </w:rPr>
        <w:t> </w:t>
      </w:r>
      <w:r>
        <w:rPr>
          <w:color w:val="404040"/>
        </w:rPr>
        <w:t>likely</w:t>
      </w:r>
      <w:r>
        <w:rPr>
          <w:color w:val="404040"/>
          <w:spacing w:val="-7"/>
        </w:rPr>
        <w:t> </w:t>
      </w:r>
      <w:r>
        <w:rPr>
          <w:color w:val="404040"/>
        </w:rPr>
        <w:t>to</w:t>
      </w:r>
      <w:r>
        <w:rPr>
          <w:color w:val="404040"/>
          <w:spacing w:val="-5"/>
        </w:rPr>
        <w:t> </w:t>
      </w:r>
      <w:r>
        <w:rPr>
          <w:color w:val="404040"/>
        </w:rPr>
        <w:t>host</w:t>
      </w:r>
      <w:r>
        <w:rPr>
          <w:color w:val="404040"/>
          <w:spacing w:val="-6"/>
        </w:rPr>
        <w:t> </w:t>
      </w:r>
      <w:r>
        <w:rPr>
          <w:color w:val="404040"/>
        </w:rPr>
        <w:t>regional</w:t>
      </w:r>
      <w:r>
        <w:rPr>
          <w:color w:val="404040"/>
          <w:spacing w:val="-6"/>
        </w:rPr>
        <w:t> </w:t>
      </w:r>
      <w:r>
        <w:rPr>
          <w:color w:val="404040"/>
        </w:rPr>
        <w:t>finals,</w:t>
      </w:r>
      <w:r>
        <w:rPr>
          <w:color w:val="404040"/>
          <w:spacing w:val="-4"/>
        </w:rPr>
        <w:t> </w:t>
      </w:r>
      <w:r>
        <w:rPr>
          <w:color w:val="404040"/>
        </w:rPr>
        <w:t>TAC</w:t>
      </w:r>
      <w:r>
        <w:rPr>
          <w:color w:val="404040"/>
          <w:spacing w:val="-6"/>
        </w:rPr>
        <w:t> </w:t>
      </w:r>
      <w:r>
        <w:rPr>
          <w:color w:val="404040"/>
        </w:rPr>
        <w:t>Cup,</w:t>
      </w:r>
      <w:r>
        <w:rPr>
          <w:color w:val="404040"/>
          <w:spacing w:val="-4"/>
        </w:rPr>
        <w:t> </w:t>
      </w:r>
      <w:r>
        <w:rPr>
          <w:color w:val="404040"/>
        </w:rPr>
        <w:t>VFL</w:t>
      </w:r>
      <w:r>
        <w:rPr>
          <w:color w:val="404040"/>
          <w:spacing w:val="-5"/>
        </w:rPr>
        <w:t> </w:t>
      </w:r>
      <w:r>
        <w:rPr>
          <w:color w:val="404040"/>
        </w:rPr>
        <w:t>W</w:t>
      </w:r>
      <w:r>
        <w:rPr>
          <w:color w:val="404040"/>
          <w:spacing w:val="-6"/>
        </w:rPr>
        <w:t> </w:t>
      </w:r>
      <w:r>
        <w:rPr>
          <w:color w:val="404040"/>
        </w:rPr>
        <w:t>and</w:t>
      </w:r>
      <w:r>
        <w:rPr>
          <w:color w:val="404040"/>
          <w:spacing w:val="-5"/>
        </w:rPr>
        <w:t> </w:t>
      </w:r>
      <w:r>
        <w:rPr>
          <w:color w:val="404040"/>
        </w:rPr>
        <w:t>AFL,</w:t>
      </w:r>
      <w:r>
        <w:rPr>
          <w:color w:val="404040"/>
          <w:spacing w:val="-4"/>
        </w:rPr>
        <w:t> </w:t>
      </w:r>
      <w:r>
        <w:rPr>
          <w:color w:val="404040"/>
        </w:rPr>
        <w:t>leading</w:t>
      </w:r>
      <w:r>
        <w:rPr>
          <w:color w:val="404040"/>
          <w:spacing w:val="-6"/>
        </w:rPr>
        <w:t> </w:t>
      </w:r>
      <w:r>
        <w:rPr>
          <w:color w:val="404040"/>
        </w:rPr>
        <w:t>to</w:t>
      </w:r>
      <w:r>
        <w:rPr>
          <w:color w:val="404040"/>
          <w:spacing w:val="-5"/>
        </w:rPr>
        <w:t> </w:t>
      </w:r>
      <w:r>
        <w:rPr>
          <w:color w:val="404040"/>
        </w:rPr>
        <w:t>a</w:t>
      </w:r>
      <w:r>
        <w:rPr>
          <w:color w:val="404040"/>
          <w:spacing w:val="-5"/>
        </w:rPr>
        <w:t> </w:t>
      </w:r>
      <w:r>
        <w:rPr>
          <w:color w:val="404040"/>
        </w:rPr>
        <w:t>significant increase in spectator visitation at such times, and a requirement to align with AFL regional facility guidelines.</w:t>
      </w:r>
    </w:p>
    <w:p>
      <w:pPr>
        <w:pStyle w:val="BodyText"/>
        <w:spacing w:before="101"/>
        <w:ind w:left="669" w:right="708"/>
        <w:jc w:val="both"/>
      </w:pPr>
      <w:r>
        <w:rPr>
          <w:color w:val="404040"/>
        </w:rPr>
        <w:t>The</w:t>
      </w:r>
      <w:r>
        <w:rPr>
          <w:color w:val="404040"/>
          <w:spacing w:val="-2"/>
        </w:rPr>
        <w:t> </w:t>
      </w:r>
      <w:r>
        <w:rPr>
          <w:color w:val="404040"/>
        </w:rPr>
        <w:t>first</w:t>
      </w:r>
      <w:r>
        <w:rPr>
          <w:color w:val="404040"/>
          <w:spacing w:val="-3"/>
        </w:rPr>
        <w:t> </w:t>
      </w:r>
      <w:r>
        <w:rPr>
          <w:color w:val="404040"/>
        </w:rPr>
        <w:t>step</w:t>
      </w:r>
      <w:r>
        <w:rPr>
          <w:color w:val="404040"/>
          <w:spacing w:val="-3"/>
        </w:rPr>
        <w:t> </w:t>
      </w:r>
      <w:r>
        <w:rPr>
          <w:color w:val="404040"/>
        </w:rPr>
        <w:t>in developing a</w:t>
      </w:r>
      <w:r>
        <w:rPr>
          <w:color w:val="404040"/>
          <w:spacing w:val="-2"/>
        </w:rPr>
        <w:t> </w:t>
      </w:r>
      <w:r>
        <w:rPr>
          <w:color w:val="404040"/>
        </w:rPr>
        <w:t>regional standard</w:t>
      </w:r>
      <w:r>
        <w:rPr>
          <w:color w:val="404040"/>
          <w:spacing w:val="-3"/>
        </w:rPr>
        <w:t> </w:t>
      </w:r>
      <w:r>
        <w:rPr>
          <w:color w:val="404040"/>
        </w:rPr>
        <w:t>of</w:t>
      </w:r>
      <w:r>
        <w:rPr>
          <w:color w:val="404040"/>
          <w:spacing w:val="-3"/>
        </w:rPr>
        <w:t> </w:t>
      </w:r>
      <w:r>
        <w:rPr>
          <w:color w:val="404040"/>
        </w:rPr>
        <w:t>provision</w:t>
      </w:r>
      <w:r>
        <w:rPr>
          <w:color w:val="404040"/>
          <w:spacing w:val="-3"/>
        </w:rPr>
        <w:t> </w:t>
      </w:r>
      <w:r>
        <w:rPr>
          <w:color w:val="404040"/>
        </w:rPr>
        <w:t>at West</w:t>
      </w:r>
      <w:r>
        <w:rPr>
          <w:color w:val="404040"/>
          <w:spacing w:val="-3"/>
        </w:rPr>
        <w:t> </w:t>
      </w:r>
      <w:r>
        <w:rPr>
          <w:color w:val="404040"/>
        </w:rPr>
        <w:t>Oval,</w:t>
      </w:r>
      <w:r>
        <w:rPr>
          <w:color w:val="404040"/>
          <w:spacing w:val="-3"/>
        </w:rPr>
        <w:t> </w:t>
      </w:r>
      <w:r>
        <w:rPr>
          <w:color w:val="404040"/>
        </w:rPr>
        <w:t>as</w:t>
      </w:r>
      <w:r>
        <w:rPr>
          <w:color w:val="404040"/>
          <w:spacing w:val="-3"/>
        </w:rPr>
        <w:t> </w:t>
      </w:r>
      <w:r>
        <w:rPr>
          <w:color w:val="404040"/>
        </w:rPr>
        <w:t>per</w:t>
      </w:r>
      <w:r>
        <w:rPr>
          <w:color w:val="404040"/>
          <w:spacing w:val="-2"/>
        </w:rPr>
        <w:t> </w:t>
      </w:r>
      <w:r>
        <w:rPr>
          <w:color w:val="404040"/>
        </w:rPr>
        <w:t>the G21 AFL Barwon Regional Strategy (2015), was to address shared management arrangements to ensure fair and equitable access for all users. This work was undertaken in 2016 with agreed outcomes including the joint venture of two existing senior football clubs to form the Geelong West</w:t>
      </w:r>
      <w:r>
        <w:rPr>
          <w:color w:val="404040"/>
          <w:spacing w:val="-12"/>
        </w:rPr>
        <w:t> </w:t>
      </w:r>
      <w:r>
        <w:rPr>
          <w:color w:val="404040"/>
        </w:rPr>
        <w:t>Giants.</w:t>
      </w:r>
      <w:r>
        <w:rPr>
          <w:color w:val="404040"/>
          <w:spacing w:val="-11"/>
        </w:rPr>
        <w:t> </w:t>
      </w:r>
      <w:r>
        <w:rPr>
          <w:color w:val="404040"/>
        </w:rPr>
        <w:t>The</w:t>
      </w:r>
      <w:r>
        <w:rPr>
          <w:color w:val="404040"/>
          <w:spacing w:val="-12"/>
        </w:rPr>
        <w:t> </w:t>
      </w:r>
      <w:r>
        <w:rPr>
          <w:color w:val="404040"/>
        </w:rPr>
        <w:t>completion</w:t>
      </w:r>
      <w:r>
        <w:rPr>
          <w:color w:val="404040"/>
          <w:spacing w:val="-11"/>
        </w:rPr>
        <w:t> </w:t>
      </w:r>
      <w:r>
        <w:rPr>
          <w:color w:val="404040"/>
        </w:rPr>
        <w:t>of</w:t>
      </w:r>
      <w:r>
        <w:rPr>
          <w:color w:val="404040"/>
          <w:spacing w:val="-11"/>
        </w:rPr>
        <w:t> </w:t>
      </w:r>
      <w:r>
        <w:rPr>
          <w:color w:val="404040"/>
        </w:rPr>
        <w:t>the</w:t>
      </w:r>
      <w:r>
        <w:rPr>
          <w:color w:val="404040"/>
          <w:spacing w:val="-12"/>
        </w:rPr>
        <w:t> </w:t>
      </w:r>
      <w:r>
        <w:rPr>
          <w:color w:val="404040"/>
        </w:rPr>
        <w:t>management</w:t>
      </w:r>
      <w:r>
        <w:rPr>
          <w:color w:val="404040"/>
          <w:spacing w:val="-11"/>
        </w:rPr>
        <w:t> </w:t>
      </w:r>
      <w:r>
        <w:rPr>
          <w:color w:val="404040"/>
        </w:rPr>
        <w:t>model</w:t>
      </w:r>
      <w:r>
        <w:rPr>
          <w:color w:val="404040"/>
          <w:spacing w:val="-12"/>
        </w:rPr>
        <w:t> </w:t>
      </w:r>
      <w:r>
        <w:rPr>
          <w:color w:val="404040"/>
        </w:rPr>
        <w:t>triggered</w:t>
      </w:r>
      <w:r>
        <w:rPr>
          <w:color w:val="404040"/>
          <w:spacing w:val="-11"/>
        </w:rPr>
        <w:t> </w:t>
      </w:r>
      <w:r>
        <w:rPr>
          <w:color w:val="404040"/>
        </w:rPr>
        <w:t>the</w:t>
      </w:r>
      <w:r>
        <w:rPr>
          <w:color w:val="404040"/>
          <w:spacing w:val="-12"/>
        </w:rPr>
        <w:t> </w:t>
      </w:r>
      <w:r>
        <w:rPr>
          <w:color w:val="404040"/>
        </w:rPr>
        <w:t>subsequent</w:t>
      </w:r>
      <w:r>
        <w:rPr>
          <w:color w:val="404040"/>
          <w:spacing w:val="-11"/>
        </w:rPr>
        <w:t> </w:t>
      </w:r>
      <w:r>
        <w:rPr>
          <w:color w:val="404040"/>
        </w:rPr>
        <w:t>infrastructure</w:t>
      </w:r>
    </w:p>
    <w:p>
      <w:pPr>
        <w:spacing w:after="0"/>
        <w:jc w:val="both"/>
        <w:sectPr>
          <w:pgSz w:w="16840" w:h="11910" w:orient="landscape"/>
          <w:pgMar w:header="0" w:footer="767" w:top="1040" w:bottom="960" w:left="400" w:right="540"/>
          <w:cols w:num="2" w:equalWidth="0">
            <w:col w:w="7664" w:space="40"/>
            <w:col w:w="8196"/>
          </w:cols>
        </w:sectPr>
      </w:pPr>
    </w:p>
    <w:p>
      <w:pPr>
        <w:spacing w:before="41"/>
        <w:ind w:left="817" w:right="0" w:firstLine="0"/>
        <w:jc w:val="left"/>
        <w:rPr>
          <w:b/>
          <w:i/>
          <w:sz w:val="20"/>
        </w:rPr>
      </w:pPr>
      <w:r>
        <w:rPr>
          <w:position w:val="-20"/>
        </w:rPr>
        <w:drawing>
          <wp:inline distT="0" distB="0" distL="0" distR="0">
            <wp:extent cx="312580" cy="320926"/>
            <wp:effectExtent l="0" t="0" r="0" b="0"/>
            <wp:docPr id="11" name="image6.png" descr="Volleyball"/>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312580" cy="320926"/>
                    </a:xfrm>
                    <a:prstGeom prst="rect">
                      <a:avLst/>
                    </a:prstGeom>
                  </pic:spPr>
                </pic:pic>
              </a:graphicData>
            </a:graphic>
          </wp:inline>
        </w:drawing>
      </w:r>
      <w:r>
        <w:rPr>
          <w:position w:val="-20"/>
        </w:rPr>
      </w:r>
      <w:r>
        <w:rPr>
          <w:rFonts w:ascii="Times New Roman"/>
          <w:spacing w:val="80"/>
          <w:sz w:val="20"/>
        </w:rPr>
        <w:t>   </w:t>
      </w:r>
      <w:r>
        <w:rPr>
          <w:b/>
          <w:i/>
          <w:color w:val="404040"/>
          <w:sz w:val="20"/>
        </w:rPr>
        <w:t>250 MEMBERS</w:t>
      </w:r>
    </w:p>
    <w:p>
      <w:pPr>
        <w:spacing w:before="163"/>
        <w:ind w:left="795" w:right="0" w:firstLine="0"/>
        <w:jc w:val="left"/>
        <w:rPr>
          <w:b/>
          <w:i/>
          <w:sz w:val="20"/>
        </w:rPr>
      </w:pPr>
      <w:r>
        <w:rPr/>
        <w:drawing>
          <wp:anchor distT="0" distB="0" distL="0" distR="0" allowOverlap="1" layoutInCell="1" locked="0" behindDoc="0" simplePos="0" relativeHeight="15732736">
            <wp:simplePos x="0" y="0"/>
            <wp:positionH relativeFrom="page">
              <wp:posOffset>3081554</wp:posOffset>
            </wp:positionH>
            <wp:positionV relativeFrom="paragraph">
              <wp:posOffset>284692</wp:posOffset>
            </wp:positionV>
            <wp:extent cx="472717" cy="406840"/>
            <wp:effectExtent l="0" t="0" r="0" b="0"/>
            <wp:wrapNone/>
            <wp:docPr id="13" name="image7.png" descr="House"/>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472717" cy="406840"/>
                    </a:xfrm>
                    <a:prstGeom prst="rect">
                      <a:avLst/>
                    </a:prstGeom>
                  </pic:spPr>
                </pic:pic>
              </a:graphicData>
            </a:graphic>
          </wp:anchor>
        </w:drawing>
      </w:r>
      <w:r>
        <w:rPr>
          <w:position w:val="-20"/>
        </w:rPr>
        <w:drawing>
          <wp:inline distT="0" distB="0" distL="0" distR="0">
            <wp:extent cx="329251" cy="329261"/>
            <wp:effectExtent l="0" t="0" r="0" b="0"/>
            <wp:docPr id="15" name="image8.png" descr="Cricket bat and ball"/>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329251" cy="329261"/>
                    </a:xfrm>
                    <a:prstGeom prst="rect">
                      <a:avLst/>
                    </a:prstGeom>
                  </pic:spPr>
                </pic:pic>
              </a:graphicData>
            </a:graphic>
          </wp:inline>
        </w:drawing>
      </w:r>
      <w:r>
        <w:rPr>
          <w:position w:val="-20"/>
        </w:rPr>
      </w:r>
      <w:r>
        <w:rPr>
          <w:rFonts w:ascii="Times New Roman"/>
          <w:spacing w:val="80"/>
          <w:sz w:val="20"/>
        </w:rPr>
        <w:t>   </w:t>
      </w:r>
      <w:r>
        <w:rPr>
          <w:b/>
          <w:i/>
          <w:color w:val="404040"/>
          <w:sz w:val="20"/>
        </w:rPr>
        <w:t>71 MEMBERS</w:t>
      </w:r>
    </w:p>
    <w:p>
      <w:pPr>
        <w:pStyle w:val="Heading7"/>
        <w:spacing w:before="290"/>
        <w:ind w:left="1828" w:right="2357"/>
        <w:jc w:val="center"/>
        <w:rPr>
          <w:i/>
        </w:rPr>
      </w:pPr>
      <w:r>
        <w:rPr/>
        <w:drawing>
          <wp:anchor distT="0" distB="0" distL="0" distR="0" allowOverlap="1" layoutInCell="1" locked="0" behindDoc="0" simplePos="0" relativeHeight="15732224">
            <wp:simplePos x="0" y="0"/>
            <wp:positionH relativeFrom="page">
              <wp:posOffset>764758</wp:posOffset>
            </wp:positionH>
            <wp:positionV relativeFrom="paragraph">
              <wp:posOffset>141903</wp:posOffset>
            </wp:positionV>
            <wp:extent cx="345600" cy="337272"/>
            <wp:effectExtent l="0" t="0" r="0" b="0"/>
            <wp:wrapNone/>
            <wp:docPr id="17" name="image9.png" descr="Bike"/>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345600" cy="337272"/>
                    </a:xfrm>
                    <a:prstGeom prst="rect">
                      <a:avLst/>
                    </a:prstGeom>
                  </pic:spPr>
                </pic:pic>
              </a:graphicData>
            </a:graphic>
          </wp:anchor>
        </w:drawing>
      </w:r>
      <w:r>
        <w:rPr>
          <w:i/>
          <w:color w:val="404040"/>
        </w:rPr>
        <w:t>230</w:t>
      </w:r>
      <w:r>
        <w:rPr>
          <w:i/>
          <w:color w:val="404040"/>
          <w:spacing w:val="-3"/>
        </w:rPr>
        <w:t> </w:t>
      </w:r>
      <w:r>
        <w:rPr>
          <w:i/>
          <w:color w:val="404040"/>
          <w:spacing w:val="-2"/>
        </w:rPr>
        <w:t>MEMBERS</w:t>
      </w:r>
    </w:p>
    <w:p>
      <w:pPr>
        <w:pStyle w:val="Heading7"/>
        <w:spacing w:line="190" w:lineRule="exact"/>
        <w:rPr>
          <w:i/>
        </w:rPr>
      </w:pPr>
      <w:r>
        <w:rPr>
          <w:b w:val="0"/>
          <w:i w:val="0"/>
        </w:rPr>
        <w:br w:type="column"/>
      </w:r>
      <w:r>
        <w:rPr>
          <w:i/>
          <w:color w:val="FF9933"/>
        </w:rPr>
        <w:t>TOTAL</w:t>
      </w:r>
      <w:r>
        <w:rPr>
          <w:i/>
          <w:color w:val="FF9933"/>
          <w:spacing w:val="-7"/>
        </w:rPr>
        <w:t> </w:t>
      </w:r>
      <w:r>
        <w:rPr>
          <w:i/>
          <w:color w:val="FF9933"/>
          <w:spacing w:val="-2"/>
        </w:rPr>
        <w:t>ACTIVE</w:t>
      </w:r>
    </w:p>
    <w:p>
      <w:pPr>
        <w:pStyle w:val="Heading7"/>
        <w:spacing w:before="1"/>
        <w:rPr>
          <w:i/>
        </w:rPr>
      </w:pPr>
      <w:r>
        <w:rPr>
          <w:i/>
          <w:color w:val="FF9933"/>
          <w:spacing w:val="-2"/>
        </w:rPr>
        <w:t>PARTICIPANTS</w:t>
      </w:r>
    </w:p>
    <w:p>
      <w:pPr>
        <w:pStyle w:val="BodyText"/>
        <w:rPr>
          <w:b/>
          <w:i/>
          <w:sz w:val="22"/>
        </w:rPr>
      </w:pPr>
    </w:p>
    <w:p>
      <w:pPr>
        <w:pStyle w:val="BodyText"/>
        <w:spacing w:before="7"/>
        <w:rPr>
          <w:b/>
          <w:i/>
          <w:sz w:val="28"/>
        </w:rPr>
      </w:pPr>
    </w:p>
    <w:p>
      <w:pPr>
        <w:pStyle w:val="Heading7"/>
        <w:spacing w:before="1"/>
        <w:ind w:left="81" w:right="31"/>
      </w:pPr>
      <w:r>
        <w:rPr>
          <w:i/>
          <w:color w:val="FF9933"/>
        </w:rPr>
        <w:t>96.6% OF LOCAL</w:t>
      </w:r>
      <w:r>
        <w:rPr>
          <w:color w:val="FF9933"/>
        </w:rPr>
        <w:t> RESIDENTS</w:t>
      </w:r>
      <w:r>
        <w:rPr>
          <w:color w:val="FF9933"/>
          <w:spacing w:val="-12"/>
        </w:rPr>
        <w:t> </w:t>
      </w:r>
      <w:r>
        <w:rPr>
          <w:color w:val="FF9933"/>
        </w:rPr>
        <w:t>SURVEYED VISIT THE RESERVE</w:t>
      </w:r>
    </w:p>
    <w:p>
      <w:pPr>
        <w:pStyle w:val="BodyText"/>
        <w:spacing w:before="20"/>
        <w:ind w:left="795"/>
      </w:pPr>
      <w:r>
        <w:rPr/>
        <w:br w:type="column"/>
      </w:r>
      <w:r>
        <w:rPr>
          <w:color w:val="404040"/>
        </w:rPr>
        <w:t>component</w:t>
      </w:r>
      <w:r>
        <w:rPr>
          <w:color w:val="404040"/>
          <w:spacing w:val="-5"/>
        </w:rPr>
        <w:t> </w:t>
      </w:r>
      <w:r>
        <w:rPr>
          <w:color w:val="404040"/>
        </w:rPr>
        <w:t>by</w:t>
      </w:r>
      <w:r>
        <w:rPr>
          <w:color w:val="404040"/>
          <w:spacing w:val="-6"/>
        </w:rPr>
        <w:t> </w:t>
      </w:r>
      <w:r>
        <w:rPr>
          <w:color w:val="404040"/>
        </w:rPr>
        <w:t>way</w:t>
      </w:r>
      <w:r>
        <w:rPr>
          <w:color w:val="404040"/>
          <w:spacing w:val="-5"/>
        </w:rPr>
        <w:t> </w:t>
      </w:r>
      <w:r>
        <w:rPr>
          <w:color w:val="404040"/>
        </w:rPr>
        <w:t>of</w:t>
      </w:r>
      <w:r>
        <w:rPr>
          <w:color w:val="404040"/>
          <w:spacing w:val="-5"/>
        </w:rPr>
        <w:t> </w:t>
      </w:r>
      <w:r>
        <w:rPr>
          <w:color w:val="404040"/>
        </w:rPr>
        <w:t>a</w:t>
      </w:r>
      <w:r>
        <w:rPr>
          <w:color w:val="404040"/>
          <w:spacing w:val="-5"/>
        </w:rPr>
        <w:t> </w:t>
      </w:r>
      <w:r>
        <w:rPr>
          <w:color w:val="404040"/>
        </w:rPr>
        <w:t>Master</w:t>
      </w:r>
      <w:r>
        <w:rPr>
          <w:color w:val="404040"/>
          <w:spacing w:val="-5"/>
        </w:rPr>
        <w:t> </w:t>
      </w:r>
      <w:r>
        <w:rPr>
          <w:color w:val="404040"/>
          <w:spacing w:val="-2"/>
        </w:rPr>
        <w:t>Plan.</w:t>
      </w:r>
    </w:p>
    <w:p>
      <w:pPr>
        <w:spacing w:after="0"/>
        <w:sectPr>
          <w:type w:val="continuous"/>
          <w:pgSz w:w="16840" w:h="11910" w:orient="landscape"/>
          <w:pgMar w:header="0" w:footer="767" w:top="0" w:bottom="280" w:left="400" w:right="540"/>
          <w:cols w:num="3" w:equalWidth="0">
            <w:col w:w="5367" w:space="40"/>
            <w:col w:w="2006" w:space="165"/>
            <w:col w:w="8322"/>
          </w:cols>
        </w:sectPr>
      </w:pPr>
    </w:p>
    <w:p>
      <w:pPr>
        <w:pStyle w:val="BodyText"/>
      </w:pPr>
    </w:p>
    <w:p>
      <w:pPr>
        <w:pStyle w:val="BodyText"/>
        <w:spacing w:before="9"/>
        <w:rPr>
          <w:sz w:val="22"/>
        </w:rPr>
      </w:pPr>
    </w:p>
    <w:p>
      <w:pPr>
        <w:pStyle w:val="BodyText"/>
        <w:spacing w:line="264" w:lineRule="auto"/>
        <w:ind w:left="848" w:right="8341"/>
      </w:pPr>
      <w:r>
        <w:rPr>
          <w:color w:val="404040"/>
        </w:rPr>
        <w:t>West</w:t>
      </w:r>
      <w:r>
        <w:rPr>
          <w:color w:val="404040"/>
          <w:spacing w:val="-3"/>
        </w:rPr>
        <w:t> </w:t>
      </w:r>
      <w:r>
        <w:rPr>
          <w:color w:val="404040"/>
        </w:rPr>
        <w:t>Oval</w:t>
      </w:r>
      <w:r>
        <w:rPr>
          <w:color w:val="404040"/>
          <w:spacing w:val="-3"/>
        </w:rPr>
        <w:t> </w:t>
      </w:r>
      <w:r>
        <w:rPr>
          <w:color w:val="404040"/>
        </w:rPr>
        <w:t>is</w:t>
      </w:r>
      <w:r>
        <w:rPr>
          <w:color w:val="404040"/>
          <w:spacing w:val="-3"/>
        </w:rPr>
        <w:t> </w:t>
      </w:r>
      <w:r>
        <w:rPr>
          <w:color w:val="404040"/>
        </w:rPr>
        <w:t>Crown</w:t>
      </w:r>
      <w:r>
        <w:rPr>
          <w:color w:val="404040"/>
          <w:spacing w:val="-3"/>
        </w:rPr>
        <w:t> </w:t>
      </w:r>
      <w:r>
        <w:rPr>
          <w:color w:val="404040"/>
        </w:rPr>
        <w:t>Land,</w:t>
      </w:r>
      <w:r>
        <w:rPr>
          <w:color w:val="404040"/>
          <w:spacing w:val="-2"/>
        </w:rPr>
        <w:t> </w:t>
      </w:r>
      <w:r>
        <w:rPr>
          <w:color w:val="404040"/>
        </w:rPr>
        <w:t>with</w:t>
      </w:r>
      <w:r>
        <w:rPr>
          <w:color w:val="404040"/>
          <w:spacing w:val="-3"/>
        </w:rPr>
        <w:t> </w:t>
      </w:r>
      <w:r>
        <w:rPr>
          <w:color w:val="404040"/>
        </w:rPr>
        <w:t>the</w:t>
      </w:r>
      <w:r>
        <w:rPr>
          <w:color w:val="404040"/>
          <w:spacing w:val="-3"/>
        </w:rPr>
        <w:t> </w:t>
      </w:r>
      <w:r>
        <w:rPr>
          <w:color w:val="404040"/>
        </w:rPr>
        <w:t>City</w:t>
      </w:r>
      <w:r>
        <w:rPr>
          <w:color w:val="404040"/>
          <w:spacing w:val="-3"/>
        </w:rPr>
        <w:t> </w:t>
      </w:r>
      <w:r>
        <w:rPr>
          <w:color w:val="404040"/>
        </w:rPr>
        <w:t>of</w:t>
      </w:r>
      <w:r>
        <w:rPr>
          <w:color w:val="404040"/>
          <w:spacing w:val="-3"/>
        </w:rPr>
        <w:t> </w:t>
      </w:r>
      <w:r>
        <w:rPr>
          <w:color w:val="404040"/>
        </w:rPr>
        <w:t>Greater</w:t>
      </w:r>
      <w:r>
        <w:rPr>
          <w:color w:val="404040"/>
          <w:spacing w:val="-1"/>
        </w:rPr>
        <w:t> </w:t>
      </w:r>
      <w:r>
        <w:rPr>
          <w:color w:val="404040"/>
        </w:rPr>
        <w:t>Geelong</w:t>
      </w:r>
      <w:r>
        <w:rPr>
          <w:color w:val="404040"/>
          <w:spacing w:val="-3"/>
        </w:rPr>
        <w:t> </w:t>
      </w:r>
      <w:r>
        <w:rPr>
          <w:color w:val="404040"/>
        </w:rPr>
        <w:t>as</w:t>
      </w:r>
      <w:r>
        <w:rPr>
          <w:color w:val="404040"/>
          <w:spacing w:val="-3"/>
        </w:rPr>
        <w:t> </w:t>
      </w:r>
      <w:r>
        <w:rPr>
          <w:color w:val="404040"/>
        </w:rPr>
        <w:t>land</w:t>
      </w:r>
      <w:r>
        <w:rPr>
          <w:color w:val="404040"/>
          <w:spacing w:val="-1"/>
        </w:rPr>
        <w:t> </w:t>
      </w:r>
      <w:r>
        <w:rPr>
          <w:color w:val="404040"/>
        </w:rPr>
        <w:t>manager.</w:t>
      </w:r>
      <w:r>
        <w:rPr>
          <w:color w:val="404040"/>
          <w:spacing w:val="-3"/>
        </w:rPr>
        <w:t> </w:t>
      </w:r>
      <w:r>
        <w:rPr>
          <w:color w:val="404040"/>
        </w:rPr>
        <w:t>The</w:t>
      </w:r>
      <w:r>
        <w:rPr>
          <w:color w:val="404040"/>
          <w:spacing w:val="-2"/>
        </w:rPr>
        <w:t> </w:t>
      </w:r>
      <w:r>
        <w:rPr>
          <w:color w:val="404040"/>
        </w:rPr>
        <w:t>City</w:t>
      </w:r>
      <w:r>
        <w:rPr>
          <w:color w:val="404040"/>
          <w:spacing w:val="-3"/>
        </w:rPr>
        <w:t> </w:t>
      </w:r>
      <w:r>
        <w:rPr>
          <w:color w:val="404040"/>
        </w:rPr>
        <w:t>of Greater Geelong also assumes maintenance responsibilities.</w:t>
      </w:r>
    </w:p>
    <w:p>
      <w:pPr>
        <w:pStyle w:val="BodyText"/>
        <w:spacing w:before="121"/>
        <w:ind w:left="848"/>
      </w:pPr>
      <w:r>
        <w:rPr>
          <w:color w:val="404040"/>
        </w:rPr>
        <w:t>There</w:t>
      </w:r>
      <w:r>
        <w:rPr>
          <w:color w:val="404040"/>
          <w:spacing w:val="-7"/>
        </w:rPr>
        <w:t> </w:t>
      </w:r>
      <w:r>
        <w:rPr>
          <w:color w:val="404040"/>
        </w:rPr>
        <w:t>are</w:t>
      </w:r>
      <w:r>
        <w:rPr>
          <w:color w:val="404040"/>
          <w:spacing w:val="-6"/>
        </w:rPr>
        <w:t> </w:t>
      </w:r>
      <w:r>
        <w:rPr>
          <w:color w:val="404040"/>
        </w:rPr>
        <w:t>six</w:t>
      </w:r>
      <w:r>
        <w:rPr>
          <w:color w:val="404040"/>
          <w:spacing w:val="-7"/>
        </w:rPr>
        <w:t> </w:t>
      </w:r>
      <w:r>
        <w:rPr>
          <w:color w:val="404040"/>
        </w:rPr>
        <w:t>main</w:t>
      </w:r>
      <w:r>
        <w:rPr>
          <w:color w:val="404040"/>
          <w:spacing w:val="-5"/>
        </w:rPr>
        <w:t> </w:t>
      </w:r>
      <w:r>
        <w:rPr>
          <w:color w:val="404040"/>
        </w:rPr>
        <w:t>buildings</w:t>
      </w:r>
      <w:r>
        <w:rPr>
          <w:color w:val="404040"/>
          <w:spacing w:val="-7"/>
        </w:rPr>
        <w:t> </w:t>
      </w:r>
      <w:r>
        <w:rPr>
          <w:color w:val="404040"/>
        </w:rPr>
        <w:t>located</w:t>
      </w:r>
      <w:r>
        <w:rPr>
          <w:color w:val="404040"/>
          <w:spacing w:val="-6"/>
        </w:rPr>
        <w:t> </w:t>
      </w:r>
      <w:r>
        <w:rPr>
          <w:color w:val="404040"/>
        </w:rPr>
        <w:t>at</w:t>
      </w:r>
      <w:r>
        <w:rPr>
          <w:color w:val="404040"/>
          <w:spacing w:val="-5"/>
        </w:rPr>
        <w:t> </w:t>
      </w:r>
      <w:r>
        <w:rPr>
          <w:color w:val="404040"/>
        </w:rPr>
        <w:t>West</w:t>
      </w:r>
      <w:r>
        <w:rPr>
          <w:color w:val="404040"/>
          <w:spacing w:val="-7"/>
        </w:rPr>
        <w:t> </w:t>
      </w:r>
      <w:r>
        <w:rPr>
          <w:color w:val="404040"/>
          <w:spacing w:val="-4"/>
        </w:rPr>
        <w:t>Oval:</w:t>
      </w:r>
    </w:p>
    <w:p>
      <w:pPr>
        <w:pStyle w:val="ListParagraph"/>
        <w:numPr>
          <w:ilvl w:val="0"/>
          <w:numId w:val="3"/>
        </w:numPr>
        <w:tabs>
          <w:tab w:pos="1562" w:val="left" w:leader="none"/>
        </w:tabs>
        <w:spacing w:line="240" w:lineRule="auto" w:before="143" w:after="0"/>
        <w:ind w:left="1561" w:right="0" w:hanging="357"/>
        <w:jc w:val="left"/>
        <w:rPr>
          <w:sz w:val="20"/>
        </w:rPr>
      </w:pPr>
      <w:r>
        <w:rPr>
          <w:color w:val="404040"/>
          <w:sz w:val="20"/>
        </w:rPr>
        <w:t>Flowers</w:t>
      </w:r>
      <w:r>
        <w:rPr>
          <w:color w:val="404040"/>
          <w:spacing w:val="-10"/>
          <w:sz w:val="20"/>
        </w:rPr>
        <w:t> </w:t>
      </w:r>
      <w:r>
        <w:rPr>
          <w:color w:val="404040"/>
          <w:sz w:val="20"/>
        </w:rPr>
        <w:t>Family</w:t>
      </w:r>
      <w:r>
        <w:rPr>
          <w:color w:val="404040"/>
          <w:spacing w:val="-9"/>
          <w:sz w:val="20"/>
        </w:rPr>
        <w:t> </w:t>
      </w:r>
      <w:r>
        <w:rPr>
          <w:color w:val="404040"/>
          <w:spacing w:val="-2"/>
          <w:sz w:val="20"/>
        </w:rPr>
        <w:t>Stand</w:t>
      </w:r>
    </w:p>
    <w:p>
      <w:pPr>
        <w:pStyle w:val="ListParagraph"/>
        <w:numPr>
          <w:ilvl w:val="0"/>
          <w:numId w:val="3"/>
        </w:numPr>
        <w:tabs>
          <w:tab w:pos="1562" w:val="left" w:leader="none"/>
        </w:tabs>
        <w:spacing w:line="240" w:lineRule="auto" w:before="64" w:after="0"/>
        <w:ind w:left="1561" w:right="0" w:hanging="357"/>
        <w:jc w:val="left"/>
        <w:rPr>
          <w:sz w:val="20"/>
        </w:rPr>
      </w:pPr>
      <w:r>
        <w:rPr>
          <w:color w:val="404040"/>
          <w:sz w:val="20"/>
        </w:rPr>
        <w:t>Geelong</w:t>
      </w:r>
      <w:r>
        <w:rPr>
          <w:color w:val="404040"/>
          <w:spacing w:val="-7"/>
          <w:sz w:val="20"/>
        </w:rPr>
        <w:t> </w:t>
      </w:r>
      <w:r>
        <w:rPr>
          <w:color w:val="404040"/>
          <w:sz w:val="20"/>
        </w:rPr>
        <w:t>West</w:t>
      </w:r>
      <w:r>
        <w:rPr>
          <w:color w:val="404040"/>
          <w:spacing w:val="-7"/>
          <w:sz w:val="20"/>
        </w:rPr>
        <w:t> </w:t>
      </w:r>
      <w:r>
        <w:rPr>
          <w:color w:val="404040"/>
          <w:sz w:val="20"/>
        </w:rPr>
        <w:t>Giants</w:t>
      </w:r>
      <w:r>
        <w:rPr>
          <w:color w:val="404040"/>
          <w:spacing w:val="-7"/>
          <w:sz w:val="20"/>
        </w:rPr>
        <w:t> </w:t>
      </w:r>
      <w:r>
        <w:rPr>
          <w:color w:val="404040"/>
          <w:sz w:val="20"/>
        </w:rPr>
        <w:t>Football</w:t>
      </w:r>
      <w:r>
        <w:rPr>
          <w:color w:val="404040"/>
          <w:spacing w:val="-7"/>
          <w:sz w:val="20"/>
        </w:rPr>
        <w:t> </w:t>
      </w:r>
      <w:r>
        <w:rPr>
          <w:color w:val="404040"/>
          <w:sz w:val="20"/>
        </w:rPr>
        <w:t>and</w:t>
      </w:r>
      <w:r>
        <w:rPr>
          <w:color w:val="404040"/>
          <w:spacing w:val="-7"/>
          <w:sz w:val="20"/>
        </w:rPr>
        <w:t> </w:t>
      </w:r>
      <w:r>
        <w:rPr>
          <w:color w:val="404040"/>
          <w:sz w:val="20"/>
        </w:rPr>
        <w:t>Netball</w:t>
      </w:r>
      <w:r>
        <w:rPr>
          <w:color w:val="404040"/>
          <w:spacing w:val="-7"/>
          <w:sz w:val="20"/>
        </w:rPr>
        <w:t> </w:t>
      </w:r>
      <w:r>
        <w:rPr>
          <w:color w:val="404040"/>
          <w:sz w:val="20"/>
        </w:rPr>
        <w:t>Club</w:t>
      </w:r>
      <w:r>
        <w:rPr>
          <w:color w:val="404040"/>
          <w:spacing w:val="-6"/>
          <w:sz w:val="20"/>
        </w:rPr>
        <w:t> </w:t>
      </w:r>
      <w:r>
        <w:rPr>
          <w:color w:val="404040"/>
          <w:sz w:val="20"/>
        </w:rPr>
        <w:t>social</w:t>
      </w:r>
      <w:r>
        <w:rPr>
          <w:color w:val="404040"/>
          <w:spacing w:val="-7"/>
          <w:sz w:val="20"/>
        </w:rPr>
        <w:t> </w:t>
      </w:r>
      <w:r>
        <w:rPr>
          <w:color w:val="404040"/>
          <w:spacing w:val="-2"/>
          <w:sz w:val="20"/>
        </w:rPr>
        <w:t>rooms</w:t>
      </w:r>
    </w:p>
    <w:p>
      <w:pPr>
        <w:pStyle w:val="ListParagraph"/>
        <w:numPr>
          <w:ilvl w:val="0"/>
          <w:numId w:val="3"/>
        </w:numPr>
        <w:tabs>
          <w:tab w:pos="1562" w:val="left" w:leader="none"/>
        </w:tabs>
        <w:spacing w:line="240" w:lineRule="auto" w:before="64" w:after="0"/>
        <w:ind w:left="1561" w:right="0" w:hanging="357"/>
        <w:jc w:val="left"/>
        <w:rPr>
          <w:sz w:val="20"/>
        </w:rPr>
      </w:pPr>
      <w:r>
        <w:rPr>
          <w:color w:val="404040"/>
          <w:sz w:val="20"/>
        </w:rPr>
        <w:t>Geelong</w:t>
      </w:r>
      <w:r>
        <w:rPr>
          <w:color w:val="404040"/>
          <w:spacing w:val="-10"/>
          <w:sz w:val="20"/>
        </w:rPr>
        <w:t> </w:t>
      </w:r>
      <w:r>
        <w:rPr>
          <w:color w:val="404040"/>
          <w:sz w:val="20"/>
        </w:rPr>
        <w:t>Cycling</w:t>
      </w:r>
      <w:r>
        <w:rPr>
          <w:color w:val="404040"/>
          <w:spacing w:val="-7"/>
          <w:sz w:val="20"/>
        </w:rPr>
        <w:t> </w:t>
      </w:r>
      <w:r>
        <w:rPr>
          <w:color w:val="404040"/>
          <w:spacing w:val="-2"/>
          <w:sz w:val="20"/>
        </w:rPr>
        <w:t>Clubrooms</w:t>
      </w:r>
    </w:p>
    <w:p>
      <w:pPr>
        <w:pStyle w:val="ListParagraph"/>
        <w:numPr>
          <w:ilvl w:val="0"/>
          <w:numId w:val="3"/>
        </w:numPr>
        <w:tabs>
          <w:tab w:pos="1562" w:val="left" w:leader="none"/>
        </w:tabs>
        <w:spacing w:line="240" w:lineRule="auto" w:before="65" w:after="0"/>
        <w:ind w:left="1561" w:right="0" w:hanging="357"/>
        <w:jc w:val="left"/>
        <w:rPr>
          <w:sz w:val="20"/>
        </w:rPr>
      </w:pPr>
      <w:r>
        <w:rPr>
          <w:color w:val="404040"/>
          <w:sz w:val="20"/>
        </w:rPr>
        <w:t>Geelong</w:t>
      </w:r>
      <w:r>
        <w:rPr>
          <w:color w:val="404040"/>
          <w:spacing w:val="-7"/>
          <w:sz w:val="20"/>
        </w:rPr>
        <w:t> </w:t>
      </w:r>
      <w:r>
        <w:rPr>
          <w:color w:val="404040"/>
          <w:sz w:val="20"/>
        </w:rPr>
        <w:t>West</w:t>
      </w:r>
      <w:r>
        <w:rPr>
          <w:color w:val="404040"/>
          <w:spacing w:val="-8"/>
          <w:sz w:val="20"/>
        </w:rPr>
        <w:t> </w:t>
      </w:r>
      <w:r>
        <w:rPr>
          <w:color w:val="404040"/>
          <w:sz w:val="20"/>
        </w:rPr>
        <w:t>Giants</w:t>
      </w:r>
      <w:r>
        <w:rPr>
          <w:color w:val="404040"/>
          <w:spacing w:val="-8"/>
          <w:sz w:val="20"/>
        </w:rPr>
        <w:t> </w:t>
      </w:r>
      <w:r>
        <w:rPr>
          <w:color w:val="404040"/>
          <w:sz w:val="20"/>
        </w:rPr>
        <w:t>Netball</w:t>
      </w:r>
      <w:r>
        <w:rPr>
          <w:color w:val="404040"/>
          <w:spacing w:val="-6"/>
          <w:sz w:val="20"/>
        </w:rPr>
        <w:t> </w:t>
      </w:r>
      <w:r>
        <w:rPr>
          <w:color w:val="404040"/>
          <w:spacing w:val="-2"/>
          <w:sz w:val="20"/>
        </w:rPr>
        <w:t>Pavilion</w:t>
      </w:r>
    </w:p>
    <w:p>
      <w:pPr>
        <w:pStyle w:val="ListParagraph"/>
        <w:numPr>
          <w:ilvl w:val="0"/>
          <w:numId w:val="3"/>
        </w:numPr>
        <w:tabs>
          <w:tab w:pos="1562" w:val="left" w:leader="none"/>
        </w:tabs>
        <w:spacing w:line="240" w:lineRule="auto" w:before="66" w:after="0"/>
        <w:ind w:left="1561" w:right="0" w:hanging="357"/>
        <w:jc w:val="left"/>
        <w:rPr>
          <w:sz w:val="20"/>
        </w:rPr>
      </w:pPr>
      <w:r>
        <w:rPr>
          <w:color w:val="404040"/>
          <w:sz w:val="20"/>
        </w:rPr>
        <w:t>Public</w:t>
      </w:r>
      <w:r>
        <w:rPr>
          <w:color w:val="404040"/>
          <w:spacing w:val="-11"/>
          <w:sz w:val="20"/>
        </w:rPr>
        <w:t> </w:t>
      </w:r>
      <w:r>
        <w:rPr>
          <w:color w:val="404040"/>
          <w:sz w:val="20"/>
        </w:rPr>
        <w:t>Toilets</w:t>
      </w:r>
      <w:r>
        <w:rPr>
          <w:color w:val="404040"/>
          <w:spacing w:val="-10"/>
          <w:sz w:val="20"/>
        </w:rPr>
        <w:t> </w:t>
      </w:r>
      <w:r>
        <w:rPr>
          <w:color w:val="404040"/>
          <w:spacing w:val="-2"/>
          <w:sz w:val="20"/>
        </w:rPr>
        <w:t>(northern)</w:t>
      </w:r>
    </w:p>
    <w:p>
      <w:pPr>
        <w:pStyle w:val="ListParagraph"/>
        <w:numPr>
          <w:ilvl w:val="0"/>
          <w:numId w:val="3"/>
        </w:numPr>
        <w:tabs>
          <w:tab w:pos="1562" w:val="left" w:leader="none"/>
        </w:tabs>
        <w:spacing w:line="240" w:lineRule="auto" w:before="64" w:after="0"/>
        <w:ind w:left="1561" w:right="0" w:hanging="357"/>
        <w:jc w:val="left"/>
        <w:rPr>
          <w:sz w:val="20"/>
        </w:rPr>
      </w:pPr>
      <w:r>
        <w:rPr>
          <w:color w:val="404040"/>
          <w:sz w:val="20"/>
        </w:rPr>
        <w:t>Public</w:t>
      </w:r>
      <w:r>
        <w:rPr>
          <w:color w:val="404040"/>
          <w:spacing w:val="-11"/>
          <w:sz w:val="20"/>
        </w:rPr>
        <w:t> </w:t>
      </w:r>
      <w:r>
        <w:rPr>
          <w:color w:val="404040"/>
          <w:sz w:val="20"/>
        </w:rPr>
        <w:t>Toilets</w:t>
      </w:r>
      <w:r>
        <w:rPr>
          <w:color w:val="404040"/>
          <w:spacing w:val="-10"/>
          <w:sz w:val="20"/>
        </w:rPr>
        <w:t> </w:t>
      </w:r>
      <w:r>
        <w:rPr>
          <w:color w:val="404040"/>
          <w:spacing w:val="-2"/>
          <w:sz w:val="20"/>
        </w:rPr>
        <w:t>(southern)</w:t>
      </w:r>
    </w:p>
    <w:p>
      <w:pPr>
        <w:spacing w:after="0" w:line="240" w:lineRule="auto"/>
        <w:jc w:val="left"/>
        <w:rPr>
          <w:sz w:val="20"/>
        </w:rPr>
        <w:sectPr>
          <w:type w:val="continuous"/>
          <w:pgSz w:w="16840" w:h="11910" w:orient="landscape"/>
          <w:pgMar w:header="0" w:footer="767" w:top="0" w:bottom="280" w:left="400" w:right="540"/>
        </w:sectPr>
      </w:pPr>
    </w:p>
    <w:p>
      <w:pPr>
        <w:pStyle w:val="Heading2"/>
        <w:numPr>
          <w:ilvl w:val="1"/>
          <w:numId w:val="2"/>
        </w:numPr>
        <w:tabs>
          <w:tab w:pos="1568" w:val="left" w:leader="none"/>
          <w:tab w:pos="1569" w:val="left" w:leader="none"/>
        </w:tabs>
        <w:spacing w:line="240" w:lineRule="auto" w:before="83" w:after="0"/>
        <w:ind w:left="1568" w:right="0" w:hanging="721"/>
        <w:jc w:val="left"/>
      </w:pPr>
      <w:bookmarkStart w:name="_TOC_250013" w:id="5"/>
      <w:r>
        <w:rPr>
          <w:color w:val="FF9933"/>
        </w:rPr>
        <w:t>KEY</w:t>
      </w:r>
      <w:r>
        <w:rPr>
          <w:color w:val="FF9933"/>
          <w:spacing w:val="-2"/>
        </w:rPr>
        <w:t> </w:t>
      </w:r>
      <w:r>
        <w:rPr>
          <w:color w:val="FF9933"/>
        </w:rPr>
        <w:t>ISSUES</w:t>
      </w:r>
      <w:r>
        <w:rPr>
          <w:color w:val="FF9933"/>
          <w:spacing w:val="-2"/>
        </w:rPr>
        <w:t> </w:t>
      </w:r>
      <w:r>
        <w:rPr>
          <w:color w:val="FF9933"/>
        </w:rPr>
        <w:t>AND</w:t>
      </w:r>
      <w:r>
        <w:rPr>
          <w:color w:val="FF9933"/>
          <w:spacing w:val="-1"/>
        </w:rPr>
        <w:t> </w:t>
      </w:r>
      <w:bookmarkEnd w:id="5"/>
      <w:r>
        <w:rPr>
          <w:color w:val="FF9933"/>
          <w:spacing w:val="-2"/>
        </w:rPr>
        <w:t>CONSIDERATIONS</w:t>
      </w:r>
    </w:p>
    <w:p>
      <w:pPr>
        <w:pStyle w:val="BodyText"/>
        <w:spacing w:before="152"/>
        <w:ind w:left="848" w:right="91"/>
      </w:pPr>
      <w:r>
        <w:rPr>
          <w:color w:val="404040"/>
        </w:rPr>
        <w:t>A number of key issues and considerations were identified throughout consultation with</w:t>
      </w:r>
      <w:r>
        <w:rPr>
          <w:color w:val="404040"/>
        </w:rPr>
        <w:t> tenant</w:t>
      </w:r>
      <w:r>
        <w:rPr>
          <w:color w:val="404040"/>
          <w:spacing w:val="-8"/>
        </w:rPr>
        <w:t> </w:t>
      </w:r>
      <w:r>
        <w:rPr>
          <w:color w:val="404040"/>
        </w:rPr>
        <w:t>clubs,</w:t>
      </w:r>
      <w:r>
        <w:rPr>
          <w:color w:val="404040"/>
          <w:spacing w:val="-7"/>
        </w:rPr>
        <w:t> </w:t>
      </w:r>
      <w:r>
        <w:rPr>
          <w:color w:val="404040"/>
        </w:rPr>
        <w:t>members,</w:t>
      </w:r>
      <w:r>
        <w:rPr>
          <w:color w:val="404040"/>
          <w:spacing w:val="-8"/>
        </w:rPr>
        <w:t> </w:t>
      </w:r>
      <w:r>
        <w:rPr>
          <w:color w:val="404040"/>
        </w:rPr>
        <w:t>local</w:t>
      </w:r>
      <w:r>
        <w:rPr>
          <w:color w:val="404040"/>
          <w:spacing w:val="-8"/>
        </w:rPr>
        <w:t> </w:t>
      </w:r>
      <w:r>
        <w:rPr>
          <w:color w:val="404040"/>
        </w:rPr>
        <w:t>residents</w:t>
      </w:r>
      <w:r>
        <w:rPr>
          <w:color w:val="404040"/>
          <w:spacing w:val="-7"/>
        </w:rPr>
        <w:t> </w:t>
      </w:r>
      <w:r>
        <w:rPr>
          <w:color w:val="404040"/>
        </w:rPr>
        <w:t>and</w:t>
      </w:r>
      <w:r>
        <w:rPr>
          <w:color w:val="404040"/>
          <w:spacing w:val="-8"/>
        </w:rPr>
        <w:t> </w:t>
      </w:r>
      <w:r>
        <w:rPr>
          <w:color w:val="404040"/>
        </w:rPr>
        <w:t>other</w:t>
      </w:r>
      <w:r>
        <w:rPr>
          <w:color w:val="404040"/>
          <w:spacing w:val="-7"/>
        </w:rPr>
        <w:t> </w:t>
      </w:r>
      <w:r>
        <w:rPr>
          <w:color w:val="404040"/>
        </w:rPr>
        <w:t>key</w:t>
      </w:r>
      <w:r>
        <w:rPr>
          <w:color w:val="404040"/>
          <w:spacing w:val="-8"/>
        </w:rPr>
        <w:t> </w:t>
      </w:r>
      <w:r>
        <w:rPr>
          <w:color w:val="404040"/>
        </w:rPr>
        <w:t>stakeholders</w:t>
      </w:r>
      <w:r>
        <w:rPr>
          <w:color w:val="404040"/>
          <w:spacing w:val="-6"/>
        </w:rPr>
        <w:t> </w:t>
      </w:r>
      <w:r>
        <w:rPr>
          <w:color w:val="404040"/>
        </w:rPr>
        <w:t>and</w:t>
      </w:r>
      <w:r>
        <w:rPr>
          <w:color w:val="404040"/>
          <w:spacing w:val="-8"/>
        </w:rPr>
        <w:t> </w:t>
      </w:r>
      <w:r>
        <w:rPr>
          <w:color w:val="404040"/>
        </w:rPr>
        <w:t>is</w:t>
      </w:r>
      <w:r>
        <w:rPr>
          <w:color w:val="404040"/>
          <w:spacing w:val="-8"/>
        </w:rPr>
        <w:t> </w:t>
      </w:r>
      <w:r>
        <w:rPr>
          <w:color w:val="404040"/>
        </w:rPr>
        <w:t>summarised</w:t>
      </w:r>
      <w:r>
        <w:rPr>
          <w:color w:val="404040"/>
          <w:spacing w:val="-8"/>
        </w:rPr>
        <w:t> </w:t>
      </w:r>
      <w:r>
        <w:rPr>
          <w:color w:val="404040"/>
          <w:spacing w:val="-2"/>
        </w:rPr>
        <w:t>below:</w:t>
      </w:r>
    </w:p>
    <w:p>
      <w:pPr>
        <w:pStyle w:val="ListParagraph"/>
        <w:numPr>
          <w:ilvl w:val="0"/>
          <w:numId w:val="4"/>
        </w:numPr>
        <w:tabs>
          <w:tab w:pos="1562" w:val="left" w:leader="none"/>
        </w:tabs>
        <w:spacing w:line="259" w:lineRule="auto" w:before="120" w:after="0"/>
        <w:ind w:left="1561" w:right="52" w:hanging="356"/>
        <w:jc w:val="left"/>
        <w:rPr>
          <w:sz w:val="20"/>
        </w:rPr>
      </w:pPr>
      <w:r>
        <w:rPr>
          <w:color w:val="404040"/>
          <w:sz w:val="20"/>
          <w:u w:val="single" w:color="404040"/>
        </w:rPr>
        <w:t>GMHBA Stadium restrictive and costs prohibitive</w:t>
      </w:r>
      <w:r>
        <w:rPr>
          <w:color w:val="404040"/>
          <w:sz w:val="20"/>
        </w:rPr>
        <w:t> – Use of the current finals venue, GMHBA</w:t>
      </w:r>
      <w:r>
        <w:rPr>
          <w:color w:val="404040"/>
          <w:spacing w:val="-6"/>
          <w:sz w:val="20"/>
        </w:rPr>
        <w:t> </w:t>
      </w:r>
      <w:r>
        <w:rPr>
          <w:color w:val="404040"/>
          <w:sz w:val="20"/>
        </w:rPr>
        <w:t>Stadium</w:t>
      </w:r>
      <w:r>
        <w:rPr>
          <w:color w:val="404040"/>
          <w:spacing w:val="-4"/>
          <w:sz w:val="20"/>
        </w:rPr>
        <w:t> </w:t>
      </w:r>
      <w:r>
        <w:rPr>
          <w:color w:val="404040"/>
          <w:sz w:val="20"/>
        </w:rPr>
        <w:t>(Kardinia</w:t>
      </w:r>
      <w:r>
        <w:rPr>
          <w:color w:val="404040"/>
          <w:spacing w:val="-4"/>
          <w:sz w:val="20"/>
        </w:rPr>
        <w:t> </w:t>
      </w:r>
      <w:r>
        <w:rPr>
          <w:color w:val="404040"/>
          <w:sz w:val="20"/>
        </w:rPr>
        <w:t>Park),</w:t>
      </w:r>
      <w:r>
        <w:rPr>
          <w:color w:val="404040"/>
          <w:spacing w:val="-2"/>
          <w:sz w:val="20"/>
        </w:rPr>
        <w:t> </w:t>
      </w:r>
      <w:r>
        <w:rPr>
          <w:color w:val="404040"/>
          <w:sz w:val="20"/>
        </w:rPr>
        <w:t>is</w:t>
      </w:r>
      <w:r>
        <w:rPr>
          <w:color w:val="404040"/>
          <w:spacing w:val="-5"/>
          <w:sz w:val="20"/>
        </w:rPr>
        <w:t> </w:t>
      </w:r>
      <w:r>
        <w:rPr>
          <w:color w:val="404040"/>
          <w:sz w:val="20"/>
        </w:rPr>
        <w:t>generally</w:t>
      </w:r>
      <w:r>
        <w:rPr>
          <w:color w:val="404040"/>
          <w:spacing w:val="-5"/>
          <w:sz w:val="20"/>
        </w:rPr>
        <w:t> </w:t>
      </w:r>
      <w:r>
        <w:rPr>
          <w:color w:val="404040"/>
          <w:sz w:val="20"/>
        </w:rPr>
        <w:t>restricted</w:t>
      </w:r>
      <w:r>
        <w:rPr>
          <w:color w:val="404040"/>
          <w:spacing w:val="-4"/>
          <w:sz w:val="20"/>
        </w:rPr>
        <w:t> </w:t>
      </w:r>
      <w:r>
        <w:rPr>
          <w:color w:val="404040"/>
          <w:sz w:val="20"/>
        </w:rPr>
        <w:t>to</w:t>
      </w:r>
      <w:r>
        <w:rPr>
          <w:color w:val="404040"/>
          <w:spacing w:val="-4"/>
          <w:sz w:val="20"/>
        </w:rPr>
        <w:t> </w:t>
      </w:r>
      <w:r>
        <w:rPr>
          <w:color w:val="404040"/>
          <w:sz w:val="20"/>
        </w:rPr>
        <w:t>elite</w:t>
      </w:r>
      <w:r>
        <w:rPr>
          <w:color w:val="404040"/>
          <w:spacing w:val="-5"/>
          <w:sz w:val="20"/>
        </w:rPr>
        <w:t> </w:t>
      </w:r>
      <w:r>
        <w:rPr>
          <w:color w:val="404040"/>
          <w:sz w:val="20"/>
        </w:rPr>
        <w:t>level</w:t>
      </w:r>
      <w:r>
        <w:rPr>
          <w:color w:val="404040"/>
          <w:spacing w:val="-5"/>
          <w:sz w:val="20"/>
        </w:rPr>
        <w:t> </w:t>
      </w:r>
      <w:r>
        <w:rPr>
          <w:color w:val="404040"/>
          <w:sz w:val="20"/>
        </w:rPr>
        <w:t>activities</w:t>
      </w:r>
      <w:r>
        <w:rPr>
          <w:color w:val="404040"/>
          <w:spacing w:val="-3"/>
          <w:sz w:val="20"/>
        </w:rPr>
        <w:t> </w:t>
      </w:r>
      <w:r>
        <w:rPr>
          <w:color w:val="404040"/>
          <w:sz w:val="20"/>
        </w:rPr>
        <w:t>which limits community access and affordability. Since the Victorian State Government takeover</w:t>
      </w:r>
      <w:r>
        <w:rPr>
          <w:color w:val="404040"/>
          <w:spacing w:val="-3"/>
          <w:sz w:val="20"/>
        </w:rPr>
        <w:t> </w:t>
      </w:r>
      <w:r>
        <w:rPr>
          <w:color w:val="404040"/>
          <w:sz w:val="20"/>
        </w:rPr>
        <w:t>of</w:t>
      </w:r>
      <w:r>
        <w:rPr>
          <w:color w:val="404040"/>
          <w:spacing w:val="-3"/>
          <w:sz w:val="20"/>
        </w:rPr>
        <w:t> </w:t>
      </w:r>
      <w:r>
        <w:rPr>
          <w:color w:val="404040"/>
          <w:sz w:val="20"/>
        </w:rPr>
        <w:t>the</w:t>
      </w:r>
      <w:r>
        <w:rPr>
          <w:color w:val="404040"/>
          <w:spacing w:val="-4"/>
          <w:sz w:val="20"/>
        </w:rPr>
        <w:t> </w:t>
      </w:r>
      <w:r>
        <w:rPr>
          <w:color w:val="404040"/>
          <w:sz w:val="20"/>
        </w:rPr>
        <w:t>stadium</w:t>
      </w:r>
      <w:r>
        <w:rPr>
          <w:color w:val="404040"/>
          <w:spacing w:val="-3"/>
          <w:sz w:val="20"/>
        </w:rPr>
        <w:t> </w:t>
      </w:r>
      <w:r>
        <w:rPr>
          <w:color w:val="404040"/>
          <w:sz w:val="20"/>
        </w:rPr>
        <w:t>from</w:t>
      </w:r>
      <w:r>
        <w:rPr>
          <w:color w:val="404040"/>
          <w:spacing w:val="-3"/>
          <w:sz w:val="20"/>
        </w:rPr>
        <w:t> </w:t>
      </w:r>
      <w:r>
        <w:rPr>
          <w:color w:val="404040"/>
          <w:sz w:val="20"/>
        </w:rPr>
        <w:t>Council</w:t>
      </w:r>
      <w:r>
        <w:rPr>
          <w:color w:val="404040"/>
          <w:spacing w:val="-4"/>
          <w:sz w:val="20"/>
        </w:rPr>
        <w:t> </w:t>
      </w:r>
      <w:r>
        <w:rPr>
          <w:color w:val="404040"/>
          <w:sz w:val="20"/>
        </w:rPr>
        <w:t>in</w:t>
      </w:r>
      <w:r>
        <w:rPr>
          <w:color w:val="404040"/>
          <w:spacing w:val="-4"/>
          <w:sz w:val="20"/>
        </w:rPr>
        <w:t> </w:t>
      </w:r>
      <w:r>
        <w:rPr>
          <w:color w:val="404040"/>
          <w:sz w:val="20"/>
        </w:rPr>
        <w:t>2016,</w:t>
      </w:r>
      <w:r>
        <w:rPr>
          <w:color w:val="404040"/>
          <w:spacing w:val="-3"/>
          <w:sz w:val="20"/>
        </w:rPr>
        <w:t> </w:t>
      </w:r>
      <w:r>
        <w:rPr>
          <w:color w:val="404040"/>
          <w:sz w:val="20"/>
        </w:rPr>
        <w:t>there</w:t>
      </w:r>
      <w:r>
        <w:rPr>
          <w:color w:val="404040"/>
          <w:spacing w:val="-4"/>
          <w:sz w:val="20"/>
        </w:rPr>
        <w:t> </w:t>
      </w:r>
      <w:r>
        <w:rPr>
          <w:color w:val="404040"/>
          <w:sz w:val="20"/>
        </w:rPr>
        <w:t>has</w:t>
      </w:r>
      <w:r>
        <w:rPr>
          <w:color w:val="404040"/>
          <w:spacing w:val="-4"/>
          <w:sz w:val="20"/>
        </w:rPr>
        <w:t> </w:t>
      </w:r>
      <w:r>
        <w:rPr>
          <w:color w:val="404040"/>
          <w:sz w:val="20"/>
        </w:rPr>
        <w:t>been</w:t>
      </w:r>
      <w:r>
        <w:rPr>
          <w:color w:val="404040"/>
          <w:spacing w:val="-4"/>
          <w:sz w:val="20"/>
        </w:rPr>
        <w:t> </w:t>
      </w:r>
      <w:r>
        <w:rPr>
          <w:color w:val="404040"/>
          <w:sz w:val="20"/>
        </w:rPr>
        <w:t>a</w:t>
      </w:r>
      <w:r>
        <w:rPr>
          <w:color w:val="404040"/>
          <w:spacing w:val="-3"/>
          <w:sz w:val="20"/>
        </w:rPr>
        <w:t> </w:t>
      </w:r>
      <w:r>
        <w:rPr>
          <w:color w:val="404040"/>
          <w:sz w:val="20"/>
        </w:rPr>
        <w:t>heightened</w:t>
      </w:r>
      <w:r>
        <w:rPr>
          <w:color w:val="404040"/>
          <w:spacing w:val="-3"/>
          <w:sz w:val="20"/>
        </w:rPr>
        <w:t> </w:t>
      </w:r>
      <w:r>
        <w:rPr>
          <w:color w:val="404040"/>
          <w:sz w:val="20"/>
        </w:rPr>
        <w:t>need</w:t>
      </w:r>
      <w:r>
        <w:rPr>
          <w:color w:val="404040"/>
          <w:spacing w:val="-3"/>
          <w:sz w:val="20"/>
        </w:rPr>
        <w:t> </w:t>
      </w:r>
      <w:r>
        <w:rPr>
          <w:color w:val="404040"/>
          <w:sz w:val="20"/>
        </w:rPr>
        <w:t>for alternate venues to cater for regional level competitions for both men and women.</w:t>
      </w:r>
    </w:p>
    <w:p>
      <w:pPr>
        <w:pStyle w:val="ListParagraph"/>
        <w:numPr>
          <w:ilvl w:val="0"/>
          <w:numId w:val="4"/>
        </w:numPr>
        <w:tabs>
          <w:tab w:pos="1562" w:val="left" w:leader="none"/>
        </w:tabs>
        <w:spacing w:line="256" w:lineRule="auto" w:before="125" w:after="0"/>
        <w:ind w:left="1561" w:right="56" w:hanging="356"/>
        <w:jc w:val="left"/>
        <w:rPr>
          <w:sz w:val="20"/>
        </w:rPr>
      </w:pPr>
      <w:r>
        <w:rPr>
          <w:color w:val="404040"/>
          <w:sz w:val="20"/>
          <w:u w:val="single" w:color="404040"/>
        </w:rPr>
        <w:t>Existing building size and condition not fit-for-purpose</w:t>
      </w:r>
      <w:r>
        <w:rPr>
          <w:color w:val="404040"/>
          <w:sz w:val="20"/>
        </w:rPr>
        <w:t> – Given the considerable number of participants and current level of community sporting activity at West</w:t>
      </w:r>
      <w:r>
        <w:rPr>
          <w:color w:val="404040"/>
          <w:spacing w:val="40"/>
          <w:sz w:val="20"/>
        </w:rPr>
        <w:t> </w:t>
      </w:r>
      <w:r>
        <w:rPr>
          <w:color w:val="404040"/>
          <w:sz w:val="20"/>
        </w:rPr>
        <w:t>Oval,</w:t>
      </w:r>
      <w:r>
        <w:rPr>
          <w:color w:val="404040"/>
          <w:spacing w:val="-4"/>
          <w:sz w:val="20"/>
        </w:rPr>
        <w:t> </w:t>
      </w:r>
      <w:r>
        <w:rPr>
          <w:color w:val="404040"/>
          <w:sz w:val="20"/>
        </w:rPr>
        <w:t>the</w:t>
      </w:r>
      <w:r>
        <w:rPr>
          <w:color w:val="404040"/>
          <w:spacing w:val="-3"/>
          <w:sz w:val="20"/>
        </w:rPr>
        <w:t> </w:t>
      </w:r>
      <w:r>
        <w:rPr>
          <w:color w:val="404040"/>
          <w:sz w:val="20"/>
        </w:rPr>
        <w:t>size</w:t>
      </w:r>
      <w:r>
        <w:rPr>
          <w:color w:val="404040"/>
          <w:spacing w:val="-4"/>
          <w:sz w:val="20"/>
        </w:rPr>
        <w:t> </w:t>
      </w:r>
      <w:r>
        <w:rPr>
          <w:color w:val="404040"/>
          <w:sz w:val="20"/>
        </w:rPr>
        <w:t>and</w:t>
      </w:r>
      <w:r>
        <w:rPr>
          <w:color w:val="404040"/>
          <w:spacing w:val="-3"/>
          <w:sz w:val="20"/>
        </w:rPr>
        <w:t> </w:t>
      </w:r>
      <w:r>
        <w:rPr>
          <w:color w:val="404040"/>
          <w:sz w:val="20"/>
        </w:rPr>
        <w:t>condition</w:t>
      </w:r>
      <w:r>
        <w:rPr>
          <w:color w:val="404040"/>
          <w:spacing w:val="-4"/>
          <w:sz w:val="20"/>
        </w:rPr>
        <w:t> </w:t>
      </w:r>
      <w:r>
        <w:rPr>
          <w:color w:val="404040"/>
          <w:sz w:val="20"/>
        </w:rPr>
        <w:t>of</w:t>
      </w:r>
      <w:r>
        <w:rPr>
          <w:color w:val="404040"/>
          <w:spacing w:val="-4"/>
          <w:sz w:val="20"/>
        </w:rPr>
        <w:t> </w:t>
      </w:r>
      <w:r>
        <w:rPr>
          <w:color w:val="404040"/>
          <w:sz w:val="20"/>
        </w:rPr>
        <w:t>the</w:t>
      </w:r>
      <w:r>
        <w:rPr>
          <w:color w:val="404040"/>
          <w:spacing w:val="-4"/>
          <w:sz w:val="20"/>
        </w:rPr>
        <w:t> </w:t>
      </w:r>
      <w:r>
        <w:rPr>
          <w:color w:val="404040"/>
          <w:sz w:val="20"/>
        </w:rPr>
        <w:t>existing</w:t>
      </w:r>
      <w:r>
        <w:rPr>
          <w:color w:val="404040"/>
          <w:spacing w:val="-4"/>
          <w:sz w:val="20"/>
        </w:rPr>
        <w:t> </w:t>
      </w:r>
      <w:r>
        <w:rPr>
          <w:color w:val="404040"/>
          <w:sz w:val="20"/>
        </w:rPr>
        <w:t>buildings</w:t>
      </w:r>
      <w:r>
        <w:rPr>
          <w:color w:val="404040"/>
          <w:spacing w:val="-4"/>
          <w:sz w:val="20"/>
        </w:rPr>
        <w:t> </w:t>
      </w:r>
      <w:r>
        <w:rPr>
          <w:color w:val="404040"/>
          <w:sz w:val="20"/>
        </w:rPr>
        <w:t>is</w:t>
      </w:r>
      <w:r>
        <w:rPr>
          <w:color w:val="404040"/>
          <w:spacing w:val="-4"/>
          <w:sz w:val="20"/>
        </w:rPr>
        <w:t> </w:t>
      </w:r>
      <w:r>
        <w:rPr>
          <w:color w:val="404040"/>
          <w:sz w:val="20"/>
        </w:rPr>
        <w:t>not</w:t>
      </w:r>
      <w:r>
        <w:rPr>
          <w:color w:val="404040"/>
          <w:spacing w:val="-4"/>
          <w:sz w:val="20"/>
        </w:rPr>
        <w:t> </w:t>
      </w:r>
      <w:r>
        <w:rPr>
          <w:color w:val="404040"/>
          <w:sz w:val="20"/>
        </w:rPr>
        <w:t>suitable</w:t>
      </w:r>
      <w:r>
        <w:rPr>
          <w:color w:val="404040"/>
          <w:spacing w:val="-1"/>
          <w:sz w:val="20"/>
        </w:rPr>
        <w:t> </w:t>
      </w:r>
      <w:r>
        <w:rPr>
          <w:color w:val="404040"/>
          <w:sz w:val="20"/>
        </w:rPr>
        <w:t>or</w:t>
      </w:r>
      <w:r>
        <w:rPr>
          <w:color w:val="404040"/>
          <w:spacing w:val="-2"/>
          <w:sz w:val="20"/>
        </w:rPr>
        <w:t> </w:t>
      </w:r>
      <w:r>
        <w:rPr>
          <w:color w:val="404040"/>
          <w:sz w:val="20"/>
        </w:rPr>
        <w:t>fit-for-purpose and will require an upgrade.</w:t>
      </w:r>
    </w:p>
    <w:p>
      <w:pPr>
        <w:pStyle w:val="ListParagraph"/>
        <w:numPr>
          <w:ilvl w:val="0"/>
          <w:numId w:val="4"/>
        </w:numPr>
        <w:tabs>
          <w:tab w:pos="1562" w:val="left" w:leader="none"/>
        </w:tabs>
        <w:spacing w:line="256" w:lineRule="auto" w:before="130" w:after="0"/>
        <w:ind w:left="1561" w:right="106" w:hanging="356"/>
        <w:jc w:val="left"/>
        <w:rPr>
          <w:sz w:val="20"/>
        </w:rPr>
      </w:pPr>
      <w:r>
        <w:rPr>
          <w:color w:val="404040"/>
          <w:sz w:val="20"/>
          <w:u w:val="single" w:color="404040"/>
        </w:rPr>
        <w:t>Strong support through club and member consultation</w:t>
      </w:r>
      <w:r>
        <w:rPr>
          <w:color w:val="404040"/>
          <w:sz w:val="20"/>
        </w:rPr>
        <w:t> - Most participants saw the benefits</w:t>
      </w:r>
      <w:r>
        <w:rPr>
          <w:color w:val="404040"/>
          <w:spacing w:val="-4"/>
          <w:sz w:val="20"/>
        </w:rPr>
        <w:t> </w:t>
      </w:r>
      <w:r>
        <w:rPr>
          <w:color w:val="404040"/>
          <w:sz w:val="20"/>
        </w:rPr>
        <w:t>of</w:t>
      </w:r>
      <w:r>
        <w:rPr>
          <w:color w:val="404040"/>
          <w:spacing w:val="-3"/>
          <w:sz w:val="20"/>
        </w:rPr>
        <w:t> </w:t>
      </w:r>
      <w:r>
        <w:rPr>
          <w:color w:val="404040"/>
          <w:sz w:val="20"/>
        </w:rPr>
        <w:t>increasing</w:t>
      </w:r>
      <w:r>
        <w:rPr>
          <w:color w:val="404040"/>
          <w:spacing w:val="-4"/>
          <w:sz w:val="20"/>
        </w:rPr>
        <w:t> </w:t>
      </w:r>
      <w:r>
        <w:rPr>
          <w:color w:val="404040"/>
          <w:sz w:val="20"/>
        </w:rPr>
        <w:t>the</w:t>
      </w:r>
      <w:r>
        <w:rPr>
          <w:color w:val="404040"/>
          <w:spacing w:val="-3"/>
          <w:sz w:val="20"/>
        </w:rPr>
        <w:t> </w:t>
      </w:r>
      <w:r>
        <w:rPr>
          <w:color w:val="404040"/>
          <w:sz w:val="20"/>
        </w:rPr>
        <w:t>capacity</w:t>
      </w:r>
      <w:r>
        <w:rPr>
          <w:color w:val="404040"/>
          <w:spacing w:val="-4"/>
          <w:sz w:val="20"/>
        </w:rPr>
        <w:t> </w:t>
      </w:r>
      <w:r>
        <w:rPr>
          <w:color w:val="404040"/>
          <w:sz w:val="20"/>
        </w:rPr>
        <w:t>of</w:t>
      </w:r>
      <w:r>
        <w:rPr>
          <w:color w:val="404040"/>
          <w:spacing w:val="-3"/>
          <w:sz w:val="20"/>
        </w:rPr>
        <w:t> </w:t>
      </w:r>
      <w:r>
        <w:rPr>
          <w:color w:val="404040"/>
          <w:sz w:val="20"/>
        </w:rPr>
        <w:t>West</w:t>
      </w:r>
      <w:r>
        <w:rPr>
          <w:color w:val="404040"/>
          <w:spacing w:val="-4"/>
          <w:sz w:val="20"/>
        </w:rPr>
        <w:t> </w:t>
      </w:r>
      <w:r>
        <w:rPr>
          <w:color w:val="404040"/>
          <w:sz w:val="20"/>
        </w:rPr>
        <w:t>Oval</w:t>
      </w:r>
      <w:r>
        <w:rPr>
          <w:color w:val="404040"/>
          <w:spacing w:val="-4"/>
          <w:sz w:val="20"/>
        </w:rPr>
        <w:t> </w:t>
      </w:r>
      <w:r>
        <w:rPr>
          <w:color w:val="404040"/>
          <w:sz w:val="20"/>
        </w:rPr>
        <w:t>to</w:t>
      </w:r>
      <w:r>
        <w:rPr>
          <w:color w:val="404040"/>
          <w:spacing w:val="-3"/>
          <w:sz w:val="20"/>
        </w:rPr>
        <w:t> </w:t>
      </w:r>
      <w:r>
        <w:rPr>
          <w:color w:val="404040"/>
          <w:sz w:val="20"/>
        </w:rPr>
        <w:t>provide</w:t>
      </w:r>
      <w:r>
        <w:rPr>
          <w:color w:val="404040"/>
          <w:spacing w:val="-3"/>
          <w:sz w:val="20"/>
        </w:rPr>
        <w:t> </w:t>
      </w:r>
      <w:r>
        <w:rPr>
          <w:color w:val="404040"/>
          <w:sz w:val="20"/>
        </w:rPr>
        <w:t>more</w:t>
      </w:r>
      <w:r>
        <w:rPr>
          <w:color w:val="404040"/>
          <w:spacing w:val="-1"/>
          <w:sz w:val="20"/>
        </w:rPr>
        <w:t> </w:t>
      </w:r>
      <w:r>
        <w:rPr>
          <w:color w:val="404040"/>
          <w:sz w:val="20"/>
        </w:rPr>
        <w:t>events.</w:t>
      </w:r>
      <w:r>
        <w:rPr>
          <w:color w:val="404040"/>
          <w:spacing w:val="-3"/>
          <w:sz w:val="20"/>
        </w:rPr>
        <w:t> </w:t>
      </w:r>
      <w:r>
        <w:rPr>
          <w:color w:val="404040"/>
          <w:sz w:val="20"/>
        </w:rPr>
        <w:t>Some</w:t>
      </w:r>
      <w:r>
        <w:rPr>
          <w:color w:val="404040"/>
          <w:spacing w:val="-4"/>
          <w:sz w:val="20"/>
        </w:rPr>
        <w:t> </w:t>
      </w:r>
      <w:r>
        <w:rPr>
          <w:color w:val="404040"/>
          <w:sz w:val="20"/>
        </w:rPr>
        <w:t>saw increased events as offering an asset to the wider community, maximising the utilisation and economic and social benefit for the clubs.</w:t>
      </w:r>
    </w:p>
    <w:p>
      <w:pPr>
        <w:pStyle w:val="ListParagraph"/>
        <w:numPr>
          <w:ilvl w:val="0"/>
          <w:numId w:val="4"/>
        </w:numPr>
        <w:tabs>
          <w:tab w:pos="1562" w:val="left" w:leader="none"/>
        </w:tabs>
        <w:spacing w:line="256" w:lineRule="auto" w:before="128" w:after="0"/>
        <w:ind w:left="1561" w:right="132" w:hanging="356"/>
        <w:jc w:val="left"/>
        <w:rPr>
          <w:sz w:val="20"/>
        </w:rPr>
      </w:pPr>
      <w:r>
        <w:rPr>
          <w:color w:val="404040"/>
          <w:sz w:val="20"/>
          <w:u w:val="single" w:color="404040"/>
        </w:rPr>
        <w:t>Parking and traffic management a concern</w:t>
      </w:r>
      <w:r>
        <w:rPr>
          <w:color w:val="404040"/>
          <w:sz w:val="20"/>
        </w:rPr>
        <w:t> - Most survey respondents are concerned</w:t>
      </w:r>
      <w:r>
        <w:rPr>
          <w:color w:val="404040"/>
          <w:spacing w:val="-3"/>
          <w:sz w:val="20"/>
        </w:rPr>
        <w:t> </w:t>
      </w:r>
      <w:r>
        <w:rPr>
          <w:color w:val="404040"/>
          <w:sz w:val="20"/>
        </w:rPr>
        <w:t>with</w:t>
      </w:r>
      <w:r>
        <w:rPr>
          <w:color w:val="404040"/>
          <w:spacing w:val="-2"/>
          <w:sz w:val="20"/>
        </w:rPr>
        <w:t> </w:t>
      </w:r>
      <w:r>
        <w:rPr>
          <w:color w:val="404040"/>
          <w:sz w:val="20"/>
        </w:rPr>
        <w:t>and</w:t>
      </w:r>
      <w:r>
        <w:rPr>
          <w:color w:val="404040"/>
          <w:spacing w:val="-3"/>
          <w:sz w:val="20"/>
        </w:rPr>
        <w:t> </w:t>
      </w:r>
      <w:r>
        <w:rPr>
          <w:color w:val="404040"/>
          <w:sz w:val="20"/>
        </w:rPr>
        <w:t>want</w:t>
      </w:r>
      <w:r>
        <w:rPr>
          <w:color w:val="404040"/>
          <w:spacing w:val="-3"/>
          <w:sz w:val="20"/>
        </w:rPr>
        <w:t> </w:t>
      </w:r>
      <w:r>
        <w:rPr>
          <w:color w:val="404040"/>
          <w:sz w:val="20"/>
        </w:rPr>
        <w:t>to</w:t>
      </w:r>
      <w:r>
        <w:rPr>
          <w:color w:val="404040"/>
          <w:spacing w:val="-2"/>
          <w:sz w:val="20"/>
        </w:rPr>
        <w:t> </w:t>
      </w:r>
      <w:r>
        <w:rPr>
          <w:color w:val="404040"/>
          <w:sz w:val="20"/>
        </w:rPr>
        <w:t>see</w:t>
      </w:r>
      <w:r>
        <w:rPr>
          <w:color w:val="404040"/>
          <w:spacing w:val="-2"/>
          <w:sz w:val="20"/>
        </w:rPr>
        <w:t> </w:t>
      </w:r>
      <w:r>
        <w:rPr>
          <w:color w:val="404040"/>
          <w:sz w:val="20"/>
        </w:rPr>
        <w:t>parking</w:t>
      </w:r>
      <w:r>
        <w:rPr>
          <w:color w:val="404040"/>
          <w:spacing w:val="-3"/>
          <w:sz w:val="20"/>
        </w:rPr>
        <w:t> </w:t>
      </w:r>
      <w:r>
        <w:rPr>
          <w:color w:val="404040"/>
          <w:sz w:val="20"/>
        </w:rPr>
        <w:t>and</w:t>
      </w:r>
      <w:r>
        <w:rPr>
          <w:color w:val="404040"/>
          <w:spacing w:val="-2"/>
          <w:sz w:val="20"/>
        </w:rPr>
        <w:t> </w:t>
      </w:r>
      <w:r>
        <w:rPr>
          <w:color w:val="404040"/>
          <w:sz w:val="20"/>
        </w:rPr>
        <w:t>traffic</w:t>
      </w:r>
      <w:r>
        <w:rPr>
          <w:color w:val="404040"/>
          <w:spacing w:val="-3"/>
          <w:sz w:val="20"/>
        </w:rPr>
        <w:t> </w:t>
      </w:r>
      <w:r>
        <w:rPr>
          <w:color w:val="404040"/>
          <w:sz w:val="20"/>
        </w:rPr>
        <w:t>management</w:t>
      </w:r>
      <w:r>
        <w:rPr>
          <w:color w:val="404040"/>
          <w:spacing w:val="-3"/>
          <w:sz w:val="20"/>
        </w:rPr>
        <w:t> </w:t>
      </w:r>
      <w:r>
        <w:rPr>
          <w:color w:val="404040"/>
          <w:sz w:val="20"/>
        </w:rPr>
        <w:t>addressed</w:t>
      </w:r>
      <w:r>
        <w:rPr>
          <w:color w:val="404040"/>
          <w:spacing w:val="-2"/>
          <w:sz w:val="20"/>
        </w:rPr>
        <w:t> </w:t>
      </w:r>
      <w:r>
        <w:rPr>
          <w:color w:val="404040"/>
          <w:sz w:val="20"/>
        </w:rPr>
        <w:t>before allowing</w:t>
      </w:r>
      <w:r>
        <w:rPr>
          <w:color w:val="404040"/>
          <w:spacing w:val="-5"/>
          <w:sz w:val="20"/>
        </w:rPr>
        <w:t> </w:t>
      </w:r>
      <w:r>
        <w:rPr>
          <w:color w:val="404040"/>
          <w:sz w:val="20"/>
        </w:rPr>
        <w:t>more</w:t>
      </w:r>
      <w:r>
        <w:rPr>
          <w:color w:val="404040"/>
          <w:spacing w:val="-5"/>
          <w:sz w:val="20"/>
        </w:rPr>
        <w:t> </w:t>
      </w:r>
      <w:r>
        <w:rPr>
          <w:color w:val="404040"/>
          <w:sz w:val="20"/>
        </w:rPr>
        <w:t>regional</w:t>
      </w:r>
      <w:r>
        <w:rPr>
          <w:color w:val="404040"/>
          <w:spacing w:val="-5"/>
          <w:sz w:val="20"/>
        </w:rPr>
        <w:t> </w:t>
      </w:r>
      <w:r>
        <w:rPr>
          <w:color w:val="404040"/>
          <w:sz w:val="20"/>
        </w:rPr>
        <w:t>events.</w:t>
      </w:r>
      <w:r>
        <w:rPr>
          <w:color w:val="404040"/>
          <w:spacing w:val="-5"/>
          <w:sz w:val="20"/>
        </w:rPr>
        <w:t> </w:t>
      </w:r>
      <w:r>
        <w:rPr>
          <w:color w:val="404040"/>
          <w:sz w:val="20"/>
        </w:rPr>
        <w:t>Local</w:t>
      </w:r>
      <w:r>
        <w:rPr>
          <w:color w:val="404040"/>
          <w:spacing w:val="-5"/>
          <w:sz w:val="20"/>
        </w:rPr>
        <w:t> </w:t>
      </w:r>
      <w:r>
        <w:rPr>
          <w:color w:val="404040"/>
          <w:sz w:val="20"/>
        </w:rPr>
        <w:t>residents</w:t>
      </w:r>
      <w:r>
        <w:rPr>
          <w:color w:val="404040"/>
          <w:spacing w:val="-4"/>
          <w:sz w:val="20"/>
        </w:rPr>
        <w:t> </w:t>
      </w:r>
      <w:r>
        <w:rPr>
          <w:color w:val="404040"/>
          <w:sz w:val="20"/>
        </w:rPr>
        <w:t>have</w:t>
      </w:r>
      <w:r>
        <w:rPr>
          <w:color w:val="404040"/>
          <w:spacing w:val="-5"/>
          <w:sz w:val="20"/>
        </w:rPr>
        <w:t> </w:t>
      </w:r>
      <w:r>
        <w:rPr>
          <w:color w:val="404040"/>
          <w:sz w:val="20"/>
        </w:rPr>
        <w:t>requested</w:t>
      </w:r>
      <w:r>
        <w:rPr>
          <w:color w:val="404040"/>
          <w:spacing w:val="-4"/>
          <w:sz w:val="20"/>
        </w:rPr>
        <w:t> </w:t>
      </w:r>
      <w:r>
        <w:rPr>
          <w:color w:val="404040"/>
          <w:sz w:val="20"/>
        </w:rPr>
        <w:t>more</w:t>
      </w:r>
      <w:r>
        <w:rPr>
          <w:color w:val="404040"/>
          <w:spacing w:val="-5"/>
          <w:sz w:val="20"/>
        </w:rPr>
        <w:t> </w:t>
      </w:r>
      <w:r>
        <w:rPr>
          <w:color w:val="404040"/>
          <w:sz w:val="20"/>
        </w:rPr>
        <w:t>information</w:t>
      </w:r>
      <w:r>
        <w:rPr>
          <w:color w:val="404040"/>
          <w:spacing w:val="-5"/>
          <w:sz w:val="20"/>
        </w:rPr>
        <w:t> </w:t>
      </w:r>
      <w:r>
        <w:rPr>
          <w:color w:val="404040"/>
          <w:sz w:val="20"/>
        </w:rPr>
        <w:t>to understand the likely impact increased activities might have on their home.</w:t>
      </w:r>
    </w:p>
    <w:p>
      <w:pPr>
        <w:pStyle w:val="ListParagraph"/>
        <w:numPr>
          <w:ilvl w:val="0"/>
          <w:numId w:val="4"/>
        </w:numPr>
        <w:tabs>
          <w:tab w:pos="1562" w:val="left" w:leader="none"/>
        </w:tabs>
        <w:spacing w:line="254" w:lineRule="auto" w:before="129" w:after="0"/>
        <w:ind w:left="1561" w:right="296" w:hanging="356"/>
        <w:jc w:val="left"/>
        <w:rPr>
          <w:sz w:val="20"/>
        </w:rPr>
      </w:pPr>
      <w:r>
        <w:rPr>
          <w:color w:val="404040"/>
          <w:sz w:val="20"/>
          <w:u w:val="single" w:color="404040"/>
        </w:rPr>
        <w:t>Safety</w:t>
      </w:r>
      <w:r>
        <w:rPr>
          <w:color w:val="404040"/>
          <w:spacing w:val="-4"/>
          <w:sz w:val="20"/>
          <w:u w:val="single" w:color="404040"/>
        </w:rPr>
        <w:t> </w:t>
      </w:r>
      <w:r>
        <w:rPr>
          <w:color w:val="404040"/>
          <w:sz w:val="20"/>
          <w:u w:val="single" w:color="404040"/>
        </w:rPr>
        <w:t>and</w:t>
      </w:r>
      <w:r>
        <w:rPr>
          <w:color w:val="404040"/>
          <w:spacing w:val="-3"/>
          <w:sz w:val="20"/>
          <w:u w:val="single" w:color="404040"/>
        </w:rPr>
        <w:t> </w:t>
      </w:r>
      <w:r>
        <w:rPr>
          <w:color w:val="404040"/>
          <w:sz w:val="20"/>
          <w:u w:val="single" w:color="404040"/>
        </w:rPr>
        <w:t>cleanliness</w:t>
      </w:r>
      <w:r>
        <w:rPr>
          <w:color w:val="404040"/>
          <w:spacing w:val="-4"/>
          <w:sz w:val="20"/>
          <w:u w:val="single" w:color="404040"/>
        </w:rPr>
        <w:t> </w:t>
      </w:r>
      <w:r>
        <w:rPr>
          <w:color w:val="404040"/>
          <w:sz w:val="20"/>
          <w:u w:val="single" w:color="404040"/>
        </w:rPr>
        <w:t>is</w:t>
      </w:r>
      <w:r>
        <w:rPr>
          <w:color w:val="404040"/>
          <w:spacing w:val="-4"/>
          <w:sz w:val="20"/>
          <w:u w:val="single" w:color="404040"/>
        </w:rPr>
        <w:t> </w:t>
      </w:r>
      <w:r>
        <w:rPr>
          <w:color w:val="404040"/>
          <w:sz w:val="20"/>
          <w:u w:val="single" w:color="404040"/>
        </w:rPr>
        <w:t>high</w:t>
      </w:r>
      <w:r>
        <w:rPr>
          <w:color w:val="404040"/>
          <w:spacing w:val="-4"/>
          <w:sz w:val="20"/>
          <w:u w:val="single" w:color="404040"/>
        </w:rPr>
        <w:t> </w:t>
      </w:r>
      <w:r>
        <w:rPr>
          <w:color w:val="404040"/>
          <w:sz w:val="20"/>
          <w:u w:val="single" w:color="404040"/>
        </w:rPr>
        <w:t>on</w:t>
      </w:r>
      <w:r>
        <w:rPr>
          <w:color w:val="404040"/>
          <w:spacing w:val="-2"/>
          <w:sz w:val="20"/>
          <w:u w:val="single" w:color="404040"/>
        </w:rPr>
        <w:t> </w:t>
      </w:r>
      <w:r>
        <w:rPr>
          <w:color w:val="404040"/>
          <w:sz w:val="20"/>
          <w:u w:val="single" w:color="404040"/>
        </w:rPr>
        <w:t>the</w:t>
      </w:r>
      <w:r>
        <w:rPr>
          <w:color w:val="404040"/>
          <w:spacing w:val="-3"/>
          <w:sz w:val="20"/>
          <w:u w:val="single" w:color="404040"/>
        </w:rPr>
        <w:t> </w:t>
      </w:r>
      <w:r>
        <w:rPr>
          <w:color w:val="404040"/>
          <w:sz w:val="20"/>
          <w:u w:val="single" w:color="404040"/>
        </w:rPr>
        <w:t>agenda</w:t>
      </w:r>
      <w:r>
        <w:rPr>
          <w:color w:val="404040"/>
          <w:spacing w:val="-3"/>
          <w:sz w:val="20"/>
          <w:u w:val="single" w:color="404040"/>
        </w:rPr>
        <w:t> </w:t>
      </w:r>
      <w:r>
        <w:rPr>
          <w:color w:val="404040"/>
          <w:sz w:val="20"/>
          <w:u w:val="single" w:color="404040"/>
        </w:rPr>
        <w:t>for</w:t>
      </w:r>
      <w:r>
        <w:rPr>
          <w:color w:val="404040"/>
          <w:spacing w:val="-3"/>
          <w:sz w:val="20"/>
          <w:u w:val="single" w:color="404040"/>
        </w:rPr>
        <w:t> </w:t>
      </w:r>
      <w:r>
        <w:rPr>
          <w:color w:val="404040"/>
          <w:sz w:val="20"/>
          <w:u w:val="single" w:color="404040"/>
        </w:rPr>
        <w:t>local</w:t>
      </w:r>
      <w:r>
        <w:rPr>
          <w:color w:val="404040"/>
          <w:spacing w:val="-4"/>
          <w:sz w:val="20"/>
          <w:u w:val="single" w:color="404040"/>
        </w:rPr>
        <w:t> </w:t>
      </w:r>
      <w:r>
        <w:rPr>
          <w:color w:val="404040"/>
          <w:sz w:val="20"/>
          <w:u w:val="single" w:color="404040"/>
        </w:rPr>
        <w:t>residents</w:t>
      </w:r>
      <w:r>
        <w:rPr>
          <w:color w:val="404040"/>
          <w:spacing w:val="-1"/>
          <w:sz w:val="20"/>
        </w:rPr>
        <w:t> </w:t>
      </w:r>
      <w:r>
        <w:rPr>
          <w:color w:val="404040"/>
          <w:sz w:val="20"/>
        </w:rPr>
        <w:t>-</w:t>
      </w:r>
      <w:r>
        <w:rPr>
          <w:color w:val="404040"/>
          <w:spacing w:val="-3"/>
          <w:sz w:val="20"/>
        </w:rPr>
        <w:t> </w:t>
      </w:r>
      <w:r>
        <w:rPr>
          <w:color w:val="404040"/>
          <w:sz w:val="20"/>
        </w:rPr>
        <w:t>Local</w:t>
      </w:r>
      <w:r>
        <w:rPr>
          <w:color w:val="404040"/>
          <w:spacing w:val="-4"/>
          <w:sz w:val="20"/>
        </w:rPr>
        <w:t> </w:t>
      </w:r>
      <w:r>
        <w:rPr>
          <w:color w:val="404040"/>
          <w:sz w:val="20"/>
        </w:rPr>
        <w:t>residents want to see improved lighting and amenities to ensure the environment remains safe and clean.</w:t>
      </w:r>
    </w:p>
    <w:p>
      <w:pPr>
        <w:pStyle w:val="ListParagraph"/>
        <w:numPr>
          <w:ilvl w:val="0"/>
          <w:numId w:val="4"/>
        </w:numPr>
        <w:tabs>
          <w:tab w:pos="1562" w:val="left" w:leader="none"/>
        </w:tabs>
        <w:spacing w:line="244" w:lineRule="auto" w:before="131" w:after="0"/>
        <w:ind w:left="1561" w:right="38" w:hanging="356"/>
        <w:jc w:val="left"/>
        <w:rPr>
          <w:sz w:val="20"/>
        </w:rPr>
      </w:pPr>
      <w:r>
        <w:rPr>
          <w:color w:val="404040"/>
          <w:sz w:val="20"/>
          <w:u w:val="single" w:color="404040"/>
        </w:rPr>
        <w:t>Diversity</w:t>
      </w:r>
      <w:r>
        <w:rPr>
          <w:color w:val="404040"/>
          <w:spacing w:val="-4"/>
          <w:sz w:val="20"/>
          <w:u w:val="single" w:color="404040"/>
        </w:rPr>
        <w:t> </w:t>
      </w:r>
      <w:r>
        <w:rPr>
          <w:color w:val="404040"/>
          <w:sz w:val="20"/>
          <w:u w:val="single" w:color="404040"/>
        </w:rPr>
        <w:t>of</w:t>
      </w:r>
      <w:r>
        <w:rPr>
          <w:color w:val="404040"/>
          <w:spacing w:val="-3"/>
          <w:sz w:val="20"/>
          <w:u w:val="single" w:color="404040"/>
        </w:rPr>
        <w:t> </w:t>
      </w:r>
      <w:r>
        <w:rPr>
          <w:color w:val="404040"/>
          <w:sz w:val="20"/>
          <w:u w:val="single" w:color="404040"/>
        </w:rPr>
        <w:t>use</w:t>
      </w:r>
      <w:r>
        <w:rPr>
          <w:color w:val="404040"/>
          <w:spacing w:val="-3"/>
          <w:sz w:val="20"/>
          <w:u w:val="single" w:color="404040"/>
        </w:rPr>
        <w:t> </w:t>
      </w:r>
      <w:r>
        <w:rPr>
          <w:color w:val="404040"/>
          <w:sz w:val="20"/>
          <w:u w:val="single" w:color="404040"/>
        </w:rPr>
        <w:t>is</w:t>
      </w:r>
      <w:r>
        <w:rPr>
          <w:color w:val="404040"/>
          <w:spacing w:val="-4"/>
          <w:sz w:val="20"/>
          <w:u w:val="single" w:color="404040"/>
        </w:rPr>
        <w:t> </w:t>
      </w:r>
      <w:r>
        <w:rPr>
          <w:color w:val="404040"/>
          <w:sz w:val="20"/>
          <w:u w:val="single" w:color="404040"/>
        </w:rPr>
        <w:t>encouraged</w:t>
      </w:r>
      <w:r>
        <w:rPr>
          <w:color w:val="404040"/>
          <w:spacing w:val="-2"/>
          <w:sz w:val="20"/>
        </w:rPr>
        <w:t> </w:t>
      </w:r>
      <w:r>
        <w:rPr>
          <w:color w:val="404040"/>
          <w:sz w:val="20"/>
        </w:rPr>
        <w:t>-</w:t>
      </w:r>
      <w:r>
        <w:rPr>
          <w:color w:val="404040"/>
          <w:spacing w:val="-3"/>
          <w:sz w:val="20"/>
        </w:rPr>
        <w:t> </w:t>
      </w:r>
      <w:r>
        <w:rPr>
          <w:color w:val="404040"/>
          <w:sz w:val="20"/>
        </w:rPr>
        <w:t>The</w:t>
      </w:r>
      <w:r>
        <w:rPr>
          <w:color w:val="404040"/>
          <w:spacing w:val="-3"/>
          <w:sz w:val="20"/>
        </w:rPr>
        <w:t> </w:t>
      </w:r>
      <w:r>
        <w:rPr>
          <w:color w:val="404040"/>
          <w:sz w:val="20"/>
        </w:rPr>
        <w:t>local</w:t>
      </w:r>
      <w:r>
        <w:rPr>
          <w:color w:val="404040"/>
          <w:spacing w:val="-4"/>
          <w:sz w:val="20"/>
        </w:rPr>
        <w:t> </w:t>
      </w:r>
      <w:r>
        <w:rPr>
          <w:color w:val="404040"/>
          <w:sz w:val="20"/>
        </w:rPr>
        <w:t>community</w:t>
      </w:r>
      <w:r>
        <w:rPr>
          <w:color w:val="404040"/>
          <w:spacing w:val="-4"/>
          <w:sz w:val="20"/>
        </w:rPr>
        <w:t> </w:t>
      </w:r>
      <w:r>
        <w:rPr>
          <w:color w:val="404040"/>
          <w:sz w:val="20"/>
        </w:rPr>
        <w:t>desire</w:t>
      </w:r>
      <w:r>
        <w:rPr>
          <w:color w:val="404040"/>
          <w:spacing w:val="-3"/>
          <w:sz w:val="20"/>
        </w:rPr>
        <w:t> </w:t>
      </w:r>
      <w:r>
        <w:rPr>
          <w:color w:val="404040"/>
          <w:sz w:val="20"/>
        </w:rPr>
        <w:t>some</w:t>
      </w:r>
      <w:r>
        <w:rPr>
          <w:color w:val="404040"/>
          <w:spacing w:val="-2"/>
          <w:sz w:val="20"/>
        </w:rPr>
        <w:t> </w:t>
      </w:r>
      <w:r>
        <w:rPr>
          <w:color w:val="404040"/>
          <w:sz w:val="20"/>
        </w:rPr>
        <w:t>diversity</w:t>
      </w:r>
      <w:r>
        <w:rPr>
          <w:color w:val="404040"/>
          <w:spacing w:val="-4"/>
          <w:sz w:val="20"/>
        </w:rPr>
        <w:t> </w:t>
      </w:r>
      <w:r>
        <w:rPr>
          <w:color w:val="404040"/>
          <w:sz w:val="20"/>
        </w:rPr>
        <w:t>in</w:t>
      </w:r>
      <w:r>
        <w:rPr>
          <w:color w:val="404040"/>
          <w:spacing w:val="-4"/>
          <w:sz w:val="20"/>
        </w:rPr>
        <w:t> </w:t>
      </w:r>
      <w:r>
        <w:rPr>
          <w:color w:val="404040"/>
          <w:sz w:val="20"/>
        </w:rPr>
        <w:t>use</w:t>
      </w:r>
      <w:r>
        <w:rPr>
          <w:color w:val="404040"/>
          <w:spacing w:val="-4"/>
          <w:sz w:val="20"/>
        </w:rPr>
        <w:t> </w:t>
      </w:r>
      <w:r>
        <w:rPr>
          <w:color w:val="404040"/>
          <w:sz w:val="20"/>
        </w:rPr>
        <w:t>at the reserve to incorporate a wider range of activities and spaces.</w:t>
      </w:r>
    </w:p>
    <w:p>
      <w:pPr>
        <w:pStyle w:val="ListParagraph"/>
        <w:numPr>
          <w:ilvl w:val="0"/>
          <w:numId w:val="4"/>
        </w:numPr>
        <w:tabs>
          <w:tab w:pos="1562" w:val="left" w:leader="none"/>
        </w:tabs>
        <w:spacing w:line="254" w:lineRule="auto" w:before="137" w:after="0"/>
        <w:ind w:left="1561" w:right="112" w:hanging="356"/>
        <w:jc w:val="left"/>
        <w:rPr>
          <w:sz w:val="20"/>
        </w:rPr>
      </w:pPr>
      <w:r>
        <w:rPr>
          <w:color w:val="404040"/>
          <w:sz w:val="20"/>
          <w:u w:val="single" w:color="404040"/>
        </w:rPr>
        <w:t>Netball and cricket regional provision not required at West Ova</w:t>
      </w:r>
      <w:r>
        <w:rPr>
          <w:color w:val="404040"/>
          <w:sz w:val="20"/>
        </w:rPr>
        <w:t>l - current regional provision</w:t>
      </w:r>
      <w:r>
        <w:rPr>
          <w:color w:val="404040"/>
          <w:spacing w:val="-4"/>
          <w:sz w:val="20"/>
        </w:rPr>
        <w:t> </w:t>
      </w:r>
      <w:r>
        <w:rPr>
          <w:color w:val="404040"/>
          <w:sz w:val="20"/>
        </w:rPr>
        <w:t>for</w:t>
      </w:r>
      <w:r>
        <w:rPr>
          <w:color w:val="404040"/>
          <w:spacing w:val="-3"/>
          <w:sz w:val="20"/>
        </w:rPr>
        <w:t> </w:t>
      </w:r>
      <w:r>
        <w:rPr>
          <w:color w:val="404040"/>
          <w:sz w:val="20"/>
        </w:rPr>
        <w:t>netball</w:t>
      </w:r>
      <w:r>
        <w:rPr>
          <w:color w:val="404040"/>
          <w:spacing w:val="-5"/>
          <w:sz w:val="20"/>
        </w:rPr>
        <w:t> </w:t>
      </w:r>
      <w:r>
        <w:rPr>
          <w:color w:val="404040"/>
          <w:sz w:val="20"/>
        </w:rPr>
        <w:t>and</w:t>
      </w:r>
      <w:r>
        <w:rPr>
          <w:color w:val="404040"/>
          <w:spacing w:val="-4"/>
          <w:sz w:val="20"/>
        </w:rPr>
        <w:t> </w:t>
      </w:r>
      <w:r>
        <w:rPr>
          <w:color w:val="404040"/>
          <w:sz w:val="20"/>
        </w:rPr>
        <w:t>cricket</w:t>
      </w:r>
      <w:r>
        <w:rPr>
          <w:color w:val="404040"/>
          <w:spacing w:val="-5"/>
          <w:sz w:val="20"/>
        </w:rPr>
        <w:t> </w:t>
      </w:r>
      <w:r>
        <w:rPr>
          <w:color w:val="404040"/>
          <w:sz w:val="20"/>
        </w:rPr>
        <w:t>at</w:t>
      </w:r>
      <w:r>
        <w:rPr>
          <w:color w:val="404040"/>
          <w:spacing w:val="-2"/>
          <w:sz w:val="20"/>
        </w:rPr>
        <w:t> </w:t>
      </w:r>
      <w:r>
        <w:rPr>
          <w:color w:val="404040"/>
          <w:sz w:val="20"/>
        </w:rPr>
        <w:t>Kardinia</w:t>
      </w:r>
      <w:r>
        <w:rPr>
          <w:color w:val="404040"/>
          <w:spacing w:val="-4"/>
          <w:sz w:val="20"/>
        </w:rPr>
        <w:t> </w:t>
      </w:r>
      <w:r>
        <w:rPr>
          <w:color w:val="404040"/>
          <w:sz w:val="20"/>
        </w:rPr>
        <w:t>Park</w:t>
      </w:r>
      <w:r>
        <w:rPr>
          <w:color w:val="404040"/>
          <w:spacing w:val="-5"/>
          <w:sz w:val="20"/>
        </w:rPr>
        <w:t> </w:t>
      </w:r>
      <w:r>
        <w:rPr>
          <w:color w:val="404040"/>
          <w:sz w:val="20"/>
        </w:rPr>
        <w:t>(regional</w:t>
      </w:r>
      <w:r>
        <w:rPr>
          <w:color w:val="404040"/>
          <w:spacing w:val="-5"/>
          <w:sz w:val="20"/>
        </w:rPr>
        <w:t> </w:t>
      </w:r>
      <w:r>
        <w:rPr>
          <w:color w:val="404040"/>
          <w:sz w:val="20"/>
        </w:rPr>
        <w:t>facility</w:t>
      </w:r>
      <w:r>
        <w:rPr>
          <w:color w:val="404040"/>
          <w:spacing w:val="-5"/>
          <w:sz w:val="20"/>
        </w:rPr>
        <w:t> </w:t>
      </w:r>
      <w:r>
        <w:rPr>
          <w:color w:val="404040"/>
          <w:sz w:val="20"/>
        </w:rPr>
        <w:t>in</w:t>
      </w:r>
      <w:r>
        <w:rPr>
          <w:color w:val="404040"/>
          <w:spacing w:val="-2"/>
          <w:sz w:val="20"/>
        </w:rPr>
        <w:t> </w:t>
      </w:r>
      <w:r>
        <w:rPr>
          <w:color w:val="404040"/>
          <w:sz w:val="20"/>
        </w:rPr>
        <w:t>South</w:t>
      </w:r>
      <w:r>
        <w:rPr>
          <w:color w:val="404040"/>
          <w:spacing w:val="-4"/>
          <w:sz w:val="20"/>
        </w:rPr>
        <w:t> </w:t>
      </w:r>
      <w:r>
        <w:rPr>
          <w:color w:val="404040"/>
          <w:sz w:val="20"/>
        </w:rPr>
        <w:t>Geelong) meets the needs and requirements for these sports.</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spacing w:before="7"/>
        <w:rPr>
          <w:sz w:val="17"/>
        </w:rPr>
      </w:pPr>
    </w:p>
    <w:p>
      <w:pPr>
        <w:pStyle w:val="ListParagraph"/>
        <w:numPr>
          <w:ilvl w:val="0"/>
          <w:numId w:val="5"/>
        </w:numPr>
        <w:tabs>
          <w:tab w:pos="1204" w:val="left" w:leader="none"/>
        </w:tabs>
        <w:spacing w:line="261" w:lineRule="auto" w:before="1" w:after="0"/>
        <w:ind w:left="1203" w:right="770" w:hanging="356"/>
        <w:jc w:val="left"/>
        <w:rPr>
          <w:sz w:val="20"/>
        </w:rPr>
      </w:pPr>
      <w:r>
        <w:rPr>
          <w:color w:val="404040"/>
          <w:sz w:val="20"/>
          <w:u w:val="single" w:color="404040"/>
        </w:rPr>
        <w:t>Velodrome</w:t>
      </w:r>
      <w:r>
        <w:rPr>
          <w:color w:val="404040"/>
          <w:spacing w:val="-2"/>
          <w:sz w:val="20"/>
          <w:u w:val="single" w:color="404040"/>
        </w:rPr>
        <w:t> </w:t>
      </w:r>
      <w:r>
        <w:rPr>
          <w:color w:val="404040"/>
          <w:sz w:val="20"/>
          <w:u w:val="single" w:color="404040"/>
        </w:rPr>
        <w:t>presents</w:t>
      </w:r>
      <w:r>
        <w:rPr>
          <w:color w:val="404040"/>
          <w:spacing w:val="-1"/>
          <w:sz w:val="20"/>
          <w:u w:val="single" w:color="404040"/>
        </w:rPr>
        <w:t> </w:t>
      </w:r>
      <w:r>
        <w:rPr>
          <w:color w:val="404040"/>
          <w:sz w:val="20"/>
          <w:u w:val="single" w:color="404040"/>
        </w:rPr>
        <w:t>an</w:t>
      </w:r>
      <w:r>
        <w:rPr>
          <w:color w:val="404040"/>
          <w:spacing w:val="-1"/>
          <w:sz w:val="20"/>
          <w:u w:val="single" w:color="404040"/>
        </w:rPr>
        <w:t> </w:t>
      </w:r>
      <w:r>
        <w:rPr>
          <w:color w:val="404040"/>
          <w:sz w:val="20"/>
          <w:u w:val="single" w:color="404040"/>
        </w:rPr>
        <w:t>initial</w:t>
      </w:r>
      <w:r>
        <w:rPr>
          <w:color w:val="404040"/>
          <w:spacing w:val="-2"/>
          <w:sz w:val="20"/>
          <w:u w:val="single" w:color="404040"/>
        </w:rPr>
        <w:t> </w:t>
      </w:r>
      <w:r>
        <w:rPr>
          <w:color w:val="404040"/>
          <w:sz w:val="20"/>
          <w:u w:val="single" w:color="404040"/>
        </w:rPr>
        <w:t>but significant</w:t>
      </w:r>
      <w:r>
        <w:rPr>
          <w:color w:val="404040"/>
          <w:spacing w:val="-2"/>
          <w:sz w:val="20"/>
          <w:u w:val="single" w:color="404040"/>
        </w:rPr>
        <w:t> </w:t>
      </w:r>
      <w:r>
        <w:rPr>
          <w:color w:val="404040"/>
          <w:sz w:val="20"/>
          <w:u w:val="single" w:color="404040"/>
        </w:rPr>
        <w:t>constraint</w:t>
      </w:r>
      <w:r>
        <w:rPr>
          <w:color w:val="404040"/>
          <w:sz w:val="20"/>
        </w:rPr>
        <w:t> –</w:t>
      </w:r>
      <w:r>
        <w:rPr>
          <w:color w:val="404040"/>
          <w:spacing w:val="-1"/>
          <w:sz w:val="20"/>
        </w:rPr>
        <w:t> </w:t>
      </w:r>
      <w:r>
        <w:rPr>
          <w:color w:val="404040"/>
          <w:sz w:val="20"/>
        </w:rPr>
        <w:t>The</w:t>
      </w:r>
      <w:r>
        <w:rPr>
          <w:color w:val="404040"/>
          <w:spacing w:val="-1"/>
          <w:sz w:val="20"/>
        </w:rPr>
        <w:t> </w:t>
      </w:r>
      <w:r>
        <w:rPr>
          <w:color w:val="404040"/>
          <w:sz w:val="20"/>
        </w:rPr>
        <w:t>velodrome</w:t>
      </w:r>
      <w:r>
        <w:rPr>
          <w:color w:val="404040"/>
          <w:spacing w:val="-2"/>
          <w:sz w:val="20"/>
        </w:rPr>
        <w:t> </w:t>
      </w:r>
      <w:r>
        <w:rPr>
          <w:color w:val="404040"/>
          <w:sz w:val="20"/>
        </w:rPr>
        <w:t>presents</w:t>
      </w:r>
      <w:r>
        <w:rPr>
          <w:color w:val="404040"/>
          <w:spacing w:val="-1"/>
          <w:sz w:val="20"/>
        </w:rPr>
        <w:t> </w:t>
      </w:r>
      <w:r>
        <w:rPr>
          <w:color w:val="404040"/>
          <w:sz w:val="20"/>
        </w:rPr>
        <w:t>a significant constraint upon the development and functioning of the site as it relates to a true a regional AFL venue, compromising playability (i.e. limiting adequate runoffs</w:t>
      </w:r>
      <w:r>
        <w:rPr>
          <w:color w:val="404040"/>
          <w:spacing w:val="-3"/>
          <w:sz w:val="20"/>
        </w:rPr>
        <w:t> </w:t>
      </w:r>
      <w:r>
        <w:rPr>
          <w:color w:val="404040"/>
          <w:sz w:val="20"/>
        </w:rPr>
        <w:t>suitable</w:t>
      </w:r>
      <w:r>
        <w:rPr>
          <w:color w:val="404040"/>
          <w:spacing w:val="-2"/>
          <w:sz w:val="20"/>
        </w:rPr>
        <w:t> </w:t>
      </w:r>
      <w:r>
        <w:rPr>
          <w:color w:val="404040"/>
          <w:sz w:val="20"/>
        </w:rPr>
        <w:t>for</w:t>
      </w:r>
      <w:r>
        <w:rPr>
          <w:color w:val="404040"/>
          <w:spacing w:val="-1"/>
          <w:sz w:val="20"/>
        </w:rPr>
        <w:t> </w:t>
      </w:r>
      <w:r>
        <w:rPr>
          <w:color w:val="404040"/>
          <w:sz w:val="20"/>
        </w:rPr>
        <w:t>VFL</w:t>
      </w:r>
      <w:r>
        <w:rPr>
          <w:color w:val="404040"/>
          <w:spacing w:val="-3"/>
          <w:sz w:val="20"/>
        </w:rPr>
        <w:t> </w:t>
      </w:r>
      <w:r>
        <w:rPr>
          <w:color w:val="404040"/>
          <w:sz w:val="20"/>
        </w:rPr>
        <w:t>standard competition)</w:t>
      </w:r>
      <w:r>
        <w:rPr>
          <w:color w:val="404040"/>
          <w:spacing w:val="-1"/>
          <w:sz w:val="20"/>
        </w:rPr>
        <w:t> </w:t>
      </w:r>
      <w:r>
        <w:rPr>
          <w:color w:val="404040"/>
          <w:sz w:val="20"/>
        </w:rPr>
        <w:t>and</w:t>
      </w:r>
      <w:r>
        <w:rPr>
          <w:color w:val="404040"/>
          <w:spacing w:val="-3"/>
          <w:sz w:val="20"/>
        </w:rPr>
        <w:t> </w:t>
      </w:r>
      <w:r>
        <w:rPr>
          <w:color w:val="404040"/>
          <w:sz w:val="20"/>
        </w:rPr>
        <w:t>compromising</w:t>
      </w:r>
      <w:r>
        <w:rPr>
          <w:color w:val="404040"/>
          <w:spacing w:val="-2"/>
          <w:sz w:val="20"/>
        </w:rPr>
        <w:t> </w:t>
      </w:r>
      <w:r>
        <w:rPr>
          <w:color w:val="404040"/>
          <w:sz w:val="20"/>
        </w:rPr>
        <w:t>spectator</w:t>
      </w:r>
      <w:r>
        <w:rPr>
          <w:color w:val="404040"/>
          <w:spacing w:val="-2"/>
          <w:sz w:val="20"/>
        </w:rPr>
        <w:t> </w:t>
      </w:r>
      <w:r>
        <w:rPr>
          <w:color w:val="404040"/>
          <w:sz w:val="20"/>
        </w:rPr>
        <w:t>viewing and</w:t>
      </w:r>
      <w:r>
        <w:rPr>
          <w:color w:val="404040"/>
          <w:spacing w:val="-4"/>
          <w:sz w:val="20"/>
        </w:rPr>
        <w:t> </w:t>
      </w:r>
      <w:r>
        <w:rPr>
          <w:color w:val="404040"/>
          <w:sz w:val="20"/>
        </w:rPr>
        <w:t>access</w:t>
      </w:r>
      <w:r>
        <w:rPr>
          <w:color w:val="404040"/>
          <w:spacing w:val="-4"/>
          <w:sz w:val="20"/>
        </w:rPr>
        <w:t> </w:t>
      </w:r>
      <w:r>
        <w:rPr>
          <w:color w:val="404040"/>
          <w:sz w:val="20"/>
        </w:rPr>
        <w:t>to</w:t>
      </w:r>
      <w:r>
        <w:rPr>
          <w:color w:val="404040"/>
          <w:spacing w:val="-3"/>
          <w:sz w:val="20"/>
        </w:rPr>
        <w:t> </w:t>
      </w:r>
      <w:r>
        <w:rPr>
          <w:color w:val="404040"/>
          <w:sz w:val="20"/>
        </w:rPr>
        <w:t>the</w:t>
      </w:r>
      <w:r>
        <w:rPr>
          <w:color w:val="404040"/>
          <w:spacing w:val="-4"/>
          <w:sz w:val="20"/>
        </w:rPr>
        <w:t> </w:t>
      </w:r>
      <w:r>
        <w:rPr>
          <w:color w:val="404040"/>
          <w:sz w:val="20"/>
        </w:rPr>
        <w:t>ground.</w:t>
      </w:r>
      <w:r>
        <w:rPr>
          <w:color w:val="404040"/>
          <w:spacing w:val="-4"/>
          <w:sz w:val="20"/>
        </w:rPr>
        <w:t> </w:t>
      </w:r>
      <w:r>
        <w:rPr>
          <w:color w:val="404040"/>
          <w:sz w:val="20"/>
        </w:rPr>
        <w:t>Nevertheless,</w:t>
      </w:r>
      <w:r>
        <w:rPr>
          <w:color w:val="404040"/>
          <w:spacing w:val="-4"/>
          <w:sz w:val="20"/>
        </w:rPr>
        <w:t> </w:t>
      </w:r>
      <w:r>
        <w:rPr>
          <w:color w:val="404040"/>
          <w:sz w:val="20"/>
        </w:rPr>
        <w:t>it</w:t>
      </w:r>
      <w:r>
        <w:rPr>
          <w:color w:val="404040"/>
          <w:spacing w:val="-4"/>
          <w:sz w:val="20"/>
        </w:rPr>
        <w:t> </w:t>
      </w:r>
      <w:r>
        <w:rPr>
          <w:color w:val="404040"/>
          <w:sz w:val="20"/>
        </w:rPr>
        <w:t>is</w:t>
      </w:r>
      <w:r>
        <w:rPr>
          <w:color w:val="404040"/>
          <w:spacing w:val="-4"/>
          <w:sz w:val="20"/>
        </w:rPr>
        <w:t> </w:t>
      </w:r>
      <w:r>
        <w:rPr>
          <w:color w:val="404040"/>
          <w:sz w:val="20"/>
        </w:rPr>
        <w:t>still</w:t>
      </w:r>
      <w:r>
        <w:rPr>
          <w:color w:val="404040"/>
          <w:spacing w:val="-4"/>
          <w:sz w:val="20"/>
        </w:rPr>
        <w:t> </w:t>
      </w:r>
      <w:r>
        <w:rPr>
          <w:color w:val="404040"/>
          <w:sz w:val="20"/>
        </w:rPr>
        <w:t>in</w:t>
      </w:r>
      <w:r>
        <w:rPr>
          <w:color w:val="404040"/>
          <w:spacing w:val="-4"/>
          <w:sz w:val="20"/>
        </w:rPr>
        <w:t> </w:t>
      </w:r>
      <w:r>
        <w:rPr>
          <w:color w:val="404040"/>
          <w:sz w:val="20"/>
        </w:rPr>
        <w:t>use</w:t>
      </w:r>
      <w:r>
        <w:rPr>
          <w:color w:val="404040"/>
          <w:spacing w:val="-3"/>
          <w:sz w:val="20"/>
        </w:rPr>
        <w:t> </w:t>
      </w:r>
      <w:r>
        <w:rPr>
          <w:color w:val="404040"/>
          <w:sz w:val="20"/>
        </w:rPr>
        <w:t>and</w:t>
      </w:r>
      <w:r>
        <w:rPr>
          <w:color w:val="404040"/>
          <w:spacing w:val="-4"/>
          <w:sz w:val="20"/>
        </w:rPr>
        <w:t> </w:t>
      </w:r>
      <w:r>
        <w:rPr>
          <w:color w:val="404040"/>
          <w:sz w:val="20"/>
        </w:rPr>
        <w:t>it</w:t>
      </w:r>
      <w:r>
        <w:rPr>
          <w:color w:val="404040"/>
          <w:spacing w:val="-1"/>
          <w:sz w:val="20"/>
        </w:rPr>
        <w:t> </w:t>
      </w:r>
      <w:r>
        <w:rPr>
          <w:color w:val="404040"/>
          <w:sz w:val="20"/>
        </w:rPr>
        <w:t>is</w:t>
      </w:r>
      <w:r>
        <w:rPr>
          <w:color w:val="404040"/>
          <w:spacing w:val="-4"/>
          <w:sz w:val="20"/>
        </w:rPr>
        <w:t> </w:t>
      </w:r>
      <w:r>
        <w:rPr>
          <w:color w:val="404040"/>
          <w:sz w:val="20"/>
        </w:rPr>
        <w:t>recognised</w:t>
      </w:r>
      <w:r>
        <w:rPr>
          <w:color w:val="404040"/>
          <w:spacing w:val="-3"/>
          <w:sz w:val="20"/>
        </w:rPr>
        <w:t> </w:t>
      </w:r>
      <w:r>
        <w:rPr>
          <w:color w:val="404040"/>
          <w:sz w:val="20"/>
        </w:rPr>
        <w:t>that</w:t>
      </w:r>
      <w:r>
        <w:rPr>
          <w:color w:val="404040"/>
          <w:spacing w:val="-3"/>
          <w:sz w:val="20"/>
        </w:rPr>
        <w:t> </w:t>
      </w:r>
      <w:r>
        <w:rPr>
          <w:color w:val="404040"/>
          <w:sz w:val="20"/>
        </w:rPr>
        <w:t>the relocation of the velodrome will be required but should be retained until this can </w:t>
      </w:r>
      <w:r>
        <w:rPr>
          <w:color w:val="404040"/>
          <w:spacing w:val="-2"/>
          <w:sz w:val="20"/>
        </w:rPr>
        <w:t>occur.</w:t>
      </w:r>
    </w:p>
    <w:p>
      <w:pPr>
        <w:pStyle w:val="ListParagraph"/>
        <w:numPr>
          <w:ilvl w:val="0"/>
          <w:numId w:val="5"/>
        </w:numPr>
        <w:tabs>
          <w:tab w:pos="1204" w:val="left" w:leader="none"/>
        </w:tabs>
        <w:spacing w:line="259" w:lineRule="auto" w:before="117" w:after="0"/>
        <w:ind w:left="1203" w:right="862" w:hanging="356"/>
        <w:jc w:val="left"/>
        <w:rPr>
          <w:sz w:val="20"/>
        </w:rPr>
      </w:pPr>
      <w:r>
        <w:rPr>
          <w:color w:val="404040"/>
          <w:sz w:val="20"/>
          <w:u w:val="single" w:color="404040"/>
        </w:rPr>
        <w:t>Reserve</w:t>
      </w:r>
      <w:r>
        <w:rPr>
          <w:color w:val="404040"/>
          <w:spacing w:val="-1"/>
          <w:sz w:val="20"/>
          <w:u w:val="single" w:color="404040"/>
        </w:rPr>
        <w:t> </w:t>
      </w:r>
      <w:r>
        <w:rPr>
          <w:color w:val="404040"/>
          <w:sz w:val="20"/>
          <w:u w:val="single" w:color="404040"/>
        </w:rPr>
        <w:t>is</w:t>
      </w:r>
      <w:r>
        <w:rPr>
          <w:color w:val="404040"/>
          <w:spacing w:val="-1"/>
          <w:sz w:val="20"/>
          <w:u w:val="single" w:color="404040"/>
        </w:rPr>
        <w:t> </w:t>
      </w:r>
      <w:r>
        <w:rPr>
          <w:color w:val="404040"/>
          <w:sz w:val="20"/>
          <w:u w:val="single" w:color="404040"/>
        </w:rPr>
        <w:t>subject to two</w:t>
      </w:r>
      <w:r>
        <w:rPr>
          <w:color w:val="404040"/>
          <w:spacing w:val="-1"/>
          <w:sz w:val="20"/>
          <w:u w:val="single" w:color="404040"/>
        </w:rPr>
        <w:t> </w:t>
      </w:r>
      <w:r>
        <w:rPr>
          <w:color w:val="404040"/>
          <w:sz w:val="20"/>
          <w:u w:val="single" w:color="404040"/>
        </w:rPr>
        <w:t>heritage</w:t>
      </w:r>
      <w:r>
        <w:rPr>
          <w:color w:val="404040"/>
          <w:spacing w:val="-1"/>
          <w:sz w:val="20"/>
          <w:u w:val="single" w:color="404040"/>
        </w:rPr>
        <w:t> </w:t>
      </w:r>
      <w:r>
        <w:rPr>
          <w:color w:val="404040"/>
          <w:sz w:val="20"/>
          <w:u w:val="single" w:color="404040"/>
        </w:rPr>
        <w:t>overlays</w:t>
      </w:r>
      <w:r>
        <w:rPr>
          <w:color w:val="404040"/>
          <w:sz w:val="20"/>
        </w:rPr>
        <w:t> – West</w:t>
      </w:r>
      <w:r>
        <w:rPr>
          <w:color w:val="404040"/>
          <w:spacing w:val="-1"/>
          <w:sz w:val="20"/>
        </w:rPr>
        <w:t> </w:t>
      </w:r>
      <w:r>
        <w:rPr>
          <w:color w:val="404040"/>
          <w:sz w:val="20"/>
        </w:rPr>
        <w:t>Oval is</w:t>
      </w:r>
      <w:r>
        <w:rPr>
          <w:color w:val="404040"/>
          <w:spacing w:val="-1"/>
          <w:sz w:val="20"/>
        </w:rPr>
        <w:t> </w:t>
      </w:r>
      <w:r>
        <w:rPr>
          <w:color w:val="404040"/>
          <w:sz w:val="20"/>
        </w:rPr>
        <w:t>subject to two</w:t>
      </w:r>
      <w:r>
        <w:rPr>
          <w:color w:val="404040"/>
          <w:spacing w:val="-1"/>
          <w:sz w:val="20"/>
        </w:rPr>
        <w:t> </w:t>
      </w:r>
      <w:r>
        <w:rPr>
          <w:color w:val="404040"/>
          <w:sz w:val="20"/>
        </w:rPr>
        <w:t>heritage overlays</w:t>
      </w:r>
      <w:r>
        <w:rPr>
          <w:color w:val="404040"/>
          <w:spacing w:val="-5"/>
          <w:sz w:val="20"/>
        </w:rPr>
        <w:t> </w:t>
      </w:r>
      <w:r>
        <w:rPr>
          <w:color w:val="404040"/>
          <w:sz w:val="20"/>
        </w:rPr>
        <w:t>H0777</w:t>
      </w:r>
      <w:r>
        <w:rPr>
          <w:color w:val="404040"/>
          <w:spacing w:val="-5"/>
          <w:sz w:val="20"/>
        </w:rPr>
        <w:t> </w:t>
      </w:r>
      <w:r>
        <w:rPr>
          <w:color w:val="404040"/>
          <w:sz w:val="20"/>
        </w:rPr>
        <w:t>and</w:t>
      </w:r>
      <w:r>
        <w:rPr>
          <w:color w:val="404040"/>
          <w:spacing w:val="-4"/>
          <w:sz w:val="20"/>
        </w:rPr>
        <w:t> </w:t>
      </w:r>
      <w:r>
        <w:rPr>
          <w:color w:val="404040"/>
          <w:sz w:val="20"/>
        </w:rPr>
        <w:t>HO</w:t>
      </w:r>
      <w:r>
        <w:rPr>
          <w:color w:val="404040"/>
          <w:spacing w:val="-5"/>
          <w:sz w:val="20"/>
        </w:rPr>
        <w:t> </w:t>
      </w:r>
      <w:r>
        <w:rPr>
          <w:color w:val="404040"/>
          <w:sz w:val="20"/>
        </w:rPr>
        <w:t>92.</w:t>
      </w:r>
      <w:r>
        <w:rPr>
          <w:color w:val="404040"/>
          <w:spacing w:val="-2"/>
          <w:sz w:val="20"/>
        </w:rPr>
        <w:t> </w:t>
      </w:r>
      <w:r>
        <w:rPr>
          <w:color w:val="404040"/>
          <w:sz w:val="20"/>
        </w:rPr>
        <w:t>Ho777</w:t>
      </w:r>
      <w:r>
        <w:rPr>
          <w:color w:val="404040"/>
          <w:spacing w:val="-4"/>
          <w:sz w:val="20"/>
        </w:rPr>
        <w:t> </w:t>
      </w:r>
      <w:r>
        <w:rPr>
          <w:color w:val="404040"/>
          <w:sz w:val="20"/>
        </w:rPr>
        <w:t>refers</w:t>
      </w:r>
      <w:r>
        <w:rPr>
          <w:color w:val="404040"/>
          <w:spacing w:val="-5"/>
          <w:sz w:val="20"/>
        </w:rPr>
        <w:t> </w:t>
      </w:r>
      <w:r>
        <w:rPr>
          <w:color w:val="404040"/>
          <w:sz w:val="20"/>
        </w:rPr>
        <w:t>to</w:t>
      </w:r>
      <w:r>
        <w:rPr>
          <w:color w:val="404040"/>
          <w:spacing w:val="-4"/>
          <w:sz w:val="20"/>
        </w:rPr>
        <w:t> </w:t>
      </w:r>
      <w:r>
        <w:rPr>
          <w:color w:val="404040"/>
          <w:sz w:val="20"/>
        </w:rPr>
        <w:t>the</w:t>
      </w:r>
      <w:r>
        <w:rPr>
          <w:color w:val="404040"/>
          <w:spacing w:val="-5"/>
          <w:sz w:val="20"/>
        </w:rPr>
        <w:t> </w:t>
      </w:r>
      <w:r>
        <w:rPr>
          <w:color w:val="404040"/>
          <w:sz w:val="20"/>
        </w:rPr>
        <w:t>Western</w:t>
      </w:r>
      <w:r>
        <w:rPr>
          <w:color w:val="404040"/>
          <w:spacing w:val="-5"/>
          <w:sz w:val="20"/>
        </w:rPr>
        <w:t> </w:t>
      </w:r>
      <w:r>
        <w:rPr>
          <w:color w:val="404040"/>
          <w:sz w:val="20"/>
        </w:rPr>
        <w:t>Grandstand</w:t>
      </w:r>
      <w:r>
        <w:rPr>
          <w:color w:val="404040"/>
          <w:spacing w:val="-4"/>
          <w:sz w:val="20"/>
        </w:rPr>
        <w:t> </w:t>
      </w:r>
      <w:r>
        <w:rPr>
          <w:color w:val="404040"/>
          <w:sz w:val="20"/>
        </w:rPr>
        <w:t>(also</w:t>
      </w:r>
      <w:r>
        <w:rPr>
          <w:color w:val="404040"/>
          <w:spacing w:val="-5"/>
          <w:sz w:val="20"/>
        </w:rPr>
        <w:t> </w:t>
      </w:r>
      <w:r>
        <w:rPr>
          <w:color w:val="404040"/>
          <w:sz w:val="20"/>
        </w:rPr>
        <w:t>known as the Flowers Family Stand) and may have some impact on the adaptive use of the grandstand in the context of a regional facility but presents no obstruction to internal modifications.</w:t>
      </w:r>
    </w:p>
    <w:p>
      <w:pPr>
        <w:pStyle w:val="ListParagraph"/>
        <w:numPr>
          <w:ilvl w:val="0"/>
          <w:numId w:val="5"/>
        </w:numPr>
        <w:tabs>
          <w:tab w:pos="1204" w:val="left" w:leader="none"/>
        </w:tabs>
        <w:spacing w:line="259" w:lineRule="auto" w:before="125" w:after="0"/>
        <w:ind w:left="1203" w:right="742" w:hanging="356"/>
        <w:jc w:val="left"/>
        <w:rPr>
          <w:sz w:val="20"/>
        </w:rPr>
      </w:pPr>
      <w:r>
        <w:rPr>
          <w:color w:val="404040"/>
          <w:sz w:val="20"/>
          <w:u w:val="single" w:color="404040"/>
        </w:rPr>
        <w:t>Any development will likely attract same site constraints</w:t>
      </w:r>
      <w:r>
        <w:rPr>
          <w:color w:val="404040"/>
          <w:sz w:val="20"/>
        </w:rPr>
        <w:t> – Site investigations have revealed</w:t>
      </w:r>
      <w:r>
        <w:rPr>
          <w:color w:val="404040"/>
          <w:spacing w:val="-4"/>
          <w:sz w:val="20"/>
        </w:rPr>
        <w:t> </w:t>
      </w:r>
      <w:r>
        <w:rPr>
          <w:color w:val="404040"/>
          <w:sz w:val="20"/>
        </w:rPr>
        <w:t>some</w:t>
      </w:r>
      <w:r>
        <w:rPr>
          <w:color w:val="404040"/>
          <w:spacing w:val="-5"/>
          <w:sz w:val="20"/>
        </w:rPr>
        <w:t> </w:t>
      </w:r>
      <w:r>
        <w:rPr>
          <w:color w:val="404040"/>
          <w:sz w:val="20"/>
        </w:rPr>
        <w:t>limitations</w:t>
      </w:r>
      <w:r>
        <w:rPr>
          <w:color w:val="404040"/>
          <w:spacing w:val="-5"/>
          <w:sz w:val="20"/>
        </w:rPr>
        <w:t> </w:t>
      </w:r>
      <w:r>
        <w:rPr>
          <w:color w:val="404040"/>
          <w:sz w:val="20"/>
        </w:rPr>
        <w:t>and</w:t>
      </w:r>
      <w:r>
        <w:rPr>
          <w:color w:val="404040"/>
          <w:spacing w:val="-5"/>
          <w:sz w:val="20"/>
        </w:rPr>
        <w:t> </w:t>
      </w:r>
      <w:r>
        <w:rPr>
          <w:color w:val="404040"/>
          <w:sz w:val="20"/>
        </w:rPr>
        <w:t>considerations</w:t>
      </w:r>
      <w:r>
        <w:rPr>
          <w:color w:val="404040"/>
          <w:spacing w:val="-5"/>
          <w:sz w:val="20"/>
        </w:rPr>
        <w:t> </w:t>
      </w:r>
      <w:r>
        <w:rPr>
          <w:color w:val="404040"/>
          <w:sz w:val="20"/>
        </w:rPr>
        <w:t>associated</w:t>
      </w:r>
      <w:r>
        <w:rPr>
          <w:color w:val="404040"/>
          <w:spacing w:val="-3"/>
          <w:sz w:val="20"/>
        </w:rPr>
        <w:t> </w:t>
      </w:r>
      <w:r>
        <w:rPr>
          <w:color w:val="404040"/>
          <w:sz w:val="20"/>
        </w:rPr>
        <w:t>with</w:t>
      </w:r>
      <w:r>
        <w:rPr>
          <w:color w:val="404040"/>
          <w:spacing w:val="-5"/>
          <w:sz w:val="20"/>
        </w:rPr>
        <w:t> </w:t>
      </w:r>
      <w:r>
        <w:rPr>
          <w:color w:val="404040"/>
          <w:sz w:val="20"/>
        </w:rPr>
        <w:t>development</w:t>
      </w:r>
      <w:r>
        <w:rPr>
          <w:color w:val="404040"/>
          <w:spacing w:val="-5"/>
          <w:sz w:val="20"/>
        </w:rPr>
        <w:t> </w:t>
      </w:r>
      <w:r>
        <w:rPr>
          <w:color w:val="404040"/>
          <w:sz w:val="20"/>
        </w:rPr>
        <w:t>(e.g.</w:t>
      </w:r>
      <w:r>
        <w:rPr>
          <w:color w:val="404040"/>
          <w:spacing w:val="-5"/>
          <w:sz w:val="20"/>
        </w:rPr>
        <w:t> </w:t>
      </w:r>
      <w:r>
        <w:rPr>
          <w:color w:val="404040"/>
          <w:sz w:val="20"/>
        </w:rPr>
        <w:t>the need for a two-story dwelling due to limited space, soil contamination and ground stabilisation works). Site considerations have been factored into the plans. It must</w:t>
      </w:r>
      <w:r>
        <w:rPr>
          <w:color w:val="404040"/>
          <w:sz w:val="20"/>
        </w:rPr>
        <w:t> be noted that any development on the site will likely attract the same constraints and associated costs.</w:t>
      </w:r>
    </w:p>
    <w:p>
      <w:pPr>
        <w:spacing w:after="0" w:line="259" w:lineRule="auto"/>
        <w:jc w:val="left"/>
        <w:rPr>
          <w:sz w:val="20"/>
        </w:rPr>
        <w:sectPr>
          <w:pgSz w:w="16840" w:h="11910" w:orient="landscape"/>
          <w:pgMar w:header="0" w:footer="767" w:top="1040" w:bottom="960" w:left="400" w:right="540"/>
          <w:cols w:num="2" w:equalWidth="0">
            <w:col w:w="7694" w:space="189"/>
            <w:col w:w="8017"/>
          </w:cols>
        </w:sectPr>
      </w:pPr>
    </w:p>
    <w:p>
      <w:pPr>
        <w:pStyle w:val="Heading2"/>
        <w:numPr>
          <w:ilvl w:val="1"/>
          <w:numId w:val="2"/>
        </w:numPr>
        <w:tabs>
          <w:tab w:pos="1568" w:val="left" w:leader="none"/>
          <w:tab w:pos="1569" w:val="left" w:leader="none"/>
        </w:tabs>
        <w:spacing w:line="266" w:lineRule="auto" w:before="83" w:after="0"/>
        <w:ind w:left="1561" w:right="1738" w:hanging="714"/>
        <w:jc w:val="left"/>
      </w:pPr>
      <w:bookmarkStart w:name="_TOC_250012" w:id="6"/>
      <w:r>
        <w:rPr>
          <w:color w:val="FF9933"/>
        </w:rPr>
        <w:t>PROPOSED</w:t>
      </w:r>
      <w:r>
        <w:rPr>
          <w:color w:val="FF9933"/>
          <w:spacing w:val="-13"/>
        </w:rPr>
        <w:t> </w:t>
      </w:r>
      <w:r>
        <w:rPr>
          <w:color w:val="FF9933"/>
        </w:rPr>
        <w:t>RECOMMENDATIONS</w:t>
      </w:r>
      <w:r>
        <w:rPr>
          <w:color w:val="FF9933"/>
          <w:spacing w:val="-13"/>
        </w:rPr>
        <w:t> </w:t>
      </w:r>
      <w:bookmarkEnd w:id="6"/>
      <w:r>
        <w:rPr>
          <w:color w:val="FF9933"/>
        </w:rPr>
        <w:t>AND INFRASTRUCTURE COMPONENTS</w:t>
      </w:r>
    </w:p>
    <w:p>
      <w:pPr>
        <w:pStyle w:val="BodyText"/>
        <w:spacing w:before="113"/>
        <w:ind w:left="848" w:right="30"/>
      </w:pPr>
      <w:r>
        <w:rPr>
          <w:color w:val="404040"/>
        </w:rPr>
        <w:t>The</w:t>
      </w:r>
      <w:r>
        <w:rPr>
          <w:color w:val="404040"/>
          <w:spacing w:val="-3"/>
        </w:rPr>
        <w:t> </w:t>
      </w:r>
      <w:r>
        <w:rPr>
          <w:color w:val="404040"/>
        </w:rPr>
        <w:t>following</w:t>
      </w:r>
      <w:r>
        <w:rPr>
          <w:color w:val="404040"/>
          <w:spacing w:val="-3"/>
        </w:rPr>
        <w:t> </w:t>
      </w:r>
      <w:r>
        <w:rPr>
          <w:color w:val="404040"/>
        </w:rPr>
        <w:t>key</w:t>
      </w:r>
      <w:r>
        <w:rPr>
          <w:color w:val="404040"/>
          <w:spacing w:val="-4"/>
        </w:rPr>
        <w:t> </w:t>
      </w:r>
      <w:r>
        <w:rPr>
          <w:color w:val="404040"/>
        </w:rPr>
        <w:t>areas</w:t>
      </w:r>
      <w:r>
        <w:rPr>
          <w:color w:val="404040"/>
          <w:spacing w:val="-4"/>
        </w:rPr>
        <w:t> </w:t>
      </w:r>
      <w:r>
        <w:rPr>
          <w:color w:val="404040"/>
        </w:rPr>
        <w:t>have</w:t>
      </w:r>
      <w:r>
        <w:rPr>
          <w:color w:val="404040"/>
          <w:spacing w:val="-4"/>
        </w:rPr>
        <w:t> </w:t>
      </w:r>
      <w:r>
        <w:rPr>
          <w:color w:val="404040"/>
        </w:rPr>
        <w:t>been</w:t>
      </w:r>
      <w:r>
        <w:rPr>
          <w:color w:val="404040"/>
          <w:spacing w:val="-4"/>
        </w:rPr>
        <w:t> </w:t>
      </w:r>
      <w:r>
        <w:rPr>
          <w:color w:val="404040"/>
        </w:rPr>
        <w:t>identified</w:t>
      </w:r>
      <w:r>
        <w:rPr>
          <w:color w:val="404040"/>
          <w:spacing w:val="-3"/>
        </w:rPr>
        <w:t> </w:t>
      </w:r>
      <w:r>
        <w:rPr>
          <w:color w:val="404040"/>
        </w:rPr>
        <w:t>for</w:t>
      </w:r>
      <w:r>
        <w:rPr>
          <w:color w:val="404040"/>
          <w:spacing w:val="-2"/>
        </w:rPr>
        <w:t> </w:t>
      </w:r>
      <w:r>
        <w:rPr>
          <w:color w:val="404040"/>
        </w:rPr>
        <w:t>improvement</w:t>
      </w:r>
      <w:r>
        <w:rPr>
          <w:color w:val="404040"/>
          <w:spacing w:val="-4"/>
        </w:rPr>
        <w:t> </w:t>
      </w:r>
      <w:r>
        <w:rPr>
          <w:color w:val="404040"/>
        </w:rPr>
        <w:t>in</w:t>
      </w:r>
      <w:r>
        <w:rPr>
          <w:color w:val="404040"/>
          <w:spacing w:val="-3"/>
        </w:rPr>
        <w:t> </w:t>
      </w:r>
      <w:r>
        <w:rPr>
          <w:color w:val="404040"/>
        </w:rPr>
        <w:t>order</w:t>
      </w:r>
      <w:r>
        <w:rPr>
          <w:color w:val="404040"/>
          <w:spacing w:val="-3"/>
        </w:rPr>
        <w:t> </w:t>
      </w:r>
      <w:r>
        <w:rPr>
          <w:color w:val="404040"/>
        </w:rPr>
        <w:t>for</w:t>
      </w:r>
      <w:r>
        <w:rPr>
          <w:color w:val="404040"/>
          <w:spacing w:val="-3"/>
        </w:rPr>
        <w:t> </w:t>
      </w:r>
      <w:r>
        <w:rPr>
          <w:color w:val="404040"/>
        </w:rPr>
        <w:t>West</w:t>
      </w:r>
      <w:r>
        <w:rPr>
          <w:color w:val="404040"/>
          <w:spacing w:val="-4"/>
        </w:rPr>
        <w:t> </w:t>
      </w:r>
      <w:r>
        <w:rPr>
          <w:color w:val="404040"/>
        </w:rPr>
        <w:t>Oval</w:t>
      </w:r>
      <w:r>
        <w:rPr>
          <w:color w:val="404040"/>
          <w:spacing w:val="-4"/>
        </w:rPr>
        <w:t> </w:t>
      </w:r>
      <w:r>
        <w:rPr>
          <w:color w:val="404040"/>
        </w:rPr>
        <w:t>to function as a regional AFL facility as envisaged by the G21 and AFL Barwon Regional </w:t>
      </w:r>
      <w:r>
        <w:rPr>
          <w:color w:val="404040"/>
          <w:spacing w:val="-2"/>
        </w:rPr>
        <w:t>Strategy.</w:t>
      </w:r>
    </w:p>
    <w:p>
      <w:pPr>
        <w:pStyle w:val="ListParagraph"/>
        <w:numPr>
          <w:ilvl w:val="0"/>
          <w:numId w:val="6"/>
        </w:numPr>
        <w:tabs>
          <w:tab w:pos="1562" w:val="left" w:leader="none"/>
        </w:tabs>
        <w:spacing w:line="240" w:lineRule="auto" w:before="121" w:after="0"/>
        <w:ind w:left="1561" w:right="0" w:hanging="356"/>
        <w:jc w:val="left"/>
        <w:rPr>
          <w:sz w:val="20"/>
        </w:rPr>
      </w:pPr>
      <w:r>
        <w:rPr>
          <w:color w:val="404040"/>
          <w:sz w:val="20"/>
        </w:rPr>
        <w:t>The</w:t>
      </w:r>
      <w:r>
        <w:rPr>
          <w:color w:val="404040"/>
          <w:spacing w:val="-4"/>
          <w:sz w:val="20"/>
        </w:rPr>
        <w:t> </w:t>
      </w:r>
      <w:r>
        <w:rPr>
          <w:color w:val="404040"/>
          <w:sz w:val="20"/>
        </w:rPr>
        <w:t>provision</w:t>
      </w:r>
      <w:r>
        <w:rPr>
          <w:color w:val="404040"/>
          <w:spacing w:val="-4"/>
          <w:sz w:val="20"/>
        </w:rPr>
        <w:t> </w:t>
      </w:r>
      <w:r>
        <w:rPr>
          <w:color w:val="404040"/>
          <w:sz w:val="20"/>
        </w:rPr>
        <w:t>of</w:t>
      </w:r>
      <w:r>
        <w:rPr>
          <w:color w:val="404040"/>
          <w:spacing w:val="-4"/>
          <w:sz w:val="20"/>
        </w:rPr>
        <w:t> </w:t>
      </w:r>
      <w:r>
        <w:rPr>
          <w:color w:val="404040"/>
          <w:sz w:val="20"/>
        </w:rPr>
        <w:t>a</w:t>
      </w:r>
      <w:r>
        <w:rPr>
          <w:color w:val="404040"/>
          <w:spacing w:val="-5"/>
          <w:sz w:val="20"/>
        </w:rPr>
        <w:t> </w:t>
      </w:r>
      <w:r>
        <w:rPr>
          <w:color w:val="404040"/>
          <w:sz w:val="20"/>
        </w:rPr>
        <w:t>new</w:t>
      </w:r>
      <w:r>
        <w:rPr>
          <w:color w:val="404040"/>
          <w:spacing w:val="-5"/>
          <w:sz w:val="20"/>
        </w:rPr>
        <w:t> </w:t>
      </w:r>
      <w:r>
        <w:rPr>
          <w:color w:val="404040"/>
          <w:sz w:val="20"/>
        </w:rPr>
        <w:t>multiuse</w:t>
      </w:r>
      <w:r>
        <w:rPr>
          <w:color w:val="404040"/>
          <w:spacing w:val="-4"/>
          <w:sz w:val="20"/>
        </w:rPr>
        <w:t> </w:t>
      </w:r>
      <w:r>
        <w:rPr>
          <w:color w:val="404040"/>
          <w:sz w:val="20"/>
        </w:rPr>
        <w:t>club</w:t>
      </w:r>
      <w:r>
        <w:rPr>
          <w:color w:val="404040"/>
          <w:spacing w:val="-4"/>
          <w:sz w:val="20"/>
        </w:rPr>
        <w:t> </w:t>
      </w:r>
      <w:r>
        <w:rPr>
          <w:color w:val="404040"/>
          <w:sz w:val="20"/>
        </w:rPr>
        <w:t>and</w:t>
      </w:r>
      <w:r>
        <w:rPr>
          <w:color w:val="404040"/>
          <w:spacing w:val="-5"/>
          <w:sz w:val="20"/>
        </w:rPr>
        <w:t> </w:t>
      </w:r>
      <w:r>
        <w:rPr>
          <w:color w:val="404040"/>
          <w:sz w:val="20"/>
        </w:rPr>
        <w:t>community</w:t>
      </w:r>
      <w:r>
        <w:rPr>
          <w:color w:val="404040"/>
          <w:spacing w:val="-1"/>
          <w:sz w:val="20"/>
        </w:rPr>
        <w:t> </w:t>
      </w:r>
      <w:r>
        <w:rPr>
          <w:color w:val="404040"/>
          <w:sz w:val="20"/>
        </w:rPr>
        <w:t>building</w:t>
      </w:r>
      <w:r>
        <w:rPr>
          <w:color w:val="404040"/>
          <w:spacing w:val="-5"/>
          <w:sz w:val="20"/>
        </w:rPr>
        <w:t> </w:t>
      </w:r>
      <w:r>
        <w:rPr>
          <w:color w:val="404040"/>
          <w:sz w:val="20"/>
        </w:rPr>
        <w:t>providing</w:t>
      </w:r>
      <w:r>
        <w:rPr>
          <w:color w:val="404040"/>
          <w:spacing w:val="-4"/>
          <w:sz w:val="20"/>
        </w:rPr>
        <w:t> </w:t>
      </w:r>
      <w:r>
        <w:rPr>
          <w:color w:val="404040"/>
          <w:sz w:val="20"/>
        </w:rPr>
        <w:t>facilities</w:t>
      </w:r>
      <w:r>
        <w:rPr>
          <w:color w:val="404040"/>
          <w:spacing w:val="-5"/>
          <w:sz w:val="20"/>
        </w:rPr>
        <w:t> </w:t>
      </w:r>
      <w:r>
        <w:rPr>
          <w:color w:val="404040"/>
          <w:sz w:val="20"/>
        </w:rPr>
        <w:t>and areas aligning with AFL regional facility guidelines;</w:t>
      </w:r>
    </w:p>
    <w:p>
      <w:pPr>
        <w:pStyle w:val="ListParagraph"/>
        <w:numPr>
          <w:ilvl w:val="0"/>
          <w:numId w:val="6"/>
        </w:numPr>
        <w:tabs>
          <w:tab w:pos="1562" w:val="left" w:leader="none"/>
        </w:tabs>
        <w:spacing w:line="252" w:lineRule="auto" w:before="137" w:after="0"/>
        <w:ind w:left="1561" w:right="389" w:hanging="356"/>
        <w:jc w:val="both"/>
        <w:rPr>
          <w:sz w:val="20"/>
        </w:rPr>
      </w:pPr>
      <w:r>
        <w:rPr>
          <w:color w:val="404040"/>
          <w:sz w:val="20"/>
        </w:rPr>
        <w:t>The relocation of the existing Geelong Cycling Club velodrome, once a viable alternate location is identified and once redundant, repurposing of the existing velodrome</w:t>
      </w:r>
      <w:r>
        <w:rPr>
          <w:color w:val="404040"/>
          <w:spacing w:val="-4"/>
          <w:sz w:val="20"/>
        </w:rPr>
        <w:t> </w:t>
      </w:r>
      <w:r>
        <w:rPr>
          <w:color w:val="404040"/>
          <w:sz w:val="20"/>
        </w:rPr>
        <w:t>to</w:t>
      </w:r>
      <w:r>
        <w:rPr>
          <w:color w:val="404040"/>
          <w:spacing w:val="-4"/>
          <w:sz w:val="20"/>
        </w:rPr>
        <w:t> </w:t>
      </w:r>
      <w:r>
        <w:rPr>
          <w:color w:val="404040"/>
          <w:sz w:val="20"/>
        </w:rPr>
        <w:t>include</w:t>
      </w:r>
      <w:r>
        <w:rPr>
          <w:color w:val="404040"/>
          <w:spacing w:val="-4"/>
          <w:sz w:val="20"/>
        </w:rPr>
        <w:t> </w:t>
      </w:r>
      <w:r>
        <w:rPr>
          <w:color w:val="404040"/>
          <w:sz w:val="20"/>
        </w:rPr>
        <w:t>tiered</w:t>
      </w:r>
      <w:r>
        <w:rPr>
          <w:color w:val="404040"/>
          <w:spacing w:val="-4"/>
          <w:sz w:val="20"/>
        </w:rPr>
        <w:t> </w:t>
      </w:r>
      <w:r>
        <w:rPr>
          <w:color w:val="404040"/>
          <w:sz w:val="20"/>
        </w:rPr>
        <w:t>spectator</w:t>
      </w:r>
      <w:r>
        <w:rPr>
          <w:color w:val="404040"/>
          <w:spacing w:val="-4"/>
          <w:sz w:val="20"/>
        </w:rPr>
        <w:t> </w:t>
      </w:r>
      <w:r>
        <w:rPr>
          <w:color w:val="404040"/>
          <w:sz w:val="20"/>
        </w:rPr>
        <w:t>seating</w:t>
      </w:r>
      <w:r>
        <w:rPr>
          <w:color w:val="404040"/>
          <w:spacing w:val="-4"/>
          <w:sz w:val="20"/>
        </w:rPr>
        <w:t> </w:t>
      </w:r>
      <w:r>
        <w:rPr>
          <w:color w:val="404040"/>
          <w:sz w:val="20"/>
        </w:rPr>
        <w:t>and</w:t>
      </w:r>
      <w:r>
        <w:rPr>
          <w:color w:val="404040"/>
          <w:spacing w:val="-4"/>
          <w:sz w:val="20"/>
        </w:rPr>
        <w:t> </w:t>
      </w:r>
      <w:r>
        <w:rPr>
          <w:color w:val="404040"/>
          <w:sz w:val="20"/>
        </w:rPr>
        <w:t>slight</w:t>
      </w:r>
      <w:r>
        <w:rPr>
          <w:color w:val="404040"/>
          <w:spacing w:val="-4"/>
          <w:sz w:val="20"/>
        </w:rPr>
        <w:t> </w:t>
      </w:r>
      <w:r>
        <w:rPr>
          <w:color w:val="404040"/>
          <w:sz w:val="20"/>
        </w:rPr>
        <w:t>widening</w:t>
      </w:r>
      <w:r>
        <w:rPr>
          <w:color w:val="404040"/>
          <w:spacing w:val="-4"/>
          <w:sz w:val="20"/>
        </w:rPr>
        <w:t> </w:t>
      </w:r>
      <w:r>
        <w:rPr>
          <w:color w:val="404040"/>
          <w:sz w:val="20"/>
        </w:rPr>
        <w:t>of</w:t>
      </w:r>
      <w:r>
        <w:rPr>
          <w:color w:val="404040"/>
          <w:spacing w:val="-4"/>
          <w:sz w:val="20"/>
        </w:rPr>
        <w:t> </w:t>
      </w:r>
      <w:r>
        <w:rPr>
          <w:color w:val="404040"/>
          <w:sz w:val="20"/>
        </w:rPr>
        <w:t>the</w:t>
      </w:r>
      <w:r>
        <w:rPr>
          <w:color w:val="404040"/>
          <w:spacing w:val="-4"/>
          <w:sz w:val="20"/>
        </w:rPr>
        <w:t> </w:t>
      </w:r>
      <w:r>
        <w:rPr>
          <w:color w:val="404040"/>
          <w:sz w:val="20"/>
        </w:rPr>
        <w:t>oval</w:t>
      </w:r>
      <w:r>
        <w:rPr>
          <w:color w:val="404040"/>
          <w:spacing w:val="-4"/>
          <w:sz w:val="20"/>
        </w:rPr>
        <w:t> </w:t>
      </w:r>
      <w:r>
        <w:rPr>
          <w:color w:val="404040"/>
          <w:sz w:val="20"/>
        </w:rPr>
        <w:t>to provide adequate runoffs;</w:t>
      </w:r>
    </w:p>
    <w:p>
      <w:pPr>
        <w:pStyle w:val="ListParagraph"/>
        <w:numPr>
          <w:ilvl w:val="0"/>
          <w:numId w:val="6"/>
        </w:numPr>
        <w:tabs>
          <w:tab w:pos="1562" w:val="left" w:leader="none"/>
        </w:tabs>
        <w:spacing w:line="240" w:lineRule="auto" w:before="129" w:after="0"/>
        <w:ind w:left="1561" w:right="279" w:hanging="356"/>
        <w:jc w:val="left"/>
        <w:rPr>
          <w:sz w:val="20"/>
        </w:rPr>
      </w:pPr>
      <w:r>
        <w:rPr>
          <w:color w:val="404040"/>
          <w:sz w:val="20"/>
        </w:rPr>
        <w:t>The</w:t>
      </w:r>
      <w:r>
        <w:rPr>
          <w:color w:val="404040"/>
          <w:spacing w:val="-3"/>
          <w:sz w:val="20"/>
        </w:rPr>
        <w:t> </w:t>
      </w:r>
      <w:r>
        <w:rPr>
          <w:color w:val="404040"/>
          <w:sz w:val="20"/>
        </w:rPr>
        <w:t>creation</w:t>
      </w:r>
      <w:r>
        <w:rPr>
          <w:color w:val="404040"/>
          <w:spacing w:val="-3"/>
          <w:sz w:val="20"/>
        </w:rPr>
        <w:t> </w:t>
      </w:r>
      <w:r>
        <w:rPr>
          <w:color w:val="404040"/>
          <w:sz w:val="20"/>
        </w:rPr>
        <w:t>of</w:t>
      </w:r>
      <w:r>
        <w:rPr>
          <w:color w:val="404040"/>
          <w:spacing w:val="-3"/>
          <w:sz w:val="20"/>
        </w:rPr>
        <w:t> </w:t>
      </w:r>
      <w:r>
        <w:rPr>
          <w:color w:val="404040"/>
          <w:sz w:val="20"/>
        </w:rPr>
        <w:t>a</w:t>
      </w:r>
      <w:r>
        <w:rPr>
          <w:color w:val="404040"/>
          <w:spacing w:val="-3"/>
          <w:sz w:val="20"/>
        </w:rPr>
        <w:t> </w:t>
      </w:r>
      <w:r>
        <w:rPr>
          <w:color w:val="404040"/>
          <w:sz w:val="20"/>
        </w:rPr>
        <w:t>new</w:t>
      </w:r>
      <w:r>
        <w:rPr>
          <w:color w:val="404040"/>
          <w:spacing w:val="-4"/>
          <w:sz w:val="20"/>
        </w:rPr>
        <w:t> </w:t>
      </w:r>
      <w:r>
        <w:rPr>
          <w:color w:val="404040"/>
          <w:sz w:val="20"/>
        </w:rPr>
        <w:t>entrance</w:t>
      </w:r>
      <w:r>
        <w:rPr>
          <w:color w:val="404040"/>
          <w:spacing w:val="-4"/>
          <w:sz w:val="20"/>
        </w:rPr>
        <w:t> </w:t>
      </w:r>
      <w:r>
        <w:rPr>
          <w:color w:val="404040"/>
          <w:sz w:val="20"/>
        </w:rPr>
        <w:t>from</w:t>
      </w:r>
      <w:r>
        <w:rPr>
          <w:color w:val="404040"/>
          <w:spacing w:val="-3"/>
          <w:sz w:val="20"/>
        </w:rPr>
        <w:t> </w:t>
      </w:r>
      <w:r>
        <w:rPr>
          <w:color w:val="404040"/>
          <w:sz w:val="20"/>
        </w:rPr>
        <w:t>Weddell</w:t>
      </w:r>
      <w:r>
        <w:rPr>
          <w:color w:val="404040"/>
          <w:spacing w:val="-4"/>
          <w:sz w:val="20"/>
        </w:rPr>
        <w:t> </w:t>
      </w:r>
      <w:r>
        <w:rPr>
          <w:color w:val="404040"/>
          <w:sz w:val="20"/>
        </w:rPr>
        <w:t>Rd</w:t>
      </w:r>
      <w:r>
        <w:rPr>
          <w:color w:val="404040"/>
          <w:spacing w:val="-4"/>
          <w:sz w:val="20"/>
        </w:rPr>
        <w:t> </w:t>
      </w:r>
      <w:r>
        <w:rPr>
          <w:color w:val="404040"/>
          <w:sz w:val="20"/>
        </w:rPr>
        <w:t>including</w:t>
      </w:r>
      <w:r>
        <w:rPr>
          <w:color w:val="404040"/>
          <w:spacing w:val="-3"/>
          <w:sz w:val="20"/>
        </w:rPr>
        <w:t> </w:t>
      </w:r>
      <w:r>
        <w:rPr>
          <w:color w:val="404040"/>
          <w:sz w:val="20"/>
        </w:rPr>
        <w:t>the</w:t>
      </w:r>
      <w:r>
        <w:rPr>
          <w:color w:val="404040"/>
          <w:spacing w:val="-4"/>
          <w:sz w:val="20"/>
        </w:rPr>
        <w:t> </w:t>
      </w:r>
      <w:r>
        <w:rPr>
          <w:color w:val="404040"/>
          <w:sz w:val="20"/>
        </w:rPr>
        <w:t>development</w:t>
      </w:r>
      <w:r>
        <w:rPr>
          <w:color w:val="404040"/>
          <w:spacing w:val="-4"/>
          <w:sz w:val="20"/>
        </w:rPr>
        <w:t> </w:t>
      </w:r>
      <w:r>
        <w:rPr>
          <w:color w:val="404040"/>
          <w:sz w:val="20"/>
        </w:rPr>
        <w:t>of</w:t>
      </w:r>
      <w:r>
        <w:rPr>
          <w:color w:val="404040"/>
          <w:spacing w:val="-4"/>
          <w:sz w:val="20"/>
        </w:rPr>
        <w:t> </w:t>
      </w:r>
      <w:r>
        <w:rPr>
          <w:color w:val="404040"/>
          <w:sz w:val="20"/>
        </w:rPr>
        <w:t>a pedestrian plaza;</w:t>
      </w:r>
    </w:p>
    <w:p>
      <w:pPr>
        <w:pStyle w:val="ListParagraph"/>
        <w:numPr>
          <w:ilvl w:val="0"/>
          <w:numId w:val="6"/>
        </w:numPr>
        <w:tabs>
          <w:tab w:pos="1562" w:val="left" w:leader="none"/>
        </w:tabs>
        <w:spacing w:line="240" w:lineRule="auto" w:before="137" w:after="0"/>
        <w:ind w:left="1561" w:right="0" w:hanging="357"/>
        <w:jc w:val="left"/>
        <w:rPr>
          <w:sz w:val="20"/>
        </w:rPr>
      </w:pPr>
      <w:r>
        <w:rPr>
          <w:color w:val="404040"/>
          <w:sz w:val="20"/>
        </w:rPr>
        <w:t>The</w:t>
      </w:r>
      <w:r>
        <w:rPr>
          <w:color w:val="404040"/>
          <w:spacing w:val="-6"/>
          <w:sz w:val="20"/>
        </w:rPr>
        <w:t> </w:t>
      </w:r>
      <w:r>
        <w:rPr>
          <w:color w:val="404040"/>
          <w:sz w:val="20"/>
        </w:rPr>
        <w:t>conversion</w:t>
      </w:r>
      <w:r>
        <w:rPr>
          <w:color w:val="404040"/>
          <w:spacing w:val="-7"/>
          <w:sz w:val="20"/>
        </w:rPr>
        <w:t> </w:t>
      </w:r>
      <w:r>
        <w:rPr>
          <w:color w:val="404040"/>
          <w:sz w:val="20"/>
        </w:rPr>
        <w:t>of</w:t>
      </w:r>
      <w:r>
        <w:rPr>
          <w:color w:val="404040"/>
          <w:spacing w:val="-7"/>
          <w:sz w:val="20"/>
        </w:rPr>
        <w:t> </w:t>
      </w:r>
      <w:r>
        <w:rPr>
          <w:color w:val="404040"/>
          <w:sz w:val="20"/>
        </w:rPr>
        <w:t>existing</w:t>
      </w:r>
      <w:r>
        <w:rPr>
          <w:color w:val="404040"/>
          <w:spacing w:val="-7"/>
          <w:sz w:val="20"/>
        </w:rPr>
        <w:t> </w:t>
      </w:r>
      <w:r>
        <w:rPr>
          <w:color w:val="404040"/>
          <w:sz w:val="20"/>
        </w:rPr>
        <w:t>toilet</w:t>
      </w:r>
      <w:r>
        <w:rPr>
          <w:color w:val="404040"/>
          <w:spacing w:val="-7"/>
          <w:sz w:val="20"/>
        </w:rPr>
        <w:t> </w:t>
      </w:r>
      <w:r>
        <w:rPr>
          <w:color w:val="404040"/>
          <w:sz w:val="20"/>
        </w:rPr>
        <w:t>block</w:t>
      </w:r>
      <w:r>
        <w:rPr>
          <w:color w:val="404040"/>
          <w:spacing w:val="-7"/>
          <w:sz w:val="20"/>
        </w:rPr>
        <w:t> </w:t>
      </w:r>
      <w:r>
        <w:rPr>
          <w:color w:val="404040"/>
          <w:sz w:val="20"/>
        </w:rPr>
        <w:t>in</w:t>
      </w:r>
      <w:r>
        <w:rPr>
          <w:color w:val="404040"/>
          <w:spacing w:val="-6"/>
          <w:sz w:val="20"/>
        </w:rPr>
        <w:t> </w:t>
      </w:r>
      <w:r>
        <w:rPr>
          <w:color w:val="404040"/>
          <w:sz w:val="20"/>
        </w:rPr>
        <w:t>to</w:t>
      </w:r>
      <w:r>
        <w:rPr>
          <w:color w:val="404040"/>
          <w:spacing w:val="-7"/>
          <w:sz w:val="20"/>
        </w:rPr>
        <w:t> </w:t>
      </w:r>
      <w:r>
        <w:rPr>
          <w:color w:val="404040"/>
          <w:sz w:val="20"/>
        </w:rPr>
        <w:t>a</w:t>
      </w:r>
      <w:r>
        <w:rPr>
          <w:color w:val="404040"/>
          <w:spacing w:val="-6"/>
          <w:sz w:val="20"/>
        </w:rPr>
        <w:t> </w:t>
      </w:r>
      <w:r>
        <w:rPr>
          <w:color w:val="404040"/>
          <w:sz w:val="20"/>
        </w:rPr>
        <w:t>fit-for-purpose</w:t>
      </w:r>
      <w:r>
        <w:rPr>
          <w:color w:val="404040"/>
          <w:spacing w:val="-7"/>
          <w:sz w:val="20"/>
        </w:rPr>
        <w:t> </w:t>
      </w:r>
      <w:r>
        <w:rPr>
          <w:color w:val="404040"/>
          <w:sz w:val="20"/>
        </w:rPr>
        <w:t>storage</w:t>
      </w:r>
      <w:r>
        <w:rPr>
          <w:color w:val="404040"/>
          <w:spacing w:val="-7"/>
          <w:sz w:val="20"/>
        </w:rPr>
        <w:t> </w:t>
      </w:r>
      <w:r>
        <w:rPr>
          <w:color w:val="404040"/>
          <w:spacing w:val="-2"/>
          <w:sz w:val="20"/>
        </w:rPr>
        <w:t>facility;</w:t>
      </w:r>
    </w:p>
    <w:p>
      <w:pPr>
        <w:pStyle w:val="ListParagraph"/>
        <w:numPr>
          <w:ilvl w:val="0"/>
          <w:numId w:val="6"/>
        </w:numPr>
        <w:tabs>
          <w:tab w:pos="1562" w:val="left" w:leader="none"/>
        </w:tabs>
        <w:spacing w:line="240" w:lineRule="auto" w:before="122" w:after="0"/>
        <w:ind w:left="1561" w:right="98" w:hanging="356"/>
        <w:jc w:val="left"/>
        <w:rPr>
          <w:sz w:val="20"/>
        </w:rPr>
      </w:pPr>
      <w:r>
        <w:rPr>
          <w:color w:val="404040"/>
          <w:sz w:val="20"/>
        </w:rPr>
        <w:t>The</w:t>
      </w:r>
      <w:r>
        <w:rPr>
          <w:color w:val="404040"/>
          <w:spacing w:val="-4"/>
          <w:sz w:val="20"/>
        </w:rPr>
        <w:t> </w:t>
      </w:r>
      <w:r>
        <w:rPr>
          <w:color w:val="404040"/>
          <w:sz w:val="20"/>
        </w:rPr>
        <w:t>provision</w:t>
      </w:r>
      <w:r>
        <w:rPr>
          <w:color w:val="404040"/>
          <w:spacing w:val="-4"/>
          <w:sz w:val="20"/>
        </w:rPr>
        <w:t> </w:t>
      </w:r>
      <w:r>
        <w:rPr>
          <w:color w:val="404040"/>
          <w:sz w:val="20"/>
        </w:rPr>
        <w:t>of</w:t>
      </w:r>
      <w:r>
        <w:rPr>
          <w:color w:val="404040"/>
          <w:spacing w:val="-4"/>
          <w:sz w:val="20"/>
        </w:rPr>
        <w:t> </w:t>
      </w:r>
      <w:r>
        <w:rPr>
          <w:color w:val="404040"/>
          <w:sz w:val="20"/>
        </w:rPr>
        <w:t>additional</w:t>
      </w:r>
      <w:r>
        <w:rPr>
          <w:color w:val="404040"/>
          <w:spacing w:val="-5"/>
          <w:sz w:val="20"/>
        </w:rPr>
        <w:t> </w:t>
      </w:r>
      <w:r>
        <w:rPr>
          <w:color w:val="404040"/>
          <w:sz w:val="20"/>
        </w:rPr>
        <w:t>formalised</w:t>
      </w:r>
      <w:r>
        <w:rPr>
          <w:color w:val="404040"/>
          <w:spacing w:val="-4"/>
          <w:sz w:val="20"/>
        </w:rPr>
        <w:t> </w:t>
      </w:r>
      <w:r>
        <w:rPr>
          <w:color w:val="404040"/>
          <w:sz w:val="20"/>
        </w:rPr>
        <w:t>car</w:t>
      </w:r>
      <w:r>
        <w:rPr>
          <w:color w:val="404040"/>
          <w:spacing w:val="-4"/>
          <w:sz w:val="20"/>
        </w:rPr>
        <w:t> </w:t>
      </w:r>
      <w:r>
        <w:rPr>
          <w:color w:val="404040"/>
          <w:sz w:val="20"/>
        </w:rPr>
        <w:t>parking</w:t>
      </w:r>
      <w:r>
        <w:rPr>
          <w:color w:val="404040"/>
          <w:spacing w:val="-5"/>
          <w:sz w:val="20"/>
        </w:rPr>
        <w:t> </w:t>
      </w:r>
      <w:r>
        <w:rPr>
          <w:color w:val="404040"/>
          <w:sz w:val="20"/>
        </w:rPr>
        <w:t>to</w:t>
      </w:r>
      <w:r>
        <w:rPr>
          <w:color w:val="404040"/>
          <w:spacing w:val="-5"/>
          <w:sz w:val="20"/>
        </w:rPr>
        <w:t> </w:t>
      </w:r>
      <w:r>
        <w:rPr>
          <w:color w:val="404040"/>
          <w:sz w:val="20"/>
        </w:rPr>
        <w:t>provide</w:t>
      </w:r>
      <w:r>
        <w:rPr>
          <w:color w:val="404040"/>
          <w:spacing w:val="-4"/>
          <w:sz w:val="20"/>
        </w:rPr>
        <w:t> </w:t>
      </w:r>
      <w:r>
        <w:rPr>
          <w:color w:val="404040"/>
          <w:sz w:val="20"/>
        </w:rPr>
        <w:t>for</w:t>
      </w:r>
      <w:r>
        <w:rPr>
          <w:color w:val="404040"/>
          <w:spacing w:val="-4"/>
          <w:sz w:val="20"/>
        </w:rPr>
        <w:t> </w:t>
      </w:r>
      <w:r>
        <w:rPr>
          <w:color w:val="404040"/>
          <w:sz w:val="20"/>
        </w:rPr>
        <w:t>enlarged</w:t>
      </w:r>
      <w:r>
        <w:rPr>
          <w:color w:val="404040"/>
          <w:spacing w:val="-5"/>
          <w:sz w:val="20"/>
        </w:rPr>
        <w:t> </w:t>
      </w:r>
      <w:r>
        <w:rPr>
          <w:color w:val="404040"/>
          <w:sz w:val="20"/>
        </w:rPr>
        <w:t>spectator crowds in a regional facility context;</w:t>
      </w:r>
    </w:p>
    <w:p>
      <w:pPr>
        <w:pStyle w:val="ListParagraph"/>
        <w:numPr>
          <w:ilvl w:val="0"/>
          <w:numId w:val="6"/>
        </w:numPr>
        <w:tabs>
          <w:tab w:pos="1562" w:val="left" w:leader="none"/>
        </w:tabs>
        <w:spacing w:line="240" w:lineRule="auto" w:before="137" w:after="0"/>
        <w:ind w:left="1561" w:right="416" w:hanging="356"/>
        <w:jc w:val="left"/>
        <w:rPr>
          <w:sz w:val="20"/>
        </w:rPr>
      </w:pPr>
      <w:r>
        <w:rPr>
          <w:color w:val="404040"/>
          <w:sz w:val="20"/>
        </w:rPr>
        <w:t>The</w:t>
      </w:r>
      <w:r>
        <w:rPr>
          <w:color w:val="404040"/>
          <w:spacing w:val="-4"/>
          <w:sz w:val="20"/>
        </w:rPr>
        <w:t> </w:t>
      </w:r>
      <w:r>
        <w:rPr>
          <w:color w:val="404040"/>
          <w:sz w:val="20"/>
        </w:rPr>
        <w:t>retention</w:t>
      </w:r>
      <w:r>
        <w:rPr>
          <w:color w:val="404040"/>
          <w:spacing w:val="-5"/>
          <w:sz w:val="20"/>
        </w:rPr>
        <w:t> </w:t>
      </w:r>
      <w:r>
        <w:rPr>
          <w:color w:val="404040"/>
          <w:sz w:val="20"/>
        </w:rPr>
        <w:t>and</w:t>
      </w:r>
      <w:r>
        <w:rPr>
          <w:color w:val="404040"/>
          <w:spacing w:val="-4"/>
          <w:sz w:val="20"/>
        </w:rPr>
        <w:t> </w:t>
      </w:r>
      <w:r>
        <w:rPr>
          <w:color w:val="404040"/>
          <w:sz w:val="20"/>
        </w:rPr>
        <w:t>protection</w:t>
      </w:r>
      <w:r>
        <w:rPr>
          <w:color w:val="404040"/>
          <w:spacing w:val="-4"/>
          <w:sz w:val="20"/>
        </w:rPr>
        <w:t> </w:t>
      </w:r>
      <w:r>
        <w:rPr>
          <w:color w:val="404040"/>
          <w:sz w:val="20"/>
        </w:rPr>
        <w:t>of</w:t>
      </w:r>
      <w:r>
        <w:rPr>
          <w:color w:val="404040"/>
          <w:spacing w:val="-4"/>
          <w:sz w:val="20"/>
        </w:rPr>
        <w:t> </w:t>
      </w:r>
      <w:r>
        <w:rPr>
          <w:color w:val="404040"/>
          <w:sz w:val="20"/>
        </w:rPr>
        <w:t>the</w:t>
      </w:r>
      <w:r>
        <w:rPr>
          <w:color w:val="404040"/>
          <w:spacing w:val="-4"/>
          <w:sz w:val="20"/>
        </w:rPr>
        <w:t> </w:t>
      </w:r>
      <w:r>
        <w:rPr>
          <w:color w:val="404040"/>
          <w:sz w:val="20"/>
        </w:rPr>
        <w:t>heritage</w:t>
      </w:r>
      <w:r>
        <w:rPr>
          <w:color w:val="404040"/>
          <w:spacing w:val="-5"/>
          <w:sz w:val="20"/>
        </w:rPr>
        <w:t> </w:t>
      </w:r>
      <w:r>
        <w:rPr>
          <w:color w:val="404040"/>
          <w:sz w:val="20"/>
        </w:rPr>
        <w:t>listed</w:t>
      </w:r>
      <w:r>
        <w:rPr>
          <w:color w:val="404040"/>
          <w:spacing w:val="-4"/>
          <w:sz w:val="20"/>
        </w:rPr>
        <w:t> </w:t>
      </w:r>
      <w:r>
        <w:rPr>
          <w:color w:val="404040"/>
          <w:sz w:val="20"/>
        </w:rPr>
        <w:t>grandstand</w:t>
      </w:r>
      <w:r>
        <w:rPr>
          <w:color w:val="404040"/>
          <w:spacing w:val="-4"/>
          <w:sz w:val="20"/>
        </w:rPr>
        <w:t> </w:t>
      </w:r>
      <w:r>
        <w:rPr>
          <w:color w:val="404040"/>
          <w:sz w:val="20"/>
        </w:rPr>
        <w:t>with</w:t>
      </w:r>
      <w:r>
        <w:rPr>
          <w:color w:val="404040"/>
          <w:spacing w:val="-3"/>
          <w:sz w:val="20"/>
        </w:rPr>
        <w:t> </w:t>
      </w:r>
      <w:r>
        <w:rPr>
          <w:color w:val="404040"/>
          <w:sz w:val="20"/>
        </w:rPr>
        <w:t>provision</w:t>
      </w:r>
      <w:r>
        <w:rPr>
          <w:color w:val="404040"/>
          <w:spacing w:val="-4"/>
          <w:sz w:val="20"/>
        </w:rPr>
        <w:t> </w:t>
      </w:r>
      <w:r>
        <w:rPr>
          <w:color w:val="404040"/>
          <w:sz w:val="20"/>
        </w:rPr>
        <w:t>of some internal modifications to improve the overall function and amenity;</w:t>
      </w:r>
    </w:p>
    <w:p>
      <w:pPr>
        <w:pStyle w:val="ListParagraph"/>
        <w:numPr>
          <w:ilvl w:val="0"/>
          <w:numId w:val="6"/>
        </w:numPr>
        <w:tabs>
          <w:tab w:pos="1562" w:val="left" w:leader="none"/>
        </w:tabs>
        <w:spacing w:line="252" w:lineRule="auto" w:before="137" w:after="0"/>
        <w:ind w:left="1561" w:right="331" w:hanging="356"/>
        <w:jc w:val="left"/>
        <w:rPr>
          <w:sz w:val="20"/>
        </w:rPr>
      </w:pPr>
      <w:r>
        <w:rPr>
          <w:color w:val="404040"/>
          <w:sz w:val="20"/>
        </w:rPr>
        <w:t>The provision of appropriate supporting infrastructure, such as</w:t>
      </w:r>
      <w:r>
        <w:rPr>
          <w:color w:val="404040"/>
          <w:spacing w:val="-1"/>
          <w:sz w:val="20"/>
        </w:rPr>
        <w:t> </w:t>
      </w:r>
      <w:r>
        <w:rPr>
          <w:color w:val="404040"/>
          <w:sz w:val="20"/>
        </w:rPr>
        <w:t>coaches</w:t>
      </w:r>
      <w:r>
        <w:rPr>
          <w:color w:val="404040"/>
          <w:spacing w:val="-1"/>
          <w:sz w:val="20"/>
        </w:rPr>
        <w:t> </w:t>
      </w:r>
      <w:r>
        <w:rPr>
          <w:color w:val="404040"/>
          <w:sz w:val="20"/>
        </w:rPr>
        <w:t>boxes, interchange areas, as required by AFL regional facility guidelines, as well as enhanced</w:t>
      </w:r>
      <w:r>
        <w:rPr>
          <w:color w:val="404040"/>
          <w:spacing w:val="-5"/>
          <w:sz w:val="20"/>
        </w:rPr>
        <w:t> </w:t>
      </w:r>
      <w:r>
        <w:rPr>
          <w:color w:val="404040"/>
          <w:sz w:val="20"/>
        </w:rPr>
        <w:t>seating</w:t>
      </w:r>
      <w:r>
        <w:rPr>
          <w:color w:val="404040"/>
          <w:spacing w:val="-5"/>
          <w:sz w:val="20"/>
        </w:rPr>
        <w:t> </w:t>
      </w:r>
      <w:r>
        <w:rPr>
          <w:color w:val="404040"/>
          <w:sz w:val="20"/>
        </w:rPr>
        <w:t>opportunities</w:t>
      </w:r>
      <w:r>
        <w:rPr>
          <w:color w:val="404040"/>
          <w:spacing w:val="-5"/>
          <w:sz w:val="20"/>
        </w:rPr>
        <w:t> </w:t>
      </w:r>
      <w:r>
        <w:rPr>
          <w:color w:val="404040"/>
          <w:sz w:val="20"/>
        </w:rPr>
        <w:t>for</w:t>
      </w:r>
      <w:r>
        <w:rPr>
          <w:color w:val="404040"/>
          <w:spacing w:val="-4"/>
          <w:sz w:val="20"/>
        </w:rPr>
        <w:t> </w:t>
      </w:r>
      <w:r>
        <w:rPr>
          <w:color w:val="404040"/>
          <w:sz w:val="20"/>
        </w:rPr>
        <w:t>spectators</w:t>
      </w:r>
      <w:r>
        <w:rPr>
          <w:color w:val="404040"/>
          <w:spacing w:val="-5"/>
          <w:sz w:val="20"/>
        </w:rPr>
        <w:t> </w:t>
      </w:r>
      <w:r>
        <w:rPr>
          <w:color w:val="404040"/>
          <w:sz w:val="20"/>
        </w:rPr>
        <w:t>of</w:t>
      </w:r>
      <w:r>
        <w:rPr>
          <w:color w:val="404040"/>
          <w:spacing w:val="-4"/>
          <w:sz w:val="20"/>
        </w:rPr>
        <w:t> </w:t>
      </w:r>
      <w:r>
        <w:rPr>
          <w:color w:val="404040"/>
          <w:sz w:val="20"/>
        </w:rPr>
        <w:t>all</w:t>
      </w:r>
      <w:r>
        <w:rPr>
          <w:color w:val="404040"/>
          <w:spacing w:val="-5"/>
          <w:sz w:val="20"/>
        </w:rPr>
        <w:t> </w:t>
      </w:r>
      <w:r>
        <w:rPr>
          <w:color w:val="404040"/>
          <w:sz w:val="20"/>
        </w:rPr>
        <w:t>sports,</w:t>
      </w:r>
      <w:r>
        <w:rPr>
          <w:color w:val="404040"/>
          <w:spacing w:val="-5"/>
          <w:sz w:val="20"/>
        </w:rPr>
        <w:t> </w:t>
      </w:r>
      <w:r>
        <w:rPr>
          <w:color w:val="404040"/>
          <w:sz w:val="20"/>
        </w:rPr>
        <w:t>including</w:t>
      </w:r>
      <w:r>
        <w:rPr>
          <w:color w:val="404040"/>
          <w:spacing w:val="-4"/>
          <w:sz w:val="20"/>
        </w:rPr>
        <w:t> </w:t>
      </w:r>
      <w:r>
        <w:rPr>
          <w:color w:val="404040"/>
          <w:sz w:val="20"/>
        </w:rPr>
        <w:t>formalised spectator seating at the netball courts;</w:t>
      </w:r>
    </w:p>
    <w:p>
      <w:pPr>
        <w:pStyle w:val="ListParagraph"/>
        <w:numPr>
          <w:ilvl w:val="0"/>
          <w:numId w:val="6"/>
        </w:numPr>
        <w:tabs>
          <w:tab w:pos="1562" w:val="left" w:leader="none"/>
        </w:tabs>
        <w:spacing w:line="249" w:lineRule="auto" w:before="129" w:after="0"/>
        <w:ind w:left="1561" w:right="98" w:hanging="356"/>
        <w:jc w:val="left"/>
        <w:rPr>
          <w:sz w:val="20"/>
        </w:rPr>
      </w:pPr>
      <w:r>
        <w:rPr>
          <w:color w:val="404040"/>
          <w:sz w:val="20"/>
        </w:rPr>
        <w:t>The</w:t>
      </w:r>
      <w:r>
        <w:rPr>
          <w:color w:val="404040"/>
          <w:spacing w:val="-4"/>
          <w:sz w:val="20"/>
        </w:rPr>
        <w:t> </w:t>
      </w:r>
      <w:r>
        <w:rPr>
          <w:color w:val="404040"/>
          <w:sz w:val="20"/>
        </w:rPr>
        <w:t>provision</w:t>
      </w:r>
      <w:r>
        <w:rPr>
          <w:color w:val="404040"/>
          <w:spacing w:val="-4"/>
          <w:sz w:val="20"/>
        </w:rPr>
        <w:t> </w:t>
      </w:r>
      <w:r>
        <w:rPr>
          <w:color w:val="404040"/>
          <w:sz w:val="20"/>
        </w:rPr>
        <w:t>of</w:t>
      </w:r>
      <w:r>
        <w:rPr>
          <w:color w:val="404040"/>
          <w:spacing w:val="-4"/>
          <w:sz w:val="20"/>
        </w:rPr>
        <w:t> </w:t>
      </w:r>
      <w:r>
        <w:rPr>
          <w:color w:val="404040"/>
          <w:sz w:val="20"/>
        </w:rPr>
        <w:t>pedestrian</w:t>
      </w:r>
      <w:r>
        <w:rPr>
          <w:color w:val="404040"/>
          <w:spacing w:val="-4"/>
          <w:sz w:val="20"/>
        </w:rPr>
        <w:t> </w:t>
      </w:r>
      <w:r>
        <w:rPr>
          <w:color w:val="404040"/>
          <w:sz w:val="20"/>
        </w:rPr>
        <w:t>access</w:t>
      </w:r>
      <w:r>
        <w:rPr>
          <w:color w:val="404040"/>
          <w:spacing w:val="-5"/>
          <w:sz w:val="20"/>
        </w:rPr>
        <w:t> </w:t>
      </w:r>
      <w:r>
        <w:rPr>
          <w:color w:val="404040"/>
          <w:sz w:val="20"/>
        </w:rPr>
        <w:t>and</w:t>
      </w:r>
      <w:r>
        <w:rPr>
          <w:color w:val="404040"/>
          <w:spacing w:val="-5"/>
          <w:sz w:val="20"/>
        </w:rPr>
        <w:t> </w:t>
      </w:r>
      <w:r>
        <w:rPr>
          <w:color w:val="404040"/>
          <w:sz w:val="20"/>
        </w:rPr>
        <w:t>circulation</w:t>
      </w:r>
      <w:r>
        <w:rPr>
          <w:color w:val="404040"/>
          <w:spacing w:val="-5"/>
          <w:sz w:val="20"/>
        </w:rPr>
        <w:t> </w:t>
      </w:r>
      <w:r>
        <w:rPr>
          <w:color w:val="404040"/>
          <w:sz w:val="20"/>
        </w:rPr>
        <w:t>which</w:t>
      </w:r>
      <w:r>
        <w:rPr>
          <w:color w:val="404040"/>
          <w:spacing w:val="-5"/>
          <w:sz w:val="20"/>
        </w:rPr>
        <w:t> </w:t>
      </w:r>
      <w:r>
        <w:rPr>
          <w:color w:val="404040"/>
          <w:sz w:val="20"/>
        </w:rPr>
        <w:t>is</w:t>
      </w:r>
      <w:r>
        <w:rPr>
          <w:color w:val="404040"/>
          <w:spacing w:val="-5"/>
          <w:sz w:val="20"/>
        </w:rPr>
        <w:t> </w:t>
      </w:r>
      <w:r>
        <w:rPr>
          <w:color w:val="404040"/>
          <w:sz w:val="20"/>
        </w:rPr>
        <w:t>compliant</w:t>
      </w:r>
      <w:r>
        <w:rPr>
          <w:color w:val="404040"/>
          <w:spacing w:val="-4"/>
          <w:sz w:val="20"/>
        </w:rPr>
        <w:t> </w:t>
      </w:r>
      <w:r>
        <w:rPr>
          <w:color w:val="404040"/>
          <w:sz w:val="20"/>
        </w:rPr>
        <w:t>with</w:t>
      </w:r>
      <w:r>
        <w:rPr>
          <w:color w:val="404040"/>
          <w:spacing w:val="-5"/>
          <w:sz w:val="20"/>
        </w:rPr>
        <w:t> </w:t>
      </w:r>
      <w:r>
        <w:rPr>
          <w:color w:val="404040"/>
          <w:sz w:val="20"/>
        </w:rPr>
        <w:t>relevant Disability Discrimination Act (DDA) access standards and Australian Standard </w:t>
      </w:r>
      <w:r>
        <w:rPr>
          <w:color w:val="404040"/>
          <w:spacing w:val="-2"/>
          <w:sz w:val="20"/>
        </w:rPr>
        <w:t>requirements.</w:t>
      </w:r>
    </w:p>
    <w:p>
      <w:pPr>
        <w:pStyle w:val="BodyText"/>
        <w:spacing w:before="130"/>
        <w:ind w:left="980" w:right="30"/>
      </w:pPr>
      <w:r>
        <w:rPr>
          <w:color w:val="404040"/>
        </w:rPr>
        <w:t>In addition, the development of the regional facility at West Oval will provide the incentive for</w:t>
      </w:r>
      <w:r>
        <w:rPr>
          <w:color w:val="404040"/>
          <w:spacing w:val="-2"/>
        </w:rPr>
        <w:t> </w:t>
      </w:r>
      <w:r>
        <w:rPr>
          <w:color w:val="404040"/>
        </w:rPr>
        <w:t>a</w:t>
      </w:r>
      <w:r>
        <w:rPr>
          <w:color w:val="404040"/>
          <w:spacing w:val="-3"/>
        </w:rPr>
        <w:t> </w:t>
      </w:r>
      <w:r>
        <w:rPr>
          <w:color w:val="404040"/>
        </w:rPr>
        <w:t>range</w:t>
      </w:r>
      <w:r>
        <w:rPr>
          <w:color w:val="404040"/>
          <w:spacing w:val="-3"/>
        </w:rPr>
        <w:t> </w:t>
      </w:r>
      <w:r>
        <w:rPr>
          <w:color w:val="404040"/>
        </w:rPr>
        <w:t>of</w:t>
      </w:r>
      <w:r>
        <w:rPr>
          <w:color w:val="404040"/>
          <w:spacing w:val="-3"/>
        </w:rPr>
        <w:t> </w:t>
      </w:r>
      <w:r>
        <w:rPr>
          <w:color w:val="404040"/>
        </w:rPr>
        <w:t>complementary</w:t>
      </w:r>
      <w:r>
        <w:rPr>
          <w:color w:val="404040"/>
          <w:spacing w:val="-4"/>
        </w:rPr>
        <w:t> </w:t>
      </w:r>
      <w:r>
        <w:rPr>
          <w:color w:val="404040"/>
        </w:rPr>
        <w:t>improvements</w:t>
      </w:r>
      <w:r>
        <w:rPr>
          <w:color w:val="404040"/>
          <w:spacing w:val="-4"/>
        </w:rPr>
        <w:t> </w:t>
      </w:r>
      <w:r>
        <w:rPr>
          <w:color w:val="404040"/>
        </w:rPr>
        <w:t>at</w:t>
      </w:r>
      <w:r>
        <w:rPr>
          <w:color w:val="404040"/>
          <w:spacing w:val="-4"/>
        </w:rPr>
        <w:t> </w:t>
      </w:r>
      <w:r>
        <w:rPr>
          <w:color w:val="404040"/>
        </w:rPr>
        <w:t>both</w:t>
      </w:r>
      <w:r>
        <w:rPr>
          <w:color w:val="404040"/>
          <w:spacing w:val="-3"/>
        </w:rPr>
        <w:t> </w:t>
      </w:r>
      <w:r>
        <w:rPr>
          <w:color w:val="404040"/>
        </w:rPr>
        <w:t>West</w:t>
      </w:r>
      <w:r>
        <w:rPr>
          <w:color w:val="404040"/>
          <w:spacing w:val="-4"/>
        </w:rPr>
        <w:t> </w:t>
      </w:r>
      <w:r>
        <w:rPr>
          <w:color w:val="404040"/>
        </w:rPr>
        <w:t>Oval</w:t>
      </w:r>
      <w:r>
        <w:rPr>
          <w:color w:val="404040"/>
          <w:spacing w:val="-4"/>
        </w:rPr>
        <w:t> </w:t>
      </w:r>
      <w:r>
        <w:rPr>
          <w:color w:val="404040"/>
        </w:rPr>
        <w:t>and</w:t>
      </w:r>
      <w:r>
        <w:rPr>
          <w:color w:val="404040"/>
          <w:spacing w:val="-2"/>
        </w:rPr>
        <w:t> </w:t>
      </w:r>
      <w:r>
        <w:rPr>
          <w:color w:val="404040"/>
        </w:rPr>
        <w:t>Bakers</w:t>
      </w:r>
      <w:r>
        <w:rPr>
          <w:color w:val="404040"/>
          <w:spacing w:val="-4"/>
        </w:rPr>
        <w:t> </w:t>
      </w:r>
      <w:r>
        <w:rPr>
          <w:color w:val="404040"/>
        </w:rPr>
        <w:t>Oval</w:t>
      </w:r>
      <w:r>
        <w:rPr>
          <w:color w:val="404040"/>
          <w:spacing w:val="-2"/>
        </w:rPr>
        <w:t> </w:t>
      </w:r>
      <w:r>
        <w:rPr>
          <w:color w:val="404040"/>
        </w:rPr>
        <w:t>which</w:t>
      </w:r>
      <w:r>
        <w:rPr>
          <w:color w:val="404040"/>
          <w:spacing w:val="-4"/>
        </w:rPr>
        <w:t> </w:t>
      </w:r>
      <w:r>
        <w:rPr>
          <w:color w:val="404040"/>
        </w:rPr>
        <w:t>will enhance community use of both facilities.</w:t>
      </w:r>
    </w:p>
    <w:p>
      <w:pPr>
        <w:pStyle w:val="Heading2"/>
        <w:numPr>
          <w:ilvl w:val="1"/>
          <w:numId w:val="2"/>
        </w:numPr>
        <w:tabs>
          <w:tab w:pos="1416" w:val="left" w:leader="none"/>
          <w:tab w:pos="1418" w:val="left" w:leader="none"/>
        </w:tabs>
        <w:spacing w:line="240" w:lineRule="auto" w:before="81" w:after="0"/>
        <w:ind w:left="1417" w:right="1470" w:hanging="721"/>
        <w:jc w:val="left"/>
      </w:pPr>
      <w:bookmarkStart w:name="_TOC_250011" w:id="7"/>
      <w:r>
        <w:rPr>
          <w:b w:val="0"/>
        </w:rPr>
        <w:br w:type="column"/>
      </w:r>
      <w:r>
        <w:rPr>
          <w:color w:val="FF9933"/>
        </w:rPr>
        <w:t>PRELIMINARY</w:t>
      </w:r>
      <w:r>
        <w:rPr>
          <w:color w:val="FF9933"/>
          <w:spacing w:val="-8"/>
        </w:rPr>
        <w:t> </w:t>
      </w:r>
      <w:r>
        <w:rPr>
          <w:color w:val="FF9933"/>
        </w:rPr>
        <w:t>COST</w:t>
      </w:r>
      <w:r>
        <w:rPr>
          <w:color w:val="FF9933"/>
          <w:spacing w:val="-9"/>
        </w:rPr>
        <w:t> </w:t>
      </w:r>
      <w:r>
        <w:rPr>
          <w:color w:val="FF9933"/>
        </w:rPr>
        <w:t>ESTIMATES</w:t>
      </w:r>
      <w:r>
        <w:rPr>
          <w:color w:val="FF9933"/>
          <w:spacing w:val="-8"/>
        </w:rPr>
        <w:t> </w:t>
      </w:r>
      <w:r>
        <w:rPr>
          <w:color w:val="FF9933"/>
        </w:rPr>
        <w:t>AND</w:t>
      </w:r>
      <w:r>
        <w:rPr>
          <w:color w:val="FF9933"/>
          <w:spacing w:val="-11"/>
        </w:rPr>
        <w:t> </w:t>
      </w:r>
      <w:r>
        <w:rPr>
          <w:color w:val="FF9933"/>
        </w:rPr>
        <w:t>FUNDING </w:t>
      </w:r>
      <w:bookmarkEnd w:id="7"/>
      <w:r>
        <w:rPr>
          <w:color w:val="FF9933"/>
          <w:spacing w:val="-2"/>
        </w:rPr>
        <w:t>STRATEGY</w:t>
      </w:r>
    </w:p>
    <w:p>
      <w:pPr>
        <w:pStyle w:val="BodyText"/>
        <w:spacing w:before="121"/>
        <w:ind w:left="696" w:right="462"/>
      </w:pPr>
      <w:r>
        <w:rPr>
          <w:color w:val="404040"/>
        </w:rPr>
        <w:t>Based on the recommendations and concepts outlined in the West Oval Master Plan, the following</w:t>
      </w:r>
      <w:r>
        <w:rPr>
          <w:color w:val="404040"/>
          <w:spacing w:val="-3"/>
        </w:rPr>
        <w:t> </w:t>
      </w:r>
      <w:r>
        <w:rPr>
          <w:color w:val="404040"/>
        </w:rPr>
        <w:t>costs</w:t>
      </w:r>
      <w:r>
        <w:rPr>
          <w:color w:val="404040"/>
          <w:spacing w:val="-4"/>
        </w:rPr>
        <w:t> </w:t>
      </w:r>
      <w:r>
        <w:rPr>
          <w:color w:val="404040"/>
        </w:rPr>
        <w:t>estimates</w:t>
      </w:r>
      <w:r>
        <w:rPr>
          <w:color w:val="404040"/>
          <w:spacing w:val="-4"/>
        </w:rPr>
        <w:t> </w:t>
      </w:r>
      <w:r>
        <w:rPr>
          <w:color w:val="404040"/>
        </w:rPr>
        <w:t>have</w:t>
      </w:r>
      <w:r>
        <w:rPr>
          <w:color w:val="404040"/>
          <w:spacing w:val="-4"/>
        </w:rPr>
        <w:t> </w:t>
      </w:r>
      <w:r>
        <w:rPr>
          <w:color w:val="404040"/>
        </w:rPr>
        <w:t>been</w:t>
      </w:r>
      <w:r>
        <w:rPr>
          <w:color w:val="404040"/>
          <w:spacing w:val="-3"/>
        </w:rPr>
        <w:t> </w:t>
      </w:r>
      <w:r>
        <w:rPr>
          <w:color w:val="404040"/>
        </w:rPr>
        <w:t>identified</w:t>
      </w:r>
      <w:r>
        <w:rPr>
          <w:color w:val="404040"/>
          <w:spacing w:val="-3"/>
        </w:rPr>
        <w:t> </w:t>
      </w:r>
      <w:r>
        <w:rPr>
          <w:color w:val="404040"/>
        </w:rPr>
        <w:t>for</w:t>
      </w:r>
      <w:r>
        <w:rPr>
          <w:color w:val="404040"/>
          <w:spacing w:val="-3"/>
        </w:rPr>
        <w:t> </w:t>
      </w:r>
      <w:r>
        <w:rPr>
          <w:color w:val="404040"/>
        </w:rPr>
        <w:t>the</w:t>
      </w:r>
      <w:r>
        <w:rPr>
          <w:color w:val="404040"/>
          <w:spacing w:val="-4"/>
        </w:rPr>
        <w:t> </w:t>
      </w:r>
      <w:r>
        <w:rPr>
          <w:color w:val="404040"/>
        </w:rPr>
        <w:t>development</w:t>
      </w:r>
      <w:r>
        <w:rPr>
          <w:color w:val="404040"/>
          <w:spacing w:val="-1"/>
        </w:rPr>
        <w:t> </w:t>
      </w:r>
      <w:r>
        <w:rPr>
          <w:color w:val="404040"/>
        </w:rPr>
        <w:t>of</w:t>
      </w:r>
      <w:r>
        <w:rPr>
          <w:color w:val="404040"/>
          <w:spacing w:val="-3"/>
        </w:rPr>
        <w:t> </w:t>
      </w:r>
      <w:r>
        <w:rPr>
          <w:color w:val="404040"/>
        </w:rPr>
        <w:t>West</w:t>
      </w:r>
      <w:r>
        <w:rPr>
          <w:color w:val="404040"/>
          <w:spacing w:val="-4"/>
        </w:rPr>
        <w:t> </w:t>
      </w:r>
      <w:r>
        <w:rPr>
          <w:color w:val="404040"/>
        </w:rPr>
        <w:t>Oval</w:t>
      </w:r>
      <w:r>
        <w:rPr>
          <w:color w:val="404040"/>
          <w:spacing w:val="-4"/>
        </w:rPr>
        <w:t> </w:t>
      </w:r>
      <w:r>
        <w:rPr>
          <w:color w:val="404040"/>
        </w:rPr>
        <w:t>as</w:t>
      </w:r>
      <w:r>
        <w:rPr>
          <w:color w:val="404040"/>
          <w:spacing w:val="-4"/>
        </w:rPr>
        <w:t> </w:t>
      </w:r>
      <w:r>
        <w:rPr>
          <w:color w:val="404040"/>
        </w:rPr>
        <w:t>a</w:t>
      </w:r>
      <w:r>
        <w:rPr>
          <w:color w:val="404040"/>
          <w:spacing w:val="-3"/>
        </w:rPr>
        <w:t> </w:t>
      </w:r>
      <w:r>
        <w:rPr>
          <w:color w:val="404040"/>
        </w:rPr>
        <w:t>regional facility. Final cost estimates will be refined based on more detailed design following further community consultation.</w:t>
      </w:r>
    </w:p>
    <w:p>
      <w:pPr>
        <w:pStyle w:val="BodyText"/>
        <w:spacing w:line="229" w:lineRule="exact" w:before="121"/>
        <w:ind w:left="696"/>
      </w:pPr>
      <w:r>
        <w:rPr>
          <w:color w:val="404040"/>
        </w:rPr>
        <w:t>The</w:t>
      </w:r>
      <w:r>
        <w:rPr>
          <w:color w:val="404040"/>
          <w:spacing w:val="-6"/>
        </w:rPr>
        <w:t> </w:t>
      </w:r>
      <w:r>
        <w:rPr>
          <w:color w:val="404040"/>
        </w:rPr>
        <w:t>preliminary</w:t>
      </w:r>
      <w:r>
        <w:rPr>
          <w:color w:val="404040"/>
          <w:spacing w:val="-7"/>
        </w:rPr>
        <w:t> </w:t>
      </w:r>
      <w:r>
        <w:rPr>
          <w:color w:val="404040"/>
        </w:rPr>
        <w:t>estimate</w:t>
      </w:r>
      <w:r>
        <w:rPr>
          <w:color w:val="404040"/>
          <w:spacing w:val="-6"/>
        </w:rPr>
        <w:t> </w:t>
      </w:r>
      <w:r>
        <w:rPr>
          <w:color w:val="404040"/>
        </w:rPr>
        <w:t>for</w:t>
      </w:r>
      <w:r>
        <w:rPr>
          <w:color w:val="404040"/>
          <w:spacing w:val="-6"/>
        </w:rPr>
        <w:t> </w:t>
      </w:r>
      <w:r>
        <w:rPr>
          <w:color w:val="404040"/>
        </w:rPr>
        <w:t>total</w:t>
      </w:r>
      <w:r>
        <w:rPr>
          <w:color w:val="404040"/>
          <w:spacing w:val="-7"/>
        </w:rPr>
        <w:t> </w:t>
      </w:r>
      <w:r>
        <w:rPr>
          <w:color w:val="404040"/>
        </w:rPr>
        <w:t>investment</w:t>
      </w:r>
      <w:r>
        <w:rPr>
          <w:color w:val="404040"/>
          <w:spacing w:val="-7"/>
        </w:rPr>
        <w:t> </w:t>
      </w:r>
      <w:r>
        <w:rPr>
          <w:color w:val="404040"/>
        </w:rPr>
        <w:t>to</w:t>
      </w:r>
      <w:r>
        <w:rPr>
          <w:color w:val="404040"/>
          <w:spacing w:val="-6"/>
        </w:rPr>
        <w:t> </w:t>
      </w:r>
      <w:r>
        <w:rPr>
          <w:color w:val="404040"/>
        </w:rPr>
        <w:t>deliver</w:t>
      </w:r>
      <w:r>
        <w:rPr>
          <w:color w:val="404040"/>
          <w:spacing w:val="-6"/>
        </w:rPr>
        <w:t> </w:t>
      </w:r>
      <w:r>
        <w:rPr>
          <w:color w:val="404040"/>
        </w:rPr>
        <w:t>the</w:t>
      </w:r>
      <w:r>
        <w:rPr>
          <w:color w:val="404040"/>
          <w:spacing w:val="-7"/>
        </w:rPr>
        <w:t> </w:t>
      </w:r>
      <w:r>
        <w:rPr>
          <w:color w:val="404040"/>
        </w:rPr>
        <w:t>West</w:t>
      </w:r>
      <w:r>
        <w:rPr>
          <w:color w:val="404040"/>
          <w:spacing w:val="-7"/>
        </w:rPr>
        <w:t> </w:t>
      </w:r>
      <w:r>
        <w:rPr>
          <w:color w:val="404040"/>
        </w:rPr>
        <w:t>Oval</w:t>
      </w:r>
      <w:r>
        <w:rPr>
          <w:color w:val="404040"/>
          <w:spacing w:val="-2"/>
        </w:rPr>
        <w:t> </w:t>
      </w:r>
      <w:r>
        <w:rPr>
          <w:color w:val="404040"/>
        </w:rPr>
        <w:t>Master</w:t>
      </w:r>
      <w:r>
        <w:rPr>
          <w:color w:val="404040"/>
          <w:spacing w:val="-6"/>
        </w:rPr>
        <w:t> </w:t>
      </w:r>
      <w:r>
        <w:rPr>
          <w:color w:val="404040"/>
        </w:rPr>
        <w:t>Plan</w:t>
      </w:r>
      <w:r>
        <w:rPr>
          <w:color w:val="404040"/>
          <w:spacing w:val="-6"/>
        </w:rPr>
        <w:t> </w:t>
      </w:r>
      <w:r>
        <w:rPr>
          <w:color w:val="404040"/>
        </w:rPr>
        <w:t>is</w:t>
      </w:r>
      <w:r>
        <w:rPr>
          <w:color w:val="404040"/>
          <w:spacing w:val="-6"/>
        </w:rPr>
        <w:t> </w:t>
      </w:r>
      <w:r>
        <w:rPr>
          <w:color w:val="404040"/>
        </w:rPr>
        <w:t>up</w:t>
      </w:r>
      <w:r>
        <w:rPr>
          <w:color w:val="404040"/>
          <w:spacing w:val="-6"/>
        </w:rPr>
        <w:t> </w:t>
      </w:r>
      <w:r>
        <w:rPr>
          <w:color w:val="404040"/>
          <w:spacing w:val="-5"/>
        </w:rPr>
        <w:t>to</w:t>
      </w:r>
    </w:p>
    <w:p>
      <w:pPr>
        <w:pStyle w:val="BodyText"/>
        <w:ind w:left="696" w:right="745"/>
      </w:pPr>
      <w:r>
        <w:rPr>
          <w:color w:val="404040"/>
        </w:rPr>
        <w:t>$10M.</w:t>
      </w:r>
      <w:r>
        <w:rPr>
          <w:color w:val="404040"/>
          <w:spacing w:val="-5"/>
        </w:rPr>
        <w:t> </w:t>
      </w:r>
      <w:r>
        <w:rPr>
          <w:color w:val="404040"/>
        </w:rPr>
        <w:t>A</w:t>
      </w:r>
      <w:r>
        <w:rPr>
          <w:color w:val="404040"/>
          <w:spacing w:val="-5"/>
        </w:rPr>
        <w:t> </w:t>
      </w:r>
      <w:r>
        <w:rPr>
          <w:color w:val="404040"/>
        </w:rPr>
        <w:t>new</w:t>
      </w:r>
      <w:r>
        <w:rPr>
          <w:color w:val="404040"/>
          <w:spacing w:val="-5"/>
        </w:rPr>
        <w:t> </w:t>
      </w:r>
      <w:r>
        <w:rPr>
          <w:color w:val="404040"/>
        </w:rPr>
        <w:t>club</w:t>
      </w:r>
      <w:r>
        <w:rPr>
          <w:color w:val="404040"/>
          <w:spacing w:val="-5"/>
        </w:rPr>
        <w:t> </w:t>
      </w:r>
      <w:r>
        <w:rPr>
          <w:color w:val="404040"/>
        </w:rPr>
        <w:t>and</w:t>
      </w:r>
      <w:r>
        <w:rPr>
          <w:color w:val="404040"/>
          <w:spacing w:val="-4"/>
        </w:rPr>
        <w:t> </w:t>
      </w:r>
      <w:r>
        <w:rPr>
          <w:color w:val="404040"/>
        </w:rPr>
        <w:t>community</w:t>
      </w:r>
      <w:r>
        <w:rPr>
          <w:color w:val="404040"/>
          <w:spacing w:val="-5"/>
        </w:rPr>
        <w:t> </w:t>
      </w:r>
      <w:r>
        <w:rPr>
          <w:color w:val="404040"/>
        </w:rPr>
        <w:t>building,</w:t>
      </w:r>
      <w:r>
        <w:rPr>
          <w:color w:val="404040"/>
          <w:spacing w:val="-4"/>
        </w:rPr>
        <w:t> </w:t>
      </w:r>
      <w:r>
        <w:rPr>
          <w:color w:val="404040"/>
        </w:rPr>
        <w:t>including</w:t>
      </w:r>
      <w:r>
        <w:rPr>
          <w:color w:val="404040"/>
          <w:spacing w:val="-4"/>
        </w:rPr>
        <w:t> </w:t>
      </w:r>
      <w:r>
        <w:rPr>
          <w:color w:val="404040"/>
        </w:rPr>
        <w:t>pedestrian</w:t>
      </w:r>
      <w:r>
        <w:rPr>
          <w:color w:val="404040"/>
          <w:spacing w:val="-4"/>
        </w:rPr>
        <w:t> </w:t>
      </w:r>
      <w:r>
        <w:rPr>
          <w:color w:val="404040"/>
        </w:rPr>
        <w:t>access,</w:t>
      </w:r>
      <w:r>
        <w:rPr>
          <w:color w:val="404040"/>
          <w:spacing w:val="-5"/>
        </w:rPr>
        <w:t> </w:t>
      </w:r>
      <w:r>
        <w:rPr>
          <w:color w:val="404040"/>
        </w:rPr>
        <w:t>contingencies</w:t>
      </w:r>
      <w:r>
        <w:rPr>
          <w:color w:val="404040"/>
          <w:spacing w:val="-5"/>
        </w:rPr>
        <w:t> </w:t>
      </w:r>
      <w:r>
        <w:rPr>
          <w:color w:val="404040"/>
        </w:rPr>
        <w:t>and fees represents the major component of the anticipated cost, estimated at $7M. The remaining supporting infrastructure and features make up the remaining $3M of expected </w:t>
      </w:r>
      <w:r>
        <w:rPr>
          <w:color w:val="404040"/>
          <w:spacing w:val="-2"/>
        </w:rPr>
        <w:t>works.</w:t>
      </w:r>
    </w:p>
    <w:p>
      <w:pPr>
        <w:pStyle w:val="BodyText"/>
        <w:spacing w:before="121"/>
        <w:ind w:left="696" w:right="616"/>
      </w:pPr>
      <w:r>
        <w:rPr>
          <w:color w:val="404040"/>
        </w:rPr>
        <w:t>It</w:t>
      </w:r>
      <w:r>
        <w:rPr>
          <w:color w:val="404040"/>
          <w:spacing w:val="-3"/>
        </w:rPr>
        <w:t> </w:t>
      </w:r>
      <w:r>
        <w:rPr>
          <w:color w:val="404040"/>
        </w:rPr>
        <w:t>is</w:t>
      </w:r>
      <w:r>
        <w:rPr>
          <w:color w:val="404040"/>
          <w:spacing w:val="-3"/>
        </w:rPr>
        <w:t> </w:t>
      </w:r>
      <w:r>
        <w:rPr>
          <w:color w:val="404040"/>
        </w:rPr>
        <w:t>expected</w:t>
      </w:r>
      <w:r>
        <w:rPr>
          <w:color w:val="404040"/>
          <w:spacing w:val="-2"/>
        </w:rPr>
        <w:t> </w:t>
      </w:r>
      <w:r>
        <w:rPr>
          <w:color w:val="404040"/>
        </w:rPr>
        <w:t>that</w:t>
      </w:r>
      <w:r>
        <w:rPr>
          <w:color w:val="404040"/>
          <w:spacing w:val="-2"/>
        </w:rPr>
        <w:t> </w:t>
      </w:r>
      <w:r>
        <w:rPr>
          <w:color w:val="404040"/>
        </w:rPr>
        <w:t>the</w:t>
      </w:r>
      <w:r>
        <w:rPr>
          <w:color w:val="404040"/>
          <w:spacing w:val="-2"/>
        </w:rPr>
        <w:t> </w:t>
      </w:r>
      <w:r>
        <w:rPr>
          <w:color w:val="404040"/>
        </w:rPr>
        <w:t>delivery</w:t>
      </w:r>
      <w:r>
        <w:rPr>
          <w:color w:val="404040"/>
          <w:spacing w:val="-3"/>
        </w:rPr>
        <w:t> </w:t>
      </w:r>
      <w:r>
        <w:rPr>
          <w:color w:val="404040"/>
        </w:rPr>
        <w:t>of</w:t>
      </w:r>
      <w:r>
        <w:rPr>
          <w:color w:val="404040"/>
          <w:spacing w:val="-2"/>
        </w:rPr>
        <w:t> </w:t>
      </w:r>
      <w:r>
        <w:rPr>
          <w:color w:val="404040"/>
        </w:rPr>
        <w:t>the</w:t>
      </w:r>
      <w:r>
        <w:rPr>
          <w:color w:val="404040"/>
          <w:spacing w:val="-2"/>
        </w:rPr>
        <w:t> </w:t>
      </w:r>
      <w:r>
        <w:rPr>
          <w:color w:val="404040"/>
        </w:rPr>
        <w:t>West</w:t>
      </w:r>
      <w:r>
        <w:rPr>
          <w:color w:val="404040"/>
          <w:spacing w:val="-3"/>
        </w:rPr>
        <w:t> </w:t>
      </w:r>
      <w:r>
        <w:rPr>
          <w:color w:val="404040"/>
        </w:rPr>
        <w:t>Oval Master Plan</w:t>
      </w:r>
      <w:r>
        <w:rPr>
          <w:color w:val="404040"/>
          <w:spacing w:val="-1"/>
        </w:rPr>
        <w:t> </w:t>
      </w:r>
      <w:r>
        <w:rPr>
          <w:color w:val="404040"/>
        </w:rPr>
        <w:t>would be</w:t>
      </w:r>
      <w:r>
        <w:rPr>
          <w:color w:val="404040"/>
          <w:spacing w:val="-2"/>
        </w:rPr>
        <w:t> </w:t>
      </w:r>
      <w:r>
        <w:rPr>
          <w:color w:val="404040"/>
        </w:rPr>
        <w:t>achieved</w:t>
      </w:r>
      <w:r>
        <w:rPr>
          <w:color w:val="404040"/>
          <w:spacing w:val="-2"/>
        </w:rPr>
        <w:t> </w:t>
      </w:r>
      <w:r>
        <w:rPr>
          <w:color w:val="404040"/>
        </w:rPr>
        <w:t>via</w:t>
      </w:r>
      <w:r>
        <w:rPr>
          <w:color w:val="404040"/>
          <w:spacing w:val="-3"/>
        </w:rPr>
        <w:t> </w:t>
      </w:r>
      <w:r>
        <w:rPr>
          <w:color w:val="404040"/>
        </w:rPr>
        <w:t>a</w:t>
      </w:r>
      <w:r>
        <w:rPr>
          <w:color w:val="404040"/>
          <w:spacing w:val="-1"/>
        </w:rPr>
        <w:t> </w:t>
      </w:r>
      <w:r>
        <w:rPr>
          <w:color w:val="404040"/>
        </w:rPr>
        <w:t>funding partnership</w:t>
      </w:r>
      <w:r>
        <w:rPr>
          <w:color w:val="404040"/>
          <w:spacing w:val="-2"/>
        </w:rPr>
        <w:t> </w:t>
      </w:r>
      <w:r>
        <w:rPr>
          <w:color w:val="404040"/>
        </w:rPr>
        <w:t>between</w:t>
      </w:r>
      <w:r>
        <w:rPr>
          <w:color w:val="404040"/>
          <w:spacing w:val="-2"/>
        </w:rPr>
        <w:t> </w:t>
      </w:r>
      <w:r>
        <w:rPr>
          <w:color w:val="404040"/>
        </w:rPr>
        <w:t>the</w:t>
      </w:r>
      <w:r>
        <w:rPr>
          <w:color w:val="404040"/>
          <w:spacing w:val="-1"/>
        </w:rPr>
        <w:t> </w:t>
      </w:r>
      <w:r>
        <w:rPr>
          <w:color w:val="404040"/>
        </w:rPr>
        <w:t>Federal</w:t>
      </w:r>
      <w:r>
        <w:rPr>
          <w:color w:val="404040"/>
          <w:spacing w:val="-2"/>
        </w:rPr>
        <w:t> </w:t>
      </w:r>
      <w:r>
        <w:rPr>
          <w:color w:val="404040"/>
        </w:rPr>
        <w:t>and/or State</w:t>
      </w:r>
      <w:r>
        <w:rPr>
          <w:color w:val="404040"/>
          <w:spacing w:val="-2"/>
        </w:rPr>
        <w:t> </w:t>
      </w:r>
      <w:r>
        <w:rPr>
          <w:color w:val="404040"/>
        </w:rPr>
        <w:t>Government,</w:t>
      </w:r>
      <w:r>
        <w:rPr>
          <w:color w:val="404040"/>
          <w:spacing w:val="-2"/>
        </w:rPr>
        <w:t> </w:t>
      </w:r>
      <w:r>
        <w:rPr>
          <w:color w:val="404040"/>
        </w:rPr>
        <w:t>the</w:t>
      </w:r>
      <w:r>
        <w:rPr>
          <w:color w:val="404040"/>
          <w:spacing w:val="-1"/>
        </w:rPr>
        <w:t> </w:t>
      </w:r>
      <w:r>
        <w:rPr>
          <w:color w:val="404040"/>
        </w:rPr>
        <w:t>AFL,</w:t>
      </w:r>
      <w:r>
        <w:rPr>
          <w:color w:val="404040"/>
          <w:spacing w:val="-1"/>
        </w:rPr>
        <w:t> </w:t>
      </w:r>
      <w:r>
        <w:rPr>
          <w:color w:val="404040"/>
        </w:rPr>
        <w:t>local</w:t>
      </w:r>
      <w:r>
        <w:rPr>
          <w:color w:val="404040"/>
          <w:spacing w:val="-2"/>
        </w:rPr>
        <w:t> </w:t>
      </w:r>
      <w:r>
        <w:rPr>
          <w:color w:val="404040"/>
        </w:rPr>
        <w:t>sporting</w:t>
      </w:r>
      <w:r>
        <w:rPr>
          <w:color w:val="404040"/>
          <w:spacing w:val="-1"/>
        </w:rPr>
        <w:t> </w:t>
      </w:r>
      <w:r>
        <w:rPr>
          <w:color w:val="404040"/>
        </w:rPr>
        <w:t>clubs</w:t>
      </w:r>
      <w:r>
        <w:rPr>
          <w:color w:val="404040"/>
          <w:spacing w:val="-1"/>
        </w:rPr>
        <w:t> </w:t>
      </w:r>
      <w:r>
        <w:rPr>
          <w:color w:val="404040"/>
        </w:rPr>
        <w:t>and the</w:t>
      </w:r>
      <w:r>
        <w:rPr>
          <w:color w:val="404040"/>
          <w:spacing w:val="-3"/>
        </w:rPr>
        <w:t> </w:t>
      </w:r>
      <w:r>
        <w:rPr>
          <w:color w:val="404040"/>
        </w:rPr>
        <w:t>City</w:t>
      </w:r>
      <w:r>
        <w:rPr>
          <w:color w:val="404040"/>
          <w:spacing w:val="-4"/>
        </w:rPr>
        <w:t> </w:t>
      </w:r>
      <w:r>
        <w:rPr>
          <w:color w:val="404040"/>
        </w:rPr>
        <w:t>of</w:t>
      </w:r>
      <w:r>
        <w:rPr>
          <w:color w:val="404040"/>
          <w:spacing w:val="-3"/>
        </w:rPr>
        <w:t> </w:t>
      </w:r>
      <w:r>
        <w:rPr>
          <w:color w:val="404040"/>
        </w:rPr>
        <w:t>Greater</w:t>
      </w:r>
      <w:r>
        <w:rPr>
          <w:color w:val="404040"/>
          <w:spacing w:val="-2"/>
        </w:rPr>
        <w:t> </w:t>
      </w:r>
      <w:r>
        <w:rPr>
          <w:color w:val="404040"/>
        </w:rPr>
        <w:t>Geelong.</w:t>
      </w:r>
      <w:r>
        <w:rPr>
          <w:color w:val="404040"/>
          <w:spacing w:val="-3"/>
        </w:rPr>
        <w:t> </w:t>
      </w:r>
      <w:r>
        <w:rPr>
          <w:color w:val="404040"/>
        </w:rPr>
        <w:t>It</w:t>
      </w:r>
      <w:r>
        <w:rPr>
          <w:color w:val="404040"/>
          <w:spacing w:val="-4"/>
        </w:rPr>
        <w:t> </w:t>
      </w:r>
      <w:r>
        <w:rPr>
          <w:color w:val="404040"/>
        </w:rPr>
        <w:t>is</w:t>
      </w:r>
      <w:r>
        <w:rPr>
          <w:color w:val="404040"/>
          <w:spacing w:val="-1"/>
        </w:rPr>
        <w:t> </w:t>
      </w:r>
      <w:r>
        <w:rPr>
          <w:color w:val="404040"/>
        </w:rPr>
        <w:t>expected</w:t>
      </w:r>
      <w:r>
        <w:rPr>
          <w:color w:val="404040"/>
          <w:spacing w:val="-4"/>
        </w:rPr>
        <w:t> </w:t>
      </w:r>
      <w:r>
        <w:rPr>
          <w:color w:val="404040"/>
        </w:rPr>
        <w:t>that</w:t>
      </w:r>
      <w:r>
        <w:rPr>
          <w:color w:val="404040"/>
          <w:spacing w:val="-4"/>
        </w:rPr>
        <w:t> </w:t>
      </w:r>
      <w:r>
        <w:rPr>
          <w:color w:val="404040"/>
        </w:rPr>
        <w:t>if</w:t>
      </w:r>
      <w:r>
        <w:rPr>
          <w:color w:val="404040"/>
          <w:spacing w:val="-4"/>
        </w:rPr>
        <w:t> </w:t>
      </w:r>
      <w:r>
        <w:rPr>
          <w:color w:val="404040"/>
        </w:rPr>
        <w:t>regional</w:t>
      </w:r>
      <w:r>
        <w:rPr>
          <w:color w:val="404040"/>
          <w:spacing w:val="-4"/>
        </w:rPr>
        <w:t> </w:t>
      </w:r>
      <w:r>
        <w:rPr>
          <w:color w:val="404040"/>
        </w:rPr>
        <w:t>functions</w:t>
      </w:r>
      <w:r>
        <w:rPr>
          <w:color w:val="404040"/>
          <w:spacing w:val="-1"/>
        </w:rPr>
        <w:t> </w:t>
      </w:r>
      <w:r>
        <w:rPr>
          <w:color w:val="404040"/>
        </w:rPr>
        <w:t>are</w:t>
      </w:r>
      <w:r>
        <w:rPr>
          <w:color w:val="404040"/>
          <w:spacing w:val="-4"/>
        </w:rPr>
        <w:t> </w:t>
      </w:r>
      <w:r>
        <w:rPr>
          <w:color w:val="404040"/>
        </w:rPr>
        <w:t>required</w:t>
      </w:r>
      <w:r>
        <w:rPr>
          <w:color w:val="404040"/>
          <w:spacing w:val="-3"/>
        </w:rPr>
        <w:t> </w:t>
      </w:r>
      <w:r>
        <w:rPr>
          <w:color w:val="404040"/>
        </w:rPr>
        <w:t>of</w:t>
      </w:r>
      <w:r>
        <w:rPr>
          <w:color w:val="404040"/>
          <w:spacing w:val="-3"/>
        </w:rPr>
        <w:t> </w:t>
      </w:r>
      <w:r>
        <w:rPr>
          <w:color w:val="404040"/>
        </w:rPr>
        <w:t>West</w:t>
      </w:r>
      <w:r>
        <w:rPr>
          <w:color w:val="404040"/>
          <w:spacing w:val="-4"/>
        </w:rPr>
        <w:t> </w:t>
      </w:r>
      <w:r>
        <w:rPr>
          <w:color w:val="404040"/>
        </w:rPr>
        <w:t>Oval that a substantial contribution be made towards the project by the AFL and/or State </w:t>
      </w:r>
      <w:r>
        <w:rPr>
          <w:color w:val="404040"/>
          <w:spacing w:val="-2"/>
        </w:rPr>
        <w:t>Government.</w:t>
      </w:r>
    </w:p>
    <w:p>
      <w:pPr>
        <w:spacing w:after="0"/>
        <w:sectPr>
          <w:pgSz w:w="16840" w:h="11910" w:orient="landscape"/>
          <w:pgMar w:header="0" w:footer="767" w:top="1040" w:bottom="960" w:left="400" w:right="540"/>
          <w:cols w:num="2" w:equalWidth="0">
            <w:col w:w="7637" w:space="40"/>
            <w:col w:w="8223"/>
          </w:cols>
        </w:sectPr>
      </w:pPr>
    </w:p>
    <w:p>
      <w:pPr>
        <w:pStyle w:val="Heading2"/>
        <w:numPr>
          <w:ilvl w:val="1"/>
          <w:numId w:val="2"/>
        </w:numPr>
        <w:tabs>
          <w:tab w:pos="1568" w:val="left" w:leader="none"/>
          <w:tab w:pos="1569" w:val="left" w:leader="none"/>
        </w:tabs>
        <w:spacing w:line="240" w:lineRule="auto" w:before="81" w:after="0"/>
        <w:ind w:left="1568" w:right="0" w:hanging="721"/>
        <w:jc w:val="left"/>
      </w:pPr>
      <w:r>
        <w:rPr/>
        <w:pict>
          <v:group style="position:absolute;margin-left:447pt;margin-top:72.050011pt;width:217.15pt;height:447.75pt;mso-position-horizontal-relative:page;mso-position-vertical-relative:page;z-index:15733248" id="docshapegroup7" coordorigin="8940,1441" coordsize="4343,8955">
            <v:shape style="position:absolute;left:9094;top:5791;width:3042;height:4605" type="#_x0000_t75" id="docshape8" stroked="false">
              <v:imagedata r:id="rId18" o:title=""/>
            </v:shape>
            <v:shape style="position:absolute;left:8940;top:1441;width:4343;height:3970" type="#_x0000_t75" id="docshape9" alt="http://southerngptraining.com.au/wp-content/uploads/map-geelong-final-01.png" stroked="false">
              <v:imagedata r:id="rId19" o:title=""/>
            </v:shape>
            <v:shape style="position:absolute;left:9888;top:3148;width:2417;height:2992" id="docshape10" coordorigin="9888,3148" coordsize="2417,2992" path="m10001,5885l9976,5885,9976,5910,10001,5910,10001,5885xm10002,5835l9977,5835,9977,5860,10002,5860,10002,5835xm10003,5785l9978,5785,9977,5810,10002,5810,10003,5785xm10003,5735l9978,5735,9978,5760,10003,5760,10003,5735xm10004,5685l9979,5685,9978,5710,10003,5710,10004,5685xm10004,5635l9979,5635,9979,5660,10004,5660,10004,5635xm10005,5585l9980,5585,9980,5610,10005,5610,10005,5585xm10006,5535l9981,5535,9980,5560,10005,5560,10006,5535xm10006,5485l9981,5485,9981,5510,10006,5510,10006,5485xm10007,5435l9982,5435,9982,5460,10007,5460,10007,5435xm10008,5385l9983,5385,9982,5410,10007,5410,10008,5385xm10008,5335l9983,5335,9983,5360,10008,5360,10008,5335xm10009,5285l9984,5285,9983,5310,10008,5310,10009,5285xm10009,5235l9984,5235,9984,5260,10009,5260,10009,5235xm10010,5185l9985,5185,9985,5210,10010,5210,10010,5185xm10011,5135l9986,5135,9985,5160,10010,5160,10011,5135xm10011,5085l9986,5085,9986,5110,10011,5110,10011,5085xm10012,5035l9987,5035,9987,5060,10012,5060,10012,5035xm10012,4985l9987,4985,9987,5010,10012,5010,10012,4985xm10013,4935l9988,4935,9988,4960,10013,4960,10013,4935xm10014,4885l9989,4885,9988,4910,10013,4910,10014,4885xm10014,4835l9989,4835,9989,4860,10014,4860,10014,4835xm10015,4785l9990,4785,9990,4810,10015,4810,10015,4785xm10016,4735l9991,4735,9990,4760,10015,4760,10016,4735xm10016,4685l9991,4685,9991,4710,10016,4710,10016,4685xm10017,4635l9992,4635,9992,4660,10017,4660,10017,4635xm10017,4585l9992,4585,9992,4610,10017,4610,10017,4585xm10018,4535l9993,4535,9993,4560,10018,4560,10018,4535xm10019,4485l9994,4485,9993,4510,10018,4510,10019,4485xm10019,4435l9994,4435,9994,4460,10019,4460,10019,4435xm10020,4385l9995,4385,9995,4410,10020,4410,10020,4385xm10021,4335l9996,4335,9995,4360,10020,4360,10021,4335xm10021,4285l9996,4285,9996,4310,10021,4310,10021,4285xm10022,4235l9997,4235,9996,4260,10021,4260,10022,4235xm10022,4185l9997,4185,9997,4210,10022,4210,10022,4185xm10023,4135l9998,4135,9998,4160,10023,4160,10023,4135xm10024,4085l9999,4085,9998,4110,10023,4110,10024,4085xm10024,4035l9999,4035,9999,4060,10024,4060,10024,4035xm10025,3985l10000,3985,10000,4010,10025,4010,10025,3985xm10025,3935l10000,3935,10000,3960,10025,3960,10025,3935xm10026,3885l10001,3885,10001,3910,10026,3910,10026,3885xm10027,3835l10002,3835,10001,3860,10026,3860,10027,3835xm10027,3785l10002,3785,10002,3810,10027,3810,10027,3785xm10028,3735l10003,3735,10003,3760,10028,3760,10028,3735xm10029,3685l10004,3685,10003,3710,10028,3710,10029,3685xm10029,3635l10004,3635,10004,3660,10029,3660,10029,3635xm10030,3585l10005,3585,10005,3610,10030,3610,10030,3585xm10030,3535l10005,3535,10005,3560,10030,3560,10030,3535xm10031,3485l10006,3485,10006,3510,10031,3510,10031,3485xm10080,3392l10080,3391,10075,3368,10063,3349,10044,3336,10020,3331,9997,3335,9978,3348,9965,3367,9960,3390,9964,3413,9977,3433,9996,3446,10006,3448,10006,3460,10031,3460,10031,3451,10031,3448,10042,3446,10060,3435,10062,3434,10075,3415,10076,3410,10080,3392xm10088,5941l10001,5940,10001,5935,9976,5935,9976,5940,9888,5939,9986,6140,10078,5960,10088,5941xm10646,3967l10616,3893,10613,3886,10618,3884,10608,3861,10604,3862,10571,3781,10423,3949,10646,3967xm10664,3865l10655,3842,10632,3851,10641,3874,10664,3865xm10711,3846l10701,3823,10678,3832,10687,3855,10711,3846xm10757,3827l10747,3804,10724,3813,10734,3837,10757,3827xm10803,3808l10794,3785,10771,3795,10780,3818,10803,3808xm10849,3789l10840,3766,10817,3776,10826,3799,10849,3789xm10896,3771l10886,3747,10863,3757,10873,3780,10896,3771xm10942,3752l10933,3729,10909,3738,10919,3761,10942,3752xm10988,3733l10979,3710,10956,3719,10965,3742,10988,3733xm11035,3714l11025,3691,11002,3700,11012,3723,11035,3714xm11081,3695l11072,3672,11048,3681,11058,3705,11081,3695xm11127,3676l11118,3653,11095,3663,11104,3686,11127,3676xm11174,3657l11164,3634,11141,3644,11150,3667,11174,3657xm11220,3639l11210,3615,11187,3625,11197,3648,11220,3639xm11266,3620l11257,3597,11234,3606,11243,3629,11266,3620xm11313,3601l11303,3578,11280,3587,11289,3610,11313,3601xm11359,3582l11349,3559,11326,3568,11336,3592,11359,3582xm11405,3563l11396,3540,11373,3550,11382,3573,11405,3563xm11451,3544l11442,3521,11419,3531,11428,3554,11451,3544xm11498,3526l11488,3502,11465,3512,11475,3535,11498,3526xm11544,3507l11535,3484,11512,3493,11521,3516,11544,3507xm11590,3488l11581,3465,11558,3474,11567,3497,11590,3488xm11637,3469l11627,3446,11604,3455,11614,3478,11637,3469xm11683,3450l11674,3427,11650,3436,11660,3460,11683,3450xm11729,3431l11720,3408,11697,3418,11706,3441,11729,3431xm11776,3412l11766,3389,11743,3399,11752,3422,11776,3412xm11822,3394l11813,3370,11789,3380,11799,3403,11822,3394xm11868,3375l11859,3352,11836,3361,11845,3384,11868,3375xm11915,3356l11905,3333,11882,3342,11891,3365,11915,3356xm11961,3337l11951,3314,11928,3323,11938,3346,11961,3337xm12007,3318l11998,3295,11975,3304,11984,3328,12007,3318xm12054,3299l12044,3276,12021,3286,12030,3309,12054,3299xm12100,3280l12090,3257,12067,3267,12077,3290,12100,3280xm12146,3262l12137,3238,12114,3248,12123,3271,12146,3262xm12192,3243l12183,3220,12160,3229,12169,3252,12192,3243xm12305,3209l12303,3201,12300,3185,12287,3166,12268,3153,12245,3148,12222,3152,12202,3166,12189,3185,12185,3207,12189,3231,12202,3251,12221,3263,12244,3268,12267,3264,12287,3250,12299,3233,12300,3231,12305,3209xe" filled="true" fillcolor="#ff9933" stroked="false">
              <v:path arrowok="t"/>
              <v:fill type="solid"/>
            </v:shape>
            <v:shape style="position:absolute;left:9496;top:8617;width:2381;height:340" type="#_x0000_t202" id="docshape11" filled="true" fillcolor="#ffffff" stroked="false">
              <v:textbox inset="0,0,0,0">
                <w:txbxContent>
                  <w:p>
                    <w:pPr>
                      <w:spacing w:before="67"/>
                      <w:ind w:left="657" w:right="0" w:firstLine="0"/>
                      <w:jc w:val="left"/>
                      <w:rPr>
                        <w:rFonts w:ascii="Arial"/>
                        <w:b/>
                        <w:color w:val="000000"/>
                        <w:sz w:val="18"/>
                      </w:rPr>
                    </w:pPr>
                    <w:r>
                      <w:rPr>
                        <w:rFonts w:ascii="Arial"/>
                        <w:b/>
                        <w:color w:val="000000"/>
                        <w:sz w:val="18"/>
                      </w:rPr>
                      <w:t>WEST</w:t>
                    </w:r>
                    <w:r>
                      <w:rPr>
                        <w:rFonts w:ascii="Arial"/>
                        <w:b/>
                        <w:color w:val="000000"/>
                        <w:spacing w:val="-2"/>
                        <w:sz w:val="18"/>
                      </w:rPr>
                      <w:t> </w:t>
                    </w:r>
                    <w:r>
                      <w:rPr>
                        <w:rFonts w:ascii="Arial"/>
                        <w:b/>
                        <w:color w:val="000000"/>
                        <w:spacing w:val="-4"/>
                        <w:sz w:val="18"/>
                      </w:rPr>
                      <w:t>OVAL</w:t>
                    </w:r>
                  </w:p>
                </w:txbxContent>
              </v:textbox>
              <v:fill type="solid"/>
              <w10:wrap type="none"/>
            </v:shape>
            <w10:wrap type="none"/>
          </v:group>
        </w:pict>
      </w:r>
      <w:bookmarkStart w:name="_TOC_250010" w:id="8"/>
      <w:r>
        <w:rPr>
          <w:color w:val="FF9933"/>
        </w:rPr>
        <w:t>PROJECT</w:t>
      </w:r>
      <w:bookmarkEnd w:id="8"/>
      <w:r>
        <w:rPr>
          <w:color w:val="FF9933"/>
          <w:spacing w:val="-4"/>
        </w:rPr>
        <w:t> AREA</w:t>
      </w:r>
    </w:p>
    <w:p>
      <w:pPr>
        <w:pStyle w:val="Heading5"/>
        <w:numPr>
          <w:ilvl w:val="2"/>
          <w:numId w:val="2"/>
        </w:numPr>
        <w:tabs>
          <w:tab w:pos="1568" w:val="left" w:leader="none"/>
          <w:tab w:pos="1569" w:val="left" w:leader="none"/>
        </w:tabs>
        <w:spacing w:line="240" w:lineRule="auto" w:before="121" w:after="0"/>
        <w:ind w:left="1568" w:right="0" w:hanging="721"/>
        <w:jc w:val="left"/>
      </w:pPr>
      <w:r>
        <w:rPr>
          <w:color w:val="FF9933"/>
        </w:rPr>
        <w:t>CITY</w:t>
      </w:r>
      <w:r>
        <w:rPr>
          <w:color w:val="FF9933"/>
          <w:spacing w:val="-7"/>
        </w:rPr>
        <w:t> </w:t>
      </w:r>
      <w:r>
        <w:rPr>
          <w:color w:val="FF9933"/>
        </w:rPr>
        <w:t>OF</w:t>
      </w:r>
      <w:r>
        <w:rPr>
          <w:color w:val="FF9933"/>
          <w:spacing w:val="-5"/>
        </w:rPr>
        <w:t> </w:t>
      </w:r>
      <w:r>
        <w:rPr>
          <w:color w:val="FF9933"/>
        </w:rPr>
        <w:t>GREATER</w:t>
      </w:r>
      <w:r>
        <w:rPr>
          <w:color w:val="FF9933"/>
          <w:spacing w:val="-6"/>
        </w:rPr>
        <w:t> </w:t>
      </w:r>
      <w:r>
        <w:rPr>
          <w:color w:val="FF9933"/>
          <w:spacing w:val="-2"/>
        </w:rPr>
        <w:t>GEELONG</w:t>
      </w:r>
    </w:p>
    <w:p>
      <w:pPr>
        <w:pStyle w:val="BodyText"/>
        <w:spacing w:line="264" w:lineRule="auto" w:before="145"/>
        <w:ind w:left="848"/>
      </w:pPr>
      <w:r>
        <w:rPr>
          <w:color w:val="404040"/>
        </w:rPr>
        <w:t>The</w:t>
      </w:r>
      <w:r>
        <w:rPr>
          <w:color w:val="404040"/>
          <w:spacing w:val="-4"/>
        </w:rPr>
        <w:t> </w:t>
      </w:r>
      <w:r>
        <w:rPr>
          <w:color w:val="404040"/>
        </w:rPr>
        <w:t>City</w:t>
      </w:r>
      <w:r>
        <w:rPr>
          <w:color w:val="404040"/>
          <w:spacing w:val="-5"/>
        </w:rPr>
        <w:t> </w:t>
      </w:r>
      <w:r>
        <w:rPr>
          <w:color w:val="404040"/>
        </w:rPr>
        <w:t>of</w:t>
      </w:r>
      <w:r>
        <w:rPr>
          <w:color w:val="404040"/>
          <w:spacing w:val="-4"/>
        </w:rPr>
        <w:t> </w:t>
      </w:r>
      <w:r>
        <w:rPr>
          <w:color w:val="404040"/>
        </w:rPr>
        <w:t>Greater</w:t>
      </w:r>
      <w:r>
        <w:rPr>
          <w:color w:val="404040"/>
          <w:spacing w:val="-3"/>
        </w:rPr>
        <w:t> </w:t>
      </w:r>
      <w:r>
        <w:rPr>
          <w:color w:val="404040"/>
        </w:rPr>
        <w:t>Geelong</w:t>
      </w:r>
      <w:r>
        <w:rPr>
          <w:color w:val="404040"/>
          <w:spacing w:val="-5"/>
        </w:rPr>
        <w:t> </w:t>
      </w:r>
      <w:r>
        <w:rPr>
          <w:color w:val="404040"/>
        </w:rPr>
        <w:t>is</w:t>
      </w:r>
      <w:r>
        <w:rPr>
          <w:color w:val="404040"/>
          <w:spacing w:val="-5"/>
        </w:rPr>
        <w:t> </w:t>
      </w:r>
      <w:r>
        <w:rPr>
          <w:color w:val="404040"/>
        </w:rPr>
        <w:t>located</w:t>
      </w:r>
      <w:r>
        <w:rPr>
          <w:color w:val="404040"/>
          <w:spacing w:val="-5"/>
        </w:rPr>
        <w:t> </w:t>
      </w:r>
      <w:r>
        <w:rPr>
          <w:color w:val="404040"/>
        </w:rPr>
        <w:t>in</w:t>
      </w:r>
      <w:r>
        <w:rPr>
          <w:color w:val="404040"/>
          <w:spacing w:val="-4"/>
        </w:rPr>
        <w:t> </w:t>
      </w:r>
      <w:r>
        <w:rPr>
          <w:color w:val="404040"/>
        </w:rPr>
        <w:t>south-western</w:t>
      </w:r>
      <w:r>
        <w:rPr>
          <w:color w:val="404040"/>
          <w:spacing w:val="-5"/>
        </w:rPr>
        <w:t> </w:t>
      </w:r>
      <w:r>
        <w:rPr>
          <w:color w:val="404040"/>
        </w:rPr>
        <w:t>Victoria,</w:t>
      </w:r>
      <w:r>
        <w:rPr>
          <w:color w:val="404040"/>
          <w:spacing w:val="-5"/>
        </w:rPr>
        <w:t> </w:t>
      </w:r>
      <w:r>
        <w:rPr>
          <w:color w:val="404040"/>
        </w:rPr>
        <w:t>approximately</w:t>
      </w:r>
      <w:r>
        <w:rPr>
          <w:color w:val="404040"/>
          <w:spacing w:val="-5"/>
        </w:rPr>
        <w:t> </w:t>
      </w:r>
      <w:r>
        <w:rPr>
          <w:color w:val="404040"/>
        </w:rPr>
        <w:t>75</w:t>
      </w:r>
      <w:r>
        <w:rPr>
          <w:color w:val="404040"/>
          <w:spacing w:val="-4"/>
        </w:rPr>
        <w:t> </w:t>
      </w:r>
      <w:r>
        <w:rPr>
          <w:color w:val="404040"/>
        </w:rPr>
        <w:t>kilometres south west of Melbourne. The City of Greater Geelong is bounded by Wyndham City to the North and the Borough of Queenscliff in the east, Bass Strait in the south and Surf Coast Shire and Golden Plains Shire in the west.</w:t>
      </w:r>
    </w:p>
    <w:p>
      <w:pPr>
        <w:pStyle w:val="BodyText"/>
        <w:spacing w:line="264" w:lineRule="auto" w:before="119"/>
        <w:ind w:left="848"/>
      </w:pPr>
      <w:r>
        <w:rPr>
          <w:color w:val="404040"/>
        </w:rPr>
        <w:t>The City of Greater Geelong is a rural, residential, resort, industrial and commercial area. Geelong is the largest regional city in Victoria and the leading commercial centre for south- western</w:t>
      </w:r>
      <w:r>
        <w:rPr>
          <w:color w:val="404040"/>
          <w:spacing w:val="-4"/>
        </w:rPr>
        <w:t> </w:t>
      </w:r>
      <w:r>
        <w:rPr>
          <w:color w:val="404040"/>
        </w:rPr>
        <w:t>Victoria.</w:t>
      </w:r>
      <w:r>
        <w:rPr>
          <w:color w:val="404040"/>
          <w:spacing w:val="-4"/>
        </w:rPr>
        <w:t> </w:t>
      </w:r>
      <w:r>
        <w:rPr>
          <w:color w:val="404040"/>
        </w:rPr>
        <w:t>The</w:t>
      </w:r>
      <w:r>
        <w:rPr>
          <w:color w:val="404040"/>
          <w:spacing w:val="-3"/>
        </w:rPr>
        <w:t> </w:t>
      </w:r>
      <w:r>
        <w:rPr>
          <w:color w:val="404040"/>
        </w:rPr>
        <w:t>City</w:t>
      </w:r>
      <w:r>
        <w:rPr>
          <w:color w:val="404040"/>
          <w:spacing w:val="-4"/>
        </w:rPr>
        <w:t> </w:t>
      </w:r>
      <w:r>
        <w:rPr>
          <w:color w:val="404040"/>
        </w:rPr>
        <w:t>encompasses</w:t>
      </w:r>
      <w:r>
        <w:rPr>
          <w:color w:val="404040"/>
          <w:spacing w:val="-4"/>
        </w:rPr>
        <w:t> </w:t>
      </w:r>
      <w:r>
        <w:rPr>
          <w:color w:val="404040"/>
        </w:rPr>
        <w:t>a</w:t>
      </w:r>
      <w:r>
        <w:rPr>
          <w:color w:val="404040"/>
          <w:spacing w:val="-3"/>
        </w:rPr>
        <w:t> </w:t>
      </w:r>
      <w:r>
        <w:rPr>
          <w:color w:val="404040"/>
        </w:rPr>
        <w:t>total</w:t>
      </w:r>
      <w:r>
        <w:rPr>
          <w:color w:val="404040"/>
          <w:spacing w:val="-4"/>
        </w:rPr>
        <w:t> </w:t>
      </w:r>
      <w:r>
        <w:rPr>
          <w:color w:val="404040"/>
        </w:rPr>
        <w:t>land</w:t>
      </w:r>
      <w:r>
        <w:rPr>
          <w:color w:val="404040"/>
          <w:spacing w:val="-4"/>
        </w:rPr>
        <w:t> </w:t>
      </w:r>
      <w:r>
        <w:rPr>
          <w:color w:val="404040"/>
        </w:rPr>
        <w:t>area</w:t>
      </w:r>
      <w:r>
        <w:rPr>
          <w:color w:val="404040"/>
          <w:spacing w:val="-3"/>
        </w:rPr>
        <w:t> </w:t>
      </w:r>
      <w:r>
        <w:rPr>
          <w:color w:val="404040"/>
        </w:rPr>
        <w:t>of</w:t>
      </w:r>
      <w:r>
        <w:rPr>
          <w:color w:val="404040"/>
          <w:spacing w:val="-3"/>
        </w:rPr>
        <w:t> </w:t>
      </w:r>
      <w:r>
        <w:rPr>
          <w:color w:val="404040"/>
        </w:rPr>
        <w:t>about</w:t>
      </w:r>
      <w:r>
        <w:rPr>
          <w:color w:val="404040"/>
          <w:spacing w:val="-1"/>
        </w:rPr>
        <w:t> </w:t>
      </w:r>
      <w:r>
        <w:rPr>
          <w:color w:val="404040"/>
        </w:rPr>
        <w:t>1,250</w:t>
      </w:r>
      <w:r>
        <w:rPr>
          <w:color w:val="404040"/>
          <w:spacing w:val="-3"/>
        </w:rPr>
        <w:t> </w:t>
      </w:r>
      <w:r>
        <w:rPr>
          <w:color w:val="404040"/>
        </w:rPr>
        <w:t>square</w:t>
      </w:r>
      <w:r>
        <w:rPr>
          <w:color w:val="404040"/>
          <w:spacing w:val="-4"/>
        </w:rPr>
        <w:t> </w:t>
      </w:r>
      <w:r>
        <w:rPr>
          <w:color w:val="404040"/>
        </w:rPr>
        <w:t>kilometres. Over two-thirds of the population live in the urban areas.</w:t>
      </w:r>
    </w:p>
    <w:p>
      <w:pPr>
        <w:pStyle w:val="BodyText"/>
        <w:rPr>
          <w:sz w:val="28"/>
        </w:rPr>
      </w:pPr>
    </w:p>
    <w:p>
      <w:pPr>
        <w:pStyle w:val="Heading5"/>
        <w:numPr>
          <w:ilvl w:val="2"/>
          <w:numId w:val="2"/>
        </w:numPr>
        <w:tabs>
          <w:tab w:pos="1568" w:val="left" w:leader="none"/>
          <w:tab w:pos="1569" w:val="left" w:leader="none"/>
        </w:tabs>
        <w:spacing w:line="240" w:lineRule="auto" w:before="0" w:after="0"/>
        <w:ind w:left="1568" w:right="0" w:hanging="721"/>
        <w:jc w:val="left"/>
      </w:pPr>
      <w:r>
        <w:rPr>
          <w:color w:val="FF9933"/>
        </w:rPr>
        <w:t>WEST</w:t>
      </w:r>
      <w:r>
        <w:rPr>
          <w:color w:val="FF9933"/>
          <w:spacing w:val="-6"/>
        </w:rPr>
        <w:t> </w:t>
      </w:r>
      <w:r>
        <w:rPr>
          <w:color w:val="FF9933"/>
          <w:spacing w:val="-4"/>
        </w:rPr>
        <w:t>OVAL</w:t>
      </w:r>
    </w:p>
    <w:p>
      <w:pPr>
        <w:pStyle w:val="BodyText"/>
        <w:spacing w:line="264" w:lineRule="auto" w:before="143"/>
        <w:ind w:left="848"/>
      </w:pPr>
      <w:r>
        <w:rPr>
          <w:color w:val="404040"/>
        </w:rPr>
        <w:t>West</w:t>
      </w:r>
      <w:r>
        <w:rPr>
          <w:color w:val="404040"/>
          <w:spacing w:val="-3"/>
        </w:rPr>
        <w:t> </w:t>
      </w:r>
      <w:r>
        <w:rPr>
          <w:color w:val="404040"/>
        </w:rPr>
        <w:t>Oval</w:t>
      </w:r>
      <w:r>
        <w:rPr>
          <w:color w:val="404040"/>
          <w:spacing w:val="-3"/>
        </w:rPr>
        <w:t> </w:t>
      </w:r>
      <w:r>
        <w:rPr>
          <w:color w:val="404040"/>
        </w:rPr>
        <w:t>is</w:t>
      </w:r>
      <w:r>
        <w:rPr>
          <w:color w:val="404040"/>
          <w:spacing w:val="-3"/>
        </w:rPr>
        <w:t> </w:t>
      </w:r>
      <w:r>
        <w:rPr>
          <w:color w:val="404040"/>
        </w:rPr>
        <w:t>an</w:t>
      </w:r>
      <w:r>
        <w:rPr>
          <w:color w:val="404040"/>
          <w:spacing w:val="-3"/>
        </w:rPr>
        <w:t> </w:t>
      </w:r>
      <w:r>
        <w:rPr>
          <w:color w:val="404040"/>
        </w:rPr>
        <w:t>active</w:t>
      </w:r>
      <w:r>
        <w:rPr>
          <w:color w:val="404040"/>
          <w:spacing w:val="-3"/>
        </w:rPr>
        <w:t> </w:t>
      </w:r>
      <w:r>
        <w:rPr>
          <w:color w:val="404040"/>
        </w:rPr>
        <w:t>sports</w:t>
      </w:r>
      <w:r>
        <w:rPr>
          <w:color w:val="404040"/>
          <w:spacing w:val="-3"/>
        </w:rPr>
        <w:t> </w:t>
      </w:r>
      <w:r>
        <w:rPr>
          <w:color w:val="404040"/>
        </w:rPr>
        <w:t>reserve</w:t>
      </w:r>
      <w:r>
        <w:rPr>
          <w:color w:val="404040"/>
          <w:spacing w:val="-1"/>
        </w:rPr>
        <w:t> </w:t>
      </w:r>
      <w:r>
        <w:rPr>
          <w:color w:val="404040"/>
        </w:rPr>
        <w:t>located</w:t>
      </w:r>
      <w:r>
        <w:rPr>
          <w:color w:val="404040"/>
          <w:spacing w:val="-3"/>
        </w:rPr>
        <w:t> </w:t>
      </w:r>
      <w:r>
        <w:rPr>
          <w:color w:val="404040"/>
        </w:rPr>
        <w:t>at</w:t>
      </w:r>
      <w:r>
        <w:rPr>
          <w:color w:val="404040"/>
          <w:spacing w:val="-3"/>
        </w:rPr>
        <w:t> </w:t>
      </w:r>
      <w:r>
        <w:rPr>
          <w:color w:val="404040"/>
        </w:rPr>
        <w:t>66-76</w:t>
      </w:r>
      <w:r>
        <w:rPr>
          <w:color w:val="404040"/>
          <w:spacing w:val="-3"/>
        </w:rPr>
        <w:t> </w:t>
      </w:r>
      <w:r>
        <w:rPr>
          <w:color w:val="404040"/>
        </w:rPr>
        <w:t>Church</w:t>
      </w:r>
      <w:r>
        <w:rPr>
          <w:color w:val="404040"/>
          <w:spacing w:val="-3"/>
        </w:rPr>
        <w:t> </w:t>
      </w:r>
      <w:r>
        <w:rPr>
          <w:color w:val="404040"/>
        </w:rPr>
        <w:t>Street</w:t>
      </w:r>
      <w:r>
        <w:rPr>
          <w:color w:val="404040"/>
          <w:spacing w:val="-3"/>
        </w:rPr>
        <w:t> </w:t>
      </w:r>
      <w:r>
        <w:rPr>
          <w:color w:val="404040"/>
        </w:rPr>
        <w:t>in</w:t>
      </w:r>
      <w:r>
        <w:rPr>
          <w:color w:val="404040"/>
          <w:spacing w:val="-3"/>
        </w:rPr>
        <w:t> </w:t>
      </w:r>
      <w:r>
        <w:rPr>
          <w:color w:val="404040"/>
        </w:rPr>
        <w:t>the</w:t>
      </w:r>
      <w:r>
        <w:rPr>
          <w:color w:val="404040"/>
          <w:spacing w:val="-3"/>
        </w:rPr>
        <w:t> </w:t>
      </w:r>
      <w:r>
        <w:rPr>
          <w:color w:val="404040"/>
        </w:rPr>
        <w:t>suburb</w:t>
      </w:r>
      <w:r>
        <w:rPr>
          <w:color w:val="404040"/>
          <w:spacing w:val="-3"/>
        </w:rPr>
        <w:t> </w:t>
      </w:r>
      <w:r>
        <w:rPr>
          <w:color w:val="404040"/>
        </w:rPr>
        <w:t>of</w:t>
      </w:r>
      <w:r>
        <w:rPr>
          <w:color w:val="404040"/>
          <w:spacing w:val="-3"/>
        </w:rPr>
        <w:t> </w:t>
      </w:r>
      <w:r>
        <w:rPr>
          <w:color w:val="404040"/>
        </w:rPr>
        <w:t>North Geelong, located approximately 3km from Geelong’s CBD. West Oval is a regionally significant reserve and boasts a well-developed oval with a turf wicket, velodrome, playground, club facilities and passive open space.</w:t>
      </w:r>
    </w:p>
    <w:p>
      <w:pPr>
        <w:pStyle w:val="BodyText"/>
        <w:spacing w:line="264" w:lineRule="auto" w:before="121"/>
        <w:ind w:left="848"/>
      </w:pPr>
      <w:r>
        <w:rPr>
          <w:color w:val="404040"/>
        </w:rPr>
        <w:t>West</w:t>
      </w:r>
      <w:r>
        <w:rPr>
          <w:color w:val="404040"/>
          <w:spacing w:val="-4"/>
        </w:rPr>
        <w:t> </w:t>
      </w:r>
      <w:r>
        <w:rPr>
          <w:color w:val="404040"/>
        </w:rPr>
        <w:t>Oval</w:t>
      </w:r>
      <w:r>
        <w:rPr>
          <w:color w:val="404040"/>
          <w:spacing w:val="-3"/>
        </w:rPr>
        <w:t> </w:t>
      </w:r>
      <w:r>
        <w:rPr>
          <w:color w:val="404040"/>
        </w:rPr>
        <w:t>is</w:t>
      </w:r>
      <w:r>
        <w:rPr>
          <w:color w:val="404040"/>
          <w:spacing w:val="-4"/>
        </w:rPr>
        <w:t> </w:t>
      </w:r>
      <w:r>
        <w:rPr>
          <w:color w:val="404040"/>
        </w:rPr>
        <w:t>located</w:t>
      </w:r>
      <w:r>
        <w:rPr>
          <w:color w:val="404040"/>
          <w:spacing w:val="-3"/>
        </w:rPr>
        <w:t> </w:t>
      </w:r>
      <w:r>
        <w:rPr>
          <w:color w:val="404040"/>
        </w:rPr>
        <w:t>on</w:t>
      </w:r>
      <w:r>
        <w:rPr>
          <w:color w:val="404040"/>
          <w:spacing w:val="-3"/>
        </w:rPr>
        <w:t> </w:t>
      </w:r>
      <w:r>
        <w:rPr>
          <w:color w:val="404040"/>
        </w:rPr>
        <w:t>Council</w:t>
      </w:r>
      <w:r>
        <w:rPr>
          <w:color w:val="404040"/>
          <w:spacing w:val="-4"/>
        </w:rPr>
        <w:t> </w:t>
      </w:r>
      <w:r>
        <w:rPr>
          <w:color w:val="404040"/>
        </w:rPr>
        <w:t>owned</w:t>
      </w:r>
      <w:r>
        <w:rPr>
          <w:color w:val="404040"/>
          <w:spacing w:val="-3"/>
        </w:rPr>
        <w:t> </w:t>
      </w:r>
      <w:r>
        <w:rPr>
          <w:color w:val="404040"/>
        </w:rPr>
        <w:t>land</w:t>
      </w:r>
      <w:r>
        <w:rPr>
          <w:color w:val="404040"/>
          <w:spacing w:val="-4"/>
        </w:rPr>
        <w:t> </w:t>
      </w:r>
      <w:r>
        <w:rPr>
          <w:color w:val="404040"/>
        </w:rPr>
        <w:t>zoned</w:t>
      </w:r>
      <w:r>
        <w:rPr>
          <w:color w:val="404040"/>
          <w:spacing w:val="-4"/>
        </w:rPr>
        <w:t> </w:t>
      </w:r>
      <w:r>
        <w:rPr>
          <w:color w:val="404040"/>
        </w:rPr>
        <w:t>under</w:t>
      </w:r>
      <w:r>
        <w:rPr>
          <w:color w:val="404040"/>
          <w:spacing w:val="-3"/>
        </w:rPr>
        <w:t> </w:t>
      </w:r>
      <w:r>
        <w:rPr>
          <w:color w:val="404040"/>
        </w:rPr>
        <w:t>the</w:t>
      </w:r>
      <w:r>
        <w:rPr>
          <w:color w:val="404040"/>
          <w:spacing w:val="-4"/>
        </w:rPr>
        <w:t> </w:t>
      </w:r>
      <w:r>
        <w:rPr>
          <w:color w:val="404040"/>
        </w:rPr>
        <w:t>Planning</w:t>
      </w:r>
      <w:r>
        <w:rPr>
          <w:color w:val="404040"/>
          <w:spacing w:val="-3"/>
        </w:rPr>
        <w:t> </w:t>
      </w:r>
      <w:r>
        <w:rPr>
          <w:color w:val="404040"/>
        </w:rPr>
        <w:t>Scheme</w:t>
      </w:r>
      <w:r>
        <w:rPr>
          <w:color w:val="404040"/>
          <w:spacing w:val="-4"/>
        </w:rPr>
        <w:t> </w:t>
      </w:r>
      <w:r>
        <w:rPr>
          <w:color w:val="404040"/>
        </w:rPr>
        <w:t>as</w:t>
      </w:r>
      <w:r>
        <w:rPr>
          <w:color w:val="404040"/>
          <w:spacing w:val="-4"/>
        </w:rPr>
        <w:t> </w:t>
      </w:r>
      <w:r>
        <w:rPr>
          <w:color w:val="404040"/>
        </w:rPr>
        <w:t>a</w:t>
      </w:r>
      <w:r>
        <w:rPr>
          <w:color w:val="404040"/>
          <w:spacing w:val="-1"/>
        </w:rPr>
        <w:t> </w:t>
      </w:r>
      <w:r>
        <w:rPr>
          <w:color w:val="404040"/>
        </w:rPr>
        <w:t>PPRZ – Public Park and Recreation Zone.</w:t>
      </w:r>
    </w:p>
    <w:p>
      <w:pPr>
        <w:pStyle w:val="BodyText"/>
        <w:spacing w:before="119"/>
        <w:ind w:left="848"/>
      </w:pPr>
      <w:r>
        <w:rPr>
          <w:color w:val="404040"/>
        </w:rPr>
        <w:t>An</w:t>
      </w:r>
      <w:r>
        <w:rPr>
          <w:color w:val="404040"/>
          <w:spacing w:val="-6"/>
        </w:rPr>
        <w:t> </w:t>
      </w:r>
      <w:r>
        <w:rPr>
          <w:color w:val="404040"/>
        </w:rPr>
        <w:t>aerial</w:t>
      </w:r>
      <w:r>
        <w:rPr>
          <w:color w:val="404040"/>
          <w:spacing w:val="-6"/>
        </w:rPr>
        <w:t> </w:t>
      </w:r>
      <w:r>
        <w:rPr>
          <w:color w:val="404040"/>
        </w:rPr>
        <w:t>photograph</w:t>
      </w:r>
      <w:r>
        <w:rPr>
          <w:color w:val="404040"/>
          <w:spacing w:val="-6"/>
        </w:rPr>
        <w:t> </w:t>
      </w:r>
      <w:r>
        <w:rPr>
          <w:color w:val="404040"/>
        </w:rPr>
        <w:t>of</w:t>
      </w:r>
      <w:r>
        <w:rPr>
          <w:color w:val="404040"/>
          <w:spacing w:val="-4"/>
        </w:rPr>
        <w:t> </w:t>
      </w:r>
      <w:r>
        <w:rPr>
          <w:color w:val="404040"/>
        </w:rPr>
        <w:t>West</w:t>
      </w:r>
      <w:r>
        <w:rPr>
          <w:color w:val="404040"/>
          <w:spacing w:val="-6"/>
        </w:rPr>
        <w:t> </w:t>
      </w:r>
      <w:r>
        <w:rPr>
          <w:color w:val="404040"/>
        </w:rPr>
        <w:t>Oval</w:t>
      </w:r>
      <w:r>
        <w:rPr>
          <w:color w:val="404040"/>
          <w:spacing w:val="-5"/>
        </w:rPr>
        <w:t> </w:t>
      </w:r>
      <w:r>
        <w:rPr>
          <w:color w:val="404040"/>
        </w:rPr>
        <w:t>and</w:t>
      </w:r>
      <w:r>
        <w:rPr>
          <w:color w:val="404040"/>
          <w:spacing w:val="-6"/>
        </w:rPr>
        <w:t> </w:t>
      </w:r>
      <w:r>
        <w:rPr>
          <w:color w:val="404040"/>
        </w:rPr>
        <w:t>its</w:t>
      </w:r>
      <w:r>
        <w:rPr>
          <w:color w:val="404040"/>
          <w:spacing w:val="-6"/>
        </w:rPr>
        <w:t> </w:t>
      </w:r>
      <w:r>
        <w:rPr>
          <w:color w:val="404040"/>
        </w:rPr>
        <w:t>surrounds</w:t>
      </w:r>
      <w:r>
        <w:rPr>
          <w:color w:val="404040"/>
          <w:spacing w:val="-6"/>
        </w:rPr>
        <w:t> </w:t>
      </w:r>
      <w:r>
        <w:rPr>
          <w:color w:val="404040"/>
        </w:rPr>
        <w:t>is</w:t>
      </w:r>
      <w:r>
        <w:rPr>
          <w:color w:val="404040"/>
          <w:spacing w:val="-6"/>
        </w:rPr>
        <w:t> </w:t>
      </w:r>
      <w:r>
        <w:rPr>
          <w:color w:val="404040"/>
        </w:rPr>
        <w:t>shown</w:t>
      </w:r>
      <w:r>
        <w:rPr>
          <w:color w:val="404040"/>
          <w:spacing w:val="-3"/>
        </w:rPr>
        <w:t> </w:t>
      </w:r>
      <w:r>
        <w:rPr>
          <w:color w:val="404040"/>
        </w:rPr>
        <w:t>in</w:t>
      </w:r>
      <w:r>
        <w:rPr>
          <w:color w:val="404040"/>
          <w:spacing w:val="-6"/>
        </w:rPr>
        <w:t> </w:t>
      </w:r>
      <w:r>
        <w:rPr>
          <w:color w:val="404040"/>
        </w:rPr>
        <w:t>Figure</w:t>
      </w:r>
      <w:r>
        <w:rPr>
          <w:color w:val="404040"/>
          <w:spacing w:val="-6"/>
        </w:rPr>
        <w:t> </w:t>
      </w:r>
      <w:r>
        <w:rPr>
          <w:color w:val="404040"/>
          <w:spacing w:val="-5"/>
        </w:rPr>
        <w:t>1.</w:t>
      </w:r>
    </w:p>
    <w:p>
      <w:pPr>
        <w:pStyle w:val="Heading5"/>
        <w:numPr>
          <w:ilvl w:val="0"/>
          <w:numId w:val="7"/>
        </w:numPr>
        <w:tabs>
          <w:tab w:pos="1022" w:val="left" w:leader="none"/>
        </w:tabs>
        <w:spacing w:line="240" w:lineRule="auto" w:before="84" w:after="0"/>
        <w:ind w:left="1021" w:right="0" w:hanging="308"/>
        <w:jc w:val="left"/>
      </w:pPr>
      <w:r>
        <w:rPr>
          <w:b w:val="0"/>
        </w:rPr>
        <w:br w:type="column"/>
      </w:r>
      <w:r>
        <w:rPr>
          <w:color w:val="404040"/>
        </w:rPr>
        <w:t>FIGURE</w:t>
      </w:r>
      <w:r>
        <w:rPr>
          <w:color w:val="404040"/>
          <w:spacing w:val="-7"/>
        </w:rPr>
        <w:t> </w:t>
      </w:r>
      <w:r>
        <w:rPr>
          <w:color w:val="404040"/>
        </w:rPr>
        <w:t>1:</w:t>
      </w:r>
      <w:r>
        <w:rPr>
          <w:color w:val="404040"/>
          <w:spacing w:val="-4"/>
        </w:rPr>
        <w:t> </w:t>
      </w:r>
      <w:r>
        <w:rPr>
          <w:color w:val="404040"/>
        </w:rPr>
        <w:t>WEST</w:t>
      </w:r>
      <w:r>
        <w:rPr>
          <w:color w:val="404040"/>
          <w:spacing w:val="-5"/>
        </w:rPr>
        <w:t> </w:t>
      </w:r>
      <w:r>
        <w:rPr>
          <w:color w:val="404040"/>
        </w:rPr>
        <w:t>OVAL,</w:t>
      </w:r>
      <w:r>
        <w:rPr>
          <w:color w:val="404040"/>
          <w:spacing w:val="-5"/>
        </w:rPr>
        <w:t> </w:t>
      </w:r>
      <w:r>
        <w:rPr>
          <w:color w:val="404040"/>
        </w:rPr>
        <w:t>NORTH</w:t>
      </w:r>
      <w:r>
        <w:rPr>
          <w:color w:val="404040"/>
          <w:spacing w:val="-6"/>
        </w:rPr>
        <w:t> </w:t>
      </w:r>
      <w:r>
        <w:rPr>
          <w:color w:val="404040"/>
          <w:spacing w:val="-2"/>
        </w:rPr>
        <w:t>GEELONG</w:t>
      </w:r>
    </w:p>
    <w:p>
      <w:pPr>
        <w:spacing w:after="0" w:line="240" w:lineRule="auto"/>
        <w:jc w:val="left"/>
        <w:sectPr>
          <w:pgSz w:w="16840" w:h="11910" w:orient="landscape"/>
          <w:pgMar w:header="0" w:footer="767" w:top="1040" w:bottom="960" w:left="400" w:right="540"/>
          <w:cols w:num="2" w:equalWidth="0">
            <w:col w:w="7619" w:space="40"/>
            <w:col w:w="8241"/>
          </w:cols>
        </w:sectPr>
      </w:pPr>
    </w:p>
    <w:p>
      <w:pPr>
        <w:pStyle w:val="BodyText"/>
        <w:spacing w:before="7"/>
        <w:rPr>
          <w:b/>
          <w:sz w:val="7"/>
        </w:rPr>
      </w:pPr>
      <w:r>
        <w:rPr/>
        <w:pict>
          <v:group style="position:absolute;margin-left:438.649994pt;margin-top:79.680008pt;width:294.75pt;height:446.2pt;mso-position-horizontal-relative:page;mso-position-vertical-relative:page;z-index:15734272" id="docshapegroup12" coordorigin="8773,1594" coordsize="5895,8924">
            <v:shape style="position:absolute;left:8773;top:1593;width:5895;height:8924" type="#_x0000_t75" id="docshape13" stroked="false">
              <v:imagedata r:id="rId20" o:title=""/>
            </v:shape>
            <v:shape style="position:absolute;left:8970;top:1668;width:5493;height:8607" id="docshape14" coordorigin="8970,1668" coordsize="5493,8607" path="m9960,1668l14463,2222,13473,10275,8970,9721,9960,1668xe" filled="false" stroked="true" strokeweight="3.5pt" strokecolor="#ff0000">
              <v:path arrowok="t"/>
              <v:stroke dashstyle="solid"/>
            </v:shape>
            <w10:wrap type="none"/>
          </v:group>
        </w:pict>
      </w:r>
    </w:p>
    <w:p>
      <w:pPr>
        <w:pStyle w:val="BodyText"/>
        <w:ind w:left="847"/>
      </w:pPr>
      <w:r>
        <w:rPr/>
        <w:drawing>
          <wp:inline distT="0" distB="0" distL="0" distR="0">
            <wp:extent cx="4266374" cy="2400109"/>
            <wp:effectExtent l="0" t="0" r="0" b="0"/>
            <wp:docPr id="19" name="image13.jpeg" descr="20170522_133146.jpg"/>
            <wp:cNvGraphicFramePr>
              <a:graphicFrameLocks noChangeAspect="1"/>
            </wp:cNvGraphicFramePr>
            <a:graphic>
              <a:graphicData uri="http://schemas.openxmlformats.org/drawingml/2006/picture">
                <pic:pic>
                  <pic:nvPicPr>
                    <pic:cNvPr id="20" name="image13.jpeg"/>
                    <pic:cNvPicPr/>
                  </pic:nvPicPr>
                  <pic:blipFill>
                    <a:blip r:embed="rId21" cstate="print"/>
                    <a:stretch>
                      <a:fillRect/>
                    </a:stretch>
                  </pic:blipFill>
                  <pic:spPr>
                    <a:xfrm>
                      <a:off x="0" y="0"/>
                      <a:ext cx="4266374" cy="2400109"/>
                    </a:xfrm>
                    <a:prstGeom prst="rect">
                      <a:avLst/>
                    </a:prstGeom>
                  </pic:spPr>
                </pic:pic>
              </a:graphicData>
            </a:graphic>
          </wp:inline>
        </w:drawing>
      </w:r>
      <w:r>
        <w:rPr/>
      </w:r>
    </w:p>
    <w:p>
      <w:pPr>
        <w:spacing w:before="56"/>
        <w:ind w:left="5951" w:right="0" w:firstLine="0"/>
        <w:jc w:val="left"/>
        <w:rPr>
          <w:i/>
          <w:sz w:val="16"/>
        </w:rPr>
      </w:pPr>
      <w:r>
        <w:rPr>
          <w:i/>
          <w:sz w:val="16"/>
        </w:rPr>
        <w:t>West</w:t>
      </w:r>
      <w:r>
        <w:rPr>
          <w:i/>
          <w:spacing w:val="-8"/>
          <w:sz w:val="16"/>
        </w:rPr>
        <w:t> </w:t>
      </w:r>
      <w:r>
        <w:rPr>
          <w:i/>
          <w:sz w:val="16"/>
        </w:rPr>
        <w:t>Oval</w:t>
      </w:r>
      <w:r>
        <w:rPr>
          <w:i/>
          <w:spacing w:val="-5"/>
          <w:sz w:val="16"/>
        </w:rPr>
        <w:t> </w:t>
      </w:r>
      <w:r>
        <w:rPr>
          <w:i/>
          <w:sz w:val="16"/>
        </w:rPr>
        <w:t>North-west</w:t>
      </w:r>
      <w:r>
        <w:rPr>
          <w:i/>
          <w:spacing w:val="-5"/>
          <w:sz w:val="16"/>
        </w:rPr>
        <w:t> </w:t>
      </w:r>
      <w:r>
        <w:rPr>
          <w:i/>
          <w:spacing w:val="-2"/>
          <w:sz w:val="16"/>
        </w:rPr>
        <w:t>Pocket</w:t>
      </w:r>
    </w:p>
    <w:p>
      <w:pPr>
        <w:pStyle w:val="BodyText"/>
        <w:spacing w:before="2"/>
        <w:rPr>
          <w:i/>
        </w:rPr>
      </w:pPr>
      <w:r>
        <w:rPr/>
        <w:drawing>
          <wp:anchor distT="0" distB="0" distL="0" distR="0" allowOverlap="1" layoutInCell="1" locked="0" behindDoc="0" simplePos="0" relativeHeight="10">
            <wp:simplePos x="0" y="0"/>
            <wp:positionH relativeFrom="page">
              <wp:posOffset>791844</wp:posOffset>
            </wp:positionH>
            <wp:positionV relativeFrom="paragraph">
              <wp:posOffset>162237</wp:posOffset>
            </wp:positionV>
            <wp:extent cx="4306643" cy="2433351"/>
            <wp:effectExtent l="0" t="0" r="0" b="0"/>
            <wp:wrapTopAndBottom/>
            <wp:docPr id="21" name="image14.jpeg" descr="20170522_133035.jpg"/>
            <wp:cNvGraphicFramePr>
              <a:graphicFrameLocks noChangeAspect="1"/>
            </wp:cNvGraphicFramePr>
            <a:graphic>
              <a:graphicData uri="http://schemas.openxmlformats.org/drawingml/2006/picture">
                <pic:pic>
                  <pic:nvPicPr>
                    <pic:cNvPr id="22" name="image14.jpeg"/>
                    <pic:cNvPicPr/>
                  </pic:nvPicPr>
                  <pic:blipFill>
                    <a:blip r:embed="rId22" cstate="print"/>
                    <a:stretch>
                      <a:fillRect/>
                    </a:stretch>
                  </pic:blipFill>
                  <pic:spPr>
                    <a:xfrm>
                      <a:off x="0" y="0"/>
                      <a:ext cx="4306643" cy="2433351"/>
                    </a:xfrm>
                    <a:prstGeom prst="rect">
                      <a:avLst/>
                    </a:prstGeom>
                  </pic:spPr>
                </pic:pic>
              </a:graphicData>
            </a:graphic>
          </wp:anchor>
        </w:drawing>
      </w:r>
    </w:p>
    <w:p>
      <w:pPr>
        <w:spacing w:before="0"/>
        <w:ind w:left="5937" w:right="0" w:firstLine="0"/>
        <w:jc w:val="left"/>
        <w:rPr>
          <w:i/>
          <w:sz w:val="16"/>
        </w:rPr>
      </w:pPr>
      <w:r>
        <w:rPr>
          <w:i/>
          <w:sz w:val="16"/>
        </w:rPr>
        <w:t>View</w:t>
      </w:r>
      <w:r>
        <w:rPr>
          <w:i/>
          <w:spacing w:val="-4"/>
          <w:sz w:val="16"/>
        </w:rPr>
        <w:t> </w:t>
      </w:r>
      <w:r>
        <w:rPr>
          <w:i/>
          <w:sz w:val="16"/>
        </w:rPr>
        <w:t>to</w:t>
      </w:r>
      <w:r>
        <w:rPr>
          <w:i/>
          <w:spacing w:val="-4"/>
          <w:sz w:val="16"/>
        </w:rPr>
        <w:t> </w:t>
      </w:r>
      <w:r>
        <w:rPr>
          <w:i/>
          <w:sz w:val="16"/>
        </w:rPr>
        <w:t>Flowers</w:t>
      </w:r>
      <w:r>
        <w:rPr>
          <w:i/>
          <w:spacing w:val="-5"/>
          <w:sz w:val="16"/>
        </w:rPr>
        <w:t> </w:t>
      </w:r>
      <w:r>
        <w:rPr>
          <w:i/>
          <w:sz w:val="16"/>
        </w:rPr>
        <w:t>Family</w:t>
      </w:r>
      <w:r>
        <w:rPr>
          <w:i/>
          <w:spacing w:val="-5"/>
          <w:sz w:val="16"/>
        </w:rPr>
        <w:t> </w:t>
      </w:r>
      <w:r>
        <w:rPr>
          <w:i/>
          <w:spacing w:val="-4"/>
          <w:sz w:val="16"/>
        </w:rPr>
        <w:t>Stand</w:t>
      </w:r>
    </w:p>
    <w:p>
      <w:pPr>
        <w:pStyle w:val="BodyText"/>
        <w:spacing w:before="2"/>
        <w:rPr>
          <w:i/>
          <w:sz w:val="18"/>
        </w:rPr>
      </w:pPr>
    </w:p>
    <w:p>
      <w:pPr>
        <w:pStyle w:val="BodyText"/>
        <w:ind w:left="848"/>
      </w:pPr>
      <w:r>
        <w:rPr>
          <w:color w:val="404040"/>
        </w:rPr>
        <w:t>The</w:t>
      </w:r>
      <w:r>
        <w:rPr>
          <w:color w:val="404040"/>
          <w:spacing w:val="-3"/>
        </w:rPr>
        <w:t> </w:t>
      </w:r>
      <w:r>
        <w:rPr>
          <w:color w:val="404040"/>
        </w:rPr>
        <w:t>study</w:t>
      </w:r>
      <w:r>
        <w:rPr>
          <w:color w:val="404040"/>
          <w:spacing w:val="-4"/>
        </w:rPr>
        <w:t> </w:t>
      </w:r>
      <w:r>
        <w:rPr>
          <w:color w:val="404040"/>
        </w:rPr>
        <w:t>area</w:t>
      </w:r>
      <w:r>
        <w:rPr>
          <w:color w:val="404040"/>
          <w:spacing w:val="-3"/>
        </w:rPr>
        <w:t> </w:t>
      </w:r>
      <w:r>
        <w:rPr>
          <w:color w:val="404040"/>
        </w:rPr>
        <w:t>is</w:t>
      </w:r>
      <w:r>
        <w:rPr>
          <w:color w:val="404040"/>
          <w:spacing w:val="-4"/>
        </w:rPr>
        <w:t> </w:t>
      </w:r>
      <w:r>
        <w:rPr>
          <w:color w:val="404040"/>
        </w:rPr>
        <w:t>indicated</w:t>
      </w:r>
      <w:r>
        <w:rPr>
          <w:color w:val="404040"/>
          <w:spacing w:val="-3"/>
        </w:rPr>
        <w:t> </w:t>
      </w:r>
      <w:r>
        <w:rPr>
          <w:color w:val="404040"/>
        </w:rPr>
        <w:t>in</w:t>
      </w:r>
      <w:r>
        <w:rPr>
          <w:color w:val="404040"/>
          <w:spacing w:val="-4"/>
        </w:rPr>
        <w:t> </w:t>
      </w:r>
      <w:r>
        <w:rPr>
          <w:color w:val="404040"/>
        </w:rPr>
        <w:t>Figure</w:t>
      </w:r>
      <w:r>
        <w:rPr>
          <w:color w:val="404040"/>
          <w:spacing w:val="-4"/>
        </w:rPr>
        <w:t> </w:t>
      </w:r>
      <w:r>
        <w:rPr>
          <w:color w:val="404040"/>
        </w:rPr>
        <w:t>2</w:t>
      </w:r>
      <w:r>
        <w:rPr>
          <w:color w:val="404040"/>
          <w:spacing w:val="-3"/>
        </w:rPr>
        <w:t> </w:t>
      </w:r>
      <w:r>
        <w:rPr>
          <w:color w:val="404040"/>
        </w:rPr>
        <w:t>on</w:t>
      </w:r>
      <w:r>
        <w:rPr>
          <w:color w:val="404040"/>
          <w:spacing w:val="-3"/>
        </w:rPr>
        <w:t> </w:t>
      </w:r>
      <w:r>
        <w:rPr>
          <w:color w:val="404040"/>
        </w:rPr>
        <w:t>the</w:t>
      </w:r>
      <w:r>
        <w:rPr>
          <w:color w:val="404040"/>
          <w:spacing w:val="-4"/>
        </w:rPr>
        <w:t> </w:t>
      </w:r>
      <w:r>
        <w:rPr>
          <w:color w:val="404040"/>
        </w:rPr>
        <w:t>following</w:t>
      </w:r>
      <w:r>
        <w:rPr>
          <w:color w:val="404040"/>
          <w:spacing w:val="-4"/>
        </w:rPr>
        <w:t> </w:t>
      </w:r>
      <w:r>
        <w:rPr>
          <w:color w:val="404040"/>
        </w:rPr>
        <w:t>page</w:t>
      </w:r>
      <w:r>
        <w:rPr>
          <w:color w:val="404040"/>
          <w:spacing w:val="-4"/>
        </w:rPr>
        <w:t> </w:t>
      </w:r>
      <w:r>
        <w:rPr>
          <w:color w:val="404040"/>
        </w:rPr>
        <w:t>shows</w:t>
      </w:r>
      <w:r>
        <w:rPr>
          <w:color w:val="404040"/>
          <w:spacing w:val="-4"/>
        </w:rPr>
        <w:t> </w:t>
      </w:r>
      <w:r>
        <w:rPr>
          <w:color w:val="404040"/>
        </w:rPr>
        <w:t>the</w:t>
      </w:r>
      <w:r>
        <w:rPr>
          <w:color w:val="404040"/>
          <w:spacing w:val="-4"/>
        </w:rPr>
        <w:t> </w:t>
      </w:r>
      <w:r>
        <w:rPr>
          <w:color w:val="404040"/>
        </w:rPr>
        <w:t>structures,</w:t>
      </w:r>
      <w:r>
        <w:rPr>
          <w:color w:val="404040"/>
          <w:spacing w:val="-3"/>
        </w:rPr>
        <w:t> </w:t>
      </w:r>
      <w:r>
        <w:rPr>
          <w:color w:val="404040"/>
        </w:rPr>
        <w:t>roads, playing fields and passive landscape areas which comprise the reserve.</w:t>
      </w:r>
    </w:p>
    <w:p>
      <w:pPr>
        <w:pStyle w:val="Heading5"/>
        <w:numPr>
          <w:ilvl w:val="0"/>
          <w:numId w:val="7"/>
        </w:numPr>
        <w:tabs>
          <w:tab w:pos="974" w:val="left" w:leader="none"/>
        </w:tabs>
        <w:spacing w:line="240" w:lineRule="auto" w:before="81" w:after="0"/>
        <w:ind w:left="973" w:right="0" w:hanging="309"/>
        <w:jc w:val="left"/>
      </w:pPr>
      <w:r>
        <w:rPr>
          <w:b w:val="0"/>
        </w:rPr>
        <w:br w:type="column"/>
      </w:r>
      <w:r>
        <w:rPr>
          <w:color w:val="404040"/>
        </w:rPr>
        <w:t>FIGURE</w:t>
      </w:r>
      <w:r>
        <w:rPr>
          <w:color w:val="404040"/>
          <w:spacing w:val="-5"/>
        </w:rPr>
        <w:t> </w:t>
      </w:r>
      <w:r>
        <w:rPr>
          <w:color w:val="404040"/>
        </w:rPr>
        <w:t>2:</w:t>
      </w:r>
      <w:r>
        <w:rPr>
          <w:color w:val="404040"/>
          <w:spacing w:val="-4"/>
        </w:rPr>
        <w:t> </w:t>
      </w:r>
      <w:r>
        <w:rPr>
          <w:color w:val="404040"/>
        </w:rPr>
        <w:t>STUDY</w:t>
      </w:r>
      <w:r>
        <w:rPr>
          <w:color w:val="404040"/>
          <w:spacing w:val="-3"/>
        </w:rPr>
        <w:t> </w:t>
      </w:r>
      <w:r>
        <w:rPr>
          <w:color w:val="404040"/>
        </w:rPr>
        <w:t>AREA</w:t>
      </w:r>
      <w:r>
        <w:rPr>
          <w:color w:val="404040"/>
          <w:spacing w:val="-4"/>
        </w:rPr>
        <w:t> </w:t>
      </w:r>
      <w:r>
        <w:rPr>
          <w:color w:val="404040"/>
        </w:rPr>
        <w:t>–</w:t>
      </w:r>
      <w:r>
        <w:rPr>
          <w:color w:val="404040"/>
          <w:spacing w:val="-2"/>
        </w:rPr>
        <w:t> </w:t>
      </w:r>
      <w:r>
        <w:rPr>
          <w:color w:val="404040"/>
        </w:rPr>
        <w:t>WEST</w:t>
      </w:r>
      <w:r>
        <w:rPr>
          <w:color w:val="404040"/>
          <w:spacing w:val="-4"/>
        </w:rPr>
        <w:t> OVAL</w:t>
      </w:r>
    </w:p>
    <w:p>
      <w:pPr>
        <w:spacing w:after="0" w:line="240" w:lineRule="auto"/>
        <w:jc w:val="left"/>
        <w:sectPr>
          <w:pgSz w:w="16840" w:h="11910" w:orient="landscape"/>
          <w:pgMar w:header="0" w:footer="767" w:top="1040" w:bottom="960" w:left="400" w:right="540"/>
          <w:cols w:num="2" w:equalWidth="0">
            <w:col w:w="7668" w:space="40"/>
            <w:col w:w="8192"/>
          </w:cols>
        </w:sectPr>
      </w:pPr>
    </w:p>
    <w:p>
      <w:pPr>
        <w:pStyle w:val="Heading2"/>
        <w:numPr>
          <w:ilvl w:val="1"/>
          <w:numId w:val="2"/>
        </w:numPr>
        <w:tabs>
          <w:tab w:pos="1568" w:val="left" w:leader="none"/>
          <w:tab w:pos="1569" w:val="left" w:leader="none"/>
        </w:tabs>
        <w:spacing w:line="240" w:lineRule="auto" w:before="81" w:after="0"/>
        <w:ind w:left="1568" w:right="0" w:hanging="721"/>
        <w:jc w:val="left"/>
      </w:pPr>
      <w:bookmarkStart w:name="_TOC_250009" w:id="9"/>
      <w:r>
        <w:rPr>
          <w:color w:val="FF9933"/>
        </w:rPr>
        <w:t>PROJECT</w:t>
      </w:r>
      <w:r>
        <w:rPr>
          <w:color w:val="FF9933"/>
          <w:spacing w:val="-4"/>
        </w:rPr>
        <w:t> </w:t>
      </w:r>
      <w:bookmarkEnd w:id="9"/>
      <w:r>
        <w:rPr>
          <w:color w:val="FF9933"/>
          <w:spacing w:val="-2"/>
        </w:rPr>
        <w:t>METHODOLOGY</w:t>
      </w:r>
    </w:p>
    <w:p>
      <w:pPr>
        <w:pStyle w:val="BodyText"/>
        <w:spacing w:before="121"/>
        <w:ind w:left="848"/>
      </w:pPr>
      <w:r>
        <w:rPr>
          <w:color w:val="404040"/>
        </w:rPr>
        <w:t>The</w:t>
      </w:r>
      <w:r>
        <w:rPr>
          <w:color w:val="404040"/>
          <w:spacing w:val="-4"/>
        </w:rPr>
        <w:t> </w:t>
      </w:r>
      <w:r>
        <w:rPr>
          <w:color w:val="404040"/>
        </w:rPr>
        <w:t>preparation</w:t>
      </w:r>
      <w:r>
        <w:rPr>
          <w:color w:val="404040"/>
          <w:spacing w:val="-5"/>
        </w:rPr>
        <w:t> </w:t>
      </w:r>
      <w:r>
        <w:rPr>
          <w:color w:val="404040"/>
        </w:rPr>
        <w:t>of</w:t>
      </w:r>
      <w:r>
        <w:rPr>
          <w:color w:val="404040"/>
          <w:spacing w:val="-5"/>
        </w:rPr>
        <w:t> </w:t>
      </w:r>
      <w:r>
        <w:rPr>
          <w:color w:val="404040"/>
        </w:rPr>
        <w:t>the</w:t>
      </w:r>
      <w:r>
        <w:rPr>
          <w:color w:val="404040"/>
          <w:spacing w:val="-2"/>
        </w:rPr>
        <w:t> </w:t>
      </w:r>
      <w:r>
        <w:rPr>
          <w:color w:val="404040"/>
        </w:rPr>
        <w:t>West</w:t>
      </w:r>
      <w:r>
        <w:rPr>
          <w:color w:val="404040"/>
          <w:spacing w:val="-5"/>
        </w:rPr>
        <w:t> </w:t>
      </w:r>
      <w:r>
        <w:rPr>
          <w:color w:val="404040"/>
        </w:rPr>
        <w:t>Oval</w:t>
      </w:r>
      <w:r>
        <w:rPr>
          <w:color w:val="404040"/>
          <w:spacing w:val="-2"/>
        </w:rPr>
        <w:t> </w:t>
      </w:r>
      <w:r>
        <w:rPr>
          <w:color w:val="404040"/>
        </w:rPr>
        <w:t>Master</w:t>
      </w:r>
      <w:r>
        <w:rPr>
          <w:color w:val="404040"/>
          <w:spacing w:val="-4"/>
        </w:rPr>
        <w:t> </w:t>
      </w:r>
      <w:r>
        <w:rPr>
          <w:color w:val="404040"/>
        </w:rPr>
        <w:t>Plan</w:t>
      </w:r>
      <w:r>
        <w:rPr>
          <w:color w:val="404040"/>
          <w:spacing w:val="-3"/>
        </w:rPr>
        <w:t> </w:t>
      </w:r>
      <w:r>
        <w:rPr>
          <w:color w:val="404040"/>
        </w:rPr>
        <w:t>is</w:t>
      </w:r>
      <w:r>
        <w:rPr>
          <w:color w:val="404040"/>
          <w:spacing w:val="-5"/>
        </w:rPr>
        <w:t> </w:t>
      </w:r>
      <w:r>
        <w:rPr>
          <w:color w:val="404040"/>
        </w:rPr>
        <w:t>being</w:t>
      </w:r>
      <w:r>
        <w:rPr>
          <w:color w:val="404040"/>
          <w:spacing w:val="-5"/>
        </w:rPr>
        <w:t> </w:t>
      </w:r>
      <w:r>
        <w:rPr>
          <w:color w:val="404040"/>
        </w:rPr>
        <w:t>undertaken</w:t>
      </w:r>
      <w:r>
        <w:rPr>
          <w:color w:val="404040"/>
          <w:spacing w:val="-2"/>
        </w:rPr>
        <w:t> </w:t>
      </w:r>
      <w:r>
        <w:rPr>
          <w:color w:val="404040"/>
        </w:rPr>
        <w:t>using</w:t>
      </w:r>
      <w:r>
        <w:rPr>
          <w:color w:val="404040"/>
          <w:spacing w:val="-4"/>
        </w:rPr>
        <w:t> </w:t>
      </w:r>
      <w:r>
        <w:rPr>
          <w:color w:val="404040"/>
        </w:rPr>
        <w:t>the</w:t>
      </w:r>
      <w:r>
        <w:rPr>
          <w:color w:val="404040"/>
          <w:spacing w:val="-5"/>
        </w:rPr>
        <w:t> </w:t>
      </w:r>
      <w:r>
        <w:rPr>
          <w:color w:val="404040"/>
        </w:rPr>
        <w:t>following </w:t>
      </w:r>
      <w:r>
        <w:rPr>
          <w:color w:val="404040"/>
          <w:spacing w:val="-2"/>
        </w:rPr>
        <w:t>approach:</w:t>
      </w:r>
    </w:p>
    <w:p>
      <w:pPr>
        <w:pStyle w:val="BodyText"/>
        <w:spacing w:before="2"/>
        <w:rPr>
          <w:sz w:val="22"/>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
        <w:gridCol w:w="5861"/>
      </w:tblGrid>
      <w:tr>
        <w:trPr>
          <w:trHeight w:val="667" w:hRule="atLeast"/>
        </w:trPr>
        <w:tc>
          <w:tcPr>
            <w:tcW w:w="558" w:type="dxa"/>
            <w:tcBorders>
              <w:bottom w:val="single" w:sz="36" w:space="0" w:color="FFFFFF"/>
            </w:tcBorders>
            <w:shd w:val="clear" w:color="auto" w:fill="FF9933"/>
          </w:tcPr>
          <w:p>
            <w:pPr>
              <w:pStyle w:val="TableParagraph"/>
              <w:spacing w:before="104"/>
              <w:ind w:left="224"/>
              <w:rPr>
                <w:sz w:val="40"/>
              </w:rPr>
            </w:pPr>
            <w:r>
              <w:rPr>
                <w:color w:val="FFFFFF"/>
                <w:w w:val="100"/>
                <w:sz w:val="40"/>
              </w:rPr>
              <w:t>1</w:t>
            </w:r>
          </w:p>
        </w:tc>
        <w:tc>
          <w:tcPr>
            <w:tcW w:w="5861" w:type="dxa"/>
            <w:tcBorders>
              <w:bottom w:val="single" w:sz="36" w:space="0" w:color="FFFFFF"/>
            </w:tcBorders>
            <w:shd w:val="clear" w:color="auto" w:fill="FF9933"/>
          </w:tcPr>
          <w:p>
            <w:pPr>
              <w:pStyle w:val="TableParagraph"/>
              <w:spacing w:before="195"/>
              <w:ind w:left="206"/>
              <w:rPr>
                <w:sz w:val="20"/>
              </w:rPr>
            </w:pPr>
            <w:r>
              <w:rPr>
                <w:color w:val="FFFFFF"/>
                <w:sz w:val="20"/>
              </w:rPr>
              <w:t>STAGE</w:t>
            </w:r>
            <w:r>
              <w:rPr>
                <w:color w:val="FFFFFF"/>
                <w:spacing w:val="-6"/>
                <w:sz w:val="20"/>
              </w:rPr>
              <w:t> </w:t>
            </w:r>
            <w:r>
              <w:rPr>
                <w:color w:val="FFFFFF"/>
                <w:sz w:val="20"/>
              </w:rPr>
              <w:t>1</w:t>
            </w:r>
            <w:r>
              <w:rPr>
                <w:color w:val="FFFFFF"/>
                <w:spacing w:val="-3"/>
                <w:sz w:val="20"/>
              </w:rPr>
              <w:t> </w:t>
            </w:r>
            <w:r>
              <w:rPr>
                <w:color w:val="FFFFFF"/>
                <w:sz w:val="20"/>
              </w:rPr>
              <w:t>–</w:t>
            </w:r>
            <w:r>
              <w:rPr>
                <w:color w:val="FFFFFF"/>
                <w:spacing w:val="-3"/>
                <w:sz w:val="20"/>
              </w:rPr>
              <w:t> </w:t>
            </w:r>
            <w:r>
              <w:rPr>
                <w:color w:val="FFFFFF"/>
                <w:sz w:val="20"/>
              </w:rPr>
              <w:t>PROJECT</w:t>
            </w:r>
            <w:r>
              <w:rPr>
                <w:color w:val="FFFFFF"/>
                <w:spacing w:val="-4"/>
                <w:sz w:val="20"/>
              </w:rPr>
              <w:t> </w:t>
            </w:r>
            <w:r>
              <w:rPr>
                <w:color w:val="FFFFFF"/>
                <w:spacing w:val="-2"/>
                <w:sz w:val="20"/>
              </w:rPr>
              <w:t>ESTABLISHMENT</w:t>
            </w:r>
          </w:p>
        </w:tc>
      </w:tr>
      <w:tr>
        <w:trPr>
          <w:trHeight w:val="657" w:hRule="atLeast"/>
        </w:trPr>
        <w:tc>
          <w:tcPr>
            <w:tcW w:w="558" w:type="dxa"/>
            <w:tcBorders>
              <w:top w:val="single" w:sz="36" w:space="0" w:color="FFFFFF"/>
              <w:bottom w:val="single" w:sz="36" w:space="0" w:color="FFFFFF"/>
            </w:tcBorders>
            <w:shd w:val="clear" w:color="auto" w:fill="FF9933"/>
          </w:tcPr>
          <w:p>
            <w:pPr>
              <w:pStyle w:val="TableParagraph"/>
              <w:spacing w:before="99"/>
              <w:ind w:left="224"/>
              <w:rPr>
                <w:sz w:val="40"/>
              </w:rPr>
            </w:pPr>
            <w:r>
              <w:rPr>
                <w:color w:val="FFFFFF"/>
                <w:w w:val="100"/>
                <w:sz w:val="40"/>
              </w:rPr>
              <w:t>2</w:t>
            </w:r>
          </w:p>
        </w:tc>
        <w:tc>
          <w:tcPr>
            <w:tcW w:w="5861" w:type="dxa"/>
            <w:tcBorders>
              <w:top w:val="single" w:sz="36" w:space="0" w:color="FFFFFF"/>
              <w:bottom w:val="single" w:sz="36" w:space="0" w:color="FFFFFF"/>
            </w:tcBorders>
            <w:shd w:val="clear" w:color="auto" w:fill="FF9933"/>
          </w:tcPr>
          <w:p>
            <w:pPr>
              <w:pStyle w:val="TableParagraph"/>
              <w:spacing w:before="190"/>
              <w:ind w:left="206"/>
              <w:rPr>
                <w:sz w:val="20"/>
              </w:rPr>
            </w:pPr>
            <w:r>
              <w:rPr>
                <w:color w:val="FFFFFF"/>
                <w:sz w:val="20"/>
              </w:rPr>
              <w:t>STAGE</w:t>
            </w:r>
            <w:r>
              <w:rPr>
                <w:color w:val="FFFFFF"/>
                <w:spacing w:val="-5"/>
                <w:sz w:val="20"/>
              </w:rPr>
              <w:t> </w:t>
            </w:r>
            <w:r>
              <w:rPr>
                <w:color w:val="FFFFFF"/>
                <w:sz w:val="20"/>
              </w:rPr>
              <w:t>2</w:t>
            </w:r>
            <w:r>
              <w:rPr>
                <w:color w:val="FFFFFF"/>
                <w:spacing w:val="-3"/>
                <w:sz w:val="20"/>
              </w:rPr>
              <w:t> </w:t>
            </w:r>
            <w:r>
              <w:rPr>
                <w:color w:val="FFFFFF"/>
                <w:sz w:val="20"/>
              </w:rPr>
              <w:t>–</w:t>
            </w:r>
            <w:r>
              <w:rPr>
                <w:color w:val="FFFFFF"/>
                <w:spacing w:val="-4"/>
                <w:sz w:val="20"/>
              </w:rPr>
              <w:t> </w:t>
            </w:r>
            <w:r>
              <w:rPr>
                <w:color w:val="FFFFFF"/>
                <w:sz w:val="20"/>
              </w:rPr>
              <w:t>ISSUES</w:t>
            </w:r>
            <w:r>
              <w:rPr>
                <w:color w:val="FFFFFF"/>
                <w:spacing w:val="-1"/>
                <w:sz w:val="20"/>
              </w:rPr>
              <w:t> </w:t>
            </w:r>
            <w:r>
              <w:rPr>
                <w:color w:val="FFFFFF"/>
                <w:sz w:val="20"/>
              </w:rPr>
              <w:t>AND</w:t>
            </w:r>
            <w:r>
              <w:rPr>
                <w:color w:val="FFFFFF"/>
                <w:spacing w:val="-4"/>
                <w:sz w:val="20"/>
              </w:rPr>
              <w:t> </w:t>
            </w:r>
            <w:r>
              <w:rPr>
                <w:color w:val="FFFFFF"/>
                <w:spacing w:val="-2"/>
                <w:sz w:val="20"/>
              </w:rPr>
              <w:t>OPPORTUNITIES</w:t>
            </w:r>
          </w:p>
        </w:tc>
      </w:tr>
      <w:tr>
        <w:trPr>
          <w:trHeight w:val="651" w:hRule="atLeast"/>
        </w:trPr>
        <w:tc>
          <w:tcPr>
            <w:tcW w:w="558" w:type="dxa"/>
            <w:tcBorders>
              <w:top w:val="single" w:sz="36" w:space="0" w:color="FFFFFF"/>
              <w:bottom w:val="single" w:sz="36" w:space="0" w:color="FFFFFF"/>
            </w:tcBorders>
            <w:shd w:val="clear" w:color="auto" w:fill="FF9933"/>
          </w:tcPr>
          <w:p>
            <w:pPr>
              <w:pStyle w:val="TableParagraph"/>
              <w:spacing w:before="95"/>
              <w:ind w:left="224"/>
              <w:rPr>
                <w:sz w:val="40"/>
              </w:rPr>
            </w:pPr>
            <w:r>
              <w:rPr>
                <w:color w:val="FFFFFF"/>
                <w:w w:val="100"/>
                <w:sz w:val="40"/>
              </w:rPr>
              <w:t>3</w:t>
            </w:r>
          </w:p>
        </w:tc>
        <w:tc>
          <w:tcPr>
            <w:tcW w:w="5861" w:type="dxa"/>
            <w:tcBorders>
              <w:top w:val="single" w:sz="36" w:space="0" w:color="FFFFFF"/>
              <w:bottom w:val="single" w:sz="36" w:space="0" w:color="FFFFFF"/>
            </w:tcBorders>
            <w:shd w:val="clear" w:color="auto" w:fill="FF9933"/>
          </w:tcPr>
          <w:p>
            <w:pPr>
              <w:pStyle w:val="TableParagraph"/>
              <w:spacing w:before="184"/>
              <w:ind w:left="206"/>
              <w:rPr>
                <w:sz w:val="20"/>
              </w:rPr>
            </w:pPr>
            <w:r>
              <w:rPr>
                <w:color w:val="FFFFFF"/>
                <w:sz w:val="20"/>
              </w:rPr>
              <w:t>STAGE</w:t>
            </w:r>
            <w:r>
              <w:rPr>
                <w:color w:val="FFFFFF"/>
                <w:spacing w:val="-5"/>
                <w:sz w:val="20"/>
              </w:rPr>
              <w:t> </w:t>
            </w:r>
            <w:r>
              <w:rPr>
                <w:color w:val="FFFFFF"/>
                <w:sz w:val="20"/>
              </w:rPr>
              <w:t>3</w:t>
            </w:r>
            <w:r>
              <w:rPr>
                <w:color w:val="FFFFFF"/>
                <w:spacing w:val="-3"/>
                <w:sz w:val="20"/>
              </w:rPr>
              <w:t> </w:t>
            </w:r>
            <w:r>
              <w:rPr>
                <w:color w:val="FFFFFF"/>
                <w:sz w:val="20"/>
              </w:rPr>
              <w:t>–</w:t>
            </w:r>
            <w:r>
              <w:rPr>
                <w:color w:val="FFFFFF"/>
                <w:spacing w:val="-3"/>
                <w:sz w:val="20"/>
              </w:rPr>
              <w:t> </w:t>
            </w:r>
            <w:r>
              <w:rPr>
                <w:color w:val="FFFFFF"/>
                <w:sz w:val="20"/>
              </w:rPr>
              <w:t>DESIGN</w:t>
            </w:r>
            <w:r>
              <w:rPr>
                <w:color w:val="FFFFFF"/>
                <w:spacing w:val="-4"/>
                <w:sz w:val="20"/>
              </w:rPr>
              <w:t> </w:t>
            </w:r>
            <w:r>
              <w:rPr>
                <w:color w:val="FFFFFF"/>
                <w:sz w:val="20"/>
              </w:rPr>
              <w:t>AND</w:t>
            </w:r>
            <w:r>
              <w:rPr>
                <w:color w:val="FFFFFF"/>
                <w:spacing w:val="-4"/>
                <w:sz w:val="20"/>
              </w:rPr>
              <w:t> </w:t>
            </w:r>
            <w:r>
              <w:rPr>
                <w:color w:val="FFFFFF"/>
                <w:sz w:val="20"/>
              </w:rPr>
              <w:t>COST </w:t>
            </w:r>
            <w:r>
              <w:rPr>
                <w:color w:val="FFFFFF"/>
                <w:spacing w:val="-4"/>
                <w:sz w:val="20"/>
              </w:rPr>
              <w:t>PLAN</w:t>
            </w:r>
          </w:p>
        </w:tc>
      </w:tr>
      <w:tr>
        <w:trPr>
          <w:trHeight w:val="659" w:hRule="atLeast"/>
        </w:trPr>
        <w:tc>
          <w:tcPr>
            <w:tcW w:w="558" w:type="dxa"/>
            <w:tcBorders>
              <w:top w:val="single" w:sz="36" w:space="0" w:color="FFFFFF"/>
              <w:bottom w:val="single" w:sz="36" w:space="0" w:color="FFFFFF"/>
            </w:tcBorders>
            <w:shd w:val="clear" w:color="auto" w:fill="FF9933"/>
          </w:tcPr>
          <w:p>
            <w:pPr>
              <w:pStyle w:val="TableParagraph"/>
              <w:spacing w:before="95"/>
              <w:ind w:left="224"/>
              <w:rPr>
                <w:sz w:val="40"/>
              </w:rPr>
            </w:pPr>
            <w:r>
              <w:rPr>
                <w:color w:val="FFFFFF"/>
                <w:w w:val="100"/>
                <w:sz w:val="40"/>
              </w:rPr>
              <w:t>4</w:t>
            </w:r>
          </w:p>
        </w:tc>
        <w:tc>
          <w:tcPr>
            <w:tcW w:w="5861" w:type="dxa"/>
            <w:tcBorders>
              <w:top w:val="single" w:sz="36" w:space="0" w:color="FFFFFF"/>
              <w:bottom w:val="single" w:sz="36" w:space="0" w:color="FFFFFF"/>
            </w:tcBorders>
            <w:shd w:val="clear" w:color="auto" w:fill="FF9933"/>
          </w:tcPr>
          <w:p>
            <w:pPr>
              <w:pStyle w:val="TableParagraph"/>
              <w:spacing w:before="11"/>
              <w:rPr>
                <w:sz w:val="17"/>
              </w:rPr>
            </w:pPr>
          </w:p>
          <w:p>
            <w:pPr>
              <w:pStyle w:val="TableParagraph"/>
              <w:ind w:left="206"/>
              <w:rPr>
                <w:sz w:val="20"/>
              </w:rPr>
            </w:pPr>
            <w:r>
              <w:rPr>
                <w:color w:val="FFFFFF"/>
                <w:sz w:val="20"/>
              </w:rPr>
              <w:t>STAGE</w:t>
            </w:r>
            <w:r>
              <w:rPr>
                <w:color w:val="FFFFFF"/>
                <w:spacing w:val="-5"/>
                <w:sz w:val="20"/>
              </w:rPr>
              <w:t> </w:t>
            </w:r>
            <w:r>
              <w:rPr>
                <w:color w:val="FFFFFF"/>
                <w:sz w:val="20"/>
              </w:rPr>
              <w:t>4</w:t>
            </w:r>
            <w:r>
              <w:rPr>
                <w:color w:val="FFFFFF"/>
                <w:spacing w:val="-4"/>
                <w:sz w:val="20"/>
              </w:rPr>
              <w:t> </w:t>
            </w:r>
            <w:r>
              <w:rPr>
                <w:color w:val="FFFFFF"/>
                <w:sz w:val="20"/>
              </w:rPr>
              <w:t>–</w:t>
            </w:r>
            <w:r>
              <w:rPr>
                <w:color w:val="FFFFFF"/>
                <w:spacing w:val="-4"/>
                <w:sz w:val="20"/>
              </w:rPr>
              <w:t> </w:t>
            </w:r>
            <w:r>
              <w:rPr>
                <w:color w:val="FFFFFF"/>
                <w:sz w:val="20"/>
              </w:rPr>
              <w:t>DRAFT</w:t>
            </w:r>
            <w:r>
              <w:rPr>
                <w:color w:val="FFFFFF"/>
                <w:spacing w:val="-4"/>
                <w:sz w:val="20"/>
              </w:rPr>
              <w:t> </w:t>
            </w:r>
            <w:r>
              <w:rPr>
                <w:color w:val="FFFFFF"/>
                <w:sz w:val="20"/>
              </w:rPr>
              <w:t>MASTER</w:t>
            </w:r>
            <w:r>
              <w:rPr>
                <w:color w:val="FFFFFF"/>
                <w:spacing w:val="-3"/>
                <w:sz w:val="20"/>
              </w:rPr>
              <w:t> </w:t>
            </w:r>
            <w:r>
              <w:rPr>
                <w:color w:val="FFFFFF"/>
                <w:spacing w:val="-4"/>
                <w:sz w:val="20"/>
              </w:rPr>
              <w:t>PLAN</w:t>
            </w:r>
          </w:p>
        </w:tc>
      </w:tr>
      <w:tr>
        <w:trPr>
          <w:trHeight w:val="848" w:hRule="atLeast"/>
        </w:trPr>
        <w:tc>
          <w:tcPr>
            <w:tcW w:w="558" w:type="dxa"/>
            <w:tcBorders>
              <w:top w:val="single" w:sz="36" w:space="0" w:color="FFFFFF"/>
            </w:tcBorders>
            <w:shd w:val="clear" w:color="auto" w:fill="FF9933"/>
          </w:tcPr>
          <w:p>
            <w:pPr>
              <w:pStyle w:val="TableParagraph"/>
              <w:spacing w:before="205"/>
              <w:ind w:left="209"/>
              <w:rPr>
                <w:sz w:val="40"/>
              </w:rPr>
            </w:pPr>
            <w:r>
              <w:rPr>
                <w:color w:val="FFFFFF"/>
                <w:w w:val="100"/>
                <w:sz w:val="40"/>
              </w:rPr>
              <w:t>5</w:t>
            </w:r>
          </w:p>
        </w:tc>
        <w:tc>
          <w:tcPr>
            <w:tcW w:w="5861" w:type="dxa"/>
            <w:tcBorders>
              <w:top w:val="single" w:sz="36" w:space="0" w:color="FFFFFF"/>
            </w:tcBorders>
            <w:shd w:val="clear" w:color="auto" w:fill="FF9933"/>
          </w:tcPr>
          <w:p>
            <w:pPr>
              <w:pStyle w:val="TableParagraph"/>
              <w:spacing w:before="9"/>
              <w:rPr>
                <w:sz w:val="24"/>
              </w:rPr>
            </w:pPr>
          </w:p>
          <w:p>
            <w:pPr>
              <w:pStyle w:val="TableParagraph"/>
              <w:ind w:left="151"/>
              <w:rPr>
                <w:sz w:val="20"/>
              </w:rPr>
            </w:pPr>
            <w:r>
              <w:rPr>
                <w:color w:val="FFFFFF"/>
                <w:sz w:val="20"/>
              </w:rPr>
              <w:t>STAGE</w:t>
            </w:r>
            <w:r>
              <w:rPr>
                <w:color w:val="FFFFFF"/>
                <w:spacing w:val="-6"/>
                <w:sz w:val="20"/>
              </w:rPr>
              <w:t> </w:t>
            </w:r>
            <w:r>
              <w:rPr>
                <w:color w:val="FFFFFF"/>
                <w:sz w:val="20"/>
              </w:rPr>
              <w:t>5</w:t>
            </w:r>
            <w:r>
              <w:rPr>
                <w:color w:val="FFFFFF"/>
                <w:spacing w:val="-5"/>
                <w:sz w:val="20"/>
              </w:rPr>
              <w:t> </w:t>
            </w:r>
            <w:r>
              <w:rPr>
                <w:color w:val="FFFFFF"/>
                <w:sz w:val="20"/>
              </w:rPr>
              <w:t>–</w:t>
            </w:r>
            <w:r>
              <w:rPr>
                <w:color w:val="FFFFFF"/>
                <w:spacing w:val="-5"/>
                <w:sz w:val="20"/>
              </w:rPr>
              <w:t> </w:t>
            </w:r>
            <w:r>
              <w:rPr>
                <w:color w:val="FFFFFF"/>
                <w:sz w:val="20"/>
              </w:rPr>
              <w:t>FINAL</w:t>
            </w:r>
            <w:r>
              <w:rPr>
                <w:color w:val="FFFFFF"/>
                <w:spacing w:val="-5"/>
                <w:sz w:val="20"/>
              </w:rPr>
              <w:t> </w:t>
            </w:r>
            <w:r>
              <w:rPr>
                <w:color w:val="FFFFFF"/>
                <w:sz w:val="20"/>
              </w:rPr>
              <w:t>MASTER</w:t>
            </w:r>
            <w:r>
              <w:rPr>
                <w:color w:val="FFFFFF"/>
                <w:spacing w:val="-4"/>
                <w:sz w:val="20"/>
              </w:rPr>
              <w:t> </w:t>
            </w:r>
            <w:r>
              <w:rPr>
                <w:color w:val="FFFFFF"/>
                <w:sz w:val="20"/>
              </w:rPr>
              <w:t>PLAN</w:t>
            </w:r>
            <w:r>
              <w:rPr>
                <w:color w:val="FFFFFF"/>
                <w:spacing w:val="-6"/>
                <w:sz w:val="20"/>
              </w:rPr>
              <w:t> </w:t>
            </w:r>
            <w:r>
              <w:rPr>
                <w:color w:val="FFFFFF"/>
                <w:sz w:val="20"/>
              </w:rPr>
              <w:t>AND</w:t>
            </w:r>
            <w:r>
              <w:rPr>
                <w:color w:val="FFFFFF"/>
                <w:spacing w:val="-6"/>
                <w:sz w:val="20"/>
              </w:rPr>
              <w:t> </w:t>
            </w:r>
            <w:r>
              <w:rPr>
                <w:color w:val="FFFFFF"/>
                <w:sz w:val="20"/>
              </w:rPr>
              <w:t>ADVOCACY</w:t>
            </w:r>
            <w:r>
              <w:rPr>
                <w:color w:val="FFFFFF"/>
                <w:spacing w:val="-6"/>
                <w:sz w:val="20"/>
              </w:rPr>
              <w:t> </w:t>
            </w:r>
            <w:r>
              <w:rPr>
                <w:color w:val="FFFFFF"/>
                <w:spacing w:val="-2"/>
                <w:sz w:val="20"/>
              </w:rPr>
              <w:t>DCOUMENT</w:t>
            </w:r>
          </w:p>
        </w:tc>
      </w:tr>
    </w:tbl>
    <w:p>
      <w:pPr>
        <w:pStyle w:val="BodyText"/>
        <w:spacing w:before="10"/>
        <w:rPr>
          <w:sz w:val="10"/>
        </w:rPr>
      </w:pPr>
      <w:r>
        <w:rPr/>
        <w:drawing>
          <wp:anchor distT="0" distB="0" distL="0" distR="0" allowOverlap="1" layoutInCell="1" locked="0" behindDoc="0" simplePos="0" relativeHeight="12">
            <wp:simplePos x="0" y="0"/>
            <wp:positionH relativeFrom="page">
              <wp:posOffset>4473297</wp:posOffset>
            </wp:positionH>
            <wp:positionV relativeFrom="paragraph">
              <wp:posOffset>94534</wp:posOffset>
            </wp:positionV>
            <wp:extent cx="270348" cy="356330"/>
            <wp:effectExtent l="0" t="0" r="0" b="0"/>
            <wp:wrapTopAndBottom/>
            <wp:docPr id="23" name="image15.png" descr="Play"/>
            <wp:cNvGraphicFramePr>
              <a:graphicFrameLocks noChangeAspect="1"/>
            </wp:cNvGraphicFramePr>
            <a:graphic>
              <a:graphicData uri="http://schemas.openxmlformats.org/drawingml/2006/picture">
                <pic:pic>
                  <pic:nvPicPr>
                    <pic:cNvPr id="24" name="image15.png"/>
                    <pic:cNvPicPr/>
                  </pic:nvPicPr>
                  <pic:blipFill>
                    <a:blip r:embed="rId23" cstate="print"/>
                    <a:stretch>
                      <a:fillRect/>
                    </a:stretch>
                  </pic:blipFill>
                  <pic:spPr>
                    <a:xfrm>
                      <a:off x="0" y="0"/>
                      <a:ext cx="270348" cy="356330"/>
                    </a:xfrm>
                    <a:prstGeom prst="rect">
                      <a:avLst/>
                    </a:prstGeom>
                  </pic:spPr>
                </pic:pic>
              </a:graphicData>
            </a:graphic>
          </wp:anchor>
        </w:drawing>
      </w:r>
    </w:p>
    <w:p>
      <w:pPr>
        <w:pStyle w:val="Heading2"/>
        <w:numPr>
          <w:ilvl w:val="1"/>
          <w:numId w:val="2"/>
        </w:numPr>
        <w:tabs>
          <w:tab w:pos="1568" w:val="left" w:leader="none"/>
          <w:tab w:pos="1569" w:val="left" w:leader="none"/>
        </w:tabs>
        <w:spacing w:line="240" w:lineRule="auto" w:before="81" w:after="0"/>
        <w:ind w:left="1568" w:right="0" w:hanging="722"/>
        <w:jc w:val="left"/>
      </w:pPr>
      <w:bookmarkStart w:name="_TOC_250008" w:id="10"/>
      <w:r>
        <w:rPr>
          <w:b w:val="0"/>
        </w:rPr>
        <w:br w:type="column"/>
      </w:r>
      <w:r>
        <w:rPr>
          <w:color w:val="FF9933"/>
        </w:rPr>
        <w:t>PROJECT</w:t>
      </w:r>
      <w:r>
        <w:rPr>
          <w:color w:val="FF9933"/>
          <w:spacing w:val="-4"/>
        </w:rPr>
        <w:t> </w:t>
      </w:r>
      <w:bookmarkEnd w:id="10"/>
      <w:r>
        <w:rPr>
          <w:color w:val="FF9933"/>
          <w:spacing w:val="-2"/>
        </w:rPr>
        <w:t>GOVERNANCE</w:t>
      </w:r>
    </w:p>
    <w:p>
      <w:pPr>
        <w:pStyle w:val="BodyText"/>
        <w:spacing w:before="121"/>
        <w:ind w:left="847" w:right="700"/>
      </w:pPr>
      <w:r>
        <w:rPr>
          <w:color w:val="404040"/>
        </w:rPr>
        <w:t>To</w:t>
      </w:r>
      <w:r>
        <w:rPr>
          <w:color w:val="404040"/>
          <w:spacing w:val="-4"/>
        </w:rPr>
        <w:t> </w:t>
      </w:r>
      <w:r>
        <w:rPr>
          <w:color w:val="404040"/>
        </w:rPr>
        <w:t>guide</w:t>
      </w:r>
      <w:r>
        <w:rPr>
          <w:color w:val="404040"/>
          <w:spacing w:val="-3"/>
        </w:rPr>
        <w:t> </w:t>
      </w:r>
      <w:r>
        <w:rPr>
          <w:color w:val="404040"/>
        </w:rPr>
        <w:t>the</w:t>
      </w:r>
      <w:r>
        <w:rPr>
          <w:color w:val="404040"/>
          <w:spacing w:val="-4"/>
        </w:rPr>
        <w:t> </w:t>
      </w:r>
      <w:r>
        <w:rPr>
          <w:color w:val="404040"/>
        </w:rPr>
        <w:t>development</w:t>
      </w:r>
      <w:r>
        <w:rPr>
          <w:color w:val="404040"/>
          <w:spacing w:val="-4"/>
        </w:rPr>
        <w:t> </w:t>
      </w:r>
      <w:r>
        <w:rPr>
          <w:color w:val="404040"/>
        </w:rPr>
        <w:t>of</w:t>
      </w:r>
      <w:r>
        <w:rPr>
          <w:color w:val="404040"/>
          <w:spacing w:val="-4"/>
        </w:rPr>
        <w:t> </w:t>
      </w:r>
      <w:r>
        <w:rPr>
          <w:color w:val="404040"/>
        </w:rPr>
        <w:t>the</w:t>
      </w:r>
      <w:r>
        <w:rPr>
          <w:color w:val="404040"/>
          <w:spacing w:val="-1"/>
        </w:rPr>
        <w:t> </w:t>
      </w:r>
      <w:r>
        <w:rPr>
          <w:color w:val="404040"/>
        </w:rPr>
        <w:t>West</w:t>
      </w:r>
      <w:r>
        <w:rPr>
          <w:color w:val="404040"/>
          <w:spacing w:val="-4"/>
        </w:rPr>
        <w:t> </w:t>
      </w:r>
      <w:r>
        <w:rPr>
          <w:color w:val="404040"/>
        </w:rPr>
        <w:t>Oval</w:t>
      </w:r>
      <w:r>
        <w:rPr>
          <w:color w:val="404040"/>
          <w:spacing w:val="-3"/>
        </w:rPr>
        <w:t> </w:t>
      </w:r>
      <w:r>
        <w:rPr>
          <w:color w:val="404040"/>
        </w:rPr>
        <w:t>Master</w:t>
      </w:r>
      <w:r>
        <w:rPr>
          <w:color w:val="404040"/>
          <w:spacing w:val="-1"/>
        </w:rPr>
        <w:t> </w:t>
      </w:r>
      <w:r>
        <w:rPr>
          <w:color w:val="404040"/>
        </w:rPr>
        <w:t>Plan</w:t>
      </w:r>
      <w:r>
        <w:rPr>
          <w:color w:val="404040"/>
          <w:spacing w:val="-2"/>
        </w:rPr>
        <w:t> </w:t>
      </w:r>
      <w:r>
        <w:rPr>
          <w:color w:val="404040"/>
        </w:rPr>
        <w:t>and</w:t>
      </w:r>
      <w:r>
        <w:rPr>
          <w:color w:val="404040"/>
          <w:spacing w:val="-4"/>
        </w:rPr>
        <w:t> </w:t>
      </w:r>
      <w:r>
        <w:rPr>
          <w:color w:val="404040"/>
        </w:rPr>
        <w:t>its</w:t>
      </w:r>
      <w:r>
        <w:rPr>
          <w:color w:val="404040"/>
          <w:spacing w:val="-4"/>
        </w:rPr>
        <w:t> </w:t>
      </w:r>
      <w:r>
        <w:rPr>
          <w:color w:val="404040"/>
        </w:rPr>
        <w:t>engagement</w:t>
      </w:r>
      <w:r>
        <w:rPr>
          <w:color w:val="404040"/>
          <w:spacing w:val="-4"/>
        </w:rPr>
        <w:t> </w:t>
      </w:r>
      <w:r>
        <w:rPr>
          <w:color w:val="404040"/>
        </w:rPr>
        <w:t>activity</w:t>
      </w:r>
      <w:r>
        <w:rPr>
          <w:color w:val="404040"/>
          <w:spacing w:val="-4"/>
        </w:rPr>
        <w:t> </w:t>
      </w:r>
      <w:r>
        <w:rPr>
          <w:color w:val="404040"/>
        </w:rPr>
        <w:t>a</w:t>
      </w:r>
      <w:r>
        <w:rPr>
          <w:color w:val="404040"/>
          <w:spacing w:val="-4"/>
        </w:rPr>
        <w:t> </w:t>
      </w:r>
      <w:r>
        <w:rPr>
          <w:color w:val="404040"/>
        </w:rPr>
        <w:t>Project Governance Structure was established with the following roles and representatives:</w:t>
      </w:r>
    </w:p>
    <w:p>
      <w:pPr>
        <w:pStyle w:val="BodyText"/>
        <w:spacing w:before="1"/>
        <w:rPr>
          <w:sz w:val="18"/>
        </w:rPr>
      </w:pPr>
      <w:r>
        <w:rPr/>
        <w:pict>
          <v:group style="position:absolute;margin-left:439.5pt;margin-top:11.584328pt;width:320.95pt;height:35.8pt;mso-position-horizontal-relative:page;mso-position-vertical-relative:paragraph;z-index:-15721984;mso-wrap-distance-left:0;mso-wrap-distance-right:0" id="docshapegroup15" coordorigin="8790,232" coordsize="6419,716">
            <v:rect style="position:absolute;left:8790;top:231;width:6419;height:716" id="docshape16" filled="true" fillcolor="#ff9933" stroked="false">
              <v:fill type="solid"/>
            </v:rect>
            <v:shape style="position:absolute;left:9001;top:335;width:457;height:460" type="#_x0000_t202" id="docshape17" filled="false" stroked="false">
              <v:textbox inset="0,0,0,0">
                <w:txbxContent>
                  <w:p>
                    <w:pPr>
                      <w:spacing w:before="0"/>
                      <w:ind w:left="0" w:right="0" w:firstLine="0"/>
                      <w:jc w:val="left"/>
                      <w:rPr>
                        <w:sz w:val="40"/>
                      </w:rPr>
                    </w:pPr>
                    <w:r>
                      <w:rPr>
                        <w:color w:val="FFFFFF"/>
                        <w:spacing w:val="-5"/>
                        <w:sz w:val="40"/>
                      </w:rPr>
                      <w:t>KS</w:t>
                    </w:r>
                  </w:p>
                </w:txbxContent>
              </v:textbox>
              <w10:wrap type="none"/>
            </v:shape>
            <v:shape style="position:absolute;left:10021;top:442;width:1722;height:229" type="#_x0000_t202" id="docshape18" filled="false" stroked="false">
              <v:textbox inset="0,0,0,0">
                <w:txbxContent>
                  <w:p>
                    <w:pPr>
                      <w:spacing w:line="228" w:lineRule="exact" w:before="0"/>
                      <w:ind w:left="0" w:right="0" w:firstLine="0"/>
                      <w:jc w:val="left"/>
                      <w:rPr>
                        <w:sz w:val="20"/>
                      </w:rPr>
                    </w:pPr>
                    <w:r>
                      <w:rPr>
                        <w:color w:val="FFFFFF"/>
                        <w:sz w:val="20"/>
                      </w:rPr>
                      <w:t>KEY</w:t>
                    </w:r>
                    <w:r>
                      <w:rPr>
                        <w:color w:val="FFFFFF"/>
                        <w:spacing w:val="-6"/>
                        <w:sz w:val="20"/>
                      </w:rPr>
                      <w:t> </w:t>
                    </w:r>
                    <w:r>
                      <w:rPr>
                        <w:color w:val="FFFFFF"/>
                        <w:spacing w:val="-2"/>
                        <w:sz w:val="20"/>
                      </w:rPr>
                      <w:t>STAKEHOLDERS</w:t>
                    </w:r>
                  </w:p>
                </w:txbxContent>
              </v:textbox>
              <w10:wrap type="none"/>
            </v:shape>
            <w10:wrap type="topAndBottom"/>
          </v:group>
        </w:pict>
      </w:r>
    </w:p>
    <w:p>
      <w:pPr>
        <w:pStyle w:val="BodyText"/>
        <w:spacing w:before="108"/>
        <w:ind w:left="847" w:right="764"/>
      </w:pPr>
      <w:r>
        <w:rPr>
          <w:b/>
          <w:color w:val="404040"/>
        </w:rPr>
        <w:t>Role:</w:t>
      </w:r>
      <w:r>
        <w:rPr>
          <w:b/>
          <w:color w:val="404040"/>
          <w:spacing w:val="-1"/>
        </w:rPr>
        <w:t> </w:t>
      </w:r>
      <w:r>
        <w:rPr>
          <w:color w:val="404040"/>
        </w:rPr>
        <w:t>Role:</w:t>
      </w:r>
      <w:r>
        <w:rPr>
          <w:color w:val="404040"/>
          <w:spacing w:val="-4"/>
        </w:rPr>
        <w:t> </w:t>
      </w:r>
      <w:r>
        <w:rPr>
          <w:color w:val="404040"/>
        </w:rPr>
        <w:t>To</w:t>
      </w:r>
      <w:r>
        <w:rPr>
          <w:color w:val="404040"/>
          <w:spacing w:val="-4"/>
        </w:rPr>
        <w:t> </w:t>
      </w:r>
      <w:r>
        <w:rPr>
          <w:color w:val="404040"/>
        </w:rPr>
        <w:t>be</w:t>
      </w:r>
      <w:r>
        <w:rPr>
          <w:color w:val="404040"/>
          <w:spacing w:val="-4"/>
        </w:rPr>
        <w:t> </w:t>
      </w:r>
      <w:r>
        <w:rPr>
          <w:color w:val="404040"/>
        </w:rPr>
        <w:t>informed</w:t>
      </w:r>
      <w:r>
        <w:rPr>
          <w:color w:val="404040"/>
          <w:spacing w:val="-3"/>
        </w:rPr>
        <w:t> </w:t>
      </w:r>
      <w:r>
        <w:rPr>
          <w:color w:val="404040"/>
        </w:rPr>
        <w:t>and</w:t>
      </w:r>
      <w:r>
        <w:rPr>
          <w:color w:val="404040"/>
          <w:spacing w:val="-4"/>
        </w:rPr>
        <w:t> </w:t>
      </w:r>
      <w:r>
        <w:rPr>
          <w:color w:val="404040"/>
        </w:rPr>
        <w:t>briefed</w:t>
      </w:r>
      <w:r>
        <w:rPr>
          <w:color w:val="404040"/>
          <w:spacing w:val="-4"/>
        </w:rPr>
        <w:t> </w:t>
      </w:r>
      <w:r>
        <w:rPr>
          <w:color w:val="404040"/>
        </w:rPr>
        <w:t>on</w:t>
      </w:r>
      <w:r>
        <w:rPr>
          <w:color w:val="404040"/>
          <w:spacing w:val="-4"/>
        </w:rPr>
        <w:t> </w:t>
      </w:r>
      <w:r>
        <w:rPr>
          <w:color w:val="404040"/>
        </w:rPr>
        <w:t>the</w:t>
      </w:r>
      <w:r>
        <w:rPr>
          <w:color w:val="404040"/>
          <w:spacing w:val="-3"/>
        </w:rPr>
        <w:t> </w:t>
      </w:r>
      <w:r>
        <w:rPr>
          <w:color w:val="404040"/>
        </w:rPr>
        <w:t>progress</w:t>
      </w:r>
      <w:r>
        <w:rPr>
          <w:color w:val="404040"/>
          <w:spacing w:val="-4"/>
        </w:rPr>
        <w:t> </w:t>
      </w:r>
      <w:r>
        <w:rPr>
          <w:color w:val="404040"/>
        </w:rPr>
        <w:t>of</w:t>
      </w:r>
      <w:r>
        <w:rPr>
          <w:color w:val="404040"/>
          <w:spacing w:val="-4"/>
        </w:rPr>
        <w:t> </w:t>
      </w:r>
      <w:r>
        <w:rPr>
          <w:color w:val="404040"/>
        </w:rPr>
        <w:t>the</w:t>
      </w:r>
      <w:r>
        <w:rPr>
          <w:color w:val="404040"/>
          <w:spacing w:val="-4"/>
        </w:rPr>
        <w:t> </w:t>
      </w:r>
      <w:r>
        <w:rPr>
          <w:color w:val="404040"/>
        </w:rPr>
        <w:t>West</w:t>
      </w:r>
      <w:r>
        <w:rPr>
          <w:color w:val="404040"/>
          <w:spacing w:val="-4"/>
        </w:rPr>
        <w:t> </w:t>
      </w:r>
      <w:r>
        <w:rPr>
          <w:color w:val="404040"/>
        </w:rPr>
        <w:t>Oval Master</w:t>
      </w:r>
      <w:r>
        <w:rPr>
          <w:color w:val="404040"/>
          <w:spacing w:val="-3"/>
        </w:rPr>
        <w:t> </w:t>
      </w:r>
      <w:r>
        <w:rPr>
          <w:color w:val="404040"/>
        </w:rPr>
        <w:t>Plan (including tenant club members and broader community).</w:t>
      </w:r>
    </w:p>
    <w:p>
      <w:pPr>
        <w:pStyle w:val="BodyText"/>
        <w:spacing w:before="2"/>
        <w:rPr>
          <w:sz w:val="22"/>
        </w:rPr>
      </w:pPr>
      <w:r>
        <w:rPr/>
        <w:pict>
          <v:group style="position:absolute;margin-left:439.5pt;margin-top:13.928782pt;width:320.95pt;height:35.8pt;mso-position-horizontal-relative:page;mso-position-vertical-relative:paragraph;z-index:-15721472;mso-wrap-distance-left:0;mso-wrap-distance-right:0" id="docshapegroup19" coordorigin="8790,279" coordsize="6419,716">
            <v:rect style="position:absolute;left:8790;top:278;width:6419;height:716" id="docshape20" filled="true" fillcolor="#ff9933" stroked="false">
              <v:fill type="solid"/>
            </v:rect>
            <v:shape style="position:absolute;left:9001;top:383;width:733;height:460" type="#_x0000_t202" id="docshape21" filled="false" stroked="false">
              <v:textbox inset="0,0,0,0">
                <w:txbxContent>
                  <w:p>
                    <w:pPr>
                      <w:spacing w:before="0"/>
                      <w:ind w:left="0" w:right="0" w:firstLine="0"/>
                      <w:jc w:val="left"/>
                      <w:rPr>
                        <w:sz w:val="40"/>
                      </w:rPr>
                    </w:pPr>
                    <w:r>
                      <w:rPr>
                        <w:color w:val="FFFFFF"/>
                        <w:spacing w:val="-5"/>
                        <w:sz w:val="40"/>
                      </w:rPr>
                      <w:t>PRG</w:t>
                    </w:r>
                  </w:p>
                </w:txbxContent>
              </v:textbox>
              <w10:wrap type="none"/>
            </v:shape>
            <v:shape style="position:absolute;left:10021;top:490;width:2487;height:229" type="#_x0000_t202" id="docshape22" filled="false" stroked="false">
              <v:textbox inset="0,0,0,0">
                <w:txbxContent>
                  <w:p>
                    <w:pPr>
                      <w:spacing w:line="228" w:lineRule="exact" w:before="0"/>
                      <w:ind w:left="0" w:right="0" w:firstLine="0"/>
                      <w:jc w:val="left"/>
                      <w:rPr>
                        <w:sz w:val="20"/>
                      </w:rPr>
                    </w:pPr>
                    <w:r>
                      <w:rPr>
                        <w:color w:val="FFFFFF"/>
                        <w:sz w:val="20"/>
                      </w:rPr>
                      <w:t>PROJECT</w:t>
                    </w:r>
                    <w:r>
                      <w:rPr>
                        <w:color w:val="FFFFFF"/>
                        <w:spacing w:val="-9"/>
                        <w:sz w:val="20"/>
                      </w:rPr>
                      <w:t> </w:t>
                    </w:r>
                    <w:r>
                      <w:rPr>
                        <w:color w:val="FFFFFF"/>
                        <w:sz w:val="20"/>
                      </w:rPr>
                      <w:t>REFERENCE</w:t>
                    </w:r>
                    <w:r>
                      <w:rPr>
                        <w:color w:val="FFFFFF"/>
                        <w:spacing w:val="-10"/>
                        <w:sz w:val="20"/>
                      </w:rPr>
                      <w:t> </w:t>
                    </w:r>
                    <w:r>
                      <w:rPr>
                        <w:color w:val="FFFFFF"/>
                        <w:spacing w:val="-4"/>
                        <w:sz w:val="20"/>
                      </w:rPr>
                      <w:t>GROUP</w:t>
                    </w:r>
                  </w:p>
                </w:txbxContent>
              </v:textbox>
              <w10:wrap type="none"/>
            </v:shape>
            <w10:wrap type="topAndBottom"/>
          </v:group>
        </w:pict>
      </w:r>
    </w:p>
    <w:p>
      <w:pPr>
        <w:pStyle w:val="BodyText"/>
        <w:spacing w:before="194"/>
        <w:ind w:left="847" w:right="764"/>
      </w:pPr>
      <w:r>
        <w:rPr>
          <w:b/>
          <w:color w:val="404040"/>
        </w:rPr>
        <w:t>Role:</w:t>
      </w:r>
      <w:r>
        <w:rPr>
          <w:b/>
          <w:color w:val="404040"/>
          <w:spacing w:val="-2"/>
        </w:rPr>
        <w:t> </w:t>
      </w:r>
      <w:r>
        <w:rPr>
          <w:color w:val="404040"/>
        </w:rPr>
        <w:t>Provide</w:t>
      </w:r>
      <w:r>
        <w:rPr>
          <w:color w:val="404040"/>
          <w:spacing w:val="-4"/>
        </w:rPr>
        <w:t> </w:t>
      </w:r>
      <w:r>
        <w:rPr>
          <w:color w:val="404040"/>
        </w:rPr>
        <w:t>input,</w:t>
      </w:r>
      <w:r>
        <w:rPr>
          <w:color w:val="404040"/>
          <w:spacing w:val="-4"/>
        </w:rPr>
        <w:t> </w:t>
      </w:r>
      <w:r>
        <w:rPr>
          <w:color w:val="404040"/>
        </w:rPr>
        <w:t>direction</w:t>
      </w:r>
      <w:r>
        <w:rPr>
          <w:color w:val="404040"/>
          <w:spacing w:val="-4"/>
        </w:rPr>
        <w:t> </w:t>
      </w:r>
      <w:r>
        <w:rPr>
          <w:color w:val="404040"/>
        </w:rPr>
        <w:t>and</w:t>
      </w:r>
      <w:r>
        <w:rPr>
          <w:color w:val="404040"/>
          <w:spacing w:val="-2"/>
        </w:rPr>
        <w:t> </w:t>
      </w:r>
      <w:r>
        <w:rPr>
          <w:color w:val="404040"/>
        </w:rPr>
        <w:t>feedback</w:t>
      </w:r>
      <w:r>
        <w:rPr>
          <w:color w:val="404040"/>
          <w:spacing w:val="-5"/>
        </w:rPr>
        <w:t> </w:t>
      </w:r>
      <w:r>
        <w:rPr>
          <w:color w:val="404040"/>
        </w:rPr>
        <w:t>into</w:t>
      </w:r>
      <w:r>
        <w:rPr>
          <w:color w:val="404040"/>
          <w:spacing w:val="-4"/>
        </w:rPr>
        <w:t> </w:t>
      </w:r>
      <w:r>
        <w:rPr>
          <w:color w:val="404040"/>
        </w:rPr>
        <w:t>the</w:t>
      </w:r>
      <w:r>
        <w:rPr>
          <w:color w:val="404040"/>
          <w:spacing w:val="-5"/>
        </w:rPr>
        <w:t> </w:t>
      </w:r>
      <w:r>
        <w:rPr>
          <w:color w:val="404040"/>
        </w:rPr>
        <w:t>project</w:t>
      </w:r>
      <w:r>
        <w:rPr>
          <w:color w:val="404040"/>
          <w:spacing w:val="-4"/>
        </w:rPr>
        <w:t> </w:t>
      </w:r>
      <w:r>
        <w:rPr>
          <w:color w:val="404040"/>
        </w:rPr>
        <w:t>at</w:t>
      </w:r>
      <w:r>
        <w:rPr>
          <w:color w:val="404040"/>
          <w:spacing w:val="-4"/>
        </w:rPr>
        <w:t> </w:t>
      </w:r>
      <w:r>
        <w:rPr>
          <w:color w:val="404040"/>
        </w:rPr>
        <w:t>key</w:t>
      </w:r>
      <w:r>
        <w:rPr>
          <w:color w:val="404040"/>
          <w:spacing w:val="-5"/>
        </w:rPr>
        <w:t> </w:t>
      </w:r>
      <w:r>
        <w:rPr>
          <w:color w:val="404040"/>
        </w:rPr>
        <w:t>stages</w:t>
      </w:r>
      <w:r>
        <w:rPr>
          <w:color w:val="404040"/>
          <w:spacing w:val="-5"/>
        </w:rPr>
        <w:t> </w:t>
      </w:r>
      <w:r>
        <w:rPr>
          <w:color w:val="404040"/>
        </w:rPr>
        <w:t>(including representatives from each tenant club).</w:t>
      </w:r>
    </w:p>
    <w:p>
      <w:pPr>
        <w:pStyle w:val="BodyText"/>
        <w:rPr>
          <w:sz w:val="11"/>
        </w:rPr>
      </w:pPr>
      <w:r>
        <w:rPr/>
        <w:pict>
          <v:group style="position:absolute;margin-left:439.5pt;margin-top:7.548781pt;width:320.95pt;height:35.8pt;mso-position-horizontal-relative:page;mso-position-vertical-relative:paragraph;z-index:-15720960;mso-wrap-distance-left:0;mso-wrap-distance-right:0" id="docshapegroup23" coordorigin="8790,151" coordsize="6419,716">
            <v:rect style="position:absolute;left:8790;top:150;width:6419;height:716" id="docshape24" filled="true" fillcolor="#ff9933" stroked="false">
              <v:fill type="solid"/>
            </v:rect>
            <v:shape style="position:absolute;left:9001;top:256;width:804;height:460" type="#_x0000_t202" id="docshape25" filled="false" stroked="false">
              <v:textbox inset="0,0,0,0">
                <w:txbxContent>
                  <w:p>
                    <w:pPr>
                      <w:spacing w:before="0"/>
                      <w:ind w:left="0" w:right="0" w:firstLine="0"/>
                      <w:jc w:val="left"/>
                      <w:rPr>
                        <w:sz w:val="40"/>
                      </w:rPr>
                    </w:pPr>
                    <w:r>
                      <w:rPr>
                        <w:color w:val="FFFFFF"/>
                        <w:spacing w:val="-5"/>
                        <w:sz w:val="40"/>
                      </w:rPr>
                      <w:t>PWG</w:t>
                    </w:r>
                  </w:p>
                </w:txbxContent>
              </v:textbox>
              <w10:wrap type="none"/>
            </v:shape>
            <v:shape style="position:absolute;left:10021;top:363;width:2278;height:229" type="#_x0000_t202" id="docshape26" filled="false" stroked="false">
              <v:textbox inset="0,0,0,0">
                <w:txbxContent>
                  <w:p>
                    <w:pPr>
                      <w:spacing w:line="228" w:lineRule="exact" w:before="0"/>
                      <w:ind w:left="0" w:right="0" w:firstLine="0"/>
                      <w:jc w:val="left"/>
                      <w:rPr>
                        <w:sz w:val="20"/>
                      </w:rPr>
                    </w:pPr>
                    <w:r>
                      <w:rPr>
                        <w:color w:val="FFFFFF"/>
                        <w:sz w:val="20"/>
                      </w:rPr>
                      <w:t>PROJECT</w:t>
                    </w:r>
                    <w:r>
                      <w:rPr>
                        <w:color w:val="FFFFFF"/>
                        <w:spacing w:val="-10"/>
                        <w:sz w:val="20"/>
                      </w:rPr>
                      <w:t> </w:t>
                    </w:r>
                    <w:r>
                      <w:rPr>
                        <w:color w:val="FFFFFF"/>
                        <w:sz w:val="20"/>
                      </w:rPr>
                      <w:t>WORKING</w:t>
                    </w:r>
                    <w:r>
                      <w:rPr>
                        <w:color w:val="FFFFFF"/>
                        <w:spacing w:val="-10"/>
                        <w:sz w:val="20"/>
                      </w:rPr>
                      <w:t> </w:t>
                    </w:r>
                    <w:r>
                      <w:rPr>
                        <w:color w:val="FFFFFF"/>
                        <w:spacing w:val="-4"/>
                        <w:sz w:val="20"/>
                      </w:rPr>
                      <w:t>GROUP</w:t>
                    </w:r>
                  </w:p>
                </w:txbxContent>
              </v:textbox>
              <w10:wrap type="none"/>
            </v:shape>
            <w10:wrap type="topAndBottom"/>
          </v:group>
        </w:pict>
      </w:r>
    </w:p>
    <w:p>
      <w:pPr>
        <w:pStyle w:val="BodyText"/>
        <w:spacing w:before="182"/>
        <w:ind w:left="847" w:right="764"/>
      </w:pPr>
      <w:r>
        <w:rPr>
          <w:b/>
          <w:color w:val="404040"/>
        </w:rPr>
        <w:t>Role:</w:t>
      </w:r>
      <w:r>
        <w:rPr>
          <w:b/>
          <w:color w:val="404040"/>
          <w:spacing w:val="-2"/>
        </w:rPr>
        <w:t> </w:t>
      </w:r>
      <w:r>
        <w:rPr>
          <w:color w:val="404040"/>
        </w:rPr>
        <w:t>Provide</w:t>
      </w:r>
      <w:r>
        <w:rPr>
          <w:color w:val="404040"/>
          <w:spacing w:val="-4"/>
        </w:rPr>
        <w:t> </w:t>
      </w:r>
      <w:r>
        <w:rPr>
          <w:color w:val="404040"/>
        </w:rPr>
        <w:t>technical</w:t>
      </w:r>
      <w:r>
        <w:rPr>
          <w:color w:val="404040"/>
          <w:spacing w:val="-5"/>
        </w:rPr>
        <w:t> </w:t>
      </w:r>
      <w:r>
        <w:rPr>
          <w:color w:val="404040"/>
        </w:rPr>
        <w:t>advice</w:t>
      </w:r>
      <w:r>
        <w:rPr>
          <w:color w:val="404040"/>
          <w:spacing w:val="-5"/>
        </w:rPr>
        <w:t> </w:t>
      </w:r>
      <w:r>
        <w:rPr>
          <w:color w:val="404040"/>
        </w:rPr>
        <w:t>and</w:t>
      </w:r>
      <w:r>
        <w:rPr>
          <w:color w:val="404040"/>
          <w:spacing w:val="-5"/>
        </w:rPr>
        <w:t> </w:t>
      </w:r>
      <w:r>
        <w:rPr>
          <w:color w:val="404040"/>
        </w:rPr>
        <w:t>input</w:t>
      </w:r>
      <w:r>
        <w:rPr>
          <w:color w:val="404040"/>
          <w:spacing w:val="-5"/>
        </w:rPr>
        <w:t> </w:t>
      </w:r>
      <w:r>
        <w:rPr>
          <w:color w:val="404040"/>
        </w:rPr>
        <w:t>into</w:t>
      </w:r>
      <w:r>
        <w:rPr>
          <w:color w:val="404040"/>
          <w:spacing w:val="-5"/>
        </w:rPr>
        <w:t> </w:t>
      </w:r>
      <w:r>
        <w:rPr>
          <w:color w:val="404040"/>
        </w:rPr>
        <w:t>the</w:t>
      </w:r>
      <w:r>
        <w:rPr>
          <w:color w:val="404040"/>
          <w:spacing w:val="-4"/>
        </w:rPr>
        <w:t> </w:t>
      </w:r>
      <w:r>
        <w:rPr>
          <w:color w:val="404040"/>
        </w:rPr>
        <w:t>project</w:t>
      </w:r>
      <w:r>
        <w:rPr>
          <w:color w:val="404040"/>
          <w:spacing w:val="-4"/>
        </w:rPr>
        <w:t> </w:t>
      </w:r>
      <w:r>
        <w:rPr>
          <w:color w:val="404040"/>
        </w:rPr>
        <w:t>(including</w:t>
      </w:r>
      <w:r>
        <w:rPr>
          <w:color w:val="404040"/>
          <w:spacing w:val="-2"/>
        </w:rPr>
        <w:t> </w:t>
      </w:r>
      <w:r>
        <w:rPr>
          <w:color w:val="404040"/>
        </w:rPr>
        <w:t>Council</w:t>
      </w:r>
      <w:r>
        <w:rPr>
          <w:color w:val="404040"/>
          <w:spacing w:val="-5"/>
        </w:rPr>
        <w:t> </w:t>
      </w:r>
      <w:r>
        <w:rPr>
          <w:color w:val="404040"/>
        </w:rPr>
        <w:t>officers</w:t>
      </w:r>
      <w:r>
        <w:rPr>
          <w:color w:val="404040"/>
          <w:spacing w:val="-5"/>
        </w:rPr>
        <w:t> </w:t>
      </w:r>
      <w:r>
        <w:rPr>
          <w:color w:val="404040"/>
        </w:rPr>
        <w:t>from various relevant departments).</w:t>
      </w:r>
    </w:p>
    <w:p>
      <w:pPr>
        <w:pStyle w:val="BodyText"/>
        <w:spacing w:before="2"/>
        <w:rPr>
          <w:sz w:val="10"/>
        </w:rPr>
      </w:pPr>
      <w:r>
        <w:rPr/>
        <w:pict>
          <v:group style="position:absolute;margin-left:439.5pt;margin-top:7.038781pt;width:320.95pt;height:35.8pt;mso-position-horizontal-relative:page;mso-position-vertical-relative:paragraph;z-index:-15720448;mso-wrap-distance-left:0;mso-wrap-distance-right:0" id="docshapegroup27" coordorigin="8790,141" coordsize="6419,716">
            <v:rect style="position:absolute;left:8790;top:140;width:6419;height:716" id="docshape28" filled="true" fillcolor="#ff9933" stroked="false">
              <v:fill type="solid"/>
            </v:rect>
            <v:shape style="position:absolute;left:9001;top:248;width:734;height:461" type="#_x0000_t202" id="docshape29" filled="false" stroked="false">
              <v:textbox inset="0,0,0,0">
                <w:txbxContent>
                  <w:p>
                    <w:pPr>
                      <w:spacing w:before="0"/>
                      <w:ind w:left="0" w:right="0" w:firstLine="0"/>
                      <w:jc w:val="left"/>
                      <w:rPr>
                        <w:sz w:val="40"/>
                      </w:rPr>
                    </w:pPr>
                    <w:r>
                      <w:rPr>
                        <w:color w:val="FFFFFF"/>
                        <w:spacing w:val="-5"/>
                        <w:sz w:val="40"/>
                      </w:rPr>
                      <w:t>PCG</w:t>
                    </w:r>
                  </w:p>
                </w:txbxContent>
              </v:textbox>
              <w10:wrap type="none"/>
            </v:shape>
            <v:shape style="position:absolute;left:10021;top:353;width:2279;height:229" type="#_x0000_t202" id="docshape30" filled="false" stroked="false">
              <v:textbox inset="0,0,0,0">
                <w:txbxContent>
                  <w:p>
                    <w:pPr>
                      <w:spacing w:line="228" w:lineRule="exact" w:before="0"/>
                      <w:ind w:left="0" w:right="0" w:firstLine="0"/>
                      <w:jc w:val="left"/>
                      <w:rPr>
                        <w:sz w:val="20"/>
                      </w:rPr>
                    </w:pPr>
                    <w:r>
                      <w:rPr>
                        <w:color w:val="FFFFFF"/>
                        <w:sz w:val="20"/>
                      </w:rPr>
                      <w:t>PROJECT</w:t>
                    </w:r>
                    <w:r>
                      <w:rPr>
                        <w:color w:val="FFFFFF"/>
                        <w:spacing w:val="-7"/>
                        <w:sz w:val="20"/>
                      </w:rPr>
                      <w:t> </w:t>
                    </w:r>
                    <w:r>
                      <w:rPr>
                        <w:color w:val="FFFFFF"/>
                        <w:sz w:val="20"/>
                      </w:rPr>
                      <w:t>CONTROL</w:t>
                    </w:r>
                    <w:r>
                      <w:rPr>
                        <w:color w:val="FFFFFF"/>
                        <w:spacing w:val="-8"/>
                        <w:sz w:val="20"/>
                      </w:rPr>
                      <w:t> </w:t>
                    </w:r>
                    <w:r>
                      <w:rPr>
                        <w:color w:val="FFFFFF"/>
                        <w:spacing w:val="-4"/>
                        <w:sz w:val="20"/>
                      </w:rPr>
                      <w:t>GROUP</w:t>
                    </w:r>
                  </w:p>
                </w:txbxContent>
              </v:textbox>
              <w10:wrap type="none"/>
            </v:shape>
            <w10:wrap type="topAndBottom"/>
          </v:group>
        </w:pict>
      </w:r>
    </w:p>
    <w:p>
      <w:pPr>
        <w:pStyle w:val="BodyText"/>
        <w:spacing w:before="5"/>
        <w:rPr>
          <w:sz w:val="18"/>
        </w:rPr>
      </w:pPr>
    </w:p>
    <w:p>
      <w:pPr>
        <w:pStyle w:val="BodyText"/>
        <w:ind w:left="847" w:right="700"/>
      </w:pPr>
      <w:r>
        <w:rPr>
          <w:b/>
          <w:color w:val="404040"/>
        </w:rPr>
        <w:t>Role:</w:t>
      </w:r>
      <w:r>
        <w:rPr>
          <w:b/>
          <w:color w:val="404040"/>
          <w:spacing w:val="-2"/>
        </w:rPr>
        <w:t> </w:t>
      </w:r>
      <w:r>
        <w:rPr>
          <w:color w:val="404040"/>
        </w:rPr>
        <w:t>Provide</w:t>
      </w:r>
      <w:r>
        <w:rPr>
          <w:color w:val="404040"/>
          <w:spacing w:val="-4"/>
        </w:rPr>
        <w:t> </w:t>
      </w:r>
      <w:r>
        <w:rPr>
          <w:color w:val="404040"/>
        </w:rPr>
        <w:t>high-level</w:t>
      </w:r>
      <w:r>
        <w:rPr>
          <w:color w:val="404040"/>
          <w:spacing w:val="-5"/>
        </w:rPr>
        <w:t> </w:t>
      </w:r>
      <w:r>
        <w:rPr>
          <w:color w:val="404040"/>
        </w:rPr>
        <w:t>strategic</w:t>
      </w:r>
      <w:r>
        <w:rPr>
          <w:color w:val="404040"/>
          <w:spacing w:val="-2"/>
        </w:rPr>
        <w:t> </w:t>
      </w:r>
      <w:r>
        <w:rPr>
          <w:color w:val="404040"/>
        </w:rPr>
        <w:t>direction</w:t>
      </w:r>
      <w:r>
        <w:rPr>
          <w:color w:val="404040"/>
          <w:spacing w:val="-4"/>
        </w:rPr>
        <w:t> </w:t>
      </w:r>
      <w:r>
        <w:rPr>
          <w:color w:val="404040"/>
        </w:rPr>
        <w:t>on</w:t>
      </w:r>
      <w:r>
        <w:rPr>
          <w:color w:val="404040"/>
          <w:spacing w:val="-4"/>
        </w:rPr>
        <w:t> </w:t>
      </w:r>
      <w:r>
        <w:rPr>
          <w:color w:val="404040"/>
        </w:rPr>
        <w:t>key</w:t>
      </w:r>
      <w:r>
        <w:rPr>
          <w:color w:val="404040"/>
          <w:spacing w:val="-5"/>
        </w:rPr>
        <w:t> </w:t>
      </w:r>
      <w:r>
        <w:rPr>
          <w:color w:val="404040"/>
        </w:rPr>
        <w:t>issues,</w:t>
      </w:r>
      <w:r>
        <w:rPr>
          <w:color w:val="404040"/>
          <w:spacing w:val="-5"/>
        </w:rPr>
        <w:t> </w:t>
      </w:r>
      <w:r>
        <w:rPr>
          <w:color w:val="404040"/>
        </w:rPr>
        <w:t>opportunities</w:t>
      </w:r>
      <w:r>
        <w:rPr>
          <w:color w:val="404040"/>
          <w:spacing w:val="-5"/>
        </w:rPr>
        <w:t> </w:t>
      </w:r>
      <w:r>
        <w:rPr>
          <w:color w:val="404040"/>
        </w:rPr>
        <w:t>and</w:t>
      </w:r>
      <w:r>
        <w:rPr>
          <w:color w:val="404040"/>
          <w:spacing w:val="-5"/>
        </w:rPr>
        <w:t> </w:t>
      </w:r>
      <w:r>
        <w:rPr>
          <w:color w:val="404040"/>
        </w:rPr>
        <w:t>approve</w:t>
      </w:r>
      <w:r>
        <w:rPr>
          <w:color w:val="404040"/>
          <w:spacing w:val="-4"/>
        </w:rPr>
        <w:t> </w:t>
      </w:r>
      <w:r>
        <w:rPr>
          <w:color w:val="404040"/>
        </w:rPr>
        <w:t>reports. Also responsible for contract management (including regional / state sporting associations - AFL Barwon, Netball Victoria, Cricket Victoria and Geelong Cricket Association, Council’s Social Planning and Investment department in Community Life Division, management and senior staff). Note: The West Oval Master Plan was developed by independent consultants, Land Design Partnerships.</w:t>
      </w:r>
    </w:p>
    <w:p>
      <w:pPr>
        <w:pStyle w:val="Heading6"/>
        <w:spacing w:before="118"/>
        <w:ind w:left="847" w:right="700"/>
      </w:pPr>
      <w:r>
        <w:rPr>
          <w:color w:val="404040"/>
        </w:rPr>
        <w:t>Note:</w:t>
      </w:r>
      <w:r>
        <w:rPr>
          <w:color w:val="404040"/>
          <w:spacing w:val="-4"/>
        </w:rPr>
        <w:t> </w:t>
      </w:r>
      <w:r>
        <w:rPr>
          <w:color w:val="404040"/>
        </w:rPr>
        <w:t>The</w:t>
      </w:r>
      <w:r>
        <w:rPr>
          <w:color w:val="404040"/>
          <w:spacing w:val="-3"/>
        </w:rPr>
        <w:t> </w:t>
      </w:r>
      <w:r>
        <w:rPr>
          <w:color w:val="404040"/>
        </w:rPr>
        <w:t>Master</w:t>
      </w:r>
      <w:r>
        <w:rPr>
          <w:color w:val="404040"/>
          <w:spacing w:val="-5"/>
        </w:rPr>
        <w:t> </w:t>
      </w:r>
      <w:r>
        <w:rPr>
          <w:color w:val="404040"/>
        </w:rPr>
        <w:t>Plan</w:t>
      </w:r>
      <w:r>
        <w:rPr>
          <w:color w:val="404040"/>
          <w:spacing w:val="-2"/>
        </w:rPr>
        <w:t> </w:t>
      </w:r>
      <w:r>
        <w:rPr>
          <w:color w:val="404040"/>
        </w:rPr>
        <w:t>was</w:t>
      </w:r>
      <w:r>
        <w:rPr>
          <w:color w:val="404040"/>
          <w:spacing w:val="-4"/>
        </w:rPr>
        <w:t> </w:t>
      </w:r>
      <w:r>
        <w:rPr>
          <w:color w:val="404040"/>
        </w:rPr>
        <w:t>developed</w:t>
      </w:r>
      <w:r>
        <w:rPr>
          <w:color w:val="404040"/>
          <w:spacing w:val="-3"/>
        </w:rPr>
        <w:t> </w:t>
      </w:r>
      <w:r>
        <w:rPr>
          <w:color w:val="404040"/>
        </w:rPr>
        <w:t>by</w:t>
      </w:r>
      <w:r>
        <w:rPr>
          <w:color w:val="404040"/>
          <w:spacing w:val="-3"/>
        </w:rPr>
        <w:t> </w:t>
      </w:r>
      <w:r>
        <w:rPr>
          <w:color w:val="404040"/>
        </w:rPr>
        <w:t>independent</w:t>
      </w:r>
      <w:r>
        <w:rPr>
          <w:color w:val="404040"/>
          <w:spacing w:val="-4"/>
        </w:rPr>
        <w:t> </w:t>
      </w:r>
      <w:r>
        <w:rPr>
          <w:color w:val="404040"/>
        </w:rPr>
        <w:t>consultants</w:t>
      </w:r>
      <w:r>
        <w:rPr>
          <w:color w:val="404040"/>
          <w:spacing w:val="-5"/>
        </w:rPr>
        <w:t> </w:t>
      </w:r>
      <w:r>
        <w:rPr>
          <w:color w:val="404040"/>
        </w:rPr>
        <w:t>Land</w:t>
      </w:r>
      <w:r>
        <w:rPr>
          <w:color w:val="404040"/>
          <w:spacing w:val="-4"/>
        </w:rPr>
        <w:t> </w:t>
      </w:r>
      <w:r>
        <w:rPr>
          <w:color w:val="404040"/>
        </w:rPr>
        <w:t>Design </w:t>
      </w:r>
      <w:r>
        <w:rPr>
          <w:color w:val="404040"/>
          <w:spacing w:val="-2"/>
        </w:rPr>
        <w:t>Partnerships.</w:t>
      </w:r>
    </w:p>
    <w:p>
      <w:pPr>
        <w:spacing w:after="0"/>
        <w:sectPr>
          <w:pgSz w:w="16840" w:h="11910" w:orient="landscape"/>
          <w:pgMar w:header="0" w:footer="767" w:top="1040" w:bottom="960" w:left="400" w:right="540"/>
          <w:cols w:num="2" w:equalWidth="0">
            <w:col w:w="7115" w:space="410"/>
            <w:col w:w="8375"/>
          </w:cols>
        </w:sectPr>
      </w:pPr>
    </w:p>
    <w:p>
      <w:pPr>
        <w:pStyle w:val="Heading1"/>
        <w:numPr>
          <w:ilvl w:val="0"/>
          <w:numId w:val="8"/>
        </w:numPr>
        <w:tabs>
          <w:tab w:pos="1413" w:val="left" w:leader="none"/>
        </w:tabs>
        <w:spacing w:line="240" w:lineRule="auto" w:before="87" w:after="0"/>
        <w:ind w:left="1412" w:right="11119" w:hanging="565"/>
        <w:jc w:val="left"/>
      </w:pPr>
      <w:bookmarkStart w:name="_TOC_250007" w:id="11"/>
      <w:r>
        <w:rPr>
          <w:color w:val="FF9933"/>
          <w:spacing w:val="-2"/>
        </w:rPr>
        <w:t>BACKGROUND </w:t>
      </w:r>
      <w:bookmarkEnd w:id="11"/>
      <w:r>
        <w:rPr>
          <w:color w:val="FF9933"/>
        </w:rPr>
        <w:t>AND CONTEXT</w:t>
      </w:r>
    </w:p>
    <w:p>
      <w:pPr>
        <w:pStyle w:val="BodyText"/>
        <w:spacing w:before="8"/>
        <w:rPr>
          <w:b/>
          <w:sz w:val="23"/>
        </w:rPr>
      </w:pPr>
    </w:p>
    <w:p>
      <w:pPr>
        <w:spacing w:after="0"/>
        <w:rPr>
          <w:sz w:val="23"/>
        </w:rPr>
        <w:sectPr>
          <w:pgSz w:w="16840" w:h="11910" w:orient="landscape"/>
          <w:pgMar w:header="0" w:footer="767" w:top="1160" w:bottom="960" w:left="400" w:right="540"/>
        </w:sectPr>
      </w:pPr>
    </w:p>
    <w:p>
      <w:pPr>
        <w:pStyle w:val="Heading2"/>
        <w:numPr>
          <w:ilvl w:val="1"/>
          <w:numId w:val="8"/>
        </w:numPr>
        <w:tabs>
          <w:tab w:pos="1568" w:val="left" w:leader="none"/>
          <w:tab w:pos="1569" w:val="left" w:leader="none"/>
        </w:tabs>
        <w:spacing w:line="240" w:lineRule="auto" w:before="100" w:after="0"/>
        <w:ind w:left="1568" w:right="0" w:hanging="721"/>
        <w:jc w:val="left"/>
      </w:pPr>
      <w:bookmarkStart w:name="_TOC_250006" w:id="12"/>
      <w:bookmarkEnd w:id="12"/>
      <w:r>
        <w:rPr>
          <w:color w:val="FF9933"/>
          <w:spacing w:val="-2"/>
        </w:rPr>
        <w:t>INTRODUCTION</w:t>
      </w:r>
    </w:p>
    <w:p>
      <w:pPr>
        <w:pStyle w:val="BodyText"/>
        <w:spacing w:line="264" w:lineRule="auto" w:before="122"/>
        <w:ind w:left="848" w:right="15"/>
      </w:pPr>
      <w:r>
        <w:rPr>
          <w:color w:val="404040"/>
        </w:rPr>
        <w:t>West Oval is a sports reserve located on the corner of Church St and Weddell Rd, North Geelong</w:t>
      </w:r>
      <w:r>
        <w:rPr>
          <w:color w:val="404040"/>
          <w:spacing w:val="-3"/>
        </w:rPr>
        <w:t> </w:t>
      </w:r>
      <w:r>
        <w:rPr>
          <w:color w:val="404040"/>
        </w:rPr>
        <w:t>and</w:t>
      </w:r>
      <w:r>
        <w:rPr>
          <w:color w:val="404040"/>
          <w:spacing w:val="-4"/>
        </w:rPr>
        <w:t> </w:t>
      </w:r>
      <w:r>
        <w:rPr>
          <w:color w:val="404040"/>
        </w:rPr>
        <w:t>has</w:t>
      </w:r>
      <w:r>
        <w:rPr>
          <w:color w:val="404040"/>
          <w:spacing w:val="-4"/>
        </w:rPr>
        <w:t> </w:t>
      </w:r>
      <w:r>
        <w:rPr>
          <w:color w:val="404040"/>
        </w:rPr>
        <w:t>a</w:t>
      </w:r>
      <w:r>
        <w:rPr>
          <w:color w:val="404040"/>
          <w:spacing w:val="-3"/>
        </w:rPr>
        <w:t> </w:t>
      </w:r>
      <w:r>
        <w:rPr>
          <w:color w:val="404040"/>
        </w:rPr>
        <w:t>mix</w:t>
      </w:r>
      <w:r>
        <w:rPr>
          <w:color w:val="404040"/>
          <w:spacing w:val="-4"/>
        </w:rPr>
        <w:t> </w:t>
      </w:r>
      <w:r>
        <w:rPr>
          <w:color w:val="404040"/>
        </w:rPr>
        <w:t>of</w:t>
      </w:r>
      <w:r>
        <w:rPr>
          <w:color w:val="404040"/>
          <w:spacing w:val="-4"/>
        </w:rPr>
        <w:t> </w:t>
      </w:r>
      <w:r>
        <w:rPr>
          <w:color w:val="404040"/>
        </w:rPr>
        <w:t>active</w:t>
      </w:r>
      <w:r>
        <w:rPr>
          <w:color w:val="404040"/>
          <w:spacing w:val="-1"/>
        </w:rPr>
        <w:t> </w:t>
      </w:r>
      <w:r>
        <w:rPr>
          <w:color w:val="404040"/>
        </w:rPr>
        <w:t>and</w:t>
      </w:r>
      <w:r>
        <w:rPr>
          <w:color w:val="404040"/>
          <w:spacing w:val="-4"/>
        </w:rPr>
        <w:t> </w:t>
      </w:r>
      <w:r>
        <w:rPr>
          <w:color w:val="404040"/>
        </w:rPr>
        <w:t>passive</w:t>
      </w:r>
      <w:r>
        <w:rPr>
          <w:color w:val="404040"/>
          <w:spacing w:val="-4"/>
        </w:rPr>
        <w:t> </w:t>
      </w:r>
      <w:r>
        <w:rPr>
          <w:color w:val="404040"/>
        </w:rPr>
        <w:t>uses.</w:t>
      </w:r>
      <w:r>
        <w:rPr>
          <w:color w:val="404040"/>
          <w:spacing w:val="-4"/>
        </w:rPr>
        <w:t> </w:t>
      </w:r>
      <w:r>
        <w:rPr>
          <w:color w:val="404040"/>
        </w:rPr>
        <w:t>Tenant</w:t>
      </w:r>
      <w:r>
        <w:rPr>
          <w:color w:val="404040"/>
          <w:spacing w:val="-4"/>
        </w:rPr>
        <w:t> </w:t>
      </w:r>
      <w:r>
        <w:rPr>
          <w:color w:val="404040"/>
        </w:rPr>
        <w:t>clubs</w:t>
      </w:r>
      <w:r>
        <w:rPr>
          <w:color w:val="404040"/>
          <w:spacing w:val="-4"/>
        </w:rPr>
        <w:t> </w:t>
      </w:r>
      <w:r>
        <w:rPr>
          <w:color w:val="404040"/>
        </w:rPr>
        <w:t>include</w:t>
      </w:r>
      <w:r>
        <w:rPr>
          <w:color w:val="404040"/>
          <w:spacing w:val="-4"/>
        </w:rPr>
        <w:t> </w:t>
      </w:r>
      <w:r>
        <w:rPr>
          <w:color w:val="404040"/>
        </w:rPr>
        <w:t>two</w:t>
      </w:r>
      <w:r>
        <w:rPr>
          <w:color w:val="404040"/>
          <w:spacing w:val="-4"/>
        </w:rPr>
        <w:t> </w:t>
      </w:r>
      <w:r>
        <w:rPr>
          <w:color w:val="404040"/>
        </w:rPr>
        <w:t>football</w:t>
      </w:r>
      <w:r>
        <w:rPr>
          <w:color w:val="404040"/>
          <w:spacing w:val="-4"/>
        </w:rPr>
        <w:t> </w:t>
      </w:r>
      <w:r>
        <w:rPr>
          <w:color w:val="404040"/>
        </w:rPr>
        <w:t>clubs, cricket club, netball club and cycling club, providing for over 1,050 active participants combined, in addition to broader community use.</w:t>
      </w:r>
    </w:p>
    <w:p>
      <w:pPr>
        <w:pStyle w:val="BodyText"/>
        <w:spacing w:line="264" w:lineRule="auto" w:before="120"/>
        <w:ind w:left="848" w:right="15"/>
      </w:pPr>
      <w:r>
        <w:rPr>
          <w:color w:val="404040"/>
        </w:rPr>
        <w:t>The G21 AFL Barwon Regional Strategy (endorsed in 2015 by all five G21 Council’s) guides the future planning and development of football and netball across the region. Within the Strategy, West Oval is reported as being one of the worst facilities in Greater Geelong in terms</w:t>
      </w:r>
      <w:r>
        <w:rPr>
          <w:color w:val="404040"/>
          <w:spacing w:val="-4"/>
        </w:rPr>
        <w:t> </w:t>
      </w:r>
      <w:r>
        <w:rPr>
          <w:color w:val="404040"/>
        </w:rPr>
        <w:t>of</w:t>
      </w:r>
      <w:r>
        <w:rPr>
          <w:color w:val="404040"/>
          <w:spacing w:val="-3"/>
        </w:rPr>
        <w:t> </w:t>
      </w:r>
      <w:r>
        <w:rPr>
          <w:color w:val="404040"/>
        </w:rPr>
        <w:t>overall</w:t>
      </w:r>
      <w:r>
        <w:rPr>
          <w:color w:val="404040"/>
          <w:spacing w:val="-4"/>
        </w:rPr>
        <w:t> </w:t>
      </w:r>
      <w:r>
        <w:rPr>
          <w:color w:val="404040"/>
        </w:rPr>
        <w:t>condition</w:t>
      </w:r>
      <w:r>
        <w:rPr>
          <w:color w:val="404040"/>
          <w:spacing w:val="-3"/>
        </w:rPr>
        <w:t> </w:t>
      </w:r>
      <w:r>
        <w:rPr>
          <w:color w:val="404040"/>
        </w:rPr>
        <w:t>for</w:t>
      </w:r>
      <w:r>
        <w:rPr>
          <w:color w:val="404040"/>
          <w:spacing w:val="-3"/>
        </w:rPr>
        <w:t> </w:t>
      </w:r>
      <w:r>
        <w:rPr>
          <w:color w:val="404040"/>
        </w:rPr>
        <w:t>AFL</w:t>
      </w:r>
      <w:r>
        <w:rPr>
          <w:color w:val="404040"/>
          <w:spacing w:val="-1"/>
        </w:rPr>
        <w:t> </w:t>
      </w:r>
      <w:r>
        <w:rPr>
          <w:color w:val="404040"/>
        </w:rPr>
        <w:t>use.</w:t>
      </w:r>
      <w:r>
        <w:rPr>
          <w:color w:val="404040"/>
          <w:spacing w:val="-4"/>
        </w:rPr>
        <w:t> </w:t>
      </w:r>
      <w:r>
        <w:rPr>
          <w:color w:val="404040"/>
        </w:rPr>
        <w:t>At</w:t>
      </w:r>
      <w:r>
        <w:rPr>
          <w:color w:val="404040"/>
          <w:spacing w:val="-4"/>
        </w:rPr>
        <w:t> </w:t>
      </w:r>
      <w:r>
        <w:rPr>
          <w:color w:val="404040"/>
        </w:rPr>
        <w:t>present</w:t>
      </w:r>
      <w:r>
        <w:rPr>
          <w:color w:val="404040"/>
          <w:spacing w:val="-3"/>
        </w:rPr>
        <w:t> </w:t>
      </w:r>
      <w:r>
        <w:rPr>
          <w:color w:val="404040"/>
        </w:rPr>
        <w:t>the</w:t>
      </w:r>
      <w:r>
        <w:rPr>
          <w:color w:val="404040"/>
          <w:spacing w:val="-3"/>
        </w:rPr>
        <w:t> </w:t>
      </w:r>
      <w:r>
        <w:rPr>
          <w:color w:val="404040"/>
        </w:rPr>
        <w:t>facilities</w:t>
      </w:r>
      <w:r>
        <w:rPr>
          <w:color w:val="404040"/>
          <w:spacing w:val="-4"/>
        </w:rPr>
        <w:t> </w:t>
      </w:r>
      <w:r>
        <w:rPr>
          <w:color w:val="404040"/>
        </w:rPr>
        <w:t>and</w:t>
      </w:r>
      <w:r>
        <w:rPr>
          <w:color w:val="404040"/>
          <w:spacing w:val="-4"/>
        </w:rPr>
        <w:t> </w:t>
      </w:r>
      <w:r>
        <w:rPr>
          <w:color w:val="404040"/>
        </w:rPr>
        <w:t>infrastructure</w:t>
      </w:r>
      <w:r>
        <w:rPr>
          <w:color w:val="404040"/>
          <w:spacing w:val="-4"/>
        </w:rPr>
        <w:t> </w:t>
      </w:r>
      <w:r>
        <w:rPr>
          <w:color w:val="404040"/>
        </w:rPr>
        <w:t>at</w:t>
      </w:r>
      <w:r>
        <w:rPr>
          <w:color w:val="404040"/>
          <w:spacing w:val="-4"/>
        </w:rPr>
        <w:t> </w:t>
      </w:r>
      <w:r>
        <w:rPr>
          <w:color w:val="404040"/>
        </w:rPr>
        <w:t>West</w:t>
      </w:r>
      <w:r>
        <w:rPr>
          <w:color w:val="404040"/>
          <w:spacing w:val="-4"/>
        </w:rPr>
        <w:t> </w:t>
      </w:r>
      <w:r>
        <w:rPr>
          <w:color w:val="404040"/>
        </w:rPr>
        <w:t>Oval are</w:t>
      </w:r>
      <w:r>
        <w:rPr>
          <w:color w:val="404040"/>
          <w:spacing w:val="-4"/>
        </w:rPr>
        <w:t> </w:t>
      </w:r>
      <w:r>
        <w:rPr>
          <w:color w:val="404040"/>
        </w:rPr>
        <w:t>disconnected</w:t>
      </w:r>
      <w:r>
        <w:rPr>
          <w:color w:val="404040"/>
          <w:spacing w:val="-4"/>
        </w:rPr>
        <w:t> </w:t>
      </w:r>
      <w:r>
        <w:rPr>
          <w:color w:val="404040"/>
        </w:rPr>
        <w:t>(spread</w:t>
      </w:r>
      <w:r>
        <w:rPr>
          <w:color w:val="404040"/>
          <w:spacing w:val="-4"/>
        </w:rPr>
        <w:t> </w:t>
      </w:r>
      <w:r>
        <w:rPr>
          <w:color w:val="404040"/>
        </w:rPr>
        <w:t>over</w:t>
      </w:r>
      <w:r>
        <w:rPr>
          <w:color w:val="404040"/>
          <w:spacing w:val="-3"/>
        </w:rPr>
        <w:t> </w:t>
      </w:r>
      <w:r>
        <w:rPr>
          <w:color w:val="404040"/>
        </w:rPr>
        <w:t>6</w:t>
      </w:r>
      <w:r>
        <w:rPr>
          <w:color w:val="404040"/>
          <w:spacing w:val="-3"/>
        </w:rPr>
        <w:t> </w:t>
      </w:r>
      <w:r>
        <w:rPr>
          <w:color w:val="404040"/>
        </w:rPr>
        <w:t>dwellings)</w:t>
      </w:r>
      <w:r>
        <w:rPr>
          <w:color w:val="404040"/>
          <w:spacing w:val="-3"/>
        </w:rPr>
        <w:t> </w:t>
      </w:r>
      <w:r>
        <w:rPr>
          <w:color w:val="404040"/>
        </w:rPr>
        <w:t>and,</w:t>
      </w:r>
      <w:r>
        <w:rPr>
          <w:color w:val="404040"/>
          <w:spacing w:val="-3"/>
        </w:rPr>
        <w:t> </w:t>
      </w:r>
      <w:r>
        <w:rPr>
          <w:color w:val="404040"/>
        </w:rPr>
        <w:t>with</w:t>
      </w:r>
      <w:r>
        <w:rPr>
          <w:color w:val="404040"/>
          <w:spacing w:val="-4"/>
        </w:rPr>
        <w:t> </w:t>
      </w:r>
      <w:r>
        <w:rPr>
          <w:color w:val="404040"/>
        </w:rPr>
        <w:t>the</w:t>
      </w:r>
      <w:r>
        <w:rPr>
          <w:color w:val="404040"/>
          <w:spacing w:val="-4"/>
        </w:rPr>
        <w:t> </w:t>
      </w:r>
      <w:r>
        <w:rPr>
          <w:color w:val="404040"/>
        </w:rPr>
        <w:t>exception</w:t>
      </w:r>
      <w:r>
        <w:rPr>
          <w:color w:val="404040"/>
          <w:spacing w:val="-1"/>
        </w:rPr>
        <w:t> </w:t>
      </w:r>
      <w:r>
        <w:rPr>
          <w:color w:val="404040"/>
        </w:rPr>
        <w:t>of</w:t>
      </w:r>
      <w:r>
        <w:rPr>
          <w:color w:val="404040"/>
          <w:spacing w:val="-3"/>
        </w:rPr>
        <w:t> </w:t>
      </w:r>
      <w:r>
        <w:rPr>
          <w:color w:val="404040"/>
        </w:rPr>
        <w:t>the</w:t>
      </w:r>
      <w:r>
        <w:rPr>
          <w:color w:val="404040"/>
          <w:spacing w:val="-4"/>
        </w:rPr>
        <w:t> </w:t>
      </w:r>
      <w:r>
        <w:rPr>
          <w:color w:val="404040"/>
        </w:rPr>
        <w:t>netball</w:t>
      </w:r>
      <w:r>
        <w:rPr>
          <w:color w:val="404040"/>
          <w:spacing w:val="-4"/>
        </w:rPr>
        <w:t> </w:t>
      </w:r>
      <w:r>
        <w:rPr>
          <w:color w:val="404040"/>
        </w:rPr>
        <w:t>pavilion,</w:t>
      </w:r>
      <w:r>
        <w:rPr>
          <w:color w:val="404040"/>
          <w:spacing w:val="-3"/>
        </w:rPr>
        <w:t> </w:t>
      </w:r>
      <w:r>
        <w:rPr>
          <w:color w:val="404040"/>
        </w:rPr>
        <w:t>are in</w:t>
      </w:r>
      <w:r>
        <w:rPr>
          <w:color w:val="404040"/>
          <w:spacing w:val="-4"/>
        </w:rPr>
        <w:t> </w:t>
      </w:r>
      <w:r>
        <w:rPr>
          <w:color w:val="404040"/>
        </w:rPr>
        <w:t>need</w:t>
      </w:r>
      <w:r>
        <w:rPr>
          <w:color w:val="404040"/>
          <w:spacing w:val="-4"/>
        </w:rPr>
        <w:t> </w:t>
      </w:r>
      <w:r>
        <w:rPr>
          <w:color w:val="404040"/>
        </w:rPr>
        <w:t>of</w:t>
      </w:r>
      <w:r>
        <w:rPr>
          <w:color w:val="404040"/>
          <w:spacing w:val="-4"/>
        </w:rPr>
        <w:t> </w:t>
      </w:r>
      <w:r>
        <w:rPr>
          <w:color w:val="404040"/>
        </w:rPr>
        <w:t>renewal</w:t>
      </w:r>
      <w:r>
        <w:rPr>
          <w:color w:val="404040"/>
          <w:spacing w:val="-4"/>
        </w:rPr>
        <w:t> </w:t>
      </w:r>
      <w:r>
        <w:rPr>
          <w:color w:val="404040"/>
        </w:rPr>
        <w:t>to</w:t>
      </w:r>
      <w:r>
        <w:rPr>
          <w:color w:val="404040"/>
          <w:spacing w:val="-3"/>
        </w:rPr>
        <w:t> </w:t>
      </w:r>
      <w:r>
        <w:rPr>
          <w:color w:val="404040"/>
        </w:rPr>
        <w:t>continue</w:t>
      </w:r>
      <w:r>
        <w:rPr>
          <w:color w:val="404040"/>
          <w:spacing w:val="-4"/>
        </w:rPr>
        <w:t> </w:t>
      </w:r>
      <w:r>
        <w:rPr>
          <w:color w:val="404040"/>
        </w:rPr>
        <w:t>to</w:t>
      </w:r>
      <w:r>
        <w:rPr>
          <w:color w:val="404040"/>
          <w:spacing w:val="-1"/>
        </w:rPr>
        <w:t> </w:t>
      </w:r>
      <w:r>
        <w:rPr>
          <w:color w:val="404040"/>
        </w:rPr>
        <w:t>cater</w:t>
      </w:r>
      <w:r>
        <w:rPr>
          <w:color w:val="404040"/>
          <w:spacing w:val="-3"/>
        </w:rPr>
        <w:t> </w:t>
      </w:r>
      <w:r>
        <w:rPr>
          <w:color w:val="404040"/>
        </w:rPr>
        <w:t>for</w:t>
      </w:r>
      <w:r>
        <w:rPr>
          <w:color w:val="404040"/>
          <w:spacing w:val="-3"/>
        </w:rPr>
        <w:t> </w:t>
      </w:r>
      <w:r>
        <w:rPr>
          <w:color w:val="404040"/>
        </w:rPr>
        <w:t>the</w:t>
      </w:r>
      <w:r>
        <w:rPr>
          <w:color w:val="404040"/>
          <w:spacing w:val="-4"/>
        </w:rPr>
        <w:t> </w:t>
      </w:r>
      <w:r>
        <w:rPr>
          <w:color w:val="404040"/>
        </w:rPr>
        <w:t>reserves</w:t>
      </w:r>
      <w:r>
        <w:rPr>
          <w:color w:val="404040"/>
          <w:spacing w:val="-4"/>
        </w:rPr>
        <w:t> </w:t>
      </w:r>
      <w:r>
        <w:rPr>
          <w:color w:val="404040"/>
        </w:rPr>
        <w:t>significant</w:t>
      </w:r>
      <w:r>
        <w:rPr>
          <w:color w:val="404040"/>
          <w:spacing w:val="-3"/>
        </w:rPr>
        <w:t> </w:t>
      </w:r>
      <w:r>
        <w:rPr>
          <w:color w:val="404040"/>
        </w:rPr>
        <w:t>community</w:t>
      </w:r>
      <w:r>
        <w:rPr>
          <w:color w:val="404040"/>
          <w:spacing w:val="-4"/>
        </w:rPr>
        <w:t> </w:t>
      </w:r>
      <w:r>
        <w:rPr>
          <w:color w:val="404040"/>
        </w:rPr>
        <w:t>sport</w:t>
      </w:r>
      <w:r>
        <w:rPr>
          <w:color w:val="404040"/>
          <w:spacing w:val="-4"/>
        </w:rPr>
        <w:t> </w:t>
      </w:r>
      <w:r>
        <w:rPr>
          <w:color w:val="404040"/>
        </w:rPr>
        <w:t>use.</w:t>
      </w:r>
      <w:r>
        <w:rPr>
          <w:color w:val="404040"/>
          <w:spacing w:val="-3"/>
        </w:rPr>
        <w:t> </w:t>
      </w:r>
      <w:r>
        <w:rPr>
          <w:color w:val="404040"/>
        </w:rPr>
        <w:t>West Oval is considered the City’s highest priority for pavilion development.</w:t>
      </w:r>
    </w:p>
    <w:p>
      <w:pPr>
        <w:pStyle w:val="BodyText"/>
        <w:spacing w:line="264" w:lineRule="auto" w:before="120"/>
        <w:ind w:left="848"/>
      </w:pPr>
      <w:r>
        <w:rPr>
          <w:color w:val="404040"/>
        </w:rPr>
        <w:t>It is highlighted within the G21 AFL Barwon Regional Strategy (2015) that oval usage at Kardinia Park is generally restricted to elite level activities and is cost prohibitive which limits community access and affordability. Since the Victorian State Government takeover of the stadium</w:t>
      </w:r>
      <w:r>
        <w:rPr>
          <w:color w:val="404040"/>
          <w:spacing w:val="-3"/>
        </w:rPr>
        <w:t> </w:t>
      </w:r>
      <w:r>
        <w:rPr>
          <w:color w:val="404040"/>
        </w:rPr>
        <w:t>from</w:t>
      </w:r>
      <w:r>
        <w:rPr>
          <w:color w:val="404040"/>
          <w:spacing w:val="-3"/>
        </w:rPr>
        <w:t> </w:t>
      </w:r>
      <w:r>
        <w:rPr>
          <w:color w:val="404040"/>
        </w:rPr>
        <w:t>Council</w:t>
      </w:r>
      <w:r>
        <w:rPr>
          <w:color w:val="404040"/>
          <w:spacing w:val="-4"/>
        </w:rPr>
        <w:t> </w:t>
      </w:r>
      <w:r>
        <w:rPr>
          <w:color w:val="404040"/>
        </w:rPr>
        <w:t>in</w:t>
      </w:r>
      <w:r>
        <w:rPr>
          <w:color w:val="404040"/>
          <w:spacing w:val="-4"/>
        </w:rPr>
        <w:t> </w:t>
      </w:r>
      <w:r>
        <w:rPr>
          <w:color w:val="404040"/>
        </w:rPr>
        <w:t>2016,</w:t>
      </w:r>
      <w:r>
        <w:rPr>
          <w:color w:val="404040"/>
          <w:spacing w:val="-3"/>
        </w:rPr>
        <w:t> </w:t>
      </w:r>
      <w:r>
        <w:rPr>
          <w:color w:val="404040"/>
        </w:rPr>
        <w:t>there</w:t>
      </w:r>
      <w:r>
        <w:rPr>
          <w:color w:val="404040"/>
          <w:spacing w:val="-4"/>
        </w:rPr>
        <w:t> </w:t>
      </w:r>
      <w:r>
        <w:rPr>
          <w:color w:val="404040"/>
        </w:rPr>
        <w:t>has</w:t>
      </w:r>
      <w:r>
        <w:rPr>
          <w:color w:val="404040"/>
          <w:spacing w:val="-4"/>
        </w:rPr>
        <w:t> </w:t>
      </w:r>
      <w:r>
        <w:rPr>
          <w:color w:val="404040"/>
        </w:rPr>
        <w:t>been</w:t>
      </w:r>
      <w:r>
        <w:rPr>
          <w:color w:val="404040"/>
          <w:spacing w:val="-4"/>
        </w:rPr>
        <w:t> </w:t>
      </w:r>
      <w:r>
        <w:rPr>
          <w:color w:val="404040"/>
        </w:rPr>
        <w:t>a</w:t>
      </w:r>
      <w:r>
        <w:rPr>
          <w:color w:val="404040"/>
          <w:spacing w:val="-3"/>
        </w:rPr>
        <w:t> </w:t>
      </w:r>
      <w:r>
        <w:rPr>
          <w:color w:val="404040"/>
        </w:rPr>
        <w:t>heightened</w:t>
      </w:r>
      <w:r>
        <w:rPr>
          <w:color w:val="404040"/>
          <w:spacing w:val="-3"/>
        </w:rPr>
        <w:t> </w:t>
      </w:r>
      <w:r>
        <w:rPr>
          <w:color w:val="404040"/>
        </w:rPr>
        <w:t>need</w:t>
      </w:r>
      <w:r>
        <w:rPr>
          <w:color w:val="404040"/>
          <w:spacing w:val="-3"/>
        </w:rPr>
        <w:t> </w:t>
      </w:r>
      <w:r>
        <w:rPr>
          <w:color w:val="404040"/>
        </w:rPr>
        <w:t>for</w:t>
      </w:r>
      <w:r>
        <w:rPr>
          <w:color w:val="404040"/>
          <w:spacing w:val="-3"/>
        </w:rPr>
        <w:t> </w:t>
      </w:r>
      <w:r>
        <w:rPr>
          <w:color w:val="404040"/>
        </w:rPr>
        <w:t>alternate</w:t>
      </w:r>
      <w:r>
        <w:rPr>
          <w:color w:val="404040"/>
          <w:spacing w:val="-3"/>
        </w:rPr>
        <w:t> </w:t>
      </w:r>
      <w:r>
        <w:rPr>
          <w:color w:val="404040"/>
        </w:rPr>
        <w:t>venues</w:t>
      </w:r>
      <w:r>
        <w:rPr>
          <w:color w:val="404040"/>
          <w:spacing w:val="-4"/>
        </w:rPr>
        <w:t> </w:t>
      </w:r>
      <w:r>
        <w:rPr>
          <w:color w:val="404040"/>
        </w:rPr>
        <w:t>to</w:t>
      </w:r>
      <w:r>
        <w:rPr>
          <w:color w:val="404040"/>
          <w:spacing w:val="-3"/>
        </w:rPr>
        <w:t> </w:t>
      </w:r>
      <w:r>
        <w:rPr>
          <w:color w:val="404040"/>
        </w:rPr>
        <w:t>cater for regional level competitions for both men and women.</w:t>
      </w:r>
    </w:p>
    <w:p>
      <w:pPr>
        <w:pStyle w:val="BodyText"/>
        <w:spacing w:line="264" w:lineRule="auto" w:before="121"/>
        <w:ind w:left="848"/>
      </w:pPr>
      <w:r>
        <w:rPr>
          <w:color w:val="404040"/>
        </w:rPr>
        <w:t>West</w:t>
      </w:r>
      <w:r>
        <w:rPr>
          <w:color w:val="404040"/>
          <w:spacing w:val="-4"/>
        </w:rPr>
        <w:t> </w:t>
      </w:r>
      <w:r>
        <w:rPr>
          <w:color w:val="404040"/>
        </w:rPr>
        <w:t>Oval</w:t>
      </w:r>
      <w:r>
        <w:rPr>
          <w:color w:val="404040"/>
          <w:spacing w:val="-4"/>
        </w:rPr>
        <w:t> </w:t>
      </w:r>
      <w:r>
        <w:rPr>
          <w:color w:val="404040"/>
        </w:rPr>
        <w:t>is</w:t>
      </w:r>
      <w:r>
        <w:rPr>
          <w:color w:val="404040"/>
          <w:spacing w:val="-4"/>
        </w:rPr>
        <w:t> </w:t>
      </w:r>
      <w:r>
        <w:rPr>
          <w:color w:val="404040"/>
        </w:rPr>
        <w:t>highlighted</w:t>
      </w:r>
      <w:r>
        <w:rPr>
          <w:color w:val="404040"/>
          <w:spacing w:val="-1"/>
        </w:rPr>
        <w:t> </w:t>
      </w:r>
      <w:r>
        <w:rPr>
          <w:color w:val="404040"/>
        </w:rPr>
        <w:t>within</w:t>
      </w:r>
      <w:r>
        <w:rPr>
          <w:color w:val="404040"/>
          <w:spacing w:val="-4"/>
        </w:rPr>
        <w:t> </w:t>
      </w:r>
      <w:r>
        <w:rPr>
          <w:color w:val="404040"/>
        </w:rPr>
        <w:t>the</w:t>
      </w:r>
      <w:r>
        <w:rPr>
          <w:color w:val="404040"/>
          <w:spacing w:val="-4"/>
        </w:rPr>
        <w:t> </w:t>
      </w:r>
      <w:r>
        <w:rPr>
          <w:color w:val="404040"/>
        </w:rPr>
        <w:t>G21</w:t>
      </w:r>
      <w:r>
        <w:rPr>
          <w:color w:val="404040"/>
          <w:spacing w:val="-3"/>
        </w:rPr>
        <w:t> </w:t>
      </w:r>
      <w:r>
        <w:rPr>
          <w:color w:val="404040"/>
        </w:rPr>
        <w:t>AFL</w:t>
      </w:r>
      <w:r>
        <w:rPr>
          <w:color w:val="404040"/>
          <w:spacing w:val="-4"/>
        </w:rPr>
        <w:t> </w:t>
      </w:r>
      <w:r>
        <w:rPr>
          <w:color w:val="404040"/>
        </w:rPr>
        <w:t>Barwon</w:t>
      </w:r>
      <w:r>
        <w:rPr>
          <w:color w:val="404040"/>
          <w:spacing w:val="-1"/>
        </w:rPr>
        <w:t> </w:t>
      </w:r>
      <w:r>
        <w:rPr>
          <w:color w:val="404040"/>
        </w:rPr>
        <w:t>Regional</w:t>
      </w:r>
      <w:r>
        <w:rPr>
          <w:color w:val="404040"/>
          <w:spacing w:val="-1"/>
        </w:rPr>
        <w:t> </w:t>
      </w:r>
      <w:r>
        <w:rPr>
          <w:color w:val="404040"/>
        </w:rPr>
        <w:t>Strategy</w:t>
      </w:r>
      <w:r>
        <w:rPr>
          <w:color w:val="404040"/>
          <w:spacing w:val="-4"/>
        </w:rPr>
        <w:t> </w:t>
      </w:r>
      <w:r>
        <w:rPr>
          <w:color w:val="404040"/>
        </w:rPr>
        <w:t>as</w:t>
      </w:r>
      <w:r>
        <w:rPr>
          <w:color w:val="404040"/>
          <w:spacing w:val="-4"/>
        </w:rPr>
        <w:t> </w:t>
      </w:r>
      <w:r>
        <w:rPr>
          <w:color w:val="404040"/>
        </w:rPr>
        <w:t>one</w:t>
      </w:r>
      <w:r>
        <w:rPr>
          <w:color w:val="404040"/>
          <w:spacing w:val="-4"/>
        </w:rPr>
        <w:t> </w:t>
      </w:r>
      <w:r>
        <w:rPr>
          <w:color w:val="404040"/>
        </w:rPr>
        <w:t>of</w:t>
      </w:r>
      <w:r>
        <w:rPr>
          <w:color w:val="404040"/>
          <w:spacing w:val="-4"/>
        </w:rPr>
        <w:t> </w:t>
      </w:r>
      <w:r>
        <w:rPr>
          <w:color w:val="404040"/>
        </w:rPr>
        <w:t>a</w:t>
      </w:r>
      <w:r>
        <w:rPr>
          <w:color w:val="404040"/>
          <w:spacing w:val="-3"/>
        </w:rPr>
        <w:t> </w:t>
      </w:r>
      <w:r>
        <w:rPr>
          <w:color w:val="404040"/>
        </w:rPr>
        <w:t>network</w:t>
      </w:r>
      <w:r>
        <w:rPr>
          <w:color w:val="404040"/>
          <w:spacing w:val="-4"/>
        </w:rPr>
        <w:t> </w:t>
      </w:r>
      <w:r>
        <w:rPr>
          <w:color w:val="404040"/>
        </w:rPr>
        <w:t>of three facilities to be upgraded to regional level facility standards. This is to serve as a dedicated finals and events venue within the G21 region (others are located in Torquay and </w:t>
      </w:r>
      <w:r>
        <w:rPr>
          <w:color w:val="404040"/>
          <w:spacing w:val="-2"/>
        </w:rPr>
        <w:t>Colac).</w:t>
      </w:r>
    </w:p>
    <w:p>
      <w:pPr>
        <w:pStyle w:val="BodyText"/>
        <w:spacing w:line="264" w:lineRule="auto" w:before="120"/>
        <w:ind w:left="848" w:right="15"/>
      </w:pPr>
      <w:r>
        <w:rPr>
          <w:color w:val="404040"/>
        </w:rPr>
        <w:t>It is proposed that West Oval is a venue capable of supporting two senior football clubs, hosting</w:t>
      </w:r>
      <w:r>
        <w:rPr>
          <w:color w:val="404040"/>
          <w:spacing w:val="-4"/>
        </w:rPr>
        <w:t> </w:t>
      </w:r>
      <w:r>
        <w:rPr>
          <w:color w:val="404040"/>
        </w:rPr>
        <w:t>the</w:t>
      </w:r>
      <w:r>
        <w:rPr>
          <w:color w:val="404040"/>
          <w:spacing w:val="-4"/>
        </w:rPr>
        <w:t> </w:t>
      </w:r>
      <w:r>
        <w:rPr>
          <w:color w:val="404040"/>
        </w:rPr>
        <w:t>region’s</w:t>
      </w:r>
      <w:r>
        <w:rPr>
          <w:color w:val="404040"/>
          <w:spacing w:val="-4"/>
        </w:rPr>
        <w:t> </w:t>
      </w:r>
      <w:r>
        <w:rPr>
          <w:color w:val="404040"/>
        </w:rPr>
        <w:t>competition</w:t>
      </w:r>
      <w:r>
        <w:rPr>
          <w:color w:val="404040"/>
          <w:spacing w:val="-4"/>
        </w:rPr>
        <w:t> </w:t>
      </w:r>
      <w:r>
        <w:rPr>
          <w:color w:val="404040"/>
        </w:rPr>
        <w:t>finals</w:t>
      </w:r>
      <w:r>
        <w:rPr>
          <w:color w:val="404040"/>
          <w:spacing w:val="-4"/>
        </w:rPr>
        <w:t> </w:t>
      </w:r>
      <w:r>
        <w:rPr>
          <w:color w:val="404040"/>
        </w:rPr>
        <w:t>and</w:t>
      </w:r>
      <w:r>
        <w:rPr>
          <w:color w:val="404040"/>
          <w:spacing w:val="-4"/>
        </w:rPr>
        <w:t> </w:t>
      </w:r>
      <w:r>
        <w:rPr>
          <w:color w:val="404040"/>
        </w:rPr>
        <w:t>events</w:t>
      </w:r>
      <w:r>
        <w:rPr>
          <w:color w:val="404040"/>
          <w:spacing w:val="-4"/>
        </w:rPr>
        <w:t> </w:t>
      </w:r>
      <w:r>
        <w:rPr>
          <w:color w:val="404040"/>
        </w:rPr>
        <w:t>and</w:t>
      </w:r>
      <w:r>
        <w:rPr>
          <w:color w:val="404040"/>
          <w:spacing w:val="-4"/>
        </w:rPr>
        <w:t> </w:t>
      </w:r>
      <w:r>
        <w:rPr>
          <w:color w:val="404040"/>
        </w:rPr>
        <w:t>attracting</w:t>
      </w:r>
      <w:r>
        <w:rPr>
          <w:color w:val="404040"/>
          <w:spacing w:val="-4"/>
        </w:rPr>
        <w:t> </w:t>
      </w:r>
      <w:r>
        <w:rPr>
          <w:color w:val="404040"/>
        </w:rPr>
        <w:t>participation</w:t>
      </w:r>
      <w:r>
        <w:rPr>
          <w:color w:val="404040"/>
          <w:spacing w:val="-4"/>
        </w:rPr>
        <w:t> </w:t>
      </w:r>
      <w:r>
        <w:rPr>
          <w:color w:val="404040"/>
        </w:rPr>
        <w:t>from</w:t>
      </w:r>
      <w:r>
        <w:rPr>
          <w:color w:val="404040"/>
          <w:spacing w:val="-4"/>
        </w:rPr>
        <w:t> </w:t>
      </w:r>
      <w:r>
        <w:rPr>
          <w:color w:val="404040"/>
        </w:rPr>
        <w:t>across</w:t>
      </w:r>
      <w:r>
        <w:rPr>
          <w:color w:val="404040"/>
          <w:spacing w:val="-4"/>
        </w:rPr>
        <w:t> </w:t>
      </w:r>
      <w:r>
        <w:rPr>
          <w:color w:val="404040"/>
        </w:rPr>
        <w:t>the region including the TAC Cup, VFL, VFLW and AFL Barwon football finals.</w:t>
      </w:r>
    </w:p>
    <w:p>
      <w:pPr>
        <w:spacing w:line="240" w:lineRule="auto" w:before="0"/>
        <w:rPr>
          <w:sz w:val="22"/>
        </w:rPr>
      </w:pPr>
      <w:r>
        <w:rPr/>
        <w:br w:type="column"/>
      </w:r>
      <w:r>
        <w:rPr>
          <w:sz w:val="22"/>
        </w:rPr>
      </w:r>
    </w:p>
    <w:p>
      <w:pPr>
        <w:pStyle w:val="BodyText"/>
        <w:spacing w:before="4"/>
        <w:rPr>
          <w:sz w:val="26"/>
        </w:rPr>
      </w:pPr>
    </w:p>
    <w:p>
      <w:pPr>
        <w:pStyle w:val="BodyText"/>
        <w:spacing w:line="264" w:lineRule="auto"/>
        <w:ind w:left="679" w:right="683"/>
      </w:pPr>
      <w:r>
        <w:rPr>
          <w:color w:val="404040"/>
        </w:rPr>
        <w:t>The</w:t>
      </w:r>
      <w:r>
        <w:rPr>
          <w:color w:val="404040"/>
          <w:spacing w:val="-3"/>
        </w:rPr>
        <w:t> </w:t>
      </w:r>
      <w:r>
        <w:rPr>
          <w:color w:val="404040"/>
        </w:rPr>
        <w:t>first</w:t>
      </w:r>
      <w:r>
        <w:rPr>
          <w:color w:val="404040"/>
          <w:spacing w:val="-4"/>
        </w:rPr>
        <w:t> </w:t>
      </w:r>
      <w:r>
        <w:rPr>
          <w:color w:val="404040"/>
        </w:rPr>
        <w:t>step</w:t>
      </w:r>
      <w:r>
        <w:rPr>
          <w:color w:val="404040"/>
          <w:spacing w:val="-4"/>
        </w:rPr>
        <w:t> </w:t>
      </w:r>
      <w:r>
        <w:rPr>
          <w:color w:val="404040"/>
        </w:rPr>
        <w:t>in</w:t>
      </w:r>
      <w:r>
        <w:rPr>
          <w:color w:val="404040"/>
          <w:spacing w:val="-3"/>
        </w:rPr>
        <w:t> </w:t>
      </w:r>
      <w:r>
        <w:rPr>
          <w:color w:val="404040"/>
        </w:rPr>
        <w:t>developing</w:t>
      </w:r>
      <w:r>
        <w:rPr>
          <w:color w:val="404040"/>
          <w:spacing w:val="-3"/>
        </w:rPr>
        <w:t> </w:t>
      </w:r>
      <w:r>
        <w:rPr>
          <w:color w:val="404040"/>
        </w:rPr>
        <w:t>a</w:t>
      </w:r>
      <w:r>
        <w:rPr>
          <w:color w:val="404040"/>
          <w:spacing w:val="-4"/>
        </w:rPr>
        <w:t> </w:t>
      </w:r>
      <w:r>
        <w:rPr>
          <w:color w:val="404040"/>
        </w:rPr>
        <w:t>facility</w:t>
      </w:r>
      <w:r>
        <w:rPr>
          <w:color w:val="404040"/>
          <w:spacing w:val="-4"/>
        </w:rPr>
        <w:t> </w:t>
      </w:r>
      <w:r>
        <w:rPr>
          <w:color w:val="404040"/>
        </w:rPr>
        <w:t>at</w:t>
      </w:r>
      <w:r>
        <w:rPr>
          <w:color w:val="404040"/>
          <w:spacing w:val="-3"/>
        </w:rPr>
        <w:t> </w:t>
      </w:r>
      <w:r>
        <w:rPr>
          <w:color w:val="404040"/>
        </w:rPr>
        <w:t>West</w:t>
      </w:r>
      <w:r>
        <w:rPr>
          <w:color w:val="404040"/>
          <w:spacing w:val="-4"/>
        </w:rPr>
        <w:t> </w:t>
      </w:r>
      <w:r>
        <w:rPr>
          <w:color w:val="404040"/>
        </w:rPr>
        <w:t>Oval</w:t>
      </w:r>
      <w:r>
        <w:rPr>
          <w:color w:val="404040"/>
          <w:spacing w:val="-4"/>
        </w:rPr>
        <w:t> </w:t>
      </w:r>
      <w:r>
        <w:rPr>
          <w:color w:val="404040"/>
        </w:rPr>
        <w:t>with</w:t>
      </w:r>
      <w:r>
        <w:rPr>
          <w:color w:val="404040"/>
          <w:spacing w:val="-3"/>
        </w:rPr>
        <w:t> </w:t>
      </w:r>
      <w:r>
        <w:rPr>
          <w:color w:val="404040"/>
        </w:rPr>
        <w:t>regional</w:t>
      </w:r>
      <w:r>
        <w:rPr>
          <w:color w:val="404040"/>
          <w:spacing w:val="-4"/>
        </w:rPr>
        <w:t> </w:t>
      </w:r>
      <w:r>
        <w:rPr>
          <w:color w:val="404040"/>
        </w:rPr>
        <w:t>functions,</w:t>
      </w:r>
      <w:r>
        <w:rPr>
          <w:color w:val="404040"/>
          <w:spacing w:val="-3"/>
        </w:rPr>
        <w:t> </w:t>
      </w:r>
      <w:r>
        <w:rPr>
          <w:color w:val="404040"/>
        </w:rPr>
        <w:t>as</w:t>
      </w:r>
      <w:r>
        <w:rPr>
          <w:color w:val="404040"/>
          <w:spacing w:val="-3"/>
        </w:rPr>
        <w:t> </w:t>
      </w:r>
      <w:r>
        <w:rPr>
          <w:color w:val="404040"/>
        </w:rPr>
        <w:t>per</w:t>
      </w:r>
      <w:r>
        <w:rPr>
          <w:color w:val="404040"/>
          <w:spacing w:val="-3"/>
        </w:rPr>
        <w:t> </w:t>
      </w:r>
      <w:r>
        <w:rPr>
          <w:color w:val="404040"/>
        </w:rPr>
        <w:t>the</w:t>
      </w:r>
      <w:r>
        <w:rPr>
          <w:color w:val="404040"/>
          <w:spacing w:val="-4"/>
        </w:rPr>
        <w:t> </w:t>
      </w:r>
      <w:r>
        <w:rPr>
          <w:color w:val="404040"/>
        </w:rPr>
        <w:t>G21</w:t>
      </w:r>
      <w:r>
        <w:rPr>
          <w:color w:val="404040"/>
          <w:spacing w:val="-3"/>
        </w:rPr>
        <w:t> </w:t>
      </w:r>
      <w:r>
        <w:rPr>
          <w:color w:val="404040"/>
        </w:rPr>
        <w:t>AFL Barwon Regional Strategy, was to address shared facility management arrangements to ensure</w:t>
      </w:r>
      <w:r>
        <w:rPr>
          <w:color w:val="404040"/>
          <w:spacing w:val="-1"/>
        </w:rPr>
        <w:t> </w:t>
      </w:r>
      <w:r>
        <w:rPr>
          <w:color w:val="404040"/>
        </w:rPr>
        <w:t>fair and</w:t>
      </w:r>
      <w:r>
        <w:rPr>
          <w:color w:val="404040"/>
          <w:spacing w:val="-1"/>
        </w:rPr>
        <w:t> </w:t>
      </w:r>
      <w:r>
        <w:rPr>
          <w:color w:val="404040"/>
        </w:rPr>
        <w:t>equitable</w:t>
      </w:r>
      <w:r>
        <w:rPr>
          <w:color w:val="404040"/>
          <w:spacing w:val="-1"/>
        </w:rPr>
        <w:t> </w:t>
      </w:r>
      <w:r>
        <w:rPr>
          <w:color w:val="404040"/>
        </w:rPr>
        <w:t>access</w:t>
      </w:r>
      <w:r>
        <w:rPr>
          <w:color w:val="404040"/>
          <w:spacing w:val="-1"/>
        </w:rPr>
        <w:t> </w:t>
      </w:r>
      <w:r>
        <w:rPr>
          <w:color w:val="404040"/>
        </w:rPr>
        <w:t>for all</w:t>
      </w:r>
      <w:r>
        <w:rPr>
          <w:color w:val="404040"/>
          <w:spacing w:val="-1"/>
        </w:rPr>
        <w:t> </w:t>
      </w:r>
      <w:r>
        <w:rPr>
          <w:color w:val="404040"/>
        </w:rPr>
        <w:t>users.</w:t>
      </w:r>
      <w:r>
        <w:rPr>
          <w:color w:val="404040"/>
          <w:spacing w:val="-1"/>
        </w:rPr>
        <w:t> </w:t>
      </w:r>
      <w:r>
        <w:rPr>
          <w:color w:val="404040"/>
        </w:rPr>
        <w:t>This</w:t>
      </w:r>
      <w:r>
        <w:rPr>
          <w:color w:val="404040"/>
          <w:spacing w:val="-1"/>
        </w:rPr>
        <w:t> </w:t>
      </w:r>
      <w:r>
        <w:rPr>
          <w:color w:val="404040"/>
        </w:rPr>
        <w:t>work</w:t>
      </w:r>
      <w:r>
        <w:rPr>
          <w:color w:val="404040"/>
          <w:spacing w:val="-1"/>
        </w:rPr>
        <w:t> </w:t>
      </w:r>
      <w:r>
        <w:rPr>
          <w:color w:val="404040"/>
        </w:rPr>
        <w:t>was</w:t>
      </w:r>
      <w:r>
        <w:rPr>
          <w:color w:val="404040"/>
          <w:spacing w:val="-1"/>
        </w:rPr>
        <w:t> </w:t>
      </w:r>
      <w:r>
        <w:rPr>
          <w:color w:val="404040"/>
        </w:rPr>
        <w:t>undertaken</w:t>
      </w:r>
      <w:r>
        <w:rPr>
          <w:color w:val="404040"/>
          <w:spacing w:val="-1"/>
        </w:rPr>
        <w:t> </w:t>
      </w:r>
      <w:r>
        <w:rPr>
          <w:color w:val="404040"/>
        </w:rPr>
        <w:t>in 2016 with</w:t>
      </w:r>
      <w:r>
        <w:rPr>
          <w:color w:val="404040"/>
          <w:spacing w:val="-1"/>
        </w:rPr>
        <w:t> </w:t>
      </w:r>
      <w:r>
        <w:rPr>
          <w:color w:val="404040"/>
        </w:rPr>
        <w:t>agreed outcomes including the joint venture of two existing senior football clubs to form the Geelong West Giants.</w:t>
      </w:r>
    </w:p>
    <w:p>
      <w:pPr>
        <w:pStyle w:val="BodyText"/>
        <w:spacing w:line="264" w:lineRule="auto" w:before="120"/>
        <w:ind w:left="679" w:right="683"/>
      </w:pPr>
      <w:r>
        <w:rPr>
          <w:color w:val="404040"/>
        </w:rPr>
        <w:t>The</w:t>
      </w:r>
      <w:r>
        <w:rPr>
          <w:color w:val="404040"/>
          <w:spacing w:val="-4"/>
        </w:rPr>
        <w:t> </w:t>
      </w:r>
      <w:r>
        <w:rPr>
          <w:color w:val="404040"/>
        </w:rPr>
        <w:t>completion</w:t>
      </w:r>
      <w:r>
        <w:rPr>
          <w:color w:val="404040"/>
          <w:spacing w:val="-4"/>
        </w:rPr>
        <w:t> </w:t>
      </w:r>
      <w:r>
        <w:rPr>
          <w:color w:val="404040"/>
        </w:rPr>
        <w:t>of</w:t>
      </w:r>
      <w:r>
        <w:rPr>
          <w:color w:val="404040"/>
          <w:spacing w:val="-4"/>
        </w:rPr>
        <w:t> </w:t>
      </w:r>
      <w:r>
        <w:rPr>
          <w:color w:val="404040"/>
        </w:rPr>
        <w:t>the</w:t>
      </w:r>
      <w:r>
        <w:rPr>
          <w:color w:val="404040"/>
          <w:spacing w:val="-4"/>
        </w:rPr>
        <w:t> </w:t>
      </w:r>
      <w:r>
        <w:rPr>
          <w:color w:val="404040"/>
        </w:rPr>
        <w:t>management</w:t>
      </w:r>
      <w:r>
        <w:rPr>
          <w:color w:val="404040"/>
          <w:spacing w:val="-5"/>
        </w:rPr>
        <w:t> </w:t>
      </w:r>
      <w:r>
        <w:rPr>
          <w:color w:val="404040"/>
        </w:rPr>
        <w:t>model</w:t>
      </w:r>
      <w:r>
        <w:rPr>
          <w:color w:val="404040"/>
          <w:spacing w:val="-5"/>
        </w:rPr>
        <w:t> </w:t>
      </w:r>
      <w:r>
        <w:rPr>
          <w:color w:val="404040"/>
        </w:rPr>
        <w:t>triggered</w:t>
      </w:r>
      <w:r>
        <w:rPr>
          <w:color w:val="404040"/>
          <w:spacing w:val="-4"/>
        </w:rPr>
        <w:t> </w:t>
      </w:r>
      <w:r>
        <w:rPr>
          <w:color w:val="404040"/>
        </w:rPr>
        <w:t>the</w:t>
      </w:r>
      <w:r>
        <w:rPr>
          <w:color w:val="404040"/>
          <w:spacing w:val="-5"/>
        </w:rPr>
        <w:t> </w:t>
      </w:r>
      <w:r>
        <w:rPr>
          <w:color w:val="404040"/>
        </w:rPr>
        <w:t>subsequent</w:t>
      </w:r>
      <w:r>
        <w:rPr>
          <w:color w:val="404040"/>
          <w:spacing w:val="-5"/>
        </w:rPr>
        <w:t> </w:t>
      </w:r>
      <w:r>
        <w:rPr>
          <w:color w:val="404040"/>
        </w:rPr>
        <w:t>allocation</w:t>
      </w:r>
      <w:r>
        <w:rPr>
          <w:color w:val="404040"/>
          <w:spacing w:val="-4"/>
        </w:rPr>
        <w:t> </w:t>
      </w:r>
      <w:r>
        <w:rPr>
          <w:color w:val="404040"/>
        </w:rPr>
        <w:t>to</w:t>
      </w:r>
      <w:r>
        <w:rPr>
          <w:color w:val="404040"/>
          <w:spacing w:val="-4"/>
        </w:rPr>
        <w:t> </w:t>
      </w:r>
      <w:r>
        <w:rPr>
          <w:color w:val="404040"/>
        </w:rPr>
        <w:t>investigate the infrastructure components required for facility development by way of a Master Plan.</w:t>
      </w:r>
    </w:p>
    <w:p>
      <w:pPr>
        <w:pStyle w:val="BodyText"/>
        <w:spacing w:line="268" w:lineRule="auto" w:before="120"/>
        <w:ind w:left="679" w:right="683"/>
      </w:pPr>
      <w:r>
        <w:rPr>
          <w:color w:val="404040"/>
        </w:rPr>
        <w:t>The</w:t>
      </w:r>
      <w:r>
        <w:rPr>
          <w:color w:val="404040"/>
          <w:spacing w:val="-3"/>
        </w:rPr>
        <w:t> </w:t>
      </w:r>
      <w:r>
        <w:rPr>
          <w:color w:val="404040"/>
        </w:rPr>
        <w:t>background</w:t>
      </w:r>
      <w:r>
        <w:rPr>
          <w:color w:val="404040"/>
          <w:spacing w:val="-1"/>
        </w:rPr>
        <w:t> </w:t>
      </w:r>
      <w:r>
        <w:rPr>
          <w:color w:val="404040"/>
        </w:rPr>
        <w:t>assessment</w:t>
      </w:r>
      <w:r>
        <w:rPr>
          <w:color w:val="404040"/>
          <w:spacing w:val="-3"/>
        </w:rPr>
        <w:t> </w:t>
      </w:r>
      <w:r>
        <w:rPr>
          <w:color w:val="404040"/>
        </w:rPr>
        <w:t>as</w:t>
      </w:r>
      <w:r>
        <w:rPr>
          <w:color w:val="404040"/>
          <w:spacing w:val="-4"/>
        </w:rPr>
        <w:t> </w:t>
      </w:r>
      <w:r>
        <w:rPr>
          <w:color w:val="404040"/>
        </w:rPr>
        <w:t>it</w:t>
      </w:r>
      <w:r>
        <w:rPr>
          <w:color w:val="404040"/>
          <w:spacing w:val="-1"/>
        </w:rPr>
        <w:t> </w:t>
      </w:r>
      <w:r>
        <w:rPr>
          <w:color w:val="404040"/>
        </w:rPr>
        <w:t>relates</w:t>
      </w:r>
      <w:r>
        <w:rPr>
          <w:color w:val="404040"/>
          <w:spacing w:val="-4"/>
        </w:rPr>
        <w:t> </w:t>
      </w:r>
      <w:r>
        <w:rPr>
          <w:color w:val="404040"/>
        </w:rPr>
        <w:t>to</w:t>
      </w:r>
      <w:r>
        <w:rPr>
          <w:color w:val="404040"/>
          <w:spacing w:val="-2"/>
        </w:rPr>
        <w:t> </w:t>
      </w:r>
      <w:r>
        <w:rPr>
          <w:color w:val="404040"/>
        </w:rPr>
        <w:t>the</w:t>
      </w:r>
      <w:r>
        <w:rPr>
          <w:color w:val="404040"/>
          <w:spacing w:val="-3"/>
        </w:rPr>
        <w:t> </w:t>
      </w:r>
      <w:r>
        <w:rPr>
          <w:color w:val="404040"/>
        </w:rPr>
        <w:t>West</w:t>
      </w:r>
      <w:r>
        <w:rPr>
          <w:color w:val="404040"/>
          <w:spacing w:val="-4"/>
        </w:rPr>
        <w:t> </w:t>
      </w:r>
      <w:r>
        <w:rPr>
          <w:color w:val="404040"/>
        </w:rPr>
        <w:t>Oval</w:t>
      </w:r>
      <w:r>
        <w:rPr>
          <w:color w:val="404040"/>
          <w:spacing w:val="-3"/>
        </w:rPr>
        <w:t> </w:t>
      </w:r>
      <w:r>
        <w:rPr>
          <w:color w:val="404040"/>
        </w:rPr>
        <w:t>Master</w:t>
      </w:r>
      <w:r>
        <w:rPr>
          <w:color w:val="404040"/>
          <w:spacing w:val="-3"/>
        </w:rPr>
        <w:t> </w:t>
      </w:r>
      <w:r>
        <w:rPr>
          <w:color w:val="404040"/>
        </w:rPr>
        <w:t>Plan</w:t>
      </w:r>
      <w:r>
        <w:rPr>
          <w:color w:val="404040"/>
          <w:spacing w:val="-2"/>
        </w:rPr>
        <w:t> </w:t>
      </w:r>
      <w:r>
        <w:rPr>
          <w:color w:val="404040"/>
        </w:rPr>
        <w:t>comprised</w:t>
      </w:r>
      <w:r>
        <w:rPr>
          <w:color w:val="404040"/>
          <w:spacing w:val="-3"/>
        </w:rPr>
        <w:t> </w:t>
      </w:r>
      <w:r>
        <w:rPr>
          <w:color w:val="404040"/>
        </w:rPr>
        <w:t>a</w:t>
      </w:r>
      <w:r>
        <w:rPr>
          <w:color w:val="404040"/>
          <w:spacing w:val="-4"/>
        </w:rPr>
        <w:t> </w:t>
      </w:r>
      <w:r>
        <w:rPr>
          <w:color w:val="404040"/>
        </w:rPr>
        <w:t>review</w:t>
      </w:r>
      <w:r>
        <w:rPr>
          <w:color w:val="404040"/>
          <w:spacing w:val="-4"/>
        </w:rPr>
        <w:t> </w:t>
      </w:r>
      <w:r>
        <w:rPr>
          <w:color w:val="404040"/>
        </w:rPr>
        <w:t>of the following four foundation areas:</w:t>
      </w:r>
    </w:p>
    <w:p>
      <w:pPr>
        <w:pStyle w:val="BodyText"/>
        <w:spacing w:before="3"/>
        <w:rPr>
          <w:sz w:val="22"/>
        </w:rPr>
      </w:pPr>
    </w:p>
    <w:p>
      <w:pPr>
        <w:pStyle w:val="ListParagraph"/>
        <w:numPr>
          <w:ilvl w:val="0"/>
          <w:numId w:val="9"/>
        </w:numPr>
        <w:tabs>
          <w:tab w:pos="1041" w:val="left" w:leader="none"/>
        </w:tabs>
        <w:spacing w:line="240" w:lineRule="auto" w:before="0" w:after="0"/>
        <w:ind w:left="1040" w:right="0" w:hanging="362"/>
        <w:jc w:val="left"/>
        <w:rPr>
          <w:rFonts w:ascii="Monotype Corsiva" w:hAnsi="Monotype Corsiva"/>
          <w:i/>
          <w:color w:val="404040"/>
          <w:sz w:val="28"/>
        </w:rPr>
      </w:pPr>
      <w:r>
        <w:rPr>
          <w:b/>
          <w:color w:val="FF9933"/>
          <w:sz w:val="28"/>
        </w:rPr>
        <w:t>Policy</w:t>
      </w:r>
      <w:r>
        <w:rPr>
          <w:b/>
          <w:color w:val="FF9933"/>
          <w:spacing w:val="-3"/>
          <w:sz w:val="28"/>
        </w:rPr>
        <w:t> </w:t>
      </w:r>
      <w:r>
        <w:rPr>
          <w:b/>
          <w:color w:val="FF9933"/>
          <w:spacing w:val="-2"/>
          <w:sz w:val="28"/>
        </w:rPr>
        <w:t>Context</w:t>
      </w:r>
    </w:p>
    <w:p>
      <w:pPr>
        <w:pStyle w:val="BodyText"/>
        <w:spacing w:line="268" w:lineRule="auto" w:before="11"/>
        <w:ind w:left="1107" w:right="815"/>
      </w:pPr>
      <w:r>
        <w:rPr/>
        <w:t>To</w:t>
      </w:r>
      <w:r>
        <w:rPr>
          <w:spacing w:val="-5"/>
        </w:rPr>
        <w:t> </w:t>
      </w:r>
      <w:r>
        <w:rPr/>
        <w:t>understand</w:t>
      </w:r>
      <w:r>
        <w:rPr>
          <w:spacing w:val="-5"/>
        </w:rPr>
        <w:t> </w:t>
      </w:r>
      <w:r>
        <w:rPr/>
        <w:t>current</w:t>
      </w:r>
      <w:r>
        <w:rPr>
          <w:spacing w:val="-5"/>
        </w:rPr>
        <w:t> </w:t>
      </w:r>
      <w:r>
        <w:rPr/>
        <w:t>State</w:t>
      </w:r>
      <w:r>
        <w:rPr>
          <w:spacing w:val="-5"/>
        </w:rPr>
        <w:t> </w:t>
      </w:r>
      <w:r>
        <w:rPr/>
        <w:t>and</w:t>
      </w:r>
      <w:r>
        <w:rPr>
          <w:spacing w:val="-4"/>
        </w:rPr>
        <w:t> </w:t>
      </w:r>
      <w:r>
        <w:rPr/>
        <w:t>Local</w:t>
      </w:r>
      <w:r>
        <w:rPr>
          <w:spacing w:val="-5"/>
        </w:rPr>
        <w:t> </w:t>
      </w:r>
      <w:r>
        <w:rPr/>
        <w:t>Government</w:t>
      </w:r>
      <w:r>
        <w:rPr>
          <w:spacing w:val="-5"/>
        </w:rPr>
        <w:t> </w:t>
      </w:r>
      <w:r>
        <w:rPr/>
        <w:t>policies</w:t>
      </w:r>
      <w:r>
        <w:rPr>
          <w:spacing w:val="-3"/>
        </w:rPr>
        <w:t> </w:t>
      </w:r>
      <w:r>
        <w:rPr/>
        <w:t>impacting</w:t>
      </w:r>
      <w:r>
        <w:rPr>
          <w:spacing w:val="-4"/>
        </w:rPr>
        <w:t> </w:t>
      </w:r>
      <w:r>
        <w:rPr/>
        <w:t>upon</w:t>
      </w:r>
      <w:r>
        <w:rPr>
          <w:spacing w:val="-4"/>
        </w:rPr>
        <w:t> </w:t>
      </w:r>
      <w:r>
        <w:rPr/>
        <w:t>the </w:t>
      </w:r>
      <w:r>
        <w:rPr>
          <w:spacing w:val="-2"/>
        </w:rPr>
        <w:t>reserve.</w:t>
      </w:r>
    </w:p>
    <w:p>
      <w:pPr>
        <w:pStyle w:val="BodyText"/>
        <w:spacing w:before="1"/>
        <w:rPr>
          <w:sz w:val="22"/>
        </w:rPr>
      </w:pPr>
    </w:p>
    <w:p>
      <w:pPr>
        <w:pStyle w:val="ListParagraph"/>
        <w:numPr>
          <w:ilvl w:val="0"/>
          <w:numId w:val="9"/>
        </w:numPr>
        <w:tabs>
          <w:tab w:pos="1041" w:val="left" w:leader="none"/>
        </w:tabs>
        <w:spacing w:line="240" w:lineRule="auto" w:before="1" w:after="0"/>
        <w:ind w:left="1040" w:right="0" w:hanging="362"/>
        <w:jc w:val="left"/>
        <w:rPr>
          <w:rFonts w:ascii="Monotype Corsiva" w:hAnsi="Monotype Corsiva"/>
          <w:i/>
          <w:color w:val="404040"/>
          <w:sz w:val="28"/>
        </w:rPr>
      </w:pPr>
      <w:r>
        <w:rPr>
          <w:b/>
          <w:color w:val="FF9933"/>
          <w:sz w:val="28"/>
        </w:rPr>
        <w:t>Planning</w:t>
      </w:r>
      <w:r>
        <w:rPr>
          <w:b/>
          <w:color w:val="FF9933"/>
          <w:spacing w:val="-3"/>
          <w:sz w:val="28"/>
        </w:rPr>
        <w:t> </w:t>
      </w:r>
      <w:r>
        <w:rPr>
          <w:b/>
          <w:color w:val="FF9933"/>
          <w:spacing w:val="-2"/>
          <w:sz w:val="28"/>
        </w:rPr>
        <w:t>Context</w:t>
      </w:r>
    </w:p>
    <w:p>
      <w:pPr>
        <w:pStyle w:val="BodyText"/>
        <w:spacing w:before="35"/>
        <w:ind w:left="1107"/>
      </w:pPr>
      <w:r>
        <w:rPr/>
        <w:t>To</w:t>
      </w:r>
      <w:r>
        <w:rPr>
          <w:spacing w:val="-8"/>
        </w:rPr>
        <w:t> </w:t>
      </w:r>
      <w:r>
        <w:rPr/>
        <w:t>understand</w:t>
      </w:r>
      <w:r>
        <w:rPr>
          <w:spacing w:val="-8"/>
        </w:rPr>
        <w:t> </w:t>
      </w:r>
      <w:r>
        <w:rPr/>
        <w:t>the</w:t>
      </w:r>
      <w:r>
        <w:rPr>
          <w:spacing w:val="-7"/>
        </w:rPr>
        <w:t> </w:t>
      </w:r>
      <w:r>
        <w:rPr/>
        <w:t>planning</w:t>
      </w:r>
      <w:r>
        <w:rPr>
          <w:spacing w:val="-7"/>
        </w:rPr>
        <w:t> </w:t>
      </w:r>
      <w:r>
        <w:rPr/>
        <w:t>controls</w:t>
      </w:r>
      <w:r>
        <w:rPr>
          <w:spacing w:val="-8"/>
        </w:rPr>
        <w:t> </w:t>
      </w:r>
      <w:r>
        <w:rPr/>
        <w:t>relevant</w:t>
      </w:r>
      <w:r>
        <w:rPr>
          <w:spacing w:val="-6"/>
        </w:rPr>
        <w:t> </w:t>
      </w:r>
      <w:r>
        <w:rPr/>
        <w:t>to</w:t>
      </w:r>
      <w:r>
        <w:rPr>
          <w:spacing w:val="-7"/>
        </w:rPr>
        <w:t> </w:t>
      </w:r>
      <w:r>
        <w:rPr/>
        <w:t>the</w:t>
      </w:r>
      <w:r>
        <w:rPr>
          <w:spacing w:val="-7"/>
        </w:rPr>
        <w:t> </w:t>
      </w:r>
      <w:r>
        <w:rPr>
          <w:spacing w:val="-2"/>
        </w:rPr>
        <w:t>reserve.</w:t>
      </w:r>
    </w:p>
    <w:p>
      <w:pPr>
        <w:pStyle w:val="BodyText"/>
        <w:spacing w:before="8"/>
        <w:rPr>
          <w:sz w:val="24"/>
        </w:rPr>
      </w:pPr>
    </w:p>
    <w:p>
      <w:pPr>
        <w:pStyle w:val="ListParagraph"/>
        <w:numPr>
          <w:ilvl w:val="0"/>
          <w:numId w:val="9"/>
        </w:numPr>
        <w:tabs>
          <w:tab w:pos="1041" w:val="left" w:leader="none"/>
        </w:tabs>
        <w:spacing w:line="240" w:lineRule="auto" w:before="0" w:after="0"/>
        <w:ind w:left="1040" w:right="0" w:hanging="362"/>
        <w:jc w:val="left"/>
        <w:rPr>
          <w:rFonts w:ascii="Monotype Corsiva" w:hAnsi="Monotype Corsiva"/>
          <w:i/>
          <w:color w:val="404040"/>
          <w:sz w:val="28"/>
        </w:rPr>
      </w:pPr>
      <w:r>
        <w:rPr>
          <w:b/>
          <w:color w:val="FF9933"/>
          <w:sz w:val="28"/>
        </w:rPr>
        <w:t>Site</w:t>
      </w:r>
      <w:r>
        <w:rPr>
          <w:b/>
          <w:color w:val="FF9933"/>
          <w:spacing w:val="-1"/>
          <w:sz w:val="28"/>
        </w:rPr>
        <w:t> </w:t>
      </w:r>
      <w:r>
        <w:rPr>
          <w:b/>
          <w:color w:val="FF9933"/>
          <w:spacing w:val="-2"/>
          <w:sz w:val="28"/>
        </w:rPr>
        <w:t>Context</w:t>
      </w:r>
    </w:p>
    <w:p>
      <w:pPr>
        <w:pStyle w:val="BodyText"/>
        <w:spacing w:before="32"/>
        <w:ind w:left="1107"/>
      </w:pPr>
      <w:r>
        <w:rPr/>
        <w:t>To</w:t>
      </w:r>
      <w:r>
        <w:rPr>
          <w:spacing w:val="-9"/>
        </w:rPr>
        <w:t> </w:t>
      </w:r>
      <w:r>
        <w:rPr/>
        <w:t>understand</w:t>
      </w:r>
      <w:r>
        <w:rPr>
          <w:spacing w:val="-9"/>
        </w:rPr>
        <w:t> </w:t>
      </w:r>
      <w:r>
        <w:rPr/>
        <w:t>the</w:t>
      </w:r>
      <w:r>
        <w:rPr>
          <w:spacing w:val="-8"/>
        </w:rPr>
        <w:t> </w:t>
      </w:r>
      <w:r>
        <w:rPr/>
        <w:t>existing</w:t>
      </w:r>
      <w:r>
        <w:rPr>
          <w:spacing w:val="-8"/>
        </w:rPr>
        <w:t> </w:t>
      </w:r>
      <w:r>
        <w:rPr/>
        <w:t>physical</w:t>
      </w:r>
      <w:r>
        <w:rPr>
          <w:spacing w:val="-9"/>
        </w:rPr>
        <w:t> </w:t>
      </w:r>
      <w:r>
        <w:rPr/>
        <w:t>characteristics</w:t>
      </w:r>
      <w:r>
        <w:rPr>
          <w:spacing w:val="-9"/>
        </w:rPr>
        <w:t> </w:t>
      </w:r>
      <w:r>
        <w:rPr/>
        <w:t>of</w:t>
      </w:r>
      <w:r>
        <w:rPr>
          <w:spacing w:val="-9"/>
        </w:rPr>
        <w:t> </w:t>
      </w:r>
      <w:r>
        <w:rPr/>
        <w:t>the</w:t>
      </w:r>
      <w:r>
        <w:rPr>
          <w:spacing w:val="-10"/>
        </w:rPr>
        <w:t> </w:t>
      </w:r>
      <w:r>
        <w:rPr>
          <w:spacing w:val="-2"/>
        </w:rPr>
        <w:t>reserve.</w:t>
      </w:r>
    </w:p>
    <w:p>
      <w:pPr>
        <w:pStyle w:val="BodyText"/>
        <w:spacing w:before="8"/>
        <w:rPr>
          <w:sz w:val="24"/>
        </w:rPr>
      </w:pPr>
    </w:p>
    <w:p>
      <w:pPr>
        <w:pStyle w:val="ListParagraph"/>
        <w:numPr>
          <w:ilvl w:val="0"/>
          <w:numId w:val="9"/>
        </w:numPr>
        <w:tabs>
          <w:tab w:pos="1041" w:val="left" w:leader="none"/>
        </w:tabs>
        <w:spacing w:line="240" w:lineRule="auto" w:before="1" w:after="0"/>
        <w:ind w:left="1040" w:right="0" w:hanging="362"/>
        <w:jc w:val="left"/>
        <w:rPr>
          <w:rFonts w:ascii="Monotype Corsiva" w:hAnsi="Monotype Corsiva"/>
          <w:i/>
          <w:color w:val="404040"/>
          <w:sz w:val="28"/>
        </w:rPr>
      </w:pPr>
      <w:r>
        <w:rPr>
          <w:b/>
          <w:color w:val="FF9933"/>
          <w:sz w:val="28"/>
        </w:rPr>
        <w:t>Stakeholder</w:t>
      </w:r>
      <w:r>
        <w:rPr>
          <w:b/>
          <w:color w:val="FF9933"/>
          <w:spacing w:val="-6"/>
          <w:sz w:val="28"/>
        </w:rPr>
        <w:t> </w:t>
      </w:r>
      <w:r>
        <w:rPr>
          <w:b/>
          <w:color w:val="FF9933"/>
          <w:sz w:val="28"/>
        </w:rPr>
        <w:t>and</w:t>
      </w:r>
      <w:r>
        <w:rPr>
          <w:b/>
          <w:color w:val="FF9933"/>
          <w:spacing w:val="-6"/>
          <w:sz w:val="28"/>
        </w:rPr>
        <w:t> </w:t>
      </w:r>
      <w:r>
        <w:rPr>
          <w:b/>
          <w:color w:val="FF9933"/>
          <w:sz w:val="28"/>
        </w:rPr>
        <w:t>Community</w:t>
      </w:r>
      <w:r>
        <w:rPr>
          <w:b/>
          <w:color w:val="FF9933"/>
          <w:spacing w:val="-5"/>
          <w:sz w:val="28"/>
        </w:rPr>
        <w:t> </w:t>
      </w:r>
      <w:r>
        <w:rPr>
          <w:b/>
          <w:color w:val="FF9933"/>
          <w:spacing w:val="-2"/>
          <w:sz w:val="28"/>
        </w:rPr>
        <w:t>Context</w:t>
      </w:r>
    </w:p>
    <w:p>
      <w:pPr>
        <w:pStyle w:val="BodyText"/>
        <w:spacing w:line="266" w:lineRule="auto" w:before="35"/>
        <w:ind w:left="1107" w:right="683"/>
      </w:pPr>
      <w:r>
        <w:rPr/>
        <w:t>To</w:t>
      </w:r>
      <w:r>
        <w:rPr>
          <w:spacing w:val="-4"/>
        </w:rPr>
        <w:t> </w:t>
      </w:r>
      <w:r>
        <w:rPr/>
        <w:t>understand</w:t>
      </w:r>
      <w:r>
        <w:rPr>
          <w:spacing w:val="-4"/>
        </w:rPr>
        <w:t> </w:t>
      </w:r>
      <w:r>
        <w:rPr/>
        <w:t>the</w:t>
      </w:r>
      <w:r>
        <w:rPr>
          <w:spacing w:val="-3"/>
        </w:rPr>
        <w:t> </w:t>
      </w:r>
      <w:r>
        <w:rPr/>
        <w:t>needs</w:t>
      </w:r>
      <w:r>
        <w:rPr>
          <w:spacing w:val="-4"/>
        </w:rPr>
        <w:t> </w:t>
      </w:r>
      <w:r>
        <w:rPr/>
        <w:t>and</w:t>
      </w:r>
      <w:r>
        <w:rPr>
          <w:spacing w:val="-4"/>
        </w:rPr>
        <w:t> </w:t>
      </w:r>
      <w:r>
        <w:rPr/>
        <w:t>desires</w:t>
      </w:r>
      <w:r>
        <w:rPr>
          <w:spacing w:val="-4"/>
        </w:rPr>
        <w:t> </w:t>
      </w:r>
      <w:r>
        <w:rPr/>
        <w:t>of</w:t>
      </w:r>
      <w:r>
        <w:rPr>
          <w:spacing w:val="-4"/>
        </w:rPr>
        <w:t> </w:t>
      </w:r>
      <w:r>
        <w:rPr/>
        <w:t>current</w:t>
      </w:r>
      <w:r>
        <w:rPr>
          <w:spacing w:val="-4"/>
        </w:rPr>
        <w:t> </w:t>
      </w:r>
      <w:r>
        <w:rPr/>
        <w:t>reserve</w:t>
      </w:r>
      <w:r>
        <w:rPr>
          <w:spacing w:val="-4"/>
        </w:rPr>
        <w:t> </w:t>
      </w:r>
      <w:r>
        <w:rPr/>
        <w:t>users</w:t>
      </w:r>
      <w:r>
        <w:rPr>
          <w:spacing w:val="-4"/>
        </w:rPr>
        <w:t> </w:t>
      </w:r>
      <w:r>
        <w:rPr/>
        <w:t>and</w:t>
      </w:r>
      <w:r>
        <w:rPr>
          <w:spacing w:val="-4"/>
        </w:rPr>
        <w:t> </w:t>
      </w:r>
      <w:r>
        <w:rPr/>
        <w:t>the</w:t>
      </w:r>
      <w:r>
        <w:rPr>
          <w:spacing w:val="-3"/>
        </w:rPr>
        <w:t> </w:t>
      </w:r>
      <w:r>
        <w:rPr/>
        <w:t>surrounding </w:t>
      </w:r>
      <w:r>
        <w:rPr>
          <w:spacing w:val="-2"/>
        </w:rPr>
        <w:t>community.</w:t>
      </w:r>
    </w:p>
    <w:p>
      <w:pPr>
        <w:spacing w:after="0" w:line="266" w:lineRule="auto"/>
        <w:sectPr>
          <w:type w:val="continuous"/>
          <w:pgSz w:w="16840" w:h="11910" w:orient="landscape"/>
          <w:pgMar w:header="0" w:footer="767" w:top="0" w:bottom="280" w:left="400" w:right="540"/>
          <w:cols w:num="2" w:equalWidth="0">
            <w:col w:w="7654" w:space="40"/>
            <w:col w:w="8206"/>
          </w:cols>
        </w:sectPr>
      </w:pPr>
    </w:p>
    <w:p>
      <w:pPr>
        <w:pStyle w:val="Heading2"/>
        <w:numPr>
          <w:ilvl w:val="1"/>
          <w:numId w:val="8"/>
        </w:numPr>
        <w:tabs>
          <w:tab w:pos="1568" w:val="left" w:leader="none"/>
          <w:tab w:pos="1569" w:val="left" w:leader="none"/>
        </w:tabs>
        <w:spacing w:line="240" w:lineRule="auto" w:before="83" w:after="0"/>
        <w:ind w:left="1568" w:right="0" w:hanging="721"/>
        <w:jc w:val="left"/>
      </w:pPr>
      <w:bookmarkStart w:name="_TOC_250005" w:id="13"/>
      <w:r>
        <w:rPr>
          <w:color w:val="FF9933"/>
        </w:rPr>
        <w:t>POLICY</w:t>
      </w:r>
      <w:r>
        <w:rPr>
          <w:color w:val="FF9933"/>
          <w:spacing w:val="-4"/>
        </w:rPr>
        <w:t> </w:t>
      </w:r>
      <w:bookmarkEnd w:id="13"/>
      <w:r>
        <w:rPr>
          <w:color w:val="FF9933"/>
          <w:spacing w:val="-2"/>
        </w:rPr>
        <w:t>CONSIDERATIONS</w:t>
      </w:r>
    </w:p>
    <w:p>
      <w:pPr>
        <w:pStyle w:val="BodyText"/>
        <w:spacing w:line="264" w:lineRule="auto" w:before="121"/>
        <w:ind w:left="848" w:right="5"/>
      </w:pPr>
      <w:r>
        <w:rPr/>
        <w:t>A</w:t>
      </w:r>
      <w:r>
        <w:rPr>
          <w:spacing w:val="-4"/>
        </w:rPr>
        <w:t> </w:t>
      </w:r>
      <w:r>
        <w:rPr/>
        <w:t>large</w:t>
      </w:r>
      <w:r>
        <w:rPr>
          <w:spacing w:val="-3"/>
        </w:rPr>
        <w:t> </w:t>
      </w:r>
      <w:r>
        <w:rPr/>
        <w:t>number</w:t>
      </w:r>
      <w:r>
        <w:rPr>
          <w:spacing w:val="-3"/>
        </w:rPr>
        <w:t> </w:t>
      </w:r>
      <w:r>
        <w:rPr/>
        <w:t>of</w:t>
      </w:r>
      <w:r>
        <w:rPr>
          <w:spacing w:val="-3"/>
        </w:rPr>
        <w:t> </w:t>
      </w:r>
      <w:r>
        <w:rPr/>
        <w:t>local</w:t>
      </w:r>
      <w:r>
        <w:rPr>
          <w:spacing w:val="-4"/>
        </w:rPr>
        <w:t> </w:t>
      </w:r>
      <w:r>
        <w:rPr/>
        <w:t>and</w:t>
      </w:r>
      <w:r>
        <w:rPr>
          <w:spacing w:val="-3"/>
        </w:rPr>
        <w:t> </w:t>
      </w:r>
      <w:r>
        <w:rPr/>
        <w:t>state</w:t>
      </w:r>
      <w:r>
        <w:rPr>
          <w:spacing w:val="-1"/>
        </w:rPr>
        <w:t> </w:t>
      </w:r>
      <w:r>
        <w:rPr/>
        <w:t>policies</w:t>
      </w:r>
      <w:r>
        <w:rPr>
          <w:spacing w:val="-4"/>
        </w:rPr>
        <w:t> </w:t>
      </w:r>
      <w:r>
        <w:rPr/>
        <w:t>and</w:t>
      </w:r>
      <w:r>
        <w:rPr>
          <w:spacing w:val="-3"/>
        </w:rPr>
        <w:t> </w:t>
      </w:r>
      <w:r>
        <w:rPr/>
        <w:t>previous</w:t>
      </w:r>
      <w:r>
        <w:rPr>
          <w:spacing w:val="-4"/>
        </w:rPr>
        <w:t> </w:t>
      </w:r>
      <w:r>
        <w:rPr/>
        <w:t>studies</w:t>
      </w:r>
      <w:r>
        <w:rPr>
          <w:spacing w:val="-4"/>
        </w:rPr>
        <w:t> </w:t>
      </w:r>
      <w:r>
        <w:rPr/>
        <w:t>have</w:t>
      </w:r>
      <w:r>
        <w:rPr>
          <w:spacing w:val="-4"/>
        </w:rPr>
        <w:t> </w:t>
      </w:r>
      <w:r>
        <w:rPr/>
        <w:t>been</w:t>
      </w:r>
      <w:r>
        <w:rPr>
          <w:spacing w:val="-4"/>
        </w:rPr>
        <w:t> </w:t>
      </w:r>
      <w:r>
        <w:rPr/>
        <w:t>reviewed</w:t>
      </w:r>
      <w:r>
        <w:rPr>
          <w:spacing w:val="-3"/>
        </w:rPr>
        <w:t> </w:t>
      </w:r>
      <w:r>
        <w:rPr/>
        <w:t>in</w:t>
      </w:r>
      <w:r>
        <w:rPr>
          <w:spacing w:val="-4"/>
        </w:rPr>
        <w:t> </w:t>
      </w:r>
      <w:r>
        <w:rPr/>
        <w:t>order to inform the Master Plan. A number of strategies and policies have direct relevance to the outcome of this facility plan project. Of particular note are:</w:t>
      </w:r>
    </w:p>
    <w:p>
      <w:pPr>
        <w:pStyle w:val="Heading6"/>
        <w:numPr>
          <w:ilvl w:val="2"/>
          <w:numId w:val="8"/>
        </w:numPr>
        <w:tabs>
          <w:tab w:pos="1568" w:val="left" w:leader="none"/>
          <w:tab w:pos="1569" w:val="left" w:leader="none"/>
        </w:tabs>
        <w:spacing w:line="240" w:lineRule="auto" w:before="119" w:after="0"/>
        <w:ind w:left="1568" w:right="0" w:hanging="721"/>
        <w:jc w:val="left"/>
      </w:pPr>
      <w:r>
        <w:rPr>
          <w:color w:val="FF9933"/>
        </w:rPr>
        <w:t>State</w:t>
      </w:r>
      <w:r>
        <w:rPr>
          <w:color w:val="FF9933"/>
          <w:spacing w:val="-8"/>
        </w:rPr>
        <w:t> </w:t>
      </w:r>
      <w:r>
        <w:rPr>
          <w:color w:val="FF9933"/>
        </w:rPr>
        <w:t>Government</w:t>
      </w:r>
      <w:r>
        <w:rPr>
          <w:color w:val="FF9933"/>
          <w:spacing w:val="-7"/>
        </w:rPr>
        <w:t> </w:t>
      </w:r>
      <w:r>
        <w:rPr>
          <w:color w:val="FF9933"/>
        </w:rPr>
        <w:t>Policy</w:t>
      </w:r>
      <w:r>
        <w:rPr>
          <w:color w:val="FF9933"/>
          <w:spacing w:val="-8"/>
        </w:rPr>
        <w:t> </w:t>
      </w:r>
      <w:r>
        <w:rPr>
          <w:color w:val="FF9933"/>
        </w:rPr>
        <w:t>related</w:t>
      </w:r>
      <w:r>
        <w:rPr>
          <w:color w:val="FF9933"/>
          <w:spacing w:val="-7"/>
        </w:rPr>
        <w:t> </w:t>
      </w:r>
      <w:r>
        <w:rPr>
          <w:color w:val="FF9933"/>
        </w:rPr>
        <w:t>to</w:t>
      </w:r>
      <w:r>
        <w:rPr>
          <w:color w:val="FF9933"/>
          <w:spacing w:val="-7"/>
        </w:rPr>
        <w:t> </w:t>
      </w:r>
      <w:r>
        <w:rPr>
          <w:color w:val="FF9933"/>
        </w:rPr>
        <w:t>shared</w:t>
      </w:r>
      <w:r>
        <w:rPr>
          <w:color w:val="FF9933"/>
          <w:spacing w:val="-6"/>
        </w:rPr>
        <w:t> </w:t>
      </w:r>
      <w:r>
        <w:rPr>
          <w:color w:val="FF9933"/>
        </w:rPr>
        <w:t>community</w:t>
      </w:r>
      <w:r>
        <w:rPr>
          <w:color w:val="FF9933"/>
          <w:spacing w:val="-9"/>
        </w:rPr>
        <w:t> </w:t>
      </w:r>
      <w:r>
        <w:rPr>
          <w:color w:val="FF9933"/>
          <w:spacing w:val="-2"/>
        </w:rPr>
        <w:t>facilities</w:t>
      </w:r>
    </w:p>
    <w:p>
      <w:pPr>
        <w:pStyle w:val="BodyText"/>
        <w:spacing w:line="264" w:lineRule="auto" w:before="145"/>
        <w:ind w:left="848"/>
        <w:rPr>
          <w:b/>
        </w:rPr>
      </w:pPr>
      <w:r>
        <w:rPr/>
        <w:t>One of the key government platforms for the development and management of community facilities (including recreational facilities) is the principle of shared use. The Victorian Government’s</w:t>
      </w:r>
      <w:r>
        <w:rPr>
          <w:spacing w:val="-5"/>
        </w:rPr>
        <w:t> </w:t>
      </w:r>
      <w:r>
        <w:rPr/>
        <w:t>policy</w:t>
      </w:r>
      <w:r>
        <w:rPr>
          <w:spacing w:val="-5"/>
        </w:rPr>
        <w:t> </w:t>
      </w:r>
      <w:r>
        <w:rPr/>
        <w:t>framework</w:t>
      </w:r>
      <w:r>
        <w:rPr>
          <w:spacing w:val="-5"/>
        </w:rPr>
        <w:t> </w:t>
      </w:r>
      <w:r>
        <w:rPr/>
        <w:t>for</w:t>
      </w:r>
      <w:r>
        <w:rPr>
          <w:spacing w:val="-4"/>
        </w:rPr>
        <w:t> </w:t>
      </w:r>
      <w:r>
        <w:rPr/>
        <w:t>shared</w:t>
      </w:r>
      <w:r>
        <w:rPr>
          <w:spacing w:val="-4"/>
        </w:rPr>
        <w:t> </w:t>
      </w:r>
      <w:r>
        <w:rPr/>
        <w:t>facilities</w:t>
      </w:r>
      <w:r>
        <w:rPr>
          <w:spacing w:val="-5"/>
        </w:rPr>
        <w:t> </w:t>
      </w:r>
      <w:r>
        <w:rPr/>
        <w:t>(including</w:t>
      </w:r>
      <w:r>
        <w:rPr>
          <w:spacing w:val="-3"/>
        </w:rPr>
        <w:t> </w:t>
      </w:r>
      <w:r>
        <w:rPr/>
        <w:t>recreational</w:t>
      </w:r>
      <w:r>
        <w:rPr>
          <w:spacing w:val="-4"/>
        </w:rPr>
        <w:t> </w:t>
      </w:r>
      <w:r>
        <w:rPr/>
        <w:t>facilities)</w:t>
      </w:r>
      <w:r>
        <w:rPr>
          <w:spacing w:val="-4"/>
        </w:rPr>
        <w:t> </w:t>
      </w:r>
      <w:r>
        <w:rPr/>
        <w:t>is</w:t>
      </w:r>
      <w:r>
        <w:rPr>
          <w:spacing w:val="-5"/>
        </w:rPr>
        <w:t> </w:t>
      </w:r>
      <w:r>
        <w:rPr/>
        <w:t>largely established by two documents: </w:t>
      </w:r>
      <w:r>
        <w:rPr>
          <w:b/>
        </w:rPr>
        <w:t>Growing Victoria Together (2005) </w:t>
      </w:r>
      <w:r>
        <w:rPr/>
        <w:t>and </w:t>
      </w:r>
      <w:r>
        <w:rPr>
          <w:b/>
        </w:rPr>
        <w:t>A Fairer Victoria </w:t>
      </w:r>
      <w:r>
        <w:rPr>
          <w:b/>
          <w:spacing w:val="-2"/>
        </w:rPr>
        <w:t>(2008).</w:t>
      </w:r>
    </w:p>
    <w:p>
      <w:pPr>
        <w:pStyle w:val="BodyText"/>
        <w:spacing w:line="264" w:lineRule="auto" w:before="118"/>
        <w:ind w:left="848" w:right="5"/>
      </w:pPr>
      <w:r>
        <w:rPr/>
        <w:t>One</w:t>
      </w:r>
      <w:r>
        <w:rPr>
          <w:spacing w:val="-3"/>
        </w:rPr>
        <w:t> </w:t>
      </w:r>
      <w:r>
        <w:rPr/>
        <w:t>of</w:t>
      </w:r>
      <w:r>
        <w:rPr>
          <w:spacing w:val="-3"/>
        </w:rPr>
        <w:t> </w:t>
      </w:r>
      <w:r>
        <w:rPr/>
        <w:t>the</w:t>
      </w:r>
      <w:r>
        <w:rPr>
          <w:spacing w:val="-4"/>
        </w:rPr>
        <w:t> </w:t>
      </w:r>
      <w:r>
        <w:rPr/>
        <w:t>five</w:t>
      </w:r>
      <w:r>
        <w:rPr>
          <w:spacing w:val="-4"/>
        </w:rPr>
        <w:t> </w:t>
      </w:r>
      <w:r>
        <w:rPr/>
        <w:t>broad</w:t>
      </w:r>
      <w:r>
        <w:rPr>
          <w:spacing w:val="-4"/>
        </w:rPr>
        <w:t> </w:t>
      </w:r>
      <w:r>
        <w:rPr/>
        <w:t>visions</w:t>
      </w:r>
      <w:r>
        <w:rPr>
          <w:spacing w:val="-4"/>
        </w:rPr>
        <w:t> </w:t>
      </w:r>
      <w:r>
        <w:rPr/>
        <w:t>of</w:t>
      </w:r>
      <w:r>
        <w:rPr>
          <w:spacing w:val="-3"/>
        </w:rPr>
        <w:t> </w:t>
      </w:r>
      <w:r>
        <w:rPr/>
        <w:t>the</w:t>
      </w:r>
      <w:r>
        <w:rPr>
          <w:spacing w:val="-4"/>
        </w:rPr>
        <w:t> </w:t>
      </w:r>
      <w:r>
        <w:rPr/>
        <w:t>Growing</w:t>
      </w:r>
      <w:r>
        <w:rPr>
          <w:spacing w:val="-3"/>
        </w:rPr>
        <w:t> </w:t>
      </w:r>
      <w:r>
        <w:rPr/>
        <w:t>Victoria</w:t>
      </w:r>
      <w:r>
        <w:rPr>
          <w:spacing w:val="-4"/>
        </w:rPr>
        <w:t> </w:t>
      </w:r>
      <w:r>
        <w:rPr/>
        <w:t>Together</w:t>
      </w:r>
      <w:r>
        <w:rPr>
          <w:spacing w:val="-3"/>
        </w:rPr>
        <w:t> </w:t>
      </w:r>
      <w:r>
        <w:rPr/>
        <w:t>policy</w:t>
      </w:r>
      <w:r>
        <w:rPr>
          <w:spacing w:val="-4"/>
        </w:rPr>
        <w:t> </w:t>
      </w:r>
      <w:r>
        <w:rPr/>
        <w:t>is ‘Caring</w:t>
      </w:r>
      <w:r>
        <w:rPr>
          <w:spacing w:val="-3"/>
        </w:rPr>
        <w:t> </w:t>
      </w:r>
      <w:r>
        <w:rPr/>
        <w:t>Communities’ with the high-level goal of ‘building friendly, confident and safe communities’. One target of this goal is to increase the ‘extent and diversity of participation in community, cultural and recreational organisations’ (Government of Victoria 2005a, pp. 16–17).</w:t>
      </w:r>
    </w:p>
    <w:p>
      <w:pPr>
        <w:pStyle w:val="BodyText"/>
        <w:spacing w:line="264" w:lineRule="auto" w:before="121"/>
        <w:ind w:left="848" w:right="5"/>
      </w:pPr>
      <w:r>
        <w:rPr/>
        <w:t>Because the key characteristics of sharing include greater community engagement, encouraging diversity in activities, improving access to facilities, and increasing the use of facilities,</w:t>
      </w:r>
      <w:r>
        <w:rPr>
          <w:spacing w:val="-5"/>
        </w:rPr>
        <w:t> </w:t>
      </w:r>
      <w:r>
        <w:rPr/>
        <w:t>such</w:t>
      </w:r>
      <w:r>
        <w:rPr>
          <w:spacing w:val="-2"/>
        </w:rPr>
        <w:t> </w:t>
      </w:r>
      <w:r>
        <w:rPr/>
        <w:t>sharing</w:t>
      </w:r>
      <w:r>
        <w:rPr>
          <w:spacing w:val="-4"/>
        </w:rPr>
        <w:t> </w:t>
      </w:r>
      <w:r>
        <w:rPr/>
        <w:t>could</w:t>
      </w:r>
      <w:r>
        <w:rPr>
          <w:spacing w:val="-5"/>
        </w:rPr>
        <w:t> </w:t>
      </w:r>
      <w:r>
        <w:rPr/>
        <w:t>potentially</w:t>
      </w:r>
      <w:r>
        <w:rPr>
          <w:spacing w:val="-5"/>
        </w:rPr>
        <w:t> </w:t>
      </w:r>
      <w:r>
        <w:rPr/>
        <w:t>contribute</w:t>
      </w:r>
      <w:r>
        <w:rPr>
          <w:spacing w:val="-1"/>
        </w:rPr>
        <w:t> </w:t>
      </w:r>
      <w:r>
        <w:rPr/>
        <w:t>to</w:t>
      </w:r>
      <w:r>
        <w:rPr>
          <w:spacing w:val="-4"/>
        </w:rPr>
        <w:t> </w:t>
      </w:r>
      <w:r>
        <w:rPr/>
        <w:t>achieving</w:t>
      </w:r>
      <w:r>
        <w:rPr>
          <w:spacing w:val="-4"/>
        </w:rPr>
        <w:t> </w:t>
      </w:r>
      <w:r>
        <w:rPr/>
        <w:t>the</w:t>
      </w:r>
      <w:r>
        <w:rPr>
          <w:spacing w:val="-1"/>
        </w:rPr>
        <w:t> </w:t>
      </w:r>
      <w:r>
        <w:rPr/>
        <w:t>goals</w:t>
      </w:r>
      <w:r>
        <w:rPr>
          <w:spacing w:val="-5"/>
        </w:rPr>
        <w:t> </w:t>
      </w:r>
      <w:r>
        <w:rPr/>
        <w:t>of</w:t>
      </w:r>
      <w:r>
        <w:rPr>
          <w:spacing w:val="-4"/>
        </w:rPr>
        <w:t> </w:t>
      </w:r>
      <w:r>
        <w:rPr/>
        <w:t>Growing</w:t>
      </w:r>
      <w:r>
        <w:rPr>
          <w:spacing w:val="-4"/>
        </w:rPr>
        <w:t> </w:t>
      </w:r>
      <w:r>
        <w:rPr/>
        <w:t>Victoria </w:t>
      </w:r>
      <w:r>
        <w:rPr>
          <w:spacing w:val="-2"/>
        </w:rPr>
        <w:t>Together.</w:t>
      </w:r>
    </w:p>
    <w:p>
      <w:pPr>
        <w:pStyle w:val="BodyText"/>
        <w:spacing w:line="264" w:lineRule="auto" w:before="121"/>
        <w:ind w:left="848" w:right="5"/>
      </w:pPr>
      <w:r>
        <w:rPr/>
        <w:t>The</w:t>
      </w:r>
      <w:r>
        <w:rPr>
          <w:spacing w:val="-5"/>
        </w:rPr>
        <w:t> </w:t>
      </w:r>
      <w:r>
        <w:rPr/>
        <w:t>Government’s</w:t>
      </w:r>
      <w:r>
        <w:rPr>
          <w:spacing w:val="-6"/>
        </w:rPr>
        <w:t> </w:t>
      </w:r>
      <w:r>
        <w:rPr/>
        <w:t>commitment</w:t>
      </w:r>
      <w:r>
        <w:rPr>
          <w:spacing w:val="-6"/>
        </w:rPr>
        <w:t> </w:t>
      </w:r>
      <w:r>
        <w:rPr/>
        <w:t>to</w:t>
      </w:r>
      <w:r>
        <w:rPr>
          <w:spacing w:val="-5"/>
        </w:rPr>
        <w:t> </w:t>
      </w:r>
      <w:r>
        <w:rPr/>
        <w:t>stronger</w:t>
      </w:r>
      <w:r>
        <w:rPr>
          <w:spacing w:val="-5"/>
        </w:rPr>
        <w:t> </w:t>
      </w:r>
      <w:r>
        <w:rPr/>
        <w:t>communities,</w:t>
      </w:r>
      <w:r>
        <w:rPr>
          <w:spacing w:val="-6"/>
        </w:rPr>
        <w:t> </w:t>
      </w:r>
      <w:r>
        <w:rPr/>
        <w:t>efficient</w:t>
      </w:r>
      <w:r>
        <w:rPr>
          <w:spacing w:val="-5"/>
        </w:rPr>
        <w:t> </w:t>
      </w:r>
      <w:r>
        <w:rPr/>
        <w:t>investment</w:t>
      </w:r>
      <w:r>
        <w:rPr>
          <w:spacing w:val="-6"/>
        </w:rPr>
        <w:t> </w:t>
      </w:r>
      <w:r>
        <w:rPr/>
        <w:t>and</w:t>
      </w:r>
      <w:r>
        <w:rPr>
          <w:spacing w:val="-5"/>
        </w:rPr>
        <w:t> </w:t>
      </w:r>
      <w:r>
        <w:rPr/>
        <w:t>enhanced asset utilisation is further outlined in the policy </w:t>
      </w:r>
      <w:r>
        <w:rPr>
          <w:b/>
        </w:rPr>
        <w:t>A Fairer Victoria</w:t>
      </w:r>
      <w:r>
        <w:rPr/>
        <w:t>.</w:t>
      </w:r>
    </w:p>
    <w:p>
      <w:pPr>
        <w:spacing w:before="119"/>
        <w:ind w:left="848" w:right="0" w:firstLine="0"/>
        <w:jc w:val="left"/>
        <w:rPr>
          <w:sz w:val="20"/>
        </w:rPr>
      </w:pPr>
      <w:r>
        <w:rPr>
          <w:b/>
          <w:sz w:val="20"/>
        </w:rPr>
        <w:t>A</w:t>
      </w:r>
      <w:r>
        <w:rPr>
          <w:b/>
          <w:spacing w:val="-7"/>
          <w:sz w:val="20"/>
        </w:rPr>
        <w:t> </w:t>
      </w:r>
      <w:r>
        <w:rPr>
          <w:b/>
          <w:sz w:val="20"/>
        </w:rPr>
        <w:t>Fairer</w:t>
      </w:r>
      <w:r>
        <w:rPr>
          <w:b/>
          <w:spacing w:val="-4"/>
          <w:sz w:val="20"/>
        </w:rPr>
        <w:t> </w:t>
      </w:r>
      <w:r>
        <w:rPr>
          <w:b/>
          <w:sz w:val="20"/>
        </w:rPr>
        <w:t>Victoria</w:t>
      </w:r>
      <w:r>
        <w:rPr>
          <w:b/>
          <w:spacing w:val="-5"/>
          <w:sz w:val="20"/>
        </w:rPr>
        <w:t> </w:t>
      </w:r>
      <w:r>
        <w:rPr>
          <w:sz w:val="20"/>
        </w:rPr>
        <w:t>identifies</w:t>
      </w:r>
      <w:r>
        <w:rPr>
          <w:spacing w:val="-6"/>
          <w:sz w:val="20"/>
        </w:rPr>
        <w:t> </w:t>
      </w:r>
      <w:r>
        <w:rPr>
          <w:sz w:val="20"/>
        </w:rPr>
        <w:t>five</w:t>
      </w:r>
      <w:r>
        <w:rPr>
          <w:spacing w:val="-7"/>
          <w:sz w:val="20"/>
        </w:rPr>
        <w:t> </w:t>
      </w:r>
      <w:r>
        <w:rPr>
          <w:sz w:val="20"/>
        </w:rPr>
        <w:t>key</w:t>
      </w:r>
      <w:r>
        <w:rPr>
          <w:spacing w:val="-6"/>
          <w:sz w:val="20"/>
        </w:rPr>
        <w:t> </w:t>
      </w:r>
      <w:r>
        <w:rPr>
          <w:spacing w:val="-2"/>
          <w:sz w:val="20"/>
        </w:rPr>
        <w:t>objectives:</w:t>
      </w:r>
    </w:p>
    <w:p>
      <w:pPr>
        <w:pStyle w:val="ListParagraph"/>
        <w:numPr>
          <w:ilvl w:val="3"/>
          <w:numId w:val="8"/>
        </w:numPr>
        <w:tabs>
          <w:tab w:pos="1206" w:val="left" w:leader="none"/>
        </w:tabs>
        <w:spacing w:line="247" w:lineRule="auto" w:before="143" w:after="0"/>
        <w:ind w:left="1205" w:right="83" w:hanging="358"/>
        <w:jc w:val="left"/>
        <w:rPr>
          <w:i/>
          <w:sz w:val="20"/>
        </w:rPr>
      </w:pPr>
      <w:r>
        <w:rPr>
          <w:i/>
          <w:sz w:val="20"/>
        </w:rPr>
        <w:t>improving</w:t>
      </w:r>
      <w:r>
        <w:rPr>
          <w:i/>
          <w:spacing w:val="-4"/>
          <w:sz w:val="20"/>
        </w:rPr>
        <w:t> </w:t>
      </w:r>
      <w:r>
        <w:rPr>
          <w:i/>
          <w:sz w:val="20"/>
        </w:rPr>
        <w:t>access</w:t>
      </w:r>
      <w:r>
        <w:rPr>
          <w:i/>
          <w:spacing w:val="-5"/>
          <w:sz w:val="20"/>
        </w:rPr>
        <w:t> </w:t>
      </w:r>
      <w:r>
        <w:rPr>
          <w:i/>
          <w:sz w:val="20"/>
        </w:rPr>
        <w:t>to</w:t>
      </w:r>
      <w:r>
        <w:rPr>
          <w:i/>
          <w:spacing w:val="-4"/>
          <w:sz w:val="20"/>
        </w:rPr>
        <w:t> </w:t>
      </w:r>
      <w:r>
        <w:rPr>
          <w:i/>
          <w:sz w:val="20"/>
        </w:rPr>
        <w:t>universal</w:t>
      </w:r>
      <w:r>
        <w:rPr>
          <w:i/>
          <w:spacing w:val="-5"/>
          <w:sz w:val="20"/>
        </w:rPr>
        <w:t> </w:t>
      </w:r>
      <w:r>
        <w:rPr>
          <w:i/>
          <w:sz w:val="20"/>
        </w:rPr>
        <w:t>services</w:t>
      </w:r>
      <w:r>
        <w:rPr>
          <w:i/>
          <w:spacing w:val="-5"/>
          <w:sz w:val="20"/>
        </w:rPr>
        <w:t> </w:t>
      </w:r>
      <w:r>
        <w:rPr>
          <w:i/>
          <w:sz w:val="20"/>
        </w:rPr>
        <w:t>(with</w:t>
      </w:r>
      <w:r>
        <w:rPr>
          <w:i/>
          <w:spacing w:val="-5"/>
          <w:sz w:val="20"/>
        </w:rPr>
        <w:t> </w:t>
      </w:r>
      <w:r>
        <w:rPr>
          <w:i/>
          <w:sz w:val="20"/>
        </w:rPr>
        <w:t>a</w:t>
      </w:r>
      <w:r>
        <w:rPr>
          <w:i/>
          <w:spacing w:val="-4"/>
          <w:sz w:val="20"/>
        </w:rPr>
        <w:t> </w:t>
      </w:r>
      <w:r>
        <w:rPr>
          <w:i/>
          <w:sz w:val="20"/>
        </w:rPr>
        <w:t>focus</w:t>
      </w:r>
      <w:r>
        <w:rPr>
          <w:i/>
          <w:spacing w:val="-5"/>
          <w:sz w:val="20"/>
        </w:rPr>
        <w:t> </w:t>
      </w:r>
      <w:r>
        <w:rPr>
          <w:i/>
          <w:sz w:val="20"/>
        </w:rPr>
        <w:t>on</w:t>
      </w:r>
      <w:r>
        <w:rPr>
          <w:i/>
          <w:spacing w:val="-2"/>
          <w:sz w:val="20"/>
        </w:rPr>
        <w:t> </w:t>
      </w:r>
      <w:r>
        <w:rPr>
          <w:i/>
          <w:sz w:val="20"/>
        </w:rPr>
        <w:t>improving</w:t>
      </w:r>
      <w:r>
        <w:rPr>
          <w:i/>
          <w:spacing w:val="-4"/>
          <w:sz w:val="20"/>
        </w:rPr>
        <w:t> </w:t>
      </w:r>
      <w:r>
        <w:rPr>
          <w:i/>
          <w:sz w:val="20"/>
        </w:rPr>
        <w:t>services</w:t>
      </w:r>
      <w:r>
        <w:rPr>
          <w:i/>
          <w:spacing w:val="-5"/>
          <w:sz w:val="20"/>
        </w:rPr>
        <w:t> </w:t>
      </w:r>
      <w:r>
        <w:rPr>
          <w:i/>
          <w:sz w:val="20"/>
        </w:rPr>
        <w:t>for</w:t>
      </w:r>
      <w:r>
        <w:rPr>
          <w:i/>
          <w:spacing w:val="-4"/>
          <w:sz w:val="20"/>
        </w:rPr>
        <w:t> </w:t>
      </w:r>
      <w:r>
        <w:rPr>
          <w:i/>
          <w:sz w:val="20"/>
        </w:rPr>
        <w:t>children,</w:t>
      </w:r>
      <w:r>
        <w:rPr>
          <w:i/>
          <w:sz w:val="20"/>
        </w:rPr>
        <w:t> young people and older Victorians)</w:t>
      </w:r>
    </w:p>
    <w:p>
      <w:pPr>
        <w:pStyle w:val="ListParagraph"/>
        <w:numPr>
          <w:ilvl w:val="3"/>
          <w:numId w:val="8"/>
        </w:numPr>
        <w:tabs>
          <w:tab w:pos="1206" w:val="left" w:leader="none"/>
        </w:tabs>
        <w:spacing w:line="240" w:lineRule="auto" w:before="135" w:after="0"/>
        <w:ind w:left="1205" w:right="0" w:hanging="358"/>
        <w:jc w:val="left"/>
        <w:rPr>
          <w:i/>
          <w:sz w:val="20"/>
        </w:rPr>
      </w:pPr>
      <w:r>
        <w:rPr>
          <w:i/>
          <w:sz w:val="20"/>
        </w:rPr>
        <w:t>reducing</w:t>
      </w:r>
      <w:r>
        <w:rPr>
          <w:i/>
          <w:spacing w:val="-8"/>
          <w:sz w:val="20"/>
        </w:rPr>
        <w:t> </w:t>
      </w:r>
      <w:r>
        <w:rPr>
          <w:i/>
          <w:sz w:val="20"/>
        </w:rPr>
        <w:t>barriers</w:t>
      </w:r>
      <w:r>
        <w:rPr>
          <w:i/>
          <w:spacing w:val="-8"/>
          <w:sz w:val="20"/>
        </w:rPr>
        <w:t> </w:t>
      </w:r>
      <w:r>
        <w:rPr>
          <w:i/>
          <w:sz w:val="20"/>
        </w:rPr>
        <w:t>to</w:t>
      </w:r>
      <w:r>
        <w:rPr>
          <w:i/>
          <w:spacing w:val="-7"/>
          <w:sz w:val="20"/>
        </w:rPr>
        <w:t> </w:t>
      </w:r>
      <w:r>
        <w:rPr>
          <w:i/>
          <w:sz w:val="20"/>
        </w:rPr>
        <w:t>opportunities</w:t>
      </w:r>
      <w:r>
        <w:rPr>
          <w:i/>
          <w:spacing w:val="-8"/>
          <w:sz w:val="20"/>
        </w:rPr>
        <w:t> </w:t>
      </w:r>
      <w:r>
        <w:rPr>
          <w:i/>
          <w:sz w:val="20"/>
        </w:rPr>
        <w:t>to</w:t>
      </w:r>
      <w:r>
        <w:rPr>
          <w:i/>
          <w:spacing w:val="-7"/>
          <w:sz w:val="20"/>
        </w:rPr>
        <w:t> </w:t>
      </w:r>
      <w:r>
        <w:rPr>
          <w:i/>
          <w:sz w:val="20"/>
        </w:rPr>
        <w:t>participate</w:t>
      </w:r>
      <w:r>
        <w:rPr>
          <w:i/>
          <w:spacing w:val="-7"/>
          <w:sz w:val="20"/>
        </w:rPr>
        <w:t> </w:t>
      </w:r>
      <w:r>
        <w:rPr>
          <w:i/>
          <w:sz w:val="20"/>
        </w:rPr>
        <w:t>in</w:t>
      </w:r>
      <w:r>
        <w:rPr>
          <w:i/>
          <w:spacing w:val="-8"/>
          <w:sz w:val="20"/>
        </w:rPr>
        <w:t> </w:t>
      </w:r>
      <w:r>
        <w:rPr>
          <w:i/>
          <w:sz w:val="20"/>
        </w:rPr>
        <w:t>economic</w:t>
      </w:r>
      <w:r>
        <w:rPr>
          <w:i/>
          <w:spacing w:val="-8"/>
          <w:sz w:val="20"/>
        </w:rPr>
        <w:t> </w:t>
      </w:r>
      <w:r>
        <w:rPr>
          <w:i/>
          <w:sz w:val="20"/>
        </w:rPr>
        <w:t>and</w:t>
      </w:r>
      <w:r>
        <w:rPr>
          <w:i/>
          <w:spacing w:val="-7"/>
          <w:sz w:val="20"/>
        </w:rPr>
        <w:t> </w:t>
      </w:r>
      <w:r>
        <w:rPr>
          <w:i/>
          <w:sz w:val="20"/>
        </w:rPr>
        <w:t>social</w:t>
      </w:r>
      <w:r>
        <w:rPr>
          <w:i/>
          <w:spacing w:val="-8"/>
          <w:sz w:val="20"/>
        </w:rPr>
        <w:t> </w:t>
      </w:r>
      <w:r>
        <w:rPr>
          <w:i/>
          <w:spacing w:val="-4"/>
          <w:sz w:val="20"/>
        </w:rPr>
        <w:t>life</w:t>
      </w:r>
    </w:p>
    <w:p>
      <w:pPr>
        <w:pStyle w:val="ListParagraph"/>
        <w:numPr>
          <w:ilvl w:val="3"/>
          <w:numId w:val="8"/>
        </w:numPr>
        <w:tabs>
          <w:tab w:pos="1206" w:val="left" w:leader="none"/>
        </w:tabs>
        <w:spacing w:line="240" w:lineRule="auto" w:before="124" w:after="0"/>
        <w:ind w:left="1205" w:right="0" w:hanging="358"/>
        <w:jc w:val="left"/>
        <w:rPr>
          <w:i/>
          <w:sz w:val="20"/>
        </w:rPr>
      </w:pPr>
      <w:r>
        <w:rPr>
          <w:i/>
          <w:spacing w:val="-2"/>
          <w:sz w:val="20"/>
        </w:rPr>
        <w:t>supporting</w:t>
      </w:r>
      <w:r>
        <w:rPr>
          <w:i/>
          <w:spacing w:val="8"/>
          <w:sz w:val="20"/>
        </w:rPr>
        <w:t> </w:t>
      </w:r>
      <w:r>
        <w:rPr>
          <w:i/>
          <w:spacing w:val="-2"/>
          <w:sz w:val="20"/>
        </w:rPr>
        <w:t>disadvantaged</w:t>
      </w:r>
      <w:r>
        <w:rPr>
          <w:i/>
          <w:spacing w:val="9"/>
          <w:sz w:val="20"/>
        </w:rPr>
        <w:t> </w:t>
      </w:r>
      <w:r>
        <w:rPr>
          <w:i/>
          <w:spacing w:val="-2"/>
          <w:sz w:val="20"/>
        </w:rPr>
        <w:t>groups</w:t>
      </w:r>
    </w:p>
    <w:p>
      <w:pPr>
        <w:pStyle w:val="ListParagraph"/>
        <w:numPr>
          <w:ilvl w:val="3"/>
          <w:numId w:val="8"/>
        </w:numPr>
        <w:tabs>
          <w:tab w:pos="1206" w:val="left" w:leader="none"/>
        </w:tabs>
        <w:spacing w:line="240" w:lineRule="auto" w:before="124" w:after="0"/>
        <w:ind w:left="1205" w:right="0" w:hanging="358"/>
        <w:jc w:val="left"/>
        <w:rPr>
          <w:i/>
          <w:sz w:val="20"/>
        </w:rPr>
      </w:pPr>
      <w:r>
        <w:rPr>
          <w:i/>
          <w:sz w:val="20"/>
        </w:rPr>
        <w:t>supporting</w:t>
      </w:r>
      <w:r>
        <w:rPr>
          <w:i/>
          <w:spacing w:val="-9"/>
          <w:sz w:val="20"/>
        </w:rPr>
        <w:t> </w:t>
      </w:r>
      <w:r>
        <w:rPr>
          <w:i/>
          <w:sz w:val="20"/>
        </w:rPr>
        <w:t>disadvantaged</w:t>
      </w:r>
      <w:r>
        <w:rPr>
          <w:i/>
          <w:spacing w:val="-8"/>
          <w:sz w:val="20"/>
        </w:rPr>
        <w:t> </w:t>
      </w:r>
      <w:r>
        <w:rPr>
          <w:i/>
          <w:sz w:val="20"/>
        </w:rPr>
        <w:t>places</w:t>
      </w:r>
      <w:r>
        <w:rPr>
          <w:i/>
          <w:spacing w:val="-6"/>
          <w:sz w:val="20"/>
        </w:rPr>
        <w:t> </w:t>
      </w:r>
      <w:r>
        <w:rPr>
          <w:i/>
          <w:sz w:val="20"/>
        </w:rPr>
        <w:t>(in</w:t>
      </w:r>
      <w:r>
        <w:rPr>
          <w:i/>
          <w:spacing w:val="-9"/>
          <w:sz w:val="20"/>
        </w:rPr>
        <w:t> </w:t>
      </w:r>
      <w:r>
        <w:rPr>
          <w:i/>
          <w:sz w:val="20"/>
        </w:rPr>
        <w:t>both</w:t>
      </w:r>
      <w:r>
        <w:rPr>
          <w:i/>
          <w:spacing w:val="-8"/>
          <w:sz w:val="20"/>
        </w:rPr>
        <w:t> </w:t>
      </w:r>
      <w:r>
        <w:rPr>
          <w:i/>
          <w:sz w:val="20"/>
        </w:rPr>
        <w:t>new</w:t>
      </w:r>
      <w:r>
        <w:rPr>
          <w:i/>
          <w:spacing w:val="-9"/>
          <w:sz w:val="20"/>
        </w:rPr>
        <w:t> </w:t>
      </w:r>
      <w:r>
        <w:rPr>
          <w:i/>
          <w:sz w:val="20"/>
        </w:rPr>
        <w:t>and</w:t>
      </w:r>
      <w:r>
        <w:rPr>
          <w:i/>
          <w:spacing w:val="-8"/>
          <w:sz w:val="20"/>
        </w:rPr>
        <w:t> </w:t>
      </w:r>
      <w:r>
        <w:rPr>
          <w:i/>
          <w:sz w:val="20"/>
        </w:rPr>
        <w:t>existing</w:t>
      </w:r>
      <w:r>
        <w:rPr>
          <w:i/>
          <w:spacing w:val="-8"/>
          <w:sz w:val="20"/>
        </w:rPr>
        <w:t> </w:t>
      </w:r>
      <w:r>
        <w:rPr>
          <w:i/>
          <w:spacing w:val="-2"/>
          <w:sz w:val="20"/>
        </w:rPr>
        <w:t>communities)</w:t>
      </w:r>
    </w:p>
    <w:p>
      <w:pPr>
        <w:pStyle w:val="ListParagraph"/>
        <w:numPr>
          <w:ilvl w:val="3"/>
          <w:numId w:val="8"/>
        </w:numPr>
        <w:tabs>
          <w:tab w:pos="1206" w:val="left" w:leader="none"/>
        </w:tabs>
        <w:spacing w:line="247" w:lineRule="auto" w:before="124" w:after="0"/>
        <w:ind w:left="1205" w:right="400" w:hanging="358"/>
        <w:jc w:val="left"/>
        <w:rPr>
          <w:i/>
          <w:sz w:val="20"/>
        </w:rPr>
      </w:pPr>
      <w:r>
        <w:rPr>
          <w:i/>
          <w:sz w:val="20"/>
        </w:rPr>
        <w:t>making</w:t>
      </w:r>
      <w:r>
        <w:rPr>
          <w:i/>
          <w:spacing w:val="-3"/>
          <w:sz w:val="20"/>
        </w:rPr>
        <w:t> </w:t>
      </w:r>
      <w:r>
        <w:rPr>
          <w:i/>
          <w:sz w:val="20"/>
        </w:rPr>
        <w:t>it</w:t>
      </w:r>
      <w:r>
        <w:rPr>
          <w:i/>
          <w:spacing w:val="-4"/>
          <w:sz w:val="20"/>
        </w:rPr>
        <w:t> </w:t>
      </w:r>
      <w:r>
        <w:rPr>
          <w:i/>
          <w:sz w:val="20"/>
        </w:rPr>
        <w:t>easier</w:t>
      </w:r>
      <w:r>
        <w:rPr>
          <w:i/>
          <w:spacing w:val="-3"/>
          <w:sz w:val="20"/>
        </w:rPr>
        <w:t> </w:t>
      </w:r>
      <w:r>
        <w:rPr>
          <w:i/>
          <w:sz w:val="20"/>
        </w:rPr>
        <w:t>to</w:t>
      </w:r>
      <w:r>
        <w:rPr>
          <w:i/>
          <w:spacing w:val="-3"/>
          <w:sz w:val="20"/>
        </w:rPr>
        <w:t> </w:t>
      </w:r>
      <w:r>
        <w:rPr>
          <w:i/>
          <w:sz w:val="20"/>
        </w:rPr>
        <w:t>work</w:t>
      </w:r>
      <w:r>
        <w:rPr>
          <w:i/>
          <w:spacing w:val="-4"/>
          <w:sz w:val="20"/>
        </w:rPr>
        <w:t> </w:t>
      </w:r>
      <w:r>
        <w:rPr>
          <w:i/>
          <w:sz w:val="20"/>
        </w:rPr>
        <w:t>with</w:t>
      </w:r>
      <w:r>
        <w:rPr>
          <w:i/>
          <w:spacing w:val="-4"/>
          <w:sz w:val="20"/>
        </w:rPr>
        <w:t> </w:t>
      </w:r>
      <w:r>
        <w:rPr>
          <w:i/>
          <w:sz w:val="20"/>
        </w:rPr>
        <w:t>government</w:t>
      </w:r>
      <w:r>
        <w:rPr>
          <w:i/>
          <w:spacing w:val="-4"/>
          <w:sz w:val="20"/>
        </w:rPr>
        <w:t> </w:t>
      </w:r>
      <w:r>
        <w:rPr>
          <w:i/>
          <w:sz w:val="20"/>
        </w:rPr>
        <w:t>(by</w:t>
      </w:r>
      <w:r>
        <w:rPr>
          <w:i/>
          <w:spacing w:val="-4"/>
          <w:sz w:val="20"/>
        </w:rPr>
        <w:t> </w:t>
      </w:r>
      <w:r>
        <w:rPr>
          <w:i/>
          <w:sz w:val="20"/>
        </w:rPr>
        <w:t>developing</w:t>
      </w:r>
      <w:r>
        <w:rPr>
          <w:i/>
          <w:spacing w:val="-3"/>
          <w:sz w:val="20"/>
        </w:rPr>
        <w:t> </w:t>
      </w:r>
      <w:r>
        <w:rPr>
          <w:i/>
          <w:sz w:val="20"/>
        </w:rPr>
        <w:t>new</w:t>
      </w:r>
      <w:r>
        <w:rPr>
          <w:i/>
          <w:spacing w:val="-4"/>
          <w:sz w:val="20"/>
        </w:rPr>
        <w:t> </w:t>
      </w:r>
      <w:r>
        <w:rPr>
          <w:i/>
          <w:sz w:val="20"/>
        </w:rPr>
        <w:t>ways</w:t>
      </w:r>
      <w:r>
        <w:rPr>
          <w:i/>
          <w:spacing w:val="-4"/>
          <w:sz w:val="20"/>
        </w:rPr>
        <w:t> </w:t>
      </w:r>
      <w:r>
        <w:rPr>
          <w:i/>
          <w:sz w:val="20"/>
        </w:rPr>
        <w:t>of</w:t>
      </w:r>
      <w:r>
        <w:rPr>
          <w:i/>
          <w:spacing w:val="-3"/>
          <w:sz w:val="20"/>
        </w:rPr>
        <w:t> </w:t>
      </w:r>
      <w:r>
        <w:rPr>
          <w:i/>
          <w:sz w:val="20"/>
        </w:rPr>
        <w:t>working</w:t>
      </w:r>
      <w:r>
        <w:rPr>
          <w:i/>
          <w:spacing w:val="-4"/>
          <w:sz w:val="20"/>
        </w:rPr>
        <w:t> </w:t>
      </w:r>
      <w:r>
        <w:rPr>
          <w:i/>
          <w:sz w:val="20"/>
        </w:rPr>
        <w:t>with</w:t>
      </w:r>
      <w:r>
        <w:rPr>
          <w:i/>
          <w:sz w:val="20"/>
        </w:rPr>
        <w:t> </w:t>
      </w:r>
      <w:r>
        <w:rPr>
          <w:i/>
          <w:spacing w:val="-2"/>
          <w:sz w:val="20"/>
        </w:rPr>
        <w:t>communities).</w:t>
      </w:r>
    </w:p>
    <w:p>
      <w:pPr>
        <w:spacing w:line="240" w:lineRule="auto" w:before="0"/>
        <w:rPr>
          <w:i/>
          <w:sz w:val="22"/>
        </w:rPr>
      </w:pPr>
      <w:r>
        <w:rPr/>
        <w:br w:type="column"/>
      </w:r>
      <w:r>
        <w:rPr>
          <w:i/>
          <w:sz w:val="22"/>
        </w:rPr>
      </w:r>
    </w:p>
    <w:p>
      <w:pPr>
        <w:pStyle w:val="BodyText"/>
        <w:spacing w:before="8"/>
        <w:rPr>
          <w:i/>
          <w:sz w:val="17"/>
        </w:rPr>
      </w:pPr>
    </w:p>
    <w:p>
      <w:pPr>
        <w:spacing w:line="264" w:lineRule="auto" w:before="0"/>
        <w:ind w:left="749" w:right="773" w:firstLine="0"/>
        <w:jc w:val="left"/>
        <w:rPr>
          <w:i/>
          <w:sz w:val="20"/>
        </w:rPr>
      </w:pPr>
      <w:r>
        <w:rPr>
          <w:sz w:val="20"/>
        </w:rPr>
        <w:t>Through the </w:t>
      </w:r>
      <w:r>
        <w:rPr>
          <w:b/>
          <w:sz w:val="20"/>
        </w:rPr>
        <w:t>Growing Victoria Together </w:t>
      </w:r>
      <w:r>
        <w:rPr>
          <w:sz w:val="20"/>
        </w:rPr>
        <w:t>and </w:t>
      </w:r>
      <w:r>
        <w:rPr>
          <w:b/>
          <w:sz w:val="20"/>
        </w:rPr>
        <w:t>A Fairer Victoria </w:t>
      </w:r>
      <w:r>
        <w:rPr>
          <w:sz w:val="20"/>
        </w:rPr>
        <w:t>policies, it is clear that shared</w:t>
      </w:r>
      <w:r>
        <w:rPr>
          <w:spacing w:val="-3"/>
          <w:sz w:val="20"/>
        </w:rPr>
        <w:t> </w:t>
      </w:r>
      <w:r>
        <w:rPr>
          <w:sz w:val="20"/>
        </w:rPr>
        <w:t>facilities</w:t>
      </w:r>
      <w:r>
        <w:rPr>
          <w:spacing w:val="-4"/>
          <w:sz w:val="20"/>
        </w:rPr>
        <w:t> </w:t>
      </w:r>
      <w:r>
        <w:rPr>
          <w:sz w:val="20"/>
        </w:rPr>
        <w:t>is</w:t>
      </w:r>
      <w:r>
        <w:rPr>
          <w:spacing w:val="-4"/>
          <w:sz w:val="20"/>
        </w:rPr>
        <w:t> </w:t>
      </w:r>
      <w:r>
        <w:rPr>
          <w:sz w:val="20"/>
        </w:rPr>
        <w:t>not</w:t>
      </w:r>
      <w:r>
        <w:rPr>
          <w:spacing w:val="-1"/>
          <w:sz w:val="20"/>
        </w:rPr>
        <w:t> </w:t>
      </w:r>
      <w:r>
        <w:rPr>
          <w:sz w:val="20"/>
        </w:rPr>
        <w:t>just</w:t>
      </w:r>
      <w:r>
        <w:rPr>
          <w:spacing w:val="-4"/>
          <w:sz w:val="20"/>
        </w:rPr>
        <w:t> </w:t>
      </w:r>
      <w:r>
        <w:rPr>
          <w:sz w:val="20"/>
        </w:rPr>
        <w:t>a</w:t>
      </w:r>
      <w:r>
        <w:rPr>
          <w:spacing w:val="-3"/>
          <w:sz w:val="20"/>
        </w:rPr>
        <w:t> </w:t>
      </w:r>
      <w:r>
        <w:rPr>
          <w:sz w:val="20"/>
        </w:rPr>
        <w:t>government</w:t>
      </w:r>
      <w:r>
        <w:rPr>
          <w:spacing w:val="-4"/>
          <w:sz w:val="20"/>
        </w:rPr>
        <w:t> </w:t>
      </w:r>
      <w:r>
        <w:rPr>
          <w:sz w:val="20"/>
        </w:rPr>
        <w:t>objective,</w:t>
      </w:r>
      <w:r>
        <w:rPr>
          <w:spacing w:val="-4"/>
          <w:sz w:val="20"/>
        </w:rPr>
        <w:t> </w:t>
      </w:r>
      <w:r>
        <w:rPr>
          <w:sz w:val="20"/>
        </w:rPr>
        <w:t>but is</w:t>
      </w:r>
      <w:r>
        <w:rPr>
          <w:spacing w:val="-4"/>
          <w:sz w:val="20"/>
        </w:rPr>
        <w:t> </w:t>
      </w:r>
      <w:r>
        <w:rPr>
          <w:sz w:val="20"/>
        </w:rPr>
        <w:t>also</w:t>
      </w:r>
      <w:r>
        <w:rPr>
          <w:spacing w:val="-3"/>
          <w:sz w:val="20"/>
        </w:rPr>
        <w:t> </w:t>
      </w:r>
      <w:r>
        <w:rPr>
          <w:sz w:val="20"/>
        </w:rPr>
        <w:t>a</w:t>
      </w:r>
      <w:r>
        <w:rPr>
          <w:spacing w:val="-4"/>
          <w:sz w:val="20"/>
        </w:rPr>
        <w:t> </w:t>
      </w:r>
      <w:r>
        <w:rPr>
          <w:sz w:val="20"/>
        </w:rPr>
        <w:t>means</w:t>
      </w:r>
      <w:r>
        <w:rPr>
          <w:spacing w:val="-4"/>
          <w:sz w:val="20"/>
        </w:rPr>
        <w:t> </w:t>
      </w:r>
      <w:r>
        <w:rPr>
          <w:sz w:val="20"/>
        </w:rPr>
        <w:t>to</w:t>
      </w:r>
      <w:r>
        <w:rPr>
          <w:spacing w:val="-3"/>
          <w:sz w:val="20"/>
        </w:rPr>
        <w:t> </w:t>
      </w:r>
      <w:r>
        <w:rPr>
          <w:sz w:val="20"/>
        </w:rPr>
        <w:t>achieve</w:t>
      </w:r>
      <w:r>
        <w:rPr>
          <w:spacing w:val="-4"/>
          <w:sz w:val="20"/>
        </w:rPr>
        <w:t> </w:t>
      </w:r>
      <w:r>
        <w:rPr>
          <w:sz w:val="20"/>
        </w:rPr>
        <w:t>other, broader social policy objectives (</w:t>
      </w:r>
      <w:r>
        <w:rPr>
          <w:i/>
          <w:sz w:val="20"/>
        </w:rPr>
        <w:t>Getting it Together: An Inquiry into the Sharing of</w:t>
      </w:r>
      <w:r>
        <w:rPr>
          <w:i/>
          <w:sz w:val="20"/>
        </w:rPr>
        <w:t> Government and Community Facilities September, 2009).</w:t>
      </w:r>
    </w:p>
    <w:p>
      <w:pPr>
        <w:spacing w:line="264" w:lineRule="auto" w:before="121"/>
        <w:ind w:left="749" w:right="587" w:firstLine="0"/>
        <w:jc w:val="left"/>
        <w:rPr>
          <w:sz w:val="20"/>
        </w:rPr>
      </w:pPr>
      <w:r>
        <w:rPr>
          <w:sz w:val="20"/>
        </w:rPr>
        <w:t>Implementation of State Government policy related to shared facilities is investigated and directed</w:t>
      </w:r>
      <w:r>
        <w:rPr>
          <w:spacing w:val="-3"/>
          <w:sz w:val="20"/>
        </w:rPr>
        <w:t> </w:t>
      </w:r>
      <w:r>
        <w:rPr>
          <w:sz w:val="20"/>
        </w:rPr>
        <w:t>by</w:t>
      </w:r>
      <w:r>
        <w:rPr>
          <w:spacing w:val="-3"/>
          <w:sz w:val="20"/>
        </w:rPr>
        <w:t> </w:t>
      </w:r>
      <w:r>
        <w:rPr>
          <w:sz w:val="20"/>
        </w:rPr>
        <w:t>reports</w:t>
      </w:r>
      <w:r>
        <w:rPr>
          <w:spacing w:val="-3"/>
          <w:sz w:val="20"/>
        </w:rPr>
        <w:t> </w:t>
      </w:r>
      <w:r>
        <w:rPr>
          <w:sz w:val="20"/>
        </w:rPr>
        <w:t>and</w:t>
      </w:r>
      <w:r>
        <w:rPr>
          <w:spacing w:val="-2"/>
          <w:sz w:val="20"/>
        </w:rPr>
        <w:t> </w:t>
      </w:r>
      <w:r>
        <w:rPr>
          <w:sz w:val="20"/>
        </w:rPr>
        <w:t>policies</w:t>
      </w:r>
      <w:r>
        <w:rPr>
          <w:spacing w:val="-3"/>
          <w:sz w:val="20"/>
        </w:rPr>
        <w:t> </w:t>
      </w:r>
      <w:r>
        <w:rPr>
          <w:sz w:val="20"/>
        </w:rPr>
        <w:t>such</w:t>
      </w:r>
      <w:r>
        <w:rPr>
          <w:spacing w:val="-2"/>
          <w:sz w:val="20"/>
        </w:rPr>
        <w:t> </w:t>
      </w:r>
      <w:r>
        <w:rPr>
          <w:sz w:val="20"/>
        </w:rPr>
        <w:t>as </w:t>
      </w:r>
      <w:r>
        <w:rPr>
          <w:b/>
          <w:sz w:val="20"/>
        </w:rPr>
        <w:t>Getting</w:t>
      </w:r>
      <w:r>
        <w:rPr>
          <w:b/>
          <w:spacing w:val="-2"/>
          <w:sz w:val="20"/>
        </w:rPr>
        <w:t> </w:t>
      </w:r>
      <w:r>
        <w:rPr>
          <w:b/>
          <w:sz w:val="20"/>
        </w:rPr>
        <w:t>it</w:t>
      </w:r>
      <w:r>
        <w:rPr>
          <w:b/>
          <w:spacing w:val="-2"/>
          <w:sz w:val="20"/>
        </w:rPr>
        <w:t> </w:t>
      </w:r>
      <w:r>
        <w:rPr>
          <w:b/>
          <w:sz w:val="20"/>
        </w:rPr>
        <w:t>Together:</w:t>
      </w:r>
      <w:r>
        <w:rPr>
          <w:b/>
          <w:spacing w:val="-2"/>
          <w:sz w:val="20"/>
        </w:rPr>
        <w:t> </w:t>
      </w:r>
      <w:r>
        <w:rPr>
          <w:b/>
          <w:sz w:val="20"/>
        </w:rPr>
        <w:t>An</w:t>
      </w:r>
      <w:r>
        <w:rPr>
          <w:b/>
          <w:spacing w:val="-2"/>
          <w:sz w:val="20"/>
        </w:rPr>
        <w:t> </w:t>
      </w:r>
      <w:r>
        <w:rPr>
          <w:b/>
          <w:sz w:val="20"/>
        </w:rPr>
        <w:t>Inquiry</w:t>
      </w:r>
      <w:r>
        <w:rPr>
          <w:b/>
          <w:spacing w:val="-3"/>
          <w:sz w:val="20"/>
        </w:rPr>
        <w:t> </w:t>
      </w:r>
      <w:r>
        <w:rPr>
          <w:b/>
          <w:sz w:val="20"/>
        </w:rPr>
        <w:t>into</w:t>
      </w:r>
      <w:r>
        <w:rPr>
          <w:b/>
          <w:spacing w:val="-2"/>
          <w:sz w:val="20"/>
        </w:rPr>
        <w:t> </w:t>
      </w:r>
      <w:r>
        <w:rPr>
          <w:b/>
          <w:sz w:val="20"/>
        </w:rPr>
        <w:t>the</w:t>
      </w:r>
      <w:r>
        <w:rPr>
          <w:b/>
          <w:spacing w:val="-3"/>
          <w:sz w:val="20"/>
        </w:rPr>
        <w:t> </w:t>
      </w:r>
      <w:r>
        <w:rPr>
          <w:b/>
          <w:sz w:val="20"/>
        </w:rPr>
        <w:t>Sharing</w:t>
      </w:r>
      <w:r>
        <w:rPr>
          <w:b/>
          <w:spacing w:val="-2"/>
          <w:sz w:val="20"/>
        </w:rPr>
        <w:t> </w:t>
      </w:r>
      <w:r>
        <w:rPr>
          <w:b/>
          <w:sz w:val="20"/>
        </w:rPr>
        <w:t>of Government and Community Facilities September (2009) </w:t>
      </w:r>
      <w:r>
        <w:rPr>
          <w:sz w:val="20"/>
        </w:rPr>
        <w:t>and </w:t>
      </w:r>
      <w:r>
        <w:rPr>
          <w:b/>
          <w:sz w:val="20"/>
        </w:rPr>
        <w:t>A Guide to Governing Shared</w:t>
      </w:r>
      <w:r>
        <w:rPr>
          <w:b/>
          <w:spacing w:val="-1"/>
          <w:sz w:val="20"/>
        </w:rPr>
        <w:t> </w:t>
      </w:r>
      <w:r>
        <w:rPr>
          <w:b/>
          <w:sz w:val="20"/>
        </w:rPr>
        <w:t>Community</w:t>
      </w:r>
      <w:r>
        <w:rPr>
          <w:b/>
          <w:spacing w:val="-3"/>
          <w:sz w:val="20"/>
        </w:rPr>
        <w:t> </w:t>
      </w:r>
      <w:r>
        <w:rPr>
          <w:b/>
          <w:sz w:val="20"/>
        </w:rPr>
        <w:t>Facilities DPCD</w:t>
      </w:r>
      <w:r>
        <w:rPr>
          <w:b/>
          <w:spacing w:val="-3"/>
          <w:sz w:val="20"/>
        </w:rPr>
        <w:t> </w:t>
      </w:r>
      <w:r>
        <w:rPr>
          <w:b/>
          <w:sz w:val="20"/>
        </w:rPr>
        <w:t>(2010).</w:t>
      </w:r>
      <w:r>
        <w:rPr>
          <w:b/>
          <w:spacing w:val="-2"/>
          <w:sz w:val="20"/>
        </w:rPr>
        <w:t> </w:t>
      </w:r>
      <w:r>
        <w:rPr>
          <w:sz w:val="20"/>
        </w:rPr>
        <w:t>These</w:t>
      </w:r>
      <w:r>
        <w:rPr>
          <w:spacing w:val="-1"/>
          <w:sz w:val="20"/>
        </w:rPr>
        <w:t> </w:t>
      </w:r>
      <w:r>
        <w:rPr>
          <w:sz w:val="20"/>
        </w:rPr>
        <w:t>documents</w:t>
      </w:r>
      <w:r>
        <w:rPr>
          <w:spacing w:val="-2"/>
          <w:sz w:val="20"/>
        </w:rPr>
        <w:t> </w:t>
      </w:r>
      <w:r>
        <w:rPr>
          <w:sz w:val="20"/>
        </w:rPr>
        <w:t>outline</w:t>
      </w:r>
      <w:r>
        <w:rPr>
          <w:spacing w:val="-2"/>
          <w:sz w:val="20"/>
        </w:rPr>
        <w:t> </w:t>
      </w:r>
      <w:r>
        <w:rPr>
          <w:sz w:val="20"/>
        </w:rPr>
        <w:t>a</w:t>
      </w:r>
      <w:r>
        <w:rPr>
          <w:spacing w:val="-2"/>
          <w:sz w:val="20"/>
        </w:rPr>
        <w:t> </w:t>
      </w:r>
      <w:r>
        <w:rPr>
          <w:sz w:val="20"/>
        </w:rPr>
        <w:t>clear</w:t>
      </w:r>
      <w:r>
        <w:rPr>
          <w:spacing w:val="-2"/>
          <w:sz w:val="20"/>
        </w:rPr>
        <w:t> </w:t>
      </w:r>
      <w:r>
        <w:rPr>
          <w:sz w:val="20"/>
        </w:rPr>
        <w:t>view</w:t>
      </w:r>
      <w:r>
        <w:rPr>
          <w:spacing w:val="-3"/>
          <w:sz w:val="20"/>
        </w:rPr>
        <w:t> </w:t>
      </w:r>
      <w:r>
        <w:rPr>
          <w:sz w:val="20"/>
        </w:rPr>
        <w:t>as</w:t>
      </w:r>
      <w:r>
        <w:rPr>
          <w:spacing w:val="-3"/>
          <w:sz w:val="20"/>
        </w:rPr>
        <w:t> </w:t>
      </w:r>
      <w:r>
        <w:rPr>
          <w:sz w:val="20"/>
        </w:rPr>
        <w:t>to</w:t>
      </w:r>
      <w:r>
        <w:rPr>
          <w:spacing w:val="-3"/>
          <w:sz w:val="20"/>
        </w:rPr>
        <w:t> </w:t>
      </w:r>
      <w:r>
        <w:rPr>
          <w:sz w:val="20"/>
        </w:rPr>
        <w:t>the benefits</w:t>
      </w:r>
      <w:r>
        <w:rPr>
          <w:spacing w:val="-4"/>
          <w:sz w:val="20"/>
        </w:rPr>
        <w:t> </w:t>
      </w:r>
      <w:r>
        <w:rPr>
          <w:sz w:val="20"/>
        </w:rPr>
        <w:t>and</w:t>
      </w:r>
      <w:r>
        <w:rPr>
          <w:spacing w:val="-2"/>
          <w:sz w:val="20"/>
        </w:rPr>
        <w:t> </w:t>
      </w:r>
      <w:r>
        <w:rPr>
          <w:sz w:val="20"/>
        </w:rPr>
        <w:t>responsibilities</w:t>
      </w:r>
      <w:r>
        <w:rPr>
          <w:spacing w:val="-3"/>
          <w:sz w:val="20"/>
        </w:rPr>
        <w:t> </w:t>
      </w:r>
      <w:r>
        <w:rPr>
          <w:sz w:val="20"/>
        </w:rPr>
        <w:t>of</w:t>
      </w:r>
      <w:r>
        <w:rPr>
          <w:spacing w:val="-3"/>
          <w:sz w:val="20"/>
        </w:rPr>
        <w:t> </w:t>
      </w:r>
      <w:r>
        <w:rPr>
          <w:sz w:val="20"/>
        </w:rPr>
        <w:t>shared</w:t>
      </w:r>
      <w:r>
        <w:rPr>
          <w:spacing w:val="-2"/>
          <w:sz w:val="20"/>
        </w:rPr>
        <w:t> </w:t>
      </w:r>
      <w:r>
        <w:rPr>
          <w:sz w:val="20"/>
        </w:rPr>
        <w:t>facilities</w:t>
      </w:r>
      <w:r>
        <w:rPr>
          <w:spacing w:val="-4"/>
          <w:sz w:val="20"/>
        </w:rPr>
        <w:t> </w:t>
      </w:r>
      <w:r>
        <w:rPr>
          <w:sz w:val="20"/>
        </w:rPr>
        <w:t>and</w:t>
      </w:r>
      <w:r>
        <w:rPr>
          <w:spacing w:val="-3"/>
          <w:sz w:val="20"/>
        </w:rPr>
        <w:t> </w:t>
      </w:r>
      <w:r>
        <w:rPr>
          <w:sz w:val="20"/>
        </w:rPr>
        <w:t>the</w:t>
      </w:r>
      <w:r>
        <w:rPr>
          <w:spacing w:val="-3"/>
          <w:sz w:val="20"/>
        </w:rPr>
        <w:t> </w:t>
      </w:r>
      <w:r>
        <w:rPr>
          <w:sz w:val="20"/>
        </w:rPr>
        <w:t>sharing</w:t>
      </w:r>
      <w:r>
        <w:rPr>
          <w:spacing w:val="-2"/>
          <w:sz w:val="20"/>
        </w:rPr>
        <w:t> </w:t>
      </w:r>
      <w:r>
        <w:rPr>
          <w:sz w:val="20"/>
        </w:rPr>
        <w:t>of</w:t>
      </w:r>
      <w:r>
        <w:rPr>
          <w:spacing w:val="-3"/>
          <w:sz w:val="20"/>
        </w:rPr>
        <w:t> </w:t>
      </w:r>
      <w:r>
        <w:rPr>
          <w:sz w:val="20"/>
        </w:rPr>
        <w:t>facilities</w:t>
      </w:r>
      <w:r>
        <w:rPr>
          <w:spacing w:val="-4"/>
          <w:sz w:val="20"/>
        </w:rPr>
        <w:t> </w:t>
      </w:r>
      <w:r>
        <w:rPr>
          <w:sz w:val="20"/>
        </w:rPr>
        <w:t>as</w:t>
      </w:r>
      <w:r>
        <w:rPr>
          <w:spacing w:val="-4"/>
          <w:sz w:val="20"/>
        </w:rPr>
        <w:t> </w:t>
      </w:r>
      <w:r>
        <w:rPr>
          <w:sz w:val="20"/>
        </w:rPr>
        <w:t>a</w:t>
      </w:r>
      <w:r>
        <w:rPr>
          <w:spacing w:val="-3"/>
          <w:sz w:val="20"/>
        </w:rPr>
        <w:t> </w:t>
      </w:r>
      <w:r>
        <w:rPr>
          <w:sz w:val="20"/>
        </w:rPr>
        <w:t>potential</w:t>
      </w:r>
      <w:r>
        <w:rPr>
          <w:spacing w:val="-3"/>
          <w:sz w:val="20"/>
        </w:rPr>
        <w:t> </w:t>
      </w:r>
      <w:r>
        <w:rPr>
          <w:sz w:val="20"/>
        </w:rPr>
        <w:t>basis for grant funding.</w:t>
      </w:r>
    </w:p>
    <w:p>
      <w:pPr>
        <w:pStyle w:val="BodyText"/>
        <w:spacing w:line="264" w:lineRule="auto" w:before="120"/>
        <w:ind w:left="749" w:right="587"/>
      </w:pPr>
      <w:r>
        <w:rPr/>
        <w:t>The</w:t>
      </w:r>
      <w:r>
        <w:rPr>
          <w:spacing w:val="-3"/>
        </w:rPr>
        <w:t> </w:t>
      </w:r>
      <w:r>
        <w:rPr/>
        <w:t>opportunity</w:t>
      </w:r>
      <w:r>
        <w:rPr>
          <w:spacing w:val="-4"/>
        </w:rPr>
        <w:t> </w:t>
      </w:r>
      <w:r>
        <w:rPr/>
        <w:t>to</w:t>
      </w:r>
      <w:r>
        <w:rPr>
          <w:spacing w:val="-3"/>
        </w:rPr>
        <w:t> </w:t>
      </w:r>
      <w:r>
        <w:rPr/>
        <w:t>integrate</w:t>
      </w:r>
      <w:r>
        <w:rPr>
          <w:spacing w:val="-3"/>
        </w:rPr>
        <w:t> </w:t>
      </w:r>
      <w:r>
        <w:rPr/>
        <w:t>and</w:t>
      </w:r>
      <w:r>
        <w:rPr>
          <w:spacing w:val="-4"/>
        </w:rPr>
        <w:t> </w:t>
      </w:r>
      <w:r>
        <w:rPr/>
        <w:t>share</w:t>
      </w:r>
      <w:r>
        <w:rPr>
          <w:spacing w:val="-1"/>
        </w:rPr>
        <w:t> </w:t>
      </w:r>
      <w:r>
        <w:rPr/>
        <w:t>the</w:t>
      </w:r>
      <w:r>
        <w:rPr>
          <w:spacing w:val="-3"/>
        </w:rPr>
        <w:t> </w:t>
      </w:r>
      <w:r>
        <w:rPr/>
        <w:t>currently</w:t>
      </w:r>
      <w:r>
        <w:rPr>
          <w:spacing w:val="-4"/>
        </w:rPr>
        <w:t> </w:t>
      </w:r>
      <w:r>
        <w:rPr/>
        <w:t>separate</w:t>
      </w:r>
      <w:r>
        <w:rPr>
          <w:spacing w:val="-3"/>
        </w:rPr>
        <w:t> </w:t>
      </w:r>
      <w:r>
        <w:rPr/>
        <w:t>facilities</w:t>
      </w:r>
      <w:r>
        <w:rPr>
          <w:spacing w:val="-4"/>
        </w:rPr>
        <w:t> </w:t>
      </w:r>
      <w:r>
        <w:rPr/>
        <w:t>at</w:t>
      </w:r>
      <w:r>
        <w:rPr>
          <w:spacing w:val="-1"/>
        </w:rPr>
        <w:t> </w:t>
      </w:r>
      <w:r>
        <w:rPr/>
        <w:t>West</w:t>
      </w:r>
      <w:r>
        <w:rPr>
          <w:spacing w:val="-4"/>
        </w:rPr>
        <w:t> </w:t>
      </w:r>
      <w:r>
        <w:rPr/>
        <w:t>Oval</w:t>
      </w:r>
      <w:r>
        <w:rPr>
          <w:spacing w:val="-1"/>
        </w:rPr>
        <w:t> </w:t>
      </w:r>
      <w:r>
        <w:rPr/>
        <w:t>should</w:t>
      </w:r>
      <w:r>
        <w:rPr>
          <w:spacing w:val="-3"/>
        </w:rPr>
        <w:t> </w:t>
      </w:r>
      <w:r>
        <w:rPr/>
        <w:t>be guided by these policies.</w:t>
      </w:r>
    </w:p>
    <w:p>
      <w:pPr>
        <w:spacing w:after="0" w:line="264" w:lineRule="auto"/>
        <w:sectPr>
          <w:pgSz w:w="16840" w:h="11910" w:orient="landscape"/>
          <w:pgMar w:header="0" w:footer="767" w:top="1040" w:bottom="960" w:left="400" w:right="540"/>
          <w:cols w:num="2" w:equalWidth="0">
            <w:col w:w="7584" w:space="40"/>
            <w:col w:w="8276"/>
          </w:cols>
        </w:sectPr>
      </w:pPr>
    </w:p>
    <w:p>
      <w:pPr>
        <w:pStyle w:val="Heading6"/>
        <w:numPr>
          <w:ilvl w:val="2"/>
          <w:numId w:val="8"/>
        </w:numPr>
        <w:tabs>
          <w:tab w:pos="1568" w:val="left" w:leader="none"/>
          <w:tab w:pos="1569" w:val="left" w:leader="none"/>
        </w:tabs>
        <w:spacing w:line="240" w:lineRule="auto" w:before="84" w:after="0"/>
        <w:ind w:left="1568" w:right="0" w:hanging="721"/>
        <w:jc w:val="left"/>
      </w:pPr>
      <w:r>
        <w:rPr>
          <w:color w:val="FF9933"/>
        </w:rPr>
        <w:t>City</w:t>
      </w:r>
      <w:r>
        <w:rPr>
          <w:color w:val="FF9933"/>
          <w:spacing w:val="-7"/>
        </w:rPr>
        <w:t> </w:t>
      </w:r>
      <w:r>
        <w:rPr>
          <w:color w:val="FF9933"/>
        </w:rPr>
        <w:t>of</w:t>
      </w:r>
      <w:r>
        <w:rPr>
          <w:color w:val="FF9933"/>
          <w:spacing w:val="-6"/>
        </w:rPr>
        <w:t> </w:t>
      </w:r>
      <w:r>
        <w:rPr>
          <w:color w:val="FF9933"/>
        </w:rPr>
        <w:t>Greater</w:t>
      </w:r>
      <w:r>
        <w:rPr>
          <w:color w:val="FF9933"/>
          <w:spacing w:val="-6"/>
        </w:rPr>
        <w:t> </w:t>
      </w:r>
      <w:r>
        <w:rPr>
          <w:color w:val="FF9933"/>
        </w:rPr>
        <w:t>Geelong</w:t>
      </w:r>
      <w:r>
        <w:rPr>
          <w:color w:val="FF9933"/>
          <w:spacing w:val="-6"/>
        </w:rPr>
        <w:t> </w:t>
      </w:r>
      <w:r>
        <w:rPr>
          <w:color w:val="FF9933"/>
          <w:spacing w:val="-2"/>
        </w:rPr>
        <w:t>Policy</w:t>
      </w:r>
    </w:p>
    <w:p>
      <w:pPr>
        <w:pStyle w:val="Heading6"/>
        <w:spacing w:line="264" w:lineRule="auto" w:before="142"/>
      </w:pPr>
      <w:r>
        <w:rPr/>
        <w:t>Greater</w:t>
      </w:r>
      <w:r>
        <w:rPr>
          <w:spacing w:val="-3"/>
        </w:rPr>
        <w:t> </w:t>
      </w:r>
      <w:r>
        <w:rPr/>
        <w:t>Geelong</w:t>
      </w:r>
      <w:r>
        <w:rPr>
          <w:spacing w:val="-3"/>
        </w:rPr>
        <w:t> </w:t>
      </w:r>
      <w:r>
        <w:rPr/>
        <w:t>Play Strategy:</w:t>
      </w:r>
      <w:r>
        <w:rPr>
          <w:spacing w:val="-3"/>
        </w:rPr>
        <w:t> </w:t>
      </w:r>
      <w:r>
        <w:rPr/>
        <w:t>Part</w:t>
      </w:r>
      <w:r>
        <w:rPr>
          <w:spacing w:val="-3"/>
        </w:rPr>
        <w:t> </w:t>
      </w:r>
      <w:r>
        <w:rPr/>
        <w:t>1</w:t>
      </w:r>
      <w:r>
        <w:rPr>
          <w:spacing w:val="-1"/>
        </w:rPr>
        <w:t> </w:t>
      </w:r>
      <w:r>
        <w:rPr/>
        <w:t>A</w:t>
      </w:r>
      <w:r>
        <w:rPr>
          <w:spacing w:val="-4"/>
        </w:rPr>
        <w:t> </w:t>
      </w:r>
      <w:r>
        <w:rPr/>
        <w:t>Great</w:t>
      </w:r>
      <w:r>
        <w:rPr>
          <w:spacing w:val="-3"/>
        </w:rPr>
        <w:t> </w:t>
      </w:r>
      <w:r>
        <w:rPr/>
        <w:t>Place</w:t>
      </w:r>
      <w:r>
        <w:rPr>
          <w:spacing w:val="-4"/>
        </w:rPr>
        <w:t> </w:t>
      </w:r>
      <w:r>
        <w:rPr/>
        <w:t>to</w:t>
      </w:r>
      <w:r>
        <w:rPr>
          <w:spacing w:val="-3"/>
        </w:rPr>
        <w:t> </w:t>
      </w:r>
      <w:r>
        <w:rPr/>
        <w:t>Play</w:t>
      </w:r>
      <w:r>
        <w:rPr>
          <w:spacing w:val="-1"/>
        </w:rPr>
        <w:t> </w:t>
      </w:r>
      <w:r>
        <w:rPr/>
        <w:t>(2012</w:t>
      </w:r>
      <w:r>
        <w:rPr>
          <w:spacing w:val="-3"/>
        </w:rPr>
        <w:t> </w:t>
      </w:r>
      <w:r>
        <w:rPr/>
        <w:t>-2021)</w:t>
      </w:r>
      <w:r>
        <w:rPr>
          <w:spacing w:val="-3"/>
        </w:rPr>
        <w:t> </w:t>
      </w:r>
      <w:r>
        <w:rPr/>
        <w:t>–</w:t>
      </w:r>
      <w:r>
        <w:rPr>
          <w:spacing w:val="-3"/>
        </w:rPr>
        <w:t> </w:t>
      </w:r>
      <w:r>
        <w:rPr/>
        <w:t>City</w:t>
      </w:r>
      <w:r>
        <w:rPr>
          <w:spacing w:val="-4"/>
        </w:rPr>
        <w:t> </w:t>
      </w:r>
      <w:r>
        <w:rPr/>
        <w:t>of Greater Geelong</w:t>
      </w:r>
    </w:p>
    <w:p>
      <w:pPr>
        <w:pStyle w:val="BodyText"/>
        <w:spacing w:line="266" w:lineRule="auto" w:before="120"/>
        <w:ind w:left="848"/>
      </w:pPr>
      <w:r>
        <w:rPr/>
        <w:t>The</w:t>
      </w:r>
      <w:r>
        <w:rPr>
          <w:spacing w:val="-4"/>
        </w:rPr>
        <w:t> </w:t>
      </w:r>
      <w:r>
        <w:rPr/>
        <w:t>Greater</w:t>
      </w:r>
      <w:r>
        <w:rPr>
          <w:spacing w:val="-2"/>
        </w:rPr>
        <w:t> </w:t>
      </w:r>
      <w:r>
        <w:rPr/>
        <w:t>Geelong</w:t>
      </w:r>
      <w:r>
        <w:rPr>
          <w:spacing w:val="-4"/>
        </w:rPr>
        <w:t> </w:t>
      </w:r>
      <w:r>
        <w:rPr/>
        <w:t>Play</w:t>
      </w:r>
      <w:r>
        <w:rPr>
          <w:spacing w:val="-4"/>
        </w:rPr>
        <w:t> </w:t>
      </w:r>
      <w:r>
        <w:rPr/>
        <w:t>Strategy</w:t>
      </w:r>
      <w:r>
        <w:rPr>
          <w:spacing w:val="-4"/>
        </w:rPr>
        <w:t> </w:t>
      </w:r>
      <w:r>
        <w:rPr/>
        <w:t>outlines</w:t>
      </w:r>
      <w:r>
        <w:rPr>
          <w:spacing w:val="-4"/>
        </w:rPr>
        <w:t> </w:t>
      </w:r>
      <w:r>
        <w:rPr/>
        <w:t>a</w:t>
      </w:r>
      <w:r>
        <w:rPr>
          <w:spacing w:val="-4"/>
        </w:rPr>
        <w:t> </w:t>
      </w:r>
      <w:r>
        <w:rPr/>
        <w:t>range</w:t>
      </w:r>
      <w:r>
        <w:rPr>
          <w:spacing w:val="-3"/>
        </w:rPr>
        <w:t> </w:t>
      </w:r>
      <w:r>
        <w:rPr/>
        <w:t>of</w:t>
      </w:r>
      <w:r>
        <w:rPr>
          <w:spacing w:val="-4"/>
        </w:rPr>
        <w:t> </w:t>
      </w:r>
      <w:r>
        <w:rPr/>
        <w:t>principles</w:t>
      </w:r>
      <w:r>
        <w:rPr>
          <w:spacing w:val="-3"/>
        </w:rPr>
        <w:t> </w:t>
      </w:r>
      <w:r>
        <w:rPr/>
        <w:t>governing</w:t>
      </w:r>
      <w:r>
        <w:rPr>
          <w:spacing w:val="-3"/>
        </w:rPr>
        <w:t> </w:t>
      </w:r>
      <w:r>
        <w:rPr/>
        <w:t>the</w:t>
      </w:r>
      <w:r>
        <w:rPr>
          <w:spacing w:val="-4"/>
        </w:rPr>
        <w:t> </w:t>
      </w:r>
      <w:r>
        <w:rPr/>
        <w:t>provision</w:t>
      </w:r>
      <w:r>
        <w:rPr>
          <w:spacing w:val="-4"/>
        </w:rPr>
        <w:t> </w:t>
      </w:r>
      <w:r>
        <w:rPr/>
        <w:t>and design of places of play within the City of Greater Geelong.</w:t>
      </w:r>
    </w:p>
    <w:p>
      <w:pPr>
        <w:pStyle w:val="BodyText"/>
        <w:spacing w:line="264" w:lineRule="auto" w:before="116"/>
        <w:ind w:left="848" w:right="17"/>
      </w:pPr>
      <w:r>
        <w:rPr/>
        <w:t>In</w:t>
      </w:r>
      <w:r>
        <w:rPr>
          <w:spacing w:val="-4"/>
        </w:rPr>
        <w:t> </w:t>
      </w:r>
      <w:r>
        <w:rPr/>
        <w:t>response</w:t>
      </w:r>
      <w:r>
        <w:rPr>
          <w:spacing w:val="-3"/>
        </w:rPr>
        <w:t> </w:t>
      </w:r>
      <w:r>
        <w:rPr/>
        <w:t>to</w:t>
      </w:r>
      <w:r>
        <w:rPr>
          <w:spacing w:val="-4"/>
        </w:rPr>
        <w:t> </w:t>
      </w:r>
      <w:r>
        <w:rPr/>
        <w:t>these</w:t>
      </w:r>
      <w:r>
        <w:rPr>
          <w:spacing w:val="-4"/>
        </w:rPr>
        <w:t> </w:t>
      </w:r>
      <w:r>
        <w:rPr/>
        <w:t>principles</w:t>
      </w:r>
      <w:r>
        <w:rPr>
          <w:spacing w:val="-4"/>
        </w:rPr>
        <w:t> </w:t>
      </w:r>
      <w:r>
        <w:rPr/>
        <w:t>the</w:t>
      </w:r>
      <w:r>
        <w:rPr>
          <w:spacing w:val="-4"/>
        </w:rPr>
        <w:t> </w:t>
      </w:r>
      <w:r>
        <w:rPr/>
        <w:t>strategy</w:t>
      </w:r>
      <w:r>
        <w:rPr>
          <w:spacing w:val="-4"/>
        </w:rPr>
        <w:t> </w:t>
      </w:r>
      <w:r>
        <w:rPr/>
        <w:t>identifies</w:t>
      </w:r>
      <w:r>
        <w:rPr>
          <w:spacing w:val="-5"/>
        </w:rPr>
        <w:t> </w:t>
      </w:r>
      <w:r>
        <w:rPr/>
        <w:t>a</w:t>
      </w:r>
      <w:r>
        <w:rPr>
          <w:spacing w:val="-4"/>
        </w:rPr>
        <w:t> </w:t>
      </w:r>
      <w:r>
        <w:rPr/>
        <w:t>number</w:t>
      </w:r>
      <w:r>
        <w:rPr>
          <w:spacing w:val="-4"/>
        </w:rPr>
        <w:t> </w:t>
      </w:r>
      <w:r>
        <w:rPr/>
        <w:t>of strategic</w:t>
      </w:r>
      <w:r>
        <w:rPr>
          <w:spacing w:val="-4"/>
        </w:rPr>
        <w:t> </w:t>
      </w:r>
      <w:r>
        <w:rPr/>
        <w:t>opportunities which will be relevant to the development of the West Oval Master Plan, such as:</w:t>
      </w:r>
    </w:p>
    <w:p>
      <w:pPr>
        <w:pStyle w:val="ListParagraph"/>
        <w:numPr>
          <w:ilvl w:val="3"/>
          <w:numId w:val="8"/>
        </w:numPr>
        <w:tabs>
          <w:tab w:pos="1206" w:val="left" w:leader="none"/>
        </w:tabs>
        <w:spacing w:line="244" w:lineRule="auto" w:before="120" w:after="0"/>
        <w:ind w:left="1205" w:right="409" w:hanging="358"/>
        <w:jc w:val="left"/>
        <w:rPr>
          <w:i/>
          <w:sz w:val="20"/>
        </w:rPr>
      </w:pPr>
      <w:r>
        <w:rPr>
          <w:i/>
          <w:sz w:val="20"/>
        </w:rPr>
        <w:t>Improve</w:t>
      </w:r>
      <w:r>
        <w:rPr>
          <w:i/>
          <w:spacing w:val="-4"/>
          <w:sz w:val="20"/>
        </w:rPr>
        <w:t> </w:t>
      </w:r>
      <w:r>
        <w:rPr>
          <w:i/>
          <w:sz w:val="20"/>
        </w:rPr>
        <w:t>supporting</w:t>
      </w:r>
      <w:r>
        <w:rPr>
          <w:i/>
          <w:spacing w:val="-4"/>
          <w:sz w:val="20"/>
        </w:rPr>
        <w:t> </w:t>
      </w:r>
      <w:r>
        <w:rPr>
          <w:i/>
          <w:sz w:val="20"/>
        </w:rPr>
        <w:t>infrastructure</w:t>
      </w:r>
      <w:r>
        <w:rPr>
          <w:i/>
          <w:spacing w:val="-5"/>
          <w:sz w:val="20"/>
        </w:rPr>
        <w:t> </w:t>
      </w:r>
      <w:r>
        <w:rPr>
          <w:i/>
          <w:sz w:val="20"/>
        </w:rPr>
        <w:t>at</w:t>
      </w:r>
      <w:r>
        <w:rPr>
          <w:i/>
          <w:spacing w:val="-5"/>
          <w:sz w:val="20"/>
        </w:rPr>
        <w:t> </w:t>
      </w:r>
      <w:r>
        <w:rPr>
          <w:i/>
          <w:sz w:val="20"/>
        </w:rPr>
        <w:t>play</w:t>
      </w:r>
      <w:r>
        <w:rPr>
          <w:i/>
          <w:spacing w:val="-5"/>
          <w:sz w:val="20"/>
        </w:rPr>
        <w:t> </w:t>
      </w:r>
      <w:r>
        <w:rPr>
          <w:i/>
          <w:sz w:val="20"/>
        </w:rPr>
        <w:t>spaces,</w:t>
      </w:r>
      <w:r>
        <w:rPr>
          <w:i/>
          <w:spacing w:val="-5"/>
          <w:sz w:val="20"/>
        </w:rPr>
        <w:t> </w:t>
      </w:r>
      <w:r>
        <w:rPr>
          <w:i/>
          <w:sz w:val="20"/>
        </w:rPr>
        <w:t>such</w:t>
      </w:r>
      <w:r>
        <w:rPr>
          <w:i/>
          <w:spacing w:val="-5"/>
          <w:sz w:val="20"/>
        </w:rPr>
        <w:t> </w:t>
      </w:r>
      <w:r>
        <w:rPr>
          <w:i/>
          <w:sz w:val="20"/>
        </w:rPr>
        <w:t>as</w:t>
      </w:r>
      <w:r>
        <w:rPr>
          <w:i/>
          <w:spacing w:val="-5"/>
          <w:sz w:val="20"/>
        </w:rPr>
        <w:t> </w:t>
      </w:r>
      <w:r>
        <w:rPr>
          <w:i/>
          <w:sz w:val="20"/>
        </w:rPr>
        <w:t>natural</w:t>
      </w:r>
      <w:r>
        <w:rPr>
          <w:i/>
          <w:spacing w:val="-5"/>
          <w:sz w:val="20"/>
        </w:rPr>
        <w:t> </w:t>
      </w:r>
      <w:r>
        <w:rPr>
          <w:i/>
          <w:sz w:val="20"/>
        </w:rPr>
        <w:t>shade,</w:t>
      </w:r>
      <w:r>
        <w:rPr>
          <w:i/>
          <w:spacing w:val="-5"/>
          <w:sz w:val="20"/>
        </w:rPr>
        <w:t> </w:t>
      </w:r>
      <w:r>
        <w:rPr>
          <w:i/>
          <w:sz w:val="20"/>
        </w:rPr>
        <w:t>seats</w:t>
      </w:r>
      <w:r>
        <w:rPr>
          <w:i/>
          <w:spacing w:val="-4"/>
          <w:sz w:val="20"/>
        </w:rPr>
        <w:t> </w:t>
      </w:r>
      <w:r>
        <w:rPr>
          <w:i/>
          <w:sz w:val="20"/>
        </w:rPr>
        <w:t>and</w:t>
      </w:r>
      <w:r>
        <w:rPr>
          <w:i/>
          <w:sz w:val="20"/>
        </w:rPr>
        <w:t> </w:t>
      </w:r>
      <w:r>
        <w:rPr>
          <w:i/>
          <w:spacing w:val="-2"/>
          <w:sz w:val="20"/>
        </w:rPr>
        <w:t>paths.</w:t>
      </w:r>
    </w:p>
    <w:p>
      <w:pPr>
        <w:pStyle w:val="ListParagraph"/>
        <w:numPr>
          <w:ilvl w:val="3"/>
          <w:numId w:val="8"/>
        </w:numPr>
        <w:tabs>
          <w:tab w:pos="1206" w:val="left" w:leader="none"/>
        </w:tabs>
        <w:spacing w:line="240" w:lineRule="auto" w:before="140" w:after="0"/>
        <w:ind w:left="1205" w:right="0" w:hanging="358"/>
        <w:jc w:val="left"/>
        <w:rPr>
          <w:i/>
          <w:sz w:val="20"/>
        </w:rPr>
      </w:pPr>
      <w:r>
        <w:rPr>
          <w:i/>
          <w:sz w:val="20"/>
        </w:rPr>
        <w:t>Create</w:t>
      </w:r>
      <w:r>
        <w:rPr>
          <w:i/>
          <w:spacing w:val="-7"/>
          <w:sz w:val="20"/>
        </w:rPr>
        <w:t> </w:t>
      </w:r>
      <w:r>
        <w:rPr>
          <w:i/>
          <w:sz w:val="20"/>
        </w:rPr>
        <w:t>better</w:t>
      </w:r>
      <w:r>
        <w:rPr>
          <w:i/>
          <w:spacing w:val="-6"/>
          <w:sz w:val="20"/>
        </w:rPr>
        <w:t> </w:t>
      </w:r>
      <w:r>
        <w:rPr>
          <w:i/>
          <w:sz w:val="20"/>
        </w:rPr>
        <w:t>connections</w:t>
      </w:r>
      <w:r>
        <w:rPr>
          <w:i/>
          <w:spacing w:val="-6"/>
          <w:sz w:val="20"/>
        </w:rPr>
        <w:t> </w:t>
      </w:r>
      <w:r>
        <w:rPr>
          <w:i/>
          <w:sz w:val="20"/>
        </w:rPr>
        <w:t>to</w:t>
      </w:r>
      <w:r>
        <w:rPr>
          <w:i/>
          <w:spacing w:val="-7"/>
          <w:sz w:val="20"/>
        </w:rPr>
        <w:t> </w:t>
      </w:r>
      <w:r>
        <w:rPr>
          <w:i/>
          <w:sz w:val="20"/>
        </w:rPr>
        <w:t>cycling</w:t>
      </w:r>
      <w:r>
        <w:rPr>
          <w:i/>
          <w:spacing w:val="-6"/>
          <w:sz w:val="20"/>
        </w:rPr>
        <w:t> </w:t>
      </w:r>
      <w:r>
        <w:rPr>
          <w:i/>
          <w:sz w:val="20"/>
        </w:rPr>
        <w:t>/</w:t>
      </w:r>
      <w:r>
        <w:rPr>
          <w:i/>
          <w:spacing w:val="-7"/>
          <w:sz w:val="20"/>
        </w:rPr>
        <w:t> </w:t>
      </w:r>
      <w:r>
        <w:rPr>
          <w:i/>
          <w:sz w:val="20"/>
        </w:rPr>
        <w:t>walking</w:t>
      </w:r>
      <w:r>
        <w:rPr>
          <w:i/>
          <w:spacing w:val="-7"/>
          <w:sz w:val="20"/>
        </w:rPr>
        <w:t> </w:t>
      </w:r>
      <w:r>
        <w:rPr>
          <w:i/>
          <w:spacing w:val="-2"/>
          <w:sz w:val="20"/>
        </w:rPr>
        <w:t>networks.</w:t>
      </w:r>
    </w:p>
    <w:p>
      <w:pPr>
        <w:pStyle w:val="ListParagraph"/>
        <w:numPr>
          <w:ilvl w:val="3"/>
          <w:numId w:val="8"/>
        </w:numPr>
        <w:tabs>
          <w:tab w:pos="1206" w:val="left" w:leader="none"/>
        </w:tabs>
        <w:spacing w:line="256" w:lineRule="auto" w:before="124" w:after="0"/>
        <w:ind w:left="1205" w:right="34" w:hanging="358"/>
        <w:jc w:val="left"/>
        <w:rPr>
          <w:i/>
          <w:sz w:val="20"/>
        </w:rPr>
      </w:pPr>
      <w:r>
        <w:rPr>
          <w:i/>
          <w:sz w:val="20"/>
        </w:rPr>
        <w:t>Improve play opportunities throughout the municipality by focussing on developing a</w:t>
      </w:r>
      <w:r>
        <w:rPr>
          <w:i/>
          <w:sz w:val="20"/>
        </w:rPr>
        <w:t> diversity of opportunities and creating informal, spontaneous play opportunities throughout</w:t>
      </w:r>
      <w:r>
        <w:rPr>
          <w:i/>
          <w:spacing w:val="-4"/>
          <w:sz w:val="20"/>
        </w:rPr>
        <w:t> </w:t>
      </w:r>
      <w:r>
        <w:rPr>
          <w:i/>
          <w:sz w:val="20"/>
        </w:rPr>
        <w:t>the</w:t>
      </w:r>
      <w:r>
        <w:rPr>
          <w:i/>
          <w:spacing w:val="-4"/>
          <w:sz w:val="20"/>
        </w:rPr>
        <w:t> </w:t>
      </w:r>
      <w:r>
        <w:rPr>
          <w:i/>
          <w:sz w:val="20"/>
        </w:rPr>
        <w:t>City</w:t>
      </w:r>
      <w:r>
        <w:rPr>
          <w:i/>
          <w:spacing w:val="-4"/>
          <w:sz w:val="20"/>
        </w:rPr>
        <w:t> </w:t>
      </w:r>
      <w:r>
        <w:rPr>
          <w:i/>
          <w:sz w:val="20"/>
        </w:rPr>
        <w:t>for</w:t>
      </w:r>
      <w:r>
        <w:rPr>
          <w:i/>
          <w:spacing w:val="-3"/>
          <w:sz w:val="20"/>
        </w:rPr>
        <w:t> </w:t>
      </w:r>
      <w:r>
        <w:rPr>
          <w:i/>
          <w:sz w:val="20"/>
        </w:rPr>
        <w:t>people</w:t>
      </w:r>
      <w:r>
        <w:rPr>
          <w:i/>
          <w:spacing w:val="-4"/>
          <w:sz w:val="20"/>
        </w:rPr>
        <w:t> </w:t>
      </w:r>
      <w:r>
        <w:rPr>
          <w:i/>
          <w:sz w:val="20"/>
        </w:rPr>
        <w:t>of</w:t>
      </w:r>
      <w:r>
        <w:rPr>
          <w:i/>
          <w:spacing w:val="-1"/>
          <w:sz w:val="20"/>
        </w:rPr>
        <w:t> </w:t>
      </w:r>
      <w:r>
        <w:rPr>
          <w:i/>
          <w:sz w:val="20"/>
        </w:rPr>
        <w:t>all</w:t>
      </w:r>
      <w:r>
        <w:rPr>
          <w:i/>
          <w:spacing w:val="-4"/>
          <w:sz w:val="20"/>
        </w:rPr>
        <w:t> </w:t>
      </w:r>
      <w:r>
        <w:rPr>
          <w:i/>
          <w:sz w:val="20"/>
        </w:rPr>
        <w:t>ages</w:t>
      </w:r>
      <w:r>
        <w:rPr>
          <w:i/>
          <w:spacing w:val="-4"/>
          <w:sz w:val="20"/>
        </w:rPr>
        <w:t> </w:t>
      </w:r>
      <w:r>
        <w:rPr>
          <w:i/>
          <w:sz w:val="20"/>
        </w:rPr>
        <w:t>and</w:t>
      </w:r>
      <w:r>
        <w:rPr>
          <w:i/>
          <w:spacing w:val="-3"/>
          <w:sz w:val="20"/>
        </w:rPr>
        <w:t> </w:t>
      </w:r>
      <w:r>
        <w:rPr>
          <w:i/>
          <w:sz w:val="20"/>
        </w:rPr>
        <w:t>abilities</w:t>
      </w:r>
      <w:r>
        <w:rPr>
          <w:i/>
          <w:spacing w:val="-4"/>
          <w:sz w:val="20"/>
        </w:rPr>
        <w:t> </w:t>
      </w:r>
      <w:r>
        <w:rPr>
          <w:i/>
          <w:sz w:val="20"/>
        </w:rPr>
        <w:t>as</w:t>
      </w:r>
      <w:r>
        <w:rPr>
          <w:i/>
          <w:spacing w:val="-4"/>
          <w:sz w:val="20"/>
        </w:rPr>
        <w:t> </w:t>
      </w:r>
      <w:r>
        <w:rPr>
          <w:i/>
          <w:sz w:val="20"/>
        </w:rPr>
        <w:t>well</w:t>
      </w:r>
      <w:r>
        <w:rPr>
          <w:i/>
          <w:spacing w:val="-4"/>
          <w:sz w:val="20"/>
        </w:rPr>
        <w:t> </w:t>
      </w:r>
      <w:r>
        <w:rPr>
          <w:i/>
          <w:sz w:val="20"/>
        </w:rPr>
        <w:t>as</w:t>
      </w:r>
      <w:r>
        <w:rPr>
          <w:i/>
          <w:spacing w:val="-4"/>
          <w:sz w:val="20"/>
        </w:rPr>
        <w:t> </w:t>
      </w:r>
      <w:r>
        <w:rPr>
          <w:i/>
          <w:sz w:val="20"/>
        </w:rPr>
        <w:t>programs</w:t>
      </w:r>
      <w:r>
        <w:rPr>
          <w:i/>
          <w:spacing w:val="-4"/>
          <w:sz w:val="20"/>
        </w:rPr>
        <w:t> </w:t>
      </w:r>
      <w:r>
        <w:rPr>
          <w:i/>
          <w:sz w:val="20"/>
        </w:rPr>
        <w:t>to</w:t>
      </w:r>
      <w:r>
        <w:rPr>
          <w:i/>
          <w:spacing w:val="-3"/>
          <w:sz w:val="20"/>
        </w:rPr>
        <w:t> </w:t>
      </w:r>
      <w:r>
        <w:rPr>
          <w:i/>
          <w:sz w:val="20"/>
        </w:rPr>
        <w:t>encourage play in public spaces.</w:t>
      </w:r>
    </w:p>
    <w:p>
      <w:pPr>
        <w:pStyle w:val="ListParagraph"/>
        <w:numPr>
          <w:ilvl w:val="3"/>
          <w:numId w:val="8"/>
        </w:numPr>
        <w:tabs>
          <w:tab w:pos="1206" w:val="left" w:leader="none"/>
        </w:tabs>
        <w:spacing w:line="254" w:lineRule="auto" w:before="128" w:after="0"/>
        <w:ind w:left="1205" w:right="47" w:hanging="358"/>
        <w:jc w:val="left"/>
        <w:rPr>
          <w:i/>
          <w:sz w:val="20"/>
        </w:rPr>
      </w:pPr>
      <w:r>
        <w:rPr>
          <w:i/>
          <w:sz w:val="20"/>
        </w:rPr>
        <w:t>Increase</w:t>
      </w:r>
      <w:r>
        <w:rPr>
          <w:i/>
          <w:spacing w:val="-3"/>
          <w:sz w:val="20"/>
        </w:rPr>
        <w:t> </w:t>
      </w:r>
      <w:r>
        <w:rPr>
          <w:i/>
          <w:sz w:val="20"/>
        </w:rPr>
        <w:t>the</w:t>
      </w:r>
      <w:r>
        <w:rPr>
          <w:i/>
          <w:spacing w:val="-2"/>
          <w:sz w:val="20"/>
        </w:rPr>
        <w:t> </w:t>
      </w:r>
      <w:r>
        <w:rPr>
          <w:i/>
          <w:sz w:val="20"/>
        </w:rPr>
        <w:t>number</w:t>
      </w:r>
      <w:r>
        <w:rPr>
          <w:i/>
          <w:spacing w:val="-2"/>
          <w:sz w:val="20"/>
        </w:rPr>
        <w:t> </w:t>
      </w:r>
      <w:r>
        <w:rPr>
          <w:i/>
          <w:sz w:val="20"/>
        </w:rPr>
        <w:t>of</w:t>
      </w:r>
      <w:r>
        <w:rPr>
          <w:i/>
          <w:spacing w:val="-2"/>
          <w:sz w:val="20"/>
        </w:rPr>
        <w:t> </w:t>
      </w:r>
      <w:r>
        <w:rPr>
          <w:i/>
          <w:sz w:val="20"/>
        </w:rPr>
        <w:t>public</w:t>
      </w:r>
      <w:r>
        <w:rPr>
          <w:i/>
          <w:spacing w:val="-3"/>
          <w:sz w:val="20"/>
        </w:rPr>
        <w:t> </w:t>
      </w:r>
      <w:r>
        <w:rPr>
          <w:i/>
          <w:sz w:val="20"/>
        </w:rPr>
        <w:t>play</w:t>
      </w:r>
      <w:r>
        <w:rPr>
          <w:i/>
          <w:spacing w:val="-3"/>
          <w:sz w:val="20"/>
        </w:rPr>
        <w:t> </w:t>
      </w:r>
      <w:r>
        <w:rPr>
          <w:i/>
          <w:sz w:val="20"/>
        </w:rPr>
        <w:t>spaces</w:t>
      </w:r>
      <w:r>
        <w:rPr>
          <w:i/>
          <w:spacing w:val="-3"/>
          <w:sz w:val="20"/>
        </w:rPr>
        <w:t> </w:t>
      </w:r>
      <w:r>
        <w:rPr>
          <w:i/>
          <w:sz w:val="20"/>
        </w:rPr>
        <w:t>to</w:t>
      </w:r>
      <w:r>
        <w:rPr>
          <w:i/>
          <w:spacing w:val="-2"/>
          <w:sz w:val="20"/>
        </w:rPr>
        <w:t> </w:t>
      </w:r>
      <w:r>
        <w:rPr>
          <w:i/>
          <w:sz w:val="20"/>
        </w:rPr>
        <w:t>ensure</w:t>
      </w:r>
      <w:r>
        <w:rPr>
          <w:i/>
          <w:spacing w:val="-3"/>
          <w:sz w:val="20"/>
        </w:rPr>
        <w:t> </w:t>
      </w:r>
      <w:r>
        <w:rPr>
          <w:i/>
          <w:sz w:val="20"/>
        </w:rPr>
        <w:t>that</w:t>
      </w:r>
      <w:r>
        <w:rPr>
          <w:i/>
          <w:spacing w:val="-3"/>
          <w:sz w:val="20"/>
        </w:rPr>
        <w:t> </w:t>
      </w:r>
      <w:r>
        <w:rPr>
          <w:i/>
          <w:sz w:val="20"/>
        </w:rPr>
        <w:t>the</w:t>
      </w:r>
      <w:r>
        <w:rPr>
          <w:i/>
          <w:spacing w:val="-3"/>
          <w:sz w:val="20"/>
        </w:rPr>
        <w:t> </w:t>
      </w:r>
      <w:r>
        <w:rPr>
          <w:i/>
          <w:sz w:val="20"/>
        </w:rPr>
        <w:t>majority</w:t>
      </w:r>
      <w:r>
        <w:rPr>
          <w:i/>
          <w:spacing w:val="-3"/>
          <w:sz w:val="20"/>
        </w:rPr>
        <w:t> </w:t>
      </w:r>
      <w:r>
        <w:rPr>
          <w:i/>
          <w:sz w:val="20"/>
        </w:rPr>
        <w:t>of</w:t>
      </w:r>
      <w:r>
        <w:rPr>
          <w:i/>
          <w:spacing w:val="-2"/>
          <w:sz w:val="20"/>
        </w:rPr>
        <w:t> </w:t>
      </w:r>
      <w:r>
        <w:rPr>
          <w:i/>
          <w:sz w:val="20"/>
        </w:rPr>
        <w:t>residents</w:t>
      </w:r>
      <w:r>
        <w:rPr>
          <w:i/>
          <w:spacing w:val="-2"/>
          <w:sz w:val="20"/>
        </w:rPr>
        <w:t> </w:t>
      </w:r>
      <w:r>
        <w:rPr>
          <w:i/>
          <w:sz w:val="20"/>
        </w:rPr>
        <w:t>in</w:t>
      </w:r>
      <w:r>
        <w:rPr>
          <w:i/>
          <w:spacing w:val="-2"/>
          <w:sz w:val="20"/>
        </w:rPr>
        <w:t> </w:t>
      </w:r>
      <w:r>
        <w:rPr>
          <w:i/>
          <w:sz w:val="20"/>
        </w:rPr>
        <w:t>the</w:t>
      </w:r>
      <w:r>
        <w:rPr>
          <w:i/>
          <w:sz w:val="20"/>
        </w:rPr>
        <w:t> urban area can access a public play space within 400m of their home (approximately a five minute walk).</w:t>
      </w:r>
    </w:p>
    <w:p>
      <w:pPr>
        <w:pStyle w:val="ListParagraph"/>
        <w:numPr>
          <w:ilvl w:val="3"/>
          <w:numId w:val="8"/>
        </w:numPr>
        <w:tabs>
          <w:tab w:pos="1206" w:val="left" w:leader="none"/>
        </w:tabs>
        <w:spacing w:line="244" w:lineRule="auto" w:before="130" w:after="0"/>
        <w:ind w:left="1205" w:right="67" w:hanging="358"/>
        <w:jc w:val="left"/>
        <w:rPr>
          <w:i/>
          <w:sz w:val="20"/>
        </w:rPr>
      </w:pPr>
      <w:r>
        <w:rPr>
          <w:i/>
          <w:sz w:val="20"/>
        </w:rPr>
        <w:t>Provide</w:t>
      </w:r>
      <w:r>
        <w:rPr>
          <w:i/>
          <w:spacing w:val="-3"/>
          <w:sz w:val="20"/>
        </w:rPr>
        <w:t> </w:t>
      </w:r>
      <w:r>
        <w:rPr>
          <w:i/>
          <w:sz w:val="20"/>
        </w:rPr>
        <w:t>play</w:t>
      </w:r>
      <w:r>
        <w:rPr>
          <w:i/>
          <w:spacing w:val="-4"/>
          <w:sz w:val="20"/>
        </w:rPr>
        <w:t> </w:t>
      </w:r>
      <w:r>
        <w:rPr>
          <w:i/>
          <w:sz w:val="20"/>
        </w:rPr>
        <w:t>opportunities</w:t>
      </w:r>
      <w:r>
        <w:rPr>
          <w:i/>
          <w:spacing w:val="-4"/>
          <w:sz w:val="20"/>
        </w:rPr>
        <w:t> </w:t>
      </w:r>
      <w:r>
        <w:rPr>
          <w:i/>
          <w:sz w:val="20"/>
        </w:rPr>
        <w:t>for</w:t>
      </w:r>
      <w:r>
        <w:rPr>
          <w:i/>
          <w:spacing w:val="-3"/>
          <w:sz w:val="20"/>
        </w:rPr>
        <w:t> </w:t>
      </w:r>
      <w:r>
        <w:rPr>
          <w:i/>
          <w:sz w:val="20"/>
        </w:rPr>
        <w:t>under-serviced</w:t>
      </w:r>
      <w:r>
        <w:rPr>
          <w:i/>
          <w:spacing w:val="-4"/>
          <w:sz w:val="20"/>
        </w:rPr>
        <w:t> </w:t>
      </w:r>
      <w:r>
        <w:rPr>
          <w:i/>
          <w:sz w:val="20"/>
        </w:rPr>
        <w:t>age</w:t>
      </w:r>
      <w:r>
        <w:rPr>
          <w:i/>
          <w:spacing w:val="-3"/>
          <w:sz w:val="20"/>
        </w:rPr>
        <w:t> </w:t>
      </w:r>
      <w:r>
        <w:rPr>
          <w:i/>
          <w:sz w:val="20"/>
        </w:rPr>
        <w:t>groups</w:t>
      </w:r>
      <w:r>
        <w:rPr>
          <w:i/>
          <w:spacing w:val="-2"/>
          <w:sz w:val="20"/>
        </w:rPr>
        <w:t> </w:t>
      </w:r>
      <w:r>
        <w:rPr>
          <w:i/>
          <w:sz w:val="20"/>
        </w:rPr>
        <w:t>(e.g.</w:t>
      </w:r>
      <w:r>
        <w:rPr>
          <w:i/>
          <w:spacing w:val="-3"/>
          <w:sz w:val="20"/>
        </w:rPr>
        <w:t> </w:t>
      </w:r>
      <w:r>
        <w:rPr>
          <w:i/>
          <w:sz w:val="20"/>
        </w:rPr>
        <w:t>0-2</w:t>
      </w:r>
      <w:r>
        <w:rPr>
          <w:i/>
          <w:spacing w:val="-4"/>
          <w:sz w:val="20"/>
        </w:rPr>
        <w:t> </w:t>
      </w:r>
      <w:r>
        <w:rPr>
          <w:i/>
          <w:sz w:val="20"/>
        </w:rPr>
        <w:t>year</w:t>
      </w:r>
      <w:r>
        <w:rPr>
          <w:i/>
          <w:spacing w:val="-2"/>
          <w:sz w:val="20"/>
        </w:rPr>
        <w:t> </w:t>
      </w:r>
      <w:r>
        <w:rPr>
          <w:i/>
          <w:sz w:val="20"/>
        </w:rPr>
        <w:t>old’s</w:t>
      </w:r>
      <w:r>
        <w:rPr>
          <w:i/>
          <w:spacing w:val="-3"/>
          <w:sz w:val="20"/>
        </w:rPr>
        <w:t> </w:t>
      </w:r>
      <w:r>
        <w:rPr>
          <w:i/>
          <w:sz w:val="20"/>
        </w:rPr>
        <w:t>and</w:t>
      </w:r>
      <w:r>
        <w:rPr>
          <w:i/>
          <w:spacing w:val="-4"/>
          <w:sz w:val="20"/>
        </w:rPr>
        <w:t> </w:t>
      </w:r>
      <w:r>
        <w:rPr>
          <w:i/>
          <w:sz w:val="20"/>
        </w:rPr>
        <w:t>young</w:t>
      </w:r>
      <w:r>
        <w:rPr>
          <w:i/>
          <w:sz w:val="20"/>
        </w:rPr>
        <w:t> people over 10 years of age).</w:t>
      </w:r>
    </w:p>
    <w:p>
      <w:pPr>
        <w:pStyle w:val="ListParagraph"/>
        <w:numPr>
          <w:ilvl w:val="3"/>
          <w:numId w:val="8"/>
        </w:numPr>
        <w:tabs>
          <w:tab w:pos="1206" w:val="left" w:leader="none"/>
        </w:tabs>
        <w:spacing w:line="240" w:lineRule="auto" w:before="137" w:after="0"/>
        <w:ind w:left="1205" w:right="0" w:hanging="358"/>
        <w:jc w:val="left"/>
        <w:rPr>
          <w:i/>
          <w:sz w:val="20"/>
        </w:rPr>
      </w:pPr>
      <w:r>
        <w:rPr>
          <w:i/>
          <w:sz w:val="20"/>
        </w:rPr>
        <w:t>Increase</w:t>
      </w:r>
      <w:r>
        <w:rPr>
          <w:i/>
          <w:spacing w:val="-8"/>
          <w:sz w:val="20"/>
        </w:rPr>
        <w:t> </w:t>
      </w:r>
      <w:r>
        <w:rPr>
          <w:i/>
          <w:sz w:val="20"/>
        </w:rPr>
        <w:t>natural</w:t>
      </w:r>
      <w:r>
        <w:rPr>
          <w:i/>
          <w:spacing w:val="-8"/>
          <w:sz w:val="20"/>
        </w:rPr>
        <w:t> </w:t>
      </w:r>
      <w:r>
        <w:rPr>
          <w:i/>
          <w:sz w:val="20"/>
        </w:rPr>
        <w:t>play</w:t>
      </w:r>
      <w:r>
        <w:rPr>
          <w:i/>
          <w:spacing w:val="-7"/>
          <w:sz w:val="20"/>
        </w:rPr>
        <w:t> </w:t>
      </w:r>
      <w:r>
        <w:rPr>
          <w:i/>
          <w:sz w:val="20"/>
        </w:rPr>
        <w:t>opportunities</w:t>
      </w:r>
      <w:r>
        <w:rPr>
          <w:i/>
          <w:spacing w:val="-8"/>
          <w:sz w:val="20"/>
        </w:rPr>
        <w:t> </w:t>
      </w:r>
      <w:r>
        <w:rPr>
          <w:i/>
          <w:sz w:val="20"/>
        </w:rPr>
        <w:t>and</w:t>
      </w:r>
      <w:r>
        <w:rPr>
          <w:i/>
          <w:spacing w:val="-8"/>
          <w:sz w:val="20"/>
        </w:rPr>
        <w:t> </w:t>
      </w:r>
      <w:r>
        <w:rPr>
          <w:i/>
          <w:sz w:val="20"/>
        </w:rPr>
        <w:t>loose</w:t>
      </w:r>
      <w:r>
        <w:rPr>
          <w:i/>
          <w:spacing w:val="-6"/>
          <w:sz w:val="20"/>
        </w:rPr>
        <w:t> </w:t>
      </w:r>
      <w:r>
        <w:rPr>
          <w:i/>
          <w:sz w:val="20"/>
        </w:rPr>
        <w:t>materials</w:t>
      </w:r>
      <w:r>
        <w:rPr>
          <w:i/>
          <w:spacing w:val="-8"/>
          <w:sz w:val="20"/>
        </w:rPr>
        <w:t> </w:t>
      </w:r>
      <w:r>
        <w:rPr>
          <w:i/>
          <w:sz w:val="20"/>
        </w:rPr>
        <w:t>in</w:t>
      </w:r>
      <w:r>
        <w:rPr>
          <w:i/>
          <w:spacing w:val="-8"/>
          <w:sz w:val="20"/>
        </w:rPr>
        <w:t> </w:t>
      </w:r>
      <w:r>
        <w:rPr>
          <w:i/>
          <w:sz w:val="20"/>
        </w:rPr>
        <w:t>play</w:t>
      </w:r>
      <w:r>
        <w:rPr>
          <w:i/>
          <w:spacing w:val="-5"/>
          <w:sz w:val="20"/>
        </w:rPr>
        <w:t> </w:t>
      </w:r>
      <w:r>
        <w:rPr>
          <w:i/>
          <w:spacing w:val="-2"/>
          <w:sz w:val="20"/>
        </w:rPr>
        <w:t>spaces.</w:t>
      </w:r>
    </w:p>
    <w:p>
      <w:pPr>
        <w:pStyle w:val="ListParagraph"/>
        <w:numPr>
          <w:ilvl w:val="3"/>
          <w:numId w:val="8"/>
        </w:numPr>
        <w:tabs>
          <w:tab w:pos="1206" w:val="left" w:leader="none"/>
        </w:tabs>
        <w:spacing w:line="240" w:lineRule="auto" w:before="127" w:after="0"/>
        <w:ind w:left="1205" w:right="0" w:hanging="358"/>
        <w:jc w:val="left"/>
        <w:rPr>
          <w:i/>
          <w:sz w:val="20"/>
        </w:rPr>
      </w:pPr>
      <w:r>
        <w:rPr>
          <w:i/>
          <w:sz w:val="20"/>
        </w:rPr>
        <w:t>Increase</w:t>
      </w:r>
      <w:r>
        <w:rPr>
          <w:i/>
          <w:spacing w:val="-6"/>
          <w:sz w:val="20"/>
        </w:rPr>
        <w:t> </w:t>
      </w:r>
      <w:r>
        <w:rPr>
          <w:i/>
          <w:sz w:val="20"/>
        </w:rPr>
        <w:t>the</w:t>
      </w:r>
      <w:r>
        <w:rPr>
          <w:i/>
          <w:spacing w:val="-5"/>
          <w:sz w:val="20"/>
        </w:rPr>
        <w:t> </w:t>
      </w:r>
      <w:r>
        <w:rPr>
          <w:i/>
          <w:sz w:val="20"/>
        </w:rPr>
        <w:t>number</w:t>
      </w:r>
      <w:r>
        <w:rPr>
          <w:i/>
          <w:spacing w:val="-5"/>
          <w:sz w:val="20"/>
        </w:rPr>
        <w:t> </w:t>
      </w:r>
      <w:r>
        <w:rPr>
          <w:i/>
          <w:sz w:val="20"/>
        </w:rPr>
        <w:t>of</w:t>
      </w:r>
      <w:r>
        <w:rPr>
          <w:i/>
          <w:spacing w:val="-5"/>
          <w:sz w:val="20"/>
        </w:rPr>
        <w:t> </w:t>
      </w:r>
      <w:r>
        <w:rPr>
          <w:i/>
          <w:sz w:val="20"/>
        </w:rPr>
        <w:t>play</w:t>
      </w:r>
      <w:r>
        <w:rPr>
          <w:i/>
          <w:spacing w:val="-6"/>
          <w:sz w:val="20"/>
        </w:rPr>
        <w:t> </w:t>
      </w:r>
      <w:r>
        <w:rPr>
          <w:i/>
          <w:sz w:val="20"/>
        </w:rPr>
        <w:t>spaces</w:t>
      </w:r>
      <w:r>
        <w:rPr>
          <w:i/>
          <w:spacing w:val="-6"/>
          <w:sz w:val="20"/>
        </w:rPr>
        <w:t> </w:t>
      </w:r>
      <w:r>
        <w:rPr>
          <w:i/>
          <w:sz w:val="20"/>
        </w:rPr>
        <w:t>which</w:t>
      </w:r>
      <w:r>
        <w:rPr>
          <w:i/>
          <w:spacing w:val="-5"/>
          <w:sz w:val="20"/>
        </w:rPr>
        <w:t> </w:t>
      </w:r>
      <w:r>
        <w:rPr>
          <w:i/>
          <w:sz w:val="20"/>
        </w:rPr>
        <w:t>offer</w:t>
      </w:r>
      <w:r>
        <w:rPr>
          <w:i/>
          <w:spacing w:val="-5"/>
          <w:sz w:val="20"/>
        </w:rPr>
        <w:t> </w:t>
      </w:r>
      <w:r>
        <w:rPr>
          <w:i/>
          <w:sz w:val="20"/>
        </w:rPr>
        <w:t>tactile</w:t>
      </w:r>
      <w:r>
        <w:rPr>
          <w:i/>
          <w:spacing w:val="-6"/>
          <w:sz w:val="20"/>
        </w:rPr>
        <w:t> </w:t>
      </w:r>
      <w:r>
        <w:rPr>
          <w:i/>
          <w:sz w:val="20"/>
        </w:rPr>
        <w:t>/</w:t>
      </w:r>
      <w:r>
        <w:rPr>
          <w:i/>
          <w:spacing w:val="-6"/>
          <w:sz w:val="20"/>
        </w:rPr>
        <w:t> </w:t>
      </w:r>
      <w:r>
        <w:rPr>
          <w:i/>
          <w:sz w:val="20"/>
        </w:rPr>
        <w:t>sound</w:t>
      </w:r>
      <w:r>
        <w:rPr>
          <w:i/>
          <w:spacing w:val="-6"/>
          <w:sz w:val="20"/>
        </w:rPr>
        <w:t> </w:t>
      </w:r>
      <w:r>
        <w:rPr>
          <w:i/>
          <w:sz w:val="20"/>
        </w:rPr>
        <w:t>/</w:t>
      </w:r>
      <w:r>
        <w:rPr>
          <w:i/>
          <w:spacing w:val="-3"/>
          <w:sz w:val="20"/>
        </w:rPr>
        <w:t> </w:t>
      </w:r>
      <w:r>
        <w:rPr>
          <w:i/>
          <w:sz w:val="20"/>
        </w:rPr>
        <w:t>sensory</w:t>
      </w:r>
      <w:r>
        <w:rPr>
          <w:i/>
          <w:spacing w:val="-6"/>
          <w:sz w:val="20"/>
        </w:rPr>
        <w:t> </w:t>
      </w:r>
      <w:r>
        <w:rPr>
          <w:i/>
          <w:spacing w:val="-2"/>
          <w:sz w:val="20"/>
        </w:rPr>
        <w:t>experiences.</w:t>
      </w:r>
    </w:p>
    <w:p>
      <w:pPr>
        <w:pStyle w:val="ListParagraph"/>
        <w:numPr>
          <w:ilvl w:val="3"/>
          <w:numId w:val="8"/>
        </w:numPr>
        <w:tabs>
          <w:tab w:pos="1206" w:val="left" w:leader="none"/>
        </w:tabs>
        <w:spacing w:line="240" w:lineRule="auto" w:before="124" w:after="0"/>
        <w:ind w:left="1205" w:right="0" w:hanging="358"/>
        <w:jc w:val="left"/>
        <w:rPr>
          <w:i/>
          <w:sz w:val="20"/>
        </w:rPr>
      </w:pPr>
      <w:r>
        <w:rPr>
          <w:i/>
          <w:sz w:val="20"/>
        </w:rPr>
        <w:t>Improve</w:t>
      </w:r>
      <w:r>
        <w:rPr>
          <w:i/>
          <w:spacing w:val="-7"/>
          <w:sz w:val="20"/>
        </w:rPr>
        <w:t> </w:t>
      </w:r>
      <w:r>
        <w:rPr>
          <w:i/>
          <w:sz w:val="20"/>
        </w:rPr>
        <w:t>opportunities</w:t>
      </w:r>
      <w:r>
        <w:rPr>
          <w:i/>
          <w:spacing w:val="-7"/>
          <w:sz w:val="20"/>
        </w:rPr>
        <w:t> </w:t>
      </w:r>
      <w:r>
        <w:rPr>
          <w:i/>
          <w:sz w:val="20"/>
        </w:rPr>
        <w:t>for</w:t>
      </w:r>
      <w:r>
        <w:rPr>
          <w:i/>
          <w:spacing w:val="-7"/>
          <w:sz w:val="20"/>
        </w:rPr>
        <w:t> </w:t>
      </w:r>
      <w:r>
        <w:rPr>
          <w:i/>
          <w:sz w:val="20"/>
        </w:rPr>
        <w:t>people</w:t>
      </w:r>
      <w:r>
        <w:rPr>
          <w:i/>
          <w:spacing w:val="-7"/>
          <w:sz w:val="20"/>
        </w:rPr>
        <w:t> </w:t>
      </w:r>
      <w:r>
        <w:rPr>
          <w:i/>
          <w:sz w:val="20"/>
        </w:rPr>
        <w:t>with</w:t>
      </w:r>
      <w:r>
        <w:rPr>
          <w:i/>
          <w:spacing w:val="-7"/>
          <w:sz w:val="20"/>
        </w:rPr>
        <w:t> </w:t>
      </w:r>
      <w:r>
        <w:rPr>
          <w:i/>
          <w:sz w:val="20"/>
        </w:rPr>
        <w:t>disabilities</w:t>
      </w:r>
      <w:r>
        <w:rPr>
          <w:i/>
          <w:spacing w:val="-7"/>
          <w:sz w:val="20"/>
        </w:rPr>
        <w:t> </w:t>
      </w:r>
      <w:r>
        <w:rPr>
          <w:i/>
          <w:sz w:val="20"/>
        </w:rPr>
        <w:t>to</w:t>
      </w:r>
      <w:r>
        <w:rPr>
          <w:i/>
          <w:spacing w:val="-7"/>
          <w:sz w:val="20"/>
        </w:rPr>
        <w:t> </w:t>
      </w:r>
      <w:r>
        <w:rPr>
          <w:i/>
          <w:sz w:val="20"/>
        </w:rPr>
        <w:t>access</w:t>
      </w:r>
      <w:r>
        <w:rPr>
          <w:i/>
          <w:spacing w:val="-7"/>
          <w:sz w:val="20"/>
        </w:rPr>
        <w:t> </w:t>
      </w:r>
      <w:r>
        <w:rPr>
          <w:i/>
          <w:sz w:val="20"/>
        </w:rPr>
        <w:t>and</w:t>
      </w:r>
      <w:r>
        <w:rPr>
          <w:i/>
          <w:spacing w:val="-7"/>
          <w:sz w:val="20"/>
        </w:rPr>
        <w:t> </w:t>
      </w:r>
      <w:r>
        <w:rPr>
          <w:i/>
          <w:sz w:val="20"/>
        </w:rPr>
        <w:t>use</w:t>
      </w:r>
      <w:r>
        <w:rPr>
          <w:i/>
          <w:spacing w:val="-8"/>
          <w:sz w:val="20"/>
        </w:rPr>
        <w:t> </w:t>
      </w:r>
      <w:r>
        <w:rPr>
          <w:i/>
          <w:sz w:val="20"/>
        </w:rPr>
        <w:t>play</w:t>
      </w:r>
      <w:r>
        <w:rPr>
          <w:i/>
          <w:spacing w:val="-7"/>
          <w:sz w:val="20"/>
        </w:rPr>
        <w:t> </w:t>
      </w:r>
      <w:r>
        <w:rPr>
          <w:i/>
          <w:spacing w:val="-2"/>
          <w:sz w:val="20"/>
        </w:rPr>
        <w:t>spaces.</w:t>
      </w:r>
    </w:p>
    <w:p>
      <w:pPr>
        <w:pStyle w:val="Heading6"/>
        <w:spacing w:before="84"/>
        <w:ind w:left="721"/>
      </w:pPr>
      <w:r>
        <w:rPr>
          <w:b w:val="0"/>
        </w:rPr>
        <w:br w:type="column"/>
      </w:r>
      <w:r>
        <w:rPr/>
        <w:t>Greater</w:t>
      </w:r>
      <w:r>
        <w:rPr>
          <w:spacing w:val="-7"/>
        </w:rPr>
        <w:t> </w:t>
      </w:r>
      <w:r>
        <w:rPr/>
        <w:t>Geelong</w:t>
      </w:r>
      <w:r>
        <w:rPr>
          <w:spacing w:val="-6"/>
        </w:rPr>
        <w:t> </w:t>
      </w:r>
      <w:r>
        <w:rPr/>
        <w:t>Cycle</w:t>
      </w:r>
      <w:r>
        <w:rPr>
          <w:spacing w:val="-7"/>
        </w:rPr>
        <w:t> </w:t>
      </w:r>
      <w:r>
        <w:rPr/>
        <w:t>Strategy</w:t>
      </w:r>
      <w:r>
        <w:rPr>
          <w:spacing w:val="-7"/>
        </w:rPr>
        <w:t> </w:t>
      </w:r>
      <w:r>
        <w:rPr/>
        <w:t>Volume</w:t>
      </w:r>
      <w:r>
        <w:rPr>
          <w:spacing w:val="-6"/>
        </w:rPr>
        <w:t> </w:t>
      </w:r>
      <w:r>
        <w:rPr/>
        <w:t>1</w:t>
      </w:r>
      <w:r>
        <w:rPr>
          <w:spacing w:val="-4"/>
        </w:rPr>
        <w:t> </w:t>
      </w:r>
      <w:r>
        <w:rPr/>
        <w:t>(March</w:t>
      </w:r>
      <w:r>
        <w:rPr>
          <w:spacing w:val="-5"/>
        </w:rPr>
        <w:t> </w:t>
      </w:r>
      <w:r>
        <w:rPr/>
        <w:t>2008),</w:t>
      </w:r>
      <w:r>
        <w:rPr>
          <w:spacing w:val="-6"/>
        </w:rPr>
        <w:t> </w:t>
      </w:r>
      <w:r>
        <w:rPr/>
        <w:t>City</w:t>
      </w:r>
      <w:r>
        <w:rPr>
          <w:spacing w:val="-6"/>
        </w:rPr>
        <w:t> </w:t>
      </w:r>
      <w:r>
        <w:rPr/>
        <w:t>of</w:t>
      </w:r>
      <w:r>
        <w:rPr>
          <w:spacing w:val="-6"/>
        </w:rPr>
        <w:t> </w:t>
      </w:r>
      <w:r>
        <w:rPr/>
        <w:t>Greater</w:t>
      </w:r>
      <w:r>
        <w:rPr>
          <w:spacing w:val="-7"/>
        </w:rPr>
        <w:t> </w:t>
      </w:r>
      <w:r>
        <w:rPr>
          <w:spacing w:val="-2"/>
        </w:rPr>
        <w:t>Geelong</w:t>
      </w:r>
    </w:p>
    <w:p>
      <w:pPr>
        <w:pStyle w:val="BodyText"/>
        <w:spacing w:before="142"/>
        <w:ind w:left="721"/>
      </w:pPr>
      <w:r>
        <w:rPr/>
        <w:t>The</w:t>
      </w:r>
      <w:r>
        <w:rPr>
          <w:spacing w:val="-6"/>
        </w:rPr>
        <w:t> </w:t>
      </w:r>
      <w:r>
        <w:rPr/>
        <w:t>strategy’s</w:t>
      </w:r>
      <w:r>
        <w:rPr>
          <w:spacing w:val="-7"/>
        </w:rPr>
        <w:t> </w:t>
      </w:r>
      <w:r>
        <w:rPr/>
        <w:t>vision</w:t>
      </w:r>
      <w:r>
        <w:rPr>
          <w:spacing w:val="-7"/>
        </w:rPr>
        <w:t> </w:t>
      </w:r>
      <w:r>
        <w:rPr/>
        <w:t>for</w:t>
      </w:r>
      <w:r>
        <w:rPr>
          <w:spacing w:val="-6"/>
        </w:rPr>
        <w:t> </w:t>
      </w:r>
      <w:r>
        <w:rPr/>
        <w:t>the</w:t>
      </w:r>
      <w:r>
        <w:rPr>
          <w:spacing w:val="-6"/>
        </w:rPr>
        <w:t> </w:t>
      </w:r>
      <w:r>
        <w:rPr/>
        <w:t>future</w:t>
      </w:r>
      <w:r>
        <w:rPr>
          <w:spacing w:val="-7"/>
        </w:rPr>
        <w:t> </w:t>
      </w:r>
      <w:r>
        <w:rPr/>
        <w:t>of</w:t>
      </w:r>
      <w:r>
        <w:rPr>
          <w:spacing w:val="-7"/>
        </w:rPr>
        <w:t> </w:t>
      </w:r>
      <w:r>
        <w:rPr/>
        <w:t>Geelong</w:t>
      </w:r>
      <w:r>
        <w:rPr>
          <w:spacing w:val="-6"/>
        </w:rPr>
        <w:t> </w:t>
      </w:r>
      <w:r>
        <w:rPr>
          <w:spacing w:val="-2"/>
        </w:rPr>
        <w:t>includes:</w:t>
      </w:r>
    </w:p>
    <w:p>
      <w:pPr>
        <w:pStyle w:val="ListParagraph"/>
        <w:numPr>
          <w:ilvl w:val="0"/>
          <w:numId w:val="9"/>
        </w:numPr>
        <w:tabs>
          <w:tab w:pos="1125" w:val="left" w:leader="none"/>
          <w:tab w:pos="1126" w:val="left" w:leader="none"/>
        </w:tabs>
        <w:spacing w:line="240" w:lineRule="auto" w:before="143" w:after="0"/>
        <w:ind w:left="1125" w:right="0" w:hanging="405"/>
        <w:jc w:val="left"/>
        <w:rPr>
          <w:rFonts w:ascii="Monotype Corsiva" w:hAnsi="Monotype Corsiva"/>
          <w:i/>
          <w:color w:val="FF9933"/>
          <w:sz w:val="20"/>
        </w:rPr>
      </w:pPr>
      <w:r>
        <w:rPr>
          <w:i/>
          <w:sz w:val="20"/>
        </w:rPr>
        <w:t>increasing</w:t>
      </w:r>
      <w:r>
        <w:rPr>
          <w:i/>
          <w:spacing w:val="-8"/>
          <w:sz w:val="20"/>
        </w:rPr>
        <w:t> </w:t>
      </w:r>
      <w:r>
        <w:rPr>
          <w:i/>
          <w:sz w:val="20"/>
        </w:rPr>
        <w:t>the</w:t>
      </w:r>
      <w:r>
        <w:rPr>
          <w:i/>
          <w:spacing w:val="-6"/>
          <w:sz w:val="20"/>
        </w:rPr>
        <w:t> </w:t>
      </w:r>
      <w:r>
        <w:rPr>
          <w:i/>
          <w:sz w:val="20"/>
        </w:rPr>
        <w:t>network</w:t>
      </w:r>
      <w:r>
        <w:rPr>
          <w:i/>
          <w:spacing w:val="-7"/>
          <w:sz w:val="20"/>
        </w:rPr>
        <w:t> </w:t>
      </w:r>
      <w:r>
        <w:rPr>
          <w:i/>
          <w:sz w:val="20"/>
        </w:rPr>
        <w:t>of</w:t>
      </w:r>
      <w:r>
        <w:rPr>
          <w:i/>
          <w:spacing w:val="-7"/>
          <w:sz w:val="20"/>
        </w:rPr>
        <w:t> </w:t>
      </w:r>
      <w:r>
        <w:rPr>
          <w:i/>
          <w:sz w:val="20"/>
        </w:rPr>
        <w:t>on</w:t>
      </w:r>
      <w:r>
        <w:rPr>
          <w:i/>
          <w:spacing w:val="-6"/>
          <w:sz w:val="20"/>
        </w:rPr>
        <w:t> </w:t>
      </w:r>
      <w:r>
        <w:rPr>
          <w:i/>
          <w:sz w:val="20"/>
        </w:rPr>
        <w:t>and</w:t>
      </w:r>
      <w:r>
        <w:rPr>
          <w:i/>
          <w:spacing w:val="-5"/>
          <w:sz w:val="20"/>
        </w:rPr>
        <w:t> </w:t>
      </w:r>
      <w:r>
        <w:rPr>
          <w:i/>
          <w:sz w:val="20"/>
        </w:rPr>
        <w:t>off-road</w:t>
      </w:r>
      <w:r>
        <w:rPr>
          <w:i/>
          <w:spacing w:val="-7"/>
          <w:sz w:val="20"/>
        </w:rPr>
        <w:t> </w:t>
      </w:r>
      <w:r>
        <w:rPr>
          <w:i/>
          <w:sz w:val="20"/>
        </w:rPr>
        <w:t>paths</w:t>
      </w:r>
      <w:r>
        <w:rPr>
          <w:i/>
          <w:spacing w:val="-7"/>
          <w:sz w:val="20"/>
        </w:rPr>
        <w:t> </w:t>
      </w:r>
      <w:r>
        <w:rPr>
          <w:i/>
          <w:sz w:val="20"/>
        </w:rPr>
        <w:t>and</w:t>
      </w:r>
      <w:r>
        <w:rPr>
          <w:i/>
          <w:spacing w:val="-8"/>
          <w:sz w:val="20"/>
        </w:rPr>
        <w:t> </w:t>
      </w:r>
      <w:r>
        <w:rPr>
          <w:i/>
          <w:sz w:val="20"/>
        </w:rPr>
        <w:t>connecting</w:t>
      </w:r>
      <w:r>
        <w:rPr>
          <w:i/>
          <w:spacing w:val="-6"/>
          <w:sz w:val="20"/>
        </w:rPr>
        <w:t> </w:t>
      </w:r>
      <w:r>
        <w:rPr>
          <w:i/>
          <w:sz w:val="20"/>
        </w:rPr>
        <w:t>these</w:t>
      </w:r>
      <w:r>
        <w:rPr>
          <w:i/>
          <w:spacing w:val="-6"/>
          <w:sz w:val="20"/>
        </w:rPr>
        <w:t> </w:t>
      </w:r>
      <w:r>
        <w:rPr>
          <w:i/>
          <w:spacing w:val="-2"/>
          <w:sz w:val="20"/>
        </w:rPr>
        <w:t>paths,</w:t>
      </w:r>
    </w:p>
    <w:p>
      <w:pPr>
        <w:pStyle w:val="ListParagraph"/>
        <w:numPr>
          <w:ilvl w:val="0"/>
          <w:numId w:val="9"/>
        </w:numPr>
        <w:tabs>
          <w:tab w:pos="1080" w:val="left" w:leader="none"/>
        </w:tabs>
        <w:spacing w:line="247" w:lineRule="auto" w:before="124" w:after="0"/>
        <w:ind w:left="1079" w:right="1117" w:hanging="358"/>
        <w:jc w:val="left"/>
        <w:rPr>
          <w:rFonts w:ascii="Monotype Corsiva" w:hAnsi="Monotype Corsiva"/>
          <w:i/>
          <w:color w:val="FF9933"/>
          <w:sz w:val="20"/>
        </w:rPr>
      </w:pPr>
      <w:r>
        <w:rPr>
          <w:i/>
          <w:sz w:val="20"/>
        </w:rPr>
        <w:t>creating</w:t>
      </w:r>
      <w:r>
        <w:rPr>
          <w:i/>
          <w:spacing w:val="-4"/>
          <w:sz w:val="20"/>
        </w:rPr>
        <w:t> </w:t>
      </w:r>
      <w:r>
        <w:rPr>
          <w:i/>
          <w:sz w:val="20"/>
        </w:rPr>
        <w:t>a</w:t>
      </w:r>
      <w:r>
        <w:rPr>
          <w:i/>
          <w:spacing w:val="-4"/>
          <w:sz w:val="20"/>
        </w:rPr>
        <w:t> </w:t>
      </w:r>
      <w:r>
        <w:rPr>
          <w:i/>
          <w:sz w:val="20"/>
        </w:rPr>
        <w:t>cycle</w:t>
      </w:r>
      <w:r>
        <w:rPr>
          <w:i/>
          <w:spacing w:val="-5"/>
          <w:sz w:val="20"/>
        </w:rPr>
        <w:t> </w:t>
      </w:r>
      <w:r>
        <w:rPr>
          <w:i/>
          <w:sz w:val="20"/>
        </w:rPr>
        <w:t>friendly</w:t>
      </w:r>
      <w:r>
        <w:rPr>
          <w:i/>
          <w:spacing w:val="-3"/>
          <w:sz w:val="20"/>
        </w:rPr>
        <w:t> </w:t>
      </w:r>
      <w:r>
        <w:rPr>
          <w:i/>
          <w:sz w:val="20"/>
        </w:rPr>
        <w:t>Central</w:t>
      </w:r>
      <w:r>
        <w:rPr>
          <w:i/>
          <w:spacing w:val="-5"/>
          <w:sz w:val="20"/>
        </w:rPr>
        <w:t> </w:t>
      </w:r>
      <w:r>
        <w:rPr>
          <w:i/>
          <w:sz w:val="20"/>
        </w:rPr>
        <w:t>Geelong</w:t>
      </w:r>
      <w:r>
        <w:rPr>
          <w:i/>
          <w:spacing w:val="-2"/>
          <w:sz w:val="20"/>
        </w:rPr>
        <w:t> </w:t>
      </w:r>
      <w:r>
        <w:rPr>
          <w:i/>
          <w:sz w:val="20"/>
        </w:rPr>
        <w:t>and</w:t>
      </w:r>
      <w:r>
        <w:rPr>
          <w:i/>
          <w:spacing w:val="-5"/>
          <w:sz w:val="20"/>
        </w:rPr>
        <w:t> </w:t>
      </w:r>
      <w:r>
        <w:rPr>
          <w:i/>
          <w:sz w:val="20"/>
        </w:rPr>
        <w:t>cycle</w:t>
      </w:r>
      <w:r>
        <w:rPr>
          <w:i/>
          <w:spacing w:val="-4"/>
          <w:sz w:val="20"/>
        </w:rPr>
        <w:t> </w:t>
      </w:r>
      <w:r>
        <w:rPr>
          <w:i/>
          <w:sz w:val="20"/>
        </w:rPr>
        <w:t>friendly</w:t>
      </w:r>
      <w:r>
        <w:rPr>
          <w:i/>
          <w:spacing w:val="-3"/>
          <w:sz w:val="20"/>
        </w:rPr>
        <w:t> </w:t>
      </w:r>
      <w:r>
        <w:rPr>
          <w:i/>
          <w:sz w:val="20"/>
        </w:rPr>
        <w:t>schools</w:t>
      </w:r>
      <w:r>
        <w:rPr>
          <w:i/>
          <w:spacing w:val="-5"/>
          <w:sz w:val="20"/>
        </w:rPr>
        <w:t> </w:t>
      </w:r>
      <w:r>
        <w:rPr>
          <w:i/>
          <w:sz w:val="20"/>
        </w:rPr>
        <w:t>and</w:t>
      </w:r>
      <w:r>
        <w:rPr>
          <w:i/>
          <w:spacing w:val="-5"/>
          <w:sz w:val="20"/>
        </w:rPr>
        <w:t> </w:t>
      </w:r>
      <w:r>
        <w:rPr>
          <w:i/>
          <w:sz w:val="20"/>
        </w:rPr>
        <w:t>workplaces</w:t>
      </w:r>
      <w:r>
        <w:rPr>
          <w:i/>
          <w:sz w:val="20"/>
        </w:rPr>
        <w:t> throughout the municipality,</w:t>
      </w:r>
    </w:p>
    <w:p>
      <w:pPr>
        <w:pStyle w:val="ListParagraph"/>
        <w:numPr>
          <w:ilvl w:val="0"/>
          <w:numId w:val="9"/>
        </w:numPr>
        <w:tabs>
          <w:tab w:pos="1080" w:val="left" w:leader="none"/>
        </w:tabs>
        <w:spacing w:line="240" w:lineRule="auto" w:before="135" w:after="0"/>
        <w:ind w:left="1079" w:right="0" w:hanging="359"/>
        <w:jc w:val="left"/>
        <w:rPr>
          <w:rFonts w:ascii="Monotype Corsiva" w:hAnsi="Monotype Corsiva"/>
          <w:i/>
          <w:color w:val="FF9933"/>
          <w:sz w:val="20"/>
        </w:rPr>
      </w:pPr>
      <w:r>
        <w:rPr>
          <w:i/>
          <w:sz w:val="20"/>
        </w:rPr>
        <w:t>maximising</w:t>
      </w:r>
      <w:r>
        <w:rPr>
          <w:i/>
          <w:spacing w:val="-8"/>
          <w:sz w:val="20"/>
        </w:rPr>
        <w:t> </w:t>
      </w:r>
      <w:r>
        <w:rPr>
          <w:i/>
          <w:sz w:val="20"/>
        </w:rPr>
        <w:t>opportunities</w:t>
      </w:r>
      <w:r>
        <w:rPr>
          <w:i/>
          <w:spacing w:val="-8"/>
          <w:sz w:val="20"/>
        </w:rPr>
        <w:t> </w:t>
      </w:r>
      <w:r>
        <w:rPr>
          <w:i/>
          <w:sz w:val="20"/>
        </w:rPr>
        <w:t>to</w:t>
      </w:r>
      <w:r>
        <w:rPr>
          <w:i/>
          <w:spacing w:val="-8"/>
          <w:sz w:val="20"/>
        </w:rPr>
        <w:t> </w:t>
      </w:r>
      <w:r>
        <w:rPr>
          <w:i/>
          <w:sz w:val="20"/>
        </w:rPr>
        <w:t>increase</w:t>
      </w:r>
      <w:r>
        <w:rPr>
          <w:i/>
          <w:spacing w:val="-8"/>
          <w:sz w:val="20"/>
        </w:rPr>
        <w:t> </w:t>
      </w:r>
      <w:r>
        <w:rPr>
          <w:i/>
          <w:sz w:val="20"/>
        </w:rPr>
        <w:t>cycle</w:t>
      </w:r>
      <w:r>
        <w:rPr>
          <w:i/>
          <w:spacing w:val="-8"/>
          <w:sz w:val="20"/>
        </w:rPr>
        <w:t> </w:t>
      </w:r>
      <w:r>
        <w:rPr>
          <w:i/>
          <w:sz w:val="20"/>
        </w:rPr>
        <w:t>tourism</w:t>
      </w:r>
      <w:r>
        <w:rPr>
          <w:i/>
          <w:spacing w:val="-7"/>
          <w:sz w:val="20"/>
        </w:rPr>
        <w:t> </w:t>
      </w:r>
      <w:r>
        <w:rPr>
          <w:i/>
          <w:sz w:val="20"/>
        </w:rPr>
        <w:t>and</w:t>
      </w:r>
      <w:r>
        <w:rPr>
          <w:i/>
          <w:spacing w:val="-8"/>
          <w:sz w:val="20"/>
        </w:rPr>
        <w:t> </w:t>
      </w:r>
      <w:r>
        <w:rPr>
          <w:i/>
          <w:sz w:val="20"/>
        </w:rPr>
        <w:t>attract</w:t>
      </w:r>
      <w:r>
        <w:rPr>
          <w:i/>
          <w:spacing w:val="-7"/>
          <w:sz w:val="20"/>
        </w:rPr>
        <w:t> </w:t>
      </w:r>
      <w:r>
        <w:rPr>
          <w:i/>
          <w:sz w:val="20"/>
        </w:rPr>
        <w:t>cyclists</w:t>
      </w:r>
      <w:r>
        <w:rPr>
          <w:i/>
          <w:spacing w:val="-8"/>
          <w:sz w:val="20"/>
        </w:rPr>
        <w:t> </w:t>
      </w:r>
      <w:r>
        <w:rPr>
          <w:i/>
          <w:sz w:val="20"/>
        </w:rPr>
        <w:t>to</w:t>
      </w:r>
      <w:r>
        <w:rPr>
          <w:i/>
          <w:spacing w:val="-7"/>
          <w:sz w:val="20"/>
        </w:rPr>
        <w:t> </w:t>
      </w:r>
      <w:r>
        <w:rPr>
          <w:i/>
          <w:sz w:val="20"/>
        </w:rPr>
        <w:t>the</w:t>
      </w:r>
      <w:r>
        <w:rPr>
          <w:i/>
          <w:spacing w:val="-8"/>
          <w:sz w:val="20"/>
        </w:rPr>
        <w:t> </w:t>
      </w:r>
      <w:r>
        <w:rPr>
          <w:i/>
          <w:spacing w:val="-2"/>
          <w:sz w:val="20"/>
        </w:rPr>
        <w:t>City.</w:t>
      </w:r>
    </w:p>
    <w:p>
      <w:pPr>
        <w:pStyle w:val="BodyText"/>
        <w:rPr>
          <w:i/>
          <w:sz w:val="24"/>
        </w:rPr>
      </w:pPr>
    </w:p>
    <w:p>
      <w:pPr>
        <w:pStyle w:val="BodyText"/>
        <w:spacing w:before="3"/>
        <w:rPr>
          <w:i/>
          <w:sz w:val="19"/>
        </w:rPr>
      </w:pPr>
    </w:p>
    <w:p>
      <w:pPr>
        <w:pStyle w:val="Heading6"/>
        <w:ind w:left="721"/>
      </w:pPr>
      <w:r>
        <w:rPr/>
        <w:t>Geelong</w:t>
      </w:r>
      <w:r>
        <w:rPr>
          <w:spacing w:val="-6"/>
        </w:rPr>
        <w:t> </w:t>
      </w:r>
      <w:r>
        <w:rPr/>
        <w:t>Public</w:t>
      </w:r>
      <w:r>
        <w:rPr>
          <w:spacing w:val="-5"/>
        </w:rPr>
        <w:t> </w:t>
      </w:r>
      <w:r>
        <w:rPr/>
        <w:t>Health</w:t>
      </w:r>
      <w:r>
        <w:rPr>
          <w:spacing w:val="-2"/>
        </w:rPr>
        <w:t> </w:t>
      </w:r>
      <w:r>
        <w:rPr/>
        <w:t>and</w:t>
      </w:r>
      <w:r>
        <w:rPr>
          <w:spacing w:val="-4"/>
        </w:rPr>
        <w:t> </w:t>
      </w:r>
      <w:r>
        <w:rPr/>
        <w:t>Wellbeing</w:t>
      </w:r>
      <w:r>
        <w:rPr>
          <w:spacing w:val="-5"/>
        </w:rPr>
        <w:t> </w:t>
      </w:r>
      <w:r>
        <w:rPr/>
        <w:t>Plan</w:t>
      </w:r>
      <w:r>
        <w:rPr>
          <w:spacing w:val="-3"/>
        </w:rPr>
        <w:t> </w:t>
      </w:r>
      <w:r>
        <w:rPr/>
        <w:t>(2013</w:t>
      </w:r>
      <w:r>
        <w:rPr>
          <w:spacing w:val="-5"/>
        </w:rPr>
        <w:t> </w:t>
      </w:r>
      <w:r>
        <w:rPr/>
        <w:t>–</w:t>
      </w:r>
      <w:r>
        <w:rPr>
          <w:spacing w:val="-6"/>
        </w:rPr>
        <w:t> </w:t>
      </w:r>
      <w:r>
        <w:rPr/>
        <w:t>2017),</w:t>
      </w:r>
      <w:r>
        <w:rPr>
          <w:spacing w:val="-5"/>
        </w:rPr>
        <w:t> </w:t>
      </w:r>
      <w:r>
        <w:rPr/>
        <w:t>City</w:t>
      </w:r>
      <w:r>
        <w:rPr>
          <w:spacing w:val="-6"/>
        </w:rPr>
        <w:t> </w:t>
      </w:r>
      <w:r>
        <w:rPr/>
        <w:t>of</w:t>
      </w:r>
      <w:r>
        <w:rPr>
          <w:spacing w:val="-5"/>
        </w:rPr>
        <w:t> </w:t>
      </w:r>
      <w:r>
        <w:rPr/>
        <w:t>Greater</w:t>
      </w:r>
      <w:r>
        <w:rPr>
          <w:spacing w:val="-6"/>
        </w:rPr>
        <w:t> </w:t>
      </w:r>
      <w:r>
        <w:rPr>
          <w:spacing w:val="-2"/>
        </w:rPr>
        <w:t>Geelong</w:t>
      </w:r>
    </w:p>
    <w:p>
      <w:pPr>
        <w:spacing w:line="266" w:lineRule="auto" w:before="143"/>
        <w:ind w:left="721" w:right="654" w:firstLine="0"/>
        <w:jc w:val="left"/>
        <w:rPr>
          <w:sz w:val="20"/>
        </w:rPr>
      </w:pPr>
      <w:r>
        <w:rPr>
          <w:sz w:val="20"/>
        </w:rPr>
        <w:t>The</w:t>
      </w:r>
      <w:r>
        <w:rPr>
          <w:spacing w:val="-2"/>
          <w:sz w:val="20"/>
        </w:rPr>
        <w:t> </w:t>
      </w:r>
      <w:r>
        <w:rPr>
          <w:b/>
          <w:sz w:val="20"/>
        </w:rPr>
        <w:t>Geelong</w:t>
      </w:r>
      <w:r>
        <w:rPr>
          <w:b/>
          <w:spacing w:val="-2"/>
          <w:sz w:val="20"/>
        </w:rPr>
        <w:t> </w:t>
      </w:r>
      <w:r>
        <w:rPr>
          <w:b/>
          <w:sz w:val="20"/>
        </w:rPr>
        <w:t>Health</w:t>
      </w:r>
      <w:r>
        <w:rPr>
          <w:b/>
          <w:spacing w:val="-2"/>
          <w:sz w:val="20"/>
        </w:rPr>
        <w:t> </w:t>
      </w:r>
      <w:r>
        <w:rPr>
          <w:b/>
          <w:sz w:val="20"/>
        </w:rPr>
        <w:t>and</w:t>
      </w:r>
      <w:r>
        <w:rPr>
          <w:b/>
          <w:spacing w:val="-2"/>
          <w:sz w:val="20"/>
        </w:rPr>
        <w:t> </w:t>
      </w:r>
      <w:r>
        <w:rPr>
          <w:b/>
          <w:sz w:val="20"/>
        </w:rPr>
        <w:t>Wellbeing</w:t>
      </w:r>
      <w:r>
        <w:rPr>
          <w:b/>
          <w:spacing w:val="-3"/>
          <w:sz w:val="20"/>
        </w:rPr>
        <w:t> </w:t>
      </w:r>
      <w:r>
        <w:rPr>
          <w:b/>
          <w:sz w:val="20"/>
        </w:rPr>
        <w:t>Plan</w:t>
      </w:r>
      <w:r>
        <w:rPr>
          <w:b/>
          <w:spacing w:val="-2"/>
          <w:sz w:val="20"/>
        </w:rPr>
        <w:t> </w:t>
      </w:r>
      <w:r>
        <w:rPr>
          <w:b/>
          <w:sz w:val="20"/>
        </w:rPr>
        <w:t>2013</w:t>
      </w:r>
      <w:r>
        <w:rPr>
          <w:b/>
          <w:spacing w:val="-2"/>
          <w:sz w:val="20"/>
        </w:rPr>
        <w:t> </w:t>
      </w:r>
      <w:r>
        <w:rPr>
          <w:b/>
          <w:sz w:val="20"/>
        </w:rPr>
        <w:t>–</w:t>
      </w:r>
      <w:r>
        <w:rPr>
          <w:b/>
          <w:spacing w:val="-3"/>
          <w:sz w:val="20"/>
        </w:rPr>
        <w:t> </w:t>
      </w:r>
      <w:r>
        <w:rPr>
          <w:b/>
          <w:sz w:val="20"/>
        </w:rPr>
        <w:t>2017</w:t>
      </w:r>
      <w:r>
        <w:rPr>
          <w:b/>
          <w:spacing w:val="-3"/>
          <w:sz w:val="20"/>
        </w:rPr>
        <w:t> </w:t>
      </w:r>
      <w:r>
        <w:rPr>
          <w:sz w:val="20"/>
        </w:rPr>
        <w:t>outlines</w:t>
      </w:r>
      <w:r>
        <w:rPr>
          <w:spacing w:val="-4"/>
          <w:sz w:val="20"/>
        </w:rPr>
        <w:t> </w:t>
      </w:r>
      <w:r>
        <w:rPr>
          <w:sz w:val="20"/>
        </w:rPr>
        <w:t>a</w:t>
      </w:r>
      <w:r>
        <w:rPr>
          <w:spacing w:val="-3"/>
          <w:sz w:val="20"/>
        </w:rPr>
        <w:t> </w:t>
      </w:r>
      <w:r>
        <w:rPr>
          <w:sz w:val="20"/>
        </w:rPr>
        <w:t>range</w:t>
      </w:r>
      <w:r>
        <w:rPr>
          <w:spacing w:val="-2"/>
          <w:sz w:val="20"/>
        </w:rPr>
        <w:t> </w:t>
      </w:r>
      <w:r>
        <w:rPr>
          <w:sz w:val="20"/>
        </w:rPr>
        <w:t>of</w:t>
      </w:r>
      <w:r>
        <w:rPr>
          <w:spacing w:val="-3"/>
          <w:sz w:val="20"/>
        </w:rPr>
        <w:t> </w:t>
      </w:r>
      <w:r>
        <w:rPr>
          <w:sz w:val="20"/>
        </w:rPr>
        <w:t>health</w:t>
      </w:r>
      <w:r>
        <w:rPr>
          <w:spacing w:val="-3"/>
          <w:sz w:val="20"/>
        </w:rPr>
        <w:t> </w:t>
      </w:r>
      <w:r>
        <w:rPr>
          <w:sz w:val="20"/>
        </w:rPr>
        <w:t>and wellbeing priorities and provides an action guide for each priority.</w:t>
      </w:r>
    </w:p>
    <w:p>
      <w:pPr>
        <w:pStyle w:val="BodyText"/>
        <w:spacing w:line="264" w:lineRule="auto" w:before="117"/>
        <w:ind w:left="721" w:right="654"/>
      </w:pPr>
      <w:r>
        <w:rPr/>
        <w:t>Action</w:t>
      </w:r>
      <w:r>
        <w:rPr>
          <w:spacing w:val="-3"/>
        </w:rPr>
        <w:t> </w:t>
      </w:r>
      <w:r>
        <w:rPr/>
        <w:t>Guide</w:t>
      </w:r>
      <w:r>
        <w:rPr>
          <w:spacing w:val="-3"/>
        </w:rPr>
        <w:t> </w:t>
      </w:r>
      <w:r>
        <w:rPr/>
        <w:t>3</w:t>
      </w:r>
      <w:r>
        <w:rPr>
          <w:spacing w:val="-2"/>
        </w:rPr>
        <w:t> </w:t>
      </w:r>
      <w:r>
        <w:rPr/>
        <w:t>–</w:t>
      </w:r>
      <w:r>
        <w:rPr>
          <w:spacing w:val="-1"/>
        </w:rPr>
        <w:t> </w:t>
      </w:r>
      <w:r>
        <w:rPr/>
        <w:t>Physical</w:t>
      </w:r>
      <w:r>
        <w:rPr>
          <w:spacing w:val="-4"/>
        </w:rPr>
        <w:t> </w:t>
      </w:r>
      <w:r>
        <w:rPr/>
        <w:t>Activity</w:t>
      </w:r>
      <w:r>
        <w:rPr>
          <w:spacing w:val="-1"/>
        </w:rPr>
        <w:t> </w:t>
      </w:r>
      <w:r>
        <w:rPr/>
        <w:t>and</w:t>
      </w:r>
      <w:r>
        <w:rPr>
          <w:spacing w:val="-3"/>
        </w:rPr>
        <w:t> </w:t>
      </w:r>
      <w:r>
        <w:rPr/>
        <w:t>Active</w:t>
      </w:r>
      <w:r>
        <w:rPr>
          <w:spacing w:val="-4"/>
        </w:rPr>
        <w:t> </w:t>
      </w:r>
      <w:r>
        <w:rPr/>
        <w:t>Communities</w:t>
      </w:r>
      <w:r>
        <w:rPr>
          <w:spacing w:val="-4"/>
        </w:rPr>
        <w:t> </w:t>
      </w:r>
      <w:r>
        <w:rPr/>
        <w:t>is</w:t>
      </w:r>
      <w:r>
        <w:rPr>
          <w:spacing w:val="-4"/>
        </w:rPr>
        <w:t> </w:t>
      </w:r>
      <w:r>
        <w:rPr/>
        <w:t>of</w:t>
      </w:r>
      <w:r>
        <w:rPr>
          <w:spacing w:val="-3"/>
        </w:rPr>
        <w:t> </w:t>
      </w:r>
      <w:r>
        <w:rPr/>
        <w:t>most</w:t>
      </w:r>
      <w:r>
        <w:rPr>
          <w:spacing w:val="-4"/>
        </w:rPr>
        <w:t> </w:t>
      </w:r>
      <w:r>
        <w:rPr/>
        <w:t>relevance</w:t>
      </w:r>
      <w:r>
        <w:rPr>
          <w:spacing w:val="-3"/>
        </w:rPr>
        <w:t> </w:t>
      </w:r>
      <w:r>
        <w:rPr/>
        <w:t>to</w:t>
      </w:r>
      <w:r>
        <w:rPr>
          <w:spacing w:val="-3"/>
        </w:rPr>
        <w:t> </w:t>
      </w:r>
      <w:r>
        <w:rPr/>
        <w:t>the West Oval Master Plan and includes objectives that will influence the facility plan including:</w:t>
      </w:r>
    </w:p>
    <w:p>
      <w:pPr>
        <w:pStyle w:val="ListParagraph"/>
        <w:numPr>
          <w:ilvl w:val="0"/>
          <w:numId w:val="9"/>
        </w:numPr>
        <w:tabs>
          <w:tab w:pos="1080" w:val="left" w:leader="none"/>
        </w:tabs>
        <w:spacing w:line="244" w:lineRule="auto" w:before="119" w:after="0"/>
        <w:ind w:left="1079" w:right="989" w:hanging="358"/>
        <w:jc w:val="left"/>
        <w:rPr>
          <w:rFonts w:ascii="Monotype Corsiva" w:hAnsi="Monotype Corsiva"/>
          <w:i/>
          <w:color w:val="FF9933"/>
          <w:sz w:val="20"/>
        </w:rPr>
      </w:pPr>
      <w:r>
        <w:rPr>
          <w:i/>
          <w:sz w:val="20"/>
        </w:rPr>
        <w:t>Embed</w:t>
      </w:r>
      <w:r>
        <w:rPr>
          <w:i/>
          <w:spacing w:val="-5"/>
          <w:sz w:val="20"/>
        </w:rPr>
        <w:t> </w:t>
      </w:r>
      <w:r>
        <w:rPr>
          <w:i/>
          <w:sz w:val="20"/>
        </w:rPr>
        <w:t>‘Healthy</w:t>
      </w:r>
      <w:r>
        <w:rPr>
          <w:i/>
          <w:spacing w:val="-5"/>
          <w:sz w:val="20"/>
        </w:rPr>
        <w:t> </w:t>
      </w:r>
      <w:r>
        <w:rPr>
          <w:i/>
          <w:sz w:val="20"/>
        </w:rPr>
        <w:t>by</w:t>
      </w:r>
      <w:r>
        <w:rPr>
          <w:i/>
          <w:spacing w:val="-5"/>
          <w:sz w:val="20"/>
        </w:rPr>
        <w:t> </w:t>
      </w:r>
      <w:r>
        <w:rPr>
          <w:i/>
          <w:sz w:val="20"/>
        </w:rPr>
        <w:t>Design’</w:t>
      </w:r>
      <w:r>
        <w:rPr>
          <w:i/>
          <w:spacing w:val="-2"/>
          <w:sz w:val="20"/>
        </w:rPr>
        <w:t> </w:t>
      </w:r>
      <w:r>
        <w:rPr>
          <w:i/>
          <w:sz w:val="20"/>
        </w:rPr>
        <w:t>principles</w:t>
      </w:r>
      <w:r>
        <w:rPr>
          <w:i/>
          <w:spacing w:val="-5"/>
          <w:sz w:val="20"/>
        </w:rPr>
        <w:t> </w:t>
      </w:r>
      <w:r>
        <w:rPr>
          <w:i/>
          <w:sz w:val="20"/>
        </w:rPr>
        <w:t>in</w:t>
      </w:r>
      <w:r>
        <w:rPr>
          <w:i/>
          <w:spacing w:val="-4"/>
          <w:sz w:val="20"/>
        </w:rPr>
        <w:t> </w:t>
      </w:r>
      <w:r>
        <w:rPr>
          <w:i/>
          <w:sz w:val="20"/>
        </w:rPr>
        <w:t>Council</w:t>
      </w:r>
      <w:r>
        <w:rPr>
          <w:i/>
          <w:spacing w:val="-5"/>
          <w:sz w:val="20"/>
        </w:rPr>
        <w:t> </w:t>
      </w:r>
      <w:r>
        <w:rPr>
          <w:i/>
          <w:sz w:val="20"/>
        </w:rPr>
        <w:t>planning</w:t>
      </w:r>
      <w:r>
        <w:rPr>
          <w:i/>
          <w:spacing w:val="-4"/>
          <w:sz w:val="20"/>
        </w:rPr>
        <w:t> </w:t>
      </w:r>
      <w:r>
        <w:rPr>
          <w:i/>
          <w:sz w:val="20"/>
        </w:rPr>
        <w:t>processes</w:t>
      </w:r>
      <w:r>
        <w:rPr>
          <w:i/>
          <w:spacing w:val="-5"/>
          <w:sz w:val="20"/>
        </w:rPr>
        <w:t> </w:t>
      </w:r>
      <w:r>
        <w:rPr>
          <w:i/>
          <w:sz w:val="20"/>
        </w:rPr>
        <w:t>to</w:t>
      </w:r>
      <w:r>
        <w:rPr>
          <w:i/>
          <w:spacing w:val="-4"/>
          <w:sz w:val="20"/>
        </w:rPr>
        <w:t> </w:t>
      </w:r>
      <w:r>
        <w:rPr>
          <w:i/>
          <w:sz w:val="20"/>
        </w:rPr>
        <w:t>support</w:t>
      </w:r>
      <w:r>
        <w:rPr>
          <w:i/>
          <w:spacing w:val="-5"/>
          <w:sz w:val="20"/>
        </w:rPr>
        <w:t> </w:t>
      </w:r>
      <w:r>
        <w:rPr>
          <w:i/>
          <w:sz w:val="20"/>
        </w:rPr>
        <w:t>active</w:t>
      </w:r>
      <w:r>
        <w:rPr>
          <w:i/>
          <w:sz w:val="20"/>
        </w:rPr>
        <w:t> living in existing and future growth areas.</w:t>
      </w:r>
    </w:p>
    <w:p>
      <w:pPr>
        <w:pStyle w:val="ListParagraph"/>
        <w:numPr>
          <w:ilvl w:val="0"/>
          <w:numId w:val="9"/>
        </w:numPr>
        <w:tabs>
          <w:tab w:pos="1080" w:val="left" w:leader="none"/>
        </w:tabs>
        <w:spacing w:line="247" w:lineRule="auto" w:before="138" w:after="0"/>
        <w:ind w:left="1079" w:right="1021" w:hanging="358"/>
        <w:jc w:val="left"/>
        <w:rPr>
          <w:rFonts w:ascii="Monotype Corsiva" w:hAnsi="Monotype Corsiva"/>
          <w:i/>
          <w:color w:val="FF9933"/>
          <w:sz w:val="20"/>
        </w:rPr>
      </w:pPr>
      <w:r>
        <w:rPr>
          <w:i/>
          <w:sz w:val="20"/>
        </w:rPr>
        <w:t>Review</w:t>
      </w:r>
      <w:r>
        <w:rPr>
          <w:i/>
          <w:spacing w:val="-5"/>
          <w:sz w:val="20"/>
        </w:rPr>
        <w:t> </w:t>
      </w:r>
      <w:r>
        <w:rPr>
          <w:i/>
          <w:sz w:val="20"/>
        </w:rPr>
        <w:t>the</w:t>
      </w:r>
      <w:r>
        <w:rPr>
          <w:i/>
          <w:spacing w:val="-4"/>
          <w:sz w:val="20"/>
        </w:rPr>
        <w:t> </w:t>
      </w:r>
      <w:r>
        <w:rPr>
          <w:i/>
          <w:sz w:val="20"/>
        </w:rPr>
        <w:t>Open</w:t>
      </w:r>
      <w:r>
        <w:rPr>
          <w:i/>
          <w:spacing w:val="-2"/>
          <w:sz w:val="20"/>
        </w:rPr>
        <w:t> </w:t>
      </w:r>
      <w:r>
        <w:rPr>
          <w:i/>
          <w:sz w:val="20"/>
        </w:rPr>
        <w:t>Space</w:t>
      </w:r>
      <w:r>
        <w:rPr>
          <w:i/>
          <w:spacing w:val="-2"/>
          <w:sz w:val="20"/>
        </w:rPr>
        <w:t> </w:t>
      </w:r>
      <w:r>
        <w:rPr>
          <w:i/>
          <w:sz w:val="20"/>
        </w:rPr>
        <w:t>Strategy</w:t>
      </w:r>
      <w:r>
        <w:rPr>
          <w:i/>
          <w:spacing w:val="-2"/>
          <w:sz w:val="20"/>
        </w:rPr>
        <w:t> </w:t>
      </w:r>
      <w:r>
        <w:rPr>
          <w:i/>
          <w:sz w:val="20"/>
        </w:rPr>
        <w:t>that</w:t>
      </w:r>
      <w:r>
        <w:rPr>
          <w:i/>
          <w:spacing w:val="-4"/>
          <w:sz w:val="20"/>
        </w:rPr>
        <w:t> </w:t>
      </w:r>
      <w:r>
        <w:rPr>
          <w:i/>
          <w:sz w:val="20"/>
        </w:rPr>
        <w:t>supports</w:t>
      </w:r>
      <w:r>
        <w:rPr>
          <w:i/>
          <w:spacing w:val="-5"/>
          <w:sz w:val="20"/>
        </w:rPr>
        <w:t> </w:t>
      </w:r>
      <w:r>
        <w:rPr>
          <w:i/>
          <w:sz w:val="20"/>
        </w:rPr>
        <w:t>opportunities</w:t>
      </w:r>
      <w:r>
        <w:rPr>
          <w:i/>
          <w:spacing w:val="-5"/>
          <w:sz w:val="20"/>
        </w:rPr>
        <w:t> </w:t>
      </w:r>
      <w:r>
        <w:rPr>
          <w:i/>
          <w:sz w:val="20"/>
        </w:rPr>
        <w:t>for</w:t>
      </w:r>
      <w:r>
        <w:rPr>
          <w:i/>
          <w:spacing w:val="-1"/>
          <w:sz w:val="20"/>
        </w:rPr>
        <w:t> </w:t>
      </w:r>
      <w:r>
        <w:rPr>
          <w:i/>
          <w:sz w:val="20"/>
        </w:rPr>
        <w:t>physical</w:t>
      </w:r>
      <w:r>
        <w:rPr>
          <w:i/>
          <w:spacing w:val="-5"/>
          <w:sz w:val="20"/>
        </w:rPr>
        <w:t> </w:t>
      </w:r>
      <w:r>
        <w:rPr>
          <w:i/>
          <w:sz w:val="20"/>
        </w:rPr>
        <w:t>activity</w:t>
      </w:r>
      <w:r>
        <w:rPr>
          <w:i/>
          <w:spacing w:val="-5"/>
          <w:sz w:val="20"/>
        </w:rPr>
        <w:t> </w:t>
      </w:r>
      <w:r>
        <w:rPr>
          <w:i/>
          <w:sz w:val="20"/>
        </w:rPr>
        <w:t>and</w:t>
      </w:r>
      <w:r>
        <w:rPr>
          <w:i/>
          <w:sz w:val="20"/>
        </w:rPr>
        <w:t> active living and contributes to the health and wellbeing of the community.</w:t>
      </w:r>
    </w:p>
    <w:p>
      <w:pPr>
        <w:pStyle w:val="ListParagraph"/>
        <w:numPr>
          <w:ilvl w:val="0"/>
          <w:numId w:val="9"/>
        </w:numPr>
        <w:tabs>
          <w:tab w:pos="1080" w:val="left" w:leader="none"/>
        </w:tabs>
        <w:spacing w:line="254" w:lineRule="auto" w:before="135" w:after="0"/>
        <w:ind w:left="1079" w:right="767" w:hanging="358"/>
        <w:jc w:val="left"/>
        <w:rPr>
          <w:rFonts w:ascii="Monotype Corsiva" w:hAnsi="Monotype Corsiva"/>
          <w:i/>
          <w:color w:val="FF9933"/>
          <w:sz w:val="20"/>
        </w:rPr>
      </w:pPr>
      <w:r>
        <w:rPr>
          <w:i/>
          <w:sz w:val="20"/>
        </w:rPr>
        <w:t>Develop an active transport plan that provides an ‘integrated accessible network of</w:t>
      </w:r>
      <w:r>
        <w:rPr>
          <w:i/>
          <w:sz w:val="20"/>
        </w:rPr>
        <w:t> walking</w:t>
      </w:r>
      <w:r>
        <w:rPr>
          <w:i/>
          <w:spacing w:val="-4"/>
          <w:sz w:val="20"/>
        </w:rPr>
        <w:t> </w:t>
      </w:r>
      <w:r>
        <w:rPr>
          <w:i/>
          <w:sz w:val="20"/>
        </w:rPr>
        <w:t>and</w:t>
      </w:r>
      <w:r>
        <w:rPr>
          <w:i/>
          <w:spacing w:val="-3"/>
          <w:sz w:val="20"/>
        </w:rPr>
        <w:t> </w:t>
      </w:r>
      <w:r>
        <w:rPr>
          <w:i/>
          <w:sz w:val="20"/>
        </w:rPr>
        <w:t>cycling</w:t>
      </w:r>
      <w:r>
        <w:rPr>
          <w:i/>
          <w:spacing w:val="-4"/>
          <w:sz w:val="20"/>
        </w:rPr>
        <w:t> </w:t>
      </w:r>
      <w:r>
        <w:rPr>
          <w:i/>
          <w:sz w:val="20"/>
        </w:rPr>
        <w:t>routes</w:t>
      </w:r>
      <w:r>
        <w:rPr>
          <w:i/>
          <w:spacing w:val="-3"/>
          <w:sz w:val="20"/>
        </w:rPr>
        <w:t> </w:t>
      </w:r>
      <w:r>
        <w:rPr>
          <w:i/>
          <w:sz w:val="20"/>
        </w:rPr>
        <w:t>for</w:t>
      </w:r>
      <w:r>
        <w:rPr>
          <w:i/>
          <w:spacing w:val="-2"/>
          <w:sz w:val="20"/>
        </w:rPr>
        <w:t> </w:t>
      </w:r>
      <w:r>
        <w:rPr>
          <w:i/>
          <w:sz w:val="20"/>
        </w:rPr>
        <w:t>safe</w:t>
      </w:r>
      <w:r>
        <w:rPr>
          <w:i/>
          <w:spacing w:val="-4"/>
          <w:sz w:val="20"/>
        </w:rPr>
        <w:t> </w:t>
      </w:r>
      <w:r>
        <w:rPr>
          <w:i/>
          <w:sz w:val="20"/>
        </w:rPr>
        <w:t>and</w:t>
      </w:r>
      <w:r>
        <w:rPr>
          <w:i/>
          <w:spacing w:val="-3"/>
          <w:sz w:val="20"/>
        </w:rPr>
        <w:t> </w:t>
      </w:r>
      <w:r>
        <w:rPr>
          <w:i/>
          <w:sz w:val="20"/>
        </w:rPr>
        <w:t>convenient</w:t>
      </w:r>
      <w:r>
        <w:rPr>
          <w:i/>
          <w:spacing w:val="-3"/>
          <w:sz w:val="20"/>
        </w:rPr>
        <w:t> </w:t>
      </w:r>
      <w:r>
        <w:rPr>
          <w:i/>
          <w:sz w:val="20"/>
        </w:rPr>
        <w:t>travel</w:t>
      </w:r>
      <w:r>
        <w:rPr>
          <w:i/>
          <w:spacing w:val="-4"/>
          <w:sz w:val="20"/>
        </w:rPr>
        <w:t> </w:t>
      </w:r>
      <w:r>
        <w:rPr>
          <w:i/>
          <w:sz w:val="20"/>
        </w:rPr>
        <w:t>to</w:t>
      </w:r>
      <w:r>
        <w:rPr>
          <w:i/>
          <w:spacing w:val="-3"/>
          <w:sz w:val="20"/>
        </w:rPr>
        <w:t> </w:t>
      </w:r>
      <w:r>
        <w:rPr>
          <w:i/>
          <w:sz w:val="20"/>
        </w:rPr>
        <w:t>local</w:t>
      </w:r>
      <w:r>
        <w:rPr>
          <w:i/>
          <w:spacing w:val="-4"/>
          <w:sz w:val="20"/>
        </w:rPr>
        <w:t> </w:t>
      </w:r>
      <w:r>
        <w:rPr>
          <w:i/>
          <w:sz w:val="20"/>
        </w:rPr>
        <w:t>destinations</w:t>
      </w:r>
      <w:r>
        <w:rPr>
          <w:i/>
          <w:spacing w:val="-4"/>
          <w:sz w:val="20"/>
        </w:rPr>
        <w:t> </w:t>
      </w:r>
      <w:r>
        <w:rPr>
          <w:i/>
          <w:sz w:val="20"/>
        </w:rPr>
        <w:t>and</w:t>
      </w:r>
      <w:r>
        <w:rPr>
          <w:i/>
          <w:spacing w:val="-4"/>
          <w:sz w:val="20"/>
        </w:rPr>
        <w:t> </w:t>
      </w:r>
      <w:r>
        <w:rPr>
          <w:i/>
          <w:sz w:val="20"/>
        </w:rPr>
        <w:t>points of interest’ (Healthy by Design).</w:t>
      </w:r>
    </w:p>
    <w:p>
      <w:pPr>
        <w:pStyle w:val="ListParagraph"/>
        <w:numPr>
          <w:ilvl w:val="0"/>
          <w:numId w:val="9"/>
        </w:numPr>
        <w:tabs>
          <w:tab w:pos="1080" w:val="left" w:leader="none"/>
        </w:tabs>
        <w:spacing w:line="247" w:lineRule="auto" w:before="128" w:after="0"/>
        <w:ind w:left="1079" w:right="735" w:hanging="358"/>
        <w:jc w:val="left"/>
        <w:rPr>
          <w:rFonts w:ascii="Monotype Corsiva" w:hAnsi="Monotype Corsiva"/>
          <w:i/>
          <w:color w:val="FF9933"/>
          <w:sz w:val="20"/>
        </w:rPr>
      </w:pPr>
      <w:r>
        <w:rPr>
          <w:i/>
          <w:sz w:val="20"/>
        </w:rPr>
        <w:t>Work</w:t>
      </w:r>
      <w:r>
        <w:rPr>
          <w:i/>
          <w:spacing w:val="-4"/>
          <w:sz w:val="20"/>
        </w:rPr>
        <w:t> </w:t>
      </w:r>
      <w:r>
        <w:rPr>
          <w:i/>
          <w:sz w:val="20"/>
        </w:rPr>
        <w:t>with</w:t>
      </w:r>
      <w:r>
        <w:rPr>
          <w:i/>
          <w:spacing w:val="-4"/>
          <w:sz w:val="20"/>
        </w:rPr>
        <w:t> </w:t>
      </w:r>
      <w:r>
        <w:rPr>
          <w:i/>
          <w:sz w:val="20"/>
        </w:rPr>
        <w:t>local</w:t>
      </w:r>
      <w:r>
        <w:rPr>
          <w:i/>
          <w:spacing w:val="-4"/>
          <w:sz w:val="20"/>
        </w:rPr>
        <w:t> </w:t>
      </w:r>
      <w:r>
        <w:rPr>
          <w:i/>
          <w:sz w:val="20"/>
        </w:rPr>
        <w:t>sport</w:t>
      </w:r>
      <w:r>
        <w:rPr>
          <w:i/>
          <w:spacing w:val="-4"/>
          <w:sz w:val="20"/>
        </w:rPr>
        <w:t> </w:t>
      </w:r>
      <w:r>
        <w:rPr>
          <w:i/>
          <w:sz w:val="20"/>
        </w:rPr>
        <w:t>and</w:t>
      </w:r>
      <w:r>
        <w:rPr>
          <w:i/>
          <w:spacing w:val="-3"/>
          <w:sz w:val="20"/>
        </w:rPr>
        <w:t> </w:t>
      </w:r>
      <w:r>
        <w:rPr>
          <w:i/>
          <w:sz w:val="20"/>
        </w:rPr>
        <w:t>active</w:t>
      </w:r>
      <w:r>
        <w:rPr>
          <w:i/>
          <w:spacing w:val="-4"/>
          <w:sz w:val="20"/>
        </w:rPr>
        <w:t> </w:t>
      </w:r>
      <w:r>
        <w:rPr>
          <w:i/>
          <w:sz w:val="20"/>
        </w:rPr>
        <w:t>recreation</w:t>
      </w:r>
      <w:r>
        <w:rPr>
          <w:i/>
          <w:spacing w:val="-3"/>
          <w:sz w:val="20"/>
        </w:rPr>
        <w:t> </w:t>
      </w:r>
      <w:r>
        <w:rPr>
          <w:i/>
          <w:sz w:val="20"/>
        </w:rPr>
        <w:t>settings</w:t>
      </w:r>
      <w:r>
        <w:rPr>
          <w:i/>
          <w:spacing w:val="-4"/>
          <w:sz w:val="20"/>
        </w:rPr>
        <w:t> </w:t>
      </w:r>
      <w:r>
        <w:rPr>
          <w:i/>
          <w:sz w:val="20"/>
        </w:rPr>
        <w:t>to</w:t>
      </w:r>
      <w:r>
        <w:rPr>
          <w:i/>
          <w:spacing w:val="-3"/>
          <w:sz w:val="20"/>
        </w:rPr>
        <w:t> </w:t>
      </w:r>
      <w:r>
        <w:rPr>
          <w:i/>
          <w:sz w:val="20"/>
        </w:rPr>
        <w:t>address</w:t>
      </w:r>
      <w:r>
        <w:rPr>
          <w:i/>
          <w:spacing w:val="-4"/>
          <w:sz w:val="20"/>
        </w:rPr>
        <w:t> </w:t>
      </w:r>
      <w:r>
        <w:rPr>
          <w:i/>
          <w:sz w:val="20"/>
        </w:rPr>
        <w:t>barriers</w:t>
      </w:r>
      <w:r>
        <w:rPr>
          <w:i/>
          <w:spacing w:val="-4"/>
          <w:sz w:val="20"/>
        </w:rPr>
        <w:t> </w:t>
      </w:r>
      <w:r>
        <w:rPr>
          <w:i/>
          <w:sz w:val="20"/>
        </w:rPr>
        <w:t>to</w:t>
      </w:r>
      <w:r>
        <w:rPr>
          <w:i/>
          <w:spacing w:val="-3"/>
          <w:sz w:val="20"/>
        </w:rPr>
        <w:t> </w:t>
      </w:r>
      <w:r>
        <w:rPr>
          <w:i/>
          <w:sz w:val="20"/>
        </w:rPr>
        <w:t>participation</w:t>
      </w:r>
      <w:r>
        <w:rPr>
          <w:i/>
          <w:spacing w:val="-4"/>
          <w:sz w:val="20"/>
        </w:rPr>
        <w:t> </w:t>
      </w:r>
      <w:r>
        <w:rPr>
          <w:i/>
          <w:sz w:val="20"/>
        </w:rPr>
        <w:t>by</w:t>
      </w:r>
      <w:r>
        <w:rPr>
          <w:i/>
          <w:sz w:val="20"/>
        </w:rPr>
        <w:t> vulnerable groups within our community.</w:t>
      </w:r>
    </w:p>
    <w:p>
      <w:pPr>
        <w:spacing w:after="0" w:line="247" w:lineRule="auto"/>
        <w:jc w:val="left"/>
        <w:rPr>
          <w:rFonts w:ascii="Monotype Corsiva" w:hAnsi="Monotype Corsiva"/>
          <w:sz w:val="20"/>
        </w:rPr>
        <w:sectPr>
          <w:pgSz w:w="16840" w:h="11910" w:orient="landscape"/>
          <w:pgMar w:header="0" w:footer="767" w:top="1040" w:bottom="960" w:left="400" w:right="540"/>
          <w:cols w:num="2" w:equalWidth="0">
            <w:col w:w="7612" w:space="40"/>
            <w:col w:w="8248"/>
          </w:cols>
        </w:sectPr>
      </w:pPr>
    </w:p>
    <w:p>
      <w:pPr>
        <w:pStyle w:val="Heading6"/>
        <w:spacing w:before="84"/>
      </w:pPr>
      <w:r>
        <w:rPr/>
        <w:t>Asset</w:t>
      </w:r>
      <w:r>
        <w:rPr>
          <w:spacing w:val="-7"/>
        </w:rPr>
        <w:t> </w:t>
      </w:r>
      <w:r>
        <w:rPr/>
        <w:t>Management</w:t>
      </w:r>
      <w:r>
        <w:rPr>
          <w:spacing w:val="-7"/>
        </w:rPr>
        <w:t> </w:t>
      </w:r>
      <w:r>
        <w:rPr/>
        <w:t>Strategy</w:t>
      </w:r>
      <w:r>
        <w:rPr>
          <w:spacing w:val="-7"/>
        </w:rPr>
        <w:t> </w:t>
      </w:r>
      <w:r>
        <w:rPr/>
        <w:t>Version</w:t>
      </w:r>
      <w:r>
        <w:rPr>
          <w:spacing w:val="-7"/>
        </w:rPr>
        <w:t> </w:t>
      </w:r>
      <w:r>
        <w:rPr/>
        <w:t>1.09</w:t>
      </w:r>
      <w:r>
        <w:rPr>
          <w:spacing w:val="-7"/>
        </w:rPr>
        <w:t> </w:t>
      </w:r>
      <w:r>
        <w:rPr/>
        <w:t>(May</w:t>
      </w:r>
      <w:r>
        <w:rPr>
          <w:spacing w:val="-7"/>
        </w:rPr>
        <w:t> </w:t>
      </w:r>
      <w:r>
        <w:rPr/>
        <w:t>2016),</w:t>
      </w:r>
      <w:r>
        <w:rPr>
          <w:spacing w:val="-7"/>
        </w:rPr>
        <w:t> </w:t>
      </w:r>
      <w:r>
        <w:rPr/>
        <w:t>City</w:t>
      </w:r>
      <w:r>
        <w:rPr>
          <w:spacing w:val="-8"/>
        </w:rPr>
        <w:t> </w:t>
      </w:r>
      <w:r>
        <w:rPr/>
        <w:t>of</w:t>
      </w:r>
      <w:r>
        <w:rPr>
          <w:spacing w:val="-2"/>
        </w:rPr>
        <w:t> </w:t>
      </w:r>
      <w:r>
        <w:rPr/>
        <w:t>Greater</w:t>
      </w:r>
      <w:r>
        <w:rPr>
          <w:spacing w:val="-8"/>
        </w:rPr>
        <w:t> </w:t>
      </w:r>
      <w:r>
        <w:rPr>
          <w:spacing w:val="-2"/>
        </w:rPr>
        <w:t>Geelong</w:t>
      </w:r>
    </w:p>
    <w:p>
      <w:pPr>
        <w:pStyle w:val="BodyText"/>
        <w:spacing w:line="264" w:lineRule="auto" w:before="142"/>
        <w:ind w:left="848" w:right="182"/>
      </w:pPr>
      <w:r>
        <w:rPr/>
        <w:t>The</w:t>
      </w:r>
      <w:r>
        <w:rPr>
          <w:spacing w:val="-3"/>
        </w:rPr>
        <w:t> </w:t>
      </w:r>
      <w:r>
        <w:rPr/>
        <w:t>City</w:t>
      </w:r>
      <w:r>
        <w:rPr>
          <w:spacing w:val="-4"/>
        </w:rPr>
        <w:t> </w:t>
      </w:r>
      <w:r>
        <w:rPr/>
        <w:t>of</w:t>
      </w:r>
      <w:r>
        <w:rPr>
          <w:spacing w:val="-3"/>
        </w:rPr>
        <w:t> </w:t>
      </w:r>
      <w:r>
        <w:rPr/>
        <w:t>Greater</w:t>
      </w:r>
      <w:r>
        <w:rPr>
          <w:spacing w:val="-2"/>
        </w:rPr>
        <w:t> </w:t>
      </w:r>
      <w:r>
        <w:rPr/>
        <w:t>Geelong</w:t>
      </w:r>
      <w:r>
        <w:rPr>
          <w:spacing w:val="-4"/>
        </w:rPr>
        <w:t> </w:t>
      </w:r>
      <w:r>
        <w:rPr/>
        <w:t>is</w:t>
      </w:r>
      <w:r>
        <w:rPr>
          <w:spacing w:val="-4"/>
        </w:rPr>
        <w:t> </w:t>
      </w:r>
      <w:r>
        <w:rPr/>
        <w:t>custodian</w:t>
      </w:r>
      <w:r>
        <w:rPr>
          <w:spacing w:val="-3"/>
        </w:rPr>
        <w:t> </w:t>
      </w:r>
      <w:r>
        <w:rPr/>
        <w:t>of</w:t>
      </w:r>
      <w:r>
        <w:rPr>
          <w:spacing w:val="-3"/>
        </w:rPr>
        <w:t> </w:t>
      </w:r>
      <w:r>
        <w:rPr/>
        <w:t>approximately $2.2</w:t>
      </w:r>
      <w:r>
        <w:rPr>
          <w:spacing w:val="-3"/>
        </w:rPr>
        <w:t> </w:t>
      </w:r>
      <w:r>
        <w:rPr/>
        <w:t>billion</w:t>
      </w:r>
      <w:r>
        <w:rPr>
          <w:spacing w:val="-3"/>
        </w:rPr>
        <w:t> </w:t>
      </w:r>
      <w:r>
        <w:rPr/>
        <w:t>of</w:t>
      </w:r>
      <w:r>
        <w:rPr>
          <w:spacing w:val="-3"/>
        </w:rPr>
        <w:t> </w:t>
      </w:r>
      <w:r>
        <w:rPr/>
        <w:t>assets</w:t>
      </w:r>
      <w:r>
        <w:rPr>
          <w:spacing w:val="-4"/>
        </w:rPr>
        <w:t> </w:t>
      </w:r>
      <w:r>
        <w:rPr/>
        <w:t>that</w:t>
      </w:r>
      <w:r>
        <w:rPr>
          <w:spacing w:val="-3"/>
        </w:rPr>
        <w:t> </w:t>
      </w:r>
      <w:r>
        <w:rPr/>
        <w:t>it provides to facilitate delivery of its services to the community.</w:t>
      </w:r>
    </w:p>
    <w:p>
      <w:pPr>
        <w:pStyle w:val="BodyText"/>
        <w:spacing w:line="264" w:lineRule="auto" w:before="120"/>
        <w:ind w:left="848" w:right="182"/>
      </w:pPr>
      <w:r>
        <w:rPr/>
        <w:t>The</w:t>
      </w:r>
      <w:r>
        <w:rPr>
          <w:spacing w:val="-2"/>
        </w:rPr>
        <w:t> </w:t>
      </w:r>
      <w:r>
        <w:rPr/>
        <w:t>goal</w:t>
      </w:r>
      <w:r>
        <w:rPr>
          <w:spacing w:val="-3"/>
        </w:rPr>
        <w:t> </w:t>
      </w:r>
      <w:r>
        <w:rPr/>
        <w:t>of</w:t>
      </w:r>
      <w:r>
        <w:rPr>
          <w:spacing w:val="-3"/>
        </w:rPr>
        <w:t> </w:t>
      </w:r>
      <w:r>
        <w:rPr/>
        <w:t>asset</w:t>
      </w:r>
      <w:r>
        <w:rPr>
          <w:spacing w:val="-3"/>
        </w:rPr>
        <w:t> </w:t>
      </w:r>
      <w:r>
        <w:rPr/>
        <w:t>management</w:t>
      </w:r>
      <w:r>
        <w:rPr>
          <w:spacing w:val="-3"/>
        </w:rPr>
        <w:t> </w:t>
      </w:r>
      <w:r>
        <w:rPr/>
        <w:t>is</w:t>
      </w:r>
      <w:r>
        <w:rPr>
          <w:spacing w:val="-1"/>
        </w:rPr>
        <w:t> </w:t>
      </w:r>
      <w:r>
        <w:rPr/>
        <w:t>to</w:t>
      </w:r>
      <w:r>
        <w:rPr>
          <w:spacing w:val="-2"/>
        </w:rPr>
        <w:t> </w:t>
      </w:r>
      <w:r>
        <w:rPr/>
        <w:t>meet</w:t>
      </w:r>
      <w:r>
        <w:rPr>
          <w:spacing w:val="-3"/>
        </w:rPr>
        <w:t> </w:t>
      </w:r>
      <w:r>
        <w:rPr/>
        <w:t>the</w:t>
      </w:r>
      <w:r>
        <w:rPr>
          <w:spacing w:val="-3"/>
        </w:rPr>
        <w:t> </w:t>
      </w:r>
      <w:r>
        <w:rPr/>
        <w:t>required</w:t>
      </w:r>
      <w:r>
        <w:rPr>
          <w:spacing w:val="-2"/>
        </w:rPr>
        <w:t> </w:t>
      </w:r>
      <w:r>
        <w:rPr/>
        <w:t>level</w:t>
      </w:r>
      <w:r>
        <w:rPr>
          <w:spacing w:val="-3"/>
        </w:rPr>
        <w:t> </w:t>
      </w:r>
      <w:r>
        <w:rPr/>
        <w:t>of</w:t>
      </w:r>
      <w:r>
        <w:rPr>
          <w:spacing w:val="-3"/>
        </w:rPr>
        <w:t> </w:t>
      </w:r>
      <w:r>
        <w:rPr/>
        <w:t>service</w:t>
      </w:r>
      <w:r>
        <w:rPr>
          <w:spacing w:val="-3"/>
        </w:rPr>
        <w:t> </w:t>
      </w:r>
      <w:r>
        <w:rPr/>
        <w:t>in</w:t>
      </w:r>
      <w:r>
        <w:rPr>
          <w:spacing w:val="-3"/>
        </w:rPr>
        <w:t> </w:t>
      </w:r>
      <w:r>
        <w:rPr/>
        <w:t>the</w:t>
      </w:r>
      <w:r>
        <w:rPr>
          <w:spacing w:val="-2"/>
        </w:rPr>
        <w:t> </w:t>
      </w:r>
      <w:r>
        <w:rPr/>
        <w:t>most</w:t>
      </w:r>
      <w:r>
        <w:rPr>
          <w:spacing w:val="-2"/>
        </w:rPr>
        <w:t> </w:t>
      </w:r>
      <w:r>
        <w:rPr/>
        <w:t>cost- effective way throughout the life cycle of the various assets to provide for existing and future customers.</w:t>
      </w:r>
    </w:p>
    <w:p>
      <w:pPr>
        <w:pStyle w:val="BodyText"/>
        <w:spacing w:line="264" w:lineRule="auto" w:before="121"/>
        <w:ind w:left="848" w:right="353"/>
      </w:pPr>
      <w:r>
        <w:rPr/>
        <w:t>The</w:t>
      </w:r>
      <w:r>
        <w:rPr>
          <w:spacing w:val="-3"/>
        </w:rPr>
        <w:t> </w:t>
      </w:r>
      <w:r>
        <w:rPr/>
        <w:t>objective</w:t>
      </w:r>
      <w:r>
        <w:rPr>
          <w:spacing w:val="-4"/>
        </w:rPr>
        <w:t> </w:t>
      </w:r>
      <w:r>
        <w:rPr/>
        <w:t>of</w:t>
      </w:r>
      <w:r>
        <w:rPr>
          <w:spacing w:val="-4"/>
        </w:rPr>
        <w:t> </w:t>
      </w:r>
      <w:r>
        <w:rPr/>
        <w:t>the</w:t>
      </w:r>
      <w:r>
        <w:rPr>
          <w:spacing w:val="-4"/>
        </w:rPr>
        <w:t> </w:t>
      </w:r>
      <w:r>
        <w:rPr/>
        <w:t>Council</w:t>
      </w:r>
      <w:r>
        <w:rPr>
          <w:spacing w:val="-2"/>
        </w:rPr>
        <w:t> </w:t>
      </w:r>
      <w:r>
        <w:rPr/>
        <w:t>Asset</w:t>
      </w:r>
      <w:r>
        <w:rPr>
          <w:spacing w:val="-4"/>
        </w:rPr>
        <w:t> </w:t>
      </w:r>
      <w:r>
        <w:rPr/>
        <w:t>Management</w:t>
      </w:r>
      <w:r>
        <w:rPr>
          <w:spacing w:val="-4"/>
        </w:rPr>
        <w:t> </w:t>
      </w:r>
      <w:r>
        <w:rPr/>
        <w:t>Strategy</w:t>
      </w:r>
      <w:r>
        <w:rPr>
          <w:spacing w:val="-4"/>
        </w:rPr>
        <w:t> </w:t>
      </w:r>
      <w:r>
        <w:rPr/>
        <w:t>is</w:t>
      </w:r>
      <w:r>
        <w:rPr>
          <w:spacing w:val="-4"/>
        </w:rPr>
        <w:t> </w:t>
      </w:r>
      <w:r>
        <w:rPr/>
        <w:t>to</w:t>
      </w:r>
      <w:r>
        <w:rPr>
          <w:spacing w:val="-3"/>
        </w:rPr>
        <w:t> </w:t>
      </w:r>
      <w:r>
        <w:rPr/>
        <w:t>ensure</w:t>
      </w:r>
      <w:r>
        <w:rPr>
          <w:spacing w:val="-4"/>
        </w:rPr>
        <w:t> </w:t>
      </w:r>
      <w:r>
        <w:rPr/>
        <w:t>that</w:t>
      </w:r>
      <w:r>
        <w:rPr>
          <w:spacing w:val="-4"/>
        </w:rPr>
        <w:t> </w:t>
      </w:r>
      <w:r>
        <w:rPr/>
        <w:t>Council</w:t>
      </w:r>
      <w:r>
        <w:rPr>
          <w:spacing w:val="-4"/>
        </w:rPr>
        <w:t> </w:t>
      </w:r>
      <w:r>
        <w:rPr/>
        <w:t>meets the required level of service, both now and for the future, in the most cost-effective way through the creation, acquisition, maintenance, operation, renewal/disposal of</w:t>
      </w:r>
      <w:r>
        <w:rPr>
          <w:spacing w:val="40"/>
        </w:rPr>
        <w:t> </w:t>
      </w:r>
      <w:r>
        <w:rPr/>
        <w:t>community assets.</w:t>
      </w:r>
    </w:p>
    <w:p>
      <w:pPr>
        <w:pStyle w:val="BodyText"/>
        <w:spacing w:before="121"/>
        <w:ind w:left="848"/>
      </w:pPr>
      <w:r>
        <w:rPr/>
        <w:t>The</w:t>
      </w:r>
      <w:r>
        <w:rPr>
          <w:spacing w:val="-6"/>
        </w:rPr>
        <w:t> </w:t>
      </w:r>
      <w:r>
        <w:rPr/>
        <w:t>phases</w:t>
      </w:r>
      <w:r>
        <w:rPr>
          <w:spacing w:val="-7"/>
        </w:rPr>
        <w:t> </w:t>
      </w:r>
      <w:r>
        <w:rPr/>
        <w:t>through</w:t>
      </w:r>
      <w:r>
        <w:rPr>
          <w:spacing w:val="-5"/>
        </w:rPr>
        <w:t> </w:t>
      </w:r>
      <w:r>
        <w:rPr/>
        <w:t>which</w:t>
      </w:r>
      <w:r>
        <w:rPr>
          <w:spacing w:val="-7"/>
        </w:rPr>
        <w:t> </w:t>
      </w:r>
      <w:r>
        <w:rPr/>
        <w:t>an</w:t>
      </w:r>
      <w:r>
        <w:rPr>
          <w:spacing w:val="-6"/>
        </w:rPr>
        <w:t> </w:t>
      </w:r>
      <w:r>
        <w:rPr/>
        <w:t>asset</w:t>
      </w:r>
      <w:r>
        <w:rPr>
          <w:spacing w:val="-6"/>
        </w:rPr>
        <w:t> </w:t>
      </w:r>
      <w:r>
        <w:rPr/>
        <w:t>passes</w:t>
      </w:r>
      <w:r>
        <w:rPr>
          <w:spacing w:val="-6"/>
        </w:rPr>
        <w:t> </w:t>
      </w:r>
      <w:r>
        <w:rPr/>
        <w:t>during</w:t>
      </w:r>
      <w:r>
        <w:rPr>
          <w:spacing w:val="-6"/>
        </w:rPr>
        <w:t> </w:t>
      </w:r>
      <w:r>
        <w:rPr/>
        <w:t>its</w:t>
      </w:r>
      <w:r>
        <w:rPr>
          <w:spacing w:val="-6"/>
        </w:rPr>
        <w:t> </w:t>
      </w:r>
      <w:r>
        <w:rPr/>
        <w:t>life</w:t>
      </w:r>
      <w:r>
        <w:rPr>
          <w:spacing w:val="-7"/>
        </w:rPr>
        <w:t> </w:t>
      </w:r>
      <w:r>
        <w:rPr/>
        <w:t>cycle</w:t>
      </w:r>
      <w:r>
        <w:rPr>
          <w:spacing w:val="-6"/>
        </w:rPr>
        <w:t> </w:t>
      </w:r>
      <w:r>
        <w:rPr>
          <w:spacing w:val="-4"/>
        </w:rPr>
        <w:t>are:</w:t>
      </w:r>
    </w:p>
    <w:p>
      <w:pPr>
        <w:pStyle w:val="ListParagraph"/>
        <w:numPr>
          <w:ilvl w:val="0"/>
          <w:numId w:val="10"/>
        </w:numPr>
        <w:tabs>
          <w:tab w:pos="1206" w:val="left" w:leader="none"/>
        </w:tabs>
        <w:spacing w:line="244" w:lineRule="auto" w:before="142" w:after="0"/>
        <w:ind w:left="1205" w:right="568" w:hanging="358"/>
        <w:jc w:val="left"/>
        <w:rPr>
          <w:sz w:val="20"/>
        </w:rPr>
      </w:pPr>
      <w:r>
        <w:rPr>
          <w:sz w:val="20"/>
        </w:rPr>
        <w:t>The</w:t>
      </w:r>
      <w:r>
        <w:rPr>
          <w:spacing w:val="-3"/>
          <w:sz w:val="20"/>
        </w:rPr>
        <w:t> </w:t>
      </w:r>
      <w:r>
        <w:rPr>
          <w:sz w:val="20"/>
        </w:rPr>
        <w:t>identification</w:t>
      </w:r>
      <w:r>
        <w:rPr>
          <w:spacing w:val="-3"/>
          <w:sz w:val="20"/>
        </w:rPr>
        <w:t> </w:t>
      </w:r>
      <w:r>
        <w:rPr>
          <w:sz w:val="20"/>
        </w:rPr>
        <w:t>of</w:t>
      </w:r>
      <w:r>
        <w:rPr>
          <w:spacing w:val="-3"/>
          <w:sz w:val="20"/>
        </w:rPr>
        <w:t> </w:t>
      </w:r>
      <w:r>
        <w:rPr>
          <w:sz w:val="20"/>
        </w:rPr>
        <w:t>need</w:t>
      </w:r>
      <w:r>
        <w:rPr>
          <w:spacing w:val="-1"/>
          <w:sz w:val="20"/>
        </w:rPr>
        <w:t> </w:t>
      </w:r>
      <w:r>
        <w:rPr>
          <w:sz w:val="20"/>
        </w:rPr>
        <w:t>-</w:t>
      </w:r>
      <w:r>
        <w:rPr>
          <w:spacing w:val="-3"/>
          <w:sz w:val="20"/>
        </w:rPr>
        <w:t> </w:t>
      </w:r>
      <w:r>
        <w:rPr>
          <w:sz w:val="20"/>
        </w:rPr>
        <w:t>where</w:t>
      </w:r>
      <w:r>
        <w:rPr>
          <w:spacing w:val="-1"/>
          <w:sz w:val="20"/>
        </w:rPr>
        <w:t> </w:t>
      </w:r>
      <w:r>
        <w:rPr>
          <w:sz w:val="20"/>
        </w:rPr>
        <w:t>the</w:t>
      </w:r>
      <w:r>
        <w:rPr>
          <w:spacing w:val="-4"/>
          <w:sz w:val="20"/>
        </w:rPr>
        <w:t> </w:t>
      </w:r>
      <w:r>
        <w:rPr>
          <w:sz w:val="20"/>
        </w:rPr>
        <w:t>requirement</w:t>
      </w:r>
      <w:r>
        <w:rPr>
          <w:spacing w:val="-4"/>
          <w:sz w:val="20"/>
        </w:rPr>
        <w:t> </w:t>
      </w:r>
      <w:r>
        <w:rPr>
          <w:sz w:val="20"/>
        </w:rPr>
        <w:t>for</w:t>
      </w:r>
      <w:r>
        <w:rPr>
          <w:spacing w:val="-3"/>
          <w:sz w:val="20"/>
        </w:rPr>
        <w:t> </w:t>
      </w:r>
      <w:r>
        <w:rPr>
          <w:sz w:val="20"/>
        </w:rPr>
        <w:t>a</w:t>
      </w:r>
      <w:r>
        <w:rPr>
          <w:spacing w:val="-3"/>
          <w:sz w:val="20"/>
        </w:rPr>
        <w:t> </w:t>
      </w:r>
      <w:r>
        <w:rPr>
          <w:sz w:val="20"/>
        </w:rPr>
        <w:t>new</w:t>
      </w:r>
      <w:r>
        <w:rPr>
          <w:spacing w:val="-4"/>
          <w:sz w:val="20"/>
        </w:rPr>
        <w:t> </w:t>
      </w:r>
      <w:r>
        <w:rPr>
          <w:sz w:val="20"/>
        </w:rPr>
        <w:t>asset</w:t>
      </w:r>
      <w:r>
        <w:rPr>
          <w:spacing w:val="-3"/>
          <w:sz w:val="20"/>
        </w:rPr>
        <w:t> </w:t>
      </w:r>
      <w:r>
        <w:rPr>
          <w:sz w:val="20"/>
        </w:rPr>
        <w:t>is</w:t>
      </w:r>
      <w:r>
        <w:rPr>
          <w:spacing w:val="-4"/>
          <w:sz w:val="20"/>
        </w:rPr>
        <w:t> </w:t>
      </w:r>
      <w:r>
        <w:rPr>
          <w:sz w:val="20"/>
        </w:rPr>
        <w:t>planned</w:t>
      </w:r>
      <w:r>
        <w:rPr>
          <w:spacing w:val="-4"/>
          <w:sz w:val="20"/>
        </w:rPr>
        <w:t> </w:t>
      </w:r>
      <w:r>
        <w:rPr>
          <w:sz w:val="20"/>
        </w:rPr>
        <w:t>for, specified and established;</w:t>
      </w:r>
    </w:p>
    <w:p>
      <w:pPr>
        <w:pStyle w:val="ListParagraph"/>
        <w:numPr>
          <w:ilvl w:val="0"/>
          <w:numId w:val="10"/>
        </w:numPr>
        <w:tabs>
          <w:tab w:pos="1206" w:val="left" w:leader="none"/>
        </w:tabs>
        <w:spacing w:line="240" w:lineRule="auto" w:before="138" w:after="0"/>
        <w:ind w:left="1205" w:right="0" w:hanging="358"/>
        <w:jc w:val="left"/>
        <w:rPr>
          <w:sz w:val="20"/>
        </w:rPr>
      </w:pPr>
      <w:r>
        <w:rPr>
          <w:sz w:val="20"/>
        </w:rPr>
        <w:t>The</w:t>
      </w:r>
      <w:r>
        <w:rPr>
          <w:spacing w:val="-7"/>
          <w:sz w:val="20"/>
        </w:rPr>
        <w:t> </w:t>
      </w:r>
      <w:r>
        <w:rPr>
          <w:sz w:val="20"/>
        </w:rPr>
        <w:t>acquisition</w:t>
      </w:r>
      <w:r>
        <w:rPr>
          <w:spacing w:val="-7"/>
          <w:sz w:val="20"/>
        </w:rPr>
        <w:t> </w:t>
      </w:r>
      <w:r>
        <w:rPr>
          <w:sz w:val="20"/>
        </w:rPr>
        <w:t>phase</w:t>
      </w:r>
      <w:r>
        <w:rPr>
          <w:spacing w:val="-6"/>
          <w:sz w:val="20"/>
        </w:rPr>
        <w:t> </w:t>
      </w:r>
      <w:r>
        <w:rPr>
          <w:sz w:val="20"/>
        </w:rPr>
        <w:t>–</w:t>
      </w:r>
      <w:r>
        <w:rPr>
          <w:spacing w:val="-7"/>
          <w:sz w:val="20"/>
        </w:rPr>
        <w:t> </w:t>
      </w:r>
      <w:r>
        <w:rPr>
          <w:sz w:val="20"/>
        </w:rPr>
        <w:t>where</w:t>
      </w:r>
      <w:r>
        <w:rPr>
          <w:spacing w:val="-8"/>
          <w:sz w:val="20"/>
        </w:rPr>
        <w:t> </w:t>
      </w:r>
      <w:r>
        <w:rPr>
          <w:sz w:val="20"/>
        </w:rPr>
        <w:t>the</w:t>
      </w:r>
      <w:r>
        <w:rPr>
          <w:spacing w:val="-8"/>
          <w:sz w:val="20"/>
        </w:rPr>
        <w:t> </w:t>
      </w:r>
      <w:r>
        <w:rPr>
          <w:sz w:val="20"/>
        </w:rPr>
        <w:t>asset</w:t>
      </w:r>
      <w:r>
        <w:rPr>
          <w:spacing w:val="-8"/>
          <w:sz w:val="20"/>
        </w:rPr>
        <w:t> </w:t>
      </w:r>
      <w:r>
        <w:rPr>
          <w:sz w:val="20"/>
        </w:rPr>
        <w:t>is</w:t>
      </w:r>
      <w:r>
        <w:rPr>
          <w:spacing w:val="-7"/>
          <w:sz w:val="20"/>
        </w:rPr>
        <w:t> </w:t>
      </w:r>
      <w:r>
        <w:rPr>
          <w:sz w:val="20"/>
        </w:rPr>
        <w:t>purchased,</w:t>
      </w:r>
      <w:r>
        <w:rPr>
          <w:spacing w:val="-8"/>
          <w:sz w:val="20"/>
        </w:rPr>
        <w:t> </w:t>
      </w:r>
      <w:r>
        <w:rPr>
          <w:sz w:val="20"/>
        </w:rPr>
        <w:t>constructed</w:t>
      </w:r>
      <w:r>
        <w:rPr>
          <w:spacing w:val="-6"/>
          <w:sz w:val="20"/>
        </w:rPr>
        <w:t> </w:t>
      </w:r>
      <w:r>
        <w:rPr>
          <w:sz w:val="20"/>
        </w:rPr>
        <w:t>or</w:t>
      </w:r>
      <w:r>
        <w:rPr>
          <w:spacing w:val="-6"/>
          <w:sz w:val="20"/>
        </w:rPr>
        <w:t> </w:t>
      </w:r>
      <w:r>
        <w:rPr>
          <w:sz w:val="20"/>
        </w:rPr>
        <w:t>otherwise</w:t>
      </w:r>
      <w:r>
        <w:rPr>
          <w:spacing w:val="-7"/>
          <w:sz w:val="20"/>
        </w:rPr>
        <w:t> </w:t>
      </w:r>
      <w:r>
        <w:rPr>
          <w:spacing w:val="-2"/>
          <w:sz w:val="20"/>
        </w:rPr>
        <w:t>created;</w:t>
      </w:r>
    </w:p>
    <w:p>
      <w:pPr>
        <w:pStyle w:val="ListParagraph"/>
        <w:numPr>
          <w:ilvl w:val="0"/>
          <w:numId w:val="10"/>
        </w:numPr>
        <w:tabs>
          <w:tab w:pos="1206" w:val="left" w:leader="none"/>
        </w:tabs>
        <w:spacing w:line="240" w:lineRule="auto" w:before="124" w:after="0"/>
        <w:ind w:left="1205" w:right="0" w:hanging="358"/>
        <w:jc w:val="left"/>
        <w:rPr>
          <w:i/>
          <w:sz w:val="20"/>
        </w:rPr>
      </w:pPr>
      <w:r>
        <w:rPr>
          <w:sz w:val="20"/>
        </w:rPr>
        <w:t>The</w:t>
      </w:r>
      <w:r>
        <w:rPr>
          <w:spacing w:val="-6"/>
          <w:sz w:val="20"/>
        </w:rPr>
        <w:t> </w:t>
      </w:r>
      <w:r>
        <w:rPr>
          <w:sz w:val="20"/>
        </w:rPr>
        <w:t>operation</w:t>
      </w:r>
      <w:r>
        <w:rPr>
          <w:spacing w:val="-6"/>
          <w:sz w:val="20"/>
        </w:rPr>
        <w:t> </w:t>
      </w:r>
      <w:r>
        <w:rPr>
          <w:sz w:val="20"/>
        </w:rPr>
        <w:t>&amp;</w:t>
      </w:r>
      <w:r>
        <w:rPr>
          <w:spacing w:val="-7"/>
          <w:sz w:val="20"/>
        </w:rPr>
        <w:t> </w:t>
      </w:r>
      <w:r>
        <w:rPr>
          <w:sz w:val="20"/>
        </w:rPr>
        <w:t>maintenance</w:t>
      </w:r>
      <w:r>
        <w:rPr>
          <w:spacing w:val="-6"/>
          <w:sz w:val="20"/>
        </w:rPr>
        <w:t> </w:t>
      </w:r>
      <w:r>
        <w:rPr>
          <w:sz w:val="20"/>
        </w:rPr>
        <w:t>phase</w:t>
      </w:r>
      <w:r>
        <w:rPr>
          <w:spacing w:val="-2"/>
          <w:sz w:val="20"/>
        </w:rPr>
        <w:t> </w:t>
      </w:r>
      <w:r>
        <w:rPr>
          <w:sz w:val="20"/>
        </w:rPr>
        <w:t>–</w:t>
      </w:r>
      <w:r>
        <w:rPr>
          <w:spacing w:val="-6"/>
          <w:sz w:val="20"/>
        </w:rPr>
        <w:t> </w:t>
      </w:r>
      <w:r>
        <w:rPr>
          <w:sz w:val="20"/>
        </w:rPr>
        <w:t>where</w:t>
      </w:r>
      <w:r>
        <w:rPr>
          <w:spacing w:val="-6"/>
          <w:sz w:val="20"/>
        </w:rPr>
        <w:t> </w:t>
      </w:r>
      <w:r>
        <w:rPr>
          <w:sz w:val="20"/>
        </w:rPr>
        <w:t>the</w:t>
      </w:r>
      <w:r>
        <w:rPr>
          <w:spacing w:val="-6"/>
          <w:sz w:val="20"/>
        </w:rPr>
        <w:t> </w:t>
      </w:r>
      <w:r>
        <w:rPr>
          <w:sz w:val="20"/>
        </w:rPr>
        <w:t>asset</w:t>
      </w:r>
      <w:r>
        <w:rPr>
          <w:spacing w:val="-6"/>
          <w:sz w:val="20"/>
        </w:rPr>
        <w:t> </w:t>
      </w:r>
      <w:r>
        <w:rPr>
          <w:sz w:val="20"/>
        </w:rPr>
        <w:t>is</w:t>
      </w:r>
      <w:r>
        <w:rPr>
          <w:spacing w:val="-7"/>
          <w:sz w:val="20"/>
        </w:rPr>
        <w:t> </w:t>
      </w:r>
      <w:r>
        <w:rPr>
          <w:sz w:val="20"/>
        </w:rPr>
        <w:t>used</w:t>
      </w:r>
      <w:r>
        <w:rPr>
          <w:spacing w:val="-6"/>
          <w:sz w:val="20"/>
        </w:rPr>
        <w:t> </w:t>
      </w:r>
      <w:r>
        <w:rPr>
          <w:sz w:val="20"/>
        </w:rPr>
        <w:t>for</w:t>
      </w:r>
      <w:r>
        <w:rPr>
          <w:spacing w:val="-3"/>
          <w:sz w:val="20"/>
        </w:rPr>
        <w:t> </w:t>
      </w:r>
      <w:r>
        <w:rPr>
          <w:sz w:val="20"/>
        </w:rPr>
        <w:t>its</w:t>
      </w:r>
      <w:r>
        <w:rPr>
          <w:spacing w:val="-7"/>
          <w:sz w:val="20"/>
        </w:rPr>
        <w:t> </w:t>
      </w:r>
      <w:r>
        <w:rPr>
          <w:sz w:val="20"/>
        </w:rPr>
        <w:t>intended</w:t>
      </w:r>
      <w:r>
        <w:rPr>
          <w:spacing w:val="-5"/>
          <w:sz w:val="20"/>
        </w:rPr>
        <w:t> </w:t>
      </w:r>
      <w:r>
        <w:rPr>
          <w:spacing w:val="-2"/>
          <w:sz w:val="20"/>
        </w:rPr>
        <w:t>purpose</w:t>
      </w:r>
      <w:r>
        <w:rPr>
          <w:i/>
          <w:spacing w:val="-2"/>
          <w:sz w:val="20"/>
        </w:rPr>
        <w:t>.</w:t>
      </w:r>
    </w:p>
    <w:p>
      <w:pPr>
        <w:pStyle w:val="ListParagraph"/>
        <w:numPr>
          <w:ilvl w:val="0"/>
          <w:numId w:val="10"/>
        </w:numPr>
        <w:tabs>
          <w:tab w:pos="1206" w:val="left" w:leader="none"/>
        </w:tabs>
        <w:spacing w:line="244" w:lineRule="auto" w:before="127" w:after="0"/>
        <w:ind w:left="1205" w:right="836" w:hanging="358"/>
        <w:jc w:val="left"/>
        <w:rPr>
          <w:sz w:val="20"/>
        </w:rPr>
      </w:pPr>
      <w:r>
        <w:rPr>
          <w:sz w:val="20"/>
        </w:rPr>
        <w:t>The</w:t>
      </w:r>
      <w:r>
        <w:rPr>
          <w:spacing w:val="-3"/>
          <w:sz w:val="20"/>
        </w:rPr>
        <w:t> </w:t>
      </w:r>
      <w:r>
        <w:rPr>
          <w:sz w:val="20"/>
        </w:rPr>
        <w:t>renewal</w:t>
      </w:r>
      <w:r>
        <w:rPr>
          <w:spacing w:val="-4"/>
          <w:sz w:val="20"/>
        </w:rPr>
        <w:t> </w:t>
      </w:r>
      <w:r>
        <w:rPr>
          <w:sz w:val="20"/>
        </w:rPr>
        <w:t>phase</w:t>
      </w:r>
      <w:r>
        <w:rPr>
          <w:spacing w:val="-2"/>
          <w:sz w:val="20"/>
        </w:rPr>
        <w:t> </w:t>
      </w:r>
      <w:r>
        <w:rPr>
          <w:sz w:val="20"/>
        </w:rPr>
        <w:t>–</w:t>
      </w:r>
      <w:r>
        <w:rPr>
          <w:spacing w:val="-3"/>
          <w:sz w:val="20"/>
        </w:rPr>
        <w:t> </w:t>
      </w:r>
      <w:r>
        <w:rPr>
          <w:sz w:val="20"/>
        </w:rPr>
        <w:t>where</w:t>
      </w:r>
      <w:r>
        <w:rPr>
          <w:spacing w:val="-4"/>
          <w:sz w:val="20"/>
        </w:rPr>
        <w:t> </w:t>
      </w:r>
      <w:r>
        <w:rPr>
          <w:sz w:val="20"/>
        </w:rPr>
        <w:t>the</w:t>
      </w:r>
      <w:r>
        <w:rPr>
          <w:spacing w:val="-3"/>
          <w:sz w:val="20"/>
        </w:rPr>
        <w:t> </w:t>
      </w:r>
      <w:r>
        <w:rPr>
          <w:sz w:val="20"/>
        </w:rPr>
        <w:t>asset</w:t>
      </w:r>
      <w:r>
        <w:rPr>
          <w:spacing w:val="-4"/>
          <w:sz w:val="20"/>
        </w:rPr>
        <w:t> </w:t>
      </w:r>
      <w:r>
        <w:rPr>
          <w:sz w:val="20"/>
        </w:rPr>
        <w:t>is</w:t>
      </w:r>
      <w:r>
        <w:rPr>
          <w:spacing w:val="-4"/>
          <w:sz w:val="20"/>
        </w:rPr>
        <w:t> </w:t>
      </w:r>
      <w:r>
        <w:rPr>
          <w:sz w:val="20"/>
        </w:rPr>
        <w:t>replaced</w:t>
      </w:r>
      <w:r>
        <w:rPr>
          <w:spacing w:val="-3"/>
          <w:sz w:val="20"/>
        </w:rPr>
        <w:t> </w:t>
      </w:r>
      <w:r>
        <w:rPr>
          <w:sz w:val="20"/>
        </w:rPr>
        <w:t>to</w:t>
      </w:r>
      <w:r>
        <w:rPr>
          <w:spacing w:val="-3"/>
          <w:sz w:val="20"/>
        </w:rPr>
        <w:t> </w:t>
      </w:r>
      <w:r>
        <w:rPr>
          <w:sz w:val="20"/>
        </w:rPr>
        <w:t>its</w:t>
      </w:r>
      <w:r>
        <w:rPr>
          <w:spacing w:val="-4"/>
          <w:sz w:val="20"/>
        </w:rPr>
        <w:t> </w:t>
      </w:r>
      <w:r>
        <w:rPr>
          <w:sz w:val="20"/>
        </w:rPr>
        <w:t>equivalent</w:t>
      </w:r>
      <w:r>
        <w:rPr>
          <w:spacing w:val="-4"/>
          <w:sz w:val="20"/>
        </w:rPr>
        <w:t> </w:t>
      </w:r>
      <w:r>
        <w:rPr>
          <w:sz w:val="20"/>
        </w:rPr>
        <w:t>capacity</w:t>
      </w:r>
      <w:r>
        <w:rPr>
          <w:spacing w:val="-4"/>
          <w:sz w:val="20"/>
        </w:rPr>
        <w:t> </w:t>
      </w:r>
      <w:r>
        <w:rPr>
          <w:sz w:val="20"/>
        </w:rPr>
        <w:t>of performance capability</w:t>
      </w:r>
    </w:p>
    <w:p>
      <w:pPr>
        <w:pStyle w:val="ListParagraph"/>
        <w:numPr>
          <w:ilvl w:val="0"/>
          <w:numId w:val="10"/>
        </w:numPr>
        <w:tabs>
          <w:tab w:pos="1251" w:val="left" w:leader="none"/>
          <w:tab w:pos="1252" w:val="left" w:leader="none"/>
        </w:tabs>
        <w:spacing w:line="254" w:lineRule="auto" w:before="137" w:after="0"/>
        <w:ind w:left="1205" w:right="16" w:hanging="358"/>
        <w:jc w:val="left"/>
        <w:rPr>
          <w:sz w:val="20"/>
        </w:rPr>
      </w:pPr>
      <w:r>
        <w:rPr/>
        <w:tab/>
      </w:r>
      <w:r>
        <w:rPr>
          <w:sz w:val="20"/>
        </w:rPr>
        <w:t>The</w:t>
      </w:r>
      <w:r>
        <w:rPr>
          <w:spacing w:val="-3"/>
          <w:sz w:val="20"/>
        </w:rPr>
        <w:t> </w:t>
      </w:r>
      <w:r>
        <w:rPr>
          <w:sz w:val="20"/>
        </w:rPr>
        <w:t>disposal</w:t>
      </w:r>
      <w:r>
        <w:rPr>
          <w:spacing w:val="-4"/>
          <w:sz w:val="20"/>
        </w:rPr>
        <w:t> </w:t>
      </w:r>
      <w:r>
        <w:rPr>
          <w:sz w:val="20"/>
        </w:rPr>
        <w:t>phase</w:t>
      </w:r>
      <w:r>
        <w:rPr>
          <w:spacing w:val="-2"/>
          <w:sz w:val="20"/>
        </w:rPr>
        <w:t> </w:t>
      </w:r>
      <w:r>
        <w:rPr>
          <w:sz w:val="20"/>
        </w:rPr>
        <w:t>–</w:t>
      </w:r>
      <w:r>
        <w:rPr>
          <w:spacing w:val="-3"/>
          <w:sz w:val="20"/>
        </w:rPr>
        <w:t> </w:t>
      </w:r>
      <w:r>
        <w:rPr>
          <w:sz w:val="20"/>
        </w:rPr>
        <w:t>initiated</w:t>
      </w:r>
      <w:r>
        <w:rPr>
          <w:spacing w:val="-1"/>
          <w:sz w:val="20"/>
        </w:rPr>
        <w:t> </w:t>
      </w:r>
      <w:r>
        <w:rPr>
          <w:sz w:val="20"/>
        </w:rPr>
        <w:t>when</w:t>
      </w:r>
      <w:r>
        <w:rPr>
          <w:spacing w:val="-4"/>
          <w:sz w:val="20"/>
        </w:rPr>
        <w:t> </w:t>
      </w:r>
      <w:r>
        <w:rPr>
          <w:sz w:val="20"/>
        </w:rPr>
        <w:t>the</w:t>
      </w:r>
      <w:r>
        <w:rPr>
          <w:spacing w:val="-3"/>
          <w:sz w:val="20"/>
        </w:rPr>
        <w:t> </w:t>
      </w:r>
      <w:r>
        <w:rPr>
          <w:sz w:val="20"/>
        </w:rPr>
        <w:t>economic</w:t>
      </w:r>
      <w:r>
        <w:rPr>
          <w:spacing w:val="-4"/>
          <w:sz w:val="20"/>
        </w:rPr>
        <w:t> </w:t>
      </w:r>
      <w:r>
        <w:rPr>
          <w:sz w:val="20"/>
        </w:rPr>
        <w:t>life</w:t>
      </w:r>
      <w:r>
        <w:rPr>
          <w:spacing w:val="-3"/>
          <w:sz w:val="20"/>
        </w:rPr>
        <w:t> </w:t>
      </w:r>
      <w:r>
        <w:rPr>
          <w:sz w:val="20"/>
        </w:rPr>
        <w:t>of</w:t>
      </w:r>
      <w:r>
        <w:rPr>
          <w:spacing w:val="-3"/>
          <w:sz w:val="20"/>
        </w:rPr>
        <w:t> </w:t>
      </w:r>
      <w:r>
        <w:rPr>
          <w:sz w:val="20"/>
        </w:rPr>
        <w:t>the</w:t>
      </w:r>
      <w:r>
        <w:rPr>
          <w:spacing w:val="-3"/>
          <w:sz w:val="20"/>
        </w:rPr>
        <w:t> </w:t>
      </w:r>
      <w:r>
        <w:rPr>
          <w:sz w:val="20"/>
        </w:rPr>
        <w:t>asset</w:t>
      </w:r>
      <w:r>
        <w:rPr>
          <w:spacing w:val="-1"/>
          <w:sz w:val="20"/>
        </w:rPr>
        <w:t> </w:t>
      </w:r>
      <w:r>
        <w:rPr>
          <w:sz w:val="20"/>
        </w:rPr>
        <w:t>has</w:t>
      </w:r>
      <w:r>
        <w:rPr>
          <w:spacing w:val="-4"/>
          <w:sz w:val="20"/>
        </w:rPr>
        <w:t> </w:t>
      </w:r>
      <w:r>
        <w:rPr>
          <w:sz w:val="20"/>
        </w:rPr>
        <w:t>expired,</w:t>
      </w:r>
      <w:r>
        <w:rPr>
          <w:spacing w:val="-3"/>
          <w:sz w:val="20"/>
        </w:rPr>
        <w:t> </w:t>
      </w:r>
      <w:r>
        <w:rPr>
          <w:sz w:val="20"/>
        </w:rPr>
        <w:t>when</w:t>
      </w:r>
      <w:r>
        <w:rPr>
          <w:spacing w:val="-3"/>
          <w:sz w:val="20"/>
        </w:rPr>
        <w:t> </w:t>
      </w:r>
      <w:r>
        <w:rPr>
          <w:sz w:val="20"/>
        </w:rPr>
        <w:t>its service specification is no longer relevant, or when the need for the service provided by the asset has disappeared</w:t>
      </w:r>
    </w:p>
    <w:p>
      <w:pPr>
        <w:pStyle w:val="BodyText"/>
        <w:rPr>
          <w:sz w:val="22"/>
        </w:rPr>
      </w:pPr>
    </w:p>
    <w:p>
      <w:pPr>
        <w:pStyle w:val="BodyText"/>
        <w:spacing w:before="130"/>
        <w:ind w:left="848"/>
      </w:pPr>
      <w:r>
        <w:rPr/>
        <w:t>Council</w:t>
      </w:r>
      <w:r>
        <w:rPr>
          <w:spacing w:val="-9"/>
        </w:rPr>
        <w:t> </w:t>
      </w:r>
      <w:r>
        <w:rPr/>
        <w:t>infrastructure</w:t>
      </w:r>
      <w:r>
        <w:rPr>
          <w:spacing w:val="-8"/>
        </w:rPr>
        <w:t> </w:t>
      </w:r>
      <w:r>
        <w:rPr/>
        <w:t>assets</w:t>
      </w:r>
      <w:r>
        <w:rPr>
          <w:spacing w:val="-9"/>
        </w:rPr>
        <w:t> </w:t>
      </w:r>
      <w:r>
        <w:rPr/>
        <w:t>include,</w:t>
      </w:r>
      <w:r>
        <w:rPr>
          <w:spacing w:val="-8"/>
        </w:rPr>
        <w:t> </w:t>
      </w:r>
      <w:r>
        <w:rPr/>
        <w:t>but</w:t>
      </w:r>
      <w:r>
        <w:rPr>
          <w:spacing w:val="-8"/>
        </w:rPr>
        <w:t> </w:t>
      </w:r>
      <w:r>
        <w:rPr/>
        <w:t>are</w:t>
      </w:r>
      <w:r>
        <w:rPr>
          <w:spacing w:val="-8"/>
        </w:rPr>
        <w:t> </w:t>
      </w:r>
      <w:r>
        <w:rPr/>
        <w:t>not</w:t>
      </w:r>
      <w:r>
        <w:rPr>
          <w:spacing w:val="-8"/>
        </w:rPr>
        <w:t> </w:t>
      </w:r>
      <w:r>
        <w:rPr/>
        <w:t>limited</w:t>
      </w:r>
      <w:r>
        <w:rPr>
          <w:spacing w:val="-8"/>
        </w:rPr>
        <w:t> </w:t>
      </w:r>
      <w:r>
        <w:rPr>
          <w:spacing w:val="-5"/>
        </w:rPr>
        <w:t>to;</w:t>
      </w:r>
    </w:p>
    <w:p>
      <w:pPr>
        <w:pStyle w:val="ListParagraph"/>
        <w:numPr>
          <w:ilvl w:val="0"/>
          <w:numId w:val="10"/>
        </w:numPr>
        <w:tabs>
          <w:tab w:pos="1206" w:val="left" w:leader="none"/>
        </w:tabs>
        <w:spacing w:line="254" w:lineRule="auto" w:before="143" w:after="0"/>
        <w:ind w:left="1205" w:right="159" w:hanging="358"/>
        <w:jc w:val="left"/>
        <w:rPr>
          <w:sz w:val="20"/>
        </w:rPr>
      </w:pPr>
      <w:r>
        <w:rPr>
          <w:sz w:val="20"/>
        </w:rPr>
        <w:t>Buildings and facilities of various types that provide a focus for services (such as administrative</w:t>
      </w:r>
      <w:r>
        <w:rPr>
          <w:spacing w:val="-5"/>
          <w:sz w:val="20"/>
        </w:rPr>
        <w:t> </w:t>
      </w:r>
      <w:r>
        <w:rPr>
          <w:sz w:val="20"/>
        </w:rPr>
        <w:t>facilities,</w:t>
      </w:r>
      <w:r>
        <w:rPr>
          <w:spacing w:val="-6"/>
          <w:sz w:val="20"/>
        </w:rPr>
        <w:t> </w:t>
      </w:r>
      <w:r>
        <w:rPr>
          <w:sz w:val="20"/>
        </w:rPr>
        <w:t>child</w:t>
      </w:r>
      <w:r>
        <w:rPr>
          <w:spacing w:val="-6"/>
          <w:sz w:val="20"/>
        </w:rPr>
        <w:t> </w:t>
      </w:r>
      <w:r>
        <w:rPr>
          <w:sz w:val="20"/>
        </w:rPr>
        <w:t>care</w:t>
      </w:r>
      <w:r>
        <w:rPr>
          <w:spacing w:val="-3"/>
          <w:sz w:val="20"/>
        </w:rPr>
        <w:t> </w:t>
      </w:r>
      <w:r>
        <w:rPr>
          <w:sz w:val="20"/>
        </w:rPr>
        <w:t>centres,</w:t>
      </w:r>
      <w:r>
        <w:rPr>
          <w:spacing w:val="-5"/>
          <w:sz w:val="20"/>
        </w:rPr>
        <w:t> </w:t>
      </w:r>
      <w:r>
        <w:rPr>
          <w:sz w:val="20"/>
        </w:rPr>
        <w:t>health</w:t>
      </w:r>
      <w:r>
        <w:rPr>
          <w:spacing w:val="-5"/>
          <w:sz w:val="20"/>
        </w:rPr>
        <w:t> </w:t>
      </w:r>
      <w:r>
        <w:rPr>
          <w:sz w:val="20"/>
        </w:rPr>
        <w:t>centres,</w:t>
      </w:r>
      <w:r>
        <w:rPr>
          <w:spacing w:val="-5"/>
          <w:sz w:val="20"/>
        </w:rPr>
        <w:t> </w:t>
      </w:r>
      <w:r>
        <w:rPr>
          <w:sz w:val="20"/>
        </w:rPr>
        <w:t>youth</w:t>
      </w:r>
      <w:r>
        <w:rPr>
          <w:spacing w:val="-5"/>
          <w:sz w:val="20"/>
        </w:rPr>
        <w:t> </w:t>
      </w:r>
      <w:r>
        <w:rPr>
          <w:sz w:val="20"/>
        </w:rPr>
        <w:t>centre,</w:t>
      </w:r>
      <w:r>
        <w:rPr>
          <w:spacing w:val="-5"/>
          <w:sz w:val="20"/>
        </w:rPr>
        <w:t> </w:t>
      </w:r>
      <w:r>
        <w:rPr>
          <w:sz w:val="20"/>
        </w:rPr>
        <w:t>kindergartens, community halls and sports stadiums);</w:t>
      </w:r>
    </w:p>
    <w:p>
      <w:pPr>
        <w:pStyle w:val="ListParagraph"/>
        <w:numPr>
          <w:ilvl w:val="0"/>
          <w:numId w:val="10"/>
        </w:numPr>
        <w:tabs>
          <w:tab w:pos="1206" w:val="left" w:leader="none"/>
        </w:tabs>
        <w:spacing w:line="244" w:lineRule="auto" w:before="130" w:after="0"/>
        <w:ind w:left="1205" w:right="16" w:hanging="358"/>
        <w:jc w:val="left"/>
        <w:rPr>
          <w:sz w:val="20"/>
        </w:rPr>
      </w:pPr>
      <w:r>
        <w:rPr>
          <w:sz w:val="20"/>
        </w:rPr>
        <w:t>Parks</w:t>
      </w:r>
      <w:r>
        <w:rPr>
          <w:spacing w:val="-4"/>
          <w:sz w:val="20"/>
        </w:rPr>
        <w:t> </w:t>
      </w:r>
      <w:r>
        <w:rPr>
          <w:sz w:val="20"/>
        </w:rPr>
        <w:t>and</w:t>
      </w:r>
      <w:r>
        <w:rPr>
          <w:spacing w:val="-4"/>
          <w:sz w:val="20"/>
        </w:rPr>
        <w:t> </w:t>
      </w:r>
      <w:r>
        <w:rPr>
          <w:sz w:val="20"/>
        </w:rPr>
        <w:t>recreation</w:t>
      </w:r>
      <w:r>
        <w:rPr>
          <w:spacing w:val="-4"/>
          <w:sz w:val="20"/>
        </w:rPr>
        <w:t> </w:t>
      </w:r>
      <w:r>
        <w:rPr>
          <w:sz w:val="20"/>
        </w:rPr>
        <w:t>facilities,</w:t>
      </w:r>
      <w:r>
        <w:rPr>
          <w:spacing w:val="-4"/>
          <w:sz w:val="20"/>
        </w:rPr>
        <w:t> </w:t>
      </w:r>
      <w:r>
        <w:rPr>
          <w:sz w:val="20"/>
        </w:rPr>
        <w:t>including</w:t>
      </w:r>
      <w:r>
        <w:rPr>
          <w:spacing w:val="-4"/>
          <w:sz w:val="20"/>
        </w:rPr>
        <w:t> </w:t>
      </w:r>
      <w:r>
        <w:rPr>
          <w:sz w:val="20"/>
        </w:rPr>
        <w:t>active</w:t>
      </w:r>
      <w:r>
        <w:rPr>
          <w:spacing w:val="-4"/>
          <w:sz w:val="20"/>
        </w:rPr>
        <w:t> </w:t>
      </w:r>
      <w:r>
        <w:rPr>
          <w:sz w:val="20"/>
        </w:rPr>
        <w:t>and</w:t>
      </w:r>
      <w:r>
        <w:rPr>
          <w:spacing w:val="-4"/>
          <w:sz w:val="20"/>
        </w:rPr>
        <w:t> </w:t>
      </w:r>
      <w:r>
        <w:rPr>
          <w:sz w:val="20"/>
        </w:rPr>
        <w:t>passive</w:t>
      </w:r>
      <w:r>
        <w:rPr>
          <w:spacing w:val="-4"/>
          <w:sz w:val="20"/>
        </w:rPr>
        <w:t> </w:t>
      </w:r>
      <w:r>
        <w:rPr>
          <w:sz w:val="20"/>
        </w:rPr>
        <w:t>recreation</w:t>
      </w:r>
      <w:r>
        <w:rPr>
          <w:spacing w:val="-4"/>
          <w:sz w:val="20"/>
        </w:rPr>
        <w:t> </w:t>
      </w:r>
      <w:r>
        <w:rPr>
          <w:sz w:val="20"/>
        </w:rPr>
        <w:t>areas</w:t>
      </w:r>
      <w:r>
        <w:rPr>
          <w:spacing w:val="-4"/>
          <w:sz w:val="20"/>
        </w:rPr>
        <w:t> </w:t>
      </w:r>
      <w:r>
        <w:rPr>
          <w:sz w:val="20"/>
        </w:rPr>
        <w:t>and</w:t>
      </w:r>
      <w:r>
        <w:rPr>
          <w:spacing w:val="-4"/>
          <w:sz w:val="20"/>
        </w:rPr>
        <w:t> </w:t>
      </w:r>
      <w:r>
        <w:rPr>
          <w:sz w:val="20"/>
        </w:rPr>
        <w:t>sporing </w:t>
      </w:r>
      <w:r>
        <w:rPr>
          <w:spacing w:val="-2"/>
          <w:sz w:val="20"/>
        </w:rPr>
        <w:t>centres</w:t>
      </w:r>
    </w:p>
    <w:p>
      <w:pPr>
        <w:pStyle w:val="ListParagraph"/>
        <w:numPr>
          <w:ilvl w:val="0"/>
          <w:numId w:val="10"/>
        </w:numPr>
        <w:tabs>
          <w:tab w:pos="1206" w:val="left" w:leader="none"/>
        </w:tabs>
        <w:spacing w:line="240" w:lineRule="auto" w:before="138" w:after="0"/>
        <w:ind w:left="1205" w:right="0" w:hanging="358"/>
        <w:jc w:val="left"/>
        <w:rPr>
          <w:sz w:val="20"/>
        </w:rPr>
      </w:pPr>
      <w:r>
        <w:rPr>
          <w:sz w:val="20"/>
        </w:rPr>
        <w:t>The</w:t>
      </w:r>
      <w:r>
        <w:rPr>
          <w:spacing w:val="-4"/>
          <w:sz w:val="20"/>
        </w:rPr>
        <w:t> </w:t>
      </w:r>
      <w:r>
        <w:rPr>
          <w:sz w:val="20"/>
        </w:rPr>
        <w:t>road</w:t>
      </w:r>
      <w:r>
        <w:rPr>
          <w:spacing w:val="-5"/>
          <w:sz w:val="20"/>
        </w:rPr>
        <w:t> </w:t>
      </w:r>
      <w:r>
        <w:rPr>
          <w:sz w:val="20"/>
        </w:rPr>
        <w:t>&amp;</w:t>
      </w:r>
      <w:r>
        <w:rPr>
          <w:spacing w:val="-5"/>
          <w:sz w:val="20"/>
        </w:rPr>
        <w:t> </w:t>
      </w:r>
      <w:r>
        <w:rPr>
          <w:sz w:val="20"/>
        </w:rPr>
        <w:t>street</w:t>
      </w:r>
      <w:r>
        <w:rPr>
          <w:spacing w:val="-5"/>
          <w:sz w:val="20"/>
        </w:rPr>
        <w:t> </w:t>
      </w:r>
      <w:r>
        <w:rPr>
          <w:spacing w:val="-2"/>
          <w:sz w:val="20"/>
        </w:rPr>
        <w:t>network;</w:t>
      </w:r>
    </w:p>
    <w:p>
      <w:pPr>
        <w:pStyle w:val="ListParagraph"/>
        <w:numPr>
          <w:ilvl w:val="0"/>
          <w:numId w:val="10"/>
        </w:numPr>
        <w:tabs>
          <w:tab w:pos="1206" w:val="left" w:leader="none"/>
        </w:tabs>
        <w:spacing w:line="240" w:lineRule="auto" w:before="124" w:after="0"/>
        <w:ind w:left="1205" w:right="0" w:hanging="358"/>
        <w:jc w:val="left"/>
        <w:rPr>
          <w:sz w:val="20"/>
        </w:rPr>
      </w:pPr>
      <w:r>
        <w:rPr>
          <w:sz w:val="20"/>
        </w:rPr>
        <w:t>Flood</w:t>
      </w:r>
      <w:r>
        <w:rPr>
          <w:spacing w:val="-9"/>
          <w:sz w:val="20"/>
        </w:rPr>
        <w:t> </w:t>
      </w:r>
      <w:r>
        <w:rPr>
          <w:sz w:val="20"/>
        </w:rPr>
        <w:t>protection</w:t>
      </w:r>
      <w:r>
        <w:rPr>
          <w:spacing w:val="-9"/>
          <w:sz w:val="20"/>
        </w:rPr>
        <w:t> </w:t>
      </w:r>
      <w:r>
        <w:rPr>
          <w:sz w:val="20"/>
        </w:rPr>
        <w:t>and</w:t>
      </w:r>
      <w:r>
        <w:rPr>
          <w:spacing w:val="-9"/>
          <w:sz w:val="20"/>
        </w:rPr>
        <w:t> </w:t>
      </w:r>
      <w:r>
        <w:rPr>
          <w:sz w:val="20"/>
        </w:rPr>
        <w:t>stormwater</w:t>
      </w:r>
      <w:r>
        <w:rPr>
          <w:spacing w:val="-8"/>
          <w:sz w:val="20"/>
        </w:rPr>
        <w:t> </w:t>
      </w:r>
      <w:r>
        <w:rPr>
          <w:sz w:val="20"/>
        </w:rPr>
        <w:t>drainage</w:t>
      </w:r>
      <w:r>
        <w:rPr>
          <w:spacing w:val="-9"/>
          <w:sz w:val="20"/>
        </w:rPr>
        <w:t> </w:t>
      </w:r>
      <w:r>
        <w:rPr>
          <w:spacing w:val="-2"/>
          <w:sz w:val="20"/>
        </w:rPr>
        <w:t>systems;</w:t>
      </w:r>
    </w:p>
    <w:p>
      <w:pPr>
        <w:pStyle w:val="ListParagraph"/>
        <w:numPr>
          <w:ilvl w:val="0"/>
          <w:numId w:val="10"/>
        </w:numPr>
        <w:tabs>
          <w:tab w:pos="1206" w:val="left" w:leader="none"/>
        </w:tabs>
        <w:spacing w:line="240" w:lineRule="auto" w:before="124" w:after="0"/>
        <w:ind w:left="1205" w:right="0" w:hanging="358"/>
        <w:jc w:val="left"/>
        <w:rPr>
          <w:sz w:val="20"/>
        </w:rPr>
      </w:pPr>
      <w:r>
        <w:rPr>
          <w:sz w:val="20"/>
        </w:rPr>
        <w:t>Waste</w:t>
      </w:r>
      <w:r>
        <w:rPr>
          <w:spacing w:val="-8"/>
          <w:sz w:val="20"/>
        </w:rPr>
        <w:t> </w:t>
      </w:r>
      <w:r>
        <w:rPr>
          <w:sz w:val="20"/>
        </w:rPr>
        <w:t>management</w:t>
      </w:r>
      <w:r>
        <w:rPr>
          <w:spacing w:val="-10"/>
          <w:sz w:val="20"/>
        </w:rPr>
        <w:t> </w:t>
      </w:r>
      <w:r>
        <w:rPr>
          <w:sz w:val="20"/>
        </w:rPr>
        <w:t>facilities</w:t>
      </w:r>
      <w:r>
        <w:rPr>
          <w:spacing w:val="-10"/>
          <w:sz w:val="20"/>
        </w:rPr>
        <w:t> </w:t>
      </w:r>
      <w:r>
        <w:rPr>
          <w:sz w:val="20"/>
        </w:rPr>
        <w:t>(landfills</w:t>
      </w:r>
      <w:r>
        <w:rPr>
          <w:spacing w:val="-9"/>
          <w:sz w:val="20"/>
        </w:rPr>
        <w:t> </w:t>
      </w:r>
      <w:r>
        <w:rPr>
          <w:sz w:val="20"/>
        </w:rPr>
        <w:t>and</w:t>
      </w:r>
      <w:r>
        <w:rPr>
          <w:spacing w:val="-10"/>
          <w:sz w:val="20"/>
        </w:rPr>
        <w:t> </w:t>
      </w:r>
      <w:r>
        <w:rPr>
          <w:sz w:val="20"/>
        </w:rPr>
        <w:t>waste</w:t>
      </w:r>
      <w:r>
        <w:rPr>
          <w:spacing w:val="-9"/>
          <w:sz w:val="20"/>
        </w:rPr>
        <w:t> </w:t>
      </w:r>
      <w:r>
        <w:rPr>
          <w:sz w:val="20"/>
        </w:rPr>
        <w:t>transfer</w:t>
      </w:r>
      <w:r>
        <w:rPr>
          <w:spacing w:val="-9"/>
          <w:sz w:val="20"/>
        </w:rPr>
        <w:t> </w:t>
      </w:r>
      <w:r>
        <w:rPr>
          <w:spacing w:val="-2"/>
          <w:sz w:val="20"/>
        </w:rPr>
        <w:t>stations);</w:t>
      </w:r>
    </w:p>
    <w:p>
      <w:pPr>
        <w:pStyle w:val="ListParagraph"/>
        <w:numPr>
          <w:ilvl w:val="0"/>
          <w:numId w:val="10"/>
        </w:numPr>
        <w:tabs>
          <w:tab w:pos="1062" w:val="left" w:leader="none"/>
        </w:tabs>
        <w:spacing w:line="244" w:lineRule="auto" w:before="84" w:after="0"/>
        <w:ind w:left="1061" w:right="1527" w:hanging="358"/>
        <w:jc w:val="left"/>
        <w:rPr>
          <w:sz w:val="20"/>
        </w:rPr>
      </w:pPr>
      <w:r>
        <w:rPr/>
        <w:br w:type="column"/>
      </w:r>
      <w:r>
        <w:rPr>
          <w:sz w:val="20"/>
        </w:rPr>
        <w:t>Special</w:t>
      </w:r>
      <w:r>
        <w:rPr>
          <w:spacing w:val="-5"/>
          <w:sz w:val="20"/>
        </w:rPr>
        <w:t> </w:t>
      </w:r>
      <w:r>
        <w:rPr>
          <w:sz w:val="20"/>
        </w:rPr>
        <w:t>high</w:t>
      </w:r>
      <w:r>
        <w:rPr>
          <w:spacing w:val="-4"/>
          <w:sz w:val="20"/>
        </w:rPr>
        <w:t> </w:t>
      </w:r>
      <w:r>
        <w:rPr>
          <w:sz w:val="20"/>
        </w:rPr>
        <w:t>usage</w:t>
      </w:r>
      <w:r>
        <w:rPr>
          <w:spacing w:val="-5"/>
          <w:sz w:val="20"/>
        </w:rPr>
        <w:t> </w:t>
      </w:r>
      <w:r>
        <w:rPr>
          <w:sz w:val="20"/>
        </w:rPr>
        <w:t>precincts</w:t>
      </w:r>
      <w:r>
        <w:rPr>
          <w:spacing w:val="-4"/>
          <w:sz w:val="20"/>
        </w:rPr>
        <w:t> </w:t>
      </w:r>
      <w:r>
        <w:rPr>
          <w:sz w:val="20"/>
        </w:rPr>
        <w:t>such</w:t>
      </w:r>
      <w:r>
        <w:rPr>
          <w:spacing w:val="-5"/>
          <w:sz w:val="20"/>
        </w:rPr>
        <w:t> </w:t>
      </w:r>
      <w:r>
        <w:rPr>
          <w:sz w:val="20"/>
        </w:rPr>
        <w:t>as</w:t>
      </w:r>
      <w:r>
        <w:rPr>
          <w:spacing w:val="-5"/>
          <w:sz w:val="20"/>
        </w:rPr>
        <w:t> </w:t>
      </w:r>
      <w:r>
        <w:rPr>
          <w:sz w:val="20"/>
        </w:rPr>
        <w:t>Waterfront</w:t>
      </w:r>
      <w:r>
        <w:rPr>
          <w:spacing w:val="-5"/>
          <w:sz w:val="20"/>
        </w:rPr>
        <w:t> </w:t>
      </w:r>
      <w:r>
        <w:rPr>
          <w:sz w:val="20"/>
        </w:rPr>
        <w:t>Geelong</w:t>
      </w:r>
      <w:r>
        <w:rPr>
          <w:spacing w:val="-5"/>
          <w:sz w:val="20"/>
        </w:rPr>
        <w:t> </w:t>
      </w:r>
      <w:r>
        <w:rPr>
          <w:sz w:val="20"/>
        </w:rPr>
        <w:t>and</w:t>
      </w:r>
      <w:r>
        <w:rPr>
          <w:spacing w:val="-4"/>
          <w:sz w:val="20"/>
        </w:rPr>
        <w:t> </w:t>
      </w:r>
      <w:r>
        <w:rPr>
          <w:sz w:val="20"/>
        </w:rPr>
        <w:t>the</w:t>
      </w:r>
      <w:r>
        <w:rPr>
          <w:spacing w:val="-2"/>
          <w:sz w:val="20"/>
        </w:rPr>
        <w:t> </w:t>
      </w:r>
      <w:r>
        <w:rPr>
          <w:sz w:val="20"/>
        </w:rPr>
        <w:t>CAA</w:t>
      </w:r>
      <w:r>
        <w:rPr>
          <w:spacing w:val="-3"/>
          <w:sz w:val="20"/>
        </w:rPr>
        <w:t> </w:t>
      </w:r>
      <w:r>
        <w:rPr>
          <w:sz w:val="20"/>
        </w:rPr>
        <w:t>where infrastructure can be at a higher standard than normally used;</w:t>
      </w:r>
    </w:p>
    <w:p>
      <w:pPr>
        <w:pStyle w:val="ListParagraph"/>
        <w:numPr>
          <w:ilvl w:val="0"/>
          <w:numId w:val="10"/>
        </w:numPr>
        <w:tabs>
          <w:tab w:pos="1062" w:val="left" w:leader="none"/>
        </w:tabs>
        <w:spacing w:line="240" w:lineRule="auto" w:before="137" w:after="0"/>
        <w:ind w:left="1061" w:right="0" w:hanging="359"/>
        <w:jc w:val="left"/>
        <w:rPr>
          <w:sz w:val="20"/>
        </w:rPr>
      </w:pPr>
      <w:r>
        <w:rPr>
          <w:sz w:val="20"/>
        </w:rPr>
        <w:t>Plant</w:t>
      </w:r>
      <w:r>
        <w:rPr>
          <w:spacing w:val="-9"/>
          <w:sz w:val="20"/>
        </w:rPr>
        <w:t> </w:t>
      </w:r>
      <w:r>
        <w:rPr>
          <w:sz w:val="20"/>
        </w:rPr>
        <w:t>and</w:t>
      </w:r>
      <w:r>
        <w:rPr>
          <w:spacing w:val="-8"/>
          <w:sz w:val="20"/>
        </w:rPr>
        <w:t> </w:t>
      </w:r>
      <w:r>
        <w:rPr>
          <w:sz w:val="20"/>
        </w:rPr>
        <w:t>equipment,</w:t>
      </w:r>
      <w:r>
        <w:rPr>
          <w:spacing w:val="-9"/>
          <w:sz w:val="20"/>
        </w:rPr>
        <w:t> </w:t>
      </w:r>
      <w:r>
        <w:rPr>
          <w:sz w:val="20"/>
        </w:rPr>
        <w:t>including</w:t>
      </w:r>
      <w:r>
        <w:rPr>
          <w:spacing w:val="-8"/>
          <w:sz w:val="20"/>
        </w:rPr>
        <w:t> </w:t>
      </w:r>
      <w:r>
        <w:rPr>
          <w:sz w:val="20"/>
        </w:rPr>
        <w:t>Workshop</w:t>
      </w:r>
      <w:r>
        <w:rPr>
          <w:spacing w:val="-8"/>
          <w:sz w:val="20"/>
        </w:rPr>
        <w:t> </w:t>
      </w:r>
      <w:r>
        <w:rPr>
          <w:sz w:val="20"/>
        </w:rPr>
        <w:t>and</w:t>
      </w:r>
      <w:r>
        <w:rPr>
          <w:spacing w:val="-9"/>
          <w:sz w:val="20"/>
        </w:rPr>
        <w:t> </w:t>
      </w:r>
      <w:r>
        <w:rPr>
          <w:sz w:val="20"/>
        </w:rPr>
        <w:t>Depot</w:t>
      </w:r>
      <w:r>
        <w:rPr>
          <w:spacing w:val="-8"/>
          <w:sz w:val="20"/>
        </w:rPr>
        <w:t> </w:t>
      </w:r>
      <w:r>
        <w:rPr>
          <w:spacing w:val="-2"/>
          <w:sz w:val="20"/>
        </w:rPr>
        <w:t>facilities;</w:t>
      </w:r>
    </w:p>
    <w:p>
      <w:pPr>
        <w:pStyle w:val="ListParagraph"/>
        <w:numPr>
          <w:ilvl w:val="0"/>
          <w:numId w:val="10"/>
        </w:numPr>
        <w:tabs>
          <w:tab w:pos="1062" w:val="left" w:leader="none"/>
        </w:tabs>
        <w:spacing w:line="240" w:lineRule="auto" w:before="124" w:after="0"/>
        <w:ind w:left="1061" w:right="0" w:hanging="359"/>
        <w:jc w:val="left"/>
        <w:rPr>
          <w:sz w:val="20"/>
        </w:rPr>
      </w:pPr>
      <w:r>
        <w:rPr>
          <w:spacing w:val="-2"/>
          <w:sz w:val="20"/>
        </w:rPr>
        <w:t>Information</w:t>
      </w:r>
      <w:r>
        <w:rPr>
          <w:spacing w:val="5"/>
          <w:sz w:val="20"/>
        </w:rPr>
        <w:t> </w:t>
      </w:r>
      <w:r>
        <w:rPr>
          <w:spacing w:val="-2"/>
          <w:sz w:val="20"/>
        </w:rPr>
        <w:t>technology</w:t>
      </w:r>
      <w:r>
        <w:rPr>
          <w:spacing w:val="5"/>
          <w:sz w:val="20"/>
        </w:rPr>
        <w:t> </w:t>
      </w:r>
      <w:r>
        <w:rPr>
          <w:spacing w:val="-2"/>
          <w:sz w:val="20"/>
        </w:rPr>
        <w:t>networks</w:t>
      </w:r>
      <w:r>
        <w:rPr>
          <w:spacing w:val="8"/>
          <w:sz w:val="20"/>
        </w:rPr>
        <w:t> </w:t>
      </w:r>
      <w:r>
        <w:rPr>
          <w:spacing w:val="-2"/>
          <w:sz w:val="20"/>
        </w:rPr>
        <w:t>(computer</w:t>
      </w:r>
      <w:r>
        <w:rPr>
          <w:spacing w:val="8"/>
          <w:sz w:val="20"/>
        </w:rPr>
        <w:t> </w:t>
      </w:r>
      <w:r>
        <w:rPr>
          <w:spacing w:val="-2"/>
          <w:sz w:val="20"/>
        </w:rPr>
        <w:t>&amp;</w:t>
      </w:r>
      <w:r>
        <w:rPr>
          <w:spacing w:val="5"/>
          <w:sz w:val="20"/>
        </w:rPr>
        <w:t> </w:t>
      </w:r>
      <w:r>
        <w:rPr>
          <w:spacing w:val="-2"/>
          <w:sz w:val="20"/>
        </w:rPr>
        <w:t>telecommunication</w:t>
      </w:r>
      <w:r>
        <w:rPr>
          <w:spacing w:val="7"/>
          <w:sz w:val="20"/>
        </w:rPr>
        <w:t> </w:t>
      </w:r>
      <w:r>
        <w:rPr>
          <w:spacing w:val="-2"/>
          <w:sz w:val="20"/>
        </w:rPr>
        <w:t>systems.</w:t>
      </w:r>
    </w:p>
    <w:p>
      <w:pPr>
        <w:pStyle w:val="BodyText"/>
        <w:rPr>
          <w:sz w:val="33"/>
        </w:rPr>
      </w:pPr>
    </w:p>
    <w:p>
      <w:pPr>
        <w:pStyle w:val="BodyText"/>
        <w:spacing w:line="264" w:lineRule="auto"/>
        <w:ind w:left="703" w:right="744"/>
      </w:pPr>
      <w:r>
        <w:rPr/>
        <w:t>As custodian of these assets, Council is responsible for funding their maintenance and upkeep</w:t>
      </w:r>
      <w:r>
        <w:rPr>
          <w:spacing w:val="-4"/>
        </w:rPr>
        <w:t> </w:t>
      </w:r>
      <w:r>
        <w:rPr/>
        <w:t>at</w:t>
      </w:r>
      <w:r>
        <w:rPr>
          <w:spacing w:val="-4"/>
        </w:rPr>
        <w:t> </w:t>
      </w:r>
      <w:r>
        <w:rPr/>
        <w:t>a</w:t>
      </w:r>
      <w:r>
        <w:rPr>
          <w:spacing w:val="-3"/>
        </w:rPr>
        <w:t> </w:t>
      </w:r>
      <w:r>
        <w:rPr/>
        <w:t>level</w:t>
      </w:r>
      <w:r>
        <w:rPr>
          <w:spacing w:val="-4"/>
        </w:rPr>
        <w:t> </w:t>
      </w:r>
      <w:r>
        <w:rPr/>
        <w:t>of</w:t>
      </w:r>
      <w:r>
        <w:rPr>
          <w:spacing w:val="-4"/>
        </w:rPr>
        <w:t> </w:t>
      </w:r>
      <w:r>
        <w:rPr/>
        <w:t>service</w:t>
      </w:r>
      <w:r>
        <w:rPr>
          <w:spacing w:val="-4"/>
        </w:rPr>
        <w:t> </w:t>
      </w:r>
      <w:r>
        <w:rPr/>
        <w:t>that</w:t>
      </w:r>
      <w:r>
        <w:rPr>
          <w:spacing w:val="-1"/>
        </w:rPr>
        <w:t> </w:t>
      </w:r>
      <w:r>
        <w:rPr/>
        <w:t>satisfies</w:t>
      </w:r>
      <w:r>
        <w:rPr>
          <w:spacing w:val="-3"/>
        </w:rPr>
        <w:t> </w:t>
      </w:r>
      <w:r>
        <w:rPr/>
        <w:t>both</w:t>
      </w:r>
      <w:r>
        <w:rPr>
          <w:spacing w:val="-3"/>
        </w:rPr>
        <w:t> </w:t>
      </w:r>
      <w:r>
        <w:rPr/>
        <w:t>the</w:t>
      </w:r>
      <w:r>
        <w:rPr>
          <w:spacing w:val="-3"/>
        </w:rPr>
        <w:t> </w:t>
      </w:r>
      <w:r>
        <w:rPr/>
        <w:t>safety</w:t>
      </w:r>
      <w:r>
        <w:rPr>
          <w:spacing w:val="-3"/>
        </w:rPr>
        <w:t> </w:t>
      </w:r>
      <w:r>
        <w:rPr/>
        <w:t>and</w:t>
      </w:r>
      <w:r>
        <w:rPr>
          <w:spacing w:val="-4"/>
        </w:rPr>
        <w:t> </w:t>
      </w:r>
      <w:r>
        <w:rPr/>
        <w:t>amenity</w:t>
      </w:r>
      <w:r>
        <w:rPr>
          <w:spacing w:val="-4"/>
        </w:rPr>
        <w:t> </w:t>
      </w:r>
      <w:r>
        <w:rPr/>
        <w:t>requirements</w:t>
      </w:r>
      <w:r>
        <w:rPr>
          <w:spacing w:val="-4"/>
        </w:rPr>
        <w:t> </w:t>
      </w:r>
      <w:r>
        <w:rPr/>
        <w:t>of the </w:t>
      </w:r>
      <w:r>
        <w:rPr>
          <w:spacing w:val="-2"/>
        </w:rPr>
        <w:t>community.</w:t>
      </w:r>
    </w:p>
    <w:p>
      <w:pPr>
        <w:pStyle w:val="BodyText"/>
        <w:spacing w:line="264" w:lineRule="auto" w:before="119"/>
        <w:ind w:left="703" w:right="744"/>
      </w:pPr>
      <w:r>
        <w:rPr/>
        <w:t>It</w:t>
      </w:r>
      <w:r>
        <w:rPr>
          <w:spacing w:val="-3"/>
        </w:rPr>
        <w:t> </w:t>
      </w:r>
      <w:r>
        <w:rPr/>
        <w:t>is</w:t>
      </w:r>
      <w:r>
        <w:rPr>
          <w:spacing w:val="-3"/>
        </w:rPr>
        <w:t> </w:t>
      </w:r>
      <w:r>
        <w:rPr/>
        <w:t>therefore</w:t>
      </w:r>
      <w:r>
        <w:rPr>
          <w:spacing w:val="-3"/>
        </w:rPr>
        <w:t> </w:t>
      </w:r>
      <w:r>
        <w:rPr/>
        <w:t>contingent</w:t>
      </w:r>
      <w:r>
        <w:rPr>
          <w:spacing w:val="-2"/>
        </w:rPr>
        <w:t> </w:t>
      </w:r>
      <w:r>
        <w:rPr/>
        <w:t>upon</w:t>
      </w:r>
      <w:r>
        <w:rPr>
          <w:spacing w:val="-3"/>
        </w:rPr>
        <w:t> </w:t>
      </w:r>
      <w:r>
        <w:rPr/>
        <w:t>Council</w:t>
      </w:r>
      <w:r>
        <w:rPr>
          <w:spacing w:val="-3"/>
        </w:rPr>
        <w:t> </w:t>
      </w:r>
      <w:r>
        <w:rPr/>
        <w:t>to</w:t>
      </w:r>
      <w:r>
        <w:rPr>
          <w:spacing w:val="-3"/>
        </w:rPr>
        <w:t> </w:t>
      </w:r>
      <w:r>
        <w:rPr/>
        <w:t>ensure</w:t>
      </w:r>
      <w:r>
        <w:rPr>
          <w:spacing w:val="-3"/>
        </w:rPr>
        <w:t> </w:t>
      </w:r>
      <w:r>
        <w:rPr/>
        <w:t>that</w:t>
      </w:r>
      <w:r>
        <w:rPr>
          <w:spacing w:val="-3"/>
        </w:rPr>
        <w:t> </w:t>
      </w:r>
      <w:r>
        <w:rPr/>
        <w:t>there</w:t>
      </w:r>
      <w:r>
        <w:rPr>
          <w:spacing w:val="-3"/>
        </w:rPr>
        <w:t> </w:t>
      </w:r>
      <w:r>
        <w:rPr/>
        <w:t>is</w:t>
      </w:r>
      <w:r>
        <w:rPr>
          <w:spacing w:val="-3"/>
        </w:rPr>
        <w:t> </w:t>
      </w:r>
      <w:r>
        <w:rPr/>
        <w:t>an</w:t>
      </w:r>
      <w:r>
        <w:rPr>
          <w:spacing w:val="-3"/>
        </w:rPr>
        <w:t> </w:t>
      </w:r>
      <w:r>
        <w:rPr/>
        <w:t>appropriate</w:t>
      </w:r>
      <w:r>
        <w:rPr>
          <w:spacing w:val="-2"/>
        </w:rPr>
        <w:t> </w:t>
      </w:r>
      <w:r>
        <w:rPr/>
        <w:t>level</w:t>
      </w:r>
      <w:r>
        <w:rPr>
          <w:spacing w:val="-3"/>
        </w:rPr>
        <w:t> </w:t>
      </w:r>
      <w:r>
        <w:rPr/>
        <w:t>of</w:t>
      </w:r>
      <w:r>
        <w:rPr>
          <w:spacing w:val="-3"/>
        </w:rPr>
        <w:t> </w:t>
      </w:r>
      <w:r>
        <w:rPr/>
        <w:t>funding which enables assets to be maintained to an acceptable standard and balanced against increasing Council’s asset base.</w:t>
      </w:r>
    </w:p>
    <w:p>
      <w:pPr>
        <w:pStyle w:val="BodyText"/>
        <w:spacing w:line="264" w:lineRule="auto" w:before="121"/>
        <w:ind w:left="703" w:right="744"/>
      </w:pPr>
      <w:r>
        <w:rPr/>
        <w:t>Strategic directions may be implemented whereby the service levels of a particular asset group</w:t>
      </w:r>
      <w:r>
        <w:rPr>
          <w:spacing w:val="-4"/>
        </w:rPr>
        <w:t> </w:t>
      </w:r>
      <w:r>
        <w:rPr/>
        <w:t>may</w:t>
      </w:r>
      <w:r>
        <w:rPr>
          <w:spacing w:val="-4"/>
        </w:rPr>
        <w:t> </w:t>
      </w:r>
      <w:r>
        <w:rPr/>
        <w:t>be</w:t>
      </w:r>
      <w:r>
        <w:rPr>
          <w:spacing w:val="-4"/>
        </w:rPr>
        <w:t> </w:t>
      </w:r>
      <w:r>
        <w:rPr/>
        <w:t>increased</w:t>
      </w:r>
      <w:r>
        <w:rPr>
          <w:spacing w:val="-3"/>
        </w:rPr>
        <w:t> </w:t>
      </w:r>
      <w:r>
        <w:rPr/>
        <w:t>or</w:t>
      </w:r>
      <w:r>
        <w:rPr>
          <w:spacing w:val="-3"/>
        </w:rPr>
        <w:t> </w:t>
      </w:r>
      <w:r>
        <w:rPr/>
        <w:t>decreased</w:t>
      </w:r>
      <w:r>
        <w:rPr>
          <w:spacing w:val="-3"/>
        </w:rPr>
        <w:t> </w:t>
      </w:r>
      <w:r>
        <w:rPr/>
        <w:t>depending</w:t>
      </w:r>
      <w:r>
        <w:rPr>
          <w:spacing w:val="-3"/>
        </w:rPr>
        <w:t> </w:t>
      </w:r>
      <w:r>
        <w:rPr/>
        <w:t>on</w:t>
      </w:r>
      <w:r>
        <w:rPr>
          <w:spacing w:val="-3"/>
        </w:rPr>
        <w:t> </w:t>
      </w:r>
      <w:r>
        <w:rPr/>
        <w:t>the</w:t>
      </w:r>
      <w:r>
        <w:rPr>
          <w:spacing w:val="-4"/>
        </w:rPr>
        <w:t> </w:t>
      </w:r>
      <w:r>
        <w:rPr/>
        <w:t>competing</w:t>
      </w:r>
      <w:r>
        <w:rPr>
          <w:spacing w:val="-4"/>
        </w:rPr>
        <w:t> </w:t>
      </w:r>
      <w:r>
        <w:rPr/>
        <w:t>priorities</w:t>
      </w:r>
      <w:r>
        <w:rPr>
          <w:spacing w:val="-4"/>
        </w:rPr>
        <w:t> </w:t>
      </w:r>
      <w:r>
        <w:rPr/>
        <w:t>of</w:t>
      </w:r>
      <w:r>
        <w:rPr>
          <w:spacing w:val="-3"/>
        </w:rPr>
        <w:t> </w:t>
      </w:r>
      <w:r>
        <w:rPr/>
        <w:t>Council</w:t>
      </w:r>
      <w:r>
        <w:rPr>
          <w:spacing w:val="-4"/>
        </w:rPr>
        <w:t> </w:t>
      </w:r>
      <w:r>
        <w:rPr/>
        <w:t>and the expectations of the community.</w:t>
      </w:r>
    </w:p>
    <w:p>
      <w:pPr>
        <w:pStyle w:val="BodyText"/>
        <w:rPr>
          <w:sz w:val="22"/>
        </w:rPr>
      </w:pPr>
    </w:p>
    <w:p>
      <w:pPr>
        <w:pStyle w:val="BodyText"/>
        <w:spacing w:before="1"/>
        <w:rPr>
          <w:sz w:val="21"/>
        </w:rPr>
      </w:pPr>
    </w:p>
    <w:p>
      <w:pPr>
        <w:pStyle w:val="Heading8"/>
        <w:ind w:left="703"/>
        <w:rPr>
          <w:i/>
        </w:rPr>
      </w:pPr>
      <w:r>
        <w:rPr>
          <w:i/>
        </w:rPr>
        <w:t>Asset</w:t>
      </w:r>
      <w:r>
        <w:rPr>
          <w:i/>
          <w:spacing w:val="-9"/>
        </w:rPr>
        <w:t> </w:t>
      </w:r>
      <w:r>
        <w:rPr>
          <w:i/>
        </w:rPr>
        <w:t>Management</w:t>
      </w:r>
      <w:r>
        <w:rPr>
          <w:i/>
          <w:spacing w:val="-8"/>
        </w:rPr>
        <w:t> </w:t>
      </w:r>
      <w:r>
        <w:rPr>
          <w:i/>
        </w:rPr>
        <w:t>Strategy</w:t>
      </w:r>
      <w:r>
        <w:rPr>
          <w:i/>
          <w:spacing w:val="-7"/>
        </w:rPr>
        <w:t> </w:t>
      </w:r>
      <w:r>
        <w:rPr>
          <w:i/>
          <w:spacing w:val="-2"/>
        </w:rPr>
        <w:t>Objectives</w:t>
      </w:r>
    </w:p>
    <w:p>
      <w:pPr>
        <w:pStyle w:val="ListParagraph"/>
        <w:numPr>
          <w:ilvl w:val="0"/>
          <w:numId w:val="10"/>
        </w:numPr>
        <w:tabs>
          <w:tab w:pos="1062" w:val="left" w:leader="none"/>
        </w:tabs>
        <w:spacing w:line="240" w:lineRule="auto" w:before="142" w:after="0"/>
        <w:ind w:left="1061" w:right="0" w:hanging="359"/>
        <w:jc w:val="left"/>
        <w:rPr>
          <w:i/>
          <w:sz w:val="20"/>
        </w:rPr>
      </w:pPr>
      <w:r>
        <w:rPr>
          <w:i/>
          <w:sz w:val="20"/>
        </w:rPr>
        <w:t>To</w:t>
      </w:r>
      <w:r>
        <w:rPr>
          <w:i/>
          <w:spacing w:val="-7"/>
          <w:sz w:val="20"/>
        </w:rPr>
        <w:t> </w:t>
      </w:r>
      <w:r>
        <w:rPr>
          <w:i/>
          <w:sz w:val="20"/>
        </w:rPr>
        <w:t>provide</w:t>
      </w:r>
      <w:r>
        <w:rPr>
          <w:i/>
          <w:spacing w:val="-5"/>
          <w:sz w:val="20"/>
        </w:rPr>
        <w:t> </w:t>
      </w:r>
      <w:r>
        <w:rPr>
          <w:i/>
          <w:sz w:val="20"/>
        </w:rPr>
        <w:t>the</w:t>
      </w:r>
      <w:r>
        <w:rPr>
          <w:i/>
          <w:spacing w:val="-6"/>
          <w:sz w:val="20"/>
        </w:rPr>
        <w:t> </w:t>
      </w:r>
      <w:r>
        <w:rPr>
          <w:i/>
          <w:sz w:val="20"/>
        </w:rPr>
        <w:t>service</w:t>
      </w:r>
      <w:r>
        <w:rPr>
          <w:i/>
          <w:spacing w:val="-6"/>
          <w:sz w:val="20"/>
        </w:rPr>
        <w:t> </w:t>
      </w:r>
      <w:r>
        <w:rPr>
          <w:i/>
          <w:sz w:val="20"/>
        </w:rPr>
        <w:t>required</w:t>
      </w:r>
      <w:r>
        <w:rPr>
          <w:i/>
          <w:spacing w:val="-6"/>
          <w:sz w:val="20"/>
        </w:rPr>
        <w:t> </w:t>
      </w:r>
      <w:r>
        <w:rPr>
          <w:i/>
          <w:sz w:val="20"/>
        </w:rPr>
        <w:t>by</w:t>
      </w:r>
      <w:r>
        <w:rPr>
          <w:i/>
          <w:spacing w:val="-5"/>
          <w:sz w:val="20"/>
        </w:rPr>
        <w:t> </w:t>
      </w:r>
      <w:r>
        <w:rPr>
          <w:i/>
          <w:sz w:val="20"/>
        </w:rPr>
        <w:t>our</w:t>
      </w:r>
      <w:r>
        <w:rPr>
          <w:i/>
          <w:spacing w:val="-5"/>
          <w:sz w:val="20"/>
        </w:rPr>
        <w:t> </w:t>
      </w:r>
      <w:r>
        <w:rPr>
          <w:i/>
          <w:spacing w:val="-2"/>
          <w:sz w:val="20"/>
        </w:rPr>
        <w:t>community:</w:t>
      </w:r>
    </w:p>
    <w:p>
      <w:pPr>
        <w:pStyle w:val="ListParagraph"/>
        <w:numPr>
          <w:ilvl w:val="1"/>
          <w:numId w:val="10"/>
        </w:numPr>
        <w:tabs>
          <w:tab w:pos="1785" w:val="left" w:leader="none"/>
        </w:tabs>
        <w:spacing w:line="240" w:lineRule="auto" w:before="124" w:after="0"/>
        <w:ind w:left="1784" w:right="0" w:hanging="361"/>
        <w:jc w:val="left"/>
        <w:rPr>
          <w:i/>
          <w:sz w:val="20"/>
        </w:rPr>
      </w:pPr>
      <w:r>
        <w:rPr>
          <w:i/>
          <w:sz w:val="20"/>
        </w:rPr>
        <w:t>by</w:t>
      </w:r>
      <w:r>
        <w:rPr>
          <w:i/>
          <w:spacing w:val="-8"/>
          <w:sz w:val="20"/>
        </w:rPr>
        <w:t> </w:t>
      </w:r>
      <w:r>
        <w:rPr>
          <w:i/>
          <w:sz w:val="20"/>
        </w:rPr>
        <w:t>determining</w:t>
      </w:r>
      <w:r>
        <w:rPr>
          <w:i/>
          <w:spacing w:val="-7"/>
          <w:sz w:val="20"/>
        </w:rPr>
        <w:t> </w:t>
      </w:r>
      <w:r>
        <w:rPr>
          <w:i/>
          <w:sz w:val="20"/>
        </w:rPr>
        <w:t>service</w:t>
      </w:r>
      <w:r>
        <w:rPr>
          <w:i/>
          <w:spacing w:val="-8"/>
          <w:sz w:val="20"/>
        </w:rPr>
        <w:t> </w:t>
      </w:r>
      <w:r>
        <w:rPr>
          <w:i/>
          <w:sz w:val="20"/>
        </w:rPr>
        <w:t>levels</w:t>
      </w:r>
      <w:r>
        <w:rPr>
          <w:i/>
          <w:spacing w:val="-8"/>
          <w:sz w:val="20"/>
        </w:rPr>
        <w:t> </w:t>
      </w:r>
      <w:r>
        <w:rPr>
          <w:i/>
          <w:sz w:val="20"/>
        </w:rPr>
        <w:t>required</w:t>
      </w:r>
      <w:r>
        <w:rPr>
          <w:i/>
          <w:spacing w:val="-7"/>
          <w:sz w:val="20"/>
        </w:rPr>
        <w:t> </w:t>
      </w:r>
      <w:r>
        <w:rPr>
          <w:i/>
          <w:sz w:val="20"/>
        </w:rPr>
        <w:t>by</w:t>
      </w:r>
      <w:r>
        <w:rPr>
          <w:i/>
          <w:spacing w:val="-7"/>
          <w:sz w:val="20"/>
        </w:rPr>
        <w:t> </w:t>
      </w:r>
      <w:r>
        <w:rPr>
          <w:i/>
          <w:sz w:val="20"/>
        </w:rPr>
        <w:t>the</w:t>
      </w:r>
      <w:r>
        <w:rPr>
          <w:i/>
          <w:spacing w:val="-7"/>
          <w:sz w:val="20"/>
        </w:rPr>
        <w:t> </w:t>
      </w:r>
      <w:r>
        <w:rPr>
          <w:i/>
          <w:spacing w:val="-2"/>
          <w:sz w:val="20"/>
        </w:rPr>
        <w:t>community</w:t>
      </w:r>
    </w:p>
    <w:p>
      <w:pPr>
        <w:pStyle w:val="ListParagraph"/>
        <w:numPr>
          <w:ilvl w:val="1"/>
          <w:numId w:val="10"/>
        </w:numPr>
        <w:tabs>
          <w:tab w:pos="1785" w:val="left" w:leader="none"/>
        </w:tabs>
        <w:spacing w:line="244" w:lineRule="auto" w:before="5" w:after="0"/>
        <w:ind w:left="1784" w:right="906" w:hanging="360"/>
        <w:jc w:val="left"/>
        <w:rPr>
          <w:i/>
          <w:sz w:val="20"/>
        </w:rPr>
      </w:pPr>
      <w:r>
        <w:rPr>
          <w:i/>
          <w:sz w:val="20"/>
        </w:rPr>
        <w:t>by</w:t>
      </w:r>
      <w:r>
        <w:rPr>
          <w:i/>
          <w:spacing w:val="-5"/>
          <w:sz w:val="20"/>
        </w:rPr>
        <w:t> </w:t>
      </w:r>
      <w:r>
        <w:rPr>
          <w:i/>
          <w:sz w:val="20"/>
        </w:rPr>
        <w:t>focussing</w:t>
      </w:r>
      <w:r>
        <w:rPr>
          <w:i/>
          <w:spacing w:val="-5"/>
          <w:sz w:val="20"/>
        </w:rPr>
        <w:t> </w:t>
      </w:r>
      <w:r>
        <w:rPr>
          <w:i/>
          <w:sz w:val="20"/>
        </w:rPr>
        <w:t>on</w:t>
      </w:r>
      <w:r>
        <w:rPr>
          <w:i/>
          <w:spacing w:val="-5"/>
          <w:sz w:val="20"/>
        </w:rPr>
        <w:t> </w:t>
      </w:r>
      <w:r>
        <w:rPr>
          <w:i/>
          <w:sz w:val="20"/>
        </w:rPr>
        <w:t>outputs</w:t>
      </w:r>
      <w:r>
        <w:rPr>
          <w:i/>
          <w:spacing w:val="-4"/>
          <w:sz w:val="20"/>
        </w:rPr>
        <w:t> </w:t>
      </w:r>
      <w:r>
        <w:rPr>
          <w:i/>
          <w:sz w:val="20"/>
        </w:rPr>
        <w:t>and</w:t>
      </w:r>
      <w:r>
        <w:rPr>
          <w:i/>
          <w:spacing w:val="-5"/>
          <w:sz w:val="20"/>
        </w:rPr>
        <w:t> </w:t>
      </w:r>
      <w:r>
        <w:rPr>
          <w:i/>
          <w:sz w:val="20"/>
        </w:rPr>
        <w:t>outcomes</w:t>
      </w:r>
      <w:r>
        <w:rPr>
          <w:i/>
          <w:spacing w:val="-5"/>
          <w:sz w:val="20"/>
        </w:rPr>
        <w:t> </w:t>
      </w:r>
      <w:r>
        <w:rPr>
          <w:i/>
          <w:sz w:val="20"/>
        </w:rPr>
        <w:t>with</w:t>
      </w:r>
      <w:r>
        <w:rPr>
          <w:i/>
          <w:spacing w:val="-4"/>
          <w:sz w:val="20"/>
        </w:rPr>
        <w:t> </w:t>
      </w:r>
      <w:r>
        <w:rPr>
          <w:i/>
          <w:sz w:val="20"/>
        </w:rPr>
        <w:t>a</w:t>
      </w:r>
      <w:r>
        <w:rPr>
          <w:i/>
          <w:spacing w:val="-5"/>
          <w:sz w:val="20"/>
        </w:rPr>
        <w:t> </w:t>
      </w:r>
      <w:r>
        <w:rPr>
          <w:i/>
          <w:sz w:val="20"/>
        </w:rPr>
        <w:t>view</w:t>
      </w:r>
      <w:r>
        <w:rPr>
          <w:i/>
          <w:spacing w:val="-5"/>
          <w:sz w:val="20"/>
        </w:rPr>
        <w:t> </w:t>
      </w:r>
      <w:r>
        <w:rPr>
          <w:i/>
          <w:sz w:val="20"/>
        </w:rPr>
        <w:t>to</w:t>
      </w:r>
      <w:r>
        <w:rPr>
          <w:i/>
          <w:spacing w:val="-2"/>
          <w:sz w:val="20"/>
        </w:rPr>
        <w:t> </w:t>
      </w:r>
      <w:r>
        <w:rPr>
          <w:i/>
          <w:sz w:val="20"/>
        </w:rPr>
        <w:t>continuously</w:t>
      </w:r>
      <w:r>
        <w:rPr>
          <w:i/>
          <w:spacing w:val="-3"/>
          <w:sz w:val="20"/>
        </w:rPr>
        <w:t> </w:t>
      </w:r>
      <w:r>
        <w:rPr>
          <w:i/>
          <w:sz w:val="20"/>
        </w:rPr>
        <w:t>improving</w:t>
      </w:r>
      <w:r>
        <w:rPr>
          <w:i/>
          <w:sz w:val="20"/>
        </w:rPr>
        <w:t> the match between service requirements and our service delivery</w:t>
      </w:r>
    </w:p>
    <w:p>
      <w:pPr>
        <w:pStyle w:val="ListParagraph"/>
        <w:numPr>
          <w:ilvl w:val="1"/>
          <w:numId w:val="10"/>
        </w:numPr>
        <w:tabs>
          <w:tab w:pos="1785" w:val="left" w:leader="none"/>
        </w:tabs>
        <w:spacing w:line="240" w:lineRule="auto" w:before="20" w:after="0"/>
        <w:ind w:left="1784" w:right="0" w:hanging="361"/>
        <w:jc w:val="left"/>
        <w:rPr>
          <w:i/>
          <w:sz w:val="20"/>
        </w:rPr>
      </w:pPr>
      <w:r>
        <w:rPr>
          <w:i/>
          <w:sz w:val="20"/>
        </w:rPr>
        <w:t>by</w:t>
      </w:r>
      <w:r>
        <w:rPr>
          <w:i/>
          <w:spacing w:val="-8"/>
          <w:sz w:val="20"/>
        </w:rPr>
        <w:t> </w:t>
      </w:r>
      <w:r>
        <w:rPr>
          <w:i/>
          <w:sz w:val="20"/>
        </w:rPr>
        <w:t>ensuring</w:t>
      </w:r>
      <w:r>
        <w:rPr>
          <w:i/>
          <w:spacing w:val="-6"/>
          <w:sz w:val="20"/>
        </w:rPr>
        <w:t> </w:t>
      </w:r>
      <w:r>
        <w:rPr>
          <w:i/>
          <w:sz w:val="20"/>
        </w:rPr>
        <w:t>our</w:t>
      </w:r>
      <w:r>
        <w:rPr>
          <w:i/>
          <w:spacing w:val="-7"/>
          <w:sz w:val="20"/>
        </w:rPr>
        <w:t> </w:t>
      </w:r>
      <w:r>
        <w:rPr>
          <w:i/>
          <w:sz w:val="20"/>
        </w:rPr>
        <w:t>assets</w:t>
      </w:r>
      <w:r>
        <w:rPr>
          <w:i/>
          <w:spacing w:val="-7"/>
          <w:sz w:val="20"/>
        </w:rPr>
        <w:t> </w:t>
      </w:r>
      <w:r>
        <w:rPr>
          <w:i/>
          <w:sz w:val="20"/>
        </w:rPr>
        <w:t>are</w:t>
      </w:r>
      <w:r>
        <w:rPr>
          <w:i/>
          <w:spacing w:val="-8"/>
          <w:sz w:val="20"/>
        </w:rPr>
        <w:t> </w:t>
      </w:r>
      <w:r>
        <w:rPr>
          <w:i/>
          <w:sz w:val="20"/>
        </w:rPr>
        <w:t>appropriately</w:t>
      </w:r>
      <w:r>
        <w:rPr>
          <w:i/>
          <w:spacing w:val="-4"/>
          <w:sz w:val="20"/>
        </w:rPr>
        <w:t> </w:t>
      </w:r>
      <w:r>
        <w:rPr>
          <w:i/>
          <w:sz w:val="20"/>
        </w:rPr>
        <w:t>used</w:t>
      </w:r>
      <w:r>
        <w:rPr>
          <w:i/>
          <w:spacing w:val="-7"/>
          <w:sz w:val="20"/>
        </w:rPr>
        <w:t> </w:t>
      </w:r>
      <w:r>
        <w:rPr>
          <w:i/>
          <w:sz w:val="20"/>
        </w:rPr>
        <w:t>and</w:t>
      </w:r>
      <w:r>
        <w:rPr>
          <w:i/>
          <w:spacing w:val="-7"/>
          <w:sz w:val="20"/>
        </w:rPr>
        <w:t> </w:t>
      </w:r>
      <w:r>
        <w:rPr>
          <w:i/>
          <w:spacing w:val="-2"/>
          <w:sz w:val="20"/>
        </w:rPr>
        <w:t>maintained</w:t>
      </w:r>
    </w:p>
    <w:p>
      <w:pPr>
        <w:pStyle w:val="BodyText"/>
        <w:spacing w:before="4"/>
        <w:rPr>
          <w:i/>
          <w:sz w:val="22"/>
        </w:rPr>
      </w:pPr>
    </w:p>
    <w:p>
      <w:pPr>
        <w:pStyle w:val="ListParagraph"/>
        <w:numPr>
          <w:ilvl w:val="0"/>
          <w:numId w:val="10"/>
        </w:numPr>
        <w:tabs>
          <w:tab w:pos="1062" w:val="left" w:leader="none"/>
        </w:tabs>
        <w:spacing w:line="240" w:lineRule="auto" w:before="1" w:after="0"/>
        <w:ind w:left="1061" w:right="0" w:hanging="359"/>
        <w:jc w:val="left"/>
        <w:rPr>
          <w:i/>
          <w:sz w:val="20"/>
        </w:rPr>
      </w:pPr>
      <w:r>
        <w:rPr>
          <w:i/>
          <w:sz w:val="20"/>
        </w:rPr>
        <w:t>To</w:t>
      </w:r>
      <w:r>
        <w:rPr>
          <w:i/>
          <w:spacing w:val="-7"/>
          <w:sz w:val="20"/>
        </w:rPr>
        <w:t> </w:t>
      </w:r>
      <w:r>
        <w:rPr>
          <w:i/>
          <w:sz w:val="20"/>
        </w:rPr>
        <w:t>optimise</w:t>
      </w:r>
      <w:r>
        <w:rPr>
          <w:i/>
          <w:spacing w:val="-7"/>
          <w:sz w:val="20"/>
        </w:rPr>
        <w:t> </w:t>
      </w:r>
      <w:r>
        <w:rPr>
          <w:i/>
          <w:sz w:val="20"/>
        </w:rPr>
        <w:t>the</w:t>
      </w:r>
      <w:r>
        <w:rPr>
          <w:i/>
          <w:spacing w:val="-7"/>
          <w:sz w:val="20"/>
        </w:rPr>
        <w:t> </w:t>
      </w:r>
      <w:r>
        <w:rPr>
          <w:i/>
          <w:sz w:val="20"/>
        </w:rPr>
        <w:t>service</w:t>
      </w:r>
      <w:r>
        <w:rPr>
          <w:i/>
          <w:spacing w:val="-6"/>
          <w:sz w:val="20"/>
        </w:rPr>
        <w:t> </w:t>
      </w:r>
      <w:r>
        <w:rPr>
          <w:i/>
          <w:sz w:val="20"/>
        </w:rPr>
        <w:t>potential</w:t>
      </w:r>
      <w:r>
        <w:rPr>
          <w:i/>
          <w:spacing w:val="-4"/>
          <w:sz w:val="20"/>
        </w:rPr>
        <w:t> </w:t>
      </w:r>
      <w:r>
        <w:rPr>
          <w:i/>
          <w:sz w:val="20"/>
        </w:rPr>
        <w:t>of</w:t>
      </w:r>
      <w:r>
        <w:rPr>
          <w:i/>
          <w:spacing w:val="-6"/>
          <w:sz w:val="20"/>
        </w:rPr>
        <w:t> </w:t>
      </w:r>
      <w:r>
        <w:rPr>
          <w:i/>
          <w:sz w:val="20"/>
        </w:rPr>
        <w:t>our</w:t>
      </w:r>
      <w:r>
        <w:rPr>
          <w:i/>
          <w:spacing w:val="-6"/>
          <w:sz w:val="20"/>
        </w:rPr>
        <w:t> </w:t>
      </w:r>
      <w:r>
        <w:rPr>
          <w:i/>
          <w:spacing w:val="-2"/>
          <w:sz w:val="20"/>
        </w:rPr>
        <w:t>assets:</w:t>
      </w:r>
    </w:p>
    <w:p>
      <w:pPr>
        <w:pStyle w:val="ListParagraph"/>
        <w:numPr>
          <w:ilvl w:val="1"/>
          <w:numId w:val="10"/>
        </w:numPr>
        <w:tabs>
          <w:tab w:pos="1785" w:val="left" w:leader="none"/>
        </w:tabs>
        <w:spacing w:line="240" w:lineRule="auto" w:before="124" w:after="0"/>
        <w:ind w:left="1784" w:right="0" w:hanging="361"/>
        <w:jc w:val="left"/>
        <w:rPr>
          <w:i/>
          <w:sz w:val="20"/>
        </w:rPr>
      </w:pPr>
      <w:r>
        <w:rPr>
          <w:i/>
          <w:sz w:val="20"/>
        </w:rPr>
        <w:t>through</w:t>
      </w:r>
      <w:r>
        <w:rPr>
          <w:i/>
          <w:spacing w:val="-9"/>
          <w:sz w:val="20"/>
        </w:rPr>
        <w:t> </w:t>
      </w:r>
      <w:r>
        <w:rPr>
          <w:i/>
          <w:sz w:val="20"/>
        </w:rPr>
        <w:t>improved</w:t>
      </w:r>
      <w:r>
        <w:rPr>
          <w:i/>
          <w:spacing w:val="-9"/>
          <w:sz w:val="20"/>
        </w:rPr>
        <w:t> </w:t>
      </w:r>
      <w:r>
        <w:rPr>
          <w:i/>
          <w:sz w:val="20"/>
        </w:rPr>
        <w:t>management</w:t>
      </w:r>
      <w:r>
        <w:rPr>
          <w:i/>
          <w:spacing w:val="-8"/>
          <w:sz w:val="20"/>
        </w:rPr>
        <w:t> </w:t>
      </w:r>
      <w:r>
        <w:rPr>
          <w:i/>
          <w:sz w:val="20"/>
        </w:rPr>
        <w:t>of</w:t>
      </w:r>
      <w:r>
        <w:rPr>
          <w:i/>
          <w:spacing w:val="-9"/>
          <w:sz w:val="20"/>
        </w:rPr>
        <w:t> </w:t>
      </w:r>
      <w:r>
        <w:rPr>
          <w:i/>
          <w:sz w:val="20"/>
        </w:rPr>
        <w:t>our</w:t>
      </w:r>
      <w:r>
        <w:rPr>
          <w:i/>
          <w:spacing w:val="-9"/>
          <w:sz w:val="20"/>
        </w:rPr>
        <w:t> </w:t>
      </w:r>
      <w:r>
        <w:rPr>
          <w:i/>
          <w:sz w:val="20"/>
        </w:rPr>
        <w:t>existing</w:t>
      </w:r>
      <w:r>
        <w:rPr>
          <w:i/>
          <w:spacing w:val="-8"/>
          <w:sz w:val="20"/>
        </w:rPr>
        <w:t> </w:t>
      </w:r>
      <w:r>
        <w:rPr>
          <w:i/>
          <w:spacing w:val="-2"/>
          <w:sz w:val="20"/>
        </w:rPr>
        <w:t>assets</w:t>
      </w:r>
    </w:p>
    <w:p>
      <w:pPr>
        <w:pStyle w:val="ListParagraph"/>
        <w:numPr>
          <w:ilvl w:val="1"/>
          <w:numId w:val="10"/>
        </w:numPr>
        <w:tabs>
          <w:tab w:pos="1785" w:val="left" w:leader="none"/>
        </w:tabs>
        <w:spacing w:line="240" w:lineRule="auto" w:before="4" w:after="0"/>
        <w:ind w:left="1784" w:right="0" w:hanging="361"/>
        <w:jc w:val="left"/>
        <w:rPr>
          <w:i/>
          <w:sz w:val="20"/>
        </w:rPr>
      </w:pPr>
      <w:r>
        <w:rPr>
          <w:i/>
          <w:sz w:val="20"/>
        </w:rPr>
        <w:t>through</w:t>
      </w:r>
      <w:r>
        <w:rPr>
          <w:i/>
          <w:spacing w:val="-8"/>
          <w:sz w:val="20"/>
        </w:rPr>
        <w:t> </w:t>
      </w:r>
      <w:r>
        <w:rPr>
          <w:i/>
          <w:sz w:val="20"/>
        </w:rPr>
        <w:t>improved</w:t>
      </w:r>
      <w:r>
        <w:rPr>
          <w:i/>
          <w:spacing w:val="-8"/>
          <w:sz w:val="20"/>
        </w:rPr>
        <w:t> </w:t>
      </w:r>
      <w:r>
        <w:rPr>
          <w:i/>
          <w:sz w:val="20"/>
        </w:rPr>
        <w:t>flexibility</w:t>
      </w:r>
      <w:r>
        <w:rPr>
          <w:i/>
          <w:spacing w:val="-9"/>
          <w:sz w:val="20"/>
        </w:rPr>
        <w:t> </w:t>
      </w:r>
      <w:r>
        <w:rPr>
          <w:i/>
          <w:sz w:val="20"/>
        </w:rPr>
        <w:t>of</w:t>
      </w:r>
      <w:r>
        <w:rPr>
          <w:i/>
          <w:spacing w:val="-8"/>
          <w:sz w:val="20"/>
        </w:rPr>
        <w:t> </w:t>
      </w:r>
      <w:r>
        <w:rPr>
          <w:i/>
          <w:sz w:val="20"/>
        </w:rPr>
        <w:t>our</w:t>
      </w:r>
      <w:r>
        <w:rPr>
          <w:i/>
          <w:spacing w:val="-5"/>
          <w:sz w:val="20"/>
        </w:rPr>
        <w:t> </w:t>
      </w:r>
      <w:r>
        <w:rPr>
          <w:i/>
          <w:sz w:val="20"/>
        </w:rPr>
        <w:t>asset</w:t>
      </w:r>
      <w:r>
        <w:rPr>
          <w:i/>
          <w:spacing w:val="-8"/>
          <w:sz w:val="20"/>
        </w:rPr>
        <w:t> </w:t>
      </w:r>
      <w:r>
        <w:rPr>
          <w:i/>
          <w:spacing w:val="-4"/>
          <w:sz w:val="20"/>
        </w:rPr>
        <w:t>base</w:t>
      </w:r>
    </w:p>
    <w:p>
      <w:pPr>
        <w:pStyle w:val="ListParagraph"/>
        <w:numPr>
          <w:ilvl w:val="1"/>
          <w:numId w:val="10"/>
        </w:numPr>
        <w:tabs>
          <w:tab w:pos="1785" w:val="left" w:leader="none"/>
        </w:tabs>
        <w:spacing w:line="240" w:lineRule="auto" w:before="7" w:after="0"/>
        <w:ind w:left="1784" w:right="0" w:hanging="361"/>
        <w:jc w:val="left"/>
        <w:rPr>
          <w:i/>
          <w:sz w:val="20"/>
        </w:rPr>
      </w:pPr>
      <w:r>
        <w:rPr>
          <w:i/>
          <w:sz w:val="20"/>
        </w:rPr>
        <w:t>through</w:t>
      </w:r>
      <w:r>
        <w:rPr>
          <w:i/>
          <w:spacing w:val="-9"/>
          <w:sz w:val="20"/>
        </w:rPr>
        <w:t> </w:t>
      </w:r>
      <w:r>
        <w:rPr>
          <w:i/>
          <w:sz w:val="20"/>
        </w:rPr>
        <w:t>rigorous</w:t>
      </w:r>
      <w:r>
        <w:rPr>
          <w:i/>
          <w:spacing w:val="-10"/>
          <w:sz w:val="20"/>
        </w:rPr>
        <w:t> </w:t>
      </w:r>
      <w:r>
        <w:rPr>
          <w:i/>
          <w:sz w:val="20"/>
        </w:rPr>
        <w:t>planning,</w:t>
      </w:r>
      <w:r>
        <w:rPr>
          <w:i/>
          <w:spacing w:val="-10"/>
          <w:sz w:val="20"/>
        </w:rPr>
        <w:t> </w:t>
      </w:r>
      <w:r>
        <w:rPr>
          <w:i/>
          <w:sz w:val="20"/>
        </w:rPr>
        <w:t>evaluation</w:t>
      </w:r>
      <w:r>
        <w:rPr>
          <w:i/>
          <w:spacing w:val="-9"/>
          <w:sz w:val="20"/>
        </w:rPr>
        <w:t> </w:t>
      </w:r>
      <w:r>
        <w:rPr>
          <w:i/>
          <w:sz w:val="20"/>
        </w:rPr>
        <w:t>and</w:t>
      </w:r>
      <w:r>
        <w:rPr>
          <w:i/>
          <w:spacing w:val="-9"/>
          <w:sz w:val="20"/>
        </w:rPr>
        <w:t> </w:t>
      </w:r>
      <w:r>
        <w:rPr>
          <w:i/>
          <w:sz w:val="20"/>
        </w:rPr>
        <w:t>budgetary</w:t>
      </w:r>
      <w:r>
        <w:rPr>
          <w:i/>
          <w:spacing w:val="-10"/>
          <w:sz w:val="20"/>
        </w:rPr>
        <w:t> </w:t>
      </w:r>
      <w:r>
        <w:rPr>
          <w:i/>
          <w:spacing w:val="-2"/>
          <w:sz w:val="20"/>
        </w:rPr>
        <w:t>processes</w:t>
      </w:r>
    </w:p>
    <w:p>
      <w:pPr>
        <w:pStyle w:val="ListParagraph"/>
        <w:numPr>
          <w:ilvl w:val="1"/>
          <w:numId w:val="10"/>
        </w:numPr>
        <w:tabs>
          <w:tab w:pos="1785" w:val="left" w:leader="none"/>
        </w:tabs>
        <w:spacing w:line="240" w:lineRule="auto" w:before="5" w:after="0"/>
        <w:ind w:left="1784" w:right="0" w:hanging="361"/>
        <w:jc w:val="left"/>
        <w:rPr>
          <w:i/>
          <w:sz w:val="20"/>
        </w:rPr>
      </w:pPr>
      <w:r>
        <w:rPr>
          <w:i/>
          <w:sz w:val="20"/>
        </w:rPr>
        <w:t>by</w:t>
      </w:r>
      <w:r>
        <w:rPr>
          <w:i/>
          <w:spacing w:val="-9"/>
          <w:sz w:val="20"/>
        </w:rPr>
        <w:t> </w:t>
      </w:r>
      <w:r>
        <w:rPr>
          <w:i/>
          <w:sz w:val="20"/>
        </w:rPr>
        <w:t>using</w:t>
      </w:r>
      <w:r>
        <w:rPr>
          <w:i/>
          <w:spacing w:val="-8"/>
          <w:sz w:val="20"/>
        </w:rPr>
        <w:t> </w:t>
      </w:r>
      <w:r>
        <w:rPr>
          <w:i/>
          <w:sz w:val="20"/>
        </w:rPr>
        <w:t>economies</w:t>
      </w:r>
      <w:r>
        <w:rPr>
          <w:i/>
          <w:spacing w:val="-8"/>
          <w:sz w:val="20"/>
        </w:rPr>
        <w:t> </w:t>
      </w:r>
      <w:r>
        <w:rPr>
          <w:i/>
          <w:sz w:val="20"/>
        </w:rPr>
        <w:t>of</w:t>
      </w:r>
      <w:r>
        <w:rPr>
          <w:i/>
          <w:spacing w:val="-8"/>
          <w:sz w:val="20"/>
        </w:rPr>
        <w:t> </w:t>
      </w:r>
      <w:r>
        <w:rPr>
          <w:i/>
          <w:sz w:val="20"/>
        </w:rPr>
        <w:t>scale</w:t>
      </w:r>
      <w:r>
        <w:rPr>
          <w:i/>
          <w:spacing w:val="-8"/>
          <w:sz w:val="20"/>
        </w:rPr>
        <w:t> </w:t>
      </w:r>
      <w:r>
        <w:rPr>
          <w:i/>
          <w:sz w:val="20"/>
        </w:rPr>
        <w:t>for</w:t>
      </w:r>
      <w:r>
        <w:rPr>
          <w:i/>
          <w:spacing w:val="-7"/>
          <w:sz w:val="20"/>
        </w:rPr>
        <w:t> </w:t>
      </w:r>
      <w:r>
        <w:rPr>
          <w:i/>
          <w:sz w:val="20"/>
        </w:rPr>
        <w:t>more</w:t>
      </w:r>
      <w:r>
        <w:rPr>
          <w:i/>
          <w:spacing w:val="-5"/>
          <w:sz w:val="20"/>
        </w:rPr>
        <w:t> </w:t>
      </w:r>
      <w:r>
        <w:rPr>
          <w:i/>
          <w:sz w:val="20"/>
        </w:rPr>
        <w:t>cost-effective</w:t>
      </w:r>
      <w:r>
        <w:rPr>
          <w:i/>
          <w:spacing w:val="-8"/>
          <w:sz w:val="20"/>
        </w:rPr>
        <w:t> </w:t>
      </w:r>
      <w:r>
        <w:rPr>
          <w:i/>
          <w:sz w:val="20"/>
        </w:rPr>
        <w:t>service</w:t>
      </w:r>
      <w:r>
        <w:rPr>
          <w:i/>
          <w:spacing w:val="-8"/>
          <w:sz w:val="20"/>
        </w:rPr>
        <w:t> </w:t>
      </w:r>
      <w:r>
        <w:rPr>
          <w:i/>
          <w:spacing w:val="-2"/>
          <w:sz w:val="20"/>
        </w:rPr>
        <w:t>delivery</w:t>
      </w:r>
    </w:p>
    <w:p>
      <w:pPr>
        <w:spacing w:after="0" w:line="240" w:lineRule="auto"/>
        <w:jc w:val="left"/>
        <w:rPr>
          <w:sz w:val="20"/>
        </w:rPr>
        <w:sectPr>
          <w:pgSz w:w="16840" w:h="11910" w:orient="landscape"/>
          <w:pgMar w:header="0" w:footer="767" w:top="1040" w:bottom="960" w:left="400" w:right="540"/>
          <w:cols w:num="2" w:equalWidth="0">
            <w:col w:w="7630" w:space="40"/>
            <w:col w:w="8230"/>
          </w:cols>
        </w:sectPr>
      </w:pPr>
    </w:p>
    <w:p>
      <w:pPr>
        <w:pStyle w:val="ListParagraph"/>
        <w:numPr>
          <w:ilvl w:val="0"/>
          <w:numId w:val="10"/>
        </w:numPr>
        <w:tabs>
          <w:tab w:pos="1206" w:val="left" w:leader="none"/>
        </w:tabs>
        <w:spacing w:line="240" w:lineRule="auto" w:before="84" w:after="0"/>
        <w:ind w:left="1205" w:right="0" w:hanging="358"/>
        <w:jc w:val="left"/>
        <w:rPr>
          <w:i/>
          <w:sz w:val="20"/>
        </w:rPr>
      </w:pPr>
      <w:r>
        <w:rPr>
          <w:i/>
          <w:sz w:val="20"/>
        </w:rPr>
        <w:t>To</w:t>
      </w:r>
      <w:r>
        <w:rPr>
          <w:i/>
          <w:spacing w:val="-7"/>
          <w:sz w:val="20"/>
        </w:rPr>
        <w:t> </w:t>
      </w:r>
      <w:r>
        <w:rPr>
          <w:i/>
          <w:sz w:val="20"/>
        </w:rPr>
        <w:t>maximise</w:t>
      </w:r>
      <w:r>
        <w:rPr>
          <w:i/>
          <w:spacing w:val="-7"/>
          <w:sz w:val="20"/>
        </w:rPr>
        <w:t> </w:t>
      </w:r>
      <w:r>
        <w:rPr>
          <w:i/>
          <w:sz w:val="20"/>
        </w:rPr>
        <w:t>value</w:t>
      </w:r>
      <w:r>
        <w:rPr>
          <w:i/>
          <w:spacing w:val="-7"/>
          <w:sz w:val="20"/>
        </w:rPr>
        <w:t> </w:t>
      </w:r>
      <w:r>
        <w:rPr>
          <w:i/>
          <w:sz w:val="20"/>
        </w:rPr>
        <w:t>for</w:t>
      </w:r>
      <w:r>
        <w:rPr>
          <w:i/>
          <w:spacing w:val="-6"/>
          <w:sz w:val="20"/>
        </w:rPr>
        <w:t> </w:t>
      </w:r>
      <w:r>
        <w:rPr>
          <w:i/>
          <w:spacing w:val="-2"/>
          <w:sz w:val="20"/>
        </w:rPr>
        <w:t>money:</w:t>
      </w:r>
    </w:p>
    <w:p>
      <w:pPr>
        <w:pStyle w:val="ListParagraph"/>
        <w:numPr>
          <w:ilvl w:val="1"/>
          <w:numId w:val="10"/>
        </w:numPr>
        <w:tabs>
          <w:tab w:pos="1929" w:val="left" w:leader="none"/>
        </w:tabs>
        <w:spacing w:line="244" w:lineRule="auto" w:before="124" w:after="0"/>
        <w:ind w:left="1928" w:right="8554" w:hanging="360"/>
        <w:jc w:val="left"/>
        <w:rPr>
          <w:i/>
          <w:sz w:val="20"/>
        </w:rPr>
      </w:pPr>
      <w:r>
        <w:rPr>
          <w:i/>
          <w:sz w:val="20"/>
        </w:rPr>
        <w:t>by</w:t>
      </w:r>
      <w:r>
        <w:rPr>
          <w:i/>
          <w:spacing w:val="-4"/>
          <w:sz w:val="20"/>
        </w:rPr>
        <w:t> </w:t>
      </w:r>
      <w:r>
        <w:rPr>
          <w:i/>
          <w:sz w:val="20"/>
        </w:rPr>
        <w:t>taking</w:t>
      </w:r>
      <w:r>
        <w:rPr>
          <w:i/>
          <w:spacing w:val="-3"/>
          <w:sz w:val="20"/>
        </w:rPr>
        <w:t> </w:t>
      </w:r>
      <w:r>
        <w:rPr>
          <w:i/>
          <w:sz w:val="20"/>
        </w:rPr>
        <w:t>account</w:t>
      </w:r>
      <w:r>
        <w:rPr>
          <w:i/>
          <w:spacing w:val="-4"/>
          <w:sz w:val="20"/>
        </w:rPr>
        <w:t> </w:t>
      </w:r>
      <w:r>
        <w:rPr>
          <w:i/>
          <w:sz w:val="20"/>
        </w:rPr>
        <w:t>of</w:t>
      </w:r>
      <w:r>
        <w:rPr>
          <w:i/>
          <w:spacing w:val="-4"/>
          <w:sz w:val="20"/>
        </w:rPr>
        <w:t> </w:t>
      </w:r>
      <w:r>
        <w:rPr>
          <w:i/>
          <w:sz w:val="20"/>
        </w:rPr>
        <w:t>the</w:t>
      </w:r>
      <w:r>
        <w:rPr>
          <w:i/>
          <w:spacing w:val="-4"/>
          <w:sz w:val="20"/>
        </w:rPr>
        <w:t> </w:t>
      </w:r>
      <w:r>
        <w:rPr>
          <w:i/>
          <w:sz w:val="20"/>
        </w:rPr>
        <w:t>full</w:t>
      </w:r>
      <w:r>
        <w:rPr>
          <w:i/>
          <w:spacing w:val="-2"/>
          <w:sz w:val="20"/>
        </w:rPr>
        <w:t> </w:t>
      </w:r>
      <w:r>
        <w:rPr>
          <w:i/>
          <w:sz w:val="20"/>
        </w:rPr>
        <w:t>costs</w:t>
      </w:r>
      <w:r>
        <w:rPr>
          <w:i/>
          <w:spacing w:val="-1"/>
          <w:sz w:val="20"/>
        </w:rPr>
        <w:t> </w:t>
      </w:r>
      <w:r>
        <w:rPr>
          <w:i/>
          <w:sz w:val="20"/>
        </w:rPr>
        <w:t>of</w:t>
      </w:r>
      <w:r>
        <w:rPr>
          <w:i/>
          <w:spacing w:val="-3"/>
          <w:sz w:val="20"/>
        </w:rPr>
        <w:t> </w:t>
      </w:r>
      <w:r>
        <w:rPr>
          <w:i/>
          <w:sz w:val="20"/>
        </w:rPr>
        <w:t>holding,</w:t>
      </w:r>
      <w:r>
        <w:rPr>
          <w:i/>
          <w:spacing w:val="-3"/>
          <w:sz w:val="20"/>
        </w:rPr>
        <w:t> </w:t>
      </w:r>
      <w:r>
        <w:rPr>
          <w:i/>
          <w:sz w:val="20"/>
        </w:rPr>
        <w:t>using</w:t>
      </w:r>
      <w:r>
        <w:rPr>
          <w:i/>
          <w:spacing w:val="-3"/>
          <w:sz w:val="20"/>
        </w:rPr>
        <w:t> </w:t>
      </w:r>
      <w:r>
        <w:rPr>
          <w:i/>
          <w:sz w:val="20"/>
        </w:rPr>
        <w:t>and</w:t>
      </w:r>
      <w:r>
        <w:rPr>
          <w:i/>
          <w:spacing w:val="-4"/>
          <w:sz w:val="20"/>
        </w:rPr>
        <w:t> </w:t>
      </w:r>
      <w:r>
        <w:rPr>
          <w:i/>
          <w:sz w:val="20"/>
        </w:rPr>
        <w:t>disposing</w:t>
      </w:r>
      <w:r>
        <w:rPr>
          <w:i/>
          <w:spacing w:val="-3"/>
          <w:sz w:val="20"/>
        </w:rPr>
        <w:t> </w:t>
      </w:r>
      <w:r>
        <w:rPr>
          <w:i/>
          <w:sz w:val="20"/>
        </w:rPr>
        <w:t>of</w:t>
      </w:r>
      <w:r>
        <w:rPr>
          <w:i/>
          <w:spacing w:val="-4"/>
          <w:sz w:val="20"/>
        </w:rPr>
        <w:t> </w:t>
      </w:r>
      <w:r>
        <w:rPr>
          <w:i/>
          <w:sz w:val="20"/>
        </w:rPr>
        <w:t>assets</w:t>
      </w:r>
      <w:r>
        <w:rPr>
          <w:i/>
          <w:sz w:val="20"/>
        </w:rPr>
        <w:t> throughout their life cycles</w:t>
      </w:r>
    </w:p>
    <w:p>
      <w:pPr>
        <w:pStyle w:val="ListParagraph"/>
        <w:numPr>
          <w:ilvl w:val="1"/>
          <w:numId w:val="10"/>
        </w:numPr>
        <w:tabs>
          <w:tab w:pos="1929" w:val="left" w:leader="none"/>
        </w:tabs>
        <w:spacing w:line="247" w:lineRule="auto" w:before="18" w:after="0"/>
        <w:ind w:left="1928" w:right="8680" w:hanging="360"/>
        <w:jc w:val="left"/>
        <w:rPr>
          <w:i/>
          <w:sz w:val="20"/>
        </w:rPr>
      </w:pPr>
      <w:r>
        <w:rPr>
          <w:i/>
          <w:sz w:val="20"/>
        </w:rPr>
        <w:t>by</w:t>
      </w:r>
      <w:r>
        <w:rPr>
          <w:i/>
          <w:spacing w:val="-6"/>
          <w:sz w:val="20"/>
        </w:rPr>
        <w:t> </w:t>
      </w:r>
      <w:r>
        <w:rPr>
          <w:i/>
          <w:sz w:val="20"/>
        </w:rPr>
        <w:t>ensuring</w:t>
      </w:r>
      <w:r>
        <w:rPr>
          <w:i/>
          <w:spacing w:val="-5"/>
          <w:sz w:val="20"/>
        </w:rPr>
        <w:t> </w:t>
      </w:r>
      <w:r>
        <w:rPr>
          <w:i/>
          <w:sz w:val="20"/>
        </w:rPr>
        <w:t>asset</w:t>
      </w:r>
      <w:r>
        <w:rPr>
          <w:i/>
          <w:spacing w:val="-5"/>
          <w:sz w:val="20"/>
        </w:rPr>
        <w:t> </w:t>
      </w:r>
      <w:r>
        <w:rPr>
          <w:i/>
          <w:sz w:val="20"/>
        </w:rPr>
        <w:t>management</w:t>
      </w:r>
      <w:r>
        <w:rPr>
          <w:i/>
          <w:spacing w:val="-6"/>
          <w:sz w:val="20"/>
        </w:rPr>
        <w:t> </w:t>
      </w:r>
      <w:r>
        <w:rPr>
          <w:i/>
          <w:sz w:val="20"/>
        </w:rPr>
        <w:t>decisions</w:t>
      </w:r>
      <w:r>
        <w:rPr>
          <w:i/>
          <w:spacing w:val="-6"/>
          <w:sz w:val="20"/>
        </w:rPr>
        <w:t> </w:t>
      </w:r>
      <w:r>
        <w:rPr>
          <w:i/>
          <w:sz w:val="20"/>
        </w:rPr>
        <w:t>are</w:t>
      </w:r>
      <w:r>
        <w:rPr>
          <w:i/>
          <w:spacing w:val="-2"/>
          <w:sz w:val="20"/>
        </w:rPr>
        <w:t> </w:t>
      </w:r>
      <w:r>
        <w:rPr>
          <w:i/>
          <w:sz w:val="20"/>
        </w:rPr>
        <w:t>responsive</w:t>
      </w:r>
      <w:r>
        <w:rPr>
          <w:i/>
          <w:spacing w:val="-6"/>
          <w:sz w:val="20"/>
        </w:rPr>
        <w:t> </w:t>
      </w:r>
      <w:r>
        <w:rPr>
          <w:i/>
          <w:sz w:val="20"/>
        </w:rPr>
        <w:t>to</w:t>
      </w:r>
      <w:r>
        <w:rPr>
          <w:i/>
          <w:spacing w:val="-5"/>
          <w:sz w:val="20"/>
        </w:rPr>
        <w:t> </w:t>
      </w:r>
      <w:r>
        <w:rPr>
          <w:i/>
          <w:sz w:val="20"/>
        </w:rPr>
        <w:t>performance</w:t>
      </w:r>
      <w:r>
        <w:rPr>
          <w:i/>
          <w:sz w:val="20"/>
        </w:rPr>
        <w:t> measurement and monitoring</w:t>
      </w:r>
    </w:p>
    <w:p>
      <w:pPr>
        <w:pStyle w:val="ListParagraph"/>
        <w:numPr>
          <w:ilvl w:val="1"/>
          <w:numId w:val="10"/>
        </w:numPr>
        <w:tabs>
          <w:tab w:pos="1929" w:val="left" w:leader="none"/>
        </w:tabs>
        <w:spacing w:line="240" w:lineRule="auto" w:before="15" w:after="0"/>
        <w:ind w:left="1928" w:right="0" w:hanging="361"/>
        <w:jc w:val="left"/>
        <w:rPr>
          <w:i/>
          <w:sz w:val="20"/>
        </w:rPr>
      </w:pPr>
      <w:r>
        <w:rPr>
          <w:i/>
          <w:sz w:val="20"/>
        </w:rPr>
        <w:t>by</w:t>
      </w:r>
      <w:r>
        <w:rPr>
          <w:i/>
          <w:spacing w:val="-8"/>
          <w:sz w:val="20"/>
        </w:rPr>
        <w:t> </w:t>
      </w:r>
      <w:r>
        <w:rPr>
          <w:i/>
          <w:sz w:val="20"/>
        </w:rPr>
        <w:t>producing</w:t>
      </w:r>
      <w:r>
        <w:rPr>
          <w:i/>
          <w:spacing w:val="-6"/>
          <w:sz w:val="20"/>
        </w:rPr>
        <w:t> </w:t>
      </w:r>
      <w:r>
        <w:rPr>
          <w:i/>
          <w:sz w:val="20"/>
        </w:rPr>
        <w:t>costed</w:t>
      </w:r>
      <w:r>
        <w:rPr>
          <w:i/>
          <w:spacing w:val="-8"/>
          <w:sz w:val="20"/>
        </w:rPr>
        <w:t> </w:t>
      </w:r>
      <w:r>
        <w:rPr>
          <w:i/>
          <w:sz w:val="20"/>
        </w:rPr>
        <w:t>options</w:t>
      </w:r>
      <w:r>
        <w:rPr>
          <w:i/>
          <w:spacing w:val="-7"/>
          <w:sz w:val="20"/>
        </w:rPr>
        <w:t> </w:t>
      </w:r>
      <w:r>
        <w:rPr>
          <w:i/>
          <w:sz w:val="20"/>
        </w:rPr>
        <w:t>for</w:t>
      </w:r>
      <w:r>
        <w:rPr>
          <w:i/>
          <w:spacing w:val="-6"/>
          <w:sz w:val="20"/>
        </w:rPr>
        <w:t> </w:t>
      </w:r>
      <w:r>
        <w:rPr>
          <w:i/>
          <w:sz w:val="20"/>
        </w:rPr>
        <w:t>the</w:t>
      </w:r>
      <w:r>
        <w:rPr>
          <w:i/>
          <w:spacing w:val="-7"/>
          <w:sz w:val="20"/>
        </w:rPr>
        <w:t> </w:t>
      </w:r>
      <w:r>
        <w:rPr>
          <w:i/>
          <w:sz w:val="20"/>
        </w:rPr>
        <w:t>delivery</w:t>
      </w:r>
      <w:r>
        <w:rPr>
          <w:i/>
          <w:spacing w:val="-7"/>
          <w:sz w:val="20"/>
        </w:rPr>
        <w:t> </w:t>
      </w:r>
      <w:r>
        <w:rPr>
          <w:i/>
          <w:sz w:val="20"/>
        </w:rPr>
        <w:t>of</w:t>
      </w:r>
      <w:r>
        <w:rPr>
          <w:i/>
          <w:spacing w:val="-6"/>
          <w:sz w:val="20"/>
        </w:rPr>
        <w:t> </w:t>
      </w:r>
      <w:r>
        <w:rPr>
          <w:i/>
          <w:sz w:val="20"/>
        </w:rPr>
        <w:t>asset</w:t>
      </w:r>
      <w:r>
        <w:rPr>
          <w:i/>
          <w:spacing w:val="-8"/>
          <w:sz w:val="20"/>
        </w:rPr>
        <w:t> </w:t>
      </w:r>
      <w:r>
        <w:rPr>
          <w:i/>
          <w:spacing w:val="-2"/>
          <w:sz w:val="20"/>
        </w:rPr>
        <w:t>services.</w:t>
      </w:r>
    </w:p>
    <w:p>
      <w:pPr>
        <w:pStyle w:val="BodyText"/>
        <w:spacing w:before="4"/>
        <w:rPr>
          <w:i/>
          <w:sz w:val="22"/>
        </w:rPr>
      </w:pPr>
    </w:p>
    <w:p>
      <w:pPr>
        <w:pStyle w:val="ListParagraph"/>
        <w:numPr>
          <w:ilvl w:val="0"/>
          <w:numId w:val="10"/>
        </w:numPr>
        <w:tabs>
          <w:tab w:pos="1206" w:val="left" w:leader="none"/>
        </w:tabs>
        <w:spacing w:line="240" w:lineRule="auto" w:before="1" w:after="0"/>
        <w:ind w:left="1205" w:right="0" w:hanging="358"/>
        <w:jc w:val="left"/>
        <w:rPr>
          <w:i/>
          <w:sz w:val="20"/>
        </w:rPr>
      </w:pPr>
      <w:r>
        <w:rPr>
          <w:i/>
          <w:sz w:val="20"/>
        </w:rPr>
        <w:t>To</w:t>
      </w:r>
      <w:r>
        <w:rPr>
          <w:i/>
          <w:spacing w:val="-8"/>
          <w:sz w:val="20"/>
        </w:rPr>
        <w:t> </w:t>
      </w:r>
      <w:r>
        <w:rPr>
          <w:i/>
          <w:sz w:val="20"/>
        </w:rPr>
        <w:t>contribute</w:t>
      </w:r>
      <w:r>
        <w:rPr>
          <w:i/>
          <w:spacing w:val="-8"/>
          <w:sz w:val="20"/>
        </w:rPr>
        <w:t> </w:t>
      </w:r>
      <w:r>
        <w:rPr>
          <w:i/>
          <w:sz w:val="20"/>
        </w:rPr>
        <w:t>to</w:t>
      </w:r>
      <w:r>
        <w:rPr>
          <w:i/>
          <w:spacing w:val="-7"/>
          <w:sz w:val="20"/>
        </w:rPr>
        <w:t> </w:t>
      </w:r>
      <w:r>
        <w:rPr>
          <w:i/>
          <w:sz w:val="20"/>
        </w:rPr>
        <w:t>economic</w:t>
      </w:r>
      <w:r>
        <w:rPr>
          <w:i/>
          <w:spacing w:val="-8"/>
          <w:sz w:val="20"/>
        </w:rPr>
        <w:t> </w:t>
      </w:r>
      <w:r>
        <w:rPr>
          <w:i/>
          <w:spacing w:val="-2"/>
          <w:sz w:val="20"/>
        </w:rPr>
        <w:t>growth:</w:t>
      </w:r>
    </w:p>
    <w:p>
      <w:pPr>
        <w:pStyle w:val="ListParagraph"/>
        <w:numPr>
          <w:ilvl w:val="1"/>
          <w:numId w:val="10"/>
        </w:numPr>
        <w:tabs>
          <w:tab w:pos="1929" w:val="left" w:leader="none"/>
        </w:tabs>
        <w:spacing w:line="240" w:lineRule="auto" w:before="124" w:after="0"/>
        <w:ind w:left="1928" w:right="0" w:hanging="361"/>
        <w:jc w:val="left"/>
        <w:rPr>
          <w:i/>
          <w:sz w:val="20"/>
        </w:rPr>
      </w:pPr>
      <w:r>
        <w:rPr>
          <w:i/>
          <w:sz w:val="20"/>
        </w:rPr>
        <w:t>by</w:t>
      </w:r>
      <w:r>
        <w:rPr>
          <w:i/>
          <w:spacing w:val="-8"/>
          <w:sz w:val="20"/>
        </w:rPr>
        <w:t> </w:t>
      </w:r>
      <w:r>
        <w:rPr>
          <w:i/>
          <w:sz w:val="20"/>
        </w:rPr>
        <w:t>appropriate</w:t>
      </w:r>
      <w:r>
        <w:rPr>
          <w:i/>
          <w:spacing w:val="-7"/>
          <w:sz w:val="20"/>
        </w:rPr>
        <w:t> </w:t>
      </w:r>
      <w:r>
        <w:rPr>
          <w:i/>
          <w:sz w:val="20"/>
        </w:rPr>
        <w:t>matching</w:t>
      </w:r>
      <w:r>
        <w:rPr>
          <w:i/>
          <w:spacing w:val="-7"/>
          <w:sz w:val="20"/>
        </w:rPr>
        <w:t> </w:t>
      </w:r>
      <w:r>
        <w:rPr>
          <w:i/>
          <w:sz w:val="20"/>
        </w:rPr>
        <w:t>of</w:t>
      </w:r>
      <w:r>
        <w:rPr>
          <w:i/>
          <w:spacing w:val="-8"/>
          <w:sz w:val="20"/>
        </w:rPr>
        <w:t> </w:t>
      </w:r>
      <w:r>
        <w:rPr>
          <w:i/>
          <w:sz w:val="20"/>
        </w:rPr>
        <w:t>assets</w:t>
      </w:r>
      <w:r>
        <w:rPr>
          <w:i/>
          <w:spacing w:val="-7"/>
          <w:sz w:val="20"/>
        </w:rPr>
        <w:t> </w:t>
      </w:r>
      <w:r>
        <w:rPr>
          <w:i/>
          <w:sz w:val="20"/>
        </w:rPr>
        <w:t>to</w:t>
      </w:r>
      <w:r>
        <w:rPr>
          <w:i/>
          <w:spacing w:val="-7"/>
          <w:sz w:val="20"/>
        </w:rPr>
        <w:t> </w:t>
      </w:r>
      <w:r>
        <w:rPr>
          <w:i/>
          <w:sz w:val="20"/>
        </w:rPr>
        <w:t>meet</w:t>
      </w:r>
      <w:r>
        <w:rPr>
          <w:i/>
          <w:spacing w:val="-8"/>
          <w:sz w:val="20"/>
        </w:rPr>
        <w:t> </w:t>
      </w:r>
      <w:r>
        <w:rPr>
          <w:i/>
          <w:sz w:val="20"/>
        </w:rPr>
        <w:t>service</w:t>
      </w:r>
      <w:r>
        <w:rPr>
          <w:i/>
          <w:spacing w:val="-8"/>
          <w:sz w:val="20"/>
        </w:rPr>
        <w:t> </w:t>
      </w:r>
      <w:r>
        <w:rPr>
          <w:i/>
          <w:sz w:val="20"/>
        </w:rPr>
        <w:t>delivery</w:t>
      </w:r>
      <w:r>
        <w:rPr>
          <w:i/>
          <w:spacing w:val="-8"/>
          <w:sz w:val="20"/>
        </w:rPr>
        <w:t> </w:t>
      </w:r>
      <w:r>
        <w:rPr>
          <w:i/>
          <w:spacing w:val="-2"/>
          <w:sz w:val="20"/>
        </w:rPr>
        <w:t>demands</w:t>
      </w:r>
    </w:p>
    <w:p>
      <w:pPr>
        <w:pStyle w:val="ListParagraph"/>
        <w:numPr>
          <w:ilvl w:val="1"/>
          <w:numId w:val="10"/>
        </w:numPr>
        <w:tabs>
          <w:tab w:pos="1929" w:val="left" w:leader="none"/>
        </w:tabs>
        <w:spacing w:line="244" w:lineRule="auto" w:before="7" w:after="0"/>
        <w:ind w:left="1928" w:right="8373" w:hanging="360"/>
        <w:jc w:val="left"/>
        <w:rPr>
          <w:i/>
          <w:sz w:val="20"/>
        </w:rPr>
      </w:pPr>
      <w:r>
        <w:rPr>
          <w:i/>
          <w:sz w:val="20"/>
        </w:rPr>
        <w:t>by</w:t>
      </w:r>
      <w:r>
        <w:rPr>
          <w:i/>
          <w:spacing w:val="-5"/>
          <w:sz w:val="20"/>
        </w:rPr>
        <w:t> </w:t>
      </w:r>
      <w:r>
        <w:rPr>
          <w:i/>
          <w:sz w:val="20"/>
        </w:rPr>
        <w:t>ensuring</w:t>
      </w:r>
      <w:r>
        <w:rPr>
          <w:i/>
          <w:spacing w:val="-4"/>
          <w:sz w:val="20"/>
        </w:rPr>
        <w:t> </w:t>
      </w:r>
      <w:r>
        <w:rPr>
          <w:i/>
          <w:sz w:val="20"/>
        </w:rPr>
        <w:t>that</w:t>
      </w:r>
      <w:r>
        <w:rPr>
          <w:i/>
          <w:spacing w:val="-5"/>
          <w:sz w:val="20"/>
        </w:rPr>
        <w:t> </w:t>
      </w:r>
      <w:r>
        <w:rPr>
          <w:i/>
          <w:sz w:val="20"/>
        </w:rPr>
        <w:t>all</w:t>
      </w:r>
      <w:r>
        <w:rPr>
          <w:i/>
          <w:spacing w:val="-5"/>
          <w:sz w:val="20"/>
        </w:rPr>
        <w:t> </w:t>
      </w:r>
      <w:r>
        <w:rPr>
          <w:i/>
          <w:sz w:val="20"/>
        </w:rPr>
        <w:t>asset</w:t>
      </w:r>
      <w:r>
        <w:rPr>
          <w:i/>
          <w:spacing w:val="-4"/>
          <w:sz w:val="20"/>
        </w:rPr>
        <w:t> </w:t>
      </w:r>
      <w:r>
        <w:rPr>
          <w:i/>
          <w:sz w:val="20"/>
        </w:rPr>
        <w:t>management</w:t>
      </w:r>
      <w:r>
        <w:rPr>
          <w:i/>
          <w:spacing w:val="-2"/>
          <w:sz w:val="20"/>
        </w:rPr>
        <w:t> </w:t>
      </w:r>
      <w:r>
        <w:rPr>
          <w:i/>
          <w:sz w:val="20"/>
        </w:rPr>
        <w:t>decisions</w:t>
      </w:r>
      <w:r>
        <w:rPr>
          <w:i/>
          <w:spacing w:val="-5"/>
          <w:sz w:val="20"/>
        </w:rPr>
        <w:t> </w:t>
      </w:r>
      <w:r>
        <w:rPr>
          <w:i/>
          <w:sz w:val="20"/>
        </w:rPr>
        <w:t>are</w:t>
      </w:r>
      <w:r>
        <w:rPr>
          <w:i/>
          <w:spacing w:val="-5"/>
          <w:sz w:val="20"/>
        </w:rPr>
        <w:t> </w:t>
      </w:r>
      <w:r>
        <w:rPr>
          <w:i/>
          <w:sz w:val="20"/>
        </w:rPr>
        <w:t>made</w:t>
      </w:r>
      <w:r>
        <w:rPr>
          <w:i/>
          <w:spacing w:val="-5"/>
          <w:sz w:val="20"/>
        </w:rPr>
        <w:t> </w:t>
      </w:r>
      <w:r>
        <w:rPr>
          <w:i/>
          <w:sz w:val="20"/>
        </w:rPr>
        <w:t>within</w:t>
      </w:r>
      <w:r>
        <w:rPr>
          <w:i/>
          <w:spacing w:val="-4"/>
          <w:sz w:val="20"/>
        </w:rPr>
        <w:t> </w:t>
      </w:r>
      <w:r>
        <w:rPr>
          <w:i/>
          <w:sz w:val="20"/>
        </w:rPr>
        <w:t>the</w:t>
      </w:r>
      <w:r>
        <w:rPr>
          <w:i/>
          <w:spacing w:val="-4"/>
          <w:sz w:val="20"/>
        </w:rPr>
        <w:t> </w:t>
      </w:r>
      <w:r>
        <w:rPr>
          <w:i/>
          <w:sz w:val="20"/>
        </w:rPr>
        <w:t>context</w:t>
      </w:r>
      <w:r>
        <w:rPr>
          <w:i/>
          <w:sz w:val="20"/>
        </w:rPr>
        <w:t> of Council’s overall resource allocation and management framework</w:t>
      </w:r>
    </w:p>
    <w:p>
      <w:pPr>
        <w:pStyle w:val="BodyText"/>
        <w:rPr>
          <w:i/>
          <w:sz w:val="22"/>
        </w:rPr>
      </w:pPr>
    </w:p>
    <w:p>
      <w:pPr>
        <w:pStyle w:val="ListParagraph"/>
        <w:numPr>
          <w:ilvl w:val="0"/>
          <w:numId w:val="10"/>
        </w:numPr>
        <w:tabs>
          <w:tab w:pos="1206" w:val="left" w:leader="none"/>
        </w:tabs>
        <w:spacing w:line="240" w:lineRule="auto" w:before="138" w:after="0"/>
        <w:ind w:left="1205" w:right="0" w:hanging="358"/>
        <w:jc w:val="left"/>
        <w:rPr>
          <w:i/>
          <w:sz w:val="20"/>
        </w:rPr>
      </w:pPr>
      <w:r>
        <w:rPr>
          <w:i/>
          <w:sz w:val="20"/>
        </w:rPr>
        <w:t>To</w:t>
      </w:r>
      <w:r>
        <w:rPr>
          <w:i/>
          <w:spacing w:val="-10"/>
          <w:sz w:val="20"/>
        </w:rPr>
        <w:t> </w:t>
      </w:r>
      <w:r>
        <w:rPr>
          <w:i/>
          <w:sz w:val="20"/>
        </w:rPr>
        <w:t>assign</w:t>
      </w:r>
      <w:r>
        <w:rPr>
          <w:i/>
          <w:spacing w:val="-9"/>
          <w:sz w:val="20"/>
        </w:rPr>
        <w:t> </w:t>
      </w:r>
      <w:r>
        <w:rPr>
          <w:i/>
          <w:sz w:val="20"/>
        </w:rPr>
        <w:t>responsibility</w:t>
      </w:r>
      <w:r>
        <w:rPr>
          <w:i/>
          <w:spacing w:val="-9"/>
          <w:sz w:val="20"/>
        </w:rPr>
        <w:t> </w:t>
      </w:r>
      <w:r>
        <w:rPr>
          <w:i/>
          <w:sz w:val="20"/>
        </w:rPr>
        <w:t>and</w:t>
      </w:r>
      <w:r>
        <w:rPr>
          <w:i/>
          <w:spacing w:val="-8"/>
          <w:sz w:val="20"/>
        </w:rPr>
        <w:t> </w:t>
      </w:r>
      <w:r>
        <w:rPr>
          <w:i/>
          <w:spacing w:val="-2"/>
          <w:sz w:val="20"/>
        </w:rPr>
        <w:t>accountability:</w:t>
      </w:r>
    </w:p>
    <w:p>
      <w:pPr>
        <w:pStyle w:val="ListParagraph"/>
        <w:numPr>
          <w:ilvl w:val="1"/>
          <w:numId w:val="10"/>
        </w:numPr>
        <w:tabs>
          <w:tab w:pos="1929" w:val="left" w:leader="none"/>
        </w:tabs>
        <w:spacing w:line="254" w:lineRule="auto" w:before="124" w:after="0"/>
        <w:ind w:left="1928" w:right="8410" w:hanging="360"/>
        <w:jc w:val="left"/>
        <w:rPr>
          <w:i/>
          <w:sz w:val="20"/>
        </w:rPr>
      </w:pPr>
      <w:r>
        <w:rPr>
          <w:i/>
          <w:sz w:val="20"/>
        </w:rPr>
        <w:t>by</w:t>
      </w:r>
      <w:r>
        <w:rPr>
          <w:i/>
          <w:spacing w:val="-5"/>
          <w:sz w:val="20"/>
        </w:rPr>
        <w:t> </w:t>
      </w:r>
      <w:r>
        <w:rPr>
          <w:i/>
          <w:sz w:val="20"/>
        </w:rPr>
        <w:t>clearly</w:t>
      </w:r>
      <w:r>
        <w:rPr>
          <w:i/>
          <w:spacing w:val="-5"/>
          <w:sz w:val="20"/>
        </w:rPr>
        <w:t> </w:t>
      </w:r>
      <w:r>
        <w:rPr>
          <w:i/>
          <w:sz w:val="20"/>
        </w:rPr>
        <w:t>defining</w:t>
      </w:r>
      <w:r>
        <w:rPr>
          <w:i/>
          <w:spacing w:val="-4"/>
          <w:sz w:val="20"/>
        </w:rPr>
        <w:t> </w:t>
      </w:r>
      <w:r>
        <w:rPr>
          <w:i/>
          <w:sz w:val="20"/>
        </w:rPr>
        <w:t>ownership</w:t>
      </w:r>
      <w:r>
        <w:rPr>
          <w:i/>
          <w:spacing w:val="-5"/>
          <w:sz w:val="20"/>
        </w:rPr>
        <w:t> </w:t>
      </w:r>
      <w:r>
        <w:rPr>
          <w:i/>
          <w:sz w:val="20"/>
        </w:rPr>
        <w:t>and</w:t>
      </w:r>
      <w:r>
        <w:rPr>
          <w:i/>
          <w:spacing w:val="-2"/>
          <w:sz w:val="20"/>
        </w:rPr>
        <w:t> </w:t>
      </w:r>
      <w:r>
        <w:rPr>
          <w:i/>
          <w:sz w:val="20"/>
        </w:rPr>
        <w:t>control</w:t>
      </w:r>
      <w:r>
        <w:rPr>
          <w:i/>
          <w:spacing w:val="-5"/>
          <w:sz w:val="20"/>
        </w:rPr>
        <w:t> </w:t>
      </w:r>
      <w:r>
        <w:rPr>
          <w:i/>
          <w:sz w:val="20"/>
        </w:rPr>
        <w:t>of</w:t>
      </w:r>
      <w:r>
        <w:rPr>
          <w:i/>
          <w:spacing w:val="-5"/>
          <w:sz w:val="20"/>
        </w:rPr>
        <w:t> </w:t>
      </w:r>
      <w:r>
        <w:rPr>
          <w:i/>
          <w:sz w:val="20"/>
        </w:rPr>
        <w:t>assets</w:t>
      </w:r>
      <w:r>
        <w:rPr>
          <w:i/>
          <w:spacing w:val="-5"/>
          <w:sz w:val="20"/>
        </w:rPr>
        <w:t> </w:t>
      </w:r>
      <w:r>
        <w:rPr>
          <w:i/>
          <w:sz w:val="20"/>
        </w:rPr>
        <w:t>through</w:t>
      </w:r>
      <w:r>
        <w:rPr>
          <w:i/>
          <w:spacing w:val="-4"/>
          <w:sz w:val="20"/>
        </w:rPr>
        <w:t> </w:t>
      </w:r>
      <w:r>
        <w:rPr>
          <w:i/>
          <w:sz w:val="20"/>
        </w:rPr>
        <w:t>asset</w:t>
      </w:r>
      <w:r>
        <w:rPr>
          <w:i/>
          <w:spacing w:val="-5"/>
          <w:sz w:val="20"/>
        </w:rPr>
        <w:t> </w:t>
      </w:r>
      <w:r>
        <w:rPr>
          <w:i/>
          <w:sz w:val="20"/>
        </w:rPr>
        <w:t>information</w:t>
      </w:r>
      <w:r>
        <w:rPr>
          <w:i/>
          <w:sz w:val="20"/>
        </w:rPr>
        <w:t> systems that meet both government and management decision making </w:t>
      </w:r>
      <w:r>
        <w:rPr>
          <w:i/>
          <w:spacing w:val="-2"/>
          <w:sz w:val="20"/>
        </w:rPr>
        <w:t>requirements</w:t>
      </w:r>
    </w:p>
    <w:p>
      <w:pPr>
        <w:pStyle w:val="ListParagraph"/>
        <w:numPr>
          <w:ilvl w:val="1"/>
          <w:numId w:val="10"/>
        </w:numPr>
        <w:tabs>
          <w:tab w:pos="1929" w:val="left" w:leader="none"/>
        </w:tabs>
        <w:spacing w:line="244" w:lineRule="auto" w:before="11" w:after="0"/>
        <w:ind w:left="1928" w:right="8257" w:hanging="360"/>
        <w:jc w:val="left"/>
        <w:rPr>
          <w:i/>
          <w:sz w:val="20"/>
        </w:rPr>
      </w:pPr>
      <w:r>
        <w:rPr>
          <w:i/>
          <w:sz w:val="20"/>
        </w:rPr>
        <w:t>by</w:t>
      </w:r>
      <w:r>
        <w:rPr>
          <w:i/>
          <w:spacing w:val="-7"/>
          <w:sz w:val="20"/>
        </w:rPr>
        <w:t> </w:t>
      </w:r>
      <w:r>
        <w:rPr>
          <w:i/>
          <w:sz w:val="20"/>
        </w:rPr>
        <w:t>determining</w:t>
      </w:r>
      <w:r>
        <w:rPr>
          <w:i/>
          <w:spacing w:val="-6"/>
          <w:sz w:val="20"/>
        </w:rPr>
        <w:t> </w:t>
      </w:r>
      <w:r>
        <w:rPr>
          <w:i/>
          <w:sz w:val="20"/>
        </w:rPr>
        <w:t>and</w:t>
      </w:r>
      <w:r>
        <w:rPr>
          <w:i/>
          <w:spacing w:val="-7"/>
          <w:sz w:val="20"/>
        </w:rPr>
        <w:t> </w:t>
      </w:r>
      <w:r>
        <w:rPr>
          <w:i/>
          <w:sz w:val="20"/>
        </w:rPr>
        <w:t>communicating</w:t>
      </w:r>
      <w:r>
        <w:rPr>
          <w:i/>
          <w:spacing w:val="-7"/>
          <w:sz w:val="20"/>
        </w:rPr>
        <w:t> </w:t>
      </w:r>
      <w:r>
        <w:rPr>
          <w:i/>
          <w:sz w:val="20"/>
        </w:rPr>
        <w:t>accountability</w:t>
      </w:r>
      <w:r>
        <w:rPr>
          <w:i/>
          <w:spacing w:val="-7"/>
          <w:sz w:val="20"/>
        </w:rPr>
        <w:t> </w:t>
      </w:r>
      <w:r>
        <w:rPr>
          <w:i/>
          <w:sz w:val="20"/>
        </w:rPr>
        <w:t>and</w:t>
      </w:r>
      <w:r>
        <w:rPr>
          <w:i/>
          <w:spacing w:val="-6"/>
          <w:sz w:val="20"/>
        </w:rPr>
        <w:t> </w:t>
      </w:r>
      <w:r>
        <w:rPr>
          <w:i/>
          <w:sz w:val="20"/>
        </w:rPr>
        <w:t>reporting</w:t>
      </w:r>
      <w:r>
        <w:rPr>
          <w:i/>
          <w:spacing w:val="-6"/>
          <w:sz w:val="20"/>
        </w:rPr>
        <w:t> </w:t>
      </w:r>
      <w:r>
        <w:rPr>
          <w:i/>
          <w:sz w:val="20"/>
        </w:rPr>
        <w:t>responsibilities</w:t>
      </w:r>
      <w:r>
        <w:rPr>
          <w:i/>
          <w:sz w:val="20"/>
        </w:rPr>
        <w:t> throughout each step of the integrated approach to asset management.</w:t>
      </w:r>
    </w:p>
    <w:p>
      <w:pPr>
        <w:pStyle w:val="BodyText"/>
        <w:spacing w:before="5"/>
        <w:rPr>
          <w:i/>
          <w:sz w:val="23"/>
        </w:rPr>
      </w:pPr>
    </w:p>
    <w:p>
      <w:pPr>
        <w:pStyle w:val="ListParagraph"/>
        <w:numPr>
          <w:ilvl w:val="0"/>
          <w:numId w:val="10"/>
        </w:numPr>
        <w:tabs>
          <w:tab w:pos="1206" w:val="left" w:leader="none"/>
        </w:tabs>
        <w:spacing w:line="240" w:lineRule="auto" w:before="1" w:after="0"/>
        <w:ind w:left="1205" w:right="0" w:hanging="358"/>
        <w:jc w:val="left"/>
        <w:rPr>
          <w:i/>
          <w:sz w:val="20"/>
        </w:rPr>
      </w:pPr>
      <w:r>
        <w:rPr>
          <w:i/>
          <w:sz w:val="20"/>
        </w:rPr>
        <w:t>To</w:t>
      </w:r>
      <w:r>
        <w:rPr>
          <w:i/>
          <w:spacing w:val="-11"/>
          <w:sz w:val="20"/>
        </w:rPr>
        <w:t> </w:t>
      </w:r>
      <w:r>
        <w:rPr>
          <w:i/>
          <w:sz w:val="20"/>
        </w:rPr>
        <w:t>promote</w:t>
      </w:r>
      <w:r>
        <w:rPr>
          <w:i/>
          <w:spacing w:val="-8"/>
          <w:sz w:val="20"/>
        </w:rPr>
        <w:t> </w:t>
      </w:r>
      <w:r>
        <w:rPr>
          <w:i/>
          <w:sz w:val="20"/>
        </w:rPr>
        <w:t>balance</w:t>
      </w:r>
      <w:r>
        <w:rPr>
          <w:i/>
          <w:spacing w:val="-8"/>
          <w:sz w:val="20"/>
        </w:rPr>
        <w:t> </w:t>
      </w:r>
      <w:r>
        <w:rPr>
          <w:i/>
          <w:sz w:val="20"/>
        </w:rPr>
        <w:t>between</w:t>
      </w:r>
      <w:r>
        <w:rPr>
          <w:i/>
          <w:spacing w:val="-9"/>
          <w:sz w:val="20"/>
        </w:rPr>
        <w:t> </w:t>
      </w:r>
      <w:r>
        <w:rPr>
          <w:i/>
          <w:sz w:val="20"/>
        </w:rPr>
        <w:t>development</w:t>
      </w:r>
      <w:r>
        <w:rPr>
          <w:i/>
          <w:spacing w:val="-8"/>
          <w:sz w:val="20"/>
        </w:rPr>
        <w:t> </w:t>
      </w:r>
      <w:r>
        <w:rPr>
          <w:i/>
          <w:sz w:val="20"/>
        </w:rPr>
        <w:t>and</w:t>
      </w:r>
      <w:r>
        <w:rPr>
          <w:i/>
          <w:spacing w:val="-8"/>
          <w:sz w:val="20"/>
        </w:rPr>
        <w:t> </w:t>
      </w:r>
      <w:r>
        <w:rPr>
          <w:i/>
          <w:spacing w:val="-2"/>
          <w:sz w:val="20"/>
        </w:rPr>
        <w:t>sustainability:</w:t>
      </w:r>
    </w:p>
    <w:p>
      <w:pPr>
        <w:pStyle w:val="ListParagraph"/>
        <w:numPr>
          <w:ilvl w:val="1"/>
          <w:numId w:val="10"/>
        </w:numPr>
        <w:tabs>
          <w:tab w:pos="1929" w:val="left" w:leader="none"/>
        </w:tabs>
        <w:spacing w:line="244" w:lineRule="auto" w:before="126" w:after="0"/>
        <w:ind w:left="1928" w:right="8332" w:hanging="360"/>
        <w:jc w:val="left"/>
        <w:rPr>
          <w:i/>
          <w:sz w:val="20"/>
        </w:rPr>
      </w:pPr>
      <w:r>
        <w:rPr>
          <w:i/>
          <w:sz w:val="20"/>
        </w:rPr>
        <w:t>by</w:t>
      </w:r>
      <w:r>
        <w:rPr>
          <w:i/>
          <w:spacing w:val="-4"/>
          <w:sz w:val="20"/>
        </w:rPr>
        <w:t> </w:t>
      </w:r>
      <w:r>
        <w:rPr>
          <w:i/>
          <w:sz w:val="20"/>
        </w:rPr>
        <w:t>balancing</w:t>
      </w:r>
      <w:r>
        <w:rPr>
          <w:i/>
          <w:spacing w:val="-4"/>
          <w:sz w:val="20"/>
        </w:rPr>
        <w:t> </w:t>
      </w:r>
      <w:r>
        <w:rPr>
          <w:i/>
          <w:sz w:val="20"/>
        </w:rPr>
        <w:t>the</w:t>
      </w:r>
      <w:r>
        <w:rPr>
          <w:i/>
          <w:spacing w:val="-3"/>
          <w:sz w:val="20"/>
        </w:rPr>
        <w:t> </w:t>
      </w:r>
      <w:r>
        <w:rPr>
          <w:i/>
          <w:sz w:val="20"/>
        </w:rPr>
        <w:t>demand</w:t>
      </w:r>
      <w:r>
        <w:rPr>
          <w:i/>
          <w:spacing w:val="-4"/>
          <w:sz w:val="20"/>
        </w:rPr>
        <w:t> </w:t>
      </w:r>
      <w:r>
        <w:rPr>
          <w:i/>
          <w:sz w:val="20"/>
        </w:rPr>
        <w:t>for</w:t>
      </w:r>
      <w:r>
        <w:rPr>
          <w:i/>
          <w:spacing w:val="-3"/>
          <w:sz w:val="20"/>
        </w:rPr>
        <w:t> </w:t>
      </w:r>
      <w:r>
        <w:rPr>
          <w:i/>
          <w:sz w:val="20"/>
        </w:rPr>
        <w:t>new</w:t>
      </w:r>
      <w:r>
        <w:rPr>
          <w:i/>
          <w:spacing w:val="-2"/>
          <w:sz w:val="20"/>
        </w:rPr>
        <w:t> </w:t>
      </w:r>
      <w:r>
        <w:rPr>
          <w:i/>
          <w:sz w:val="20"/>
        </w:rPr>
        <w:t>assets</w:t>
      </w:r>
      <w:r>
        <w:rPr>
          <w:i/>
          <w:spacing w:val="-4"/>
          <w:sz w:val="20"/>
        </w:rPr>
        <w:t> </w:t>
      </w:r>
      <w:r>
        <w:rPr>
          <w:i/>
          <w:sz w:val="20"/>
        </w:rPr>
        <w:t>through</w:t>
      </w:r>
      <w:r>
        <w:rPr>
          <w:i/>
          <w:spacing w:val="-3"/>
          <w:sz w:val="20"/>
        </w:rPr>
        <w:t> </w:t>
      </w:r>
      <w:r>
        <w:rPr>
          <w:i/>
          <w:sz w:val="20"/>
        </w:rPr>
        <w:t>the</w:t>
      </w:r>
      <w:r>
        <w:rPr>
          <w:i/>
          <w:spacing w:val="-4"/>
          <w:sz w:val="20"/>
        </w:rPr>
        <w:t> </w:t>
      </w:r>
      <w:r>
        <w:rPr>
          <w:i/>
          <w:sz w:val="20"/>
        </w:rPr>
        <w:t>use</w:t>
      </w:r>
      <w:r>
        <w:rPr>
          <w:i/>
          <w:spacing w:val="-4"/>
          <w:sz w:val="20"/>
        </w:rPr>
        <w:t> </w:t>
      </w:r>
      <w:r>
        <w:rPr>
          <w:i/>
          <w:sz w:val="20"/>
        </w:rPr>
        <w:t>of</w:t>
      </w:r>
      <w:r>
        <w:rPr>
          <w:i/>
          <w:spacing w:val="-4"/>
          <w:sz w:val="20"/>
        </w:rPr>
        <w:t> </w:t>
      </w:r>
      <w:r>
        <w:rPr>
          <w:i/>
          <w:sz w:val="20"/>
        </w:rPr>
        <w:t>non-asset</w:t>
      </w:r>
      <w:r>
        <w:rPr>
          <w:i/>
          <w:spacing w:val="-3"/>
          <w:sz w:val="20"/>
        </w:rPr>
        <w:t> </w:t>
      </w:r>
      <w:r>
        <w:rPr>
          <w:i/>
          <w:sz w:val="20"/>
        </w:rPr>
        <w:t>service</w:t>
      </w:r>
      <w:r>
        <w:rPr>
          <w:i/>
          <w:sz w:val="20"/>
        </w:rPr>
        <w:t> delivery alternatives where appropriate</w:t>
      </w:r>
    </w:p>
    <w:p>
      <w:pPr>
        <w:pStyle w:val="ListParagraph"/>
        <w:numPr>
          <w:ilvl w:val="1"/>
          <w:numId w:val="10"/>
        </w:numPr>
        <w:tabs>
          <w:tab w:pos="1929" w:val="left" w:leader="none"/>
        </w:tabs>
        <w:spacing w:line="244" w:lineRule="auto" w:before="18" w:after="0"/>
        <w:ind w:left="1928" w:right="8792" w:hanging="360"/>
        <w:jc w:val="left"/>
        <w:rPr>
          <w:i/>
          <w:sz w:val="20"/>
        </w:rPr>
      </w:pPr>
      <w:r>
        <w:rPr>
          <w:i/>
          <w:sz w:val="20"/>
        </w:rPr>
        <w:t>by</w:t>
      </w:r>
      <w:r>
        <w:rPr>
          <w:i/>
          <w:spacing w:val="-4"/>
          <w:sz w:val="20"/>
        </w:rPr>
        <w:t> </w:t>
      </w:r>
      <w:r>
        <w:rPr>
          <w:i/>
          <w:sz w:val="20"/>
        </w:rPr>
        <w:t>making</w:t>
      </w:r>
      <w:r>
        <w:rPr>
          <w:i/>
          <w:spacing w:val="-3"/>
          <w:sz w:val="20"/>
        </w:rPr>
        <w:t> </w:t>
      </w:r>
      <w:r>
        <w:rPr>
          <w:i/>
          <w:sz w:val="20"/>
        </w:rPr>
        <w:t>asset</w:t>
      </w:r>
      <w:r>
        <w:rPr>
          <w:i/>
          <w:spacing w:val="-4"/>
          <w:sz w:val="20"/>
        </w:rPr>
        <w:t> </w:t>
      </w:r>
      <w:r>
        <w:rPr>
          <w:i/>
          <w:sz w:val="20"/>
        </w:rPr>
        <w:t>decisions</w:t>
      </w:r>
      <w:r>
        <w:rPr>
          <w:i/>
          <w:spacing w:val="-4"/>
          <w:sz w:val="20"/>
        </w:rPr>
        <w:t> </w:t>
      </w:r>
      <w:r>
        <w:rPr>
          <w:i/>
          <w:sz w:val="20"/>
        </w:rPr>
        <w:t>that</w:t>
      </w:r>
      <w:r>
        <w:rPr>
          <w:i/>
          <w:spacing w:val="-4"/>
          <w:sz w:val="20"/>
        </w:rPr>
        <w:t> </w:t>
      </w:r>
      <w:r>
        <w:rPr>
          <w:i/>
          <w:sz w:val="20"/>
        </w:rPr>
        <w:t>consider</w:t>
      </w:r>
      <w:r>
        <w:rPr>
          <w:i/>
          <w:spacing w:val="-3"/>
          <w:sz w:val="20"/>
        </w:rPr>
        <w:t> </w:t>
      </w:r>
      <w:r>
        <w:rPr>
          <w:i/>
          <w:sz w:val="20"/>
        </w:rPr>
        <w:t>and</w:t>
      </w:r>
      <w:r>
        <w:rPr>
          <w:i/>
          <w:spacing w:val="-4"/>
          <w:sz w:val="20"/>
        </w:rPr>
        <w:t> </w:t>
      </w:r>
      <w:r>
        <w:rPr>
          <w:i/>
          <w:sz w:val="20"/>
        </w:rPr>
        <w:t>protect</w:t>
      </w:r>
      <w:r>
        <w:rPr>
          <w:i/>
          <w:spacing w:val="-4"/>
          <w:sz w:val="20"/>
        </w:rPr>
        <w:t> </w:t>
      </w:r>
      <w:r>
        <w:rPr>
          <w:i/>
          <w:sz w:val="20"/>
        </w:rPr>
        <w:t>the</w:t>
      </w:r>
      <w:r>
        <w:rPr>
          <w:i/>
          <w:spacing w:val="-4"/>
          <w:sz w:val="20"/>
        </w:rPr>
        <w:t> </w:t>
      </w:r>
      <w:r>
        <w:rPr>
          <w:i/>
          <w:sz w:val="20"/>
        </w:rPr>
        <w:t>needs</w:t>
      </w:r>
      <w:r>
        <w:rPr>
          <w:i/>
          <w:spacing w:val="-4"/>
          <w:sz w:val="20"/>
        </w:rPr>
        <w:t> </w:t>
      </w:r>
      <w:r>
        <w:rPr>
          <w:i/>
          <w:sz w:val="20"/>
        </w:rPr>
        <w:t>of</w:t>
      </w:r>
      <w:r>
        <w:rPr>
          <w:i/>
          <w:spacing w:val="-4"/>
          <w:sz w:val="20"/>
        </w:rPr>
        <w:t> </w:t>
      </w:r>
      <w:r>
        <w:rPr>
          <w:i/>
          <w:sz w:val="20"/>
        </w:rPr>
        <w:t>future</w:t>
      </w:r>
      <w:r>
        <w:rPr>
          <w:i/>
          <w:sz w:val="20"/>
        </w:rPr>
        <w:t> </w:t>
      </w:r>
      <w:r>
        <w:rPr>
          <w:i/>
          <w:spacing w:val="-2"/>
          <w:sz w:val="20"/>
        </w:rPr>
        <w:t>generations</w:t>
      </w:r>
    </w:p>
    <w:p>
      <w:pPr>
        <w:pStyle w:val="ListParagraph"/>
        <w:numPr>
          <w:ilvl w:val="1"/>
          <w:numId w:val="10"/>
        </w:numPr>
        <w:tabs>
          <w:tab w:pos="1929" w:val="left" w:leader="none"/>
        </w:tabs>
        <w:spacing w:line="247" w:lineRule="auto" w:before="18" w:after="0"/>
        <w:ind w:left="1928" w:right="8564" w:hanging="360"/>
        <w:jc w:val="left"/>
        <w:rPr>
          <w:i/>
          <w:sz w:val="20"/>
        </w:rPr>
      </w:pPr>
      <w:r>
        <w:rPr>
          <w:i/>
          <w:sz w:val="20"/>
        </w:rPr>
        <w:t>through</w:t>
      </w:r>
      <w:r>
        <w:rPr>
          <w:i/>
          <w:spacing w:val="-5"/>
          <w:sz w:val="20"/>
        </w:rPr>
        <w:t> </w:t>
      </w:r>
      <w:r>
        <w:rPr>
          <w:i/>
          <w:sz w:val="20"/>
        </w:rPr>
        <w:t>consideration</w:t>
      </w:r>
      <w:r>
        <w:rPr>
          <w:i/>
          <w:spacing w:val="-6"/>
          <w:sz w:val="20"/>
        </w:rPr>
        <w:t> </w:t>
      </w:r>
      <w:r>
        <w:rPr>
          <w:i/>
          <w:sz w:val="20"/>
        </w:rPr>
        <w:t>of</w:t>
      </w:r>
      <w:r>
        <w:rPr>
          <w:i/>
          <w:spacing w:val="-6"/>
          <w:sz w:val="20"/>
        </w:rPr>
        <w:t> </w:t>
      </w:r>
      <w:r>
        <w:rPr>
          <w:i/>
          <w:sz w:val="20"/>
        </w:rPr>
        <w:t>asset</w:t>
      </w:r>
      <w:r>
        <w:rPr>
          <w:i/>
          <w:spacing w:val="-6"/>
          <w:sz w:val="20"/>
        </w:rPr>
        <w:t> </w:t>
      </w:r>
      <w:r>
        <w:rPr>
          <w:i/>
          <w:sz w:val="20"/>
        </w:rPr>
        <w:t>renewal</w:t>
      </w:r>
      <w:r>
        <w:rPr>
          <w:i/>
          <w:spacing w:val="-6"/>
          <w:sz w:val="20"/>
        </w:rPr>
        <w:t> </w:t>
      </w:r>
      <w:r>
        <w:rPr>
          <w:i/>
          <w:sz w:val="20"/>
        </w:rPr>
        <w:t>and</w:t>
      </w:r>
      <w:r>
        <w:rPr>
          <w:i/>
          <w:spacing w:val="-5"/>
          <w:sz w:val="20"/>
        </w:rPr>
        <w:t> </w:t>
      </w:r>
      <w:r>
        <w:rPr>
          <w:i/>
          <w:sz w:val="20"/>
        </w:rPr>
        <w:t>rehabilitation</w:t>
      </w:r>
      <w:r>
        <w:rPr>
          <w:i/>
          <w:spacing w:val="-5"/>
          <w:sz w:val="20"/>
        </w:rPr>
        <w:t> </w:t>
      </w:r>
      <w:r>
        <w:rPr>
          <w:i/>
          <w:sz w:val="20"/>
        </w:rPr>
        <w:t>options</w:t>
      </w:r>
      <w:r>
        <w:rPr>
          <w:i/>
          <w:spacing w:val="-3"/>
          <w:sz w:val="20"/>
        </w:rPr>
        <w:t> </w:t>
      </w:r>
      <w:r>
        <w:rPr>
          <w:i/>
          <w:sz w:val="20"/>
        </w:rPr>
        <w:t>wherever</w:t>
      </w:r>
      <w:r>
        <w:rPr>
          <w:i/>
          <w:sz w:val="20"/>
        </w:rPr>
        <w:t> </w:t>
      </w:r>
      <w:r>
        <w:rPr>
          <w:i/>
          <w:spacing w:val="-2"/>
          <w:sz w:val="20"/>
        </w:rPr>
        <w:t>feasible</w:t>
      </w:r>
    </w:p>
    <w:p>
      <w:pPr>
        <w:pStyle w:val="BodyText"/>
        <w:spacing w:before="4"/>
        <w:rPr>
          <w:i/>
          <w:sz w:val="23"/>
        </w:rPr>
      </w:pPr>
    </w:p>
    <w:p>
      <w:pPr>
        <w:pStyle w:val="ListParagraph"/>
        <w:numPr>
          <w:ilvl w:val="0"/>
          <w:numId w:val="10"/>
        </w:numPr>
        <w:tabs>
          <w:tab w:pos="1206" w:val="left" w:leader="none"/>
        </w:tabs>
        <w:spacing w:line="240" w:lineRule="auto" w:before="0" w:after="0"/>
        <w:ind w:left="1205" w:right="0" w:hanging="358"/>
        <w:jc w:val="left"/>
        <w:rPr>
          <w:i/>
          <w:sz w:val="20"/>
        </w:rPr>
      </w:pPr>
      <w:r>
        <w:rPr>
          <w:i/>
          <w:sz w:val="20"/>
        </w:rPr>
        <w:t>To</w:t>
      </w:r>
      <w:r>
        <w:rPr>
          <w:i/>
          <w:spacing w:val="-8"/>
          <w:sz w:val="20"/>
        </w:rPr>
        <w:t> </w:t>
      </w:r>
      <w:r>
        <w:rPr>
          <w:i/>
          <w:sz w:val="20"/>
        </w:rPr>
        <w:t>minimise</w:t>
      </w:r>
      <w:r>
        <w:rPr>
          <w:i/>
          <w:spacing w:val="-7"/>
          <w:sz w:val="20"/>
        </w:rPr>
        <w:t> </w:t>
      </w:r>
      <w:r>
        <w:rPr>
          <w:i/>
          <w:sz w:val="20"/>
        </w:rPr>
        <w:t>risks</w:t>
      </w:r>
      <w:r>
        <w:rPr>
          <w:i/>
          <w:spacing w:val="-7"/>
          <w:sz w:val="20"/>
        </w:rPr>
        <w:t> </w:t>
      </w:r>
      <w:r>
        <w:rPr>
          <w:i/>
          <w:sz w:val="20"/>
        </w:rPr>
        <w:t>to</w:t>
      </w:r>
      <w:r>
        <w:rPr>
          <w:i/>
          <w:spacing w:val="-7"/>
          <w:sz w:val="20"/>
        </w:rPr>
        <w:t> </w:t>
      </w:r>
      <w:r>
        <w:rPr>
          <w:i/>
          <w:sz w:val="20"/>
        </w:rPr>
        <w:t>the</w:t>
      </w:r>
      <w:r>
        <w:rPr>
          <w:i/>
          <w:spacing w:val="-6"/>
          <w:sz w:val="20"/>
        </w:rPr>
        <w:t> </w:t>
      </w:r>
      <w:r>
        <w:rPr>
          <w:i/>
          <w:sz w:val="20"/>
        </w:rPr>
        <w:t>community</w:t>
      </w:r>
      <w:r>
        <w:rPr>
          <w:i/>
          <w:spacing w:val="-8"/>
          <w:sz w:val="20"/>
        </w:rPr>
        <w:t> </w:t>
      </w:r>
      <w:r>
        <w:rPr>
          <w:i/>
          <w:sz w:val="20"/>
        </w:rPr>
        <w:t>and</w:t>
      </w:r>
      <w:r>
        <w:rPr>
          <w:i/>
          <w:spacing w:val="-6"/>
          <w:sz w:val="20"/>
        </w:rPr>
        <w:t> </w:t>
      </w:r>
      <w:r>
        <w:rPr>
          <w:i/>
          <w:sz w:val="20"/>
        </w:rPr>
        <w:t>to</w:t>
      </w:r>
      <w:r>
        <w:rPr>
          <w:i/>
          <w:spacing w:val="-6"/>
          <w:sz w:val="20"/>
        </w:rPr>
        <w:t> </w:t>
      </w:r>
      <w:r>
        <w:rPr>
          <w:i/>
          <w:sz w:val="20"/>
        </w:rPr>
        <w:t>Council’s</w:t>
      </w:r>
      <w:r>
        <w:rPr>
          <w:i/>
          <w:spacing w:val="-7"/>
          <w:sz w:val="20"/>
        </w:rPr>
        <w:t> </w:t>
      </w:r>
      <w:r>
        <w:rPr>
          <w:i/>
          <w:sz w:val="20"/>
        </w:rPr>
        <w:t>financial</w:t>
      </w:r>
      <w:r>
        <w:rPr>
          <w:i/>
          <w:spacing w:val="-8"/>
          <w:sz w:val="20"/>
        </w:rPr>
        <w:t> </w:t>
      </w:r>
      <w:r>
        <w:rPr>
          <w:i/>
          <w:spacing w:val="-2"/>
          <w:sz w:val="20"/>
        </w:rPr>
        <w:t>viability:</w:t>
      </w:r>
    </w:p>
    <w:p>
      <w:pPr>
        <w:pStyle w:val="ListParagraph"/>
        <w:numPr>
          <w:ilvl w:val="1"/>
          <w:numId w:val="10"/>
        </w:numPr>
        <w:tabs>
          <w:tab w:pos="1929" w:val="left" w:leader="none"/>
        </w:tabs>
        <w:spacing w:line="240" w:lineRule="auto" w:before="124" w:after="0"/>
        <w:ind w:left="1928" w:right="0" w:hanging="361"/>
        <w:jc w:val="left"/>
        <w:rPr>
          <w:i/>
          <w:sz w:val="20"/>
        </w:rPr>
      </w:pPr>
      <w:r>
        <w:rPr>
          <w:i/>
          <w:sz w:val="20"/>
        </w:rPr>
        <w:t>through</w:t>
      </w:r>
      <w:r>
        <w:rPr>
          <w:i/>
          <w:spacing w:val="-8"/>
          <w:sz w:val="20"/>
        </w:rPr>
        <w:t> </w:t>
      </w:r>
      <w:r>
        <w:rPr>
          <w:i/>
          <w:sz w:val="20"/>
        </w:rPr>
        <w:t>the</w:t>
      </w:r>
      <w:r>
        <w:rPr>
          <w:i/>
          <w:spacing w:val="-9"/>
          <w:sz w:val="20"/>
        </w:rPr>
        <w:t> </w:t>
      </w:r>
      <w:r>
        <w:rPr>
          <w:i/>
          <w:sz w:val="20"/>
        </w:rPr>
        <w:t>application</w:t>
      </w:r>
      <w:r>
        <w:rPr>
          <w:i/>
          <w:spacing w:val="-7"/>
          <w:sz w:val="20"/>
        </w:rPr>
        <w:t> </w:t>
      </w:r>
      <w:r>
        <w:rPr>
          <w:i/>
          <w:sz w:val="20"/>
        </w:rPr>
        <w:t>of</w:t>
      </w:r>
      <w:r>
        <w:rPr>
          <w:i/>
          <w:spacing w:val="-8"/>
          <w:sz w:val="20"/>
        </w:rPr>
        <w:t> </w:t>
      </w:r>
      <w:r>
        <w:rPr>
          <w:i/>
          <w:sz w:val="20"/>
        </w:rPr>
        <w:t>risk</w:t>
      </w:r>
      <w:r>
        <w:rPr>
          <w:i/>
          <w:spacing w:val="-8"/>
          <w:sz w:val="20"/>
        </w:rPr>
        <w:t> </w:t>
      </w:r>
      <w:r>
        <w:rPr>
          <w:i/>
          <w:sz w:val="20"/>
        </w:rPr>
        <w:t>assessment</w:t>
      </w:r>
      <w:r>
        <w:rPr>
          <w:i/>
          <w:spacing w:val="-9"/>
          <w:sz w:val="20"/>
        </w:rPr>
        <w:t> </w:t>
      </w:r>
      <w:r>
        <w:rPr>
          <w:i/>
          <w:sz w:val="20"/>
        </w:rPr>
        <w:t>and</w:t>
      </w:r>
      <w:r>
        <w:rPr>
          <w:i/>
          <w:spacing w:val="-8"/>
          <w:sz w:val="20"/>
        </w:rPr>
        <w:t> </w:t>
      </w:r>
      <w:r>
        <w:rPr>
          <w:i/>
          <w:sz w:val="20"/>
        </w:rPr>
        <w:t>reduction</w:t>
      </w:r>
      <w:r>
        <w:rPr>
          <w:i/>
          <w:spacing w:val="-7"/>
          <w:sz w:val="20"/>
        </w:rPr>
        <w:t> </w:t>
      </w:r>
      <w:r>
        <w:rPr>
          <w:i/>
          <w:spacing w:val="-2"/>
          <w:sz w:val="20"/>
        </w:rPr>
        <w:t>strategies</w:t>
      </w:r>
    </w:p>
    <w:p>
      <w:pPr>
        <w:pStyle w:val="ListParagraph"/>
        <w:numPr>
          <w:ilvl w:val="1"/>
          <w:numId w:val="10"/>
        </w:numPr>
        <w:tabs>
          <w:tab w:pos="1929" w:val="left" w:leader="none"/>
        </w:tabs>
        <w:spacing w:line="244" w:lineRule="auto" w:before="5" w:after="0"/>
        <w:ind w:left="1928" w:right="8519" w:hanging="360"/>
        <w:jc w:val="left"/>
        <w:rPr>
          <w:i/>
          <w:sz w:val="20"/>
        </w:rPr>
      </w:pPr>
      <w:r>
        <w:rPr>
          <w:i/>
          <w:sz w:val="20"/>
        </w:rPr>
        <w:t>by</w:t>
      </w:r>
      <w:r>
        <w:rPr>
          <w:i/>
          <w:spacing w:val="-4"/>
          <w:sz w:val="20"/>
        </w:rPr>
        <w:t> </w:t>
      </w:r>
      <w:r>
        <w:rPr>
          <w:i/>
          <w:sz w:val="20"/>
        </w:rPr>
        <w:t>regular</w:t>
      </w:r>
      <w:r>
        <w:rPr>
          <w:i/>
          <w:spacing w:val="-3"/>
          <w:sz w:val="20"/>
        </w:rPr>
        <w:t> </w:t>
      </w:r>
      <w:r>
        <w:rPr>
          <w:i/>
          <w:sz w:val="20"/>
        </w:rPr>
        <w:t>condition</w:t>
      </w:r>
      <w:r>
        <w:rPr>
          <w:i/>
          <w:spacing w:val="-3"/>
          <w:sz w:val="20"/>
        </w:rPr>
        <w:t> </w:t>
      </w:r>
      <w:r>
        <w:rPr>
          <w:i/>
          <w:sz w:val="20"/>
        </w:rPr>
        <w:t>audits</w:t>
      </w:r>
      <w:r>
        <w:rPr>
          <w:i/>
          <w:spacing w:val="-4"/>
          <w:sz w:val="20"/>
        </w:rPr>
        <w:t> </w:t>
      </w:r>
      <w:r>
        <w:rPr>
          <w:i/>
          <w:sz w:val="20"/>
        </w:rPr>
        <w:t>consistent</w:t>
      </w:r>
      <w:r>
        <w:rPr>
          <w:i/>
          <w:spacing w:val="-4"/>
          <w:sz w:val="20"/>
        </w:rPr>
        <w:t> </w:t>
      </w:r>
      <w:r>
        <w:rPr>
          <w:i/>
          <w:sz w:val="20"/>
        </w:rPr>
        <w:t>with</w:t>
      </w:r>
      <w:r>
        <w:rPr>
          <w:i/>
          <w:spacing w:val="-4"/>
          <w:sz w:val="20"/>
        </w:rPr>
        <w:t> </w:t>
      </w:r>
      <w:r>
        <w:rPr>
          <w:i/>
          <w:sz w:val="20"/>
        </w:rPr>
        <w:t>the</w:t>
      </w:r>
      <w:r>
        <w:rPr>
          <w:i/>
          <w:spacing w:val="-3"/>
          <w:sz w:val="20"/>
        </w:rPr>
        <w:t> </w:t>
      </w:r>
      <w:r>
        <w:rPr>
          <w:i/>
          <w:sz w:val="20"/>
        </w:rPr>
        <w:t>criticality</w:t>
      </w:r>
      <w:r>
        <w:rPr>
          <w:i/>
          <w:spacing w:val="-4"/>
          <w:sz w:val="20"/>
        </w:rPr>
        <w:t> </w:t>
      </w:r>
      <w:r>
        <w:rPr>
          <w:i/>
          <w:sz w:val="20"/>
        </w:rPr>
        <w:t>of</w:t>
      </w:r>
      <w:r>
        <w:rPr>
          <w:i/>
          <w:spacing w:val="-3"/>
          <w:sz w:val="20"/>
        </w:rPr>
        <w:t> </w:t>
      </w:r>
      <w:r>
        <w:rPr>
          <w:i/>
          <w:sz w:val="20"/>
        </w:rPr>
        <w:t>the</w:t>
      </w:r>
      <w:r>
        <w:rPr>
          <w:i/>
          <w:spacing w:val="-4"/>
          <w:sz w:val="20"/>
        </w:rPr>
        <w:t> </w:t>
      </w:r>
      <w:r>
        <w:rPr>
          <w:i/>
          <w:sz w:val="20"/>
        </w:rPr>
        <w:t>various</w:t>
      </w:r>
      <w:r>
        <w:rPr>
          <w:i/>
          <w:spacing w:val="-4"/>
          <w:sz w:val="20"/>
        </w:rPr>
        <w:t> </w:t>
      </w:r>
      <w:r>
        <w:rPr>
          <w:i/>
          <w:sz w:val="20"/>
        </w:rPr>
        <w:t>asset</w:t>
      </w:r>
      <w:r>
        <w:rPr>
          <w:i/>
          <w:sz w:val="20"/>
        </w:rPr>
        <w:t> </w:t>
      </w:r>
      <w:r>
        <w:rPr>
          <w:i/>
          <w:spacing w:val="-2"/>
          <w:sz w:val="20"/>
        </w:rPr>
        <w:t>categories</w:t>
      </w:r>
    </w:p>
    <w:p>
      <w:pPr>
        <w:pStyle w:val="ListParagraph"/>
        <w:numPr>
          <w:ilvl w:val="1"/>
          <w:numId w:val="10"/>
        </w:numPr>
        <w:tabs>
          <w:tab w:pos="1929" w:val="left" w:leader="none"/>
        </w:tabs>
        <w:spacing w:line="240" w:lineRule="auto" w:before="20" w:after="0"/>
        <w:ind w:left="1928" w:right="0" w:hanging="361"/>
        <w:jc w:val="left"/>
        <w:rPr>
          <w:i/>
          <w:sz w:val="20"/>
        </w:rPr>
      </w:pPr>
      <w:r>
        <w:rPr>
          <w:i/>
          <w:sz w:val="20"/>
        </w:rPr>
        <w:t>through</w:t>
      </w:r>
      <w:r>
        <w:rPr>
          <w:i/>
          <w:spacing w:val="-9"/>
          <w:sz w:val="20"/>
        </w:rPr>
        <w:t> </w:t>
      </w:r>
      <w:r>
        <w:rPr>
          <w:i/>
          <w:sz w:val="20"/>
        </w:rPr>
        <w:t>the</w:t>
      </w:r>
      <w:r>
        <w:rPr>
          <w:i/>
          <w:spacing w:val="-8"/>
          <w:sz w:val="20"/>
        </w:rPr>
        <w:t> </w:t>
      </w:r>
      <w:r>
        <w:rPr>
          <w:i/>
          <w:sz w:val="20"/>
        </w:rPr>
        <w:t>delivery</w:t>
      </w:r>
      <w:r>
        <w:rPr>
          <w:i/>
          <w:spacing w:val="-9"/>
          <w:sz w:val="20"/>
        </w:rPr>
        <w:t> </w:t>
      </w:r>
      <w:r>
        <w:rPr>
          <w:i/>
          <w:sz w:val="20"/>
        </w:rPr>
        <w:t>of</w:t>
      </w:r>
      <w:r>
        <w:rPr>
          <w:i/>
          <w:spacing w:val="-8"/>
          <w:sz w:val="20"/>
        </w:rPr>
        <w:t> </w:t>
      </w:r>
      <w:r>
        <w:rPr>
          <w:i/>
          <w:sz w:val="20"/>
        </w:rPr>
        <w:t>appropriate</w:t>
      </w:r>
      <w:r>
        <w:rPr>
          <w:i/>
          <w:spacing w:val="-8"/>
          <w:sz w:val="20"/>
        </w:rPr>
        <w:t> </w:t>
      </w:r>
      <w:r>
        <w:rPr>
          <w:i/>
          <w:sz w:val="20"/>
        </w:rPr>
        <w:t>asset</w:t>
      </w:r>
      <w:r>
        <w:rPr>
          <w:i/>
          <w:spacing w:val="-9"/>
          <w:sz w:val="20"/>
        </w:rPr>
        <w:t> </w:t>
      </w:r>
      <w:r>
        <w:rPr>
          <w:i/>
          <w:sz w:val="20"/>
        </w:rPr>
        <w:t>maintenance</w:t>
      </w:r>
      <w:r>
        <w:rPr>
          <w:i/>
          <w:spacing w:val="-9"/>
          <w:sz w:val="20"/>
        </w:rPr>
        <w:t> </w:t>
      </w:r>
      <w:r>
        <w:rPr>
          <w:i/>
          <w:sz w:val="20"/>
        </w:rPr>
        <w:t>and</w:t>
      </w:r>
      <w:r>
        <w:rPr>
          <w:i/>
          <w:spacing w:val="-8"/>
          <w:sz w:val="20"/>
        </w:rPr>
        <w:t> </w:t>
      </w:r>
      <w:r>
        <w:rPr>
          <w:i/>
          <w:sz w:val="20"/>
        </w:rPr>
        <w:t>renewal</w:t>
      </w:r>
      <w:r>
        <w:rPr>
          <w:i/>
          <w:spacing w:val="-6"/>
          <w:sz w:val="20"/>
        </w:rPr>
        <w:t> </w:t>
      </w:r>
      <w:r>
        <w:rPr>
          <w:i/>
          <w:spacing w:val="-2"/>
          <w:sz w:val="20"/>
        </w:rPr>
        <w:t>programs</w:t>
      </w:r>
    </w:p>
    <w:p>
      <w:pPr>
        <w:spacing w:after="0" w:line="240" w:lineRule="auto"/>
        <w:jc w:val="left"/>
        <w:rPr>
          <w:sz w:val="20"/>
        </w:rPr>
        <w:sectPr>
          <w:pgSz w:w="16840" w:h="11910" w:orient="landscape"/>
          <w:pgMar w:header="0" w:footer="767" w:top="1040" w:bottom="960" w:left="400" w:right="540"/>
        </w:sectPr>
      </w:pPr>
    </w:p>
    <w:p>
      <w:pPr>
        <w:pStyle w:val="Heading6"/>
        <w:spacing w:line="264" w:lineRule="auto" w:before="84"/>
        <w:ind w:right="134"/>
      </w:pPr>
      <w:r>
        <w:rPr/>
        <w:t>Sustainable</w:t>
      </w:r>
      <w:r>
        <w:rPr>
          <w:spacing w:val="-6"/>
        </w:rPr>
        <w:t> </w:t>
      </w:r>
      <w:r>
        <w:rPr/>
        <w:t>Communities</w:t>
      </w:r>
      <w:r>
        <w:rPr>
          <w:spacing w:val="-4"/>
        </w:rPr>
        <w:t> </w:t>
      </w:r>
      <w:r>
        <w:rPr/>
        <w:t>-</w:t>
      </w:r>
      <w:r>
        <w:rPr>
          <w:spacing w:val="-6"/>
        </w:rPr>
        <w:t> </w:t>
      </w:r>
      <w:r>
        <w:rPr/>
        <w:t>Infrastructure</w:t>
      </w:r>
      <w:r>
        <w:rPr>
          <w:spacing w:val="-5"/>
        </w:rPr>
        <w:t> </w:t>
      </w:r>
      <w:r>
        <w:rPr/>
        <w:t>Development</w:t>
      </w:r>
      <w:r>
        <w:rPr>
          <w:spacing w:val="-5"/>
        </w:rPr>
        <w:t> </w:t>
      </w:r>
      <w:r>
        <w:rPr/>
        <w:t>Guidelines</w:t>
      </w:r>
      <w:r>
        <w:rPr>
          <w:spacing w:val="-5"/>
        </w:rPr>
        <w:t> </w:t>
      </w:r>
      <w:r>
        <w:rPr/>
        <w:t>(October</w:t>
      </w:r>
      <w:r>
        <w:rPr>
          <w:spacing w:val="-7"/>
        </w:rPr>
        <w:t> </w:t>
      </w:r>
      <w:r>
        <w:rPr/>
        <w:t>2010), City of Greater Geelong</w:t>
      </w:r>
    </w:p>
    <w:p>
      <w:pPr>
        <w:pStyle w:val="BodyText"/>
        <w:spacing w:line="264" w:lineRule="auto" w:before="119"/>
        <w:ind w:left="848" w:right="134"/>
      </w:pPr>
      <w:r>
        <w:rPr/>
        <w:t>The Infrastructure Development Guidelines, while directed more to growth areas than established</w:t>
      </w:r>
      <w:r>
        <w:rPr>
          <w:spacing w:val="-4"/>
        </w:rPr>
        <w:t> </w:t>
      </w:r>
      <w:r>
        <w:rPr/>
        <w:t>neighbourhoods,</w:t>
      </w:r>
      <w:r>
        <w:rPr>
          <w:spacing w:val="-5"/>
        </w:rPr>
        <w:t> </w:t>
      </w:r>
      <w:r>
        <w:rPr/>
        <w:t>do</w:t>
      </w:r>
      <w:r>
        <w:rPr>
          <w:spacing w:val="-5"/>
        </w:rPr>
        <w:t> </w:t>
      </w:r>
      <w:r>
        <w:rPr/>
        <w:t>contain</w:t>
      </w:r>
      <w:r>
        <w:rPr>
          <w:spacing w:val="-4"/>
        </w:rPr>
        <w:t> </w:t>
      </w:r>
      <w:r>
        <w:rPr/>
        <w:t>a</w:t>
      </w:r>
      <w:r>
        <w:rPr>
          <w:spacing w:val="-4"/>
        </w:rPr>
        <w:t> </w:t>
      </w:r>
      <w:r>
        <w:rPr/>
        <w:t>number</w:t>
      </w:r>
      <w:r>
        <w:rPr>
          <w:spacing w:val="-4"/>
        </w:rPr>
        <w:t> </w:t>
      </w:r>
      <w:r>
        <w:rPr/>
        <w:t>of</w:t>
      </w:r>
      <w:r>
        <w:rPr>
          <w:spacing w:val="-4"/>
        </w:rPr>
        <w:t> </w:t>
      </w:r>
      <w:r>
        <w:rPr/>
        <w:t>objectives and</w:t>
      </w:r>
      <w:r>
        <w:rPr>
          <w:spacing w:val="-4"/>
        </w:rPr>
        <w:t> </w:t>
      </w:r>
      <w:r>
        <w:rPr/>
        <w:t>principles</w:t>
      </w:r>
      <w:r>
        <w:rPr>
          <w:spacing w:val="-4"/>
        </w:rPr>
        <w:t> </w:t>
      </w:r>
      <w:r>
        <w:rPr/>
        <w:t>which</w:t>
      </w:r>
      <w:r>
        <w:rPr>
          <w:spacing w:val="-2"/>
        </w:rPr>
        <w:t> </w:t>
      </w:r>
      <w:r>
        <w:rPr/>
        <w:t>will</w:t>
      </w:r>
      <w:r>
        <w:rPr>
          <w:spacing w:val="-5"/>
        </w:rPr>
        <w:t> </w:t>
      </w:r>
      <w:r>
        <w:rPr/>
        <w:t>be relevant to the development of the West Oval Master Plan. These include:</w:t>
      </w:r>
    </w:p>
    <w:p>
      <w:pPr>
        <w:pStyle w:val="Heading8"/>
        <w:numPr>
          <w:ilvl w:val="0"/>
          <w:numId w:val="10"/>
        </w:numPr>
        <w:tabs>
          <w:tab w:pos="1206" w:val="left" w:leader="none"/>
        </w:tabs>
        <w:spacing w:line="240" w:lineRule="auto" w:before="121" w:after="0"/>
        <w:ind w:left="1205" w:right="0" w:hanging="358"/>
        <w:jc w:val="left"/>
        <w:rPr>
          <w:i/>
        </w:rPr>
      </w:pPr>
      <w:r>
        <w:rPr>
          <w:i/>
        </w:rPr>
        <w:t>Landscape</w:t>
      </w:r>
      <w:r>
        <w:rPr>
          <w:i/>
          <w:spacing w:val="-8"/>
        </w:rPr>
        <w:t> </w:t>
      </w:r>
      <w:r>
        <w:rPr>
          <w:i/>
        </w:rPr>
        <w:t>and</w:t>
      </w:r>
      <w:r>
        <w:rPr>
          <w:i/>
          <w:spacing w:val="-7"/>
        </w:rPr>
        <w:t> </w:t>
      </w:r>
      <w:r>
        <w:rPr>
          <w:i/>
        </w:rPr>
        <w:t>Streetscape</w:t>
      </w:r>
      <w:r>
        <w:rPr>
          <w:i/>
          <w:spacing w:val="-4"/>
        </w:rPr>
        <w:t> </w:t>
      </w:r>
      <w:r>
        <w:rPr>
          <w:i/>
        </w:rPr>
        <w:t>-</w:t>
      </w:r>
      <w:r>
        <w:rPr>
          <w:i/>
          <w:spacing w:val="-7"/>
        </w:rPr>
        <w:t> </w:t>
      </w:r>
      <w:r>
        <w:rPr>
          <w:i/>
          <w:spacing w:val="-2"/>
        </w:rPr>
        <w:t>Objectives</w:t>
      </w:r>
    </w:p>
    <w:p>
      <w:pPr>
        <w:spacing w:line="264" w:lineRule="auto" w:before="124"/>
        <w:ind w:left="1205" w:right="134" w:firstLine="0"/>
        <w:jc w:val="left"/>
        <w:rPr>
          <w:i/>
          <w:sz w:val="20"/>
        </w:rPr>
      </w:pPr>
      <w:r>
        <w:rPr>
          <w:i/>
          <w:sz w:val="20"/>
        </w:rPr>
        <w:t>High</w:t>
      </w:r>
      <w:r>
        <w:rPr>
          <w:i/>
          <w:spacing w:val="-6"/>
          <w:sz w:val="20"/>
        </w:rPr>
        <w:t> </w:t>
      </w:r>
      <w:r>
        <w:rPr>
          <w:i/>
          <w:sz w:val="20"/>
        </w:rPr>
        <w:t>quality</w:t>
      </w:r>
      <w:r>
        <w:rPr>
          <w:i/>
          <w:spacing w:val="-4"/>
          <w:sz w:val="20"/>
        </w:rPr>
        <w:t> </w:t>
      </w:r>
      <w:r>
        <w:rPr>
          <w:i/>
          <w:sz w:val="20"/>
        </w:rPr>
        <w:t>Streetscape</w:t>
      </w:r>
      <w:r>
        <w:rPr>
          <w:i/>
          <w:spacing w:val="-6"/>
          <w:sz w:val="20"/>
        </w:rPr>
        <w:t> </w:t>
      </w:r>
      <w:r>
        <w:rPr>
          <w:i/>
          <w:sz w:val="20"/>
        </w:rPr>
        <w:t>and</w:t>
      </w:r>
      <w:r>
        <w:rPr>
          <w:i/>
          <w:spacing w:val="-5"/>
          <w:sz w:val="20"/>
        </w:rPr>
        <w:t> </w:t>
      </w:r>
      <w:r>
        <w:rPr>
          <w:i/>
          <w:sz w:val="20"/>
        </w:rPr>
        <w:t>Landscape</w:t>
      </w:r>
      <w:r>
        <w:rPr>
          <w:i/>
          <w:spacing w:val="-6"/>
          <w:sz w:val="20"/>
        </w:rPr>
        <w:t> </w:t>
      </w:r>
      <w:r>
        <w:rPr>
          <w:i/>
          <w:sz w:val="20"/>
        </w:rPr>
        <w:t>development,</w:t>
      </w:r>
      <w:r>
        <w:rPr>
          <w:i/>
          <w:spacing w:val="-6"/>
          <w:sz w:val="20"/>
        </w:rPr>
        <w:t> </w:t>
      </w:r>
      <w:r>
        <w:rPr>
          <w:i/>
          <w:sz w:val="20"/>
        </w:rPr>
        <w:t>enhancement</w:t>
      </w:r>
      <w:r>
        <w:rPr>
          <w:i/>
          <w:spacing w:val="-6"/>
          <w:sz w:val="20"/>
        </w:rPr>
        <w:t> </w:t>
      </w:r>
      <w:r>
        <w:rPr>
          <w:i/>
          <w:sz w:val="20"/>
        </w:rPr>
        <w:t>and</w:t>
      </w:r>
      <w:r>
        <w:rPr>
          <w:i/>
          <w:spacing w:val="-5"/>
          <w:sz w:val="20"/>
        </w:rPr>
        <w:t> </w:t>
      </w:r>
      <w:r>
        <w:rPr>
          <w:i/>
          <w:sz w:val="20"/>
        </w:rPr>
        <w:t>protection</w:t>
      </w:r>
      <w:r>
        <w:rPr>
          <w:i/>
          <w:sz w:val="20"/>
        </w:rPr>
        <w:t> shall aim to achieve the following goals:</w:t>
      </w:r>
    </w:p>
    <w:p>
      <w:pPr>
        <w:pStyle w:val="ListParagraph"/>
        <w:numPr>
          <w:ilvl w:val="1"/>
          <w:numId w:val="10"/>
        </w:numPr>
        <w:tabs>
          <w:tab w:pos="1557" w:val="left" w:leader="none"/>
        </w:tabs>
        <w:spacing w:line="247" w:lineRule="auto" w:before="120" w:after="0"/>
        <w:ind w:left="1556" w:right="0" w:hanging="282"/>
        <w:jc w:val="left"/>
        <w:rPr>
          <w:i/>
          <w:sz w:val="20"/>
        </w:rPr>
      </w:pPr>
      <w:r>
        <w:rPr>
          <w:i/>
          <w:sz w:val="20"/>
        </w:rPr>
        <w:t>Integration</w:t>
      </w:r>
      <w:r>
        <w:rPr>
          <w:i/>
          <w:spacing w:val="-5"/>
          <w:sz w:val="20"/>
        </w:rPr>
        <w:t> </w:t>
      </w:r>
      <w:r>
        <w:rPr>
          <w:i/>
          <w:sz w:val="20"/>
        </w:rPr>
        <w:t>of</w:t>
      </w:r>
      <w:r>
        <w:rPr>
          <w:i/>
          <w:spacing w:val="-5"/>
          <w:sz w:val="20"/>
        </w:rPr>
        <w:t> </w:t>
      </w:r>
      <w:r>
        <w:rPr>
          <w:i/>
          <w:sz w:val="20"/>
        </w:rPr>
        <w:t>engineering</w:t>
      </w:r>
      <w:r>
        <w:rPr>
          <w:i/>
          <w:spacing w:val="-5"/>
          <w:sz w:val="20"/>
        </w:rPr>
        <w:t> </w:t>
      </w:r>
      <w:r>
        <w:rPr>
          <w:i/>
          <w:sz w:val="20"/>
        </w:rPr>
        <w:t>infrastructure</w:t>
      </w:r>
      <w:r>
        <w:rPr>
          <w:i/>
          <w:spacing w:val="-5"/>
          <w:sz w:val="20"/>
        </w:rPr>
        <w:t> </w:t>
      </w:r>
      <w:r>
        <w:rPr>
          <w:i/>
          <w:sz w:val="20"/>
        </w:rPr>
        <w:t>and</w:t>
      </w:r>
      <w:r>
        <w:rPr>
          <w:i/>
          <w:spacing w:val="-5"/>
          <w:sz w:val="20"/>
        </w:rPr>
        <w:t> </w:t>
      </w:r>
      <w:r>
        <w:rPr>
          <w:i/>
          <w:sz w:val="20"/>
        </w:rPr>
        <w:t>buildings</w:t>
      </w:r>
      <w:r>
        <w:rPr>
          <w:i/>
          <w:spacing w:val="-5"/>
          <w:sz w:val="20"/>
        </w:rPr>
        <w:t> </w:t>
      </w:r>
      <w:r>
        <w:rPr>
          <w:i/>
          <w:sz w:val="20"/>
        </w:rPr>
        <w:t>with</w:t>
      </w:r>
      <w:r>
        <w:rPr>
          <w:i/>
          <w:spacing w:val="-5"/>
          <w:sz w:val="20"/>
        </w:rPr>
        <w:t> </w:t>
      </w:r>
      <w:r>
        <w:rPr>
          <w:i/>
          <w:sz w:val="20"/>
        </w:rPr>
        <w:t>the</w:t>
      </w:r>
      <w:r>
        <w:rPr>
          <w:i/>
          <w:spacing w:val="-5"/>
          <w:sz w:val="20"/>
        </w:rPr>
        <w:t> </w:t>
      </w:r>
      <w:r>
        <w:rPr>
          <w:i/>
          <w:sz w:val="20"/>
        </w:rPr>
        <w:t>landscape</w:t>
      </w:r>
      <w:r>
        <w:rPr>
          <w:i/>
          <w:spacing w:val="-5"/>
          <w:sz w:val="20"/>
        </w:rPr>
        <w:t> </w:t>
      </w:r>
      <w:r>
        <w:rPr>
          <w:i/>
          <w:sz w:val="20"/>
        </w:rPr>
        <w:t>features</w:t>
      </w:r>
      <w:r>
        <w:rPr>
          <w:i/>
          <w:spacing w:val="-5"/>
          <w:sz w:val="20"/>
        </w:rPr>
        <w:t> </w:t>
      </w:r>
      <w:r>
        <w:rPr>
          <w:i/>
          <w:sz w:val="20"/>
        </w:rPr>
        <w:t>to</w:t>
      </w:r>
      <w:r>
        <w:rPr>
          <w:i/>
          <w:sz w:val="20"/>
        </w:rPr>
        <w:t> create a unified and visually appealing design.</w:t>
      </w:r>
    </w:p>
    <w:p>
      <w:pPr>
        <w:pStyle w:val="ListParagraph"/>
        <w:numPr>
          <w:ilvl w:val="1"/>
          <w:numId w:val="10"/>
        </w:numPr>
        <w:tabs>
          <w:tab w:pos="1557" w:val="left" w:leader="none"/>
        </w:tabs>
        <w:spacing w:line="254" w:lineRule="auto" w:before="136" w:after="0"/>
        <w:ind w:left="1556" w:right="153" w:hanging="282"/>
        <w:jc w:val="left"/>
        <w:rPr>
          <w:i/>
          <w:sz w:val="20"/>
        </w:rPr>
      </w:pPr>
      <w:r>
        <w:rPr>
          <w:i/>
          <w:sz w:val="20"/>
        </w:rPr>
        <w:t>Creation of aesthetically pleasing landscape environments, increased community</w:t>
      </w:r>
      <w:r>
        <w:rPr>
          <w:i/>
          <w:sz w:val="20"/>
        </w:rPr>
        <w:t> enjoyment</w:t>
      </w:r>
      <w:r>
        <w:rPr>
          <w:i/>
          <w:spacing w:val="-5"/>
          <w:sz w:val="20"/>
        </w:rPr>
        <w:t> </w:t>
      </w:r>
      <w:r>
        <w:rPr>
          <w:i/>
          <w:sz w:val="20"/>
        </w:rPr>
        <w:t>of</w:t>
      </w:r>
      <w:r>
        <w:rPr>
          <w:i/>
          <w:spacing w:val="-5"/>
          <w:sz w:val="20"/>
        </w:rPr>
        <w:t> </w:t>
      </w:r>
      <w:r>
        <w:rPr>
          <w:i/>
          <w:sz w:val="20"/>
        </w:rPr>
        <w:t>everyday</w:t>
      </w:r>
      <w:r>
        <w:rPr>
          <w:i/>
          <w:spacing w:val="-5"/>
          <w:sz w:val="20"/>
        </w:rPr>
        <w:t> </w:t>
      </w:r>
      <w:r>
        <w:rPr>
          <w:i/>
          <w:sz w:val="20"/>
        </w:rPr>
        <w:t>life</w:t>
      </w:r>
      <w:r>
        <w:rPr>
          <w:i/>
          <w:spacing w:val="-5"/>
          <w:sz w:val="20"/>
        </w:rPr>
        <w:t> </w:t>
      </w:r>
      <w:r>
        <w:rPr>
          <w:i/>
          <w:sz w:val="20"/>
        </w:rPr>
        <w:t>and</w:t>
      </w:r>
      <w:r>
        <w:rPr>
          <w:i/>
          <w:spacing w:val="-4"/>
          <w:sz w:val="20"/>
        </w:rPr>
        <w:t> </w:t>
      </w:r>
      <w:r>
        <w:rPr>
          <w:i/>
          <w:sz w:val="20"/>
        </w:rPr>
        <w:t>a</w:t>
      </w:r>
      <w:r>
        <w:rPr>
          <w:i/>
          <w:spacing w:val="-2"/>
          <w:sz w:val="20"/>
        </w:rPr>
        <w:t> </w:t>
      </w:r>
      <w:r>
        <w:rPr>
          <w:i/>
          <w:sz w:val="20"/>
        </w:rPr>
        <w:t>greater</w:t>
      </w:r>
      <w:r>
        <w:rPr>
          <w:i/>
          <w:spacing w:val="-3"/>
          <w:sz w:val="20"/>
        </w:rPr>
        <w:t> </w:t>
      </w:r>
      <w:r>
        <w:rPr>
          <w:i/>
          <w:sz w:val="20"/>
        </w:rPr>
        <w:t>sense</w:t>
      </w:r>
      <w:r>
        <w:rPr>
          <w:i/>
          <w:spacing w:val="-5"/>
          <w:sz w:val="20"/>
        </w:rPr>
        <w:t> </w:t>
      </w:r>
      <w:r>
        <w:rPr>
          <w:i/>
          <w:sz w:val="20"/>
        </w:rPr>
        <w:t>of</w:t>
      </w:r>
      <w:r>
        <w:rPr>
          <w:i/>
          <w:spacing w:val="-5"/>
          <w:sz w:val="20"/>
        </w:rPr>
        <w:t> </w:t>
      </w:r>
      <w:r>
        <w:rPr>
          <w:i/>
          <w:sz w:val="20"/>
        </w:rPr>
        <w:t>meaningful</w:t>
      </w:r>
      <w:r>
        <w:rPr>
          <w:i/>
          <w:spacing w:val="-5"/>
          <w:sz w:val="20"/>
        </w:rPr>
        <w:t> </w:t>
      </w:r>
      <w:r>
        <w:rPr>
          <w:i/>
          <w:sz w:val="20"/>
        </w:rPr>
        <w:t>connection</w:t>
      </w:r>
      <w:r>
        <w:rPr>
          <w:i/>
          <w:spacing w:val="-4"/>
          <w:sz w:val="20"/>
        </w:rPr>
        <w:t> </w:t>
      </w:r>
      <w:r>
        <w:rPr>
          <w:i/>
          <w:sz w:val="20"/>
        </w:rPr>
        <w:t>between people and the environment.</w:t>
      </w:r>
    </w:p>
    <w:p>
      <w:pPr>
        <w:pStyle w:val="ListParagraph"/>
        <w:numPr>
          <w:ilvl w:val="1"/>
          <w:numId w:val="10"/>
        </w:numPr>
        <w:tabs>
          <w:tab w:pos="1557" w:val="left" w:leader="none"/>
        </w:tabs>
        <w:spacing w:line="244" w:lineRule="auto" w:before="128" w:after="0"/>
        <w:ind w:left="1556" w:right="50" w:hanging="282"/>
        <w:jc w:val="left"/>
        <w:rPr>
          <w:i/>
          <w:sz w:val="20"/>
        </w:rPr>
      </w:pPr>
      <w:r>
        <w:rPr>
          <w:i/>
          <w:sz w:val="20"/>
        </w:rPr>
        <w:t>Fulfilment</w:t>
      </w:r>
      <w:r>
        <w:rPr>
          <w:i/>
          <w:spacing w:val="-3"/>
          <w:sz w:val="20"/>
        </w:rPr>
        <w:t> </w:t>
      </w:r>
      <w:r>
        <w:rPr>
          <w:i/>
          <w:sz w:val="20"/>
        </w:rPr>
        <w:t>of</w:t>
      </w:r>
      <w:r>
        <w:rPr>
          <w:i/>
          <w:spacing w:val="-3"/>
          <w:sz w:val="20"/>
        </w:rPr>
        <w:t> </w:t>
      </w:r>
      <w:r>
        <w:rPr>
          <w:i/>
          <w:sz w:val="20"/>
        </w:rPr>
        <w:t>the</w:t>
      </w:r>
      <w:r>
        <w:rPr>
          <w:i/>
          <w:spacing w:val="-3"/>
          <w:sz w:val="20"/>
        </w:rPr>
        <w:t> </w:t>
      </w:r>
      <w:r>
        <w:rPr>
          <w:i/>
          <w:sz w:val="20"/>
        </w:rPr>
        <w:t>recreational</w:t>
      </w:r>
      <w:r>
        <w:rPr>
          <w:i/>
          <w:spacing w:val="-4"/>
          <w:sz w:val="20"/>
        </w:rPr>
        <w:t> </w:t>
      </w:r>
      <w:r>
        <w:rPr>
          <w:i/>
          <w:sz w:val="20"/>
        </w:rPr>
        <w:t>and</w:t>
      </w:r>
      <w:r>
        <w:rPr>
          <w:i/>
          <w:spacing w:val="-3"/>
          <w:sz w:val="20"/>
        </w:rPr>
        <w:t> </w:t>
      </w:r>
      <w:r>
        <w:rPr>
          <w:i/>
          <w:sz w:val="20"/>
        </w:rPr>
        <w:t>social</w:t>
      </w:r>
      <w:r>
        <w:rPr>
          <w:i/>
          <w:spacing w:val="-4"/>
          <w:sz w:val="20"/>
        </w:rPr>
        <w:t> </w:t>
      </w:r>
      <w:r>
        <w:rPr>
          <w:i/>
          <w:sz w:val="20"/>
        </w:rPr>
        <w:t>needs</w:t>
      </w:r>
      <w:r>
        <w:rPr>
          <w:i/>
          <w:spacing w:val="-4"/>
          <w:sz w:val="20"/>
        </w:rPr>
        <w:t> </w:t>
      </w:r>
      <w:r>
        <w:rPr>
          <w:i/>
          <w:sz w:val="20"/>
        </w:rPr>
        <w:t>of</w:t>
      </w:r>
      <w:r>
        <w:rPr>
          <w:i/>
          <w:spacing w:val="-4"/>
          <w:sz w:val="20"/>
        </w:rPr>
        <w:t> </w:t>
      </w:r>
      <w:r>
        <w:rPr>
          <w:i/>
          <w:sz w:val="20"/>
        </w:rPr>
        <w:t>the</w:t>
      </w:r>
      <w:r>
        <w:rPr>
          <w:i/>
          <w:spacing w:val="-4"/>
          <w:sz w:val="20"/>
        </w:rPr>
        <w:t> </w:t>
      </w:r>
      <w:r>
        <w:rPr>
          <w:i/>
          <w:sz w:val="20"/>
        </w:rPr>
        <w:t>wider</w:t>
      </w:r>
      <w:r>
        <w:rPr>
          <w:i/>
          <w:spacing w:val="-3"/>
          <w:sz w:val="20"/>
        </w:rPr>
        <w:t> </w:t>
      </w:r>
      <w:r>
        <w:rPr>
          <w:i/>
          <w:sz w:val="20"/>
        </w:rPr>
        <w:t>and</w:t>
      </w:r>
      <w:r>
        <w:rPr>
          <w:i/>
          <w:spacing w:val="-4"/>
          <w:sz w:val="20"/>
        </w:rPr>
        <w:t> </w:t>
      </w:r>
      <w:r>
        <w:rPr>
          <w:i/>
          <w:sz w:val="20"/>
        </w:rPr>
        <w:t>evolving</w:t>
      </w:r>
      <w:r>
        <w:rPr>
          <w:i/>
          <w:spacing w:val="-4"/>
          <w:sz w:val="20"/>
        </w:rPr>
        <w:t> </w:t>
      </w:r>
      <w:r>
        <w:rPr>
          <w:i/>
          <w:sz w:val="20"/>
        </w:rPr>
        <w:t>community</w:t>
      </w:r>
      <w:r>
        <w:rPr>
          <w:i/>
          <w:sz w:val="20"/>
        </w:rPr>
        <w:t> that reflect the values of the surrounding regional community.</w:t>
      </w:r>
    </w:p>
    <w:p>
      <w:pPr>
        <w:pStyle w:val="BodyText"/>
        <w:rPr>
          <w:i/>
          <w:sz w:val="22"/>
        </w:rPr>
      </w:pPr>
    </w:p>
    <w:p>
      <w:pPr>
        <w:pStyle w:val="Heading8"/>
        <w:numPr>
          <w:ilvl w:val="0"/>
          <w:numId w:val="10"/>
        </w:numPr>
        <w:tabs>
          <w:tab w:pos="1206" w:val="left" w:leader="none"/>
        </w:tabs>
        <w:spacing w:line="240" w:lineRule="auto" w:before="141" w:after="0"/>
        <w:ind w:left="1205" w:right="0" w:hanging="358"/>
        <w:jc w:val="both"/>
        <w:rPr>
          <w:i/>
        </w:rPr>
      </w:pPr>
      <w:r>
        <w:rPr>
          <w:i/>
        </w:rPr>
        <w:t>Landscape</w:t>
      </w:r>
      <w:r>
        <w:rPr>
          <w:i/>
          <w:spacing w:val="-8"/>
        </w:rPr>
        <w:t> </w:t>
      </w:r>
      <w:r>
        <w:rPr>
          <w:i/>
        </w:rPr>
        <w:t>and</w:t>
      </w:r>
      <w:r>
        <w:rPr>
          <w:i/>
          <w:spacing w:val="-7"/>
        </w:rPr>
        <w:t> </w:t>
      </w:r>
      <w:r>
        <w:rPr>
          <w:i/>
        </w:rPr>
        <w:t>Streetscape</w:t>
      </w:r>
      <w:r>
        <w:rPr>
          <w:i/>
          <w:spacing w:val="-4"/>
        </w:rPr>
        <w:t> </w:t>
      </w:r>
      <w:r>
        <w:rPr>
          <w:i/>
        </w:rPr>
        <w:t>-</w:t>
      </w:r>
      <w:r>
        <w:rPr>
          <w:i/>
          <w:spacing w:val="-7"/>
        </w:rPr>
        <w:t> </w:t>
      </w:r>
      <w:r>
        <w:rPr>
          <w:i/>
          <w:spacing w:val="-2"/>
        </w:rPr>
        <w:t>Principles</w:t>
      </w:r>
    </w:p>
    <w:p>
      <w:pPr>
        <w:spacing w:line="264" w:lineRule="auto" w:before="124"/>
        <w:ind w:left="1205" w:right="424" w:firstLine="0"/>
        <w:jc w:val="both"/>
        <w:rPr>
          <w:i/>
          <w:sz w:val="20"/>
        </w:rPr>
      </w:pPr>
      <w:r>
        <w:rPr>
          <w:i/>
          <w:sz w:val="20"/>
        </w:rPr>
        <w:t>Ensure</w:t>
      </w:r>
      <w:r>
        <w:rPr>
          <w:i/>
          <w:spacing w:val="-5"/>
          <w:sz w:val="20"/>
        </w:rPr>
        <w:t> </w:t>
      </w:r>
      <w:r>
        <w:rPr>
          <w:i/>
          <w:sz w:val="20"/>
        </w:rPr>
        <w:t>that</w:t>
      </w:r>
      <w:r>
        <w:rPr>
          <w:i/>
          <w:spacing w:val="-5"/>
          <w:sz w:val="20"/>
        </w:rPr>
        <w:t> </w:t>
      </w:r>
      <w:r>
        <w:rPr>
          <w:i/>
          <w:sz w:val="20"/>
        </w:rPr>
        <w:t>the</w:t>
      </w:r>
      <w:r>
        <w:rPr>
          <w:i/>
          <w:spacing w:val="-5"/>
          <w:sz w:val="20"/>
        </w:rPr>
        <w:t> </w:t>
      </w:r>
      <w:r>
        <w:rPr>
          <w:i/>
          <w:sz w:val="20"/>
        </w:rPr>
        <w:t>planning</w:t>
      </w:r>
      <w:r>
        <w:rPr>
          <w:i/>
          <w:spacing w:val="-4"/>
          <w:sz w:val="20"/>
        </w:rPr>
        <w:t> </w:t>
      </w:r>
      <w:r>
        <w:rPr>
          <w:i/>
          <w:sz w:val="20"/>
        </w:rPr>
        <w:t>and</w:t>
      </w:r>
      <w:r>
        <w:rPr>
          <w:i/>
          <w:spacing w:val="-5"/>
          <w:sz w:val="20"/>
        </w:rPr>
        <w:t> </w:t>
      </w:r>
      <w:r>
        <w:rPr>
          <w:i/>
          <w:sz w:val="20"/>
        </w:rPr>
        <w:t>design</w:t>
      </w:r>
      <w:r>
        <w:rPr>
          <w:i/>
          <w:spacing w:val="-4"/>
          <w:sz w:val="20"/>
        </w:rPr>
        <w:t> </w:t>
      </w:r>
      <w:r>
        <w:rPr>
          <w:i/>
          <w:sz w:val="20"/>
        </w:rPr>
        <w:t>for</w:t>
      </w:r>
      <w:r>
        <w:rPr>
          <w:i/>
          <w:spacing w:val="-4"/>
          <w:sz w:val="20"/>
        </w:rPr>
        <w:t> </w:t>
      </w:r>
      <w:r>
        <w:rPr>
          <w:i/>
          <w:sz w:val="20"/>
        </w:rPr>
        <w:t>landscape</w:t>
      </w:r>
      <w:r>
        <w:rPr>
          <w:i/>
          <w:spacing w:val="-5"/>
          <w:sz w:val="20"/>
        </w:rPr>
        <w:t> </w:t>
      </w:r>
      <w:r>
        <w:rPr>
          <w:i/>
          <w:sz w:val="20"/>
        </w:rPr>
        <w:t>in</w:t>
      </w:r>
      <w:r>
        <w:rPr>
          <w:i/>
          <w:spacing w:val="-4"/>
          <w:sz w:val="20"/>
        </w:rPr>
        <w:t> </w:t>
      </w:r>
      <w:r>
        <w:rPr>
          <w:i/>
          <w:sz w:val="20"/>
        </w:rPr>
        <w:t>Streetscape</w:t>
      </w:r>
      <w:r>
        <w:rPr>
          <w:i/>
          <w:spacing w:val="-5"/>
          <w:sz w:val="20"/>
        </w:rPr>
        <w:t> </w:t>
      </w:r>
      <w:r>
        <w:rPr>
          <w:i/>
          <w:sz w:val="20"/>
        </w:rPr>
        <w:t>and</w:t>
      </w:r>
      <w:r>
        <w:rPr>
          <w:i/>
          <w:spacing w:val="-4"/>
          <w:sz w:val="20"/>
        </w:rPr>
        <w:t> </w:t>
      </w:r>
      <w:r>
        <w:rPr>
          <w:i/>
          <w:sz w:val="20"/>
        </w:rPr>
        <w:t>Open</w:t>
      </w:r>
      <w:r>
        <w:rPr>
          <w:i/>
          <w:spacing w:val="-4"/>
          <w:sz w:val="20"/>
        </w:rPr>
        <w:t> </w:t>
      </w:r>
      <w:r>
        <w:rPr>
          <w:i/>
          <w:sz w:val="20"/>
        </w:rPr>
        <w:t>Space</w:t>
      </w:r>
      <w:r>
        <w:rPr>
          <w:i/>
          <w:sz w:val="20"/>
        </w:rPr>
        <w:t> settings</w:t>
      </w:r>
      <w:r>
        <w:rPr>
          <w:i/>
          <w:spacing w:val="-4"/>
          <w:sz w:val="20"/>
        </w:rPr>
        <w:t> </w:t>
      </w:r>
      <w:r>
        <w:rPr>
          <w:i/>
          <w:sz w:val="20"/>
        </w:rPr>
        <w:t>is</w:t>
      </w:r>
      <w:r>
        <w:rPr>
          <w:i/>
          <w:spacing w:val="-4"/>
          <w:sz w:val="20"/>
        </w:rPr>
        <w:t> </w:t>
      </w:r>
      <w:r>
        <w:rPr>
          <w:i/>
          <w:sz w:val="20"/>
        </w:rPr>
        <w:t>sustainable</w:t>
      </w:r>
      <w:r>
        <w:rPr>
          <w:i/>
          <w:spacing w:val="-4"/>
          <w:sz w:val="20"/>
        </w:rPr>
        <w:t> </w:t>
      </w:r>
      <w:r>
        <w:rPr>
          <w:i/>
          <w:sz w:val="20"/>
        </w:rPr>
        <w:t>and</w:t>
      </w:r>
      <w:r>
        <w:rPr>
          <w:i/>
          <w:spacing w:val="-3"/>
          <w:sz w:val="20"/>
        </w:rPr>
        <w:t> </w:t>
      </w:r>
      <w:r>
        <w:rPr>
          <w:i/>
          <w:sz w:val="20"/>
        </w:rPr>
        <w:t>follows</w:t>
      </w:r>
      <w:r>
        <w:rPr>
          <w:i/>
          <w:spacing w:val="-4"/>
          <w:sz w:val="20"/>
        </w:rPr>
        <w:t> </w:t>
      </w:r>
      <w:r>
        <w:rPr>
          <w:i/>
          <w:sz w:val="20"/>
        </w:rPr>
        <w:t>Councils</w:t>
      </w:r>
      <w:r>
        <w:rPr>
          <w:i/>
          <w:spacing w:val="-4"/>
          <w:sz w:val="20"/>
        </w:rPr>
        <w:t> </w:t>
      </w:r>
      <w:r>
        <w:rPr>
          <w:i/>
          <w:sz w:val="20"/>
        </w:rPr>
        <w:t>guidelines</w:t>
      </w:r>
      <w:r>
        <w:rPr>
          <w:i/>
          <w:spacing w:val="-4"/>
          <w:sz w:val="20"/>
        </w:rPr>
        <w:t> </w:t>
      </w:r>
      <w:r>
        <w:rPr>
          <w:i/>
          <w:sz w:val="20"/>
        </w:rPr>
        <w:t>and</w:t>
      </w:r>
      <w:r>
        <w:rPr>
          <w:i/>
          <w:spacing w:val="-3"/>
          <w:sz w:val="20"/>
        </w:rPr>
        <w:t> </w:t>
      </w:r>
      <w:r>
        <w:rPr>
          <w:i/>
          <w:sz w:val="20"/>
        </w:rPr>
        <w:t>best</w:t>
      </w:r>
      <w:r>
        <w:rPr>
          <w:i/>
          <w:spacing w:val="-4"/>
          <w:sz w:val="20"/>
        </w:rPr>
        <w:t> </w:t>
      </w:r>
      <w:r>
        <w:rPr>
          <w:i/>
          <w:sz w:val="20"/>
        </w:rPr>
        <w:t>practice</w:t>
      </w:r>
      <w:r>
        <w:rPr>
          <w:i/>
          <w:spacing w:val="-3"/>
          <w:sz w:val="20"/>
        </w:rPr>
        <w:t> </w:t>
      </w:r>
      <w:r>
        <w:rPr>
          <w:i/>
          <w:sz w:val="20"/>
        </w:rPr>
        <w:t>principles, </w:t>
      </w:r>
      <w:r>
        <w:rPr>
          <w:i/>
          <w:spacing w:val="-2"/>
          <w:sz w:val="20"/>
        </w:rPr>
        <w:t>including:</w:t>
      </w:r>
    </w:p>
    <w:p>
      <w:pPr>
        <w:pStyle w:val="ListParagraph"/>
        <w:numPr>
          <w:ilvl w:val="1"/>
          <w:numId w:val="10"/>
        </w:numPr>
        <w:tabs>
          <w:tab w:pos="1557" w:val="left" w:leader="none"/>
        </w:tabs>
        <w:spacing w:line="254" w:lineRule="auto" w:before="121" w:after="0"/>
        <w:ind w:left="1556" w:right="501" w:hanging="282"/>
        <w:jc w:val="left"/>
        <w:rPr>
          <w:i/>
          <w:sz w:val="20"/>
        </w:rPr>
      </w:pPr>
      <w:r>
        <w:rPr>
          <w:i/>
          <w:sz w:val="20"/>
        </w:rPr>
        <w:t>Making</w:t>
      </w:r>
      <w:r>
        <w:rPr>
          <w:i/>
          <w:spacing w:val="-3"/>
          <w:sz w:val="20"/>
        </w:rPr>
        <w:t> </w:t>
      </w:r>
      <w:r>
        <w:rPr>
          <w:i/>
          <w:sz w:val="20"/>
        </w:rPr>
        <w:t>open</w:t>
      </w:r>
      <w:r>
        <w:rPr>
          <w:i/>
          <w:spacing w:val="-3"/>
          <w:sz w:val="20"/>
        </w:rPr>
        <w:t> </w:t>
      </w:r>
      <w:r>
        <w:rPr>
          <w:i/>
          <w:sz w:val="20"/>
        </w:rPr>
        <w:t>space</w:t>
      </w:r>
      <w:r>
        <w:rPr>
          <w:i/>
          <w:spacing w:val="-4"/>
          <w:sz w:val="20"/>
        </w:rPr>
        <w:t> </w:t>
      </w:r>
      <w:r>
        <w:rPr>
          <w:i/>
          <w:sz w:val="20"/>
        </w:rPr>
        <w:t>areas</w:t>
      </w:r>
      <w:r>
        <w:rPr>
          <w:i/>
          <w:spacing w:val="-4"/>
          <w:sz w:val="20"/>
        </w:rPr>
        <w:t> </w:t>
      </w:r>
      <w:r>
        <w:rPr>
          <w:i/>
          <w:sz w:val="20"/>
        </w:rPr>
        <w:t>contribute</w:t>
      </w:r>
      <w:r>
        <w:rPr>
          <w:i/>
          <w:spacing w:val="-3"/>
          <w:sz w:val="20"/>
        </w:rPr>
        <w:t> </w:t>
      </w:r>
      <w:r>
        <w:rPr>
          <w:i/>
          <w:sz w:val="20"/>
        </w:rPr>
        <w:t>to</w:t>
      </w:r>
      <w:r>
        <w:rPr>
          <w:i/>
          <w:spacing w:val="-3"/>
          <w:sz w:val="20"/>
        </w:rPr>
        <w:t> </w:t>
      </w:r>
      <w:r>
        <w:rPr>
          <w:i/>
          <w:sz w:val="20"/>
        </w:rPr>
        <w:t>the</w:t>
      </w:r>
      <w:r>
        <w:rPr>
          <w:i/>
          <w:spacing w:val="-4"/>
          <w:sz w:val="20"/>
        </w:rPr>
        <w:t> </w:t>
      </w:r>
      <w:r>
        <w:rPr>
          <w:i/>
          <w:sz w:val="20"/>
        </w:rPr>
        <w:t>health</w:t>
      </w:r>
      <w:r>
        <w:rPr>
          <w:i/>
          <w:spacing w:val="-4"/>
          <w:sz w:val="20"/>
        </w:rPr>
        <w:t> </w:t>
      </w:r>
      <w:r>
        <w:rPr>
          <w:i/>
          <w:sz w:val="20"/>
        </w:rPr>
        <w:t>of</w:t>
      </w:r>
      <w:r>
        <w:rPr>
          <w:i/>
          <w:spacing w:val="-4"/>
          <w:sz w:val="20"/>
        </w:rPr>
        <w:t> </w:t>
      </w:r>
      <w:r>
        <w:rPr>
          <w:i/>
          <w:sz w:val="20"/>
        </w:rPr>
        <w:t>the</w:t>
      </w:r>
      <w:r>
        <w:rPr>
          <w:i/>
          <w:spacing w:val="-4"/>
          <w:sz w:val="20"/>
        </w:rPr>
        <w:t> </w:t>
      </w:r>
      <w:r>
        <w:rPr>
          <w:i/>
          <w:sz w:val="20"/>
        </w:rPr>
        <w:t>local</w:t>
      </w:r>
      <w:r>
        <w:rPr>
          <w:i/>
          <w:spacing w:val="-4"/>
          <w:sz w:val="20"/>
        </w:rPr>
        <w:t> </w:t>
      </w:r>
      <w:r>
        <w:rPr>
          <w:i/>
          <w:sz w:val="20"/>
        </w:rPr>
        <w:t>community and</w:t>
      </w:r>
      <w:r>
        <w:rPr>
          <w:i/>
          <w:sz w:val="20"/>
        </w:rPr>
        <w:t> provide an experience and landscape that creates opportunity for active and passive recreation.</w:t>
      </w:r>
    </w:p>
    <w:p>
      <w:pPr>
        <w:pStyle w:val="ListParagraph"/>
        <w:numPr>
          <w:ilvl w:val="1"/>
          <w:numId w:val="10"/>
        </w:numPr>
        <w:tabs>
          <w:tab w:pos="1557" w:val="left" w:leader="none"/>
        </w:tabs>
        <w:spacing w:line="244" w:lineRule="auto" w:before="129" w:after="0"/>
        <w:ind w:left="1556" w:right="697" w:hanging="282"/>
        <w:jc w:val="left"/>
        <w:rPr>
          <w:i/>
          <w:sz w:val="20"/>
        </w:rPr>
      </w:pPr>
      <w:r>
        <w:rPr>
          <w:i/>
          <w:sz w:val="20"/>
        </w:rPr>
        <w:t>Developing</w:t>
      </w:r>
      <w:r>
        <w:rPr>
          <w:i/>
          <w:spacing w:val="-5"/>
          <w:sz w:val="20"/>
        </w:rPr>
        <w:t> </w:t>
      </w:r>
      <w:r>
        <w:rPr>
          <w:i/>
          <w:sz w:val="20"/>
        </w:rPr>
        <w:t>a</w:t>
      </w:r>
      <w:r>
        <w:rPr>
          <w:i/>
          <w:spacing w:val="-6"/>
          <w:sz w:val="20"/>
        </w:rPr>
        <w:t> </w:t>
      </w:r>
      <w:r>
        <w:rPr>
          <w:i/>
          <w:sz w:val="20"/>
        </w:rPr>
        <w:t>sustainable</w:t>
      </w:r>
      <w:r>
        <w:rPr>
          <w:i/>
          <w:spacing w:val="-5"/>
          <w:sz w:val="20"/>
        </w:rPr>
        <w:t> </w:t>
      </w:r>
      <w:r>
        <w:rPr>
          <w:i/>
          <w:sz w:val="20"/>
        </w:rPr>
        <w:t>landscape</w:t>
      </w:r>
      <w:r>
        <w:rPr>
          <w:i/>
          <w:spacing w:val="-5"/>
          <w:sz w:val="20"/>
        </w:rPr>
        <w:t> </w:t>
      </w:r>
      <w:r>
        <w:rPr>
          <w:i/>
          <w:sz w:val="20"/>
        </w:rPr>
        <w:t>that</w:t>
      </w:r>
      <w:r>
        <w:rPr>
          <w:i/>
          <w:spacing w:val="-5"/>
          <w:sz w:val="20"/>
        </w:rPr>
        <w:t> </w:t>
      </w:r>
      <w:r>
        <w:rPr>
          <w:i/>
          <w:sz w:val="20"/>
        </w:rPr>
        <w:t>is</w:t>
      </w:r>
      <w:r>
        <w:rPr>
          <w:i/>
          <w:spacing w:val="-6"/>
          <w:sz w:val="20"/>
        </w:rPr>
        <w:t> </w:t>
      </w:r>
      <w:r>
        <w:rPr>
          <w:i/>
          <w:sz w:val="20"/>
        </w:rPr>
        <w:t>drought</w:t>
      </w:r>
      <w:r>
        <w:rPr>
          <w:i/>
          <w:spacing w:val="-6"/>
          <w:sz w:val="20"/>
        </w:rPr>
        <w:t> </w:t>
      </w:r>
      <w:r>
        <w:rPr>
          <w:i/>
          <w:sz w:val="20"/>
        </w:rPr>
        <w:t>tolerant</w:t>
      </w:r>
      <w:r>
        <w:rPr>
          <w:i/>
          <w:spacing w:val="-6"/>
          <w:sz w:val="20"/>
        </w:rPr>
        <w:t> </w:t>
      </w:r>
      <w:r>
        <w:rPr>
          <w:i/>
          <w:sz w:val="20"/>
        </w:rPr>
        <w:t>and</w:t>
      </w:r>
      <w:r>
        <w:rPr>
          <w:i/>
          <w:spacing w:val="-5"/>
          <w:sz w:val="20"/>
        </w:rPr>
        <w:t> </w:t>
      </w:r>
      <w:r>
        <w:rPr>
          <w:i/>
          <w:sz w:val="20"/>
        </w:rPr>
        <w:t>minimises</w:t>
      </w:r>
      <w:r>
        <w:rPr>
          <w:i/>
          <w:sz w:val="20"/>
        </w:rPr>
        <w:t> maintenance requirements.</w:t>
      </w:r>
    </w:p>
    <w:p>
      <w:pPr>
        <w:pStyle w:val="Heading8"/>
        <w:numPr>
          <w:ilvl w:val="0"/>
          <w:numId w:val="11"/>
        </w:numPr>
        <w:tabs>
          <w:tab w:pos="1042" w:val="left" w:leader="none"/>
        </w:tabs>
        <w:spacing w:line="240" w:lineRule="auto" w:before="84" w:after="0"/>
        <w:ind w:left="1041" w:right="0" w:hanging="359"/>
        <w:jc w:val="left"/>
        <w:rPr>
          <w:i/>
        </w:rPr>
      </w:pPr>
      <w:r>
        <w:rPr>
          <w:b w:val="0"/>
          <w:i w:val="0"/>
        </w:rPr>
        <w:br w:type="column"/>
      </w:r>
      <w:r>
        <w:rPr>
          <w:i/>
        </w:rPr>
        <w:t>Sport,</w:t>
      </w:r>
      <w:r>
        <w:rPr>
          <w:i/>
          <w:spacing w:val="-7"/>
        </w:rPr>
        <w:t> </w:t>
      </w:r>
      <w:r>
        <w:rPr>
          <w:i/>
        </w:rPr>
        <w:t>Recreation</w:t>
      </w:r>
      <w:r>
        <w:rPr>
          <w:i/>
          <w:spacing w:val="-5"/>
        </w:rPr>
        <w:t> </w:t>
      </w:r>
      <w:r>
        <w:rPr>
          <w:i/>
        </w:rPr>
        <w:t>&amp;</w:t>
      </w:r>
      <w:r>
        <w:rPr>
          <w:i/>
          <w:spacing w:val="-6"/>
        </w:rPr>
        <w:t> </w:t>
      </w:r>
      <w:r>
        <w:rPr>
          <w:i/>
        </w:rPr>
        <w:t>Open</w:t>
      </w:r>
      <w:r>
        <w:rPr>
          <w:i/>
          <w:spacing w:val="-4"/>
        </w:rPr>
        <w:t> </w:t>
      </w:r>
      <w:r>
        <w:rPr>
          <w:i/>
        </w:rPr>
        <w:t>Space</w:t>
      </w:r>
      <w:r>
        <w:rPr>
          <w:i/>
          <w:spacing w:val="-3"/>
        </w:rPr>
        <w:t> </w:t>
      </w:r>
      <w:r>
        <w:rPr>
          <w:i/>
        </w:rPr>
        <w:t>-</w:t>
      </w:r>
      <w:r>
        <w:rPr>
          <w:i/>
          <w:spacing w:val="-5"/>
        </w:rPr>
        <w:t> </w:t>
      </w:r>
      <w:r>
        <w:rPr>
          <w:i/>
          <w:spacing w:val="-2"/>
        </w:rPr>
        <w:t>Objectives</w:t>
      </w:r>
    </w:p>
    <w:p>
      <w:pPr>
        <w:spacing w:line="264" w:lineRule="auto" w:before="124"/>
        <w:ind w:left="1041" w:right="769" w:firstLine="0"/>
        <w:jc w:val="left"/>
        <w:rPr>
          <w:i/>
          <w:sz w:val="20"/>
        </w:rPr>
      </w:pPr>
      <w:r>
        <w:rPr>
          <w:i/>
          <w:sz w:val="20"/>
        </w:rPr>
        <w:t>The</w:t>
      </w:r>
      <w:r>
        <w:rPr>
          <w:i/>
          <w:spacing w:val="-4"/>
          <w:sz w:val="20"/>
        </w:rPr>
        <w:t> </w:t>
      </w:r>
      <w:r>
        <w:rPr>
          <w:i/>
          <w:sz w:val="20"/>
        </w:rPr>
        <w:t>provision</w:t>
      </w:r>
      <w:r>
        <w:rPr>
          <w:i/>
          <w:spacing w:val="-4"/>
          <w:sz w:val="20"/>
        </w:rPr>
        <w:t> </w:t>
      </w:r>
      <w:r>
        <w:rPr>
          <w:i/>
          <w:sz w:val="20"/>
        </w:rPr>
        <w:t>of</w:t>
      </w:r>
      <w:r>
        <w:rPr>
          <w:i/>
          <w:spacing w:val="-3"/>
          <w:sz w:val="20"/>
        </w:rPr>
        <w:t> </w:t>
      </w:r>
      <w:r>
        <w:rPr>
          <w:i/>
          <w:sz w:val="20"/>
        </w:rPr>
        <w:t>quality</w:t>
      </w:r>
      <w:r>
        <w:rPr>
          <w:i/>
          <w:spacing w:val="-5"/>
          <w:sz w:val="20"/>
        </w:rPr>
        <w:t> </w:t>
      </w:r>
      <w:r>
        <w:rPr>
          <w:i/>
          <w:sz w:val="20"/>
        </w:rPr>
        <w:t>and</w:t>
      </w:r>
      <w:r>
        <w:rPr>
          <w:i/>
          <w:spacing w:val="-5"/>
          <w:sz w:val="20"/>
        </w:rPr>
        <w:t> </w:t>
      </w:r>
      <w:r>
        <w:rPr>
          <w:i/>
          <w:sz w:val="20"/>
        </w:rPr>
        <w:t>accessible</w:t>
      </w:r>
      <w:r>
        <w:rPr>
          <w:i/>
          <w:spacing w:val="-3"/>
          <w:sz w:val="20"/>
        </w:rPr>
        <w:t> </w:t>
      </w:r>
      <w:r>
        <w:rPr>
          <w:i/>
          <w:sz w:val="20"/>
        </w:rPr>
        <w:t>sport,</w:t>
      </w:r>
      <w:r>
        <w:rPr>
          <w:i/>
          <w:spacing w:val="-5"/>
          <w:sz w:val="20"/>
        </w:rPr>
        <w:t> </w:t>
      </w:r>
      <w:r>
        <w:rPr>
          <w:i/>
          <w:sz w:val="20"/>
        </w:rPr>
        <w:t>recreation</w:t>
      </w:r>
      <w:r>
        <w:rPr>
          <w:i/>
          <w:spacing w:val="-4"/>
          <w:sz w:val="20"/>
        </w:rPr>
        <w:t> </w:t>
      </w:r>
      <w:r>
        <w:rPr>
          <w:i/>
          <w:sz w:val="20"/>
        </w:rPr>
        <w:t>and</w:t>
      </w:r>
      <w:r>
        <w:rPr>
          <w:i/>
          <w:spacing w:val="-5"/>
          <w:sz w:val="20"/>
        </w:rPr>
        <w:t> </w:t>
      </w:r>
      <w:r>
        <w:rPr>
          <w:i/>
          <w:sz w:val="20"/>
        </w:rPr>
        <w:t>open</w:t>
      </w:r>
      <w:r>
        <w:rPr>
          <w:i/>
          <w:spacing w:val="-2"/>
          <w:sz w:val="20"/>
        </w:rPr>
        <w:t> </w:t>
      </w:r>
      <w:r>
        <w:rPr>
          <w:i/>
          <w:sz w:val="20"/>
        </w:rPr>
        <w:t>space</w:t>
      </w:r>
      <w:r>
        <w:rPr>
          <w:i/>
          <w:spacing w:val="-5"/>
          <w:sz w:val="20"/>
        </w:rPr>
        <w:t> </w:t>
      </w:r>
      <w:r>
        <w:rPr>
          <w:i/>
          <w:sz w:val="20"/>
        </w:rPr>
        <w:t>in</w:t>
      </w:r>
      <w:r>
        <w:rPr>
          <w:i/>
          <w:spacing w:val="-4"/>
          <w:sz w:val="20"/>
        </w:rPr>
        <w:t> </w:t>
      </w:r>
      <w:r>
        <w:rPr>
          <w:i/>
          <w:sz w:val="20"/>
        </w:rPr>
        <w:t>communities</w:t>
      </w:r>
      <w:r>
        <w:rPr>
          <w:i/>
          <w:sz w:val="20"/>
        </w:rPr>
        <w:t> is vital to provide for the long-term recreation and sporting needs of an active and healthy community.</w:t>
      </w:r>
    </w:p>
    <w:p>
      <w:pPr>
        <w:spacing w:line="264" w:lineRule="auto" w:before="121"/>
        <w:ind w:left="1041" w:right="687" w:firstLine="0"/>
        <w:jc w:val="left"/>
        <w:rPr>
          <w:i/>
          <w:sz w:val="20"/>
        </w:rPr>
      </w:pPr>
      <w:r>
        <w:rPr>
          <w:i/>
          <w:sz w:val="20"/>
        </w:rPr>
        <w:t>The objectives for the development of sport, recreation and open space are designed to</w:t>
      </w:r>
      <w:r>
        <w:rPr>
          <w:i/>
          <w:sz w:val="20"/>
        </w:rPr>
        <w:t> promote</w:t>
      </w:r>
      <w:r>
        <w:rPr>
          <w:i/>
          <w:spacing w:val="-3"/>
          <w:sz w:val="20"/>
        </w:rPr>
        <w:t> </w:t>
      </w:r>
      <w:r>
        <w:rPr>
          <w:i/>
          <w:sz w:val="20"/>
        </w:rPr>
        <w:t>‘sense</w:t>
      </w:r>
      <w:r>
        <w:rPr>
          <w:i/>
          <w:spacing w:val="-3"/>
          <w:sz w:val="20"/>
        </w:rPr>
        <w:t> </w:t>
      </w:r>
      <w:r>
        <w:rPr>
          <w:i/>
          <w:sz w:val="20"/>
        </w:rPr>
        <w:t>of</w:t>
      </w:r>
      <w:r>
        <w:rPr>
          <w:i/>
          <w:spacing w:val="-3"/>
          <w:sz w:val="20"/>
        </w:rPr>
        <w:t> </w:t>
      </w:r>
      <w:r>
        <w:rPr>
          <w:i/>
          <w:sz w:val="20"/>
        </w:rPr>
        <w:t>place’</w:t>
      </w:r>
      <w:r>
        <w:rPr>
          <w:i/>
          <w:spacing w:val="-4"/>
          <w:sz w:val="20"/>
        </w:rPr>
        <w:t> </w:t>
      </w:r>
      <w:r>
        <w:rPr>
          <w:i/>
          <w:sz w:val="20"/>
        </w:rPr>
        <w:t>and</w:t>
      </w:r>
      <w:r>
        <w:rPr>
          <w:i/>
          <w:spacing w:val="-4"/>
          <w:sz w:val="20"/>
        </w:rPr>
        <w:t> </w:t>
      </w:r>
      <w:r>
        <w:rPr>
          <w:i/>
          <w:sz w:val="20"/>
        </w:rPr>
        <w:t>community</w:t>
      </w:r>
      <w:r>
        <w:rPr>
          <w:i/>
          <w:spacing w:val="-4"/>
          <w:sz w:val="20"/>
        </w:rPr>
        <w:t> </w:t>
      </w:r>
      <w:r>
        <w:rPr>
          <w:i/>
          <w:sz w:val="20"/>
        </w:rPr>
        <w:t>for</w:t>
      </w:r>
      <w:r>
        <w:rPr>
          <w:i/>
          <w:spacing w:val="-2"/>
          <w:sz w:val="20"/>
        </w:rPr>
        <w:t> </w:t>
      </w:r>
      <w:r>
        <w:rPr>
          <w:i/>
          <w:sz w:val="20"/>
        </w:rPr>
        <w:t>people</w:t>
      </w:r>
      <w:r>
        <w:rPr>
          <w:i/>
          <w:spacing w:val="-4"/>
          <w:sz w:val="20"/>
        </w:rPr>
        <w:t> </w:t>
      </w:r>
      <w:r>
        <w:rPr>
          <w:i/>
          <w:sz w:val="20"/>
        </w:rPr>
        <w:t>of</w:t>
      </w:r>
      <w:r>
        <w:rPr>
          <w:i/>
          <w:spacing w:val="-4"/>
          <w:sz w:val="20"/>
        </w:rPr>
        <w:t> </w:t>
      </w:r>
      <w:r>
        <w:rPr>
          <w:i/>
          <w:sz w:val="20"/>
        </w:rPr>
        <w:t>all</w:t>
      </w:r>
      <w:r>
        <w:rPr>
          <w:i/>
          <w:spacing w:val="-4"/>
          <w:sz w:val="20"/>
        </w:rPr>
        <w:t> </w:t>
      </w:r>
      <w:r>
        <w:rPr>
          <w:i/>
          <w:sz w:val="20"/>
        </w:rPr>
        <w:t>ages,</w:t>
      </w:r>
      <w:r>
        <w:rPr>
          <w:i/>
          <w:spacing w:val="-4"/>
          <w:sz w:val="20"/>
        </w:rPr>
        <w:t> </w:t>
      </w:r>
      <w:r>
        <w:rPr>
          <w:i/>
          <w:sz w:val="20"/>
        </w:rPr>
        <w:t>providing</w:t>
      </w:r>
      <w:r>
        <w:rPr>
          <w:i/>
          <w:spacing w:val="-3"/>
          <w:sz w:val="20"/>
        </w:rPr>
        <w:t> </w:t>
      </w:r>
      <w:r>
        <w:rPr>
          <w:i/>
          <w:sz w:val="20"/>
        </w:rPr>
        <w:t>opportunities</w:t>
      </w:r>
      <w:r>
        <w:rPr>
          <w:i/>
          <w:spacing w:val="-4"/>
          <w:sz w:val="20"/>
        </w:rPr>
        <w:t> </w:t>
      </w:r>
      <w:r>
        <w:rPr>
          <w:i/>
          <w:sz w:val="20"/>
        </w:rPr>
        <w:t>to meet and interact in appropriate spaces in suitable ways and times. They can also give character to an area, define landscapes and provide a focus to connect a community.</w:t>
      </w:r>
    </w:p>
    <w:p>
      <w:pPr>
        <w:spacing w:line="264" w:lineRule="auto" w:before="119"/>
        <w:ind w:left="1041" w:right="687" w:firstLine="0"/>
        <w:jc w:val="left"/>
        <w:rPr>
          <w:i/>
          <w:sz w:val="20"/>
        </w:rPr>
      </w:pPr>
      <w:r>
        <w:rPr>
          <w:i/>
          <w:sz w:val="20"/>
        </w:rPr>
        <w:t>Sport, recreation and open space should provide popular and responsive active (sport</w:t>
      </w:r>
      <w:r>
        <w:rPr>
          <w:i/>
          <w:sz w:val="20"/>
        </w:rPr>
        <w:t> and active recreation) and passive (including walking, sitting, contemplating and picnicking)</w:t>
      </w:r>
      <w:r>
        <w:rPr>
          <w:i/>
          <w:spacing w:val="-3"/>
          <w:sz w:val="20"/>
        </w:rPr>
        <w:t> </w:t>
      </w:r>
      <w:r>
        <w:rPr>
          <w:i/>
          <w:sz w:val="20"/>
        </w:rPr>
        <w:t>spaces</w:t>
      </w:r>
      <w:r>
        <w:rPr>
          <w:i/>
          <w:spacing w:val="-5"/>
          <w:sz w:val="20"/>
        </w:rPr>
        <w:t> </w:t>
      </w:r>
      <w:r>
        <w:rPr>
          <w:i/>
          <w:sz w:val="20"/>
        </w:rPr>
        <w:t>and</w:t>
      </w:r>
      <w:r>
        <w:rPr>
          <w:i/>
          <w:spacing w:val="-2"/>
          <w:sz w:val="20"/>
        </w:rPr>
        <w:t> </w:t>
      </w:r>
      <w:r>
        <w:rPr>
          <w:i/>
          <w:sz w:val="20"/>
        </w:rPr>
        <w:t>landscapes.</w:t>
      </w:r>
      <w:r>
        <w:rPr>
          <w:i/>
          <w:spacing w:val="-5"/>
          <w:sz w:val="20"/>
        </w:rPr>
        <w:t> </w:t>
      </w:r>
      <w:r>
        <w:rPr>
          <w:i/>
          <w:sz w:val="20"/>
        </w:rPr>
        <w:t>Spaces</w:t>
      </w:r>
      <w:r>
        <w:rPr>
          <w:i/>
          <w:spacing w:val="-5"/>
          <w:sz w:val="20"/>
        </w:rPr>
        <w:t> </w:t>
      </w:r>
      <w:r>
        <w:rPr>
          <w:i/>
          <w:sz w:val="20"/>
        </w:rPr>
        <w:t>should</w:t>
      </w:r>
      <w:r>
        <w:rPr>
          <w:i/>
          <w:spacing w:val="-5"/>
          <w:sz w:val="20"/>
        </w:rPr>
        <w:t> </w:t>
      </w:r>
      <w:r>
        <w:rPr>
          <w:i/>
          <w:sz w:val="20"/>
        </w:rPr>
        <w:t>be</w:t>
      </w:r>
      <w:r>
        <w:rPr>
          <w:i/>
          <w:spacing w:val="-5"/>
          <w:sz w:val="20"/>
        </w:rPr>
        <w:t> </w:t>
      </w:r>
      <w:r>
        <w:rPr>
          <w:i/>
          <w:sz w:val="20"/>
        </w:rPr>
        <w:t>well</w:t>
      </w:r>
      <w:r>
        <w:rPr>
          <w:i/>
          <w:spacing w:val="-5"/>
          <w:sz w:val="20"/>
        </w:rPr>
        <w:t> </w:t>
      </w:r>
      <w:r>
        <w:rPr>
          <w:i/>
          <w:sz w:val="20"/>
        </w:rPr>
        <w:t>designed</w:t>
      </w:r>
      <w:r>
        <w:rPr>
          <w:i/>
          <w:spacing w:val="-5"/>
          <w:sz w:val="20"/>
        </w:rPr>
        <w:t> </w:t>
      </w:r>
      <w:r>
        <w:rPr>
          <w:i/>
          <w:sz w:val="20"/>
        </w:rPr>
        <w:t>and</w:t>
      </w:r>
      <w:r>
        <w:rPr>
          <w:i/>
          <w:spacing w:val="-4"/>
          <w:sz w:val="20"/>
        </w:rPr>
        <w:t> </w:t>
      </w:r>
      <w:r>
        <w:rPr>
          <w:i/>
          <w:sz w:val="20"/>
        </w:rPr>
        <w:t>create</w:t>
      </w:r>
      <w:r>
        <w:rPr>
          <w:i/>
          <w:spacing w:val="-4"/>
          <w:sz w:val="20"/>
        </w:rPr>
        <w:t> </w:t>
      </w:r>
      <w:r>
        <w:rPr>
          <w:i/>
          <w:sz w:val="20"/>
        </w:rPr>
        <w:t>places that</w:t>
      </w:r>
      <w:r>
        <w:rPr>
          <w:i/>
          <w:spacing w:val="-3"/>
          <w:sz w:val="20"/>
        </w:rPr>
        <w:t> </w:t>
      </w:r>
      <w:r>
        <w:rPr>
          <w:i/>
          <w:sz w:val="20"/>
        </w:rPr>
        <w:t>are</w:t>
      </w:r>
      <w:r>
        <w:rPr>
          <w:i/>
          <w:spacing w:val="-3"/>
          <w:sz w:val="20"/>
        </w:rPr>
        <w:t> </w:t>
      </w:r>
      <w:r>
        <w:rPr>
          <w:i/>
          <w:sz w:val="20"/>
        </w:rPr>
        <w:t>‘fit-for-purpose’,</w:t>
      </w:r>
      <w:r>
        <w:rPr>
          <w:i/>
          <w:spacing w:val="-3"/>
          <w:sz w:val="20"/>
        </w:rPr>
        <w:t> </w:t>
      </w:r>
      <w:r>
        <w:rPr>
          <w:i/>
          <w:sz w:val="20"/>
        </w:rPr>
        <w:t>useable</w:t>
      </w:r>
      <w:r>
        <w:rPr>
          <w:i/>
          <w:spacing w:val="-2"/>
          <w:sz w:val="20"/>
        </w:rPr>
        <w:t> </w:t>
      </w:r>
      <w:r>
        <w:rPr>
          <w:i/>
          <w:sz w:val="20"/>
        </w:rPr>
        <w:t>and</w:t>
      </w:r>
      <w:r>
        <w:rPr>
          <w:i/>
          <w:spacing w:val="-3"/>
          <w:sz w:val="20"/>
        </w:rPr>
        <w:t> </w:t>
      </w:r>
      <w:r>
        <w:rPr>
          <w:i/>
          <w:sz w:val="20"/>
        </w:rPr>
        <w:t>be</w:t>
      </w:r>
      <w:r>
        <w:rPr>
          <w:i/>
          <w:spacing w:val="-1"/>
          <w:sz w:val="20"/>
        </w:rPr>
        <w:t> </w:t>
      </w:r>
      <w:r>
        <w:rPr>
          <w:i/>
          <w:sz w:val="20"/>
        </w:rPr>
        <w:t>located</w:t>
      </w:r>
      <w:r>
        <w:rPr>
          <w:i/>
          <w:spacing w:val="-2"/>
          <w:sz w:val="20"/>
        </w:rPr>
        <w:t> </w:t>
      </w:r>
      <w:r>
        <w:rPr>
          <w:i/>
          <w:sz w:val="20"/>
        </w:rPr>
        <w:t>where</w:t>
      </w:r>
      <w:r>
        <w:rPr>
          <w:i/>
          <w:spacing w:val="-3"/>
          <w:sz w:val="20"/>
        </w:rPr>
        <w:t> </w:t>
      </w:r>
      <w:r>
        <w:rPr>
          <w:i/>
          <w:sz w:val="20"/>
        </w:rPr>
        <w:t>people</w:t>
      </w:r>
      <w:r>
        <w:rPr>
          <w:i/>
          <w:spacing w:val="-2"/>
          <w:sz w:val="20"/>
        </w:rPr>
        <w:t> </w:t>
      </w:r>
      <w:r>
        <w:rPr>
          <w:i/>
          <w:sz w:val="20"/>
        </w:rPr>
        <w:t>want</w:t>
      </w:r>
      <w:r>
        <w:rPr>
          <w:i/>
          <w:spacing w:val="-3"/>
          <w:sz w:val="20"/>
        </w:rPr>
        <w:t> </w:t>
      </w:r>
      <w:r>
        <w:rPr>
          <w:i/>
          <w:sz w:val="20"/>
        </w:rPr>
        <w:t>to</w:t>
      </w:r>
      <w:r>
        <w:rPr>
          <w:i/>
          <w:spacing w:val="-2"/>
          <w:sz w:val="20"/>
        </w:rPr>
        <w:t> </w:t>
      </w:r>
      <w:r>
        <w:rPr>
          <w:i/>
          <w:sz w:val="20"/>
        </w:rPr>
        <w:t>be.</w:t>
      </w:r>
      <w:r>
        <w:rPr>
          <w:i/>
          <w:spacing w:val="-3"/>
          <w:sz w:val="20"/>
        </w:rPr>
        <w:t> </w:t>
      </w:r>
      <w:r>
        <w:rPr>
          <w:i/>
          <w:sz w:val="20"/>
        </w:rPr>
        <w:t>They</w:t>
      </w:r>
      <w:r>
        <w:rPr>
          <w:i/>
          <w:spacing w:val="-3"/>
          <w:sz w:val="20"/>
        </w:rPr>
        <w:t> </w:t>
      </w:r>
      <w:r>
        <w:rPr>
          <w:i/>
          <w:sz w:val="20"/>
        </w:rPr>
        <w:t>should maximise active and passive surveillance from adjoining areas and passers-by.</w:t>
      </w:r>
    </w:p>
    <w:p>
      <w:pPr>
        <w:spacing w:line="264" w:lineRule="auto" w:before="120"/>
        <w:ind w:left="1041" w:right="769" w:firstLine="0"/>
        <w:jc w:val="left"/>
        <w:rPr>
          <w:i/>
          <w:sz w:val="20"/>
        </w:rPr>
      </w:pPr>
      <w:r>
        <w:rPr>
          <w:i/>
          <w:sz w:val="20"/>
        </w:rPr>
        <w:t>Active</w:t>
      </w:r>
      <w:r>
        <w:rPr>
          <w:i/>
          <w:spacing w:val="-5"/>
          <w:sz w:val="20"/>
        </w:rPr>
        <w:t> </w:t>
      </w:r>
      <w:r>
        <w:rPr>
          <w:i/>
          <w:sz w:val="20"/>
        </w:rPr>
        <w:t>recreation</w:t>
      </w:r>
      <w:r>
        <w:rPr>
          <w:i/>
          <w:spacing w:val="-4"/>
          <w:sz w:val="20"/>
        </w:rPr>
        <w:t> </w:t>
      </w:r>
      <w:r>
        <w:rPr>
          <w:i/>
          <w:sz w:val="20"/>
        </w:rPr>
        <w:t>spaces</w:t>
      </w:r>
      <w:r>
        <w:rPr>
          <w:i/>
          <w:spacing w:val="-5"/>
          <w:sz w:val="20"/>
        </w:rPr>
        <w:t> </w:t>
      </w:r>
      <w:r>
        <w:rPr>
          <w:i/>
          <w:sz w:val="20"/>
        </w:rPr>
        <w:t>and</w:t>
      </w:r>
      <w:r>
        <w:rPr>
          <w:i/>
          <w:spacing w:val="-5"/>
          <w:sz w:val="20"/>
        </w:rPr>
        <w:t> </w:t>
      </w:r>
      <w:r>
        <w:rPr>
          <w:i/>
          <w:sz w:val="20"/>
        </w:rPr>
        <w:t>facilities</w:t>
      </w:r>
      <w:r>
        <w:rPr>
          <w:i/>
          <w:spacing w:val="-5"/>
          <w:sz w:val="20"/>
        </w:rPr>
        <w:t> </w:t>
      </w:r>
      <w:r>
        <w:rPr>
          <w:i/>
          <w:sz w:val="20"/>
        </w:rPr>
        <w:t>should</w:t>
      </w:r>
      <w:r>
        <w:rPr>
          <w:i/>
          <w:spacing w:val="-4"/>
          <w:sz w:val="20"/>
        </w:rPr>
        <w:t> </w:t>
      </w:r>
      <w:r>
        <w:rPr>
          <w:i/>
          <w:sz w:val="20"/>
        </w:rPr>
        <w:t>be</w:t>
      </w:r>
      <w:r>
        <w:rPr>
          <w:i/>
          <w:spacing w:val="-4"/>
          <w:sz w:val="20"/>
        </w:rPr>
        <w:t> </w:t>
      </w:r>
      <w:r>
        <w:rPr>
          <w:i/>
          <w:sz w:val="20"/>
        </w:rPr>
        <w:t>designed</w:t>
      </w:r>
      <w:r>
        <w:rPr>
          <w:i/>
          <w:spacing w:val="-5"/>
          <w:sz w:val="20"/>
        </w:rPr>
        <w:t> </w:t>
      </w:r>
      <w:r>
        <w:rPr>
          <w:i/>
          <w:sz w:val="20"/>
        </w:rPr>
        <w:t>to</w:t>
      </w:r>
      <w:r>
        <w:rPr>
          <w:i/>
          <w:spacing w:val="-5"/>
          <w:sz w:val="20"/>
        </w:rPr>
        <w:t> </w:t>
      </w:r>
      <w:r>
        <w:rPr>
          <w:i/>
          <w:sz w:val="20"/>
        </w:rPr>
        <w:t>facilitate</w:t>
      </w:r>
      <w:r>
        <w:rPr>
          <w:i/>
          <w:spacing w:val="-4"/>
          <w:sz w:val="20"/>
        </w:rPr>
        <w:t> </w:t>
      </w:r>
      <w:r>
        <w:rPr>
          <w:i/>
          <w:sz w:val="20"/>
        </w:rPr>
        <w:t>shared</w:t>
      </w:r>
      <w:r>
        <w:rPr>
          <w:i/>
          <w:spacing w:val="-4"/>
          <w:sz w:val="20"/>
        </w:rPr>
        <w:t> </w:t>
      </w:r>
      <w:r>
        <w:rPr>
          <w:i/>
          <w:sz w:val="20"/>
        </w:rPr>
        <w:t>use</w:t>
      </w:r>
      <w:r>
        <w:rPr>
          <w:i/>
          <w:sz w:val="20"/>
        </w:rPr>
        <w:t> including schools and different community users.</w:t>
      </w:r>
    </w:p>
    <w:p>
      <w:pPr>
        <w:pStyle w:val="BodyText"/>
        <w:spacing w:before="10"/>
        <w:rPr>
          <w:i/>
          <w:sz w:val="23"/>
        </w:rPr>
      </w:pPr>
    </w:p>
    <w:p>
      <w:pPr>
        <w:pStyle w:val="Heading8"/>
        <w:numPr>
          <w:ilvl w:val="0"/>
          <w:numId w:val="11"/>
        </w:numPr>
        <w:tabs>
          <w:tab w:pos="1042" w:val="left" w:leader="none"/>
        </w:tabs>
        <w:spacing w:line="240" w:lineRule="auto" w:before="0" w:after="0"/>
        <w:ind w:left="1041" w:right="0" w:hanging="359"/>
        <w:jc w:val="left"/>
        <w:rPr>
          <w:i/>
        </w:rPr>
      </w:pPr>
      <w:r>
        <w:rPr>
          <w:i/>
        </w:rPr>
        <w:t>Sport,</w:t>
      </w:r>
      <w:r>
        <w:rPr>
          <w:i/>
          <w:spacing w:val="-7"/>
        </w:rPr>
        <w:t> </w:t>
      </w:r>
      <w:r>
        <w:rPr>
          <w:i/>
        </w:rPr>
        <w:t>Recreation</w:t>
      </w:r>
      <w:r>
        <w:rPr>
          <w:i/>
          <w:spacing w:val="-5"/>
        </w:rPr>
        <w:t> </w:t>
      </w:r>
      <w:r>
        <w:rPr>
          <w:i/>
        </w:rPr>
        <w:t>&amp;</w:t>
      </w:r>
      <w:r>
        <w:rPr>
          <w:i/>
          <w:spacing w:val="-6"/>
        </w:rPr>
        <w:t> </w:t>
      </w:r>
      <w:r>
        <w:rPr>
          <w:i/>
        </w:rPr>
        <w:t>Open</w:t>
      </w:r>
      <w:r>
        <w:rPr>
          <w:i/>
          <w:spacing w:val="-4"/>
        </w:rPr>
        <w:t> </w:t>
      </w:r>
      <w:r>
        <w:rPr>
          <w:i/>
        </w:rPr>
        <w:t>Space</w:t>
      </w:r>
      <w:r>
        <w:rPr>
          <w:i/>
          <w:spacing w:val="-3"/>
        </w:rPr>
        <w:t> </w:t>
      </w:r>
      <w:r>
        <w:rPr>
          <w:i/>
        </w:rPr>
        <w:t>-</w:t>
      </w:r>
      <w:r>
        <w:rPr>
          <w:i/>
          <w:spacing w:val="-5"/>
        </w:rPr>
        <w:t> </w:t>
      </w:r>
      <w:r>
        <w:rPr>
          <w:i/>
          <w:spacing w:val="-2"/>
        </w:rPr>
        <w:t>Principles</w:t>
      </w:r>
    </w:p>
    <w:p>
      <w:pPr>
        <w:spacing w:line="264" w:lineRule="auto" w:before="124"/>
        <w:ind w:left="683" w:right="769" w:firstLine="0"/>
        <w:jc w:val="left"/>
        <w:rPr>
          <w:i/>
          <w:sz w:val="20"/>
        </w:rPr>
      </w:pPr>
      <w:r>
        <w:rPr>
          <w:i/>
          <w:sz w:val="20"/>
        </w:rPr>
        <w:t>Council</w:t>
      </w:r>
      <w:r>
        <w:rPr>
          <w:i/>
          <w:spacing w:val="-4"/>
          <w:sz w:val="20"/>
        </w:rPr>
        <w:t> </w:t>
      </w:r>
      <w:r>
        <w:rPr>
          <w:i/>
          <w:sz w:val="20"/>
        </w:rPr>
        <w:t>endorsed</w:t>
      </w:r>
      <w:r>
        <w:rPr>
          <w:i/>
          <w:spacing w:val="-3"/>
          <w:sz w:val="20"/>
        </w:rPr>
        <w:t> </w:t>
      </w:r>
      <w:r>
        <w:rPr>
          <w:i/>
          <w:sz w:val="20"/>
        </w:rPr>
        <w:t>principles</w:t>
      </w:r>
      <w:r>
        <w:rPr>
          <w:i/>
          <w:spacing w:val="-4"/>
          <w:sz w:val="20"/>
        </w:rPr>
        <w:t> </w:t>
      </w:r>
      <w:r>
        <w:rPr>
          <w:i/>
          <w:sz w:val="20"/>
        </w:rPr>
        <w:t>as</w:t>
      </w:r>
      <w:r>
        <w:rPr>
          <w:i/>
          <w:spacing w:val="-4"/>
          <w:sz w:val="20"/>
        </w:rPr>
        <w:t> </w:t>
      </w:r>
      <w:r>
        <w:rPr>
          <w:i/>
          <w:sz w:val="20"/>
        </w:rPr>
        <w:t>part</w:t>
      </w:r>
      <w:r>
        <w:rPr>
          <w:i/>
          <w:spacing w:val="-1"/>
          <w:sz w:val="20"/>
        </w:rPr>
        <w:t> </w:t>
      </w:r>
      <w:r>
        <w:rPr>
          <w:i/>
          <w:sz w:val="20"/>
        </w:rPr>
        <w:t>of</w:t>
      </w:r>
      <w:r>
        <w:rPr>
          <w:i/>
          <w:spacing w:val="-3"/>
          <w:sz w:val="20"/>
        </w:rPr>
        <w:t> </w:t>
      </w:r>
      <w:r>
        <w:rPr>
          <w:i/>
          <w:sz w:val="20"/>
        </w:rPr>
        <w:t>its</w:t>
      </w:r>
      <w:r>
        <w:rPr>
          <w:i/>
          <w:spacing w:val="-4"/>
          <w:sz w:val="20"/>
        </w:rPr>
        <w:t> </w:t>
      </w:r>
      <w:r>
        <w:rPr>
          <w:i/>
          <w:sz w:val="20"/>
        </w:rPr>
        <w:t>Study</w:t>
      </w:r>
      <w:r>
        <w:rPr>
          <w:i/>
          <w:spacing w:val="-4"/>
          <w:sz w:val="20"/>
        </w:rPr>
        <w:t> </w:t>
      </w:r>
      <w:r>
        <w:rPr>
          <w:i/>
          <w:sz w:val="20"/>
        </w:rPr>
        <w:t>of</w:t>
      </w:r>
      <w:r>
        <w:rPr>
          <w:i/>
          <w:spacing w:val="-3"/>
          <w:sz w:val="20"/>
        </w:rPr>
        <w:t> </w:t>
      </w:r>
      <w:r>
        <w:rPr>
          <w:i/>
          <w:sz w:val="20"/>
        </w:rPr>
        <w:t>Open</w:t>
      </w:r>
      <w:r>
        <w:rPr>
          <w:i/>
          <w:spacing w:val="-1"/>
          <w:sz w:val="20"/>
        </w:rPr>
        <w:t> </w:t>
      </w:r>
      <w:r>
        <w:rPr>
          <w:i/>
          <w:sz w:val="20"/>
        </w:rPr>
        <w:t>Space</w:t>
      </w:r>
      <w:r>
        <w:rPr>
          <w:i/>
          <w:spacing w:val="-4"/>
          <w:sz w:val="20"/>
        </w:rPr>
        <w:t> </w:t>
      </w:r>
      <w:r>
        <w:rPr>
          <w:i/>
          <w:sz w:val="20"/>
        </w:rPr>
        <w:t>Networks</w:t>
      </w:r>
      <w:r>
        <w:rPr>
          <w:i/>
          <w:spacing w:val="-4"/>
          <w:sz w:val="20"/>
        </w:rPr>
        <w:t> </w:t>
      </w:r>
      <w:r>
        <w:rPr>
          <w:i/>
          <w:sz w:val="20"/>
        </w:rPr>
        <w:t>(Aug</w:t>
      </w:r>
      <w:r>
        <w:rPr>
          <w:i/>
          <w:spacing w:val="-3"/>
          <w:sz w:val="20"/>
        </w:rPr>
        <w:t> </w:t>
      </w:r>
      <w:r>
        <w:rPr>
          <w:i/>
          <w:sz w:val="20"/>
        </w:rPr>
        <w:t>2001)</w:t>
      </w:r>
      <w:r>
        <w:rPr>
          <w:i/>
          <w:spacing w:val="-3"/>
          <w:sz w:val="20"/>
        </w:rPr>
        <w:t> </w:t>
      </w:r>
      <w:r>
        <w:rPr>
          <w:i/>
          <w:sz w:val="20"/>
        </w:rPr>
        <w:t>that</w:t>
      </w:r>
      <w:r>
        <w:rPr>
          <w:i/>
          <w:spacing w:val="-3"/>
          <w:sz w:val="20"/>
        </w:rPr>
        <w:t> </w:t>
      </w:r>
      <w:r>
        <w:rPr>
          <w:i/>
          <w:sz w:val="20"/>
        </w:rPr>
        <w:t>are</w:t>
      </w:r>
      <w:r>
        <w:rPr>
          <w:i/>
          <w:sz w:val="20"/>
        </w:rPr>
        <w:t> applicable to the provision of sport, recreation and open space. These include:</w:t>
      </w:r>
    </w:p>
    <w:p>
      <w:pPr>
        <w:pStyle w:val="ListParagraph"/>
        <w:numPr>
          <w:ilvl w:val="1"/>
          <w:numId w:val="11"/>
        </w:numPr>
        <w:tabs>
          <w:tab w:pos="1392" w:val="left" w:leader="none"/>
        </w:tabs>
        <w:spacing w:line="240" w:lineRule="auto" w:before="119" w:after="0"/>
        <w:ind w:left="1391" w:right="0" w:hanging="282"/>
        <w:jc w:val="left"/>
        <w:rPr>
          <w:i/>
          <w:sz w:val="20"/>
        </w:rPr>
      </w:pPr>
      <w:r>
        <w:rPr>
          <w:i/>
          <w:sz w:val="20"/>
        </w:rPr>
        <w:t>Conserving</w:t>
      </w:r>
      <w:r>
        <w:rPr>
          <w:i/>
          <w:spacing w:val="-7"/>
          <w:sz w:val="20"/>
        </w:rPr>
        <w:t> </w:t>
      </w:r>
      <w:r>
        <w:rPr>
          <w:i/>
          <w:sz w:val="20"/>
        </w:rPr>
        <w:t>and</w:t>
      </w:r>
      <w:r>
        <w:rPr>
          <w:i/>
          <w:spacing w:val="-7"/>
          <w:sz w:val="20"/>
        </w:rPr>
        <w:t> </w:t>
      </w:r>
      <w:r>
        <w:rPr>
          <w:i/>
          <w:sz w:val="20"/>
        </w:rPr>
        <w:t>protecting</w:t>
      </w:r>
      <w:r>
        <w:rPr>
          <w:i/>
          <w:spacing w:val="-7"/>
          <w:sz w:val="20"/>
        </w:rPr>
        <w:t> </w:t>
      </w:r>
      <w:r>
        <w:rPr>
          <w:i/>
          <w:sz w:val="20"/>
        </w:rPr>
        <w:t>the</w:t>
      </w:r>
      <w:r>
        <w:rPr>
          <w:i/>
          <w:spacing w:val="-7"/>
          <w:sz w:val="20"/>
        </w:rPr>
        <w:t> </w:t>
      </w:r>
      <w:r>
        <w:rPr>
          <w:i/>
          <w:sz w:val="20"/>
        </w:rPr>
        <w:t>natural</w:t>
      </w:r>
      <w:r>
        <w:rPr>
          <w:i/>
          <w:spacing w:val="-7"/>
          <w:sz w:val="20"/>
        </w:rPr>
        <w:t> </w:t>
      </w:r>
      <w:r>
        <w:rPr>
          <w:i/>
          <w:sz w:val="20"/>
        </w:rPr>
        <w:t>and</w:t>
      </w:r>
      <w:r>
        <w:rPr>
          <w:i/>
          <w:spacing w:val="-7"/>
          <w:sz w:val="20"/>
        </w:rPr>
        <w:t> </w:t>
      </w:r>
      <w:r>
        <w:rPr>
          <w:i/>
          <w:sz w:val="20"/>
        </w:rPr>
        <w:t>cultural</w:t>
      </w:r>
      <w:r>
        <w:rPr>
          <w:i/>
          <w:spacing w:val="-7"/>
          <w:sz w:val="20"/>
        </w:rPr>
        <w:t> </w:t>
      </w:r>
      <w:r>
        <w:rPr>
          <w:i/>
          <w:spacing w:val="-2"/>
          <w:sz w:val="20"/>
        </w:rPr>
        <w:t>environment.</w:t>
      </w:r>
    </w:p>
    <w:p>
      <w:pPr>
        <w:pStyle w:val="ListParagraph"/>
        <w:numPr>
          <w:ilvl w:val="1"/>
          <w:numId w:val="11"/>
        </w:numPr>
        <w:tabs>
          <w:tab w:pos="1392" w:val="left" w:leader="none"/>
        </w:tabs>
        <w:spacing w:line="240" w:lineRule="auto" w:before="127" w:after="0"/>
        <w:ind w:left="1391" w:right="0" w:hanging="282"/>
        <w:jc w:val="left"/>
        <w:rPr>
          <w:i/>
          <w:sz w:val="20"/>
        </w:rPr>
      </w:pPr>
      <w:r>
        <w:rPr>
          <w:i/>
          <w:spacing w:val="-2"/>
          <w:sz w:val="20"/>
        </w:rPr>
        <w:t>Reflecting</w:t>
      </w:r>
      <w:r>
        <w:rPr>
          <w:i/>
          <w:spacing w:val="7"/>
          <w:sz w:val="20"/>
        </w:rPr>
        <w:t> </w:t>
      </w:r>
      <w:r>
        <w:rPr>
          <w:i/>
          <w:spacing w:val="-2"/>
          <w:sz w:val="20"/>
        </w:rPr>
        <w:t>community</w:t>
      </w:r>
      <w:r>
        <w:rPr>
          <w:i/>
          <w:spacing w:val="7"/>
          <w:sz w:val="20"/>
        </w:rPr>
        <w:t> </w:t>
      </w:r>
      <w:r>
        <w:rPr>
          <w:i/>
          <w:spacing w:val="-2"/>
          <w:sz w:val="20"/>
        </w:rPr>
        <w:t>needs.</w:t>
      </w:r>
    </w:p>
    <w:p>
      <w:pPr>
        <w:pStyle w:val="ListParagraph"/>
        <w:numPr>
          <w:ilvl w:val="1"/>
          <w:numId w:val="11"/>
        </w:numPr>
        <w:tabs>
          <w:tab w:pos="1392" w:val="left" w:leader="none"/>
        </w:tabs>
        <w:spacing w:line="240" w:lineRule="auto" w:before="125" w:after="0"/>
        <w:ind w:left="1391" w:right="0" w:hanging="282"/>
        <w:jc w:val="left"/>
        <w:rPr>
          <w:i/>
          <w:sz w:val="20"/>
        </w:rPr>
      </w:pPr>
      <w:r>
        <w:rPr>
          <w:i/>
          <w:sz w:val="20"/>
        </w:rPr>
        <w:t>Enhancing</w:t>
      </w:r>
      <w:r>
        <w:rPr>
          <w:i/>
          <w:spacing w:val="-9"/>
          <w:sz w:val="20"/>
        </w:rPr>
        <w:t> </w:t>
      </w:r>
      <w:r>
        <w:rPr>
          <w:i/>
          <w:sz w:val="20"/>
        </w:rPr>
        <w:t>recreation</w:t>
      </w:r>
      <w:r>
        <w:rPr>
          <w:i/>
          <w:spacing w:val="-10"/>
          <w:sz w:val="20"/>
        </w:rPr>
        <w:t> </w:t>
      </w:r>
      <w:r>
        <w:rPr>
          <w:i/>
          <w:sz w:val="20"/>
        </w:rPr>
        <w:t>and</w:t>
      </w:r>
      <w:r>
        <w:rPr>
          <w:i/>
          <w:spacing w:val="-8"/>
          <w:sz w:val="20"/>
        </w:rPr>
        <w:t> </w:t>
      </w:r>
      <w:r>
        <w:rPr>
          <w:i/>
          <w:sz w:val="20"/>
        </w:rPr>
        <w:t>tourism</w:t>
      </w:r>
      <w:r>
        <w:rPr>
          <w:i/>
          <w:spacing w:val="-8"/>
          <w:sz w:val="20"/>
        </w:rPr>
        <w:t> </w:t>
      </w:r>
      <w:r>
        <w:rPr>
          <w:i/>
          <w:spacing w:val="-2"/>
          <w:sz w:val="20"/>
        </w:rPr>
        <w:t>opportunities.</w:t>
      </w:r>
    </w:p>
    <w:p>
      <w:pPr>
        <w:pStyle w:val="ListParagraph"/>
        <w:numPr>
          <w:ilvl w:val="1"/>
          <w:numId w:val="11"/>
        </w:numPr>
        <w:tabs>
          <w:tab w:pos="1392" w:val="left" w:leader="none"/>
        </w:tabs>
        <w:spacing w:line="240" w:lineRule="auto" w:before="125" w:after="0"/>
        <w:ind w:left="1391" w:right="0" w:hanging="282"/>
        <w:jc w:val="left"/>
        <w:rPr>
          <w:i/>
          <w:sz w:val="20"/>
        </w:rPr>
      </w:pPr>
      <w:r>
        <w:rPr>
          <w:i/>
          <w:sz w:val="20"/>
        </w:rPr>
        <w:t>Improving</w:t>
      </w:r>
      <w:r>
        <w:rPr>
          <w:i/>
          <w:spacing w:val="-10"/>
          <w:sz w:val="20"/>
        </w:rPr>
        <w:t> </w:t>
      </w:r>
      <w:r>
        <w:rPr>
          <w:i/>
          <w:sz w:val="20"/>
        </w:rPr>
        <w:t>provision</w:t>
      </w:r>
      <w:r>
        <w:rPr>
          <w:i/>
          <w:spacing w:val="-10"/>
          <w:sz w:val="20"/>
        </w:rPr>
        <w:t> </w:t>
      </w:r>
      <w:r>
        <w:rPr>
          <w:i/>
          <w:sz w:val="20"/>
        </w:rPr>
        <w:t>and</w:t>
      </w:r>
      <w:r>
        <w:rPr>
          <w:i/>
          <w:spacing w:val="-9"/>
          <w:sz w:val="20"/>
        </w:rPr>
        <w:t> </w:t>
      </w:r>
      <w:r>
        <w:rPr>
          <w:i/>
          <w:sz w:val="20"/>
        </w:rPr>
        <w:t>optimising</w:t>
      </w:r>
      <w:r>
        <w:rPr>
          <w:i/>
          <w:spacing w:val="-10"/>
          <w:sz w:val="20"/>
        </w:rPr>
        <w:t> </w:t>
      </w:r>
      <w:r>
        <w:rPr>
          <w:i/>
          <w:spacing w:val="-2"/>
          <w:sz w:val="20"/>
        </w:rPr>
        <w:t>access.</w:t>
      </w:r>
    </w:p>
    <w:p>
      <w:pPr>
        <w:pStyle w:val="ListParagraph"/>
        <w:numPr>
          <w:ilvl w:val="1"/>
          <w:numId w:val="11"/>
        </w:numPr>
        <w:tabs>
          <w:tab w:pos="1392" w:val="left" w:leader="none"/>
        </w:tabs>
        <w:spacing w:line="240" w:lineRule="auto" w:before="124" w:after="0"/>
        <w:ind w:left="1391" w:right="0" w:hanging="282"/>
        <w:jc w:val="left"/>
        <w:rPr>
          <w:i/>
          <w:sz w:val="20"/>
        </w:rPr>
      </w:pPr>
      <w:r>
        <w:rPr>
          <w:i/>
          <w:sz w:val="20"/>
        </w:rPr>
        <w:t>Ensuring</w:t>
      </w:r>
      <w:r>
        <w:rPr>
          <w:i/>
          <w:spacing w:val="-10"/>
          <w:sz w:val="20"/>
        </w:rPr>
        <w:t> </w:t>
      </w:r>
      <w:r>
        <w:rPr>
          <w:i/>
          <w:sz w:val="20"/>
        </w:rPr>
        <w:t>diversity</w:t>
      </w:r>
      <w:r>
        <w:rPr>
          <w:i/>
          <w:spacing w:val="-9"/>
          <w:sz w:val="20"/>
        </w:rPr>
        <w:t> </w:t>
      </w:r>
      <w:r>
        <w:rPr>
          <w:i/>
          <w:sz w:val="20"/>
        </w:rPr>
        <w:t>of</w:t>
      </w:r>
      <w:r>
        <w:rPr>
          <w:i/>
          <w:spacing w:val="-9"/>
          <w:sz w:val="20"/>
        </w:rPr>
        <w:t> </w:t>
      </w:r>
      <w:r>
        <w:rPr>
          <w:i/>
          <w:spacing w:val="-2"/>
          <w:sz w:val="20"/>
        </w:rPr>
        <w:t>provision.</w:t>
      </w:r>
    </w:p>
    <w:p>
      <w:pPr>
        <w:pStyle w:val="ListParagraph"/>
        <w:numPr>
          <w:ilvl w:val="1"/>
          <w:numId w:val="11"/>
        </w:numPr>
        <w:tabs>
          <w:tab w:pos="1392" w:val="left" w:leader="none"/>
        </w:tabs>
        <w:spacing w:line="240" w:lineRule="auto" w:before="125" w:after="0"/>
        <w:ind w:left="1391" w:right="0" w:hanging="282"/>
        <w:jc w:val="left"/>
        <w:rPr>
          <w:i/>
          <w:sz w:val="20"/>
        </w:rPr>
      </w:pPr>
      <w:r>
        <w:rPr>
          <w:i/>
          <w:sz w:val="20"/>
        </w:rPr>
        <w:t>Expanding</w:t>
      </w:r>
      <w:r>
        <w:rPr>
          <w:i/>
          <w:spacing w:val="-7"/>
          <w:sz w:val="20"/>
        </w:rPr>
        <w:t> </w:t>
      </w:r>
      <w:r>
        <w:rPr>
          <w:i/>
          <w:sz w:val="20"/>
        </w:rPr>
        <w:t>the</w:t>
      </w:r>
      <w:r>
        <w:rPr>
          <w:i/>
          <w:spacing w:val="-6"/>
          <w:sz w:val="20"/>
        </w:rPr>
        <w:t> </w:t>
      </w:r>
      <w:r>
        <w:rPr>
          <w:i/>
          <w:sz w:val="20"/>
        </w:rPr>
        <w:t>network</w:t>
      </w:r>
      <w:r>
        <w:rPr>
          <w:i/>
          <w:spacing w:val="-7"/>
          <w:sz w:val="20"/>
        </w:rPr>
        <w:t> </w:t>
      </w:r>
      <w:r>
        <w:rPr>
          <w:i/>
          <w:sz w:val="20"/>
        </w:rPr>
        <w:t>of</w:t>
      </w:r>
      <w:r>
        <w:rPr>
          <w:i/>
          <w:spacing w:val="-7"/>
          <w:sz w:val="20"/>
        </w:rPr>
        <w:t> </w:t>
      </w:r>
      <w:r>
        <w:rPr>
          <w:i/>
          <w:spacing w:val="-2"/>
          <w:sz w:val="20"/>
        </w:rPr>
        <w:t>linkages.</w:t>
      </w:r>
    </w:p>
    <w:p>
      <w:pPr>
        <w:pStyle w:val="ListParagraph"/>
        <w:numPr>
          <w:ilvl w:val="1"/>
          <w:numId w:val="11"/>
        </w:numPr>
        <w:tabs>
          <w:tab w:pos="1392" w:val="left" w:leader="none"/>
        </w:tabs>
        <w:spacing w:line="240" w:lineRule="auto" w:before="124" w:after="0"/>
        <w:ind w:left="1391" w:right="0" w:hanging="282"/>
        <w:jc w:val="left"/>
        <w:rPr>
          <w:i/>
          <w:sz w:val="20"/>
        </w:rPr>
      </w:pPr>
      <w:r>
        <w:rPr>
          <w:i/>
          <w:sz w:val="20"/>
        </w:rPr>
        <w:t>Providing</w:t>
      </w:r>
      <w:r>
        <w:rPr>
          <w:i/>
          <w:spacing w:val="-7"/>
          <w:sz w:val="20"/>
        </w:rPr>
        <w:t> </w:t>
      </w:r>
      <w:r>
        <w:rPr>
          <w:i/>
          <w:sz w:val="20"/>
        </w:rPr>
        <w:t>for</w:t>
      </w:r>
      <w:r>
        <w:rPr>
          <w:i/>
          <w:spacing w:val="-6"/>
          <w:sz w:val="20"/>
        </w:rPr>
        <w:t> </w:t>
      </w:r>
      <w:r>
        <w:rPr>
          <w:i/>
          <w:sz w:val="20"/>
        </w:rPr>
        <w:t>people</w:t>
      </w:r>
      <w:r>
        <w:rPr>
          <w:i/>
          <w:spacing w:val="-8"/>
          <w:sz w:val="20"/>
        </w:rPr>
        <w:t> </w:t>
      </w:r>
      <w:r>
        <w:rPr>
          <w:i/>
          <w:sz w:val="20"/>
        </w:rPr>
        <w:t>with</w:t>
      </w:r>
      <w:r>
        <w:rPr>
          <w:i/>
          <w:spacing w:val="-7"/>
          <w:sz w:val="20"/>
        </w:rPr>
        <w:t> </w:t>
      </w:r>
      <w:r>
        <w:rPr>
          <w:i/>
          <w:spacing w:val="-2"/>
          <w:sz w:val="20"/>
        </w:rPr>
        <w:t>disabilities.</w:t>
      </w:r>
    </w:p>
    <w:p>
      <w:pPr>
        <w:pStyle w:val="ListParagraph"/>
        <w:numPr>
          <w:ilvl w:val="1"/>
          <w:numId w:val="11"/>
        </w:numPr>
        <w:tabs>
          <w:tab w:pos="1392" w:val="left" w:leader="none"/>
        </w:tabs>
        <w:spacing w:line="240" w:lineRule="auto" w:before="127" w:after="0"/>
        <w:ind w:left="1391" w:right="0" w:hanging="282"/>
        <w:jc w:val="left"/>
        <w:rPr>
          <w:i/>
          <w:sz w:val="20"/>
        </w:rPr>
      </w:pPr>
      <w:r>
        <w:rPr>
          <w:i/>
          <w:spacing w:val="-2"/>
          <w:sz w:val="20"/>
        </w:rPr>
        <w:t>Implementing</w:t>
      </w:r>
      <w:r>
        <w:rPr>
          <w:i/>
          <w:spacing w:val="6"/>
          <w:sz w:val="20"/>
        </w:rPr>
        <w:t> </w:t>
      </w:r>
      <w:r>
        <w:rPr>
          <w:i/>
          <w:spacing w:val="-2"/>
          <w:sz w:val="20"/>
        </w:rPr>
        <w:t>site</w:t>
      </w:r>
      <w:r>
        <w:rPr>
          <w:i/>
          <w:spacing w:val="6"/>
          <w:sz w:val="20"/>
        </w:rPr>
        <w:t> </w:t>
      </w:r>
      <w:r>
        <w:rPr>
          <w:i/>
          <w:spacing w:val="-2"/>
          <w:sz w:val="20"/>
        </w:rPr>
        <w:t>responsive</w:t>
      </w:r>
      <w:r>
        <w:rPr>
          <w:i/>
          <w:spacing w:val="5"/>
          <w:sz w:val="20"/>
        </w:rPr>
        <w:t> </w:t>
      </w:r>
      <w:r>
        <w:rPr>
          <w:i/>
          <w:spacing w:val="-2"/>
          <w:sz w:val="20"/>
        </w:rPr>
        <w:t>uses.</w:t>
      </w:r>
    </w:p>
    <w:p>
      <w:pPr>
        <w:spacing w:after="0" w:line="240" w:lineRule="auto"/>
        <w:jc w:val="left"/>
        <w:rPr>
          <w:sz w:val="20"/>
        </w:rPr>
        <w:sectPr>
          <w:pgSz w:w="16840" w:h="11910" w:orient="landscape"/>
          <w:pgMar w:header="0" w:footer="767" w:top="1040" w:bottom="960" w:left="400" w:right="540"/>
          <w:cols w:num="2" w:equalWidth="0">
            <w:col w:w="7650" w:space="40"/>
            <w:col w:w="8210"/>
          </w:cols>
        </w:sectPr>
      </w:pPr>
    </w:p>
    <w:p>
      <w:pPr>
        <w:pStyle w:val="Heading6"/>
        <w:spacing w:before="84"/>
      </w:pPr>
      <w:r>
        <w:rPr/>
        <w:t>Environment</w:t>
      </w:r>
      <w:r>
        <w:rPr>
          <w:spacing w:val="-7"/>
        </w:rPr>
        <w:t> </w:t>
      </w:r>
      <w:r>
        <w:rPr/>
        <w:t>Management</w:t>
      </w:r>
      <w:r>
        <w:rPr>
          <w:spacing w:val="-7"/>
        </w:rPr>
        <w:t> </w:t>
      </w:r>
      <w:r>
        <w:rPr/>
        <w:t>Strategy</w:t>
      </w:r>
      <w:r>
        <w:rPr>
          <w:spacing w:val="-4"/>
        </w:rPr>
        <w:t> </w:t>
      </w:r>
      <w:r>
        <w:rPr/>
        <w:t>(2014</w:t>
      </w:r>
      <w:r>
        <w:rPr>
          <w:spacing w:val="-7"/>
        </w:rPr>
        <w:t> </w:t>
      </w:r>
      <w:r>
        <w:rPr/>
        <w:t>–</w:t>
      </w:r>
      <w:r>
        <w:rPr>
          <w:spacing w:val="-7"/>
        </w:rPr>
        <w:t> </w:t>
      </w:r>
      <w:r>
        <w:rPr/>
        <w:t>2017),</w:t>
      </w:r>
      <w:r>
        <w:rPr>
          <w:spacing w:val="-6"/>
        </w:rPr>
        <w:t> </w:t>
      </w:r>
      <w:r>
        <w:rPr/>
        <w:t>City</w:t>
      </w:r>
      <w:r>
        <w:rPr>
          <w:spacing w:val="-8"/>
        </w:rPr>
        <w:t> </w:t>
      </w:r>
      <w:r>
        <w:rPr/>
        <w:t>of</w:t>
      </w:r>
      <w:r>
        <w:rPr>
          <w:spacing w:val="-7"/>
        </w:rPr>
        <w:t> </w:t>
      </w:r>
      <w:r>
        <w:rPr/>
        <w:t>Greater</w:t>
      </w:r>
      <w:r>
        <w:rPr>
          <w:spacing w:val="-7"/>
        </w:rPr>
        <w:t> </w:t>
      </w:r>
      <w:r>
        <w:rPr>
          <w:spacing w:val="-2"/>
        </w:rPr>
        <w:t>Geelong</w:t>
      </w:r>
    </w:p>
    <w:p>
      <w:pPr>
        <w:pStyle w:val="BodyText"/>
        <w:spacing w:line="264" w:lineRule="auto" w:before="142"/>
        <w:ind w:left="848" w:right="24"/>
      </w:pPr>
      <w:r>
        <w:rPr/>
        <w:t>The</w:t>
      </w:r>
      <w:r>
        <w:rPr>
          <w:spacing w:val="-3"/>
        </w:rPr>
        <w:t> </w:t>
      </w:r>
      <w:r>
        <w:rPr/>
        <w:t>Environment</w:t>
      </w:r>
      <w:r>
        <w:rPr>
          <w:spacing w:val="-4"/>
        </w:rPr>
        <w:t> </w:t>
      </w:r>
      <w:r>
        <w:rPr/>
        <w:t>Management</w:t>
      </w:r>
      <w:r>
        <w:rPr>
          <w:spacing w:val="-4"/>
        </w:rPr>
        <w:t> </w:t>
      </w:r>
      <w:r>
        <w:rPr/>
        <w:t>Strategy</w:t>
      </w:r>
      <w:r>
        <w:rPr>
          <w:spacing w:val="-4"/>
        </w:rPr>
        <w:t> </w:t>
      </w:r>
      <w:r>
        <w:rPr/>
        <w:t>2014-2017</w:t>
      </w:r>
      <w:r>
        <w:rPr>
          <w:spacing w:val="-3"/>
        </w:rPr>
        <w:t> </w:t>
      </w:r>
      <w:r>
        <w:rPr/>
        <w:t>is</w:t>
      </w:r>
      <w:r>
        <w:rPr>
          <w:spacing w:val="-4"/>
        </w:rPr>
        <w:t> </w:t>
      </w:r>
      <w:r>
        <w:rPr/>
        <w:t>a</w:t>
      </w:r>
      <w:r>
        <w:rPr>
          <w:spacing w:val="-4"/>
        </w:rPr>
        <w:t> </w:t>
      </w:r>
      <w:r>
        <w:rPr/>
        <w:t>key</w:t>
      </w:r>
      <w:r>
        <w:rPr>
          <w:spacing w:val="-4"/>
        </w:rPr>
        <w:t> </w:t>
      </w:r>
      <w:r>
        <w:rPr/>
        <w:t>document</w:t>
      </w:r>
      <w:r>
        <w:rPr>
          <w:spacing w:val="-4"/>
        </w:rPr>
        <w:t> </w:t>
      </w:r>
      <w:r>
        <w:rPr/>
        <w:t>for</w:t>
      </w:r>
      <w:r>
        <w:rPr>
          <w:spacing w:val="-3"/>
        </w:rPr>
        <w:t> </w:t>
      </w:r>
      <w:r>
        <w:rPr/>
        <w:t>guiding</w:t>
      </w:r>
      <w:r>
        <w:rPr>
          <w:spacing w:val="-3"/>
        </w:rPr>
        <w:t> </w:t>
      </w:r>
      <w:r>
        <w:rPr/>
        <w:t>planning, decision-making and activities that impact on the Greater Geelong environment and community.</w:t>
      </w:r>
      <w:r>
        <w:rPr>
          <w:spacing w:val="-5"/>
        </w:rPr>
        <w:t> </w:t>
      </w:r>
      <w:r>
        <w:rPr/>
        <w:t>The</w:t>
      </w:r>
      <w:r>
        <w:rPr>
          <w:spacing w:val="-4"/>
        </w:rPr>
        <w:t> </w:t>
      </w:r>
      <w:r>
        <w:rPr/>
        <w:t>Strategy</w:t>
      </w:r>
      <w:r>
        <w:rPr>
          <w:spacing w:val="-5"/>
        </w:rPr>
        <w:t> </w:t>
      </w:r>
      <w:r>
        <w:rPr/>
        <w:t>shapes</w:t>
      </w:r>
      <w:r>
        <w:rPr>
          <w:spacing w:val="-2"/>
        </w:rPr>
        <w:t> </w:t>
      </w:r>
      <w:r>
        <w:rPr/>
        <w:t>future</w:t>
      </w:r>
      <w:r>
        <w:rPr>
          <w:spacing w:val="-5"/>
        </w:rPr>
        <w:t> </w:t>
      </w:r>
      <w:r>
        <w:rPr/>
        <w:t>planning</w:t>
      </w:r>
      <w:r>
        <w:rPr>
          <w:spacing w:val="-4"/>
        </w:rPr>
        <w:t> </w:t>
      </w:r>
      <w:r>
        <w:rPr/>
        <w:t>and</w:t>
      </w:r>
      <w:r>
        <w:rPr>
          <w:spacing w:val="-5"/>
        </w:rPr>
        <w:t> </w:t>
      </w:r>
      <w:r>
        <w:rPr/>
        <w:t>growth</w:t>
      </w:r>
      <w:r>
        <w:rPr>
          <w:spacing w:val="-4"/>
        </w:rPr>
        <w:t> </w:t>
      </w:r>
      <w:r>
        <w:rPr/>
        <w:t>and provides</w:t>
      </w:r>
      <w:r>
        <w:rPr>
          <w:spacing w:val="-5"/>
        </w:rPr>
        <w:t> </w:t>
      </w:r>
      <w:r>
        <w:rPr/>
        <w:t>a</w:t>
      </w:r>
      <w:r>
        <w:rPr>
          <w:spacing w:val="-4"/>
        </w:rPr>
        <w:t> </w:t>
      </w:r>
      <w:r>
        <w:rPr/>
        <w:t>framework</w:t>
      </w:r>
      <w:r>
        <w:rPr>
          <w:spacing w:val="-5"/>
        </w:rPr>
        <w:t> </w:t>
      </w:r>
      <w:r>
        <w:rPr/>
        <w:t>and roadmap for navigating future environmental challenges and opportunities.</w:t>
      </w:r>
    </w:p>
    <w:p>
      <w:pPr>
        <w:pStyle w:val="BodyText"/>
        <w:spacing w:before="5"/>
        <w:rPr>
          <w:sz w:val="30"/>
        </w:rPr>
      </w:pPr>
    </w:p>
    <w:p>
      <w:pPr>
        <w:pStyle w:val="Heading6"/>
      </w:pPr>
      <w:r>
        <w:rPr/>
        <w:t>Domestic</w:t>
      </w:r>
      <w:r>
        <w:rPr>
          <w:spacing w:val="-5"/>
        </w:rPr>
        <w:t> </w:t>
      </w:r>
      <w:r>
        <w:rPr/>
        <w:t>Animal</w:t>
      </w:r>
      <w:r>
        <w:rPr>
          <w:spacing w:val="-5"/>
        </w:rPr>
        <w:t> </w:t>
      </w:r>
      <w:r>
        <w:rPr/>
        <w:t>Plan</w:t>
      </w:r>
      <w:r>
        <w:rPr>
          <w:spacing w:val="-2"/>
        </w:rPr>
        <w:t> </w:t>
      </w:r>
      <w:r>
        <w:rPr/>
        <w:t>(2013</w:t>
      </w:r>
      <w:r>
        <w:rPr>
          <w:spacing w:val="-4"/>
        </w:rPr>
        <w:t> </w:t>
      </w:r>
      <w:r>
        <w:rPr/>
        <w:t>–</w:t>
      </w:r>
      <w:r>
        <w:rPr>
          <w:spacing w:val="-5"/>
        </w:rPr>
        <w:t> </w:t>
      </w:r>
      <w:r>
        <w:rPr/>
        <w:t>2017),</w:t>
      </w:r>
      <w:r>
        <w:rPr>
          <w:spacing w:val="-4"/>
        </w:rPr>
        <w:t> </w:t>
      </w:r>
      <w:r>
        <w:rPr/>
        <w:t>City</w:t>
      </w:r>
      <w:r>
        <w:rPr>
          <w:spacing w:val="-6"/>
        </w:rPr>
        <w:t> </w:t>
      </w:r>
      <w:r>
        <w:rPr/>
        <w:t>of</w:t>
      </w:r>
      <w:r>
        <w:rPr>
          <w:spacing w:val="-5"/>
        </w:rPr>
        <w:t> </w:t>
      </w:r>
      <w:r>
        <w:rPr/>
        <w:t>Greater</w:t>
      </w:r>
      <w:r>
        <w:rPr>
          <w:spacing w:val="-5"/>
        </w:rPr>
        <w:t> </w:t>
      </w:r>
      <w:r>
        <w:rPr>
          <w:spacing w:val="-2"/>
        </w:rPr>
        <w:t>Geelong</w:t>
      </w:r>
    </w:p>
    <w:p>
      <w:pPr>
        <w:pStyle w:val="BodyText"/>
        <w:spacing w:line="264" w:lineRule="auto" w:before="145"/>
        <w:ind w:left="848"/>
      </w:pPr>
      <w:r>
        <w:rPr/>
        <w:t>One</w:t>
      </w:r>
      <w:r>
        <w:rPr>
          <w:spacing w:val="-3"/>
        </w:rPr>
        <w:t> </w:t>
      </w:r>
      <w:r>
        <w:rPr/>
        <w:t>aim</w:t>
      </w:r>
      <w:r>
        <w:rPr>
          <w:spacing w:val="-3"/>
        </w:rPr>
        <w:t> </w:t>
      </w:r>
      <w:r>
        <w:rPr/>
        <w:t>of</w:t>
      </w:r>
      <w:r>
        <w:rPr>
          <w:spacing w:val="-3"/>
        </w:rPr>
        <w:t> </w:t>
      </w:r>
      <w:r>
        <w:rPr/>
        <w:t>the</w:t>
      </w:r>
      <w:r>
        <w:rPr>
          <w:spacing w:val="-4"/>
        </w:rPr>
        <w:t> </w:t>
      </w:r>
      <w:r>
        <w:rPr/>
        <w:t>Domestic</w:t>
      </w:r>
      <w:r>
        <w:rPr>
          <w:spacing w:val="-2"/>
        </w:rPr>
        <w:t> </w:t>
      </w:r>
      <w:r>
        <w:rPr/>
        <w:t>Animal</w:t>
      </w:r>
      <w:r>
        <w:rPr>
          <w:spacing w:val="-2"/>
        </w:rPr>
        <w:t> </w:t>
      </w:r>
      <w:r>
        <w:rPr/>
        <w:t>Plan</w:t>
      </w:r>
      <w:r>
        <w:rPr>
          <w:spacing w:val="-2"/>
        </w:rPr>
        <w:t> </w:t>
      </w:r>
      <w:r>
        <w:rPr/>
        <w:t>is</w:t>
      </w:r>
      <w:r>
        <w:rPr>
          <w:spacing w:val="-4"/>
        </w:rPr>
        <w:t> </w:t>
      </w:r>
      <w:r>
        <w:rPr/>
        <w:t>to</w:t>
      </w:r>
      <w:r>
        <w:rPr>
          <w:spacing w:val="-4"/>
        </w:rPr>
        <w:t> </w:t>
      </w:r>
      <w:r>
        <w:rPr/>
        <w:t>offer</w:t>
      </w:r>
      <w:r>
        <w:rPr>
          <w:spacing w:val="-2"/>
        </w:rPr>
        <w:t> </w:t>
      </w:r>
      <w:r>
        <w:rPr/>
        <w:t>the</w:t>
      </w:r>
      <w:r>
        <w:rPr>
          <w:spacing w:val="-3"/>
        </w:rPr>
        <w:t> </w:t>
      </w:r>
      <w:r>
        <w:rPr/>
        <w:t>Geelong</w:t>
      </w:r>
      <w:r>
        <w:rPr>
          <w:spacing w:val="-1"/>
        </w:rPr>
        <w:t> </w:t>
      </w:r>
      <w:r>
        <w:rPr/>
        <w:t>community</w:t>
      </w:r>
      <w:r>
        <w:rPr>
          <w:spacing w:val="-4"/>
        </w:rPr>
        <w:t> </w:t>
      </w:r>
      <w:r>
        <w:rPr/>
        <w:t>a</w:t>
      </w:r>
      <w:r>
        <w:rPr>
          <w:spacing w:val="-4"/>
        </w:rPr>
        <w:t> </w:t>
      </w:r>
      <w:r>
        <w:rPr/>
        <w:t>fair</w:t>
      </w:r>
      <w:r>
        <w:rPr>
          <w:spacing w:val="-3"/>
        </w:rPr>
        <w:t> </w:t>
      </w:r>
      <w:r>
        <w:rPr/>
        <w:t>and</w:t>
      </w:r>
      <w:r>
        <w:rPr>
          <w:spacing w:val="-4"/>
        </w:rPr>
        <w:t> </w:t>
      </w:r>
      <w:r>
        <w:rPr/>
        <w:t>balanced environment – where people can enjoy the many public open spaces of Geelong to their fullest extent, regardless of whether they are a pet owner or not.</w:t>
      </w:r>
    </w:p>
    <w:p>
      <w:pPr>
        <w:pStyle w:val="BodyText"/>
        <w:spacing w:line="264" w:lineRule="auto" w:before="119"/>
        <w:ind w:left="848"/>
      </w:pPr>
      <w:r>
        <w:rPr/>
        <w:t>Under</w:t>
      </w:r>
      <w:r>
        <w:rPr>
          <w:spacing w:val="-4"/>
        </w:rPr>
        <w:t> </w:t>
      </w:r>
      <w:r>
        <w:rPr/>
        <w:t>the</w:t>
      </w:r>
      <w:r>
        <w:rPr>
          <w:spacing w:val="-5"/>
        </w:rPr>
        <w:t> </w:t>
      </w:r>
      <w:r>
        <w:rPr/>
        <w:t>Domestic</w:t>
      </w:r>
      <w:r>
        <w:rPr>
          <w:spacing w:val="-2"/>
        </w:rPr>
        <w:t> </w:t>
      </w:r>
      <w:r>
        <w:rPr/>
        <w:t>Animal</w:t>
      </w:r>
      <w:r>
        <w:rPr>
          <w:spacing w:val="-5"/>
        </w:rPr>
        <w:t> </w:t>
      </w:r>
      <w:r>
        <w:rPr/>
        <w:t>Plan</w:t>
      </w:r>
      <w:r>
        <w:rPr>
          <w:spacing w:val="-2"/>
        </w:rPr>
        <w:t> </w:t>
      </w:r>
      <w:r>
        <w:rPr/>
        <w:t>policy,</w:t>
      </w:r>
      <w:r>
        <w:rPr>
          <w:spacing w:val="-5"/>
        </w:rPr>
        <w:t> </w:t>
      </w:r>
      <w:r>
        <w:rPr/>
        <w:t>residents</w:t>
      </w:r>
      <w:r>
        <w:rPr>
          <w:spacing w:val="-4"/>
        </w:rPr>
        <w:t> </w:t>
      </w:r>
      <w:r>
        <w:rPr/>
        <w:t>will</w:t>
      </w:r>
      <w:r>
        <w:rPr>
          <w:spacing w:val="-6"/>
        </w:rPr>
        <w:t> </w:t>
      </w:r>
      <w:r>
        <w:rPr/>
        <w:t>have</w:t>
      </w:r>
      <w:r>
        <w:rPr>
          <w:spacing w:val="-5"/>
        </w:rPr>
        <w:t> </w:t>
      </w:r>
      <w:r>
        <w:rPr/>
        <w:t>various</w:t>
      </w:r>
      <w:r>
        <w:rPr>
          <w:spacing w:val="-2"/>
        </w:rPr>
        <w:t> </w:t>
      </w:r>
      <w:r>
        <w:rPr/>
        <w:t>dedicated</w:t>
      </w:r>
      <w:r>
        <w:rPr>
          <w:spacing w:val="-4"/>
        </w:rPr>
        <w:t> </w:t>
      </w:r>
      <w:r>
        <w:rPr/>
        <w:t>Off</w:t>
      </w:r>
      <w:r>
        <w:rPr>
          <w:spacing w:val="-4"/>
        </w:rPr>
        <w:t> </w:t>
      </w:r>
      <w:r>
        <w:rPr/>
        <w:t>Leash ‘Supervised’ areas, including some beach locations and </w:t>
      </w:r>
      <w:r>
        <w:rPr>
          <w:b/>
        </w:rPr>
        <w:t>most sporting grounds</w:t>
      </w:r>
      <w:r>
        <w:rPr/>
        <w:t>.</w:t>
      </w:r>
    </w:p>
    <w:p>
      <w:pPr>
        <w:spacing w:before="122"/>
        <w:ind w:left="848" w:right="0" w:firstLine="0"/>
        <w:jc w:val="left"/>
        <w:rPr>
          <w:i/>
          <w:sz w:val="20"/>
        </w:rPr>
      </w:pPr>
      <w:r>
        <w:rPr>
          <w:i/>
          <w:sz w:val="20"/>
        </w:rPr>
        <w:t>An</w:t>
      </w:r>
      <w:r>
        <w:rPr>
          <w:i/>
          <w:spacing w:val="-6"/>
          <w:sz w:val="20"/>
        </w:rPr>
        <w:t> </w:t>
      </w:r>
      <w:r>
        <w:rPr>
          <w:i/>
          <w:sz w:val="20"/>
        </w:rPr>
        <w:t>objective</w:t>
      </w:r>
      <w:r>
        <w:rPr>
          <w:i/>
          <w:spacing w:val="-5"/>
          <w:sz w:val="20"/>
        </w:rPr>
        <w:t> </w:t>
      </w:r>
      <w:r>
        <w:rPr>
          <w:i/>
          <w:sz w:val="20"/>
        </w:rPr>
        <w:t>arising</w:t>
      </w:r>
      <w:r>
        <w:rPr>
          <w:i/>
          <w:spacing w:val="-5"/>
          <w:sz w:val="20"/>
        </w:rPr>
        <w:t> </w:t>
      </w:r>
      <w:r>
        <w:rPr>
          <w:i/>
          <w:sz w:val="20"/>
        </w:rPr>
        <w:t>from</w:t>
      </w:r>
      <w:r>
        <w:rPr>
          <w:i/>
          <w:spacing w:val="-5"/>
          <w:sz w:val="20"/>
        </w:rPr>
        <w:t> </w:t>
      </w:r>
      <w:r>
        <w:rPr>
          <w:i/>
          <w:sz w:val="20"/>
        </w:rPr>
        <w:t>this</w:t>
      </w:r>
      <w:r>
        <w:rPr>
          <w:i/>
          <w:spacing w:val="-6"/>
          <w:sz w:val="20"/>
        </w:rPr>
        <w:t> </w:t>
      </w:r>
      <w:r>
        <w:rPr>
          <w:i/>
          <w:sz w:val="20"/>
        </w:rPr>
        <w:t>policy</w:t>
      </w:r>
      <w:r>
        <w:rPr>
          <w:i/>
          <w:spacing w:val="-5"/>
          <w:sz w:val="20"/>
        </w:rPr>
        <w:t> </w:t>
      </w:r>
      <w:r>
        <w:rPr>
          <w:i/>
          <w:sz w:val="20"/>
        </w:rPr>
        <w:t>which</w:t>
      </w:r>
      <w:r>
        <w:rPr>
          <w:i/>
          <w:spacing w:val="-6"/>
          <w:sz w:val="20"/>
        </w:rPr>
        <w:t> </w:t>
      </w:r>
      <w:r>
        <w:rPr>
          <w:i/>
          <w:sz w:val="20"/>
        </w:rPr>
        <w:t>will</w:t>
      </w:r>
      <w:r>
        <w:rPr>
          <w:i/>
          <w:spacing w:val="-7"/>
          <w:sz w:val="20"/>
        </w:rPr>
        <w:t> </w:t>
      </w:r>
      <w:r>
        <w:rPr>
          <w:i/>
          <w:sz w:val="20"/>
        </w:rPr>
        <w:t>impact</w:t>
      </w:r>
      <w:r>
        <w:rPr>
          <w:i/>
          <w:spacing w:val="-6"/>
          <w:sz w:val="20"/>
        </w:rPr>
        <w:t> </w:t>
      </w:r>
      <w:r>
        <w:rPr>
          <w:i/>
          <w:sz w:val="20"/>
        </w:rPr>
        <w:t>the</w:t>
      </w:r>
      <w:r>
        <w:rPr>
          <w:i/>
          <w:spacing w:val="1"/>
          <w:sz w:val="20"/>
        </w:rPr>
        <w:t> </w:t>
      </w:r>
      <w:r>
        <w:rPr>
          <w:i/>
          <w:sz w:val="20"/>
        </w:rPr>
        <w:t>West</w:t>
      </w:r>
      <w:r>
        <w:rPr>
          <w:i/>
          <w:spacing w:val="-6"/>
          <w:sz w:val="20"/>
        </w:rPr>
        <w:t> </w:t>
      </w:r>
      <w:r>
        <w:rPr>
          <w:i/>
          <w:sz w:val="20"/>
        </w:rPr>
        <w:t>Oval</w:t>
      </w:r>
      <w:r>
        <w:rPr>
          <w:i/>
          <w:spacing w:val="-5"/>
          <w:sz w:val="20"/>
        </w:rPr>
        <w:t> </w:t>
      </w:r>
      <w:r>
        <w:rPr>
          <w:i/>
          <w:sz w:val="20"/>
        </w:rPr>
        <w:t>Master</w:t>
      </w:r>
      <w:r>
        <w:rPr>
          <w:i/>
          <w:spacing w:val="-5"/>
          <w:sz w:val="20"/>
        </w:rPr>
        <w:t> </w:t>
      </w:r>
      <w:r>
        <w:rPr>
          <w:i/>
          <w:sz w:val="20"/>
        </w:rPr>
        <w:t>Plan</w:t>
      </w:r>
      <w:r>
        <w:rPr>
          <w:i/>
          <w:spacing w:val="37"/>
          <w:sz w:val="20"/>
        </w:rPr>
        <w:t> </w:t>
      </w:r>
      <w:r>
        <w:rPr>
          <w:i/>
          <w:sz w:val="20"/>
        </w:rPr>
        <w:t>will</w:t>
      </w:r>
      <w:r>
        <w:rPr>
          <w:i/>
          <w:spacing w:val="-6"/>
          <w:sz w:val="20"/>
        </w:rPr>
        <w:t> </w:t>
      </w:r>
      <w:r>
        <w:rPr>
          <w:i/>
          <w:spacing w:val="-5"/>
          <w:sz w:val="20"/>
        </w:rPr>
        <w:t>be:</w:t>
      </w:r>
    </w:p>
    <w:p>
      <w:pPr>
        <w:pStyle w:val="ListParagraph"/>
        <w:numPr>
          <w:ilvl w:val="0"/>
          <w:numId w:val="12"/>
        </w:numPr>
        <w:tabs>
          <w:tab w:pos="1206" w:val="left" w:leader="none"/>
        </w:tabs>
        <w:spacing w:line="240" w:lineRule="auto" w:before="142" w:after="0"/>
        <w:ind w:left="1205" w:right="0" w:hanging="358"/>
        <w:jc w:val="left"/>
        <w:rPr>
          <w:i/>
          <w:sz w:val="20"/>
        </w:rPr>
      </w:pPr>
      <w:r>
        <w:rPr>
          <w:i/>
          <w:sz w:val="20"/>
        </w:rPr>
        <w:t>Dogs</w:t>
      </w:r>
      <w:r>
        <w:rPr>
          <w:i/>
          <w:spacing w:val="-6"/>
          <w:sz w:val="20"/>
        </w:rPr>
        <w:t> </w:t>
      </w:r>
      <w:r>
        <w:rPr>
          <w:i/>
          <w:sz w:val="20"/>
        </w:rPr>
        <w:t>in</w:t>
      </w:r>
      <w:r>
        <w:rPr>
          <w:i/>
          <w:spacing w:val="-4"/>
          <w:sz w:val="20"/>
        </w:rPr>
        <w:t> </w:t>
      </w:r>
      <w:r>
        <w:rPr>
          <w:i/>
          <w:sz w:val="20"/>
        </w:rPr>
        <w:t>Public</w:t>
      </w:r>
      <w:r>
        <w:rPr>
          <w:i/>
          <w:spacing w:val="-5"/>
          <w:sz w:val="20"/>
        </w:rPr>
        <w:t> </w:t>
      </w:r>
      <w:r>
        <w:rPr>
          <w:i/>
          <w:spacing w:val="-2"/>
          <w:sz w:val="20"/>
        </w:rPr>
        <w:t>Places</w:t>
      </w:r>
    </w:p>
    <w:p>
      <w:pPr>
        <w:spacing w:line="264" w:lineRule="auto" w:before="124"/>
        <w:ind w:left="1205" w:right="0" w:firstLine="0"/>
        <w:jc w:val="left"/>
        <w:rPr>
          <w:i/>
          <w:sz w:val="20"/>
        </w:rPr>
      </w:pPr>
      <w:r>
        <w:rPr>
          <w:i/>
          <w:sz w:val="20"/>
        </w:rPr>
        <w:t>8.3</w:t>
      </w:r>
      <w:r>
        <w:rPr>
          <w:i/>
          <w:spacing w:val="-3"/>
          <w:sz w:val="20"/>
        </w:rPr>
        <w:t> </w:t>
      </w:r>
      <w:r>
        <w:rPr>
          <w:i/>
          <w:sz w:val="20"/>
        </w:rPr>
        <w:t>Promote</w:t>
      </w:r>
      <w:r>
        <w:rPr>
          <w:i/>
          <w:spacing w:val="-3"/>
          <w:sz w:val="20"/>
        </w:rPr>
        <w:t> </w:t>
      </w:r>
      <w:r>
        <w:rPr>
          <w:i/>
          <w:sz w:val="20"/>
        </w:rPr>
        <w:t>the</w:t>
      </w:r>
      <w:r>
        <w:rPr>
          <w:i/>
          <w:spacing w:val="-4"/>
          <w:sz w:val="20"/>
        </w:rPr>
        <w:t> </w:t>
      </w:r>
      <w:r>
        <w:rPr>
          <w:i/>
          <w:sz w:val="20"/>
        </w:rPr>
        <w:t>availability</w:t>
      </w:r>
      <w:r>
        <w:rPr>
          <w:i/>
          <w:spacing w:val="-4"/>
          <w:sz w:val="20"/>
        </w:rPr>
        <w:t> </w:t>
      </w:r>
      <w:r>
        <w:rPr>
          <w:i/>
          <w:sz w:val="20"/>
        </w:rPr>
        <w:t>of</w:t>
      </w:r>
      <w:r>
        <w:rPr>
          <w:i/>
          <w:spacing w:val="-3"/>
          <w:sz w:val="20"/>
        </w:rPr>
        <w:t> </w:t>
      </w:r>
      <w:r>
        <w:rPr>
          <w:i/>
          <w:sz w:val="20"/>
        </w:rPr>
        <w:t>all</w:t>
      </w:r>
      <w:r>
        <w:rPr>
          <w:i/>
          <w:spacing w:val="-1"/>
          <w:sz w:val="20"/>
        </w:rPr>
        <w:t> </w:t>
      </w:r>
      <w:r>
        <w:rPr>
          <w:i/>
          <w:sz w:val="20"/>
        </w:rPr>
        <w:t>public</w:t>
      </w:r>
      <w:r>
        <w:rPr>
          <w:i/>
          <w:spacing w:val="-4"/>
          <w:sz w:val="20"/>
        </w:rPr>
        <w:t> </w:t>
      </w:r>
      <w:r>
        <w:rPr>
          <w:i/>
          <w:sz w:val="20"/>
        </w:rPr>
        <w:t>general</w:t>
      </w:r>
      <w:r>
        <w:rPr>
          <w:i/>
          <w:spacing w:val="-4"/>
          <w:sz w:val="20"/>
        </w:rPr>
        <w:t> </w:t>
      </w:r>
      <w:r>
        <w:rPr>
          <w:i/>
          <w:sz w:val="20"/>
        </w:rPr>
        <w:t>waste</w:t>
      </w:r>
      <w:r>
        <w:rPr>
          <w:i/>
          <w:spacing w:val="-3"/>
          <w:sz w:val="20"/>
        </w:rPr>
        <w:t> </w:t>
      </w:r>
      <w:r>
        <w:rPr>
          <w:i/>
          <w:sz w:val="20"/>
        </w:rPr>
        <w:t>bins</w:t>
      </w:r>
      <w:r>
        <w:rPr>
          <w:i/>
          <w:spacing w:val="-4"/>
          <w:sz w:val="20"/>
        </w:rPr>
        <w:t> </w:t>
      </w:r>
      <w:r>
        <w:rPr>
          <w:i/>
          <w:sz w:val="20"/>
        </w:rPr>
        <w:t>for</w:t>
      </w:r>
      <w:r>
        <w:rPr>
          <w:i/>
          <w:spacing w:val="-3"/>
          <w:sz w:val="20"/>
        </w:rPr>
        <w:t> </w:t>
      </w:r>
      <w:r>
        <w:rPr>
          <w:i/>
          <w:sz w:val="20"/>
        </w:rPr>
        <w:t>the</w:t>
      </w:r>
      <w:r>
        <w:rPr>
          <w:i/>
          <w:spacing w:val="-1"/>
          <w:sz w:val="20"/>
        </w:rPr>
        <w:t> </w:t>
      </w:r>
      <w:r>
        <w:rPr>
          <w:i/>
          <w:sz w:val="20"/>
        </w:rPr>
        <w:t>disposal</w:t>
      </w:r>
      <w:r>
        <w:rPr>
          <w:i/>
          <w:spacing w:val="-4"/>
          <w:sz w:val="20"/>
        </w:rPr>
        <w:t> </w:t>
      </w:r>
      <w:r>
        <w:rPr>
          <w:i/>
          <w:sz w:val="20"/>
        </w:rPr>
        <w:t>of</w:t>
      </w:r>
      <w:r>
        <w:rPr>
          <w:i/>
          <w:spacing w:val="-3"/>
          <w:sz w:val="20"/>
        </w:rPr>
        <w:t> </w:t>
      </w:r>
      <w:r>
        <w:rPr>
          <w:i/>
          <w:sz w:val="20"/>
        </w:rPr>
        <w:t>dog</w:t>
      </w:r>
      <w:r>
        <w:rPr>
          <w:i/>
          <w:spacing w:val="-4"/>
          <w:sz w:val="20"/>
        </w:rPr>
        <w:t> </w:t>
      </w:r>
      <w:r>
        <w:rPr>
          <w:i/>
          <w:sz w:val="20"/>
        </w:rPr>
        <w:t>litter</w:t>
      </w:r>
      <w:r>
        <w:rPr>
          <w:i/>
          <w:sz w:val="20"/>
        </w:rPr>
        <w:t> using any type of bag. Decals to be put on public waste bins, (refer p26 of the policy).</w:t>
      </w:r>
    </w:p>
    <w:p>
      <w:pPr>
        <w:pStyle w:val="Heading6"/>
        <w:numPr>
          <w:ilvl w:val="2"/>
          <w:numId w:val="8"/>
        </w:numPr>
        <w:tabs>
          <w:tab w:pos="1544" w:val="left" w:leader="none"/>
          <w:tab w:pos="1545" w:val="left" w:leader="none"/>
        </w:tabs>
        <w:spacing w:line="240" w:lineRule="auto" w:before="84" w:after="0"/>
        <w:ind w:left="1544" w:right="0" w:hanging="722"/>
        <w:jc w:val="left"/>
      </w:pPr>
      <w:r>
        <w:rPr>
          <w:b w:val="0"/>
        </w:rPr>
        <w:br w:type="column"/>
      </w:r>
      <w:r>
        <w:rPr>
          <w:color w:val="FF9933"/>
        </w:rPr>
        <w:t>Other</w:t>
      </w:r>
      <w:r>
        <w:rPr>
          <w:color w:val="FF9933"/>
          <w:spacing w:val="-8"/>
        </w:rPr>
        <w:t> </w:t>
      </w:r>
      <w:r>
        <w:rPr>
          <w:color w:val="FF9933"/>
        </w:rPr>
        <w:t>Relevant</w:t>
      </w:r>
      <w:r>
        <w:rPr>
          <w:color w:val="FF9933"/>
          <w:spacing w:val="-7"/>
        </w:rPr>
        <w:t> </w:t>
      </w:r>
      <w:r>
        <w:rPr>
          <w:color w:val="FF9933"/>
          <w:spacing w:val="-2"/>
        </w:rPr>
        <w:t>Policy</w:t>
      </w:r>
    </w:p>
    <w:p>
      <w:pPr>
        <w:pStyle w:val="BodyText"/>
        <w:spacing w:line="264" w:lineRule="auto" w:before="142"/>
        <w:ind w:left="823" w:right="618"/>
      </w:pPr>
      <w:r>
        <w:rPr/>
        <w:t>A</w:t>
      </w:r>
      <w:r>
        <w:rPr>
          <w:spacing w:val="-5"/>
        </w:rPr>
        <w:t> </w:t>
      </w:r>
      <w:r>
        <w:rPr/>
        <w:t>range</w:t>
      </w:r>
      <w:r>
        <w:rPr>
          <w:spacing w:val="-3"/>
        </w:rPr>
        <w:t> </w:t>
      </w:r>
      <w:r>
        <w:rPr/>
        <w:t>of</w:t>
      </w:r>
      <w:r>
        <w:rPr>
          <w:spacing w:val="-3"/>
        </w:rPr>
        <w:t> </w:t>
      </w:r>
      <w:r>
        <w:rPr/>
        <w:t>other</w:t>
      </w:r>
      <w:r>
        <w:rPr>
          <w:spacing w:val="-3"/>
        </w:rPr>
        <w:t> </w:t>
      </w:r>
      <w:r>
        <w:rPr/>
        <w:t>policies</w:t>
      </w:r>
      <w:r>
        <w:rPr>
          <w:spacing w:val="-4"/>
        </w:rPr>
        <w:t> </w:t>
      </w:r>
      <w:r>
        <w:rPr/>
        <w:t>and</w:t>
      </w:r>
      <w:r>
        <w:rPr>
          <w:spacing w:val="-3"/>
        </w:rPr>
        <w:t> </w:t>
      </w:r>
      <w:r>
        <w:rPr/>
        <w:t>guidelines</w:t>
      </w:r>
      <w:r>
        <w:rPr>
          <w:spacing w:val="-3"/>
        </w:rPr>
        <w:t> </w:t>
      </w:r>
      <w:r>
        <w:rPr/>
        <w:t>were</w:t>
      </w:r>
      <w:r>
        <w:rPr>
          <w:spacing w:val="-4"/>
        </w:rPr>
        <w:t> </w:t>
      </w:r>
      <w:r>
        <w:rPr/>
        <w:t>reviewed,</w:t>
      </w:r>
      <w:r>
        <w:rPr>
          <w:spacing w:val="-4"/>
        </w:rPr>
        <w:t> </w:t>
      </w:r>
      <w:r>
        <w:rPr/>
        <w:t>directly</w:t>
      </w:r>
      <w:r>
        <w:rPr>
          <w:spacing w:val="-4"/>
        </w:rPr>
        <w:t> </w:t>
      </w:r>
      <w:r>
        <w:rPr/>
        <w:t>relevant</w:t>
      </w:r>
      <w:r>
        <w:rPr>
          <w:spacing w:val="-3"/>
        </w:rPr>
        <w:t> </w:t>
      </w:r>
      <w:r>
        <w:rPr/>
        <w:t>to</w:t>
      </w:r>
      <w:r>
        <w:rPr>
          <w:spacing w:val="-3"/>
        </w:rPr>
        <w:t> </w:t>
      </w:r>
      <w:r>
        <w:rPr/>
        <w:t>the West</w:t>
      </w:r>
      <w:r>
        <w:rPr>
          <w:spacing w:val="-4"/>
        </w:rPr>
        <w:t> </w:t>
      </w:r>
      <w:r>
        <w:rPr/>
        <w:t>Oval Master Plan, and are summarised below.</w:t>
      </w:r>
    </w:p>
    <w:p>
      <w:pPr>
        <w:pStyle w:val="BodyText"/>
        <w:spacing w:before="7"/>
        <w:rPr>
          <w:sz w:val="32"/>
        </w:rPr>
      </w:pPr>
    </w:p>
    <w:p>
      <w:pPr>
        <w:pStyle w:val="Heading6"/>
        <w:ind w:left="823"/>
      </w:pPr>
      <w:r>
        <w:rPr/>
        <w:t>G21</w:t>
      </w:r>
      <w:r>
        <w:rPr>
          <w:spacing w:val="-6"/>
        </w:rPr>
        <w:t> </w:t>
      </w:r>
      <w:r>
        <w:rPr/>
        <w:t>Physical</w:t>
      </w:r>
      <w:r>
        <w:rPr>
          <w:spacing w:val="-6"/>
        </w:rPr>
        <w:t> </w:t>
      </w:r>
      <w:r>
        <w:rPr/>
        <w:t>Activity</w:t>
      </w:r>
      <w:r>
        <w:rPr>
          <w:spacing w:val="-6"/>
        </w:rPr>
        <w:t> </w:t>
      </w:r>
      <w:r>
        <w:rPr/>
        <w:t>Strategy</w:t>
      </w:r>
      <w:r>
        <w:rPr>
          <w:spacing w:val="-1"/>
        </w:rPr>
        <w:t> </w:t>
      </w:r>
      <w:r>
        <w:rPr/>
        <w:t>(2014</w:t>
      </w:r>
      <w:r>
        <w:rPr>
          <w:spacing w:val="-6"/>
        </w:rPr>
        <w:t> </w:t>
      </w:r>
      <w:r>
        <w:rPr/>
        <w:t>–</w:t>
      </w:r>
      <w:r>
        <w:rPr>
          <w:spacing w:val="-5"/>
        </w:rPr>
        <w:t> </w:t>
      </w:r>
      <w:r>
        <w:rPr/>
        <w:t>2017),</w:t>
      </w:r>
      <w:r>
        <w:rPr>
          <w:spacing w:val="-6"/>
        </w:rPr>
        <w:t> </w:t>
      </w:r>
      <w:r>
        <w:rPr/>
        <w:t>G21</w:t>
      </w:r>
      <w:r>
        <w:rPr>
          <w:spacing w:val="-6"/>
        </w:rPr>
        <w:t> </w:t>
      </w:r>
      <w:r>
        <w:rPr/>
        <w:t>Sport</w:t>
      </w:r>
      <w:r>
        <w:rPr>
          <w:spacing w:val="-5"/>
        </w:rPr>
        <w:t> </w:t>
      </w:r>
      <w:r>
        <w:rPr/>
        <w:t>and</w:t>
      </w:r>
      <w:r>
        <w:rPr>
          <w:spacing w:val="-5"/>
        </w:rPr>
        <w:t> </w:t>
      </w:r>
      <w:r>
        <w:rPr/>
        <w:t>Recreation</w:t>
      </w:r>
      <w:r>
        <w:rPr>
          <w:spacing w:val="-5"/>
        </w:rPr>
        <w:t> </w:t>
      </w:r>
      <w:r>
        <w:rPr>
          <w:spacing w:val="-2"/>
        </w:rPr>
        <w:t>Pillar</w:t>
      </w:r>
    </w:p>
    <w:p>
      <w:pPr>
        <w:spacing w:line="264" w:lineRule="auto" w:before="142"/>
        <w:ind w:left="823" w:right="627" w:firstLine="0"/>
        <w:jc w:val="left"/>
        <w:rPr>
          <w:i/>
          <w:sz w:val="20"/>
        </w:rPr>
      </w:pPr>
      <w:r>
        <w:rPr>
          <w:sz w:val="20"/>
        </w:rPr>
        <w:t>The main body of the strategy report </w:t>
      </w:r>
      <w:r>
        <w:rPr>
          <w:i/>
          <w:sz w:val="20"/>
        </w:rPr>
        <w:t>“provides an overview of the importance of physical</w:t>
      </w:r>
      <w:r>
        <w:rPr>
          <w:i/>
          <w:sz w:val="20"/>
        </w:rPr>
        <w:t> activity</w:t>
      </w:r>
      <w:r>
        <w:rPr>
          <w:i/>
          <w:spacing w:val="-4"/>
          <w:sz w:val="20"/>
        </w:rPr>
        <w:t> </w:t>
      </w:r>
      <w:r>
        <w:rPr>
          <w:i/>
          <w:sz w:val="20"/>
        </w:rPr>
        <w:t>and</w:t>
      </w:r>
      <w:r>
        <w:rPr>
          <w:i/>
          <w:spacing w:val="-4"/>
          <w:sz w:val="20"/>
        </w:rPr>
        <w:t> </w:t>
      </w:r>
      <w:r>
        <w:rPr>
          <w:i/>
          <w:sz w:val="20"/>
        </w:rPr>
        <w:t>the</w:t>
      </w:r>
      <w:r>
        <w:rPr>
          <w:i/>
          <w:spacing w:val="-3"/>
          <w:sz w:val="20"/>
        </w:rPr>
        <w:t> </w:t>
      </w:r>
      <w:r>
        <w:rPr>
          <w:i/>
          <w:sz w:val="20"/>
        </w:rPr>
        <w:t>ways</w:t>
      </w:r>
      <w:r>
        <w:rPr>
          <w:i/>
          <w:spacing w:val="-4"/>
          <w:sz w:val="20"/>
        </w:rPr>
        <w:t> </w:t>
      </w:r>
      <w:r>
        <w:rPr>
          <w:i/>
          <w:sz w:val="20"/>
        </w:rPr>
        <w:t>in</w:t>
      </w:r>
      <w:r>
        <w:rPr>
          <w:i/>
          <w:spacing w:val="-4"/>
          <w:sz w:val="20"/>
        </w:rPr>
        <w:t> </w:t>
      </w:r>
      <w:r>
        <w:rPr>
          <w:i/>
          <w:sz w:val="20"/>
        </w:rPr>
        <w:t>which</w:t>
      </w:r>
      <w:r>
        <w:rPr>
          <w:i/>
          <w:spacing w:val="-4"/>
          <w:sz w:val="20"/>
        </w:rPr>
        <w:t> </w:t>
      </w:r>
      <w:r>
        <w:rPr>
          <w:i/>
          <w:sz w:val="20"/>
        </w:rPr>
        <w:t>the</w:t>
      </w:r>
      <w:r>
        <w:rPr>
          <w:i/>
          <w:spacing w:val="-1"/>
          <w:sz w:val="20"/>
        </w:rPr>
        <w:t> </w:t>
      </w:r>
      <w:r>
        <w:rPr>
          <w:i/>
          <w:sz w:val="20"/>
        </w:rPr>
        <w:t>G21</w:t>
      </w:r>
      <w:r>
        <w:rPr>
          <w:i/>
          <w:spacing w:val="-1"/>
          <w:sz w:val="20"/>
        </w:rPr>
        <w:t> </w:t>
      </w:r>
      <w:r>
        <w:rPr>
          <w:i/>
          <w:sz w:val="20"/>
        </w:rPr>
        <w:t>region</w:t>
      </w:r>
      <w:r>
        <w:rPr>
          <w:i/>
          <w:spacing w:val="-3"/>
          <w:sz w:val="20"/>
        </w:rPr>
        <w:t> </w:t>
      </w:r>
      <w:r>
        <w:rPr>
          <w:i/>
          <w:sz w:val="20"/>
        </w:rPr>
        <w:t>can</w:t>
      </w:r>
      <w:r>
        <w:rPr>
          <w:i/>
          <w:spacing w:val="-3"/>
          <w:sz w:val="20"/>
        </w:rPr>
        <w:t> </w:t>
      </w:r>
      <w:r>
        <w:rPr>
          <w:i/>
          <w:sz w:val="20"/>
        </w:rPr>
        <w:t>help</w:t>
      </w:r>
      <w:r>
        <w:rPr>
          <w:i/>
          <w:spacing w:val="-4"/>
          <w:sz w:val="20"/>
        </w:rPr>
        <w:t> </w:t>
      </w:r>
      <w:r>
        <w:rPr>
          <w:i/>
          <w:sz w:val="20"/>
        </w:rPr>
        <w:t>to</w:t>
      </w:r>
      <w:r>
        <w:rPr>
          <w:i/>
          <w:spacing w:val="-3"/>
          <w:sz w:val="20"/>
        </w:rPr>
        <w:t> </w:t>
      </w:r>
      <w:r>
        <w:rPr>
          <w:i/>
          <w:sz w:val="20"/>
        </w:rPr>
        <w:t>create</w:t>
      </w:r>
      <w:r>
        <w:rPr>
          <w:i/>
          <w:spacing w:val="-3"/>
          <w:sz w:val="20"/>
        </w:rPr>
        <w:t> </w:t>
      </w:r>
      <w:r>
        <w:rPr>
          <w:i/>
          <w:sz w:val="20"/>
        </w:rPr>
        <w:t>environments</w:t>
      </w:r>
      <w:r>
        <w:rPr>
          <w:i/>
          <w:spacing w:val="-4"/>
          <w:sz w:val="20"/>
        </w:rPr>
        <w:t> </w:t>
      </w:r>
      <w:r>
        <w:rPr>
          <w:i/>
          <w:sz w:val="20"/>
        </w:rPr>
        <w:t>that</w:t>
      </w:r>
      <w:r>
        <w:rPr>
          <w:i/>
          <w:spacing w:val="-3"/>
          <w:sz w:val="20"/>
        </w:rPr>
        <w:t> </w:t>
      </w:r>
      <w:r>
        <w:rPr>
          <w:i/>
          <w:sz w:val="20"/>
        </w:rPr>
        <w:t>support physical activity in the community”.</w:t>
      </w:r>
    </w:p>
    <w:p>
      <w:pPr>
        <w:pStyle w:val="ListParagraph"/>
        <w:numPr>
          <w:ilvl w:val="3"/>
          <w:numId w:val="8"/>
        </w:numPr>
        <w:tabs>
          <w:tab w:pos="1182" w:val="left" w:leader="none"/>
        </w:tabs>
        <w:spacing w:line="247" w:lineRule="auto" w:before="120" w:after="0"/>
        <w:ind w:left="1181" w:right="1235" w:hanging="358"/>
        <w:jc w:val="left"/>
        <w:rPr>
          <w:i/>
          <w:sz w:val="20"/>
        </w:rPr>
      </w:pPr>
      <w:r>
        <w:rPr>
          <w:i/>
          <w:sz w:val="20"/>
        </w:rPr>
        <w:t>The</w:t>
      </w:r>
      <w:r>
        <w:rPr>
          <w:i/>
          <w:spacing w:val="-3"/>
          <w:sz w:val="20"/>
        </w:rPr>
        <w:t> </w:t>
      </w:r>
      <w:r>
        <w:rPr>
          <w:i/>
          <w:sz w:val="20"/>
        </w:rPr>
        <w:t>City</w:t>
      </w:r>
      <w:r>
        <w:rPr>
          <w:i/>
          <w:spacing w:val="-4"/>
          <w:sz w:val="20"/>
        </w:rPr>
        <w:t> </w:t>
      </w:r>
      <w:r>
        <w:rPr>
          <w:i/>
          <w:sz w:val="20"/>
        </w:rPr>
        <w:t>of</w:t>
      </w:r>
      <w:r>
        <w:rPr>
          <w:i/>
          <w:spacing w:val="-3"/>
          <w:sz w:val="20"/>
        </w:rPr>
        <w:t> </w:t>
      </w:r>
      <w:r>
        <w:rPr>
          <w:i/>
          <w:sz w:val="20"/>
        </w:rPr>
        <w:t>Greater</w:t>
      </w:r>
      <w:r>
        <w:rPr>
          <w:i/>
          <w:spacing w:val="-2"/>
          <w:sz w:val="20"/>
        </w:rPr>
        <w:t> </w:t>
      </w:r>
      <w:r>
        <w:rPr>
          <w:i/>
          <w:sz w:val="20"/>
        </w:rPr>
        <w:t>Geelong</w:t>
      </w:r>
      <w:r>
        <w:rPr>
          <w:i/>
          <w:spacing w:val="-4"/>
          <w:sz w:val="20"/>
        </w:rPr>
        <w:t> </w:t>
      </w:r>
      <w:r>
        <w:rPr>
          <w:i/>
          <w:sz w:val="20"/>
        </w:rPr>
        <w:t>specific</w:t>
      </w:r>
      <w:r>
        <w:rPr>
          <w:i/>
          <w:spacing w:val="-4"/>
          <w:sz w:val="20"/>
        </w:rPr>
        <w:t> </w:t>
      </w:r>
      <w:r>
        <w:rPr>
          <w:i/>
          <w:sz w:val="20"/>
        </w:rPr>
        <w:t>action</w:t>
      </w:r>
      <w:r>
        <w:rPr>
          <w:i/>
          <w:spacing w:val="-3"/>
          <w:sz w:val="20"/>
        </w:rPr>
        <w:t> </w:t>
      </w:r>
      <w:r>
        <w:rPr>
          <w:i/>
          <w:sz w:val="20"/>
        </w:rPr>
        <w:t>plan</w:t>
      </w:r>
      <w:r>
        <w:rPr>
          <w:i/>
          <w:spacing w:val="-4"/>
          <w:sz w:val="20"/>
        </w:rPr>
        <w:t> </w:t>
      </w:r>
      <w:r>
        <w:rPr>
          <w:i/>
          <w:sz w:val="20"/>
        </w:rPr>
        <w:t>within</w:t>
      </w:r>
      <w:r>
        <w:rPr>
          <w:i/>
          <w:spacing w:val="-4"/>
          <w:sz w:val="20"/>
        </w:rPr>
        <w:t> </w:t>
      </w:r>
      <w:r>
        <w:rPr>
          <w:i/>
          <w:sz w:val="20"/>
        </w:rPr>
        <w:t>the</w:t>
      </w:r>
      <w:r>
        <w:rPr>
          <w:i/>
          <w:spacing w:val="-3"/>
          <w:sz w:val="20"/>
        </w:rPr>
        <w:t> </w:t>
      </w:r>
      <w:r>
        <w:rPr>
          <w:i/>
          <w:sz w:val="20"/>
        </w:rPr>
        <w:t>report</w:t>
      </w:r>
      <w:r>
        <w:rPr>
          <w:i/>
          <w:spacing w:val="-4"/>
          <w:sz w:val="20"/>
        </w:rPr>
        <w:t> </w:t>
      </w:r>
      <w:r>
        <w:rPr>
          <w:i/>
          <w:sz w:val="20"/>
        </w:rPr>
        <w:t>has</w:t>
      </w:r>
      <w:r>
        <w:rPr>
          <w:i/>
          <w:spacing w:val="-4"/>
          <w:sz w:val="20"/>
        </w:rPr>
        <w:t> </w:t>
      </w:r>
      <w:r>
        <w:rPr>
          <w:i/>
          <w:sz w:val="20"/>
        </w:rPr>
        <w:t>a</w:t>
      </w:r>
      <w:r>
        <w:rPr>
          <w:i/>
          <w:spacing w:val="-3"/>
          <w:sz w:val="20"/>
        </w:rPr>
        <w:t> </w:t>
      </w:r>
      <w:r>
        <w:rPr>
          <w:i/>
          <w:sz w:val="20"/>
        </w:rPr>
        <w:t>number</w:t>
      </w:r>
      <w:r>
        <w:rPr>
          <w:i/>
          <w:spacing w:val="-3"/>
          <w:sz w:val="20"/>
        </w:rPr>
        <w:t> </w:t>
      </w:r>
      <w:r>
        <w:rPr>
          <w:i/>
          <w:sz w:val="20"/>
        </w:rPr>
        <w:t>of</w:t>
      </w:r>
      <w:r>
        <w:rPr>
          <w:i/>
          <w:sz w:val="20"/>
        </w:rPr>
        <w:t> actions which may be embodied within the West Oval Master Plan, including:</w:t>
      </w:r>
    </w:p>
    <w:p>
      <w:pPr>
        <w:pStyle w:val="ListParagraph"/>
        <w:numPr>
          <w:ilvl w:val="3"/>
          <w:numId w:val="8"/>
        </w:numPr>
        <w:tabs>
          <w:tab w:pos="1182" w:val="left" w:leader="none"/>
        </w:tabs>
        <w:spacing w:line="254" w:lineRule="auto" w:before="135" w:after="0"/>
        <w:ind w:left="1181" w:right="771" w:hanging="358"/>
        <w:jc w:val="left"/>
        <w:rPr>
          <w:i/>
          <w:sz w:val="20"/>
        </w:rPr>
      </w:pPr>
      <w:r>
        <w:rPr>
          <w:i/>
          <w:sz w:val="20"/>
        </w:rPr>
        <w:t>Develop an active transport plan that provides an ‘integrated accessible network of</w:t>
      </w:r>
      <w:r>
        <w:rPr>
          <w:i/>
          <w:sz w:val="20"/>
        </w:rPr>
        <w:t> walking</w:t>
      </w:r>
      <w:r>
        <w:rPr>
          <w:i/>
          <w:spacing w:val="-4"/>
          <w:sz w:val="20"/>
        </w:rPr>
        <w:t> </w:t>
      </w:r>
      <w:r>
        <w:rPr>
          <w:i/>
          <w:sz w:val="20"/>
        </w:rPr>
        <w:t>and</w:t>
      </w:r>
      <w:r>
        <w:rPr>
          <w:i/>
          <w:spacing w:val="-3"/>
          <w:sz w:val="20"/>
        </w:rPr>
        <w:t> </w:t>
      </w:r>
      <w:r>
        <w:rPr>
          <w:i/>
          <w:sz w:val="20"/>
        </w:rPr>
        <w:t>cycling</w:t>
      </w:r>
      <w:r>
        <w:rPr>
          <w:i/>
          <w:spacing w:val="-4"/>
          <w:sz w:val="20"/>
        </w:rPr>
        <w:t> </w:t>
      </w:r>
      <w:r>
        <w:rPr>
          <w:i/>
          <w:sz w:val="20"/>
        </w:rPr>
        <w:t>routes</w:t>
      </w:r>
      <w:r>
        <w:rPr>
          <w:i/>
          <w:spacing w:val="-3"/>
          <w:sz w:val="20"/>
        </w:rPr>
        <w:t> </w:t>
      </w:r>
      <w:r>
        <w:rPr>
          <w:i/>
          <w:sz w:val="20"/>
        </w:rPr>
        <w:t>for</w:t>
      </w:r>
      <w:r>
        <w:rPr>
          <w:i/>
          <w:spacing w:val="-2"/>
          <w:sz w:val="20"/>
        </w:rPr>
        <w:t> </w:t>
      </w:r>
      <w:r>
        <w:rPr>
          <w:i/>
          <w:sz w:val="20"/>
        </w:rPr>
        <w:t>safe</w:t>
      </w:r>
      <w:r>
        <w:rPr>
          <w:i/>
          <w:spacing w:val="-4"/>
          <w:sz w:val="20"/>
        </w:rPr>
        <w:t> </w:t>
      </w:r>
      <w:r>
        <w:rPr>
          <w:i/>
          <w:sz w:val="20"/>
        </w:rPr>
        <w:t>and</w:t>
      </w:r>
      <w:r>
        <w:rPr>
          <w:i/>
          <w:spacing w:val="-3"/>
          <w:sz w:val="20"/>
        </w:rPr>
        <w:t> </w:t>
      </w:r>
      <w:r>
        <w:rPr>
          <w:i/>
          <w:sz w:val="20"/>
        </w:rPr>
        <w:t>convenient</w:t>
      </w:r>
      <w:r>
        <w:rPr>
          <w:i/>
          <w:spacing w:val="-3"/>
          <w:sz w:val="20"/>
        </w:rPr>
        <w:t> </w:t>
      </w:r>
      <w:r>
        <w:rPr>
          <w:i/>
          <w:sz w:val="20"/>
        </w:rPr>
        <w:t>travel</w:t>
      </w:r>
      <w:r>
        <w:rPr>
          <w:i/>
          <w:spacing w:val="-4"/>
          <w:sz w:val="20"/>
        </w:rPr>
        <w:t> </w:t>
      </w:r>
      <w:r>
        <w:rPr>
          <w:i/>
          <w:sz w:val="20"/>
        </w:rPr>
        <w:t>to</w:t>
      </w:r>
      <w:r>
        <w:rPr>
          <w:i/>
          <w:spacing w:val="-3"/>
          <w:sz w:val="20"/>
        </w:rPr>
        <w:t> </w:t>
      </w:r>
      <w:r>
        <w:rPr>
          <w:i/>
          <w:sz w:val="20"/>
        </w:rPr>
        <w:t>local</w:t>
      </w:r>
      <w:r>
        <w:rPr>
          <w:i/>
          <w:spacing w:val="-4"/>
          <w:sz w:val="20"/>
        </w:rPr>
        <w:t> </w:t>
      </w:r>
      <w:r>
        <w:rPr>
          <w:i/>
          <w:sz w:val="20"/>
        </w:rPr>
        <w:t>destinations</w:t>
      </w:r>
      <w:r>
        <w:rPr>
          <w:i/>
          <w:spacing w:val="-4"/>
          <w:sz w:val="20"/>
        </w:rPr>
        <w:t> </w:t>
      </w:r>
      <w:r>
        <w:rPr>
          <w:i/>
          <w:sz w:val="20"/>
        </w:rPr>
        <w:t>and</w:t>
      </w:r>
      <w:r>
        <w:rPr>
          <w:i/>
          <w:spacing w:val="-4"/>
          <w:sz w:val="20"/>
        </w:rPr>
        <w:t> </w:t>
      </w:r>
      <w:r>
        <w:rPr>
          <w:i/>
          <w:sz w:val="20"/>
        </w:rPr>
        <w:t>points of interest’ (Healthy by Design).</w:t>
      </w:r>
    </w:p>
    <w:p>
      <w:pPr>
        <w:pStyle w:val="ListParagraph"/>
        <w:numPr>
          <w:ilvl w:val="3"/>
          <w:numId w:val="8"/>
        </w:numPr>
        <w:tabs>
          <w:tab w:pos="1182" w:val="left" w:leader="none"/>
        </w:tabs>
        <w:spacing w:line="244" w:lineRule="auto" w:before="127" w:after="0"/>
        <w:ind w:left="1181" w:right="1612" w:hanging="358"/>
        <w:jc w:val="left"/>
        <w:rPr>
          <w:i/>
          <w:sz w:val="20"/>
        </w:rPr>
      </w:pPr>
      <w:r>
        <w:rPr>
          <w:i/>
          <w:sz w:val="20"/>
        </w:rPr>
        <w:t>Develop</w:t>
      </w:r>
      <w:r>
        <w:rPr>
          <w:i/>
          <w:spacing w:val="-4"/>
          <w:sz w:val="20"/>
        </w:rPr>
        <w:t> </w:t>
      </w:r>
      <w:r>
        <w:rPr>
          <w:i/>
          <w:sz w:val="20"/>
        </w:rPr>
        <w:t>accessible</w:t>
      </w:r>
      <w:r>
        <w:rPr>
          <w:i/>
          <w:spacing w:val="-5"/>
          <w:sz w:val="20"/>
        </w:rPr>
        <w:t> </w:t>
      </w:r>
      <w:r>
        <w:rPr>
          <w:i/>
          <w:sz w:val="20"/>
        </w:rPr>
        <w:t>walking</w:t>
      </w:r>
      <w:r>
        <w:rPr>
          <w:i/>
          <w:spacing w:val="-5"/>
          <w:sz w:val="20"/>
        </w:rPr>
        <w:t> </w:t>
      </w:r>
      <w:r>
        <w:rPr>
          <w:i/>
          <w:sz w:val="20"/>
        </w:rPr>
        <w:t>and</w:t>
      </w:r>
      <w:r>
        <w:rPr>
          <w:i/>
          <w:spacing w:val="-4"/>
          <w:sz w:val="20"/>
        </w:rPr>
        <w:t> </w:t>
      </w:r>
      <w:r>
        <w:rPr>
          <w:i/>
          <w:sz w:val="20"/>
        </w:rPr>
        <w:t>cycling</w:t>
      </w:r>
      <w:r>
        <w:rPr>
          <w:i/>
          <w:spacing w:val="-4"/>
          <w:sz w:val="20"/>
        </w:rPr>
        <w:t> </w:t>
      </w:r>
      <w:r>
        <w:rPr>
          <w:i/>
          <w:sz w:val="20"/>
        </w:rPr>
        <w:t>resources</w:t>
      </w:r>
      <w:r>
        <w:rPr>
          <w:i/>
          <w:spacing w:val="-5"/>
          <w:sz w:val="20"/>
        </w:rPr>
        <w:t> </w:t>
      </w:r>
      <w:r>
        <w:rPr>
          <w:i/>
          <w:sz w:val="20"/>
        </w:rPr>
        <w:t>to</w:t>
      </w:r>
      <w:r>
        <w:rPr>
          <w:i/>
          <w:spacing w:val="-4"/>
          <w:sz w:val="20"/>
        </w:rPr>
        <w:t> </w:t>
      </w:r>
      <w:r>
        <w:rPr>
          <w:i/>
          <w:sz w:val="20"/>
        </w:rPr>
        <w:t>encourage</w:t>
      </w:r>
      <w:r>
        <w:rPr>
          <w:i/>
          <w:spacing w:val="-5"/>
          <w:sz w:val="20"/>
        </w:rPr>
        <w:t> </w:t>
      </w:r>
      <w:r>
        <w:rPr>
          <w:i/>
          <w:sz w:val="20"/>
        </w:rPr>
        <w:t>and</w:t>
      </w:r>
      <w:r>
        <w:rPr>
          <w:i/>
          <w:spacing w:val="-5"/>
          <w:sz w:val="20"/>
        </w:rPr>
        <w:t> </w:t>
      </w:r>
      <w:r>
        <w:rPr>
          <w:i/>
          <w:sz w:val="20"/>
        </w:rPr>
        <w:t>support</w:t>
      </w:r>
      <w:r>
        <w:rPr>
          <w:i/>
          <w:sz w:val="20"/>
        </w:rPr>
        <w:t> participation in safe active travel.</w:t>
      </w:r>
    </w:p>
    <w:p>
      <w:pPr>
        <w:pStyle w:val="ListParagraph"/>
        <w:numPr>
          <w:ilvl w:val="3"/>
          <w:numId w:val="8"/>
        </w:numPr>
        <w:tabs>
          <w:tab w:pos="1182" w:val="left" w:leader="none"/>
        </w:tabs>
        <w:spacing w:line="244" w:lineRule="auto" w:before="141" w:after="0"/>
        <w:ind w:left="1181" w:right="735" w:hanging="358"/>
        <w:jc w:val="left"/>
        <w:rPr>
          <w:i/>
          <w:sz w:val="20"/>
        </w:rPr>
      </w:pPr>
      <w:r>
        <w:rPr>
          <w:i/>
          <w:sz w:val="20"/>
        </w:rPr>
        <w:t>Work</w:t>
      </w:r>
      <w:r>
        <w:rPr>
          <w:i/>
          <w:spacing w:val="-4"/>
          <w:sz w:val="20"/>
        </w:rPr>
        <w:t> </w:t>
      </w:r>
      <w:r>
        <w:rPr>
          <w:i/>
          <w:sz w:val="20"/>
        </w:rPr>
        <w:t>with</w:t>
      </w:r>
      <w:r>
        <w:rPr>
          <w:i/>
          <w:spacing w:val="-4"/>
          <w:sz w:val="20"/>
        </w:rPr>
        <w:t> </w:t>
      </w:r>
      <w:r>
        <w:rPr>
          <w:i/>
          <w:sz w:val="20"/>
        </w:rPr>
        <w:t>local</w:t>
      </w:r>
      <w:r>
        <w:rPr>
          <w:i/>
          <w:spacing w:val="-4"/>
          <w:sz w:val="20"/>
        </w:rPr>
        <w:t> </w:t>
      </w:r>
      <w:r>
        <w:rPr>
          <w:i/>
          <w:sz w:val="20"/>
        </w:rPr>
        <w:t>sport</w:t>
      </w:r>
      <w:r>
        <w:rPr>
          <w:i/>
          <w:spacing w:val="-4"/>
          <w:sz w:val="20"/>
        </w:rPr>
        <w:t> </w:t>
      </w:r>
      <w:r>
        <w:rPr>
          <w:i/>
          <w:sz w:val="20"/>
        </w:rPr>
        <w:t>and</w:t>
      </w:r>
      <w:r>
        <w:rPr>
          <w:i/>
          <w:spacing w:val="-3"/>
          <w:sz w:val="20"/>
        </w:rPr>
        <w:t> </w:t>
      </w:r>
      <w:r>
        <w:rPr>
          <w:i/>
          <w:sz w:val="20"/>
        </w:rPr>
        <w:t>active</w:t>
      </w:r>
      <w:r>
        <w:rPr>
          <w:i/>
          <w:spacing w:val="-4"/>
          <w:sz w:val="20"/>
        </w:rPr>
        <w:t> </w:t>
      </w:r>
      <w:r>
        <w:rPr>
          <w:i/>
          <w:sz w:val="20"/>
        </w:rPr>
        <w:t>recreation</w:t>
      </w:r>
      <w:r>
        <w:rPr>
          <w:i/>
          <w:spacing w:val="-3"/>
          <w:sz w:val="20"/>
        </w:rPr>
        <w:t> </w:t>
      </w:r>
      <w:r>
        <w:rPr>
          <w:i/>
          <w:sz w:val="20"/>
        </w:rPr>
        <w:t>settings</w:t>
      </w:r>
      <w:r>
        <w:rPr>
          <w:i/>
          <w:spacing w:val="-4"/>
          <w:sz w:val="20"/>
        </w:rPr>
        <w:t> </w:t>
      </w:r>
      <w:r>
        <w:rPr>
          <w:i/>
          <w:sz w:val="20"/>
        </w:rPr>
        <w:t>to</w:t>
      </w:r>
      <w:r>
        <w:rPr>
          <w:i/>
          <w:spacing w:val="-3"/>
          <w:sz w:val="20"/>
        </w:rPr>
        <w:t> </w:t>
      </w:r>
      <w:r>
        <w:rPr>
          <w:i/>
          <w:sz w:val="20"/>
        </w:rPr>
        <w:t>address</w:t>
      </w:r>
      <w:r>
        <w:rPr>
          <w:i/>
          <w:spacing w:val="-4"/>
          <w:sz w:val="20"/>
        </w:rPr>
        <w:t> </w:t>
      </w:r>
      <w:r>
        <w:rPr>
          <w:i/>
          <w:sz w:val="20"/>
        </w:rPr>
        <w:t>barriers</w:t>
      </w:r>
      <w:r>
        <w:rPr>
          <w:i/>
          <w:spacing w:val="-4"/>
          <w:sz w:val="20"/>
        </w:rPr>
        <w:t> </w:t>
      </w:r>
      <w:r>
        <w:rPr>
          <w:i/>
          <w:sz w:val="20"/>
        </w:rPr>
        <w:t>to</w:t>
      </w:r>
      <w:r>
        <w:rPr>
          <w:i/>
          <w:spacing w:val="-3"/>
          <w:sz w:val="20"/>
        </w:rPr>
        <w:t> </w:t>
      </w:r>
      <w:r>
        <w:rPr>
          <w:i/>
          <w:sz w:val="20"/>
        </w:rPr>
        <w:t>participation</w:t>
      </w:r>
      <w:r>
        <w:rPr>
          <w:i/>
          <w:spacing w:val="-4"/>
          <w:sz w:val="20"/>
        </w:rPr>
        <w:t> </w:t>
      </w:r>
      <w:r>
        <w:rPr>
          <w:i/>
          <w:sz w:val="20"/>
        </w:rPr>
        <w:t>by</w:t>
      </w:r>
      <w:r>
        <w:rPr>
          <w:i/>
          <w:sz w:val="20"/>
        </w:rPr>
        <w:t> vulnerable groups within our community.</w:t>
      </w:r>
    </w:p>
    <w:p>
      <w:pPr>
        <w:pStyle w:val="ListParagraph"/>
        <w:numPr>
          <w:ilvl w:val="3"/>
          <w:numId w:val="8"/>
        </w:numPr>
        <w:tabs>
          <w:tab w:pos="1182" w:val="left" w:leader="none"/>
        </w:tabs>
        <w:spacing w:line="240" w:lineRule="auto" w:before="137" w:after="0"/>
        <w:ind w:left="1181" w:right="0" w:hanging="359"/>
        <w:jc w:val="left"/>
        <w:rPr>
          <w:i/>
          <w:sz w:val="20"/>
        </w:rPr>
      </w:pPr>
      <w:r>
        <w:rPr>
          <w:i/>
          <w:sz w:val="20"/>
        </w:rPr>
        <w:t>Encourage</w:t>
      </w:r>
      <w:r>
        <w:rPr>
          <w:i/>
          <w:spacing w:val="-9"/>
          <w:sz w:val="20"/>
        </w:rPr>
        <w:t> </w:t>
      </w:r>
      <w:r>
        <w:rPr>
          <w:i/>
          <w:sz w:val="20"/>
        </w:rPr>
        <w:t>broader</w:t>
      </w:r>
      <w:r>
        <w:rPr>
          <w:i/>
          <w:spacing w:val="-8"/>
          <w:sz w:val="20"/>
        </w:rPr>
        <w:t> </w:t>
      </w:r>
      <w:r>
        <w:rPr>
          <w:i/>
          <w:sz w:val="20"/>
        </w:rPr>
        <w:t>community</w:t>
      </w:r>
      <w:r>
        <w:rPr>
          <w:i/>
          <w:spacing w:val="-9"/>
          <w:sz w:val="20"/>
        </w:rPr>
        <w:t> </w:t>
      </w:r>
      <w:r>
        <w:rPr>
          <w:i/>
          <w:sz w:val="20"/>
        </w:rPr>
        <w:t>access</w:t>
      </w:r>
      <w:r>
        <w:rPr>
          <w:i/>
          <w:spacing w:val="-9"/>
          <w:sz w:val="20"/>
        </w:rPr>
        <w:t> </w:t>
      </w:r>
      <w:r>
        <w:rPr>
          <w:i/>
          <w:sz w:val="20"/>
        </w:rPr>
        <w:t>to</w:t>
      </w:r>
      <w:r>
        <w:rPr>
          <w:i/>
          <w:spacing w:val="-8"/>
          <w:sz w:val="20"/>
        </w:rPr>
        <w:t> </w:t>
      </w:r>
      <w:r>
        <w:rPr>
          <w:i/>
          <w:sz w:val="20"/>
        </w:rPr>
        <w:t>tenanted</w:t>
      </w:r>
      <w:r>
        <w:rPr>
          <w:i/>
          <w:spacing w:val="-8"/>
          <w:sz w:val="20"/>
        </w:rPr>
        <w:t> </w:t>
      </w:r>
      <w:r>
        <w:rPr>
          <w:i/>
          <w:sz w:val="20"/>
        </w:rPr>
        <w:t>sport</w:t>
      </w:r>
      <w:r>
        <w:rPr>
          <w:i/>
          <w:spacing w:val="-9"/>
          <w:sz w:val="20"/>
        </w:rPr>
        <w:t> </w:t>
      </w:r>
      <w:r>
        <w:rPr>
          <w:i/>
          <w:sz w:val="20"/>
        </w:rPr>
        <w:t>and</w:t>
      </w:r>
      <w:r>
        <w:rPr>
          <w:i/>
          <w:spacing w:val="-5"/>
          <w:sz w:val="20"/>
        </w:rPr>
        <w:t> </w:t>
      </w:r>
      <w:r>
        <w:rPr>
          <w:i/>
          <w:sz w:val="20"/>
        </w:rPr>
        <w:t>recreation</w:t>
      </w:r>
      <w:r>
        <w:rPr>
          <w:i/>
          <w:spacing w:val="-8"/>
          <w:sz w:val="20"/>
        </w:rPr>
        <w:t> </w:t>
      </w:r>
      <w:r>
        <w:rPr>
          <w:i/>
          <w:spacing w:val="-2"/>
          <w:sz w:val="20"/>
        </w:rPr>
        <w:t>facilities.</w:t>
      </w:r>
    </w:p>
    <w:p>
      <w:pPr>
        <w:pStyle w:val="ListParagraph"/>
        <w:numPr>
          <w:ilvl w:val="3"/>
          <w:numId w:val="8"/>
        </w:numPr>
        <w:tabs>
          <w:tab w:pos="1182" w:val="left" w:leader="none"/>
        </w:tabs>
        <w:spacing w:line="254" w:lineRule="auto" w:before="124" w:after="0"/>
        <w:ind w:left="1181" w:right="943" w:hanging="358"/>
        <w:jc w:val="left"/>
        <w:rPr>
          <w:i/>
          <w:sz w:val="20"/>
        </w:rPr>
      </w:pPr>
      <w:r>
        <w:rPr>
          <w:i/>
          <w:sz w:val="20"/>
        </w:rPr>
        <w:t>Ensure that all active sport and recreation settings such as recreation reserves,</w:t>
      </w:r>
      <w:r>
        <w:rPr>
          <w:i/>
          <w:sz w:val="20"/>
        </w:rPr>
        <w:t> stadiums,</w:t>
      </w:r>
      <w:r>
        <w:rPr>
          <w:i/>
          <w:spacing w:val="-5"/>
          <w:sz w:val="20"/>
        </w:rPr>
        <w:t> </w:t>
      </w:r>
      <w:r>
        <w:rPr>
          <w:i/>
          <w:sz w:val="20"/>
        </w:rPr>
        <w:t>tennis</w:t>
      </w:r>
      <w:r>
        <w:rPr>
          <w:i/>
          <w:spacing w:val="-5"/>
          <w:sz w:val="20"/>
        </w:rPr>
        <w:t> </w:t>
      </w:r>
      <w:r>
        <w:rPr>
          <w:i/>
          <w:sz w:val="20"/>
        </w:rPr>
        <w:t>courts</w:t>
      </w:r>
      <w:r>
        <w:rPr>
          <w:i/>
          <w:spacing w:val="-3"/>
          <w:sz w:val="20"/>
        </w:rPr>
        <w:t> </w:t>
      </w:r>
      <w:r>
        <w:rPr>
          <w:i/>
          <w:sz w:val="20"/>
        </w:rPr>
        <w:t>and</w:t>
      </w:r>
      <w:r>
        <w:rPr>
          <w:i/>
          <w:spacing w:val="-5"/>
          <w:sz w:val="20"/>
        </w:rPr>
        <w:t> </w:t>
      </w:r>
      <w:r>
        <w:rPr>
          <w:i/>
          <w:sz w:val="20"/>
        </w:rPr>
        <w:t>so</w:t>
      </w:r>
      <w:r>
        <w:rPr>
          <w:i/>
          <w:spacing w:val="-4"/>
          <w:sz w:val="20"/>
        </w:rPr>
        <w:t> </w:t>
      </w:r>
      <w:r>
        <w:rPr>
          <w:i/>
          <w:sz w:val="20"/>
        </w:rPr>
        <w:t>on</w:t>
      </w:r>
      <w:r>
        <w:rPr>
          <w:i/>
          <w:spacing w:val="-1"/>
          <w:sz w:val="20"/>
        </w:rPr>
        <w:t> </w:t>
      </w:r>
      <w:r>
        <w:rPr>
          <w:i/>
          <w:sz w:val="20"/>
        </w:rPr>
        <w:t>are</w:t>
      </w:r>
      <w:r>
        <w:rPr>
          <w:i/>
          <w:spacing w:val="-5"/>
          <w:sz w:val="20"/>
        </w:rPr>
        <w:t> </w:t>
      </w:r>
      <w:r>
        <w:rPr>
          <w:i/>
          <w:sz w:val="20"/>
        </w:rPr>
        <w:t>planned,</w:t>
      </w:r>
      <w:r>
        <w:rPr>
          <w:i/>
          <w:spacing w:val="-5"/>
          <w:sz w:val="20"/>
        </w:rPr>
        <w:t> </w:t>
      </w:r>
      <w:r>
        <w:rPr>
          <w:i/>
          <w:sz w:val="20"/>
        </w:rPr>
        <w:t>designed,</w:t>
      </w:r>
      <w:r>
        <w:rPr>
          <w:i/>
          <w:spacing w:val="-5"/>
          <w:sz w:val="20"/>
        </w:rPr>
        <w:t> </w:t>
      </w:r>
      <w:r>
        <w:rPr>
          <w:i/>
          <w:sz w:val="20"/>
        </w:rPr>
        <w:t>managed</w:t>
      </w:r>
      <w:r>
        <w:rPr>
          <w:i/>
          <w:spacing w:val="-4"/>
          <w:sz w:val="20"/>
        </w:rPr>
        <w:t> </w:t>
      </w:r>
      <w:r>
        <w:rPr>
          <w:i/>
          <w:sz w:val="20"/>
        </w:rPr>
        <w:t>and</w:t>
      </w:r>
      <w:r>
        <w:rPr>
          <w:i/>
          <w:spacing w:val="-5"/>
          <w:sz w:val="20"/>
        </w:rPr>
        <w:t> </w:t>
      </w:r>
      <w:r>
        <w:rPr>
          <w:i/>
          <w:sz w:val="20"/>
        </w:rPr>
        <w:t>maintained</w:t>
      </w:r>
      <w:r>
        <w:rPr>
          <w:i/>
          <w:spacing w:val="-5"/>
          <w:sz w:val="20"/>
        </w:rPr>
        <w:t> </w:t>
      </w:r>
      <w:r>
        <w:rPr>
          <w:i/>
          <w:sz w:val="20"/>
        </w:rPr>
        <w:t>in such a way as to be accessible and appropriate to the needs of all user groups.</w:t>
      </w:r>
    </w:p>
    <w:p>
      <w:pPr>
        <w:spacing w:after="0" w:line="254" w:lineRule="auto"/>
        <w:jc w:val="left"/>
        <w:rPr>
          <w:sz w:val="20"/>
        </w:rPr>
        <w:sectPr>
          <w:pgSz w:w="16840" w:h="11910" w:orient="landscape"/>
          <w:pgMar w:header="0" w:footer="767" w:top="1040" w:bottom="960" w:left="400" w:right="540"/>
          <w:cols w:num="2" w:equalWidth="0">
            <w:col w:w="7510" w:space="40"/>
            <w:col w:w="8350"/>
          </w:cols>
        </w:sectPr>
      </w:pPr>
    </w:p>
    <w:p>
      <w:pPr>
        <w:pStyle w:val="Heading6"/>
        <w:spacing w:line="264" w:lineRule="auto" w:before="84"/>
        <w:ind w:right="350"/>
      </w:pPr>
      <w:r>
        <w:rPr/>
        <w:t>Community</w:t>
      </w:r>
      <w:r>
        <w:rPr>
          <w:spacing w:val="-7"/>
        </w:rPr>
        <w:t> </w:t>
      </w:r>
      <w:r>
        <w:rPr/>
        <w:t>Cricket</w:t>
      </w:r>
      <w:r>
        <w:rPr>
          <w:spacing w:val="-6"/>
        </w:rPr>
        <w:t> </w:t>
      </w:r>
      <w:r>
        <w:rPr/>
        <w:t>Facility</w:t>
      </w:r>
      <w:r>
        <w:rPr>
          <w:spacing w:val="-7"/>
        </w:rPr>
        <w:t> </w:t>
      </w:r>
      <w:r>
        <w:rPr/>
        <w:t>Guidelines</w:t>
      </w:r>
      <w:r>
        <w:rPr>
          <w:spacing w:val="-3"/>
        </w:rPr>
        <w:t> </w:t>
      </w:r>
      <w:r>
        <w:rPr/>
        <w:t>(Version</w:t>
      </w:r>
      <w:r>
        <w:rPr>
          <w:spacing w:val="-6"/>
        </w:rPr>
        <w:t> </w:t>
      </w:r>
      <w:r>
        <w:rPr/>
        <w:t>September</w:t>
      </w:r>
      <w:r>
        <w:rPr>
          <w:spacing w:val="-7"/>
        </w:rPr>
        <w:t> </w:t>
      </w:r>
      <w:r>
        <w:rPr/>
        <w:t>2015),</w:t>
      </w:r>
      <w:r>
        <w:rPr>
          <w:spacing w:val="-6"/>
        </w:rPr>
        <w:t> </w:t>
      </w:r>
      <w:r>
        <w:rPr/>
        <w:t>Cricket </w:t>
      </w:r>
      <w:r>
        <w:rPr>
          <w:spacing w:val="-2"/>
        </w:rPr>
        <w:t>Australia</w:t>
      </w:r>
    </w:p>
    <w:p>
      <w:pPr>
        <w:pStyle w:val="BodyText"/>
        <w:spacing w:line="264" w:lineRule="auto" w:before="119"/>
        <w:ind w:left="848"/>
      </w:pPr>
      <w:r>
        <w:rPr/>
        <w:t>Cricket Australia guidelines produced by Cricket Australia are predominantly detailed and specific</w:t>
      </w:r>
      <w:r>
        <w:rPr>
          <w:spacing w:val="-4"/>
        </w:rPr>
        <w:t> </w:t>
      </w:r>
      <w:r>
        <w:rPr/>
        <w:t>to</w:t>
      </w:r>
      <w:r>
        <w:rPr>
          <w:spacing w:val="-2"/>
        </w:rPr>
        <w:t> </w:t>
      </w:r>
      <w:r>
        <w:rPr/>
        <w:t>cricket</w:t>
      </w:r>
      <w:r>
        <w:rPr>
          <w:spacing w:val="-3"/>
        </w:rPr>
        <w:t> </w:t>
      </w:r>
      <w:r>
        <w:rPr/>
        <w:t>facilities,</w:t>
      </w:r>
      <w:r>
        <w:rPr>
          <w:spacing w:val="-4"/>
        </w:rPr>
        <w:t> </w:t>
      </w:r>
      <w:r>
        <w:rPr/>
        <w:t>they</w:t>
      </w:r>
      <w:r>
        <w:rPr>
          <w:spacing w:val="-4"/>
        </w:rPr>
        <w:t> </w:t>
      </w:r>
      <w:r>
        <w:rPr/>
        <w:t>do</w:t>
      </w:r>
      <w:r>
        <w:rPr>
          <w:spacing w:val="-4"/>
        </w:rPr>
        <w:t> </w:t>
      </w:r>
      <w:r>
        <w:rPr/>
        <w:t>make</w:t>
      </w:r>
      <w:r>
        <w:rPr>
          <w:spacing w:val="-3"/>
        </w:rPr>
        <w:t> </w:t>
      </w:r>
      <w:r>
        <w:rPr/>
        <w:t>some</w:t>
      </w:r>
      <w:r>
        <w:rPr>
          <w:spacing w:val="-4"/>
        </w:rPr>
        <w:t> </w:t>
      </w:r>
      <w:r>
        <w:rPr/>
        <w:t>statements</w:t>
      </w:r>
      <w:r>
        <w:rPr>
          <w:spacing w:val="-4"/>
        </w:rPr>
        <w:t> </w:t>
      </w:r>
      <w:r>
        <w:rPr/>
        <w:t>relevant</w:t>
      </w:r>
      <w:r>
        <w:rPr>
          <w:spacing w:val="-4"/>
        </w:rPr>
        <w:t> </w:t>
      </w:r>
      <w:r>
        <w:rPr/>
        <w:t>to</w:t>
      </w:r>
      <w:r>
        <w:rPr>
          <w:spacing w:val="-3"/>
        </w:rPr>
        <w:t> </w:t>
      </w:r>
      <w:r>
        <w:rPr/>
        <w:t>the preparation</w:t>
      </w:r>
      <w:r>
        <w:rPr>
          <w:spacing w:val="-2"/>
        </w:rPr>
        <w:t> </w:t>
      </w:r>
      <w:r>
        <w:rPr/>
        <w:t>of</w:t>
      </w:r>
      <w:r>
        <w:rPr>
          <w:spacing w:val="-3"/>
        </w:rPr>
        <w:t> </w:t>
      </w:r>
      <w:r>
        <w:rPr/>
        <w:t>the West Oval Master Plan, such as the following from Guidance Note 6.</w:t>
      </w:r>
    </w:p>
    <w:p>
      <w:pPr>
        <w:pStyle w:val="Heading8"/>
        <w:spacing w:before="121"/>
        <w:rPr>
          <w:i/>
        </w:rPr>
      </w:pPr>
      <w:r>
        <w:rPr>
          <w:i/>
        </w:rPr>
        <w:t>Social</w:t>
      </w:r>
      <w:r>
        <w:rPr>
          <w:i/>
          <w:spacing w:val="-8"/>
        </w:rPr>
        <w:t> </w:t>
      </w:r>
      <w:r>
        <w:rPr>
          <w:i/>
        </w:rPr>
        <w:t>amenities</w:t>
      </w:r>
      <w:r>
        <w:rPr>
          <w:i/>
          <w:spacing w:val="-6"/>
        </w:rPr>
        <w:t> </w:t>
      </w:r>
      <w:r>
        <w:rPr>
          <w:i/>
        </w:rPr>
        <w:t>and</w:t>
      </w:r>
      <w:r>
        <w:rPr>
          <w:i/>
          <w:spacing w:val="-7"/>
        </w:rPr>
        <w:t> </w:t>
      </w:r>
      <w:r>
        <w:rPr>
          <w:i/>
        </w:rPr>
        <w:t>cricket</w:t>
      </w:r>
      <w:r>
        <w:rPr>
          <w:i/>
          <w:spacing w:val="-6"/>
        </w:rPr>
        <w:t> </w:t>
      </w:r>
      <w:r>
        <w:rPr>
          <w:i/>
        </w:rPr>
        <w:t>ground</w:t>
      </w:r>
      <w:r>
        <w:rPr>
          <w:i/>
          <w:spacing w:val="-7"/>
        </w:rPr>
        <w:t> </w:t>
      </w:r>
      <w:r>
        <w:rPr>
          <w:i/>
          <w:spacing w:val="-2"/>
        </w:rPr>
        <w:t>surrounds</w:t>
      </w:r>
    </w:p>
    <w:p>
      <w:pPr>
        <w:spacing w:line="264" w:lineRule="auto" w:before="143"/>
        <w:ind w:left="848" w:right="0" w:firstLine="0"/>
        <w:jc w:val="left"/>
        <w:rPr>
          <w:i/>
          <w:sz w:val="20"/>
        </w:rPr>
      </w:pPr>
      <w:r>
        <w:rPr>
          <w:i/>
          <w:sz w:val="20"/>
        </w:rPr>
        <w:t>With</w:t>
      </w:r>
      <w:r>
        <w:rPr>
          <w:i/>
          <w:spacing w:val="-3"/>
          <w:sz w:val="20"/>
        </w:rPr>
        <w:t> </w:t>
      </w:r>
      <w:r>
        <w:rPr>
          <w:i/>
          <w:sz w:val="20"/>
        </w:rPr>
        <w:t>cricket</w:t>
      </w:r>
      <w:r>
        <w:rPr>
          <w:i/>
          <w:spacing w:val="-4"/>
          <w:sz w:val="20"/>
        </w:rPr>
        <w:t> </w:t>
      </w:r>
      <w:r>
        <w:rPr>
          <w:i/>
          <w:sz w:val="20"/>
        </w:rPr>
        <w:t>being</w:t>
      </w:r>
      <w:r>
        <w:rPr>
          <w:i/>
          <w:spacing w:val="-3"/>
          <w:sz w:val="20"/>
        </w:rPr>
        <w:t> </w:t>
      </w:r>
      <w:r>
        <w:rPr>
          <w:i/>
          <w:sz w:val="20"/>
        </w:rPr>
        <w:t>a</w:t>
      </w:r>
      <w:r>
        <w:rPr>
          <w:i/>
          <w:spacing w:val="-1"/>
          <w:sz w:val="20"/>
        </w:rPr>
        <w:t> </w:t>
      </w:r>
      <w:r>
        <w:rPr>
          <w:i/>
          <w:sz w:val="20"/>
        </w:rPr>
        <w:t>sport</w:t>
      </w:r>
      <w:r>
        <w:rPr>
          <w:i/>
          <w:spacing w:val="-4"/>
          <w:sz w:val="20"/>
        </w:rPr>
        <w:t> </w:t>
      </w:r>
      <w:r>
        <w:rPr>
          <w:i/>
          <w:sz w:val="20"/>
        </w:rPr>
        <w:t>played</w:t>
      </w:r>
      <w:r>
        <w:rPr>
          <w:i/>
          <w:spacing w:val="-1"/>
          <w:sz w:val="20"/>
        </w:rPr>
        <w:t> </w:t>
      </w:r>
      <w:r>
        <w:rPr>
          <w:i/>
          <w:sz w:val="20"/>
        </w:rPr>
        <w:t>over</w:t>
      </w:r>
      <w:r>
        <w:rPr>
          <w:i/>
          <w:spacing w:val="-3"/>
          <w:sz w:val="20"/>
        </w:rPr>
        <w:t> </w:t>
      </w:r>
      <w:r>
        <w:rPr>
          <w:i/>
          <w:sz w:val="20"/>
        </w:rPr>
        <w:t>several</w:t>
      </w:r>
      <w:r>
        <w:rPr>
          <w:i/>
          <w:spacing w:val="-4"/>
          <w:sz w:val="20"/>
        </w:rPr>
        <w:t> </w:t>
      </w:r>
      <w:r>
        <w:rPr>
          <w:i/>
          <w:sz w:val="20"/>
        </w:rPr>
        <w:t>hours</w:t>
      </w:r>
      <w:r>
        <w:rPr>
          <w:i/>
          <w:spacing w:val="-4"/>
          <w:sz w:val="20"/>
        </w:rPr>
        <w:t> </w:t>
      </w:r>
      <w:r>
        <w:rPr>
          <w:i/>
          <w:sz w:val="20"/>
        </w:rPr>
        <w:t>for</w:t>
      </w:r>
      <w:r>
        <w:rPr>
          <w:i/>
          <w:spacing w:val="-3"/>
          <w:sz w:val="20"/>
        </w:rPr>
        <w:t> </w:t>
      </w:r>
      <w:r>
        <w:rPr>
          <w:i/>
          <w:sz w:val="20"/>
        </w:rPr>
        <w:t>juniors</w:t>
      </w:r>
      <w:r>
        <w:rPr>
          <w:i/>
          <w:spacing w:val="-4"/>
          <w:sz w:val="20"/>
        </w:rPr>
        <w:t> </w:t>
      </w:r>
      <w:r>
        <w:rPr>
          <w:i/>
          <w:sz w:val="20"/>
        </w:rPr>
        <w:t>and</w:t>
      </w:r>
      <w:r>
        <w:rPr>
          <w:i/>
          <w:spacing w:val="-4"/>
          <w:sz w:val="20"/>
        </w:rPr>
        <w:t> </w:t>
      </w:r>
      <w:r>
        <w:rPr>
          <w:i/>
          <w:sz w:val="20"/>
        </w:rPr>
        <w:t>the</w:t>
      </w:r>
      <w:r>
        <w:rPr>
          <w:i/>
          <w:spacing w:val="-3"/>
          <w:sz w:val="20"/>
        </w:rPr>
        <w:t> </w:t>
      </w:r>
      <w:r>
        <w:rPr>
          <w:i/>
          <w:sz w:val="20"/>
        </w:rPr>
        <w:t>best</w:t>
      </w:r>
      <w:r>
        <w:rPr>
          <w:i/>
          <w:spacing w:val="-4"/>
          <w:sz w:val="20"/>
        </w:rPr>
        <w:t> </w:t>
      </w:r>
      <w:r>
        <w:rPr>
          <w:i/>
          <w:sz w:val="20"/>
        </w:rPr>
        <w:t>part</w:t>
      </w:r>
      <w:r>
        <w:rPr>
          <w:i/>
          <w:spacing w:val="-4"/>
          <w:sz w:val="20"/>
        </w:rPr>
        <w:t> </w:t>
      </w:r>
      <w:r>
        <w:rPr>
          <w:i/>
          <w:sz w:val="20"/>
        </w:rPr>
        <w:t>of</w:t>
      </w:r>
      <w:r>
        <w:rPr>
          <w:i/>
          <w:spacing w:val="-4"/>
          <w:sz w:val="20"/>
        </w:rPr>
        <w:t> </w:t>
      </w:r>
      <w:r>
        <w:rPr>
          <w:i/>
          <w:sz w:val="20"/>
        </w:rPr>
        <w:t>a</w:t>
      </w:r>
      <w:r>
        <w:rPr>
          <w:i/>
          <w:spacing w:val="-3"/>
          <w:sz w:val="20"/>
        </w:rPr>
        <w:t> </w:t>
      </w:r>
      <w:r>
        <w:rPr>
          <w:i/>
          <w:sz w:val="20"/>
        </w:rPr>
        <w:t>day</w:t>
      </w:r>
      <w:r>
        <w:rPr>
          <w:i/>
          <w:spacing w:val="-4"/>
          <w:sz w:val="20"/>
        </w:rPr>
        <w:t> </w:t>
      </w:r>
      <w:r>
        <w:rPr>
          <w:i/>
          <w:sz w:val="20"/>
        </w:rPr>
        <w:t>for</w:t>
      </w:r>
      <w:r>
        <w:rPr>
          <w:i/>
          <w:sz w:val="20"/>
        </w:rPr>
        <w:t> senior competition, it is important ‘family friendly’ supporting amenities be incorporated into wider cricket facility precinct design.</w:t>
      </w:r>
    </w:p>
    <w:p>
      <w:pPr>
        <w:spacing w:line="264" w:lineRule="auto" w:before="121"/>
        <w:ind w:left="848" w:right="0" w:firstLine="0"/>
        <w:jc w:val="left"/>
        <w:rPr>
          <w:i/>
          <w:sz w:val="20"/>
        </w:rPr>
      </w:pPr>
      <w:r>
        <w:rPr>
          <w:i/>
          <w:sz w:val="20"/>
        </w:rPr>
        <w:t>Supporting</w:t>
      </w:r>
      <w:r>
        <w:rPr>
          <w:i/>
          <w:spacing w:val="-4"/>
          <w:sz w:val="20"/>
        </w:rPr>
        <w:t> </w:t>
      </w:r>
      <w:r>
        <w:rPr>
          <w:i/>
          <w:sz w:val="20"/>
        </w:rPr>
        <w:t>facilities,</w:t>
      </w:r>
      <w:r>
        <w:rPr>
          <w:i/>
          <w:spacing w:val="-4"/>
          <w:sz w:val="20"/>
        </w:rPr>
        <w:t> </w:t>
      </w:r>
      <w:r>
        <w:rPr>
          <w:i/>
          <w:sz w:val="20"/>
        </w:rPr>
        <w:t>equipment</w:t>
      </w:r>
      <w:r>
        <w:rPr>
          <w:i/>
          <w:spacing w:val="-5"/>
          <w:sz w:val="20"/>
        </w:rPr>
        <w:t> </w:t>
      </w:r>
      <w:r>
        <w:rPr>
          <w:i/>
          <w:sz w:val="20"/>
        </w:rPr>
        <w:t>and</w:t>
      </w:r>
      <w:r>
        <w:rPr>
          <w:i/>
          <w:spacing w:val="-4"/>
          <w:sz w:val="20"/>
        </w:rPr>
        <w:t> </w:t>
      </w:r>
      <w:r>
        <w:rPr>
          <w:i/>
          <w:sz w:val="20"/>
        </w:rPr>
        <w:t>amenities</w:t>
      </w:r>
      <w:r>
        <w:rPr>
          <w:i/>
          <w:spacing w:val="-5"/>
          <w:sz w:val="20"/>
        </w:rPr>
        <w:t> </w:t>
      </w:r>
      <w:r>
        <w:rPr>
          <w:i/>
          <w:sz w:val="20"/>
        </w:rPr>
        <w:t>to</w:t>
      </w:r>
      <w:r>
        <w:rPr>
          <w:i/>
          <w:spacing w:val="-4"/>
          <w:sz w:val="20"/>
        </w:rPr>
        <w:t> </w:t>
      </w:r>
      <w:r>
        <w:rPr>
          <w:i/>
          <w:sz w:val="20"/>
        </w:rPr>
        <w:t>be</w:t>
      </w:r>
      <w:r>
        <w:rPr>
          <w:i/>
          <w:spacing w:val="-4"/>
          <w:sz w:val="20"/>
        </w:rPr>
        <w:t> </w:t>
      </w:r>
      <w:r>
        <w:rPr>
          <w:i/>
          <w:sz w:val="20"/>
        </w:rPr>
        <w:t>considered</w:t>
      </w:r>
      <w:r>
        <w:rPr>
          <w:i/>
          <w:spacing w:val="-4"/>
          <w:sz w:val="20"/>
        </w:rPr>
        <w:t> </w:t>
      </w:r>
      <w:r>
        <w:rPr>
          <w:i/>
          <w:sz w:val="20"/>
        </w:rPr>
        <w:t>when</w:t>
      </w:r>
      <w:r>
        <w:rPr>
          <w:i/>
          <w:spacing w:val="-4"/>
          <w:sz w:val="20"/>
        </w:rPr>
        <w:t> </w:t>
      </w:r>
      <w:r>
        <w:rPr>
          <w:i/>
          <w:sz w:val="20"/>
        </w:rPr>
        <w:t>planning</w:t>
      </w:r>
      <w:r>
        <w:rPr>
          <w:i/>
          <w:spacing w:val="-4"/>
          <w:sz w:val="20"/>
        </w:rPr>
        <w:t> </w:t>
      </w:r>
      <w:r>
        <w:rPr>
          <w:i/>
          <w:sz w:val="20"/>
        </w:rPr>
        <w:t>a</w:t>
      </w:r>
      <w:r>
        <w:rPr>
          <w:i/>
          <w:spacing w:val="-5"/>
          <w:sz w:val="20"/>
        </w:rPr>
        <w:t> </w:t>
      </w:r>
      <w:r>
        <w:rPr>
          <w:i/>
          <w:sz w:val="20"/>
        </w:rPr>
        <w:t>community</w:t>
      </w:r>
      <w:r>
        <w:rPr>
          <w:i/>
          <w:sz w:val="20"/>
        </w:rPr>
        <w:t> friendly facility include:</w:t>
      </w:r>
    </w:p>
    <w:p>
      <w:pPr>
        <w:pStyle w:val="ListParagraph"/>
        <w:numPr>
          <w:ilvl w:val="3"/>
          <w:numId w:val="8"/>
        </w:numPr>
        <w:tabs>
          <w:tab w:pos="1206" w:val="left" w:leader="none"/>
        </w:tabs>
        <w:spacing w:line="240" w:lineRule="auto" w:before="59" w:after="0"/>
        <w:ind w:left="1205" w:right="0" w:hanging="358"/>
        <w:jc w:val="left"/>
        <w:rPr>
          <w:i/>
          <w:sz w:val="20"/>
        </w:rPr>
      </w:pPr>
      <w:r>
        <w:rPr>
          <w:i/>
          <w:sz w:val="20"/>
        </w:rPr>
        <w:t>Shade</w:t>
      </w:r>
      <w:r>
        <w:rPr>
          <w:i/>
          <w:spacing w:val="-6"/>
          <w:sz w:val="20"/>
        </w:rPr>
        <w:t> </w:t>
      </w:r>
      <w:r>
        <w:rPr>
          <w:i/>
          <w:sz w:val="20"/>
        </w:rPr>
        <w:t>and</w:t>
      </w:r>
      <w:r>
        <w:rPr>
          <w:i/>
          <w:spacing w:val="-7"/>
          <w:sz w:val="20"/>
        </w:rPr>
        <w:t> </w:t>
      </w:r>
      <w:r>
        <w:rPr>
          <w:i/>
          <w:spacing w:val="-2"/>
          <w:sz w:val="20"/>
        </w:rPr>
        <w:t>shelter</w:t>
      </w:r>
    </w:p>
    <w:p>
      <w:pPr>
        <w:pStyle w:val="ListParagraph"/>
        <w:numPr>
          <w:ilvl w:val="3"/>
          <w:numId w:val="8"/>
        </w:numPr>
        <w:tabs>
          <w:tab w:pos="1206" w:val="left" w:leader="none"/>
        </w:tabs>
        <w:spacing w:line="240" w:lineRule="auto" w:before="64" w:after="0"/>
        <w:ind w:left="1205" w:right="0" w:hanging="358"/>
        <w:jc w:val="left"/>
        <w:rPr>
          <w:i/>
          <w:sz w:val="20"/>
        </w:rPr>
      </w:pPr>
      <w:r>
        <w:rPr>
          <w:i/>
          <w:sz w:val="20"/>
        </w:rPr>
        <w:t>Spectator</w:t>
      </w:r>
      <w:r>
        <w:rPr>
          <w:i/>
          <w:spacing w:val="-8"/>
          <w:sz w:val="20"/>
        </w:rPr>
        <w:t> </w:t>
      </w:r>
      <w:r>
        <w:rPr>
          <w:i/>
          <w:sz w:val="20"/>
        </w:rPr>
        <w:t>seating</w:t>
      </w:r>
      <w:r>
        <w:rPr>
          <w:i/>
          <w:spacing w:val="-8"/>
          <w:sz w:val="20"/>
        </w:rPr>
        <w:t> </w:t>
      </w:r>
      <w:r>
        <w:rPr>
          <w:i/>
          <w:sz w:val="20"/>
        </w:rPr>
        <w:t>incorporated</w:t>
      </w:r>
      <w:r>
        <w:rPr>
          <w:i/>
          <w:spacing w:val="-8"/>
          <w:sz w:val="20"/>
        </w:rPr>
        <w:t> </w:t>
      </w:r>
      <w:r>
        <w:rPr>
          <w:i/>
          <w:sz w:val="20"/>
        </w:rPr>
        <w:t>into</w:t>
      </w:r>
      <w:r>
        <w:rPr>
          <w:i/>
          <w:spacing w:val="-8"/>
          <w:sz w:val="20"/>
        </w:rPr>
        <w:t> </w:t>
      </w:r>
      <w:r>
        <w:rPr>
          <w:i/>
          <w:sz w:val="20"/>
        </w:rPr>
        <w:t>the</w:t>
      </w:r>
      <w:r>
        <w:rPr>
          <w:i/>
          <w:spacing w:val="-8"/>
          <w:sz w:val="20"/>
        </w:rPr>
        <w:t> </w:t>
      </w:r>
      <w:r>
        <w:rPr>
          <w:i/>
          <w:sz w:val="20"/>
        </w:rPr>
        <w:t>park</w:t>
      </w:r>
      <w:r>
        <w:rPr>
          <w:i/>
          <w:spacing w:val="-8"/>
          <w:sz w:val="20"/>
        </w:rPr>
        <w:t> </w:t>
      </w:r>
      <w:r>
        <w:rPr>
          <w:i/>
          <w:spacing w:val="-2"/>
          <w:sz w:val="20"/>
        </w:rPr>
        <w:t>environment</w:t>
      </w:r>
    </w:p>
    <w:p>
      <w:pPr>
        <w:pStyle w:val="ListParagraph"/>
        <w:numPr>
          <w:ilvl w:val="3"/>
          <w:numId w:val="8"/>
        </w:numPr>
        <w:tabs>
          <w:tab w:pos="1206" w:val="left" w:leader="none"/>
        </w:tabs>
        <w:spacing w:line="240" w:lineRule="auto" w:before="64" w:after="0"/>
        <w:ind w:left="1205" w:right="0" w:hanging="358"/>
        <w:jc w:val="left"/>
        <w:rPr>
          <w:i/>
          <w:sz w:val="20"/>
        </w:rPr>
      </w:pPr>
      <w:r>
        <w:rPr>
          <w:i/>
          <w:sz w:val="20"/>
        </w:rPr>
        <w:t>Adequate</w:t>
      </w:r>
      <w:r>
        <w:rPr>
          <w:i/>
          <w:spacing w:val="-9"/>
          <w:sz w:val="20"/>
        </w:rPr>
        <w:t> </w:t>
      </w:r>
      <w:r>
        <w:rPr>
          <w:i/>
          <w:sz w:val="20"/>
        </w:rPr>
        <w:t>and</w:t>
      </w:r>
      <w:r>
        <w:rPr>
          <w:i/>
          <w:spacing w:val="-8"/>
          <w:sz w:val="20"/>
        </w:rPr>
        <w:t> </w:t>
      </w:r>
      <w:r>
        <w:rPr>
          <w:i/>
          <w:sz w:val="20"/>
        </w:rPr>
        <w:t>accessible</w:t>
      </w:r>
      <w:r>
        <w:rPr>
          <w:i/>
          <w:spacing w:val="-9"/>
          <w:sz w:val="20"/>
        </w:rPr>
        <w:t> </w:t>
      </w:r>
      <w:r>
        <w:rPr>
          <w:i/>
          <w:sz w:val="20"/>
        </w:rPr>
        <w:t>car</w:t>
      </w:r>
      <w:r>
        <w:rPr>
          <w:i/>
          <w:spacing w:val="-8"/>
          <w:sz w:val="20"/>
        </w:rPr>
        <w:t> </w:t>
      </w:r>
      <w:r>
        <w:rPr>
          <w:i/>
          <w:spacing w:val="-2"/>
          <w:sz w:val="20"/>
        </w:rPr>
        <w:t>parking</w:t>
      </w:r>
    </w:p>
    <w:p>
      <w:pPr>
        <w:pStyle w:val="ListParagraph"/>
        <w:numPr>
          <w:ilvl w:val="3"/>
          <w:numId w:val="8"/>
        </w:numPr>
        <w:tabs>
          <w:tab w:pos="1206" w:val="left" w:leader="none"/>
        </w:tabs>
        <w:spacing w:line="240" w:lineRule="auto" w:before="65" w:after="0"/>
        <w:ind w:left="1205" w:right="0" w:hanging="358"/>
        <w:jc w:val="left"/>
        <w:rPr>
          <w:i/>
          <w:sz w:val="20"/>
        </w:rPr>
      </w:pPr>
      <w:r>
        <w:rPr>
          <w:i/>
          <w:sz w:val="20"/>
        </w:rPr>
        <w:t>Play</w:t>
      </w:r>
      <w:r>
        <w:rPr>
          <w:i/>
          <w:spacing w:val="-8"/>
          <w:sz w:val="20"/>
        </w:rPr>
        <w:t> </w:t>
      </w:r>
      <w:r>
        <w:rPr>
          <w:i/>
          <w:sz w:val="20"/>
        </w:rPr>
        <w:t>equipment,</w:t>
      </w:r>
      <w:r>
        <w:rPr>
          <w:i/>
          <w:spacing w:val="-8"/>
          <w:sz w:val="20"/>
        </w:rPr>
        <w:t> </w:t>
      </w:r>
      <w:r>
        <w:rPr>
          <w:i/>
          <w:sz w:val="20"/>
        </w:rPr>
        <w:t>skate</w:t>
      </w:r>
      <w:r>
        <w:rPr>
          <w:i/>
          <w:spacing w:val="-5"/>
          <w:sz w:val="20"/>
        </w:rPr>
        <w:t> </w:t>
      </w:r>
      <w:r>
        <w:rPr>
          <w:i/>
          <w:sz w:val="20"/>
        </w:rPr>
        <w:t>or</w:t>
      </w:r>
      <w:r>
        <w:rPr>
          <w:i/>
          <w:spacing w:val="-5"/>
          <w:sz w:val="20"/>
        </w:rPr>
        <w:t> </w:t>
      </w:r>
      <w:r>
        <w:rPr>
          <w:i/>
          <w:sz w:val="20"/>
        </w:rPr>
        <w:t>BMX</w:t>
      </w:r>
      <w:r>
        <w:rPr>
          <w:i/>
          <w:spacing w:val="-9"/>
          <w:sz w:val="20"/>
        </w:rPr>
        <w:t> </w:t>
      </w:r>
      <w:r>
        <w:rPr>
          <w:i/>
          <w:spacing w:val="-4"/>
          <w:sz w:val="20"/>
        </w:rPr>
        <w:t>park</w:t>
      </w:r>
    </w:p>
    <w:p>
      <w:pPr>
        <w:pStyle w:val="ListParagraph"/>
        <w:numPr>
          <w:ilvl w:val="3"/>
          <w:numId w:val="8"/>
        </w:numPr>
        <w:tabs>
          <w:tab w:pos="1206" w:val="left" w:leader="none"/>
        </w:tabs>
        <w:spacing w:line="240" w:lineRule="auto" w:before="66" w:after="0"/>
        <w:ind w:left="1205" w:right="0" w:hanging="358"/>
        <w:jc w:val="left"/>
        <w:rPr>
          <w:i/>
          <w:sz w:val="20"/>
        </w:rPr>
      </w:pPr>
      <w:r>
        <w:rPr>
          <w:i/>
          <w:spacing w:val="-2"/>
          <w:sz w:val="20"/>
        </w:rPr>
        <w:t>Bicycle</w:t>
      </w:r>
      <w:r>
        <w:rPr>
          <w:i/>
          <w:spacing w:val="1"/>
          <w:sz w:val="20"/>
        </w:rPr>
        <w:t> </w:t>
      </w:r>
      <w:r>
        <w:rPr>
          <w:i/>
          <w:spacing w:val="-2"/>
          <w:sz w:val="20"/>
        </w:rPr>
        <w:t>racks</w:t>
      </w:r>
    </w:p>
    <w:p>
      <w:pPr>
        <w:pStyle w:val="ListParagraph"/>
        <w:numPr>
          <w:ilvl w:val="3"/>
          <w:numId w:val="8"/>
        </w:numPr>
        <w:tabs>
          <w:tab w:pos="1206" w:val="left" w:leader="none"/>
        </w:tabs>
        <w:spacing w:line="240" w:lineRule="auto" w:before="64" w:after="0"/>
        <w:ind w:left="1205" w:right="0" w:hanging="358"/>
        <w:jc w:val="left"/>
        <w:rPr>
          <w:i/>
          <w:sz w:val="20"/>
        </w:rPr>
      </w:pPr>
      <w:r>
        <w:rPr>
          <w:i/>
          <w:sz w:val="20"/>
        </w:rPr>
        <w:t>Shared</w:t>
      </w:r>
      <w:r>
        <w:rPr>
          <w:i/>
          <w:spacing w:val="-8"/>
          <w:sz w:val="20"/>
        </w:rPr>
        <w:t> </w:t>
      </w:r>
      <w:r>
        <w:rPr>
          <w:i/>
          <w:sz w:val="20"/>
        </w:rPr>
        <w:t>and</w:t>
      </w:r>
      <w:r>
        <w:rPr>
          <w:i/>
          <w:spacing w:val="-8"/>
          <w:sz w:val="20"/>
        </w:rPr>
        <w:t> </w:t>
      </w:r>
      <w:r>
        <w:rPr>
          <w:i/>
          <w:sz w:val="20"/>
        </w:rPr>
        <w:t>connecting</w:t>
      </w:r>
      <w:r>
        <w:rPr>
          <w:i/>
          <w:spacing w:val="-7"/>
          <w:sz w:val="20"/>
        </w:rPr>
        <w:t> </w:t>
      </w:r>
      <w:r>
        <w:rPr>
          <w:i/>
          <w:sz w:val="20"/>
        </w:rPr>
        <w:t>pathways</w:t>
      </w:r>
      <w:r>
        <w:rPr>
          <w:i/>
          <w:spacing w:val="-6"/>
          <w:sz w:val="20"/>
        </w:rPr>
        <w:t> </w:t>
      </w:r>
      <w:r>
        <w:rPr>
          <w:i/>
          <w:sz w:val="20"/>
        </w:rPr>
        <w:t>or</w:t>
      </w:r>
      <w:r>
        <w:rPr>
          <w:i/>
          <w:spacing w:val="-7"/>
          <w:sz w:val="20"/>
        </w:rPr>
        <w:t> </w:t>
      </w:r>
      <w:r>
        <w:rPr>
          <w:i/>
          <w:spacing w:val="-2"/>
          <w:sz w:val="20"/>
        </w:rPr>
        <w:t>trails</w:t>
      </w:r>
    </w:p>
    <w:p>
      <w:pPr>
        <w:pStyle w:val="ListParagraph"/>
        <w:numPr>
          <w:ilvl w:val="3"/>
          <w:numId w:val="8"/>
        </w:numPr>
        <w:tabs>
          <w:tab w:pos="1206" w:val="left" w:leader="none"/>
        </w:tabs>
        <w:spacing w:line="240" w:lineRule="auto" w:before="64" w:after="0"/>
        <w:ind w:left="1205" w:right="0" w:hanging="358"/>
        <w:jc w:val="left"/>
        <w:rPr>
          <w:i/>
          <w:sz w:val="20"/>
        </w:rPr>
      </w:pPr>
      <w:r>
        <w:rPr>
          <w:i/>
          <w:sz w:val="20"/>
        </w:rPr>
        <w:t>Public</w:t>
      </w:r>
      <w:r>
        <w:rPr>
          <w:i/>
          <w:spacing w:val="-8"/>
          <w:sz w:val="20"/>
        </w:rPr>
        <w:t> </w:t>
      </w:r>
      <w:r>
        <w:rPr>
          <w:i/>
          <w:spacing w:val="-5"/>
          <w:sz w:val="20"/>
        </w:rPr>
        <w:t>BBQ</w:t>
      </w:r>
    </w:p>
    <w:p>
      <w:pPr>
        <w:pStyle w:val="ListParagraph"/>
        <w:numPr>
          <w:ilvl w:val="3"/>
          <w:numId w:val="8"/>
        </w:numPr>
        <w:tabs>
          <w:tab w:pos="1206" w:val="left" w:leader="none"/>
        </w:tabs>
        <w:spacing w:line="240" w:lineRule="auto" w:before="65" w:after="0"/>
        <w:ind w:left="1205" w:right="0" w:hanging="358"/>
        <w:jc w:val="left"/>
        <w:rPr>
          <w:i/>
          <w:sz w:val="20"/>
        </w:rPr>
      </w:pPr>
      <w:r>
        <w:rPr>
          <w:i/>
          <w:sz w:val="20"/>
        </w:rPr>
        <w:t>Access</w:t>
      </w:r>
      <w:r>
        <w:rPr>
          <w:i/>
          <w:spacing w:val="-6"/>
          <w:sz w:val="20"/>
        </w:rPr>
        <w:t> </w:t>
      </w:r>
      <w:r>
        <w:rPr>
          <w:i/>
          <w:sz w:val="20"/>
        </w:rPr>
        <w:t>to</w:t>
      </w:r>
      <w:r>
        <w:rPr>
          <w:i/>
          <w:spacing w:val="-5"/>
          <w:sz w:val="20"/>
        </w:rPr>
        <w:t> </w:t>
      </w:r>
      <w:r>
        <w:rPr>
          <w:i/>
          <w:sz w:val="20"/>
        </w:rPr>
        <w:t>food</w:t>
      </w:r>
      <w:r>
        <w:rPr>
          <w:i/>
          <w:spacing w:val="-5"/>
          <w:sz w:val="20"/>
        </w:rPr>
        <w:t> </w:t>
      </w:r>
      <w:r>
        <w:rPr>
          <w:i/>
          <w:sz w:val="20"/>
        </w:rPr>
        <w:t>and</w:t>
      </w:r>
      <w:r>
        <w:rPr>
          <w:i/>
          <w:spacing w:val="-6"/>
          <w:sz w:val="20"/>
        </w:rPr>
        <w:t> </w:t>
      </w:r>
      <w:r>
        <w:rPr>
          <w:i/>
          <w:spacing w:val="-2"/>
          <w:sz w:val="20"/>
        </w:rPr>
        <w:t>beverage</w:t>
      </w:r>
    </w:p>
    <w:p>
      <w:pPr>
        <w:pStyle w:val="ListParagraph"/>
        <w:numPr>
          <w:ilvl w:val="3"/>
          <w:numId w:val="8"/>
        </w:numPr>
        <w:tabs>
          <w:tab w:pos="1206" w:val="left" w:leader="none"/>
        </w:tabs>
        <w:spacing w:line="240" w:lineRule="auto" w:before="64" w:after="0"/>
        <w:ind w:left="1205" w:right="0" w:hanging="358"/>
        <w:jc w:val="left"/>
        <w:rPr>
          <w:i/>
          <w:sz w:val="20"/>
        </w:rPr>
      </w:pPr>
      <w:r>
        <w:rPr>
          <w:i/>
          <w:sz w:val="20"/>
        </w:rPr>
        <w:t>Public</w:t>
      </w:r>
      <w:r>
        <w:rPr>
          <w:i/>
          <w:spacing w:val="-7"/>
          <w:sz w:val="20"/>
        </w:rPr>
        <w:t> </w:t>
      </w:r>
      <w:r>
        <w:rPr>
          <w:i/>
          <w:sz w:val="20"/>
        </w:rPr>
        <w:t>toilet</w:t>
      </w:r>
      <w:r>
        <w:rPr>
          <w:i/>
          <w:spacing w:val="-7"/>
          <w:sz w:val="20"/>
        </w:rPr>
        <w:t> </w:t>
      </w:r>
      <w:r>
        <w:rPr>
          <w:i/>
          <w:spacing w:val="-2"/>
          <w:sz w:val="20"/>
        </w:rPr>
        <w:t>facilities</w:t>
      </w:r>
    </w:p>
    <w:p>
      <w:pPr>
        <w:pStyle w:val="ListParagraph"/>
        <w:numPr>
          <w:ilvl w:val="3"/>
          <w:numId w:val="8"/>
        </w:numPr>
        <w:tabs>
          <w:tab w:pos="1206" w:val="left" w:leader="none"/>
        </w:tabs>
        <w:spacing w:line="240" w:lineRule="auto" w:before="66" w:after="0"/>
        <w:ind w:left="1205" w:right="0" w:hanging="358"/>
        <w:jc w:val="left"/>
        <w:rPr>
          <w:i/>
          <w:sz w:val="20"/>
        </w:rPr>
      </w:pPr>
      <w:r>
        <w:rPr>
          <w:i/>
          <w:sz w:val="20"/>
        </w:rPr>
        <w:t>Drinking</w:t>
      </w:r>
      <w:r>
        <w:rPr>
          <w:i/>
          <w:spacing w:val="-11"/>
          <w:sz w:val="20"/>
        </w:rPr>
        <w:t> </w:t>
      </w:r>
      <w:r>
        <w:rPr>
          <w:i/>
          <w:spacing w:val="-2"/>
          <w:sz w:val="20"/>
        </w:rPr>
        <w:t>fountains</w:t>
      </w:r>
    </w:p>
    <w:p>
      <w:pPr>
        <w:pStyle w:val="ListParagraph"/>
        <w:numPr>
          <w:ilvl w:val="3"/>
          <w:numId w:val="8"/>
        </w:numPr>
        <w:tabs>
          <w:tab w:pos="1206" w:val="left" w:leader="none"/>
        </w:tabs>
        <w:spacing w:line="240" w:lineRule="auto" w:before="65" w:after="0"/>
        <w:ind w:left="1205" w:right="0" w:hanging="358"/>
        <w:jc w:val="left"/>
        <w:rPr>
          <w:i/>
          <w:sz w:val="20"/>
        </w:rPr>
      </w:pPr>
      <w:r>
        <w:rPr>
          <w:i/>
          <w:sz w:val="20"/>
        </w:rPr>
        <w:t>Tree</w:t>
      </w:r>
      <w:r>
        <w:rPr>
          <w:i/>
          <w:spacing w:val="-8"/>
          <w:sz w:val="20"/>
        </w:rPr>
        <w:t> </w:t>
      </w:r>
      <w:r>
        <w:rPr>
          <w:i/>
          <w:sz w:val="20"/>
        </w:rPr>
        <w:t>plantings,</w:t>
      </w:r>
      <w:r>
        <w:rPr>
          <w:i/>
          <w:spacing w:val="-7"/>
          <w:sz w:val="20"/>
        </w:rPr>
        <w:t> </w:t>
      </w:r>
      <w:r>
        <w:rPr>
          <w:i/>
          <w:sz w:val="20"/>
        </w:rPr>
        <w:t>garden</w:t>
      </w:r>
      <w:r>
        <w:rPr>
          <w:i/>
          <w:spacing w:val="-9"/>
          <w:sz w:val="20"/>
        </w:rPr>
        <w:t> </w:t>
      </w:r>
      <w:r>
        <w:rPr>
          <w:i/>
          <w:sz w:val="20"/>
        </w:rPr>
        <w:t>beds</w:t>
      </w:r>
      <w:r>
        <w:rPr>
          <w:i/>
          <w:spacing w:val="-8"/>
          <w:sz w:val="20"/>
        </w:rPr>
        <w:t> </w:t>
      </w:r>
      <w:r>
        <w:rPr>
          <w:i/>
          <w:sz w:val="20"/>
        </w:rPr>
        <w:t>and</w:t>
      </w:r>
      <w:r>
        <w:rPr>
          <w:i/>
          <w:spacing w:val="-8"/>
          <w:sz w:val="20"/>
        </w:rPr>
        <w:t> </w:t>
      </w:r>
      <w:r>
        <w:rPr>
          <w:i/>
          <w:sz w:val="20"/>
        </w:rPr>
        <w:t>vegetated</w:t>
      </w:r>
      <w:r>
        <w:rPr>
          <w:i/>
          <w:spacing w:val="-7"/>
          <w:sz w:val="20"/>
        </w:rPr>
        <w:t> </w:t>
      </w:r>
      <w:r>
        <w:rPr>
          <w:i/>
          <w:spacing w:val="-4"/>
          <w:sz w:val="20"/>
        </w:rPr>
        <w:t>areas</w:t>
      </w:r>
    </w:p>
    <w:p>
      <w:pPr>
        <w:pStyle w:val="ListParagraph"/>
        <w:numPr>
          <w:ilvl w:val="3"/>
          <w:numId w:val="8"/>
        </w:numPr>
        <w:tabs>
          <w:tab w:pos="1206" w:val="left" w:leader="none"/>
        </w:tabs>
        <w:spacing w:line="240" w:lineRule="auto" w:before="64" w:after="0"/>
        <w:ind w:left="1205" w:right="0" w:hanging="358"/>
        <w:jc w:val="left"/>
        <w:rPr>
          <w:i/>
          <w:sz w:val="20"/>
        </w:rPr>
      </w:pPr>
      <w:r>
        <w:rPr>
          <w:i/>
          <w:spacing w:val="-2"/>
          <w:sz w:val="20"/>
        </w:rPr>
        <w:t>Landscaped</w:t>
      </w:r>
      <w:r>
        <w:rPr>
          <w:i/>
          <w:spacing w:val="4"/>
          <w:sz w:val="20"/>
        </w:rPr>
        <w:t> </w:t>
      </w:r>
      <w:r>
        <w:rPr>
          <w:i/>
          <w:spacing w:val="-2"/>
          <w:sz w:val="20"/>
        </w:rPr>
        <w:t>treatments</w:t>
      </w:r>
    </w:p>
    <w:p>
      <w:pPr>
        <w:pStyle w:val="ListParagraph"/>
        <w:numPr>
          <w:ilvl w:val="3"/>
          <w:numId w:val="8"/>
        </w:numPr>
        <w:tabs>
          <w:tab w:pos="1206" w:val="left" w:leader="none"/>
        </w:tabs>
        <w:spacing w:line="240" w:lineRule="auto" w:before="64" w:after="0"/>
        <w:ind w:left="1205" w:right="0" w:hanging="358"/>
        <w:jc w:val="left"/>
        <w:rPr>
          <w:i/>
          <w:sz w:val="20"/>
        </w:rPr>
      </w:pPr>
      <w:r>
        <w:rPr>
          <w:i/>
          <w:sz w:val="20"/>
        </w:rPr>
        <w:t>Venue</w:t>
      </w:r>
      <w:r>
        <w:rPr>
          <w:i/>
          <w:spacing w:val="-6"/>
          <w:sz w:val="20"/>
        </w:rPr>
        <w:t> </w:t>
      </w:r>
      <w:r>
        <w:rPr>
          <w:i/>
          <w:sz w:val="20"/>
        </w:rPr>
        <w:t>and</w:t>
      </w:r>
      <w:r>
        <w:rPr>
          <w:i/>
          <w:spacing w:val="-7"/>
          <w:sz w:val="20"/>
        </w:rPr>
        <w:t> </w:t>
      </w:r>
      <w:r>
        <w:rPr>
          <w:i/>
          <w:sz w:val="20"/>
        </w:rPr>
        <w:t>club</w:t>
      </w:r>
      <w:r>
        <w:rPr>
          <w:i/>
          <w:spacing w:val="-6"/>
          <w:sz w:val="20"/>
        </w:rPr>
        <w:t> </w:t>
      </w:r>
      <w:r>
        <w:rPr>
          <w:i/>
          <w:spacing w:val="-2"/>
          <w:sz w:val="20"/>
        </w:rPr>
        <w:t>signage</w:t>
      </w:r>
    </w:p>
    <w:p>
      <w:pPr>
        <w:pStyle w:val="Heading6"/>
        <w:spacing w:before="84"/>
        <w:ind w:left="807"/>
      </w:pPr>
      <w:r>
        <w:rPr>
          <w:b w:val="0"/>
        </w:rPr>
        <w:br w:type="column"/>
      </w:r>
      <w:r>
        <w:rPr/>
        <w:t>Netball</w:t>
      </w:r>
      <w:r>
        <w:rPr>
          <w:spacing w:val="-7"/>
        </w:rPr>
        <w:t> </w:t>
      </w:r>
      <w:r>
        <w:rPr/>
        <w:t>Victoria</w:t>
      </w:r>
      <w:r>
        <w:rPr>
          <w:spacing w:val="-7"/>
        </w:rPr>
        <w:t> </w:t>
      </w:r>
      <w:r>
        <w:rPr/>
        <w:t>National</w:t>
      </w:r>
      <w:r>
        <w:rPr>
          <w:spacing w:val="-6"/>
        </w:rPr>
        <w:t> </w:t>
      </w:r>
      <w:r>
        <w:rPr/>
        <w:t>Facilities</w:t>
      </w:r>
      <w:r>
        <w:rPr>
          <w:spacing w:val="-7"/>
        </w:rPr>
        <w:t> </w:t>
      </w:r>
      <w:r>
        <w:rPr/>
        <w:t>Policy</w:t>
      </w:r>
      <w:r>
        <w:rPr>
          <w:spacing w:val="-8"/>
        </w:rPr>
        <w:t> </w:t>
      </w:r>
      <w:r>
        <w:rPr/>
        <w:t>(2016),</w:t>
      </w:r>
      <w:r>
        <w:rPr>
          <w:spacing w:val="-8"/>
        </w:rPr>
        <w:t> </w:t>
      </w:r>
      <w:r>
        <w:rPr/>
        <w:t>Netball</w:t>
      </w:r>
      <w:r>
        <w:rPr>
          <w:spacing w:val="-7"/>
        </w:rPr>
        <w:t> </w:t>
      </w:r>
      <w:r>
        <w:rPr>
          <w:spacing w:val="-2"/>
        </w:rPr>
        <w:t>Victoria</w:t>
      </w:r>
    </w:p>
    <w:p>
      <w:pPr>
        <w:pStyle w:val="BodyText"/>
        <w:spacing w:line="264" w:lineRule="auto" w:before="142"/>
        <w:ind w:left="807" w:right="738"/>
      </w:pPr>
      <w:r>
        <w:rPr/>
        <w:t>Netball Australia’s National Facilities Policy provides netball in Australia with an overarching framework</w:t>
      </w:r>
      <w:r>
        <w:rPr>
          <w:spacing w:val="-5"/>
        </w:rPr>
        <w:t> </w:t>
      </w:r>
      <w:r>
        <w:rPr/>
        <w:t>to</w:t>
      </w:r>
      <w:r>
        <w:rPr>
          <w:spacing w:val="-4"/>
        </w:rPr>
        <w:t> </w:t>
      </w:r>
      <w:r>
        <w:rPr/>
        <w:t>guide</w:t>
      </w:r>
      <w:r>
        <w:rPr>
          <w:spacing w:val="-4"/>
        </w:rPr>
        <w:t> </w:t>
      </w:r>
      <w:r>
        <w:rPr/>
        <w:t>facility</w:t>
      </w:r>
      <w:r>
        <w:rPr>
          <w:spacing w:val="-5"/>
        </w:rPr>
        <w:t> </w:t>
      </w:r>
      <w:r>
        <w:rPr/>
        <w:t>planning</w:t>
      </w:r>
      <w:r>
        <w:rPr>
          <w:spacing w:val="-4"/>
        </w:rPr>
        <w:t> </w:t>
      </w:r>
      <w:r>
        <w:rPr/>
        <w:t>and</w:t>
      </w:r>
      <w:r>
        <w:rPr>
          <w:spacing w:val="-5"/>
        </w:rPr>
        <w:t> </w:t>
      </w:r>
      <w:r>
        <w:rPr/>
        <w:t>development.</w:t>
      </w:r>
      <w:r>
        <w:rPr>
          <w:spacing w:val="-5"/>
        </w:rPr>
        <w:t> </w:t>
      </w:r>
      <w:r>
        <w:rPr/>
        <w:t>These</w:t>
      </w:r>
      <w:r>
        <w:rPr>
          <w:spacing w:val="-5"/>
        </w:rPr>
        <w:t> </w:t>
      </w:r>
      <w:r>
        <w:rPr/>
        <w:t>guidelines</w:t>
      </w:r>
      <w:r>
        <w:rPr>
          <w:spacing w:val="-4"/>
        </w:rPr>
        <w:t> </w:t>
      </w:r>
      <w:r>
        <w:rPr/>
        <w:t>provide</w:t>
      </w:r>
      <w:r>
        <w:rPr>
          <w:spacing w:val="-4"/>
        </w:rPr>
        <w:t> </w:t>
      </w:r>
      <w:r>
        <w:rPr/>
        <w:t>very</w:t>
      </w:r>
      <w:r>
        <w:rPr>
          <w:spacing w:val="-5"/>
        </w:rPr>
        <w:t> </w:t>
      </w:r>
      <w:r>
        <w:rPr/>
        <w:t>detailed facility design guidance including core and optional components of a facility along with proposed preferred square metre allowances or estimates for these components.</w:t>
      </w:r>
    </w:p>
    <w:p>
      <w:pPr>
        <w:pStyle w:val="BodyText"/>
        <w:spacing w:before="121"/>
        <w:ind w:left="807"/>
      </w:pPr>
      <w:r>
        <w:rPr/>
        <w:t>The</w:t>
      </w:r>
      <w:r>
        <w:rPr>
          <w:spacing w:val="-6"/>
        </w:rPr>
        <w:t> </w:t>
      </w:r>
      <w:r>
        <w:rPr/>
        <w:t>key</w:t>
      </w:r>
      <w:r>
        <w:rPr>
          <w:spacing w:val="-6"/>
        </w:rPr>
        <w:t> </w:t>
      </w:r>
      <w:r>
        <w:rPr/>
        <w:t>objectives</w:t>
      </w:r>
      <w:r>
        <w:rPr>
          <w:spacing w:val="-6"/>
        </w:rPr>
        <w:t> </w:t>
      </w:r>
      <w:r>
        <w:rPr/>
        <w:t>of</w:t>
      </w:r>
      <w:r>
        <w:rPr>
          <w:spacing w:val="-6"/>
        </w:rPr>
        <w:t> </w:t>
      </w:r>
      <w:r>
        <w:rPr/>
        <w:t>the</w:t>
      </w:r>
      <w:r>
        <w:rPr>
          <w:spacing w:val="-3"/>
        </w:rPr>
        <w:t> </w:t>
      </w:r>
      <w:r>
        <w:rPr/>
        <w:t>Policy</w:t>
      </w:r>
      <w:r>
        <w:rPr>
          <w:spacing w:val="-6"/>
        </w:rPr>
        <w:t> </w:t>
      </w:r>
      <w:r>
        <w:rPr/>
        <w:t>are</w:t>
      </w:r>
      <w:r>
        <w:rPr>
          <w:spacing w:val="-7"/>
        </w:rPr>
        <w:t> </w:t>
      </w:r>
      <w:r>
        <w:rPr>
          <w:spacing w:val="-5"/>
        </w:rPr>
        <w:t>to:</w:t>
      </w:r>
    </w:p>
    <w:p>
      <w:pPr>
        <w:pStyle w:val="ListParagraph"/>
        <w:numPr>
          <w:ilvl w:val="3"/>
          <w:numId w:val="8"/>
        </w:numPr>
        <w:tabs>
          <w:tab w:pos="1166" w:val="left" w:leader="none"/>
        </w:tabs>
        <w:spacing w:line="240" w:lineRule="auto" w:before="143" w:after="0"/>
        <w:ind w:left="1165" w:right="0" w:hanging="359"/>
        <w:jc w:val="left"/>
        <w:rPr>
          <w:i/>
          <w:sz w:val="20"/>
        </w:rPr>
      </w:pPr>
      <w:r>
        <w:rPr>
          <w:i/>
          <w:sz w:val="20"/>
        </w:rPr>
        <w:t>Support</w:t>
      </w:r>
      <w:r>
        <w:rPr>
          <w:i/>
          <w:spacing w:val="-9"/>
          <w:sz w:val="20"/>
        </w:rPr>
        <w:t> </w:t>
      </w:r>
      <w:r>
        <w:rPr>
          <w:i/>
          <w:sz w:val="20"/>
        </w:rPr>
        <w:t>participation</w:t>
      </w:r>
      <w:r>
        <w:rPr>
          <w:i/>
          <w:spacing w:val="-8"/>
          <w:sz w:val="20"/>
        </w:rPr>
        <w:t> </w:t>
      </w:r>
      <w:r>
        <w:rPr>
          <w:i/>
          <w:sz w:val="20"/>
        </w:rPr>
        <w:t>growth</w:t>
      </w:r>
      <w:r>
        <w:rPr>
          <w:i/>
          <w:spacing w:val="-8"/>
          <w:sz w:val="20"/>
        </w:rPr>
        <w:t> </w:t>
      </w:r>
      <w:r>
        <w:rPr>
          <w:i/>
          <w:sz w:val="20"/>
        </w:rPr>
        <w:t>and</w:t>
      </w:r>
      <w:r>
        <w:rPr>
          <w:i/>
          <w:spacing w:val="-6"/>
          <w:sz w:val="20"/>
        </w:rPr>
        <w:t> </w:t>
      </w:r>
      <w:r>
        <w:rPr>
          <w:i/>
          <w:spacing w:val="-2"/>
          <w:sz w:val="20"/>
        </w:rPr>
        <w:t>sustainability</w:t>
      </w:r>
    </w:p>
    <w:p>
      <w:pPr>
        <w:pStyle w:val="ListParagraph"/>
        <w:numPr>
          <w:ilvl w:val="3"/>
          <w:numId w:val="8"/>
        </w:numPr>
        <w:tabs>
          <w:tab w:pos="1166" w:val="left" w:leader="none"/>
        </w:tabs>
        <w:spacing w:line="240" w:lineRule="auto" w:before="64" w:after="0"/>
        <w:ind w:left="1165" w:right="0" w:hanging="359"/>
        <w:jc w:val="left"/>
        <w:rPr>
          <w:i/>
          <w:sz w:val="20"/>
        </w:rPr>
      </w:pPr>
      <w:r>
        <w:rPr>
          <w:i/>
          <w:sz w:val="20"/>
        </w:rPr>
        <w:t>Provide</w:t>
      </w:r>
      <w:r>
        <w:rPr>
          <w:i/>
          <w:spacing w:val="-8"/>
          <w:sz w:val="20"/>
        </w:rPr>
        <w:t> </w:t>
      </w:r>
      <w:r>
        <w:rPr>
          <w:i/>
          <w:sz w:val="20"/>
        </w:rPr>
        <w:t>key</w:t>
      </w:r>
      <w:r>
        <w:rPr>
          <w:i/>
          <w:spacing w:val="-8"/>
          <w:sz w:val="20"/>
        </w:rPr>
        <w:t> </w:t>
      </w:r>
      <w:r>
        <w:rPr>
          <w:i/>
          <w:sz w:val="20"/>
        </w:rPr>
        <w:t>stakeholders</w:t>
      </w:r>
      <w:r>
        <w:rPr>
          <w:i/>
          <w:spacing w:val="-8"/>
          <w:sz w:val="20"/>
        </w:rPr>
        <w:t> </w:t>
      </w:r>
      <w:r>
        <w:rPr>
          <w:i/>
          <w:sz w:val="20"/>
        </w:rPr>
        <w:t>with</w:t>
      </w:r>
      <w:r>
        <w:rPr>
          <w:i/>
          <w:spacing w:val="-9"/>
          <w:sz w:val="20"/>
        </w:rPr>
        <w:t> </w:t>
      </w:r>
      <w:r>
        <w:rPr>
          <w:i/>
          <w:sz w:val="20"/>
        </w:rPr>
        <w:t>guidance</w:t>
      </w:r>
      <w:r>
        <w:rPr>
          <w:i/>
          <w:spacing w:val="-7"/>
          <w:sz w:val="20"/>
        </w:rPr>
        <w:t> </w:t>
      </w:r>
      <w:r>
        <w:rPr>
          <w:i/>
          <w:sz w:val="20"/>
        </w:rPr>
        <w:t>in</w:t>
      </w:r>
      <w:r>
        <w:rPr>
          <w:i/>
          <w:spacing w:val="-8"/>
          <w:sz w:val="20"/>
        </w:rPr>
        <w:t> </w:t>
      </w:r>
      <w:r>
        <w:rPr>
          <w:i/>
          <w:sz w:val="20"/>
        </w:rPr>
        <w:t>facility</w:t>
      </w:r>
      <w:r>
        <w:rPr>
          <w:i/>
          <w:spacing w:val="-9"/>
          <w:sz w:val="20"/>
        </w:rPr>
        <w:t> </w:t>
      </w:r>
      <w:r>
        <w:rPr>
          <w:i/>
          <w:sz w:val="20"/>
        </w:rPr>
        <w:t>planning</w:t>
      </w:r>
      <w:r>
        <w:rPr>
          <w:i/>
          <w:spacing w:val="-7"/>
          <w:sz w:val="20"/>
        </w:rPr>
        <w:t> </w:t>
      </w:r>
      <w:r>
        <w:rPr>
          <w:i/>
          <w:sz w:val="20"/>
        </w:rPr>
        <w:t>and</w:t>
      </w:r>
      <w:r>
        <w:rPr>
          <w:i/>
          <w:spacing w:val="-8"/>
          <w:sz w:val="20"/>
        </w:rPr>
        <w:t> </w:t>
      </w:r>
      <w:r>
        <w:rPr>
          <w:i/>
          <w:spacing w:val="-2"/>
          <w:sz w:val="20"/>
        </w:rPr>
        <w:t>development</w:t>
      </w:r>
    </w:p>
    <w:p>
      <w:pPr>
        <w:pStyle w:val="ListParagraph"/>
        <w:numPr>
          <w:ilvl w:val="3"/>
          <w:numId w:val="8"/>
        </w:numPr>
        <w:tabs>
          <w:tab w:pos="1166" w:val="left" w:leader="none"/>
        </w:tabs>
        <w:spacing w:line="240" w:lineRule="auto" w:before="64" w:after="0"/>
        <w:ind w:left="1165" w:right="0" w:hanging="359"/>
        <w:jc w:val="left"/>
        <w:rPr>
          <w:i/>
          <w:sz w:val="20"/>
        </w:rPr>
      </w:pPr>
      <w:r>
        <w:rPr>
          <w:i/>
          <w:sz w:val="20"/>
        </w:rPr>
        <w:t>Provide</w:t>
      </w:r>
      <w:r>
        <w:rPr>
          <w:i/>
          <w:spacing w:val="-6"/>
          <w:sz w:val="20"/>
        </w:rPr>
        <w:t> </w:t>
      </w:r>
      <w:r>
        <w:rPr>
          <w:i/>
          <w:sz w:val="20"/>
        </w:rPr>
        <w:t>a</w:t>
      </w:r>
      <w:r>
        <w:rPr>
          <w:i/>
          <w:spacing w:val="-6"/>
          <w:sz w:val="20"/>
        </w:rPr>
        <w:t> </w:t>
      </w:r>
      <w:r>
        <w:rPr>
          <w:i/>
          <w:sz w:val="20"/>
        </w:rPr>
        <w:t>technical</w:t>
      </w:r>
      <w:r>
        <w:rPr>
          <w:i/>
          <w:spacing w:val="-6"/>
          <w:sz w:val="20"/>
        </w:rPr>
        <w:t> </w:t>
      </w:r>
      <w:r>
        <w:rPr>
          <w:i/>
          <w:sz w:val="20"/>
        </w:rPr>
        <w:t>manual</w:t>
      </w:r>
      <w:r>
        <w:rPr>
          <w:i/>
          <w:spacing w:val="-7"/>
          <w:sz w:val="20"/>
        </w:rPr>
        <w:t> </w:t>
      </w:r>
      <w:r>
        <w:rPr>
          <w:i/>
          <w:sz w:val="20"/>
        </w:rPr>
        <w:t>that</w:t>
      </w:r>
      <w:r>
        <w:rPr>
          <w:i/>
          <w:spacing w:val="-6"/>
          <w:sz w:val="20"/>
        </w:rPr>
        <w:t> </w:t>
      </w:r>
      <w:r>
        <w:rPr>
          <w:i/>
          <w:sz w:val="20"/>
        </w:rPr>
        <w:t>can</w:t>
      </w:r>
      <w:r>
        <w:rPr>
          <w:i/>
          <w:spacing w:val="-6"/>
          <w:sz w:val="20"/>
        </w:rPr>
        <w:t> </w:t>
      </w:r>
      <w:r>
        <w:rPr>
          <w:i/>
          <w:sz w:val="20"/>
        </w:rPr>
        <w:t>be</w:t>
      </w:r>
      <w:r>
        <w:rPr>
          <w:i/>
          <w:spacing w:val="-6"/>
          <w:sz w:val="20"/>
        </w:rPr>
        <w:t> </w:t>
      </w:r>
      <w:r>
        <w:rPr>
          <w:i/>
          <w:sz w:val="20"/>
        </w:rPr>
        <w:t>applied</w:t>
      </w:r>
      <w:r>
        <w:rPr>
          <w:i/>
          <w:spacing w:val="-5"/>
          <w:sz w:val="20"/>
        </w:rPr>
        <w:t> </w:t>
      </w:r>
      <w:r>
        <w:rPr>
          <w:i/>
          <w:spacing w:val="-2"/>
          <w:sz w:val="20"/>
        </w:rPr>
        <w:t>nationally</w:t>
      </w:r>
    </w:p>
    <w:p>
      <w:pPr>
        <w:pStyle w:val="ListParagraph"/>
        <w:numPr>
          <w:ilvl w:val="3"/>
          <w:numId w:val="8"/>
        </w:numPr>
        <w:tabs>
          <w:tab w:pos="1166" w:val="left" w:leader="none"/>
        </w:tabs>
        <w:spacing w:line="240" w:lineRule="auto" w:before="67" w:after="0"/>
        <w:ind w:left="1165" w:right="0" w:hanging="359"/>
        <w:jc w:val="left"/>
        <w:rPr>
          <w:i/>
          <w:sz w:val="20"/>
        </w:rPr>
      </w:pPr>
      <w:r>
        <w:rPr>
          <w:i/>
          <w:sz w:val="20"/>
        </w:rPr>
        <w:t>Improve</w:t>
      </w:r>
      <w:r>
        <w:rPr>
          <w:i/>
          <w:spacing w:val="-9"/>
          <w:sz w:val="20"/>
        </w:rPr>
        <w:t> </w:t>
      </w:r>
      <w:r>
        <w:rPr>
          <w:i/>
          <w:sz w:val="20"/>
        </w:rPr>
        <w:t>the</w:t>
      </w:r>
      <w:r>
        <w:rPr>
          <w:i/>
          <w:spacing w:val="-9"/>
          <w:sz w:val="20"/>
        </w:rPr>
        <w:t> </w:t>
      </w:r>
      <w:r>
        <w:rPr>
          <w:i/>
          <w:sz w:val="20"/>
        </w:rPr>
        <w:t>overall</w:t>
      </w:r>
      <w:r>
        <w:rPr>
          <w:i/>
          <w:spacing w:val="-10"/>
          <w:sz w:val="20"/>
        </w:rPr>
        <w:t> </w:t>
      </w:r>
      <w:r>
        <w:rPr>
          <w:i/>
          <w:sz w:val="20"/>
        </w:rPr>
        <w:t>consistency,</w:t>
      </w:r>
      <w:r>
        <w:rPr>
          <w:i/>
          <w:spacing w:val="-7"/>
          <w:sz w:val="20"/>
        </w:rPr>
        <w:t> </w:t>
      </w:r>
      <w:r>
        <w:rPr>
          <w:i/>
          <w:sz w:val="20"/>
        </w:rPr>
        <w:t>quality</w:t>
      </w:r>
      <w:r>
        <w:rPr>
          <w:i/>
          <w:spacing w:val="-9"/>
          <w:sz w:val="20"/>
        </w:rPr>
        <w:t> </w:t>
      </w:r>
      <w:r>
        <w:rPr>
          <w:i/>
          <w:sz w:val="20"/>
        </w:rPr>
        <w:t>and</w:t>
      </w:r>
      <w:r>
        <w:rPr>
          <w:i/>
          <w:spacing w:val="-9"/>
          <w:sz w:val="20"/>
        </w:rPr>
        <w:t> </w:t>
      </w:r>
      <w:r>
        <w:rPr>
          <w:i/>
          <w:sz w:val="20"/>
        </w:rPr>
        <w:t>accessibility</w:t>
      </w:r>
      <w:r>
        <w:rPr>
          <w:i/>
          <w:spacing w:val="-10"/>
          <w:sz w:val="20"/>
        </w:rPr>
        <w:t> </w:t>
      </w:r>
      <w:r>
        <w:rPr>
          <w:i/>
          <w:sz w:val="20"/>
        </w:rPr>
        <w:t>of</w:t>
      </w:r>
      <w:r>
        <w:rPr>
          <w:i/>
          <w:spacing w:val="-9"/>
          <w:sz w:val="20"/>
        </w:rPr>
        <w:t> </w:t>
      </w:r>
      <w:r>
        <w:rPr>
          <w:i/>
          <w:sz w:val="20"/>
        </w:rPr>
        <w:t>netball</w:t>
      </w:r>
      <w:r>
        <w:rPr>
          <w:i/>
          <w:spacing w:val="-8"/>
          <w:sz w:val="20"/>
        </w:rPr>
        <w:t> </w:t>
      </w:r>
      <w:r>
        <w:rPr>
          <w:i/>
          <w:spacing w:val="-2"/>
          <w:sz w:val="20"/>
        </w:rPr>
        <w:t>facilities</w:t>
      </w:r>
    </w:p>
    <w:p>
      <w:pPr>
        <w:pStyle w:val="BodyText"/>
        <w:spacing w:line="264" w:lineRule="auto" w:before="215"/>
        <w:ind w:left="807" w:right="1044"/>
        <w:jc w:val="both"/>
      </w:pPr>
      <w:r>
        <w:rPr/>
        <w:t>Netball</w:t>
      </w:r>
      <w:r>
        <w:rPr>
          <w:spacing w:val="-4"/>
        </w:rPr>
        <w:t> </w:t>
      </w:r>
      <w:r>
        <w:rPr/>
        <w:t>facility</w:t>
      </w:r>
      <w:r>
        <w:rPr>
          <w:spacing w:val="-4"/>
        </w:rPr>
        <w:t> </w:t>
      </w:r>
      <w:r>
        <w:rPr/>
        <w:t>planning</w:t>
      </w:r>
      <w:r>
        <w:rPr>
          <w:spacing w:val="-3"/>
        </w:rPr>
        <w:t> </w:t>
      </w:r>
      <w:r>
        <w:rPr/>
        <w:t>and</w:t>
      </w:r>
      <w:r>
        <w:rPr>
          <w:spacing w:val="-4"/>
        </w:rPr>
        <w:t> </w:t>
      </w:r>
      <w:r>
        <w:rPr/>
        <w:t>development</w:t>
      </w:r>
      <w:r>
        <w:rPr>
          <w:spacing w:val="-4"/>
        </w:rPr>
        <w:t> </w:t>
      </w:r>
      <w:r>
        <w:rPr/>
        <w:t>is</w:t>
      </w:r>
      <w:r>
        <w:rPr>
          <w:spacing w:val="-4"/>
        </w:rPr>
        <w:t> </w:t>
      </w:r>
      <w:r>
        <w:rPr/>
        <w:t>to</w:t>
      </w:r>
      <w:r>
        <w:rPr>
          <w:spacing w:val="-3"/>
        </w:rPr>
        <w:t> </w:t>
      </w:r>
      <w:r>
        <w:rPr/>
        <w:t>be</w:t>
      </w:r>
      <w:r>
        <w:rPr>
          <w:spacing w:val="-4"/>
        </w:rPr>
        <w:t> </w:t>
      </w:r>
      <w:r>
        <w:rPr/>
        <w:t>focused</w:t>
      </w:r>
      <w:r>
        <w:rPr>
          <w:spacing w:val="-3"/>
        </w:rPr>
        <w:t> </w:t>
      </w:r>
      <w:r>
        <w:rPr/>
        <w:t>on</w:t>
      </w:r>
      <w:r>
        <w:rPr>
          <w:spacing w:val="-3"/>
        </w:rPr>
        <w:t> </w:t>
      </w:r>
      <w:r>
        <w:rPr/>
        <w:t>supporting</w:t>
      </w:r>
      <w:r>
        <w:rPr>
          <w:spacing w:val="-3"/>
        </w:rPr>
        <w:t> </w:t>
      </w:r>
      <w:r>
        <w:rPr/>
        <w:t>the</w:t>
      </w:r>
      <w:r>
        <w:rPr>
          <w:spacing w:val="-4"/>
        </w:rPr>
        <w:t> </w:t>
      </w:r>
      <w:r>
        <w:rPr/>
        <w:t>growth</w:t>
      </w:r>
      <w:r>
        <w:rPr>
          <w:spacing w:val="-3"/>
        </w:rPr>
        <w:t> </w:t>
      </w:r>
      <w:r>
        <w:rPr/>
        <w:t>of</w:t>
      </w:r>
      <w:r>
        <w:rPr>
          <w:spacing w:val="-3"/>
        </w:rPr>
        <w:t> </w:t>
      </w:r>
      <w:r>
        <w:rPr/>
        <w:t>the sport.</w:t>
      </w:r>
      <w:r>
        <w:rPr>
          <w:spacing w:val="-3"/>
        </w:rPr>
        <w:t> </w:t>
      </w:r>
      <w:r>
        <w:rPr/>
        <w:t>In</w:t>
      </w:r>
      <w:r>
        <w:rPr>
          <w:spacing w:val="-3"/>
        </w:rPr>
        <w:t> </w:t>
      </w:r>
      <w:r>
        <w:rPr/>
        <w:t>order</w:t>
      </w:r>
      <w:r>
        <w:rPr>
          <w:spacing w:val="-2"/>
        </w:rPr>
        <w:t> </w:t>
      </w:r>
      <w:r>
        <w:rPr/>
        <w:t>to</w:t>
      </w:r>
      <w:r>
        <w:rPr>
          <w:spacing w:val="-2"/>
        </w:rPr>
        <w:t> </w:t>
      </w:r>
      <w:r>
        <w:rPr/>
        <w:t>do</w:t>
      </w:r>
      <w:r>
        <w:rPr>
          <w:spacing w:val="-2"/>
        </w:rPr>
        <w:t> </w:t>
      </w:r>
      <w:r>
        <w:rPr/>
        <w:t>this,</w:t>
      </w:r>
      <w:r>
        <w:rPr>
          <w:spacing w:val="-3"/>
        </w:rPr>
        <w:t> </w:t>
      </w:r>
      <w:r>
        <w:rPr/>
        <w:t>facilities will</w:t>
      </w:r>
      <w:r>
        <w:rPr>
          <w:spacing w:val="-3"/>
        </w:rPr>
        <w:t> </w:t>
      </w:r>
      <w:r>
        <w:rPr/>
        <w:t>be</w:t>
      </w:r>
      <w:r>
        <w:rPr>
          <w:spacing w:val="-2"/>
        </w:rPr>
        <w:t> </w:t>
      </w:r>
      <w:r>
        <w:rPr/>
        <w:t>planned</w:t>
      </w:r>
      <w:r>
        <w:rPr>
          <w:spacing w:val="-2"/>
        </w:rPr>
        <w:t> </w:t>
      </w:r>
      <w:r>
        <w:rPr/>
        <w:t>and</w:t>
      </w:r>
      <w:r>
        <w:rPr>
          <w:spacing w:val="-3"/>
        </w:rPr>
        <w:t> </w:t>
      </w:r>
      <w:r>
        <w:rPr/>
        <w:t>developed</w:t>
      </w:r>
      <w:r>
        <w:rPr>
          <w:spacing w:val="-3"/>
        </w:rPr>
        <w:t> </w:t>
      </w:r>
      <w:r>
        <w:rPr/>
        <w:t>with</w:t>
      </w:r>
      <w:r>
        <w:rPr>
          <w:spacing w:val="-3"/>
        </w:rPr>
        <w:t> </w:t>
      </w:r>
      <w:r>
        <w:rPr/>
        <w:t>consideration</w:t>
      </w:r>
      <w:r>
        <w:rPr>
          <w:spacing w:val="-3"/>
        </w:rPr>
        <w:t> </w:t>
      </w:r>
      <w:r>
        <w:rPr/>
        <w:t>of</w:t>
      </w:r>
      <w:r>
        <w:rPr>
          <w:spacing w:val="-3"/>
        </w:rPr>
        <w:t> </w:t>
      </w:r>
      <w:r>
        <w:rPr/>
        <w:t>the following guiding principles:</w:t>
      </w:r>
    </w:p>
    <w:p>
      <w:pPr>
        <w:pStyle w:val="ListParagraph"/>
        <w:numPr>
          <w:ilvl w:val="3"/>
          <w:numId w:val="8"/>
        </w:numPr>
        <w:tabs>
          <w:tab w:pos="1166" w:val="left" w:leader="none"/>
        </w:tabs>
        <w:spacing w:line="240" w:lineRule="auto" w:before="119" w:after="0"/>
        <w:ind w:left="1165" w:right="0" w:hanging="359"/>
        <w:jc w:val="left"/>
        <w:rPr>
          <w:i/>
          <w:sz w:val="20"/>
        </w:rPr>
      </w:pPr>
      <w:r>
        <w:rPr>
          <w:i/>
          <w:sz w:val="20"/>
        </w:rPr>
        <w:t>Strategic</w:t>
      </w:r>
      <w:r>
        <w:rPr>
          <w:i/>
          <w:spacing w:val="-9"/>
          <w:sz w:val="20"/>
        </w:rPr>
        <w:t> </w:t>
      </w:r>
      <w:r>
        <w:rPr>
          <w:i/>
          <w:sz w:val="20"/>
        </w:rPr>
        <w:t>need,</w:t>
      </w:r>
      <w:r>
        <w:rPr>
          <w:i/>
          <w:spacing w:val="-8"/>
          <w:sz w:val="20"/>
        </w:rPr>
        <w:t> </w:t>
      </w:r>
      <w:r>
        <w:rPr>
          <w:i/>
          <w:sz w:val="20"/>
        </w:rPr>
        <w:t>facility</w:t>
      </w:r>
      <w:r>
        <w:rPr>
          <w:i/>
          <w:spacing w:val="-8"/>
          <w:sz w:val="20"/>
        </w:rPr>
        <w:t> </w:t>
      </w:r>
      <w:r>
        <w:rPr>
          <w:i/>
          <w:sz w:val="20"/>
        </w:rPr>
        <w:t>demand</w:t>
      </w:r>
      <w:r>
        <w:rPr>
          <w:i/>
          <w:spacing w:val="-8"/>
          <w:sz w:val="20"/>
        </w:rPr>
        <w:t> </w:t>
      </w:r>
      <w:r>
        <w:rPr>
          <w:i/>
          <w:sz w:val="20"/>
        </w:rPr>
        <w:t>and</w:t>
      </w:r>
      <w:r>
        <w:rPr>
          <w:i/>
          <w:spacing w:val="-8"/>
          <w:sz w:val="20"/>
        </w:rPr>
        <w:t> </w:t>
      </w:r>
      <w:r>
        <w:rPr>
          <w:i/>
          <w:sz w:val="20"/>
        </w:rPr>
        <w:t>participation</w:t>
      </w:r>
      <w:r>
        <w:rPr>
          <w:i/>
          <w:spacing w:val="-8"/>
          <w:sz w:val="20"/>
        </w:rPr>
        <w:t> </w:t>
      </w:r>
      <w:r>
        <w:rPr>
          <w:i/>
          <w:sz w:val="20"/>
        </w:rPr>
        <w:t>growth</w:t>
      </w:r>
      <w:r>
        <w:rPr>
          <w:i/>
          <w:spacing w:val="-7"/>
          <w:sz w:val="20"/>
        </w:rPr>
        <w:t> </w:t>
      </w:r>
      <w:r>
        <w:rPr>
          <w:i/>
          <w:spacing w:val="-2"/>
          <w:sz w:val="20"/>
        </w:rPr>
        <w:t>opportunities</w:t>
      </w:r>
    </w:p>
    <w:p>
      <w:pPr>
        <w:pStyle w:val="ListParagraph"/>
        <w:numPr>
          <w:ilvl w:val="3"/>
          <w:numId w:val="8"/>
        </w:numPr>
        <w:tabs>
          <w:tab w:pos="1166" w:val="left" w:leader="none"/>
        </w:tabs>
        <w:spacing w:line="240" w:lineRule="auto" w:before="66" w:after="0"/>
        <w:ind w:left="1165" w:right="0" w:hanging="359"/>
        <w:jc w:val="left"/>
        <w:rPr>
          <w:i/>
          <w:sz w:val="20"/>
        </w:rPr>
      </w:pPr>
      <w:r>
        <w:rPr>
          <w:i/>
          <w:sz w:val="20"/>
        </w:rPr>
        <w:t>Accessibility</w:t>
      </w:r>
      <w:r>
        <w:rPr>
          <w:i/>
          <w:spacing w:val="-9"/>
          <w:sz w:val="20"/>
        </w:rPr>
        <w:t> </w:t>
      </w:r>
      <w:r>
        <w:rPr>
          <w:i/>
          <w:sz w:val="20"/>
        </w:rPr>
        <w:t>and</w:t>
      </w:r>
      <w:r>
        <w:rPr>
          <w:i/>
          <w:spacing w:val="-7"/>
          <w:sz w:val="20"/>
        </w:rPr>
        <w:t> </w:t>
      </w:r>
      <w:r>
        <w:rPr>
          <w:i/>
          <w:sz w:val="20"/>
        </w:rPr>
        <w:t>inclusion,</w:t>
      </w:r>
      <w:r>
        <w:rPr>
          <w:i/>
          <w:spacing w:val="-7"/>
          <w:sz w:val="20"/>
        </w:rPr>
        <w:t> </w:t>
      </w:r>
      <w:r>
        <w:rPr>
          <w:i/>
          <w:sz w:val="20"/>
        </w:rPr>
        <w:t>catering</w:t>
      </w:r>
      <w:r>
        <w:rPr>
          <w:i/>
          <w:spacing w:val="-8"/>
          <w:sz w:val="20"/>
        </w:rPr>
        <w:t> </w:t>
      </w:r>
      <w:r>
        <w:rPr>
          <w:i/>
          <w:sz w:val="20"/>
        </w:rPr>
        <w:t>for</w:t>
      </w:r>
      <w:r>
        <w:rPr>
          <w:i/>
          <w:spacing w:val="-7"/>
          <w:sz w:val="20"/>
        </w:rPr>
        <w:t> </w:t>
      </w:r>
      <w:r>
        <w:rPr>
          <w:i/>
          <w:sz w:val="20"/>
        </w:rPr>
        <w:t>multiple</w:t>
      </w:r>
      <w:r>
        <w:rPr>
          <w:i/>
          <w:spacing w:val="-8"/>
          <w:sz w:val="20"/>
        </w:rPr>
        <w:t> </w:t>
      </w:r>
      <w:r>
        <w:rPr>
          <w:i/>
          <w:sz w:val="20"/>
        </w:rPr>
        <w:t>formats</w:t>
      </w:r>
      <w:r>
        <w:rPr>
          <w:i/>
          <w:spacing w:val="-7"/>
          <w:sz w:val="20"/>
        </w:rPr>
        <w:t> </w:t>
      </w:r>
      <w:r>
        <w:rPr>
          <w:i/>
          <w:sz w:val="20"/>
        </w:rPr>
        <w:t>of</w:t>
      </w:r>
      <w:r>
        <w:rPr>
          <w:i/>
          <w:spacing w:val="-8"/>
          <w:sz w:val="20"/>
        </w:rPr>
        <w:t> </w:t>
      </w:r>
      <w:r>
        <w:rPr>
          <w:i/>
          <w:sz w:val="20"/>
        </w:rPr>
        <w:t>the</w:t>
      </w:r>
      <w:r>
        <w:rPr>
          <w:i/>
          <w:spacing w:val="-8"/>
          <w:sz w:val="20"/>
        </w:rPr>
        <w:t> </w:t>
      </w:r>
      <w:r>
        <w:rPr>
          <w:i/>
          <w:spacing w:val="-2"/>
          <w:sz w:val="20"/>
        </w:rPr>
        <w:t>sport</w:t>
      </w:r>
    </w:p>
    <w:p>
      <w:pPr>
        <w:pStyle w:val="ListParagraph"/>
        <w:numPr>
          <w:ilvl w:val="3"/>
          <w:numId w:val="8"/>
        </w:numPr>
        <w:tabs>
          <w:tab w:pos="1166" w:val="left" w:leader="none"/>
        </w:tabs>
        <w:spacing w:line="240" w:lineRule="auto" w:before="65" w:after="0"/>
        <w:ind w:left="1165" w:right="0" w:hanging="359"/>
        <w:jc w:val="left"/>
        <w:rPr>
          <w:i/>
          <w:sz w:val="20"/>
        </w:rPr>
      </w:pPr>
      <w:r>
        <w:rPr>
          <w:i/>
          <w:sz w:val="20"/>
        </w:rPr>
        <w:t>Maximising</w:t>
      </w:r>
      <w:r>
        <w:rPr>
          <w:i/>
          <w:spacing w:val="-11"/>
          <w:sz w:val="20"/>
        </w:rPr>
        <w:t> </w:t>
      </w:r>
      <w:r>
        <w:rPr>
          <w:i/>
          <w:sz w:val="20"/>
        </w:rPr>
        <w:t>utilisation</w:t>
      </w:r>
      <w:r>
        <w:rPr>
          <w:i/>
          <w:spacing w:val="-10"/>
          <w:sz w:val="20"/>
        </w:rPr>
        <w:t> </w:t>
      </w:r>
      <w:r>
        <w:rPr>
          <w:i/>
          <w:sz w:val="20"/>
        </w:rPr>
        <w:t>and</w:t>
      </w:r>
      <w:r>
        <w:rPr>
          <w:i/>
          <w:spacing w:val="-10"/>
          <w:sz w:val="20"/>
        </w:rPr>
        <w:t> </w:t>
      </w:r>
      <w:r>
        <w:rPr>
          <w:i/>
          <w:sz w:val="20"/>
        </w:rPr>
        <w:t>improved</w:t>
      </w:r>
      <w:r>
        <w:rPr>
          <w:i/>
          <w:spacing w:val="-10"/>
          <w:sz w:val="20"/>
        </w:rPr>
        <w:t> </w:t>
      </w:r>
      <w:r>
        <w:rPr>
          <w:i/>
          <w:spacing w:val="-2"/>
          <w:sz w:val="20"/>
        </w:rPr>
        <w:t>programming</w:t>
      </w:r>
    </w:p>
    <w:p>
      <w:pPr>
        <w:pStyle w:val="ListParagraph"/>
        <w:numPr>
          <w:ilvl w:val="3"/>
          <w:numId w:val="8"/>
        </w:numPr>
        <w:tabs>
          <w:tab w:pos="1166" w:val="left" w:leader="none"/>
        </w:tabs>
        <w:spacing w:line="240" w:lineRule="auto" w:before="64" w:after="0"/>
        <w:ind w:left="1165" w:right="0" w:hanging="359"/>
        <w:jc w:val="left"/>
        <w:rPr>
          <w:i/>
          <w:sz w:val="20"/>
        </w:rPr>
      </w:pPr>
      <w:r>
        <w:rPr>
          <w:i/>
          <w:sz w:val="20"/>
        </w:rPr>
        <w:t>Best</w:t>
      </w:r>
      <w:r>
        <w:rPr>
          <w:i/>
          <w:spacing w:val="-8"/>
          <w:sz w:val="20"/>
        </w:rPr>
        <w:t> </w:t>
      </w:r>
      <w:r>
        <w:rPr>
          <w:i/>
          <w:sz w:val="20"/>
        </w:rPr>
        <w:t>practice</w:t>
      </w:r>
      <w:r>
        <w:rPr>
          <w:i/>
          <w:spacing w:val="-7"/>
          <w:sz w:val="20"/>
        </w:rPr>
        <w:t> </w:t>
      </w:r>
      <w:r>
        <w:rPr>
          <w:i/>
          <w:sz w:val="20"/>
        </w:rPr>
        <w:t>technical</w:t>
      </w:r>
      <w:r>
        <w:rPr>
          <w:i/>
          <w:spacing w:val="-8"/>
          <w:sz w:val="20"/>
        </w:rPr>
        <w:t> </w:t>
      </w:r>
      <w:r>
        <w:rPr>
          <w:i/>
          <w:sz w:val="20"/>
        </w:rPr>
        <w:t>and</w:t>
      </w:r>
      <w:r>
        <w:rPr>
          <w:i/>
          <w:spacing w:val="-8"/>
          <w:sz w:val="20"/>
        </w:rPr>
        <w:t> </w:t>
      </w:r>
      <w:r>
        <w:rPr>
          <w:i/>
          <w:sz w:val="20"/>
        </w:rPr>
        <w:t>design</w:t>
      </w:r>
      <w:r>
        <w:rPr>
          <w:i/>
          <w:spacing w:val="-8"/>
          <w:sz w:val="20"/>
        </w:rPr>
        <w:t> </w:t>
      </w:r>
      <w:r>
        <w:rPr>
          <w:i/>
          <w:spacing w:val="-2"/>
          <w:sz w:val="20"/>
        </w:rPr>
        <w:t>standards</w:t>
      </w:r>
    </w:p>
    <w:p>
      <w:pPr>
        <w:pStyle w:val="ListParagraph"/>
        <w:numPr>
          <w:ilvl w:val="3"/>
          <w:numId w:val="8"/>
        </w:numPr>
        <w:tabs>
          <w:tab w:pos="1166" w:val="left" w:leader="none"/>
        </w:tabs>
        <w:spacing w:line="240" w:lineRule="auto" w:before="64" w:after="0"/>
        <w:ind w:left="1165" w:right="0" w:hanging="359"/>
        <w:jc w:val="left"/>
        <w:rPr>
          <w:i/>
          <w:sz w:val="20"/>
        </w:rPr>
      </w:pPr>
      <w:r>
        <w:rPr>
          <w:i/>
          <w:sz w:val="20"/>
        </w:rPr>
        <w:t>Alignment</w:t>
      </w:r>
      <w:r>
        <w:rPr>
          <w:i/>
          <w:spacing w:val="-7"/>
          <w:sz w:val="20"/>
        </w:rPr>
        <w:t> </w:t>
      </w:r>
      <w:r>
        <w:rPr>
          <w:i/>
          <w:sz w:val="20"/>
        </w:rPr>
        <w:t>with</w:t>
      </w:r>
      <w:r>
        <w:rPr>
          <w:i/>
          <w:spacing w:val="-7"/>
          <w:sz w:val="20"/>
        </w:rPr>
        <w:t> </w:t>
      </w:r>
      <w:r>
        <w:rPr>
          <w:i/>
          <w:sz w:val="20"/>
        </w:rPr>
        <w:t>the</w:t>
      </w:r>
      <w:r>
        <w:rPr>
          <w:i/>
          <w:spacing w:val="-6"/>
          <w:sz w:val="20"/>
        </w:rPr>
        <w:t> </w:t>
      </w:r>
      <w:r>
        <w:rPr>
          <w:i/>
          <w:sz w:val="20"/>
        </w:rPr>
        <w:t>needs</w:t>
      </w:r>
      <w:r>
        <w:rPr>
          <w:i/>
          <w:spacing w:val="-6"/>
          <w:sz w:val="20"/>
        </w:rPr>
        <w:t> </w:t>
      </w:r>
      <w:r>
        <w:rPr>
          <w:i/>
          <w:sz w:val="20"/>
        </w:rPr>
        <w:t>of</w:t>
      </w:r>
      <w:r>
        <w:rPr>
          <w:i/>
          <w:spacing w:val="-6"/>
          <w:sz w:val="20"/>
        </w:rPr>
        <w:t> </w:t>
      </w:r>
      <w:r>
        <w:rPr>
          <w:i/>
          <w:sz w:val="20"/>
        </w:rPr>
        <w:t>key</w:t>
      </w:r>
      <w:r>
        <w:rPr>
          <w:i/>
          <w:spacing w:val="-7"/>
          <w:sz w:val="20"/>
        </w:rPr>
        <w:t> </w:t>
      </w:r>
      <w:r>
        <w:rPr>
          <w:i/>
          <w:sz w:val="20"/>
        </w:rPr>
        <w:t>stakeholders</w:t>
      </w:r>
      <w:r>
        <w:rPr>
          <w:i/>
          <w:spacing w:val="-7"/>
          <w:sz w:val="20"/>
        </w:rPr>
        <w:t> </w:t>
      </w:r>
      <w:r>
        <w:rPr>
          <w:i/>
          <w:sz w:val="20"/>
        </w:rPr>
        <w:t>and</w:t>
      </w:r>
      <w:r>
        <w:rPr>
          <w:i/>
          <w:spacing w:val="-6"/>
          <w:sz w:val="20"/>
        </w:rPr>
        <w:t> </w:t>
      </w:r>
      <w:r>
        <w:rPr>
          <w:i/>
          <w:spacing w:val="-2"/>
          <w:sz w:val="20"/>
        </w:rPr>
        <w:t>partners</w:t>
      </w:r>
    </w:p>
    <w:p>
      <w:pPr>
        <w:pStyle w:val="BodyText"/>
        <w:spacing w:line="266" w:lineRule="auto" w:before="215"/>
        <w:ind w:left="807" w:right="738"/>
      </w:pPr>
      <w:r>
        <w:rPr/>
        <w:t>In</w:t>
      </w:r>
      <w:r>
        <w:rPr>
          <w:spacing w:val="-3"/>
        </w:rPr>
        <w:t> </w:t>
      </w:r>
      <w:r>
        <w:rPr/>
        <w:t>the</w:t>
      </w:r>
      <w:r>
        <w:rPr>
          <w:spacing w:val="-3"/>
        </w:rPr>
        <w:t> </w:t>
      </w:r>
      <w:r>
        <w:rPr/>
        <w:t>development</w:t>
      </w:r>
      <w:r>
        <w:rPr>
          <w:spacing w:val="-3"/>
        </w:rPr>
        <w:t> </w:t>
      </w:r>
      <w:r>
        <w:rPr/>
        <w:t>of</w:t>
      </w:r>
      <w:r>
        <w:rPr>
          <w:spacing w:val="-3"/>
        </w:rPr>
        <w:t> </w:t>
      </w:r>
      <w:r>
        <w:rPr/>
        <w:t>the</w:t>
      </w:r>
      <w:r>
        <w:rPr>
          <w:spacing w:val="-3"/>
        </w:rPr>
        <w:t> </w:t>
      </w:r>
      <w:r>
        <w:rPr/>
        <w:t>design</w:t>
      </w:r>
      <w:r>
        <w:rPr>
          <w:spacing w:val="-1"/>
        </w:rPr>
        <w:t> </w:t>
      </w:r>
      <w:r>
        <w:rPr/>
        <w:t>brief,</w:t>
      </w:r>
      <w:r>
        <w:rPr>
          <w:spacing w:val="-3"/>
        </w:rPr>
        <w:t> </w:t>
      </w:r>
      <w:r>
        <w:rPr/>
        <w:t>the</w:t>
      </w:r>
      <w:r>
        <w:rPr>
          <w:spacing w:val="-2"/>
        </w:rPr>
        <w:t> </w:t>
      </w:r>
      <w:r>
        <w:rPr/>
        <w:t>following</w:t>
      </w:r>
      <w:r>
        <w:rPr>
          <w:spacing w:val="-2"/>
        </w:rPr>
        <w:t> </w:t>
      </w:r>
      <w:r>
        <w:rPr/>
        <w:t>should</w:t>
      </w:r>
      <w:r>
        <w:rPr>
          <w:spacing w:val="-3"/>
        </w:rPr>
        <w:t> </w:t>
      </w:r>
      <w:r>
        <w:rPr/>
        <w:t>be</w:t>
      </w:r>
      <w:r>
        <w:rPr>
          <w:spacing w:val="-3"/>
        </w:rPr>
        <w:t> </w:t>
      </w:r>
      <w:r>
        <w:rPr/>
        <w:t>incorporated</w:t>
      </w:r>
      <w:r>
        <w:rPr>
          <w:spacing w:val="-4"/>
        </w:rPr>
        <w:t> </w:t>
      </w:r>
      <w:r>
        <w:rPr/>
        <w:t>into</w:t>
      </w:r>
      <w:r>
        <w:rPr>
          <w:spacing w:val="-3"/>
        </w:rPr>
        <w:t> </w:t>
      </w:r>
      <w:r>
        <w:rPr/>
        <w:t>the</w:t>
      </w:r>
      <w:r>
        <w:rPr>
          <w:spacing w:val="-1"/>
        </w:rPr>
        <w:t> </w:t>
      </w:r>
      <w:r>
        <w:rPr/>
        <w:t>overall facility provision on site (including shared infrastructure):</w:t>
      </w:r>
    </w:p>
    <w:p>
      <w:pPr>
        <w:pStyle w:val="ListParagraph"/>
        <w:numPr>
          <w:ilvl w:val="3"/>
          <w:numId w:val="8"/>
        </w:numPr>
        <w:tabs>
          <w:tab w:pos="1166" w:val="left" w:leader="none"/>
        </w:tabs>
        <w:spacing w:line="240" w:lineRule="auto" w:before="117" w:after="0"/>
        <w:ind w:left="1165" w:right="0" w:hanging="359"/>
        <w:jc w:val="left"/>
        <w:rPr>
          <w:i/>
          <w:sz w:val="20"/>
        </w:rPr>
      </w:pPr>
      <w:r>
        <w:rPr>
          <w:i/>
          <w:sz w:val="20"/>
        </w:rPr>
        <w:t>Change</w:t>
      </w:r>
      <w:r>
        <w:rPr>
          <w:i/>
          <w:spacing w:val="-7"/>
          <w:sz w:val="20"/>
        </w:rPr>
        <w:t> </w:t>
      </w:r>
      <w:r>
        <w:rPr>
          <w:i/>
          <w:sz w:val="20"/>
        </w:rPr>
        <w:t>rooms</w:t>
      </w:r>
      <w:r>
        <w:rPr>
          <w:i/>
          <w:spacing w:val="-6"/>
          <w:sz w:val="20"/>
        </w:rPr>
        <w:t> </w:t>
      </w:r>
      <w:r>
        <w:rPr>
          <w:i/>
          <w:sz w:val="20"/>
        </w:rPr>
        <w:t>and</w:t>
      </w:r>
      <w:r>
        <w:rPr>
          <w:i/>
          <w:spacing w:val="-6"/>
          <w:sz w:val="20"/>
        </w:rPr>
        <w:t> </w:t>
      </w:r>
      <w:r>
        <w:rPr>
          <w:i/>
          <w:sz w:val="20"/>
        </w:rPr>
        <w:t>umpires</w:t>
      </w:r>
      <w:r>
        <w:rPr>
          <w:i/>
          <w:spacing w:val="-7"/>
          <w:sz w:val="20"/>
        </w:rPr>
        <w:t> </w:t>
      </w:r>
      <w:r>
        <w:rPr>
          <w:i/>
          <w:sz w:val="20"/>
        </w:rPr>
        <w:t>change</w:t>
      </w:r>
      <w:r>
        <w:rPr>
          <w:i/>
          <w:spacing w:val="-6"/>
          <w:sz w:val="20"/>
        </w:rPr>
        <w:t> </w:t>
      </w:r>
      <w:r>
        <w:rPr>
          <w:i/>
          <w:spacing w:val="-2"/>
          <w:sz w:val="20"/>
        </w:rPr>
        <w:t>rooms</w:t>
      </w:r>
    </w:p>
    <w:p>
      <w:pPr>
        <w:pStyle w:val="ListParagraph"/>
        <w:numPr>
          <w:ilvl w:val="3"/>
          <w:numId w:val="8"/>
        </w:numPr>
        <w:tabs>
          <w:tab w:pos="1166" w:val="left" w:leader="none"/>
        </w:tabs>
        <w:spacing w:line="240" w:lineRule="auto" w:before="64" w:after="0"/>
        <w:ind w:left="1165" w:right="0" w:hanging="359"/>
        <w:jc w:val="left"/>
        <w:rPr>
          <w:i/>
          <w:sz w:val="20"/>
        </w:rPr>
      </w:pPr>
      <w:r>
        <w:rPr>
          <w:i/>
          <w:sz w:val="20"/>
        </w:rPr>
        <w:t>Public</w:t>
      </w:r>
      <w:r>
        <w:rPr>
          <w:i/>
          <w:spacing w:val="-10"/>
          <w:sz w:val="20"/>
        </w:rPr>
        <w:t> </w:t>
      </w:r>
      <w:r>
        <w:rPr>
          <w:i/>
          <w:sz w:val="20"/>
        </w:rPr>
        <w:t>toilets</w:t>
      </w:r>
      <w:r>
        <w:rPr>
          <w:i/>
          <w:spacing w:val="-10"/>
          <w:sz w:val="20"/>
        </w:rPr>
        <w:t> </w:t>
      </w:r>
      <w:r>
        <w:rPr>
          <w:i/>
          <w:sz w:val="20"/>
        </w:rPr>
        <w:t>(including</w:t>
      </w:r>
      <w:r>
        <w:rPr>
          <w:i/>
          <w:spacing w:val="-10"/>
          <w:sz w:val="20"/>
        </w:rPr>
        <w:t> </w:t>
      </w:r>
      <w:r>
        <w:rPr>
          <w:i/>
          <w:spacing w:val="-2"/>
          <w:sz w:val="20"/>
        </w:rPr>
        <w:t>accessible)</w:t>
      </w:r>
    </w:p>
    <w:p>
      <w:pPr>
        <w:pStyle w:val="ListParagraph"/>
        <w:numPr>
          <w:ilvl w:val="3"/>
          <w:numId w:val="8"/>
        </w:numPr>
        <w:tabs>
          <w:tab w:pos="1166" w:val="left" w:leader="none"/>
        </w:tabs>
        <w:spacing w:line="240" w:lineRule="auto" w:before="65" w:after="0"/>
        <w:ind w:left="1165" w:right="0" w:hanging="359"/>
        <w:jc w:val="left"/>
        <w:rPr>
          <w:i/>
          <w:sz w:val="20"/>
        </w:rPr>
      </w:pPr>
      <w:r>
        <w:rPr>
          <w:i/>
          <w:spacing w:val="-2"/>
          <w:sz w:val="20"/>
        </w:rPr>
        <w:t>Competition</w:t>
      </w:r>
      <w:r>
        <w:rPr>
          <w:i/>
          <w:spacing w:val="6"/>
          <w:sz w:val="20"/>
        </w:rPr>
        <w:t> </w:t>
      </w:r>
      <w:r>
        <w:rPr>
          <w:i/>
          <w:spacing w:val="-2"/>
          <w:sz w:val="20"/>
        </w:rPr>
        <w:t>/</w:t>
      </w:r>
      <w:r>
        <w:rPr>
          <w:i/>
          <w:spacing w:val="5"/>
          <w:sz w:val="20"/>
        </w:rPr>
        <w:t> </w:t>
      </w:r>
      <w:r>
        <w:rPr>
          <w:i/>
          <w:spacing w:val="-2"/>
          <w:sz w:val="20"/>
        </w:rPr>
        <w:t>Administration</w:t>
      </w:r>
      <w:r>
        <w:rPr>
          <w:i/>
          <w:spacing w:val="6"/>
          <w:sz w:val="20"/>
        </w:rPr>
        <w:t> </w:t>
      </w:r>
      <w:r>
        <w:rPr>
          <w:i/>
          <w:spacing w:val="-2"/>
          <w:sz w:val="20"/>
        </w:rPr>
        <w:t>office</w:t>
      </w:r>
    </w:p>
    <w:p>
      <w:pPr>
        <w:pStyle w:val="ListParagraph"/>
        <w:numPr>
          <w:ilvl w:val="3"/>
          <w:numId w:val="8"/>
        </w:numPr>
        <w:tabs>
          <w:tab w:pos="1166" w:val="left" w:leader="none"/>
        </w:tabs>
        <w:spacing w:line="240" w:lineRule="auto" w:before="64" w:after="0"/>
        <w:ind w:left="1165" w:right="0" w:hanging="359"/>
        <w:jc w:val="left"/>
        <w:rPr>
          <w:i/>
          <w:sz w:val="20"/>
        </w:rPr>
      </w:pPr>
      <w:r>
        <w:rPr>
          <w:i/>
          <w:sz w:val="20"/>
        </w:rPr>
        <w:t>First</w:t>
      </w:r>
      <w:r>
        <w:rPr>
          <w:i/>
          <w:spacing w:val="-6"/>
          <w:sz w:val="20"/>
        </w:rPr>
        <w:t> </w:t>
      </w:r>
      <w:r>
        <w:rPr>
          <w:i/>
          <w:sz w:val="20"/>
        </w:rPr>
        <w:t>Aid</w:t>
      </w:r>
      <w:r>
        <w:rPr>
          <w:i/>
          <w:spacing w:val="-6"/>
          <w:sz w:val="20"/>
        </w:rPr>
        <w:t> </w:t>
      </w:r>
      <w:r>
        <w:rPr>
          <w:i/>
          <w:spacing w:val="-4"/>
          <w:sz w:val="20"/>
        </w:rPr>
        <w:t>room</w:t>
      </w:r>
    </w:p>
    <w:p>
      <w:pPr>
        <w:pStyle w:val="ListParagraph"/>
        <w:numPr>
          <w:ilvl w:val="3"/>
          <w:numId w:val="8"/>
        </w:numPr>
        <w:tabs>
          <w:tab w:pos="1166" w:val="left" w:leader="none"/>
        </w:tabs>
        <w:spacing w:line="240" w:lineRule="auto" w:before="66" w:after="0"/>
        <w:ind w:left="1165" w:right="0" w:hanging="359"/>
        <w:jc w:val="left"/>
        <w:rPr>
          <w:i/>
          <w:sz w:val="20"/>
        </w:rPr>
      </w:pPr>
      <w:r>
        <w:rPr>
          <w:i/>
          <w:sz w:val="20"/>
        </w:rPr>
        <w:t>Kiosk</w:t>
      </w:r>
      <w:r>
        <w:rPr>
          <w:i/>
          <w:spacing w:val="-6"/>
          <w:sz w:val="20"/>
        </w:rPr>
        <w:t> </w:t>
      </w:r>
      <w:r>
        <w:rPr>
          <w:i/>
          <w:sz w:val="20"/>
        </w:rPr>
        <w:t>/</w:t>
      </w:r>
      <w:r>
        <w:rPr>
          <w:i/>
          <w:spacing w:val="-4"/>
          <w:sz w:val="20"/>
        </w:rPr>
        <w:t> </w:t>
      </w:r>
      <w:r>
        <w:rPr>
          <w:i/>
          <w:spacing w:val="-2"/>
          <w:sz w:val="20"/>
        </w:rPr>
        <w:t>canteen</w:t>
      </w:r>
    </w:p>
    <w:p>
      <w:pPr>
        <w:pStyle w:val="ListParagraph"/>
        <w:numPr>
          <w:ilvl w:val="3"/>
          <w:numId w:val="8"/>
        </w:numPr>
        <w:tabs>
          <w:tab w:pos="1166" w:val="left" w:leader="none"/>
        </w:tabs>
        <w:spacing w:line="240" w:lineRule="auto" w:before="64" w:after="0"/>
        <w:ind w:left="1165" w:right="0" w:hanging="359"/>
        <w:jc w:val="left"/>
        <w:rPr>
          <w:i/>
          <w:sz w:val="20"/>
        </w:rPr>
      </w:pPr>
      <w:r>
        <w:rPr>
          <w:i/>
          <w:sz w:val="20"/>
        </w:rPr>
        <w:t>Social</w:t>
      </w:r>
      <w:r>
        <w:rPr>
          <w:i/>
          <w:spacing w:val="-11"/>
          <w:sz w:val="20"/>
        </w:rPr>
        <w:t> </w:t>
      </w:r>
      <w:r>
        <w:rPr>
          <w:i/>
          <w:spacing w:val="-4"/>
          <w:sz w:val="20"/>
        </w:rPr>
        <w:t>area</w:t>
      </w:r>
    </w:p>
    <w:p>
      <w:pPr>
        <w:pStyle w:val="ListParagraph"/>
        <w:numPr>
          <w:ilvl w:val="3"/>
          <w:numId w:val="8"/>
        </w:numPr>
        <w:tabs>
          <w:tab w:pos="1166" w:val="left" w:leader="none"/>
        </w:tabs>
        <w:spacing w:line="240" w:lineRule="auto" w:before="65" w:after="0"/>
        <w:ind w:left="1165" w:right="0" w:hanging="359"/>
        <w:jc w:val="left"/>
        <w:rPr>
          <w:i/>
          <w:sz w:val="20"/>
        </w:rPr>
      </w:pPr>
      <w:r>
        <w:rPr>
          <w:i/>
          <w:spacing w:val="-2"/>
          <w:sz w:val="20"/>
        </w:rPr>
        <w:t>Storage</w:t>
      </w:r>
    </w:p>
    <w:p>
      <w:pPr>
        <w:pStyle w:val="BodyText"/>
        <w:spacing w:line="264" w:lineRule="auto" w:before="64"/>
        <w:ind w:left="807" w:right="738"/>
      </w:pPr>
      <w:r>
        <w:rPr/>
        <w:t>Other</w:t>
      </w:r>
      <w:r>
        <w:rPr>
          <w:spacing w:val="-4"/>
        </w:rPr>
        <w:t> </w:t>
      </w:r>
      <w:r>
        <w:rPr/>
        <w:t>functionality</w:t>
      </w:r>
      <w:r>
        <w:rPr>
          <w:spacing w:val="-5"/>
        </w:rPr>
        <w:t> </w:t>
      </w:r>
      <w:r>
        <w:rPr/>
        <w:t>such</w:t>
      </w:r>
      <w:r>
        <w:rPr>
          <w:spacing w:val="-4"/>
        </w:rPr>
        <w:t> </w:t>
      </w:r>
      <w:r>
        <w:rPr/>
        <w:t>as</w:t>
      </w:r>
      <w:r>
        <w:rPr>
          <w:spacing w:val="-2"/>
        </w:rPr>
        <w:t> </w:t>
      </w:r>
      <w:r>
        <w:rPr/>
        <w:t>kitchens,</w:t>
      </w:r>
      <w:r>
        <w:rPr>
          <w:spacing w:val="-4"/>
        </w:rPr>
        <w:t> </w:t>
      </w:r>
      <w:r>
        <w:rPr/>
        <w:t>dedicated</w:t>
      </w:r>
      <w:r>
        <w:rPr>
          <w:spacing w:val="-2"/>
        </w:rPr>
        <w:t> </w:t>
      </w:r>
      <w:r>
        <w:rPr/>
        <w:t>function</w:t>
      </w:r>
      <w:r>
        <w:rPr>
          <w:spacing w:val="-4"/>
        </w:rPr>
        <w:t> </w:t>
      </w:r>
      <w:r>
        <w:rPr/>
        <w:t>space,</w:t>
      </w:r>
      <w:r>
        <w:rPr>
          <w:spacing w:val="-4"/>
        </w:rPr>
        <w:t> </w:t>
      </w:r>
      <w:r>
        <w:rPr/>
        <w:t>meeting</w:t>
      </w:r>
      <w:r>
        <w:rPr>
          <w:spacing w:val="-5"/>
        </w:rPr>
        <w:t> </w:t>
      </w:r>
      <w:r>
        <w:rPr/>
        <w:t>rooms,</w:t>
      </w:r>
      <w:r>
        <w:rPr>
          <w:spacing w:val="-5"/>
        </w:rPr>
        <w:t> </w:t>
      </w:r>
      <w:r>
        <w:rPr/>
        <w:t>warm-up areas, spectator seating and amenities can be considered on a needs basis.</w:t>
      </w:r>
    </w:p>
    <w:p>
      <w:pPr>
        <w:pStyle w:val="BodyText"/>
        <w:spacing w:line="229" w:lineRule="exact"/>
        <w:ind w:left="807"/>
      </w:pPr>
      <w:r>
        <w:rPr/>
        <w:t>The</w:t>
      </w:r>
      <w:r>
        <w:rPr>
          <w:spacing w:val="-7"/>
        </w:rPr>
        <w:t> </w:t>
      </w:r>
      <w:r>
        <w:rPr/>
        <w:t>Policy</w:t>
      </w:r>
      <w:r>
        <w:rPr>
          <w:spacing w:val="-8"/>
        </w:rPr>
        <w:t> </w:t>
      </w:r>
      <w:r>
        <w:rPr/>
        <w:t>does</w:t>
      </w:r>
      <w:r>
        <w:rPr>
          <w:spacing w:val="-8"/>
        </w:rPr>
        <w:t> </w:t>
      </w:r>
      <w:r>
        <w:rPr/>
        <w:t>not</w:t>
      </w:r>
      <w:r>
        <w:rPr>
          <w:spacing w:val="-7"/>
        </w:rPr>
        <w:t> </w:t>
      </w:r>
      <w:r>
        <w:rPr/>
        <w:t>provide</w:t>
      </w:r>
      <w:r>
        <w:rPr>
          <w:spacing w:val="-4"/>
        </w:rPr>
        <w:t> </w:t>
      </w:r>
      <w:r>
        <w:rPr/>
        <w:t>specific</w:t>
      </w:r>
      <w:r>
        <w:rPr>
          <w:spacing w:val="-8"/>
        </w:rPr>
        <w:t> </w:t>
      </w:r>
      <w:r>
        <w:rPr/>
        <w:t>guidance</w:t>
      </w:r>
      <w:r>
        <w:rPr>
          <w:spacing w:val="-7"/>
        </w:rPr>
        <w:t> </w:t>
      </w:r>
      <w:r>
        <w:rPr/>
        <w:t>on</w:t>
      </w:r>
      <w:r>
        <w:rPr>
          <w:spacing w:val="-7"/>
        </w:rPr>
        <w:t> </w:t>
      </w:r>
      <w:r>
        <w:rPr/>
        <w:t>court</w:t>
      </w:r>
      <w:r>
        <w:rPr>
          <w:spacing w:val="-8"/>
        </w:rPr>
        <w:t> </w:t>
      </w:r>
      <w:r>
        <w:rPr/>
        <w:t>proximity</w:t>
      </w:r>
      <w:r>
        <w:rPr>
          <w:spacing w:val="-8"/>
        </w:rPr>
        <w:t> </w:t>
      </w:r>
      <w:r>
        <w:rPr/>
        <w:t>to</w:t>
      </w:r>
      <w:r>
        <w:rPr>
          <w:spacing w:val="-5"/>
        </w:rPr>
        <w:t> </w:t>
      </w:r>
      <w:r>
        <w:rPr/>
        <w:t>amenity</w:t>
      </w:r>
      <w:r>
        <w:rPr>
          <w:spacing w:val="-8"/>
        </w:rPr>
        <w:t> </w:t>
      </w:r>
      <w:r>
        <w:rPr>
          <w:spacing w:val="-2"/>
        </w:rPr>
        <w:t>provision.</w:t>
      </w:r>
    </w:p>
    <w:p>
      <w:pPr>
        <w:spacing w:after="0" w:line="229" w:lineRule="exact"/>
        <w:sectPr>
          <w:pgSz w:w="16840" w:h="11910" w:orient="landscape"/>
          <w:pgMar w:header="0" w:footer="767" w:top="1040" w:bottom="960" w:left="400" w:right="540"/>
          <w:cols w:num="2" w:equalWidth="0">
            <w:col w:w="7526" w:space="40"/>
            <w:col w:w="8334"/>
          </w:cols>
        </w:sectPr>
      </w:pPr>
    </w:p>
    <w:p>
      <w:pPr>
        <w:pStyle w:val="Heading6"/>
        <w:spacing w:line="264" w:lineRule="auto" w:before="84"/>
        <w:ind w:right="8341"/>
      </w:pPr>
      <w:r>
        <w:rPr/>
        <w:pict>
          <v:shape style="position:absolute;margin-left:426.700012pt;margin-top:4.6701pt;width:382.65pt;height:353.45pt;mso-position-horizontal-relative:page;mso-position-vertical-relative:paragraph;z-index:15737344" type="#_x0000_t202" id="docshape31" filled="false" stroked="true" strokeweight="2pt" strokecolor="#ff9933">
            <v:textbox inset="0,0,0,0">
              <w:txbxContent>
                <w:p>
                  <w:pPr>
                    <w:pStyle w:val="BodyText"/>
                    <w:spacing w:before="5"/>
                    <w:rPr>
                      <w:i/>
                      <w:sz w:val="17"/>
                    </w:rPr>
                  </w:pPr>
                </w:p>
                <w:p>
                  <w:pPr>
                    <w:numPr>
                      <w:ilvl w:val="2"/>
                      <w:numId w:val="13"/>
                    </w:numPr>
                    <w:tabs>
                      <w:tab w:pos="939" w:val="left" w:leader="none"/>
                      <w:tab w:pos="940" w:val="left" w:leader="none"/>
                    </w:tabs>
                    <w:spacing w:before="1"/>
                    <w:ind w:left="939" w:right="0" w:hanging="722"/>
                    <w:jc w:val="left"/>
                    <w:rPr>
                      <w:b/>
                      <w:sz w:val="20"/>
                    </w:rPr>
                  </w:pPr>
                  <w:r>
                    <w:rPr>
                      <w:b/>
                      <w:color w:val="FF9933"/>
                      <w:sz w:val="20"/>
                    </w:rPr>
                    <w:t>Policy</w:t>
                  </w:r>
                  <w:r>
                    <w:rPr>
                      <w:b/>
                      <w:color w:val="FF9933"/>
                      <w:spacing w:val="-8"/>
                      <w:sz w:val="20"/>
                    </w:rPr>
                    <w:t> </w:t>
                  </w:r>
                  <w:r>
                    <w:rPr>
                      <w:b/>
                      <w:color w:val="FF9933"/>
                      <w:sz w:val="20"/>
                    </w:rPr>
                    <w:t>Implications</w:t>
                  </w:r>
                  <w:r>
                    <w:rPr>
                      <w:b/>
                      <w:color w:val="FF9933"/>
                      <w:spacing w:val="-6"/>
                      <w:sz w:val="20"/>
                    </w:rPr>
                    <w:t> </w:t>
                  </w:r>
                  <w:r>
                    <w:rPr>
                      <w:b/>
                      <w:color w:val="FF9933"/>
                      <w:sz w:val="20"/>
                    </w:rPr>
                    <w:t>and</w:t>
                  </w:r>
                  <w:r>
                    <w:rPr>
                      <w:b/>
                      <w:color w:val="FF9933"/>
                      <w:spacing w:val="-6"/>
                      <w:sz w:val="20"/>
                    </w:rPr>
                    <w:t> </w:t>
                  </w:r>
                  <w:r>
                    <w:rPr>
                      <w:b/>
                      <w:color w:val="FF9933"/>
                      <w:sz w:val="20"/>
                    </w:rPr>
                    <w:t>Considerations</w:t>
                  </w:r>
                  <w:r>
                    <w:rPr>
                      <w:b/>
                      <w:color w:val="FF9933"/>
                      <w:spacing w:val="-6"/>
                      <w:sz w:val="20"/>
                    </w:rPr>
                    <w:t> </w:t>
                  </w:r>
                  <w:r>
                    <w:rPr>
                      <w:b/>
                      <w:color w:val="FF9933"/>
                      <w:sz w:val="20"/>
                    </w:rPr>
                    <w:t>for</w:t>
                  </w:r>
                  <w:r>
                    <w:rPr>
                      <w:b/>
                      <w:color w:val="FF9933"/>
                      <w:spacing w:val="-9"/>
                      <w:sz w:val="20"/>
                    </w:rPr>
                    <w:t> </w:t>
                  </w:r>
                  <w:r>
                    <w:rPr>
                      <w:b/>
                      <w:color w:val="FF9933"/>
                      <w:sz w:val="20"/>
                    </w:rPr>
                    <w:t>the</w:t>
                  </w:r>
                  <w:r>
                    <w:rPr>
                      <w:b/>
                      <w:color w:val="FF9933"/>
                      <w:spacing w:val="-6"/>
                      <w:sz w:val="20"/>
                    </w:rPr>
                    <w:t> </w:t>
                  </w:r>
                  <w:r>
                    <w:rPr>
                      <w:b/>
                      <w:color w:val="FF9933"/>
                      <w:sz w:val="20"/>
                    </w:rPr>
                    <w:t>Master</w:t>
                  </w:r>
                  <w:r>
                    <w:rPr>
                      <w:b/>
                      <w:color w:val="FF9933"/>
                      <w:spacing w:val="-8"/>
                      <w:sz w:val="20"/>
                    </w:rPr>
                    <w:t> </w:t>
                  </w:r>
                  <w:r>
                    <w:rPr>
                      <w:b/>
                      <w:color w:val="FF9933"/>
                      <w:spacing w:val="-4"/>
                      <w:sz w:val="20"/>
                    </w:rPr>
                    <w:t>Plan</w:t>
                  </w:r>
                </w:p>
                <w:p>
                  <w:pPr>
                    <w:pStyle w:val="BodyText"/>
                    <w:spacing w:before="10"/>
                    <w:rPr>
                      <w:b/>
                      <w:sz w:val="19"/>
                    </w:rPr>
                  </w:pPr>
                </w:p>
                <w:p>
                  <w:pPr>
                    <w:pStyle w:val="BodyText"/>
                    <w:spacing w:before="1"/>
                    <w:ind w:left="218" w:right="543"/>
                  </w:pPr>
                  <w:r>
                    <w:rPr/>
                    <w:t>The</w:t>
                  </w:r>
                  <w:r>
                    <w:rPr>
                      <w:spacing w:val="-4"/>
                    </w:rPr>
                    <w:t> </w:t>
                  </w:r>
                  <w:r>
                    <w:rPr/>
                    <w:t>following</w:t>
                  </w:r>
                  <w:r>
                    <w:rPr>
                      <w:spacing w:val="-4"/>
                    </w:rPr>
                    <w:t> </w:t>
                  </w:r>
                  <w:r>
                    <w:rPr/>
                    <w:t>policy</w:t>
                  </w:r>
                  <w:r>
                    <w:rPr>
                      <w:spacing w:val="-3"/>
                    </w:rPr>
                    <w:t> </w:t>
                  </w:r>
                  <w:r>
                    <w:rPr/>
                    <w:t>implications</w:t>
                  </w:r>
                  <w:r>
                    <w:rPr>
                      <w:spacing w:val="-2"/>
                    </w:rPr>
                    <w:t> </w:t>
                  </w:r>
                  <w:r>
                    <w:rPr/>
                    <w:t>and</w:t>
                  </w:r>
                  <w:r>
                    <w:rPr>
                      <w:spacing w:val="-5"/>
                    </w:rPr>
                    <w:t> </w:t>
                  </w:r>
                  <w:r>
                    <w:rPr/>
                    <w:t>considerations</w:t>
                  </w:r>
                  <w:r>
                    <w:rPr>
                      <w:spacing w:val="-5"/>
                    </w:rPr>
                    <w:t> </w:t>
                  </w:r>
                  <w:r>
                    <w:rPr/>
                    <w:t>as</w:t>
                  </w:r>
                  <w:r>
                    <w:rPr>
                      <w:spacing w:val="-5"/>
                    </w:rPr>
                    <w:t> </w:t>
                  </w:r>
                  <w:r>
                    <w:rPr/>
                    <w:t>they</w:t>
                  </w:r>
                  <w:r>
                    <w:rPr>
                      <w:spacing w:val="-5"/>
                    </w:rPr>
                    <w:t> </w:t>
                  </w:r>
                  <w:r>
                    <w:rPr/>
                    <w:t>relate</w:t>
                  </w:r>
                  <w:r>
                    <w:rPr>
                      <w:spacing w:val="-2"/>
                    </w:rPr>
                    <w:t> </w:t>
                  </w:r>
                  <w:r>
                    <w:rPr/>
                    <w:t>to</w:t>
                  </w:r>
                  <w:r>
                    <w:rPr>
                      <w:spacing w:val="-4"/>
                    </w:rPr>
                    <w:t> </w:t>
                  </w:r>
                  <w:r>
                    <w:rPr/>
                    <w:t>the West</w:t>
                  </w:r>
                  <w:r>
                    <w:rPr>
                      <w:spacing w:val="-5"/>
                    </w:rPr>
                    <w:t> </w:t>
                  </w:r>
                  <w:r>
                    <w:rPr/>
                    <w:t>Oval</w:t>
                  </w:r>
                  <w:r>
                    <w:rPr>
                      <w:spacing w:val="-4"/>
                    </w:rPr>
                    <w:t> </w:t>
                  </w:r>
                  <w:r>
                    <w:rPr/>
                    <w:t>Master Plan are summarised below;</w:t>
                  </w:r>
                </w:p>
                <w:p>
                  <w:pPr>
                    <w:pStyle w:val="BodyText"/>
                  </w:pPr>
                </w:p>
                <w:p>
                  <w:pPr>
                    <w:pStyle w:val="BodyText"/>
                    <w:numPr>
                      <w:ilvl w:val="3"/>
                      <w:numId w:val="13"/>
                    </w:numPr>
                    <w:tabs>
                      <w:tab w:pos="577" w:val="left" w:leader="none"/>
                    </w:tabs>
                    <w:spacing w:line="244" w:lineRule="auto" w:before="0" w:after="0"/>
                    <w:ind w:left="577" w:right="883" w:hanging="358"/>
                    <w:jc w:val="left"/>
                  </w:pPr>
                  <w:r>
                    <w:rPr/>
                    <w:t>Reserve</w:t>
                  </w:r>
                  <w:r>
                    <w:rPr>
                      <w:spacing w:val="-5"/>
                    </w:rPr>
                    <w:t> </w:t>
                  </w:r>
                  <w:r>
                    <w:rPr/>
                    <w:t>and</w:t>
                  </w:r>
                  <w:r>
                    <w:rPr>
                      <w:spacing w:val="-4"/>
                    </w:rPr>
                    <w:t> </w:t>
                  </w:r>
                  <w:r>
                    <w:rPr/>
                    <w:t>facility</w:t>
                  </w:r>
                  <w:r>
                    <w:rPr>
                      <w:spacing w:val="-5"/>
                    </w:rPr>
                    <w:t> </w:t>
                  </w:r>
                  <w:r>
                    <w:rPr/>
                    <w:t>function</w:t>
                  </w:r>
                  <w:r>
                    <w:rPr>
                      <w:spacing w:val="-4"/>
                    </w:rPr>
                    <w:t> </w:t>
                  </w:r>
                  <w:r>
                    <w:rPr/>
                    <w:t>is</w:t>
                  </w:r>
                  <w:r>
                    <w:rPr>
                      <w:spacing w:val="-5"/>
                    </w:rPr>
                    <w:t> </w:t>
                  </w:r>
                  <w:r>
                    <w:rPr/>
                    <w:t>considered</w:t>
                  </w:r>
                  <w:r>
                    <w:rPr>
                      <w:spacing w:val="-4"/>
                    </w:rPr>
                    <w:t> </w:t>
                  </w:r>
                  <w:r>
                    <w:rPr/>
                    <w:t>community</w:t>
                  </w:r>
                  <w:r>
                    <w:rPr>
                      <w:spacing w:val="-5"/>
                    </w:rPr>
                    <w:t> </w:t>
                  </w:r>
                  <w:r>
                    <w:rPr/>
                    <w:t>level</w:t>
                  </w:r>
                  <w:r>
                    <w:rPr>
                      <w:spacing w:val="-5"/>
                    </w:rPr>
                    <w:t> </w:t>
                  </w:r>
                  <w:r>
                    <w:rPr/>
                    <w:t>provision with</w:t>
                  </w:r>
                  <w:r>
                    <w:rPr>
                      <w:spacing w:val="-5"/>
                    </w:rPr>
                    <w:t> </w:t>
                  </w:r>
                  <w:r>
                    <w:rPr/>
                    <w:t>capacity</w:t>
                  </w:r>
                  <w:r>
                    <w:rPr>
                      <w:spacing w:val="-5"/>
                    </w:rPr>
                    <w:t> </w:t>
                  </w:r>
                  <w:r>
                    <w:rPr/>
                    <w:t>to provide some functions of a regional facility</w:t>
                  </w:r>
                </w:p>
                <w:p>
                  <w:pPr>
                    <w:pStyle w:val="BodyText"/>
                    <w:numPr>
                      <w:ilvl w:val="3"/>
                      <w:numId w:val="13"/>
                    </w:numPr>
                    <w:tabs>
                      <w:tab w:pos="577" w:val="left" w:leader="none"/>
                    </w:tabs>
                    <w:spacing w:line="240" w:lineRule="auto" w:before="138" w:after="0"/>
                    <w:ind w:left="577" w:right="0" w:hanging="359"/>
                    <w:jc w:val="left"/>
                  </w:pPr>
                  <w:r>
                    <w:rPr/>
                    <w:t>Shared</w:t>
                  </w:r>
                  <w:r>
                    <w:rPr>
                      <w:spacing w:val="-6"/>
                    </w:rPr>
                    <w:t> </w:t>
                  </w:r>
                  <w:r>
                    <w:rPr/>
                    <w:t>use</w:t>
                  </w:r>
                  <w:r>
                    <w:rPr>
                      <w:spacing w:val="-5"/>
                    </w:rPr>
                    <w:t> </w:t>
                  </w:r>
                  <w:r>
                    <w:rPr/>
                    <w:t>of</w:t>
                  </w:r>
                  <w:r>
                    <w:rPr>
                      <w:spacing w:val="-5"/>
                    </w:rPr>
                    <w:t> </w:t>
                  </w:r>
                  <w:r>
                    <w:rPr>
                      <w:spacing w:val="-2"/>
                    </w:rPr>
                    <w:t>facilities</w:t>
                  </w:r>
                </w:p>
                <w:p>
                  <w:pPr>
                    <w:pStyle w:val="BodyText"/>
                    <w:numPr>
                      <w:ilvl w:val="3"/>
                      <w:numId w:val="13"/>
                    </w:numPr>
                    <w:tabs>
                      <w:tab w:pos="577" w:val="left" w:leader="none"/>
                    </w:tabs>
                    <w:spacing w:line="240" w:lineRule="auto" w:before="124" w:after="0"/>
                    <w:ind w:left="577" w:right="0" w:hanging="359"/>
                    <w:jc w:val="left"/>
                  </w:pPr>
                  <w:r>
                    <w:rPr/>
                    <w:t>Broad</w:t>
                  </w:r>
                  <w:r>
                    <w:rPr>
                      <w:spacing w:val="-9"/>
                    </w:rPr>
                    <w:t> </w:t>
                  </w:r>
                  <w:r>
                    <w:rPr/>
                    <w:t>community</w:t>
                  </w:r>
                  <w:r>
                    <w:rPr>
                      <w:spacing w:val="-8"/>
                    </w:rPr>
                    <w:t> </w:t>
                  </w:r>
                  <w:r>
                    <w:rPr/>
                    <w:t>use</w:t>
                  </w:r>
                  <w:r>
                    <w:rPr>
                      <w:spacing w:val="-8"/>
                    </w:rPr>
                    <w:t> </w:t>
                  </w:r>
                  <w:r>
                    <w:rPr/>
                    <w:t>of</w:t>
                  </w:r>
                  <w:r>
                    <w:rPr>
                      <w:spacing w:val="-7"/>
                    </w:rPr>
                    <w:t> </w:t>
                  </w:r>
                  <w:r>
                    <w:rPr/>
                    <w:t>open</w:t>
                  </w:r>
                  <w:r>
                    <w:rPr>
                      <w:spacing w:val="-8"/>
                    </w:rPr>
                    <w:t> </w:t>
                  </w:r>
                  <w:r>
                    <w:rPr/>
                    <w:t>space</w:t>
                  </w:r>
                  <w:r>
                    <w:rPr>
                      <w:spacing w:val="-7"/>
                    </w:rPr>
                    <w:t> </w:t>
                  </w:r>
                  <w:r>
                    <w:rPr/>
                    <w:t>through</w:t>
                  </w:r>
                  <w:r>
                    <w:rPr>
                      <w:spacing w:val="-8"/>
                    </w:rPr>
                    <w:t> </w:t>
                  </w:r>
                  <w:r>
                    <w:rPr/>
                    <w:t>appropriate</w:t>
                  </w:r>
                  <w:r>
                    <w:rPr>
                      <w:spacing w:val="-7"/>
                    </w:rPr>
                    <w:t> </w:t>
                  </w:r>
                  <w:r>
                    <w:rPr/>
                    <w:t>facilities</w:t>
                  </w:r>
                  <w:r>
                    <w:rPr>
                      <w:spacing w:val="-6"/>
                    </w:rPr>
                    <w:t> </w:t>
                  </w:r>
                  <w:r>
                    <w:rPr/>
                    <w:t>and</w:t>
                  </w:r>
                  <w:r>
                    <w:rPr>
                      <w:spacing w:val="-8"/>
                    </w:rPr>
                    <w:t> </w:t>
                  </w:r>
                  <w:r>
                    <w:rPr>
                      <w:spacing w:val="-2"/>
                    </w:rPr>
                    <w:t>amenities</w:t>
                  </w:r>
                </w:p>
                <w:p>
                  <w:pPr>
                    <w:pStyle w:val="BodyText"/>
                    <w:numPr>
                      <w:ilvl w:val="3"/>
                      <w:numId w:val="13"/>
                    </w:numPr>
                    <w:tabs>
                      <w:tab w:pos="577" w:val="left" w:leader="none"/>
                    </w:tabs>
                    <w:spacing w:line="240" w:lineRule="auto" w:before="124" w:after="0"/>
                    <w:ind w:left="577" w:right="0" w:hanging="359"/>
                    <w:jc w:val="left"/>
                  </w:pPr>
                  <w:r>
                    <w:rPr/>
                    <w:t>Encouragement</w:t>
                  </w:r>
                  <w:r>
                    <w:rPr>
                      <w:spacing w:val="-10"/>
                    </w:rPr>
                    <w:t> </w:t>
                  </w:r>
                  <w:r>
                    <w:rPr/>
                    <w:t>of</w:t>
                  </w:r>
                  <w:r>
                    <w:rPr>
                      <w:spacing w:val="-10"/>
                    </w:rPr>
                    <w:t> </w:t>
                  </w:r>
                  <w:r>
                    <w:rPr/>
                    <w:t>activity</w:t>
                  </w:r>
                  <w:r>
                    <w:rPr>
                      <w:spacing w:val="-10"/>
                    </w:rPr>
                    <w:t> </w:t>
                  </w:r>
                  <w:r>
                    <w:rPr/>
                    <w:t>and</w:t>
                  </w:r>
                  <w:r>
                    <w:rPr>
                      <w:spacing w:val="-9"/>
                    </w:rPr>
                    <w:t> </w:t>
                  </w:r>
                  <w:r>
                    <w:rPr>
                      <w:spacing w:val="-2"/>
                    </w:rPr>
                    <w:t>exercise</w:t>
                  </w:r>
                </w:p>
                <w:p>
                  <w:pPr>
                    <w:pStyle w:val="BodyText"/>
                    <w:numPr>
                      <w:ilvl w:val="3"/>
                      <w:numId w:val="13"/>
                    </w:numPr>
                    <w:tabs>
                      <w:tab w:pos="577" w:val="left" w:leader="none"/>
                    </w:tabs>
                    <w:spacing w:line="240" w:lineRule="auto" w:before="126" w:after="0"/>
                    <w:ind w:left="577" w:right="0" w:hanging="359"/>
                    <w:jc w:val="left"/>
                  </w:pPr>
                  <w:r>
                    <w:rPr/>
                    <w:t>Enhanced</w:t>
                  </w:r>
                  <w:r>
                    <w:rPr>
                      <w:spacing w:val="-7"/>
                    </w:rPr>
                    <w:t> </w:t>
                  </w:r>
                  <w:r>
                    <w:rPr/>
                    <w:t>tree</w:t>
                  </w:r>
                  <w:r>
                    <w:rPr>
                      <w:spacing w:val="-7"/>
                    </w:rPr>
                    <w:t> </w:t>
                  </w:r>
                  <w:r>
                    <w:rPr/>
                    <w:t>planting</w:t>
                  </w:r>
                  <w:r>
                    <w:rPr>
                      <w:spacing w:val="-8"/>
                    </w:rPr>
                    <w:t> </w:t>
                  </w:r>
                  <w:r>
                    <w:rPr/>
                    <w:t>to</w:t>
                  </w:r>
                  <w:r>
                    <w:rPr>
                      <w:spacing w:val="-8"/>
                    </w:rPr>
                    <w:t> </w:t>
                  </w:r>
                  <w:r>
                    <w:rPr/>
                    <w:t>reduce</w:t>
                  </w:r>
                  <w:r>
                    <w:rPr>
                      <w:spacing w:val="-5"/>
                    </w:rPr>
                    <w:t> </w:t>
                  </w:r>
                  <w:r>
                    <w:rPr/>
                    <w:t>“urban</w:t>
                  </w:r>
                  <w:r>
                    <w:rPr>
                      <w:spacing w:val="-8"/>
                    </w:rPr>
                    <w:t> </w:t>
                  </w:r>
                  <w:r>
                    <w:rPr/>
                    <w:t>heat</w:t>
                  </w:r>
                  <w:r>
                    <w:rPr>
                      <w:spacing w:val="-8"/>
                    </w:rPr>
                    <w:t> </w:t>
                  </w:r>
                  <w:r>
                    <w:rPr/>
                    <w:t>island”</w:t>
                  </w:r>
                  <w:r>
                    <w:rPr>
                      <w:spacing w:val="-9"/>
                    </w:rPr>
                    <w:t> </w:t>
                  </w:r>
                  <w:r>
                    <w:rPr>
                      <w:spacing w:val="-2"/>
                    </w:rPr>
                    <w:t>impacts</w:t>
                  </w:r>
                </w:p>
                <w:p>
                  <w:pPr>
                    <w:pStyle w:val="BodyText"/>
                    <w:numPr>
                      <w:ilvl w:val="3"/>
                      <w:numId w:val="13"/>
                    </w:numPr>
                    <w:tabs>
                      <w:tab w:pos="577" w:val="left" w:leader="none"/>
                    </w:tabs>
                    <w:spacing w:line="240" w:lineRule="auto" w:before="124" w:after="0"/>
                    <w:ind w:left="577" w:right="0" w:hanging="359"/>
                    <w:jc w:val="left"/>
                  </w:pPr>
                  <w:r>
                    <w:rPr/>
                    <w:t>Enhanced</w:t>
                  </w:r>
                  <w:r>
                    <w:rPr>
                      <w:spacing w:val="-7"/>
                    </w:rPr>
                    <w:t> </w:t>
                  </w:r>
                  <w:r>
                    <w:rPr/>
                    <w:t>and</w:t>
                  </w:r>
                  <w:r>
                    <w:rPr>
                      <w:spacing w:val="-8"/>
                    </w:rPr>
                    <w:t> </w:t>
                  </w:r>
                  <w:r>
                    <w:rPr/>
                    <w:t>diverse</w:t>
                  </w:r>
                  <w:r>
                    <w:rPr>
                      <w:spacing w:val="-8"/>
                    </w:rPr>
                    <w:t> </w:t>
                  </w:r>
                  <w:r>
                    <w:rPr/>
                    <w:t>play</w:t>
                  </w:r>
                  <w:r>
                    <w:rPr>
                      <w:spacing w:val="-8"/>
                    </w:rPr>
                    <w:t> </w:t>
                  </w:r>
                  <w:r>
                    <w:rPr>
                      <w:spacing w:val="-2"/>
                    </w:rPr>
                    <w:t>opportunities</w:t>
                  </w:r>
                </w:p>
                <w:p>
                  <w:pPr>
                    <w:pStyle w:val="BodyText"/>
                    <w:numPr>
                      <w:ilvl w:val="3"/>
                      <w:numId w:val="13"/>
                    </w:numPr>
                    <w:tabs>
                      <w:tab w:pos="577" w:val="left" w:leader="none"/>
                    </w:tabs>
                    <w:spacing w:line="240" w:lineRule="auto" w:before="124" w:after="0"/>
                    <w:ind w:left="577" w:right="0" w:hanging="359"/>
                    <w:jc w:val="left"/>
                  </w:pPr>
                  <w:r>
                    <w:rPr/>
                    <w:t>Encouragement</w:t>
                  </w:r>
                  <w:r>
                    <w:rPr>
                      <w:spacing w:val="-8"/>
                    </w:rPr>
                    <w:t> </w:t>
                  </w:r>
                  <w:r>
                    <w:rPr/>
                    <w:t>of</w:t>
                  </w:r>
                  <w:r>
                    <w:rPr>
                      <w:spacing w:val="-7"/>
                    </w:rPr>
                    <w:t> </w:t>
                  </w:r>
                  <w:r>
                    <w:rPr/>
                    <w:t>active</w:t>
                  </w:r>
                  <w:r>
                    <w:rPr>
                      <w:spacing w:val="-7"/>
                    </w:rPr>
                    <w:t> </w:t>
                  </w:r>
                  <w:r>
                    <w:rPr/>
                    <w:t>transport</w:t>
                  </w:r>
                  <w:r>
                    <w:rPr>
                      <w:spacing w:val="-5"/>
                    </w:rPr>
                    <w:t> </w:t>
                  </w:r>
                  <w:r>
                    <w:rPr/>
                    <w:t>–</w:t>
                  </w:r>
                  <w:r>
                    <w:rPr>
                      <w:spacing w:val="-7"/>
                    </w:rPr>
                    <w:t> </w:t>
                  </w:r>
                  <w:r>
                    <w:rPr/>
                    <w:t>walking</w:t>
                  </w:r>
                  <w:r>
                    <w:rPr>
                      <w:spacing w:val="-7"/>
                    </w:rPr>
                    <w:t> </w:t>
                  </w:r>
                  <w:r>
                    <w:rPr/>
                    <w:t>and</w:t>
                  </w:r>
                  <w:r>
                    <w:rPr>
                      <w:spacing w:val="-6"/>
                    </w:rPr>
                    <w:t> </w:t>
                  </w:r>
                  <w:r>
                    <w:rPr>
                      <w:spacing w:val="-2"/>
                    </w:rPr>
                    <w:t>cycling</w:t>
                  </w:r>
                </w:p>
                <w:p>
                  <w:pPr>
                    <w:pStyle w:val="BodyText"/>
                    <w:numPr>
                      <w:ilvl w:val="3"/>
                      <w:numId w:val="13"/>
                    </w:numPr>
                    <w:tabs>
                      <w:tab w:pos="577" w:val="left" w:leader="none"/>
                    </w:tabs>
                    <w:spacing w:line="240" w:lineRule="auto" w:before="125" w:after="0"/>
                    <w:ind w:left="577" w:right="0" w:hanging="359"/>
                    <w:jc w:val="left"/>
                  </w:pPr>
                  <w:r>
                    <w:rPr/>
                    <w:t>Competing</w:t>
                  </w:r>
                  <w:r>
                    <w:rPr>
                      <w:spacing w:val="-7"/>
                    </w:rPr>
                    <w:t> </w:t>
                  </w:r>
                  <w:r>
                    <w:rPr/>
                    <w:t>priorities</w:t>
                  </w:r>
                  <w:r>
                    <w:rPr>
                      <w:spacing w:val="-8"/>
                    </w:rPr>
                    <w:t> </w:t>
                  </w:r>
                  <w:r>
                    <w:rPr/>
                    <w:t>and</w:t>
                  </w:r>
                  <w:r>
                    <w:rPr>
                      <w:spacing w:val="-8"/>
                    </w:rPr>
                    <w:t> </w:t>
                  </w:r>
                  <w:r>
                    <w:rPr/>
                    <w:t>need</w:t>
                  </w:r>
                  <w:r>
                    <w:rPr>
                      <w:spacing w:val="-7"/>
                    </w:rPr>
                    <w:t> </w:t>
                  </w:r>
                  <w:r>
                    <w:rPr/>
                    <w:t>for</w:t>
                  </w:r>
                  <w:r>
                    <w:rPr>
                      <w:spacing w:val="-4"/>
                    </w:rPr>
                    <w:t> </w:t>
                  </w:r>
                  <w:r>
                    <w:rPr/>
                    <w:t>investment</w:t>
                  </w:r>
                  <w:r>
                    <w:rPr>
                      <w:spacing w:val="-8"/>
                    </w:rPr>
                    <w:t> </w:t>
                  </w:r>
                  <w:r>
                    <w:rPr/>
                    <w:t>in</w:t>
                  </w:r>
                  <w:r>
                    <w:rPr>
                      <w:spacing w:val="-7"/>
                    </w:rPr>
                    <w:t> </w:t>
                  </w:r>
                  <w:r>
                    <w:rPr/>
                    <w:t>like</w:t>
                  </w:r>
                  <w:r>
                    <w:rPr>
                      <w:spacing w:val="-8"/>
                    </w:rPr>
                    <w:t> </w:t>
                  </w:r>
                  <w:r>
                    <w:rPr>
                      <w:spacing w:val="-2"/>
                    </w:rPr>
                    <w:t>facilities</w:t>
                  </w:r>
                </w:p>
                <w:p>
                  <w:pPr>
                    <w:pStyle w:val="BodyText"/>
                    <w:numPr>
                      <w:ilvl w:val="3"/>
                      <w:numId w:val="13"/>
                    </w:numPr>
                    <w:tabs>
                      <w:tab w:pos="577" w:val="left" w:leader="none"/>
                    </w:tabs>
                    <w:spacing w:line="240" w:lineRule="auto" w:before="124" w:after="0"/>
                    <w:ind w:left="577" w:right="0" w:hanging="359"/>
                    <w:jc w:val="left"/>
                  </w:pPr>
                  <w:r>
                    <w:rPr/>
                    <w:t>Standard</w:t>
                  </w:r>
                  <w:r>
                    <w:rPr>
                      <w:spacing w:val="-9"/>
                    </w:rPr>
                    <w:t> </w:t>
                  </w:r>
                  <w:r>
                    <w:rPr/>
                    <w:t>provision</w:t>
                  </w:r>
                  <w:r>
                    <w:rPr>
                      <w:spacing w:val="-7"/>
                    </w:rPr>
                    <w:t> </w:t>
                  </w:r>
                  <w:r>
                    <w:rPr/>
                    <w:t>of</w:t>
                  </w:r>
                  <w:r>
                    <w:rPr>
                      <w:spacing w:val="-8"/>
                    </w:rPr>
                    <w:t> </w:t>
                  </w:r>
                  <w:r>
                    <w:rPr/>
                    <w:t>facilities</w:t>
                  </w:r>
                  <w:r>
                    <w:rPr>
                      <w:spacing w:val="-8"/>
                    </w:rPr>
                    <w:t> </w:t>
                  </w:r>
                  <w:r>
                    <w:rPr/>
                    <w:t>commensurate</w:t>
                  </w:r>
                  <w:r>
                    <w:rPr>
                      <w:spacing w:val="-8"/>
                    </w:rPr>
                    <w:t> </w:t>
                  </w:r>
                  <w:r>
                    <w:rPr/>
                    <w:t>with</w:t>
                  </w:r>
                  <w:r>
                    <w:rPr>
                      <w:spacing w:val="-8"/>
                    </w:rPr>
                    <w:t> </w:t>
                  </w:r>
                  <w:r>
                    <w:rPr/>
                    <w:t>levels</w:t>
                  </w:r>
                  <w:r>
                    <w:rPr>
                      <w:spacing w:val="-9"/>
                    </w:rPr>
                    <w:t> </w:t>
                  </w:r>
                  <w:r>
                    <w:rPr/>
                    <w:t>of</w:t>
                  </w:r>
                  <w:r>
                    <w:rPr>
                      <w:spacing w:val="-8"/>
                    </w:rPr>
                    <w:t> </w:t>
                  </w:r>
                  <w:r>
                    <w:rPr>
                      <w:spacing w:val="-2"/>
                    </w:rPr>
                    <w:t>service</w:t>
                  </w:r>
                </w:p>
                <w:p>
                  <w:pPr>
                    <w:pStyle w:val="BodyText"/>
                    <w:numPr>
                      <w:ilvl w:val="3"/>
                      <w:numId w:val="13"/>
                    </w:numPr>
                    <w:tabs>
                      <w:tab w:pos="577" w:val="left" w:leader="none"/>
                    </w:tabs>
                    <w:spacing w:line="240" w:lineRule="auto" w:before="124" w:after="0"/>
                    <w:ind w:left="577" w:right="0" w:hanging="359"/>
                    <w:jc w:val="left"/>
                  </w:pPr>
                  <w:r>
                    <w:rPr/>
                    <w:t>Sustainable</w:t>
                  </w:r>
                  <w:r>
                    <w:rPr>
                      <w:spacing w:val="-10"/>
                    </w:rPr>
                    <w:t> </w:t>
                  </w:r>
                  <w:r>
                    <w:rPr/>
                    <w:t>and</w:t>
                  </w:r>
                  <w:r>
                    <w:rPr>
                      <w:spacing w:val="-8"/>
                    </w:rPr>
                    <w:t> </w:t>
                  </w:r>
                  <w:r>
                    <w:rPr/>
                    <w:t>equitable</w:t>
                  </w:r>
                  <w:r>
                    <w:rPr>
                      <w:spacing w:val="-9"/>
                    </w:rPr>
                    <w:t> </w:t>
                  </w:r>
                  <w:r>
                    <w:rPr/>
                    <w:t>development</w:t>
                  </w:r>
                  <w:r>
                    <w:rPr>
                      <w:spacing w:val="-9"/>
                    </w:rPr>
                    <w:t> </w:t>
                  </w:r>
                  <w:r>
                    <w:rPr/>
                    <w:t>and</w:t>
                  </w:r>
                  <w:r>
                    <w:rPr>
                      <w:spacing w:val="-9"/>
                    </w:rPr>
                    <w:t> </w:t>
                  </w:r>
                  <w:r>
                    <w:rPr/>
                    <w:t>maintenance</w:t>
                  </w:r>
                  <w:r>
                    <w:rPr>
                      <w:spacing w:val="-9"/>
                    </w:rPr>
                    <w:t> </w:t>
                  </w:r>
                  <w:r>
                    <w:rPr/>
                    <w:t>of</w:t>
                  </w:r>
                  <w:r>
                    <w:rPr>
                      <w:spacing w:val="-9"/>
                    </w:rPr>
                    <w:t> </w:t>
                  </w:r>
                  <w:r>
                    <w:rPr/>
                    <w:t>facilities</w:t>
                  </w:r>
                  <w:r>
                    <w:rPr>
                      <w:spacing w:val="-9"/>
                    </w:rPr>
                    <w:t> </w:t>
                  </w:r>
                  <w:r>
                    <w:rPr/>
                    <w:t>across</w:t>
                  </w:r>
                  <w:r>
                    <w:rPr>
                      <w:spacing w:val="-9"/>
                    </w:rPr>
                    <w:t> </w:t>
                  </w:r>
                  <w:r>
                    <w:rPr/>
                    <w:t>the</w:t>
                  </w:r>
                  <w:r>
                    <w:rPr>
                      <w:spacing w:val="-9"/>
                    </w:rPr>
                    <w:t> </w:t>
                  </w:r>
                  <w:r>
                    <w:rPr>
                      <w:spacing w:val="-4"/>
                    </w:rPr>
                    <w:t>City</w:t>
                  </w:r>
                </w:p>
                <w:p>
                  <w:pPr>
                    <w:pStyle w:val="BodyText"/>
                    <w:numPr>
                      <w:ilvl w:val="3"/>
                      <w:numId w:val="13"/>
                    </w:numPr>
                    <w:tabs>
                      <w:tab w:pos="577" w:val="left" w:leader="none"/>
                    </w:tabs>
                    <w:spacing w:line="240" w:lineRule="auto" w:before="126" w:after="0"/>
                    <w:ind w:left="577" w:right="0" w:hanging="359"/>
                    <w:jc w:val="left"/>
                  </w:pPr>
                  <w:r>
                    <w:rPr/>
                    <w:t>Design</w:t>
                  </w:r>
                  <w:r>
                    <w:rPr>
                      <w:spacing w:val="-7"/>
                    </w:rPr>
                    <w:t> </w:t>
                  </w:r>
                  <w:r>
                    <w:rPr/>
                    <w:t>response</w:t>
                  </w:r>
                  <w:r>
                    <w:rPr>
                      <w:spacing w:val="-8"/>
                    </w:rPr>
                    <w:t> </w:t>
                  </w:r>
                  <w:r>
                    <w:rPr/>
                    <w:t>and</w:t>
                  </w:r>
                  <w:r>
                    <w:rPr>
                      <w:spacing w:val="-6"/>
                    </w:rPr>
                    <w:t> </w:t>
                  </w:r>
                  <w:r>
                    <w:rPr/>
                    <w:t>recommendations</w:t>
                  </w:r>
                  <w:r>
                    <w:rPr>
                      <w:spacing w:val="-8"/>
                    </w:rPr>
                    <w:t> </w:t>
                  </w:r>
                  <w:r>
                    <w:rPr/>
                    <w:t>will</w:t>
                  </w:r>
                  <w:r>
                    <w:rPr>
                      <w:spacing w:val="-7"/>
                    </w:rPr>
                    <w:t> </w:t>
                  </w:r>
                  <w:r>
                    <w:rPr/>
                    <w:t>be</w:t>
                  </w:r>
                  <w:r>
                    <w:rPr>
                      <w:spacing w:val="-7"/>
                    </w:rPr>
                    <w:t> </w:t>
                  </w:r>
                  <w:r>
                    <w:rPr/>
                    <w:t>subject</w:t>
                  </w:r>
                  <w:r>
                    <w:rPr>
                      <w:spacing w:val="-7"/>
                    </w:rPr>
                    <w:t> </w:t>
                  </w:r>
                  <w:r>
                    <w:rPr/>
                    <w:t>to</w:t>
                  </w:r>
                  <w:r>
                    <w:rPr>
                      <w:spacing w:val="-7"/>
                    </w:rPr>
                    <w:t> </w:t>
                  </w:r>
                  <w:r>
                    <w:rPr/>
                    <w:t>Council’s</w:t>
                  </w:r>
                  <w:r>
                    <w:rPr>
                      <w:spacing w:val="-8"/>
                    </w:rPr>
                    <w:t> </w:t>
                  </w:r>
                  <w:r>
                    <w:rPr/>
                    <w:t>Business</w:t>
                  </w:r>
                  <w:r>
                    <w:rPr>
                      <w:spacing w:val="-7"/>
                    </w:rPr>
                    <w:t> </w:t>
                  </w:r>
                  <w:r>
                    <w:rPr>
                      <w:spacing w:val="-2"/>
                    </w:rPr>
                    <w:t>Drivers</w:t>
                  </w:r>
                </w:p>
                <w:p>
                  <w:pPr>
                    <w:pStyle w:val="BodyText"/>
                    <w:numPr>
                      <w:ilvl w:val="3"/>
                      <w:numId w:val="13"/>
                    </w:numPr>
                    <w:tabs>
                      <w:tab w:pos="577" w:val="left" w:leader="none"/>
                    </w:tabs>
                    <w:spacing w:line="240" w:lineRule="auto" w:before="125" w:after="0"/>
                    <w:ind w:left="577" w:right="0" w:hanging="359"/>
                    <w:jc w:val="left"/>
                  </w:pPr>
                  <w:r>
                    <w:rPr/>
                    <w:t>All</w:t>
                  </w:r>
                  <w:r>
                    <w:rPr>
                      <w:spacing w:val="-10"/>
                    </w:rPr>
                    <w:t> </w:t>
                  </w:r>
                  <w:r>
                    <w:rPr/>
                    <w:t>decisions</w:t>
                  </w:r>
                  <w:r>
                    <w:rPr>
                      <w:spacing w:val="-9"/>
                    </w:rPr>
                    <w:t> </w:t>
                  </w:r>
                  <w:r>
                    <w:rPr/>
                    <w:t>subject</w:t>
                  </w:r>
                  <w:r>
                    <w:rPr>
                      <w:spacing w:val="-9"/>
                    </w:rPr>
                    <w:t> </w:t>
                  </w:r>
                  <w:r>
                    <w:rPr/>
                    <w:t>to</w:t>
                  </w:r>
                  <w:r>
                    <w:rPr>
                      <w:spacing w:val="-7"/>
                    </w:rPr>
                    <w:t> </w:t>
                  </w:r>
                  <w:r>
                    <w:rPr/>
                    <w:t>Council’s</w:t>
                  </w:r>
                  <w:r>
                    <w:rPr>
                      <w:spacing w:val="-8"/>
                    </w:rPr>
                    <w:t> </w:t>
                  </w:r>
                  <w:r>
                    <w:rPr/>
                    <w:t>overall</w:t>
                  </w:r>
                  <w:r>
                    <w:rPr>
                      <w:spacing w:val="-9"/>
                    </w:rPr>
                    <w:t> </w:t>
                  </w:r>
                  <w:r>
                    <w:rPr/>
                    <w:t>resource</w:t>
                  </w:r>
                  <w:r>
                    <w:rPr>
                      <w:spacing w:val="-9"/>
                    </w:rPr>
                    <w:t> </w:t>
                  </w:r>
                  <w:r>
                    <w:rPr/>
                    <w:t>allocation</w:t>
                  </w:r>
                  <w:r>
                    <w:rPr>
                      <w:spacing w:val="-9"/>
                    </w:rPr>
                    <w:t> </w:t>
                  </w:r>
                  <w:r>
                    <w:rPr/>
                    <w:t>and</w:t>
                  </w:r>
                  <w:r>
                    <w:rPr>
                      <w:spacing w:val="-9"/>
                    </w:rPr>
                    <w:t> </w:t>
                  </w:r>
                  <w:r>
                    <w:rPr/>
                    <w:t>management</w:t>
                  </w:r>
                  <w:r>
                    <w:rPr>
                      <w:spacing w:val="-10"/>
                    </w:rPr>
                    <w:t> </w:t>
                  </w:r>
                  <w:r>
                    <w:rPr>
                      <w:spacing w:val="-2"/>
                    </w:rPr>
                    <w:t>framework</w:t>
                  </w:r>
                </w:p>
              </w:txbxContent>
            </v:textbox>
            <v:stroke dashstyle="solid"/>
            <w10:wrap type="none"/>
          </v:shape>
        </w:pict>
      </w:r>
      <w:r>
        <w:rPr/>
        <w:t>AFL</w:t>
      </w:r>
      <w:r>
        <w:rPr>
          <w:spacing w:val="-4"/>
        </w:rPr>
        <w:t> </w:t>
      </w:r>
      <w:r>
        <w:rPr/>
        <w:t>Preferred</w:t>
      </w:r>
      <w:r>
        <w:rPr>
          <w:spacing w:val="-3"/>
        </w:rPr>
        <w:t> </w:t>
      </w:r>
      <w:r>
        <w:rPr/>
        <w:t>Facility</w:t>
      </w:r>
      <w:r>
        <w:rPr>
          <w:spacing w:val="-5"/>
        </w:rPr>
        <w:t> </w:t>
      </w:r>
      <w:r>
        <w:rPr/>
        <w:t>Guidelines</w:t>
      </w:r>
      <w:r>
        <w:rPr>
          <w:spacing w:val="-4"/>
        </w:rPr>
        <w:t> </w:t>
      </w:r>
      <w:r>
        <w:rPr/>
        <w:t>for</w:t>
      </w:r>
      <w:r>
        <w:rPr>
          <w:spacing w:val="-2"/>
        </w:rPr>
        <w:t> </w:t>
      </w:r>
      <w:r>
        <w:rPr/>
        <w:t>State,</w:t>
      </w:r>
      <w:r>
        <w:rPr>
          <w:spacing w:val="-4"/>
        </w:rPr>
        <w:t> </w:t>
      </w:r>
      <w:r>
        <w:rPr/>
        <w:t>Regional</w:t>
      </w:r>
      <w:r>
        <w:rPr>
          <w:spacing w:val="-4"/>
        </w:rPr>
        <w:t> </w:t>
      </w:r>
      <w:r>
        <w:rPr/>
        <w:t>and</w:t>
      </w:r>
      <w:r>
        <w:rPr>
          <w:spacing w:val="-2"/>
        </w:rPr>
        <w:t> </w:t>
      </w:r>
      <w:r>
        <w:rPr/>
        <w:t>Local</w:t>
      </w:r>
      <w:r>
        <w:rPr>
          <w:spacing w:val="-4"/>
        </w:rPr>
        <w:t> </w:t>
      </w:r>
      <w:r>
        <w:rPr/>
        <w:t>Facilities</w:t>
      </w:r>
      <w:r>
        <w:rPr>
          <w:spacing w:val="-3"/>
        </w:rPr>
        <w:t> </w:t>
      </w:r>
      <w:r>
        <w:rPr/>
        <w:t>(August 2012), Cricket Australia</w:t>
      </w:r>
    </w:p>
    <w:p>
      <w:pPr>
        <w:pStyle w:val="BodyText"/>
        <w:spacing w:line="264" w:lineRule="auto" w:before="119"/>
        <w:ind w:left="848" w:right="8341"/>
      </w:pPr>
      <w:r>
        <w:rPr/>
        <w:t>The purpose</w:t>
      </w:r>
      <w:r>
        <w:rPr>
          <w:spacing w:val="-1"/>
        </w:rPr>
        <w:t> </w:t>
      </w:r>
      <w:r>
        <w:rPr/>
        <w:t>of</w:t>
      </w:r>
      <w:r>
        <w:rPr>
          <w:spacing w:val="-1"/>
        </w:rPr>
        <w:t> </w:t>
      </w:r>
      <w:r>
        <w:rPr/>
        <w:t>the</w:t>
      </w:r>
      <w:r>
        <w:rPr>
          <w:spacing w:val="-1"/>
        </w:rPr>
        <w:t> </w:t>
      </w:r>
      <w:r>
        <w:rPr/>
        <w:t>preferred facility</w:t>
      </w:r>
      <w:r>
        <w:rPr>
          <w:spacing w:val="-1"/>
        </w:rPr>
        <w:t> </w:t>
      </w:r>
      <w:r>
        <w:rPr/>
        <w:t>guidelines</w:t>
      </w:r>
      <w:r>
        <w:rPr>
          <w:spacing w:val="-1"/>
        </w:rPr>
        <w:t> </w:t>
      </w:r>
      <w:r>
        <w:rPr/>
        <w:t>is to act as a</w:t>
      </w:r>
      <w:r>
        <w:rPr>
          <w:spacing w:val="-1"/>
        </w:rPr>
        <w:t> </w:t>
      </w:r>
      <w:r>
        <w:rPr/>
        <w:t>key</w:t>
      </w:r>
      <w:r>
        <w:rPr>
          <w:spacing w:val="-1"/>
        </w:rPr>
        <w:t> </w:t>
      </w:r>
      <w:r>
        <w:rPr/>
        <w:t>tool</w:t>
      </w:r>
      <w:r>
        <w:rPr>
          <w:spacing w:val="-1"/>
        </w:rPr>
        <w:t> </w:t>
      </w:r>
      <w:r>
        <w:rPr/>
        <w:t>during used</w:t>
      </w:r>
      <w:r>
        <w:rPr>
          <w:spacing w:val="-1"/>
        </w:rPr>
        <w:t> </w:t>
      </w:r>
      <w:r>
        <w:rPr/>
        <w:t>during the planning phase of a project. The document provides relevant guidance, particularly around spatial requirements that can inform concept and/or master plans. While much of the document</w:t>
      </w:r>
      <w:r>
        <w:rPr>
          <w:spacing w:val="-4"/>
        </w:rPr>
        <w:t> </w:t>
      </w:r>
      <w:r>
        <w:rPr/>
        <w:t>is</w:t>
      </w:r>
      <w:r>
        <w:rPr>
          <w:spacing w:val="-4"/>
        </w:rPr>
        <w:t> </w:t>
      </w:r>
      <w:r>
        <w:rPr/>
        <w:t>detailed</w:t>
      </w:r>
      <w:r>
        <w:rPr>
          <w:spacing w:val="-3"/>
        </w:rPr>
        <w:t> </w:t>
      </w:r>
      <w:r>
        <w:rPr/>
        <w:t>and</w:t>
      </w:r>
      <w:r>
        <w:rPr>
          <w:spacing w:val="-4"/>
        </w:rPr>
        <w:t> </w:t>
      </w:r>
      <w:r>
        <w:rPr/>
        <w:t>specific</w:t>
      </w:r>
      <w:r>
        <w:rPr>
          <w:spacing w:val="-2"/>
        </w:rPr>
        <w:t> </w:t>
      </w:r>
      <w:r>
        <w:rPr/>
        <w:t>as</w:t>
      </w:r>
      <w:r>
        <w:rPr>
          <w:spacing w:val="-3"/>
        </w:rPr>
        <w:t> </w:t>
      </w:r>
      <w:r>
        <w:rPr/>
        <w:t>to</w:t>
      </w:r>
      <w:r>
        <w:rPr>
          <w:spacing w:val="-3"/>
        </w:rPr>
        <w:t> </w:t>
      </w:r>
      <w:r>
        <w:rPr/>
        <w:t>layout</w:t>
      </w:r>
      <w:r>
        <w:rPr>
          <w:spacing w:val="-4"/>
        </w:rPr>
        <w:t> </w:t>
      </w:r>
      <w:r>
        <w:rPr/>
        <w:t>and</w:t>
      </w:r>
      <w:r>
        <w:rPr>
          <w:spacing w:val="-3"/>
        </w:rPr>
        <w:t> </w:t>
      </w:r>
      <w:r>
        <w:rPr/>
        <w:t>spatial</w:t>
      </w:r>
      <w:r>
        <w:rPr>
          <w:spacing w:val="-4"/>
        </w:rPr>
        <w:t> </w:t>
      </w:r>
      <w:r>
        <w:rPr/>
        <w:t>configuration,</w:t>
      </w:r>
      <w:r>
        <w:rPr>
          <w:spacing w:val="-3"/>
        </w:rPr>
        <w:t> </w:t>
      </w:r>
      <w:r>
        <w:rPr/>
        <w:t>the</w:t>
      </w:r>
      <w:r>
        <w:rPr>
          <w:spacing w:val="-3"/>
        </w:rPr>
        <w:t> </w:t>
      </w:r>
      <w:r>
        <w:rPr/>
        <w:t>recent</w:t>
      </w:r>
      <w:r>
        <w:rPr>
          <w:spacing w:val="-3"/>
        </w:rPr>
        <w:t> </w:t>
      </w:r>
      <w:r>
        <w:rPr/>
        <w:t>Appendix related to Amenities Upgrades for Unisex Use is particularly applicable to the West Oval Master Plan.</w:t>
      </w:r>
    </w:p>
    <w:p>
      <w:pPr>
        <w:pStyle w:val="Heading8"/>
        <w:spacing w:before="121"/>
        <w:rPr>
          <w:i/>
        </w:rPr>
      </w:pPr>
      <w:r>
        <w:rPr>
          <w:i/>
        </w:rPr>
        <w:t>Amenities</w:t>
      </w:r>
      <w:r>
        <w:rPr>
          <w:i/>
          <w:spacing w:val="-6"/>
        </w:rPr>
        <w:t> </w:t>
      </w:r>
      <w:r>
        <w:rPr>
          <w:i/>
        </w:rPr>
        <w:t>Upgrade</w:t>
      </w:r>
      <w:r>
        <w:rPr>
          <w:i/>
          <w:spacing w:val="-6"/>
        </w:rPr>
        <w:t> </w:t>
      </w:r>
      <w:r>
        <w:rPr>
          <w:i/>
        </w:rPr>
        <w:t>for</w:t>
      </w:r>
      <w:r>
        <w:rPr>
          <w:i/>
          <w:spacing w:val="-7"/>
        </w:rPr>
        <w:t> </w:t>
      </w:r>
      <w:r>
        <w:rPr>
          <w:i/>
        </w:rPr>
        <w:t>Unisex</w:t>
      </w:r>
      <w:r>
        <w:rPr>
          <w:i/>
          <w:spacing w:val="-6"/>
        </w:rPr>
        <w:t> </w:t>
      </w:r>
      <w:r>
        <w:rPr>
          <w:i/>
        </w:rPr>
        <w:t>Use</w:t>
      </w:r>
      <w:r>
        <w:rPr>
          <w:i/>
          <w:spacing w:val="-2"/>
        </w:rPr>
        <w:t> </w:t>
      </w:r>
      <w:r>
        <w:rPr>
          <w:i/>
        </w:rPr>
        <w:t>(July</w:t>
      </w:r>
      <w:r>
        <w:rPr>
          <w:i/>
          <w:spacing w:val="-5"/>
        </w:rPr>
        <w:t> </w:t>
      </w:r>
      <w:r>
        <w:rPr>
          <w:i/>
          <w:spacing w:val="-4"/>
        </w:rPr>
        <w:t>2015)</w:t>
      </w:r>
    </w:p>
    <w:p>
      <w:pPr>
        <w:spacing w:line="264" w:lineRule="auto" w:before="144"/>
        <w:ind w:left="848" w:right="8341" w:firstLine="0"/>
        <w:jc w:val="left"/>
        <w:rPr>
          <w:i/>
          <w:sz w:val="20"/>
        </w:rPr>
      </w:pPr>
      <w:r>
        <w:rPr>
          <w:i/>
          <w:sz w:val="20"/>
        </w:rPr>
        <w:t>This</w:t>
      </w:r>
      <w:r>
        <w:rPr>
          <w:i/>
          <w:spacing w:val="-4"/>
          <w:sz w:val="20"/>
        </w:rPr>
        <w:t> </w:t>
      </w:r>
      <w:r>
        <w:rPr>
          <w:i/>
          <w:sz w:val="20"/>
        </w:rPr>
        <w:t>document</w:t>
      </w:r>
      <w:r>
        <w:rPr>
          <w:i/>
          <w:spacing w:val="-4"/>
          <w:sz w:val="20"/>
        </w:rPr>
        <w:t> </w:t>
      </w:r>
      <w:r>
        <w:rPr>
          <w:i/>
          <w:sz w:val="20"/>
        </w:rPr>
        <w:t>has</w:t>
      </w:r>
      <w:r>
        <w:rPr>
          <w:i/>
          <w:spacing w:val="-4"/>
          <w:sz w:val="20"/>
        </w:rPr>
        <w:t> </w:t>
      </w:r>
      <w:r>
        <w:rPr>
          <w:i/>
          <w:sz w:val="20"/>
        </w:rPr>
        <w:t>been</w:t>
      </w:r>
      <w:r>
        <w:rPr>
          <w:i/>
          <w:spacing w:val="-4"/>
          <w:sz w:val="20"/>
        </w:rPr>
        <w:t> </w:t>
      </w:r>
      <w:r>
        <w:rPr>
          <w:i/>
          <w:sz w:val="20"/>
        </w:rPr>
        <w:t>developed</w:t>
      </w:r>
      <w:r>
        <w:rPr>
          <w:i/>
          <w:spacing w:val="-3"/>
          <w:sz w:val="20"/>
        </w:rPr>
        <w:t> </w:t>
      </w:r>
      <w:r>
        <w:rPr>
          <w:i/>
          <w:sz w:val="20"/>
        </w:rPr>
        <w:t>to</w:t>
      </w:r>
      <w:r>
        <w:rPr>
          <w:i/>
          <w:spacing w:val="-3"/>
          <w:sz w:val="20"/>
        </w:rPr>
        <w:t> </w:t>
      </w:r>
      <w:r>
        <w:rPr>
          <w:i/>
          <w:sz w:val="20"/>
        </w:rPr>
        <w:t>provide</w:t>
      </w:r>
      <w:r>
        <w:rPr>
          <w:i/>
          <w:spacing w:val="-3"/>
          <w:sz w:val="20"/>
        </w:rPr>
        <w:t> </w:t>
      </w:r>
      <w:r>
        <w:rPr>
          <w:i/>
          <w:sz w:val="20"/>
        </w:rPr>
        <w:t>more</w:t>
      </w:r>
      <w:r>
        <w:rPr>
          <w:i/>
          <w:spacing w:val="-4"/>
          <w:sz w:val="20"/>
        </w:rPr>
        <w:t> </w:t>
      </w:r>
      <w:r>
        <w:rPr>
          <w:i/>
          <w:sz w:val="20"/>
        </w:rPr>
        <w:t>detail</w:t>
      </w:r>
      <w:r>
        <w:rPr>
          <w:i/>
          <w:spacing w:val="-4"/>
          <w:sz w:val="20"/>
        </w:rPr>
        <w:t> </w:t>
      </w:r>
      <w:r>
        <w:rPr>
          <w:i/>
          <w:sz w:val="20"/>
        </w:rPr>
        <w:t>around</w:t>
      </w:r>
      <w:r>
        <w:rPr>
          <w:i/>
          <w:spacing w:val="-3"/>
          <w:sz w:val="20"/>
        </w:rPr>
        <w:t> </w:t>
      </w:r>
      <w:r>
        <w:rPr>
          <w:i/>
          <w:sz w:val="20"/>
        </w:rPr>
        <w:t>what</w:t>
      </w:r>
      <w:r>
        <w:rPr>
          <w:i/>
          <w:spacing w:val="-3"/>
          <w:sz w:val="20"/>
        </w:rPr>
        <w:t> </w:t>
      </w:r>
      <w:r>
        <w:rPr>
          <w:i/>
          <w:sz w:val="20"/>
        </w:rPr>
        <w:t>is</w:t>
      </w:r>
      <w:r>
        <w:rPr>
          <w:i/>
          <w:spacing w:val="-4"/>
          <w:sz w:val="20"/>
        </w:rPr>
        <w:t> </w:t>
      </w:r>
      <w:r>
        <w:rPr>
          <w:i/>
          <w:sz w:val="20"/>
        </w:rPr>
        <w:t>considered</w:t>
      </w:r>
      <w:r>
        <w:rPr>
          <w:i/>
          <w:spacing w:val="-3"/>
          <w:sz w:val="20"/>
        </w:rPr>
        <w:t> </w:t>
      </w:r>
      <w:r>
        <w:rPr>
          <w:i/>
          <w:sz w:val="20"/>
        </w:rPr>
        <w:t>best</w:t>
      </w:r>
      <w:r>
        <w:rPr>
          <w:i/>
          <w:sz w:val="20"/>
        </w:rPr>
        <w:t> practice in the design of unisex football change rooms and amenities.</w:t>
      </w:r>
    </w:p>
    <w:p>
      <w:pPr>
        <w:spacing w:line="264" w:lineRule="auto" w:before="119"/>
        <w:ind w:left="848" w:right="8341" w:firstLine="0"/>
        <w:jc w:val="left"/>
        <w:rPr>
          <w:i/>
          <w:sz w:val="20"/>
        </w:rPr>
      </w:pPr>
      <w:r>
        <w:rPr>
          <w:i/>
          <w:sz w:val="20"/>
        </w:rPr>
        <w:t>People</w:t>
      </w:r>
      <w:r>
        <w:rPr>
          <w:i/>
          <w:spacing w:val="-4"/>
          <w:sz w:val="20"/>
        </w:rPr>
        <w:t> </w:t>
      </w:r>
      <w:r>
        <w:rPr>
          <w:i/>
          <w:sz w:val="20"/>
        </w:rPr>
        <w:t>often</w:t>
      </w:r>
      <w:r>
        <w:rPr>
          <w:i/>
          <w:spacing w:val="-4"/>
          <w:sz w:val="20"/>
        </w:rPr>
        <w:t> </w:t>
      </w:r>
      <w:r>
        <w:rPr>
          <w:i/>
          <w:sz w:val="20"/>
        </w:rPr>
        <w:t>think</w:t>
      </w:r>
      <w:r>
        <w:rPr>
          <w:i/>
          <w:spacing w:val="-5"/>
          <w:sz w:val="20"/>
        </w:rPr>
        <w:t> </w:t>
      </w:r>
      <w:r>
        <w:rPr>
          <w:i/>
          <w:sz w:val="20"/>
        </w:rPr>
        <w:t>of</w:t>
      </w:r>
      <w:r>
        <w:rPr>
          <w:i/>
          <w:spacing w:val="-4"/>
          <w:sz w:val="20"/>
        </w:rPr>
        <w:t> </w:t>
      </w:r>
      <w:r>
        <w:rPr>
          <w:i/>
          <w:sz w:val="20"/>
        </w:rPr>
        <w:t>female</w:t>
      </w:r>
      <w:r>
        <w:rPr>
          <w:i/>
          <w:spacing w:val="-2"/>
          <w:sz w:val="20"/>
        </w:rPr>
        <w:t> </w:t>
      </w:r>
      <w:r>
        <w:rPr>
          <w:i/>
          <w:sz w:val="20"/>
        </w:rPr>
        <w:t>change</w:t>
      </w:r>
      <w:r>
        <w:rPr>
          <w:i/>
          <w:spacing w:val="-4"/>
          <w:sz w:val="20"/>
        </w:rPr>
        <w:t> </w:t>
      </w:r>
      <w:r>
        <w:rPr>
          <w:i/>
          <w:sz w:val="20"/>
        </w:rPr>
        <w:t>rooms</w:t>
      </w:r>
      <w:r>
        <w:rPr>
          <w:i/>
          <w:spacing w:val="-5"/>
          <w:sz w:val="20"/>
        </w:rPr>
        <w:t> </w:t>
      </w:r>
      <w:r>
        <w:rPr>
          <w:i/>
          <w:sz w:val="20"/>
        </w:rPr>
        <w:t>as</w:t>
      </w:r>
      <w:r>
        <w:rPr>
          <w:i/>
          <w:spacing w:val="-5"/>
          <w:sz w:val="20"/>
        </w:rPr>
        <w:t> </w:t>
      </w:r>
      <w:r>
        <w:rPr>
          <w:i/>
          <w:sz w:val="20"/>
        </w:rPr>
        <w:t>separate</w:t>
      </w:r>
      <w:r>
        <w:rPr>
          <w:i/>
          <w:spacing w:val="-4"/>
          <w:sz w:val="20"/>
        </w:rPr>
        <w:t> </w:t>
      </w:r>
      <w:r>
        <w:rPr>
          <w:i/>
          <w:sz w:val="20"/>
        </w:rPr>
        <w:t>dedicated</w:t>
      </w:r>
      <w:r>
        <w:rPr>
          <w:i/>
          <w:spacing w:val="-5"/>
          <w:sz w:val="20"/>
        </w:rPr>
        <w:t> </w:t>
      </w:r>
      <w:r>
        <w:rPr>
          <w:i/>
          <w:sz w:val="20"/>
        </w:rPr>
        <w:t>change</w:t>
      </w:r>
      <w:r>
        <w:rPr>
          <w:i/>
          <w:spacing w:val="-4"/>
          <w:sz w:val="20"/>
        </w:rPr>
        <w:t> </w:t>
      </w:r>
      <w:r>
        <w:rPr>
          <w:i/>
          <w:sz w:val="20"/>
        </w:rPr>
        <w:t>facilities.</w:t>
      </w:r>
      <w:r>
        <w:rPr>
          <w:i/>
          <w:spacing w:val="-5"/>
          <w:sz w:val="20"/>
        </w:rPr>
        <w:t> </w:t>
      </w:r>
      <w:r>
        <w:rPr>
          <w:i/>
          <w:sz w:val="20"/>
        </w:rPr>
        <w:t>This</w:t>
      </w:r>
      <w:r>
        <w:rPr>
          <w:i/>
          <w:spacing w:val="-2"/>
          <w:sz w:val="20"/>
        </w:rPr>
        <w:t> </w:t>
      </w:r>
      <w:r>
        <w:rPr>
          <w:i/>
          <w:sz w:val="20"/>
        </w:rPr>
        <w:t>is</w:t>
      </w:r>
      <w:r>
        <w:rPr>
          <w:i/>
          <w:sz w:val="20"/>
        </w:rPr>
        <w:t> not the case, rather it is about transforming the existing amenities to cater for unisex use, removing urinals</w:t>
      </w:r>
      <w:r>
        <w:rPr>
          <w:i/>
          <w:spacing w:val="-1"/>
          <w:sz w:val="20"/>
        </w:rPr>
        <w:t> </w:t>
      </w:r>
      <w:r>
        <w:rPr>
          <w:i/>
          <w:sz w:val="20"/>
        </w:rPr>
        <w:t>and open showers</w:t>
      </w:r>
      <w:r>
        <w:rPr>
          <w:i/>
          <w:spacing w:val="-1"/>
          <w:sz w:val="20"/>
        </w:rPr>
        <w:t> </w:t>
      </w:r>
      <w:r>
        <w:rPr>
          <w:i/>
          <w:sz w:val="20"/>
        </w:rPr>
        <w:t>and</w:t>
      </w:r>
      <w:r>
        <w:rPr>
          <w:i/>
          <w:spacing w:val="-1"/>
          <w:sz w:val="20"/>
        </w:rPr>
        <w:t> </w:t>
      </w:r>
      <w:r>
        <w:rPr>
          <w:i/>
          <w:sz w:val="20"/>
        </w:rPr>
        <w:t>replacing with</w:t>
      </w:r>
      <w:r>
        <w:rPr>
          <w:i/>
          <w:spacing w:val="-1"/>
          <w:sz w:val="20"/>
        </w:rPr>
        <w:t> </w:t>
      </w:r>
      <w:r>
        <w:rPr>
          <w:i/>
          <w:sz w:val="20"/>
        </w:rPr>
        <w:t>toilet</w:t>
      </w:r>
      <w:r>
        <w:rPr>
          <w:i/>
          <w:spacing w:val="-1"/>
          <w:sz w:val="20"/>
        </w:rPr>
        <w:t> </w:t>
      </w:r>
      <w:r>
        <w:rPr>
          <w:i/>
          <w:sz w:val="20"/>
        </w:rPr>
        <w:t>cubicles</w:t>
      </w:r>
      <w:r>
        <w:rPr>
          <w:i/>
          <w:spacing w:val="-1"/>
          <w:sz w:val="20"/>
        </w:rPr>
        <w:t> </w:t>
      </w:r>
      <w:r>
        <w:rPr>
          <w:i/>
          <w:sz w:val="20"/>
        </w:rPr>
        <w:t>and</w:t>
      </w:r>
      <w:r>
        <w:rPr>
          <w:i/>
          <w:spacing w:val="-1"/>
          <w:sz w:val="20"/>
        </w:rPr>
        <w:t> </w:t>
      </w:r>
      <w:r>
        <w:rPr>
          <w:i/>
          <w:sz w:val="20"/>
        </w:rPr>
        <w:t>shower cubicles that allow showering and changing in privacy. In other words, great change facilities cater equally well for both genders.</w:t>
      </w:r>
    </w:p>
    <w:p>
      <w:pPr>
        <w:pStyle w:val="Heading6"/>
        <w:spacing w:before="121"/>
      </w:pPr>
      <w:r>
        <w:rPr/>
        <w:t>G21</w:t>
      </w:r>
      <w:r>
        <w:rPr>
          <w:spacing w:val="-6"/>
        </w:rPr>
        <w:t> </w:t>
      </w:r>
      <w:r>
        <w:rPr/>
        <w:t>and</w:t>
      </w:r>
      <w:r>
        <w:rPr>
          <w:spacing w:val="-5"/>
        </w:rPr>
        <w:t> </w:t>
      </w:r>
      <w:r>
        <w:rPr/>
        <w:t>Barwon</w:t>
      </w:r>
      <w:r>
        <w:rPr>
          <w:spacing w:val="-5"/>
        </w:rPr>
        <w:t> </w:t>
      </w:r>
      <w:r>
        <w:rPr/>
        <w:t>Region</w:t>
      </w:r>
      <w:r>
        <w:rPr>
          <w:spacing w:val="-6"/>
        </w:rPr>
        <w:t> </w:t>
      </w:r>
      <w:r>
        <w:rPr/>
        <w:t>AFL</w:t>
      </w:r>
      <w:r>
        <w:rPr>
          <w:spacing w:val="-5"/>
        </w:rPr>
        <w:t> </w:t>
      </w:r>
      <w:r>
        <w:rPr/>
        <w:t>Strategy</w:t>
      </w:r>
      <w:r>
        <w:rPr>
          <w:spacing w:val="-6"/>
        </w:rPr>
        <w:t> </w:t>
      </w:r>
      <w:r>
        <w:rPr/>
        <w:t>(2015),</w:t>
      </w:r>
      <w:r>
        <w:rPr>
          <w:spacing w:val="-6"/>
        </w:rPr>
        <w:t> </w:t>
      </w:r>
      <w:r>
        <w:rPr/>
        <w:t>G21</w:t>
      </w:r>
      <w:r>
        <w:rPr>
          <w:spacing w:val="-6"/>
        </w:rPr>
        <w:t> </w:t>
      </w:r>
      <w:r>
        <w:rPr/>
        <w:t>Strategic</w:t>
      </w:r>
      <w:r>
        <w:rPr>
          <w:spacing w:val="-6"/>
        </w:rPr>
        <w:t> </w:t>
      </w:r>
      <w:r>
        <w:rPr/>
        <w:t>Pillar</w:t>
      </w:r>
      <w:r>
        <w:rPr>
          <w:spacing w:val="-7"/>
        </w:rPr>
        <w:t> </w:t>
      </w:r>
      <w:r>
        <w:rPr/>
        <w:t>and</w:t>
      </w:r>
      <w:r>
        <w:rPr>
          <w:spacing w:val="-5"/>
        </w:rPr>
        <w:t> </w:t>
      </w:r>
      <w:r>
        <w:rPr/>
        <w:t>AFL</w:t>
      </w:r>
      <w:r>
        <w:rPr>
          <w:spacing w:val="-5"/>
        </w:rPr>
        <w:t> </w:t>
      </w:r>
      <w:r>
        <w:rPr>
          <w:spacing w:val="-2"/>
        </w:rPr>
        <w:t>Victoria</w:t>
      </w:r>
    </w:p>
    <w:p>
      <w:pPr>
        <w:spacing w:before="142"/>
        <w:ind w:left="848" w:right="8341" w:firstLine="0"/>
        <w:jc w:val="left"/>
        <w:rPr>
          <w:i/>
          <w:sz w:val="20"/>
        </w:rPr>
      </w:pPr>
      <w:r>
        <w:rPr>
          <w:sz w:val="20"/>
        </w:rPr>
        <w:t>The strategy aims to </w:t>
      </w:r>
      <w:r>
        <w:rPr>
          <w:i/>
          <w:sz w:val="20"/>
        </w:rPr>
        <w:t>“guide the future planning and development of football and netball</w:t>
      </w:r>
      <w:r>
        <w:rPr>
          <w:i/>
          <w:sz w:val="20"/>
        </w:rPr>
        <w:t> delivered</w:t>
      </w:r>
      <w:r>
        <w:rPr>
          <w:i/>
          <w:spacing w:val="-1"/>
          <w:sz w:val="20"/>
        </w:rPr>
        <w:t> </w:t>
      </w:r>
      <w:r>
        <w:rPr>
          <w:i/>
          <w:sz w:val="20"/>
        </w:rPr>
        <w:t>through</w:t>
      </w:r>
      <w:r>
        <w:rPr>
          <w:i/>
          <w:spacing w:val="-1"/>
          <w:sz w:val="20"/>
        </w:rPr>
        <w:t> </w:t>
      </w:r>
      <w:r>
        <w:rPr>
          <w:i/>
          <w:sz w:val="20"/>
        </w:rPr>
        <w:t>football-netball clubs</w:t>
      </w:r>
      <w:r>
        <w:rPr>
          <w:i/>
          <w:spacing w:val="-2"/>
          <w:sz w:val="20"/>
        </w:rPr>
        <w:t> </w:t>
      </w:r>
      <w:r>
        <w:rPr>
          <w:i/>
          <w:sz w:val="20"/>
        </w:rPr>
        <w:t>throughout</w:t>
      </w:r>
      <w:r>
        <w:rPr>
          <w:i/>
          <w:spacing w:val="-2"/>
          <w:sz w:val="20"/>
        </w:rPr>
        <w:t> </w:t>
      </w:r>
      <w:r>
        <w:rPr>
          <w:i/>
          <w:sz w:val="20"/>
        </w:rPr>
        <w:t>the</w:t>
      </w:r>
      <w:r>
        <w:rPr>
          <w:i/>
          <w:spacing w:val="-2"/>
          <w:sz w:val="20"/>
        </w:rPr>
        <w:t> </w:t>
      </w:r>
      <w:r>
        <w:rPr>
          <w:i/>
          <w:sz w:val="20"/>
        </w:rPr>
        <w:t>G21</w:t>
      </w:r>
      <w:r>
        <w:rPr>
          <w:i/>
          <w:spacing w:val="-1"/>
          <w:sz w:val="20"/>
        </w:rPr>
        <w:t> </w:t>
      </w:r>
      <w:r>
        <w:rPr>
          <w:i/>
          <w:sz w:val="20"/>
        </w:rPr>
        <w:t>and</w:t>
      </w:r>
      <w:r>
        <w:rPr>
          <w:i/>
          <w:spacing w:val="-2"/>
          <w:sz w:val="20"/>
        </w:rPr>
        <w:t> </w:t>
      </w:r>
      <w:r>
        <w:rPr>
          <w:i/>
          <w:sz w:val="20"/>
        </w:rPr>
        <w:t>AFL</w:t>
      </w:r>
      <w:r>
        <w:rPr>
          <w:i/>
          <w:spacing w:val="-2"/>
          <w:sz w:val="20"/>
        </w:rPr>
        <w:t> </w:t>
      </w:r>
      <w:r>
        <w:rPr>
          <w:i/>
          <w:sz w:val="20"/>
        </w:rPr>
        <w:t>Barwon</w:t>
      </w:r>
      <w:r>
        <w:rPr>
          <w:i/>
          <w:spacing w:val="-2"/>
          <w:sz w:val="20"/>
        </w:rPr>
        <w:t> </w:t>
      </w:r>
      <w:r>
        <w:rPr>
          <w:i/>
          <w:sz w:val="20"/>
        </w:rPr>
        <w:t>regions.</w:t>
      </w:r>
      <w:r>
        <w:rPr>
          <w:i/>
          <w:spacing w:val="-1"/>
          <w:sz w:val="20"/>
        </w:rPr>
        <w:t> </w:t>
      </w:r>
      <w:r>
        <w:rPr>
          <w:i/>
          <w:sz w:val="20"/>
        </w:rPr>
        <w:t>The strategy</w:t>
      </w:r>
      <w:r>
        <w:rPr>
          <w:i/>
          <w:spacing w:val="-5"/>
          <w:sz w:val="20"/>
        </w:rPr>
        <w:t> </w:t>
      </w:r>
      <w:r>
        <w:rPr>
          <w:i/>
          <w:sz w:val="20"/>
        </w:rPr>
        <w:t>addresses</w:t>
      </w:r>
      <w:r>
        <w:rPr>
          <w:i/>
          <w:spacing w:val="-4"/>
          <w:sz w:val="20"/>
        </w:rPr>
        <w:t> </w:t>
      </w:r>
      <w:r>
        <w:rPr>
          <w:i/>
          <w:sz w:val="20"/>
        </w:rPr>
        <w:t>infrastructure</w:t>
      </w:r>
      <w:r>
        <w:rPr>
          <w:i/>
          <w:spacing w:val="-5"/>
          <w:sz w:val="20"/>
        </w:rPr>
        <w:t> </w:t>
      </w:r>
      <w:r>
        <w:rPr>
          <w:i/>
          <w:sz w:val="20"/>
        </w:rPr>
        <w:t>and</w:t>
      </w:r>
      <w:r>
        <w:rPr>
          <w:i/>
          <w:spacing w:val="-4"/>
          <w:sz w:val="20"/>
        </w:rPr>
        <w:t> </w:t>
      </w:r>
      <w:r>
        <w:rPr>
          <w:i/>
          <w:sz w:val="20"/>
        </w:rPr>
        <w:t>sports</w:t>
      </w:r>
      <w:r>
        <w:rPr>
          <w:i/>
          <w:spacing w:val="-5"/>
          <w:sz w:val="20"/>
        </w:rPr>
        <w:t> </w:t>
      </w:r>
      <w:r>
        <w:rPr>
          <w:i/>
          <w:sz w:val="20"/>
        </w:rPr>
        <w:t>development</w:t>
      </w:r>
      <w:r>
        <w:rPr>
          <w:i/>
          <w:spacing w:val="-5"/>
          <w:sz w:val="20"/>
        </w:rPr>
        <w:t> </w:t>
      </w:r>
      <w:r>
        <w:rPr>
          <w:i/>
          <w:sz w:val="20"/>
        </w:rPr>
        <w:t>needs</w:t>
      </w:r>
      <w:r>
        <w:rPr>
          <w:i/>
          <w:spacing w:val="-5"/>
          <w:sz w:val="20"/>
        </w:rPr>
        <w:t> </w:t>
      </w:r>
      <w:r>
        <w:rPr>
          <w:i/>
          <w:sz w:val="20"/>
        </w:rPr>
        <w:t>of</w:t>
      </w:r>
      <w:r>
        <w:rPr>
          <w:i/>
          <w:spacing w:val="-2"/>
          <w:sz w:val="20"/>
        </w:rPr>
        <w:t> </w:t>
      </w:r>
      <w:r>
        <w:rPr>
          <w:i/>
          <w:sz w:val="20"/>
        </w:rPr>
        <w:t>both</w:t>
      </w:r>
      <w:r>
        <w:rPr>
          <w:i/>
          <w:spacing w:val="-4"/>
          <w:sz w:val="20"/>
        </w:rPr>
        <w:t> </w:t>
      </w:r>
      <w:r>
        <w:rPr>
          <w:i/>
          <w:sz w:val="20"/>
        </w:rPr>
        <w:t>sports,</w:t>
      </w:r>
      <w:r>
        <w:rPr>
          <w:i/>
          <w:spacing w:val="-5"/>
          <w:sz w:val="20"/>
        </w:rPr>
        <w:t> </w:t>
      </w:r>
      <w:r>
        <w:rPr>
          <w:i/>
          <w:sz w:val="20"/>
        </w:rPr>
        <w:t>as</w:t>
      </w:r>
      <w:r>
        <w:rPr>
          <w:i/>
          <w:spacing w:val="-5"/>
          <w:sz w:val="20"/>
        </w:rPr>
        <w:t> </w:t>
      </w:r>
      <w:r>
        <w:rPr>
          <w:i/>
          <w:sz w:val="20"/>
        </w:rPr>
        <w:t>well</w:t>
      </w:r>
      <w:r>
        <w:rPr>
          <w:i/>
          <w:spacing w:val="-5"/>
          <w:sz w:val="20"/>
        </w:rPr>
        <w:t> </w:t>
      </w:r>
      <w:r>
        <w:rPr>
          <w:i/>
          <w:sz w:val="20"/>
        </w:rPr>
        <w:t>as establishes clear priorities for delivery.</w:t>
      </w:r>
    </w:p>
    <w:p>
      <w:pPr>
        <w:pStyle w:val="BodyText"/>
        <w:rPr>
          <w:i/>
        </w:rPr>
      </w:pPr>
    </w:p>
    <w:p>
      <w:pPr>
        <w:pStyle w:val="BodyText"/>
        <w:ind w:left="848"/>
      </w:pPr>
      <w:r>
        <w:rPr/>
        <w:t>The</w:t>
      </w:r>
      <w:r>
        <w:rPr>
          <w:spacing w:val="-6"/>
        </w:rPr>
        <w:t> </w:t>
      </w:r>
      <w:r>
        <w:rPr/>
        <w:t>key</w:t>
      </w:r>
      <w:r>
        <w:rPr>
          <w:spacing w:val="-5"/>
        </w:rPr>
        <w:t> </w:t>
      </w:r>
      <w:r>
        <w:rPr/>
        <w:t>findings</w:t>
      </w:r>
      <w:r>
        <w:rPr>
          <w:spacing w:val="-6"/>
        </w:rPr>
        <w:t> </w:t>
      </w:r>
      <w:r>
        <w:rPr/>
        <w:t>affecting</w:t>
      </w:r>
      <w:r>
        <w:rPr>
          <w:spacing w:val="-6"/>
        </w:rPr>
        <w:t> </w:t>
      </w:r>
      <w:r>
        <w:rPr/>
        <w:t>the</w:t>
      </w:r>
      <w:r>
        <w:rPr>
          <w:spacing w:val="-7"/>
        </w:rPr>
        <w:t> </w:t>
      </w:r>
      <w:r>
        <w:rPr/>
        <w:t>preparation</w:t>
      </w:r>
      <w:r>
        <w:rPr>
          <w:spacing w:val="-7"/>
        </w:rPr>
        <w:t> </w:t>
      </w:r>
      <w:r>
        <w:rPr/>
        <w:t>of</w:t>
      </w:r>
      <w:r>
        <w:rPr>
          <w:spacing w:val="-6"/>
        </w:rPr>
        <w:t> </w:t>
      </w:r>
      <w:r>
        <w:rPr/>
        <w:t>the</w:t>
      </w:r>
      <w:r>
        <w:rPr>
          <w:spacing w:val="-5"/>
        </w:rPr>
        <w:t> </w:t>
      </w:r>
      <w:r>
        <w:rPr/>
        <w:t>West</w:t>
      </w:r>
      <w:r>
        <w:rPr>
          <w:spacing w:val="-6"/>
        </w:rPr>
        <w:t> </w:t>
      </w:r>
      <w:r>
        <w:rPr/>
        <w:t>Oval</w:t>
      </w:r>
      <w:r>
        <w:rPr>
          <w:spacing w:val="-6"/>
        </w:rPr>
        <w:t> </w:t>
      </w:r>
      <w:r>
        <w:rPr/>
        <w:t>Master</w:t>
      </w:r>
      <w:r>
        <w:rPr>
          <w:spacing w:val="-4"/>
        </w:rPr>
        <w:t> </w:t>
      </w:r>
      <w:r>
        <w:rPr/>
        <w:t>Plan</w:t>
      </w:r>
      <w:r>
        <w:rPr>
          <w:spacing w:val="-5"/>
        </w:rPr>
        <w:t> </w:t>
      </w:r>
      <w:r>
        <w:rPr>
          <w:spacing w:val="-2"/>
        </w:rPr>
        <w:t>include:</w:t>
      </w:r>
    </w:p>
    <w:p>
      <w:pPr>
        <w:pStyle w:val="BodyText"/>
      </w:pPr>
    </w:p>
    <w:p>
      <w:pPr>
        <w:pStyle w:val="ListParagraph"/>
        <w:numPr>
          <w:ilvl w:val="3"/>
          <w:numId w:val="8"/>
        </w:numPr>
        <w:tabs>
          <w:tab w:pos="1206" w:val="left" w:leader="none"/>
        </w:tabs>
        <w:spacing w:line="254" w:lineRule="auto" w:before="0" w:after="0"/>
        <w:ind w:left="1205" w:right="8444" w:hanging="358"/>
        <w:jc w:val="left"/>
        <w:rPr>
          <w:i/>
          <w:sz w:val="20"/>
        </w:rPr>
      </w:pPr>
      <w:r>
        <w:rPr>
          <w:i/>
          <w:sz w:val="20"/>
        </w:rPr>
        <w:t>Regional</w:t>
      </w:r>
      <w:r>
        <w:rPr>
          <w:i/>
          <w:spacing w:val="-5"/>
          <w:sz w:val="20"/>
        </w:rPr>
        <w:t> </w:t>
      </w:r>
      <w:r>
        <w:rPr>
          <w:i/>
          <w:sz w:val="20"/>
        </w:rPr>
        <w:t>level</w:t>
      </w:r>
      <w:r>
        <w:rPr>
          <w:i/>
          <w:spacing w:val="-5"/>
          <w:sz w:val="20"/>
        </w:rPr>
        <w:t> </w:t>
      </w:r>
      <w:r>
        <w:rPr>
          <w:i/>
          <w:sz w:val="20"/>
        </w:rPr>
        <w:t>upgrades</w:t>
      </w:r>
      <w:r>
        <w:rPr>
          <w:i/>
          <w:spacing w:val="-5"/>
          <w:sz w:val="20"/>
        </w:rPr>
        <w:t> </w:t>
      </w:r>
      <w:r>
        <w:rPr>
          <w:i/>
          <w:sz w:val="20"/>
        </w:rPr>
        <w:t>planned</w:t>
      </w:r>
      <w:r>
        <w:rPr>
          <w:i/>
          <w:spacing w:val="-2"/>
          <w:sz w:val="20"/>
        </w:rPr>
        <w:t> </w:t>
      </w:r>
      <w:r>
        <w:rPr>
          <w:i/>
          <w:sz w:val="20"/>
        </w:rPr>
        <w:t>for</w:t>
      </w:r>
      <w:r>
        <w:rPr>
          <w:i/>
          <w:spacing w:val="-3"/>
          <w:sz w:val="20"/>
        </w:rPr>
        <w:t> </w:t>
      </w:r>
      <w:r>
        <w:rPr>
          <w:i/>
          <w:sz w:val="20"/>
        </w:rPr>
        <w:t>the</w:t>
      </w:r>
      <w:r>
        <w:rPr>
          <w:i/>
          <w:spacing w:val="-5"/>
          <w:sz w:val="20"/>
        </w:rPr>
        <w:t> </w:t>
      </w:r>
      <w:r>
        <w:rPr>
          <w:i/>
          <w:sz w:val="20"/>
        </w:rPr>
        <w:t>region</w:t>
      </w:r>
      <w:r>
        <w:rPr>
          <w:i/>
          <w:spacing w:val="-4"/>
          <w:sz w:val="20"/>
        </w:rPr>
        <w:t> </w:t>
      </w:r>
      <w:r>
        <w:rPr>
          <w:i/>
          <w:sz w:val="20"/>
        </w:rPr>
        <w:t>to</w:t>
      </w:r>
      <w:r>
        <w:rPr>
          <w:i/>
          <w:spacing w:val="-4"/>
          <w:sz w:val="20"/>
        </w:rPr>
        <w:t> </w:t>
      </w:r>
      <w:r>
        <w:rPr>
          <w:i/>
          <w:sz w:val="20"/>
        </w:rPr>
        <w:t>host</w:t>
      </w:r>
      <w:r>
        <w:rPr>
          <w:i/>
          <w:spacing w:val="-5"/>
          <w:sz w:val="20"/>
        </w:rPr>
        <w:t> </w:t>
      </w:r>
      <w:r>
        <w:rPr>
          <w:i/>
          <w:sz w:val="20"/>
        </w:rPr>
        <w:t>elite</w:t>
      </w:r>
      <w:r>
        <w:rPr>
          <w:i/>
          <w:spacing w:val="-5"/>
          <w:sz w:val="20"/>
        </w:rPr>
        <w:t> </w:t>
      </w:r>
      <w:r>
        <w:rPr>
          <w:i/>
          <w:sz w:val="20"/>
        </w:rPr>
        <w:t>competition</w:t>
      </w:r>
      <w:r>
        <w:rPr>
          <w:i/>
          <w:spacing w:val="-4"/>
          <w:sz w:val="20"/>
        </w:rPr>
        <w:t> </w:t>
      </w:r>
      <w:r>
        <w:rPr>
          <w:i/>
          <w:sz w:val="20"/>
        </w:rPr>
        <w:t>include</w:t>
      </w:r>
      <w:r>
        <w:rPr>
          <w:i/>
          <w:spacing w:val="-2"/>
          <w:sz w:val="20"/>
        </w:rPr>
        <w:t> </w:t>
      </w:r>
      <w:r>
        <w:rPr>
          <w:i/>
          <w:sz w:val="20"/>
        </w:rPr>
        <w:t>Spring</w:t>
      </w:r>
      <w:r>
        <w:rPr>
          <w:i/>
          <w:sz w:val="20"/>
        </w:rPr>
        <w:t> Creek Reserve in Torquay, West Oval located in Geelong West and Colac Central Reserve in Colac.</w:t>
      </w:r>
    </w:p>
    <w:p>
      <w:pPr>
        <w:pStyle w:val="ListParagraph"/>
        <w:numPr>
          <w:ilvl w:val="3"/>
          <w:numId w:val="8"/>
        </w:numPr>
        <w:tabs>
          <w:tab w:pos="1206" w:val="left" w:leader="none"/>
        </w:tabs>
        <w:spacing w:line="244" w:lineRule="auto" w:before="130" w:after="0"/>
        <w:ind w:left="1205" w:right="8291" w:hanging="358"/>
        <w:jc w:val="left"/>
        <w:rPr>
          <w:i/>
          <w:sz w:val="20"/>
        </w:rPr>
      </w:pPr>
      <w:r>
        <w:rPr>
          <w:i/>
          <w:sz w:val="20"/>
        </w:rPr>
        <w:t>As</w:t>
      </w:r>
      <w:r>
        <w:rPr>
          <w:i/>
          <w:spacing w:val="-4"/>
          <w:sz w:val="20"/>
        </w:rPr>
        <w:t> </w:t>
      </w:r>
      <w:r>
        <w:rPr>
          <w:i/>
          <w:sz w:val="20"/>
        </w:rPr>
        <w:t>a</w:t>
      </w:r>
      <w:r>
        <w:rPr>
          <w:i/>
          <w:spacing w:val="-3"/>
          <w:sz w:val="20"/>
        </w:rPr>
        <w:t> </w:t>
      </w:r>
      <w:r>
        <w:rPr>
          <w:i/>
          <w:sz w:val="20"/>
        </w:rPr>
        <w:t>traditional</w:t>
      </w:r>
      <w:r>
        <w:rPr>
          <w:i/>
          <w:spacing w:val="-4"/>
          <w:sz w:val="20"/>
        </w:rPr>
        <w:t> </w:t>
      </w:r>
      <w:r>
        <w:rPr>
          <w:i/>
          <w:sz w:val="20"/>
        </w:rPr>
        <w:t>football</w:t>
      </w:r>
      <w:r>
        <w:rPr>
          <w:i/>
          <w:spacing w:val="-4"/>
          <w:sz w:val="20"/>
        </w:rPr>
        <w:t> </w:t>
      </w:r>
      <w:r>
        <w:rPr>
          <w:i/>
          <w:sz w:val="20"/>
        </w:rPr>
        <w:t>finals</w:t>
      </w:r>
      <w:r>
        <w:rPr>
          <w:i/>
          <w:spacing w:val="-4"/>
          <w:sz w:val="20"/>
        </w:rPr>
        <w:t> </w:t>
      </w:r>
      <w:r>
        <w:rPr>
          <w:i/>
          <w:sz w:val="20"/>
        </w:rPr>
        <w:t>venue,</w:t>
      </w:r>
      <w:r>
        <w:rPr>
          <w:i/>
          <w:spacing w:val="-4"/>
          <w:sz w:val="20"/>
        </w:rPr>
        <w:t> </w:t>
      </w:r>
      <w:r>
        <w:rPr>
          <w:i/>
          <w:sz w:val="20"/>
        </w:rPr>
        <w:t>West</w:t>
      </w:r>
      <w:r>
        <w:rPr>
          <w:i/>
          <w:spacing w:val="-4"/>
          <w:sz w:val="20"/>
        </w:rPr>
        <w:t> </w:t>
      </w:r>
      <w:r>
        <w:rPr>
          <w:i/>
          <w:sz w:val="20"/>
        </w:rPr>
        <w:t>Oval</w:t>
      </w:r>
      <w:r>
        <w:rPr>
          <w:i/>
          <w:spacing w:val="-4"/>
          <w:sz w:val="20"/>
        </w:rPr>
        <w:t> </w:t>
      </w:r>
      <w:r>
        <w:rPr>
          <w:i/>
          <w:sz w:val="20"/>
        </w:rPr>
        <w:t>has</w:t>
      </w:r>
      <w:r>
        <w:rPr>
          <w:i/>
          <w:spacing w:val="-1"/>
          <w:sz w:val="20"/>
        </w:rPr>
        <w:t> </w:t>
      </w:r>
      <w:r>
        <w:rPr>
          <w:i/>
          <w:sz w:val="20"/>
        </w:rPr>
        <w:t>‘limiting</w:t>
      </w:r>
      <w:r>
        <w:rPr>
          <w:i/>
          <w:spacing w:val="-4"/>
          <w:sz w:val="20"/>
        </w:rPr>
        <w:t> </w:t>
      </w:r>
      <w:r>
        <w:rPr>
          <w:i/>
          <w:sz w:val="20"/>
        </w:rPr>
        <w:t>aspects and</w:t>
      </w:r>
      <w:r>
        <w:rPr>
          <w:i/>
          <w:spacing w:val="-4"/>
          <w:sz w:val="20"/>
        </w:rPr>
        <w:t> </w:t>
      </w:r>
      <w:r>
        <w:rPr>
          <w:i/>
          <w:sz w:val="20"/>
        </w:rPr>
        <w:t>requires</w:t>
      </w:r>
      <w:r>
        <w:rPr>
          <w:i/>
          <w:spacing w:val="-4"/>
          <w:sz w:val="20"/>
        </w:rPr>
        <w:t> </w:t>
      </w:r>
      <w:r>
        <w:rPr>
          <w:i/>
          <w:sz w:val="20"/>
        </w:rPr>
        <w:t>facility</w:t>
      </w:r>
      <w:r>
        <w:rPr>
          <w:i/>
          <w:sz w:val="20"/>
        </w:rPr>
        <w:t> improvements to better cater for finals requirements’.</w:t>
      </w:r>
    </w:p>
    <w:p>
      <w:pPr>
        <w:pStyle w:val="ListParagraph"/>
        <w:numPr>
          <w:ilvl w:val="3"/>
          <w:numId w:val="8"/>
        </w:numPr>
        <w:tabs>
          <w:tab w:pos="1206" w:val="left" w:leader="none"/>
        </w:tabs>
        <w:spacing w:line="256" w:lineRule="auto" w:before="138" w:after="0"/>
        <w:ind w:left="1205" w:right="8279" w:hanging="358"/>
        <w:jc w:val="left"/>
        <w:rPr>
          <w:i/>
          <w:sz w:val="20"/>
        </w:rPr>
      </w:pPr>
      <w:r>
        <w:rPr>
          <w:i/>
          <w:sz w:val="20"/>
        </w:rPr>
        <w:t>Strategic</w:t>
      </w:r>
      <w:r>
        <w:rPr>
          <w:i/>
          <w:spacing w:val="-4"/>
          <w:sz w:val="20"/>
        </w:rPr>
        <w:t> </w:t>
      </w:r>
      <w:r>
        <w:rPr>
          <w:i/>
          <w:sz w:val="20"/>
        </w:rPr>
        <w:t>Direction</w:t>
      </w:r>
      <w:r>
        <w:rPr>
          <w:i/>
          <w:spacing w:val="-4"/>
          <w:sz w:val="20"/>
        </w:rPr>
        <w:t> </w:t>
      </w:r>
      <w:r>
        <w:rPr>
          <w:i/>
          <w:sz w:val="20"/>
        </w:rPr>
        <w:t>2.5:</w:t>
      </w:r>
      <w:r>
        <w:rPr>
          <w:i/>
          <w:spacing w:val="-2"/>
          <w:sz w:val="20"/>
        </w:rPr>
        <w:t> </w:t>
      </w:r>
      <w:r>
        <w:rPr>
          <w:i/>
          <w:sz w:val="20"/>
        </w:rPr>
        <w:t>in</w:t>
      </w:r>
      <w:r>
        <w:rPr>
          <w:i/>
          <w:spacing w:val="-4"/>
          <w:sz w:val="20"/>
        </w:rPr>
        <w:t> </w:t>
      </w:r>
      <w:r>
        <w:rPr>
          <w:i/>
          <w:sz w:val="20"/>
        </w:rPr>
        <w:t>order</w:t>
      </w:r>
      <w:r>
        <w:rPr>
          <w:i/>
          <w:spacing w:val="-4"/>
          <w:sz w:val="20"/>
        </w:rPr>
        <w:t> </w:t>
      </w:r>
      <w:r>
        <w:rPr>
          <w:i/>
          <w:sz w:val="20"/>
        </w:rPr>
        <w:t>to</w:t>
      </w:r>
      <w:r>
        <w:rPr>
          <w:i/>
          <w:spacing w:val="-4"/>
          <w:sz w:val="20"/>
        </w:rPr>
        <w:t> </w:t>
      </w:r>
      <w:r>
        <w:rPr>
          <w:i/>
          <w:sz w:val="20"/>
        </w:rPr>
        <w:t>progress</w:t>
      </w:r>
      <w:r>
        <w:rPr>
          <w:i/>
          <w:spacing w:val="-4"/>
          <w:sz w:val="20"/>
        </w:rPr>
        <w:t> </w:t>
      </w:r>
      <w:r>
        <w:rPr>
          <w:i/>
          <w:sz w:val="20"/>
        </w:rPr>
        <w:t>planned</w:t>
      </w:r>
      <w:r>
        <w:rPr>
          <w:i/>
          <w:spacing w:val="-4"/>
          <w:sz w:val="20"/>
        </w:rPr>
        <w:t> </w:t>
      </w:r>
      <w:r>
        <w:rPr>
          <w:i/>
          <w:sz w:val="20"/>
        </w:rPr>
        <w:t>facility</w:t>
      </w:r>
      <w:r>
        <w:rPr>
          <w:i/>
          <w:spacing w:val="-4"/>
          <w:sz w:val="20"/>
        </w:rPr>
        <w:t> </w:t>
      </w:r>
      <w:r>
        <w:rPr>
          <w:i/>
          <w:sz w:val="20"/>
        </w:rPr>
        <w:t>upgrades,</w:t>
      </w:r>
      <w:r>
        <w:rPr>
          <w:i/>
          <w:spacing w:val="-4"/>
          <w:sz w:val="20"/>
        </w:rPr>
        <w:t> </w:t>
      </w:r>
      <w:r>
        <w:rPr>
          <w:i/>
          <w:sz w:val="20"/>
        </w:rPr>
        <w:t>the</w:t>
      </w:r>
      <w:r>
        <w:rPr>
          <w:i/>
          <w:spacing w:val="-4"/>
          <w:sz w:val="20"/>
        </w:rPr>
        <w:t> </w:t>
      </w:r>
      <w:r>
        <w:rPr>
          <w:i/>
          <w:sz w:val="20"/>
        </w:rPr>
        <w:t>City</w:t>
      </w:r>
      <w:r>
        <w:rPr>
          <w:i/>
          <w:spacing w:val="-4"/>
          <w:sz w:val="20"/>
        </w:rPr>
        <w:t> </w:t>
      </w:r>
      <w:r>
        <w:rPr>
          <w:i/>
          <w:sz w:val="20"/>
        </w:rPr>
        <w:t>of</w:t>
      </w:r>
      <w:r>
        <w:rPr>
          <w:i/>
          <w:spacing w:val="-4"/>
          <w:sz w:val="20"/>
        </w:rPr>
        <w:t> </w:t>
      </w:r>
      <w:r>
        <w:rPr>
          <w:i/>
          <w:sz w:val="20"/>
        </w:rPr>
        <w:t>Greater</w:t>
      </w:r>
      <w:r>
        <w:rPr>
          <w:i/>
          <w:sz w:val="20"/>
        </w:rPr>
        <w:t> Geelong, AFL Barwon and relevant clubs partner to address shared management arrangements at West Oval and agree on a management model that ensures effective use of the venue for home and away finals purposes.</w:t>
      </w:r>
    </w:p>
    <w:p>
      <w:pPr>
        <w:spacing w:after="0" w:line="256" w:lineRule="auto"/>
        <w:jc w:val="left"/>
        <w:rPr>
          <w:sz w:val="20"/>
        </w:rPr>
        <w:sectPr>
          <w:pgSz w:w="16840" w:h="11910" w:orient="landscape"/>
          <w:pgMar w:header="0" w:footer="767" w:top="1040" w:bottom="960" w:left="400" w:right="540"/>
        </w:sectPr>
      </w:pPr>
    </w:p>
    <w:p>
      <w:pPr>
        <w:pStyle w:val="Heading2"/>
        <w:numPr>
          <w:ilvl w:val="1"/>
          <w:numId w:val="8"/>
        </w:numPr>
        <w:tabs>
          <w:tab w:pos="1568" w:val="left" w:leader="none"/>
          <w:tab w:pos="1569" w:val="left" w:leader="none"/>
        </w:tabs>
        <w:spacing w:line="240" w:lineRule="auto" w:before="83" w:after="0"/>
        <w:ind w:left="1568" w:right="0" w:hanging="721"/>
        <w:jc w:val="left"/>
      </w:pPr>
      <w:bookmarkStart w:name="_TOC_250004" w:id="14"/>
      <w:r>
        <w:rPr>
          <w:color w:val="FF9933"/>
        </w:rPr>
        <w:t>PLANNING</w:t>
      </w:r>
      <w:r>
        <w:rPr>
          <w:color w:val="FF9933"/>
          <w:spacing w:val="-4"/>
        </w:rPr>
        <w:t> </w:t>
      </w:r>
      <w:bookmarkEnd w:id="14"/>
      <w:r>
        <w:rPr>
          <w:color w:val="FF9933"/>
          <w:spacing w:val="-2"/>
        </w:rPr>
        <w:t>CONSIDERATIONS</w:t>
      </w:r>
    </w:p>
    <w:p>
      <w:pPr>
        <w:pStyle w:val="BodyText"/>
        <w:spacing w:line="264" w:lineRule="auto" w:before="121"/>
        <w:ind w:left="848" w:right="172"/>
      </w:pPr>
      <w:r>
        <w:rPr/>
        <w:t>West</w:t>
      </w:r>
      <w:r>
        <w:rPr>
          <w:spacing w:val="-4"/>
        </w:rPr>
        <w:t> </w:t>
      </w:r>
      <w:r>
        <w:rPr/>
        <w:t>Oval</w:t>
      </w:r>
      <w:r>
        <w:rPr>
          <w:spacing w:val="-3"/>
        </w:rPr>
        <w:t> </w:t>
      </w:r>
      <w:r>
        <w:rPr/>
        <w:t>is</w:t>
      </w:r>
      <w:r>
        <w:rPr>
          <w:spacing w:val="-4"/>
        </w:rPr>
        <w:t> </w:t>
      </w:r>
      <w:r>
        <w:rPr/>
        <w:t>subject</w:t>
      </w:r>
      <w:r>
        <w:rPr>
          <w:spacing w:val="-4"/>
        </w:rPr>
        <w:t> </w:t>
      </w:r>
      <w:r>
        <w:rPr/>
        <w:t>to</w:t>
      </w:r>
      <w:r>
        <w:rPr>
          <w:spacing w:val="-3"/>
        </w:rPr>
        <w:t> </w:t>
      </w:r>
      <w:r>
        <w:rPr/>
        <w:t>the</w:t>
      </w:r>
      <w:r>
        <w:rPr>
          <w:spacing w:val="-2"/>
        </w:rPr>
        <w:t> </w:t>
      </w:r>
      <w:r>
        <w:rPr/>
        <w:t>requirements</w:t>
      </w:r>
      <w:r>
        <w:rPr>
          <w:spacing w:val="-3"/>
        </w:rPr>
        <w:t> </w:t>
      </w:r>
      <w:r>
        <w:rPr/>
        <w:t>of</w:t>
      </w:r>
      <w:r>
        <w:rPr>
          <w:spacing w:val="-3"/>
        </w:rPr>
        <w:t> </w:t>
      </w:r>
      <w:r>
        <w:rPr/>
        <w:t>the</w:t>
      </w:r>
      <w:r>
        <w:rPr>
          <w:spacing w:val="-4"/>
        </w:rPr>
        <w:t> </w:t>
      </w:r>
      <w:r>
        <w:rPr/>
        <w:t>zones</w:t>
      </w:r>
      <w:r>
        <w:rPr>
          <w:spacing w:val="-3"/>
        </w:rPr>
        <w:t> </w:t>
      </w:r>
      <w:r>
        <w:rPr/>
        <w:t>and</w:t>
      </w:r>
      <w:r>
        <w:rPr>
          <w:spacing w:val="-3"/>
        </w:rPr>
        <w:t> </w:t>
      </w:r>
      <w:r>
        <w:rPr/>
        <w:t>overlays</w:t>
      </w:r>
      <w:r>
        <w:rPr>
          <w:spacing w:val="-1"/>
        </w:rPr>
        <w:t> </w:t>
      </w:r>
      <w:r>
        <w:rPr/>
        <w:t>outlined</w:t>
      </w:r>
      <w:r>
        <w:rPr>
          <w:spacing w:val="-3"/>
        </w:rPr>
        <w:t> </w:t>
      </w:r>
      <w:r>
        <w:rPr/>
        <w:t>in</w:t>
      </w:r>
      <w:r>
        <w:rPr>
          <w:spacing w:val="-4"/>
        </w:rPr>
        <w:t> </w:t>
      </w:r>
      <w:r>
        <w:rPr/>
        <w:t>the</w:t>
      </w:r>
      <w:r>
        <w:rPr>
          <w:spacing w:val="-3"/>
        </w:rPr>
        <w:t> </w:t>
      </w:r>
      <w:r>
        <w:rPr/>
        <w:t>Greater Geelong Planning Scheme. Refer to Figure 3: Zoning.</w:t>
      </w:r>
    </w:p>
    <w:p>
      <w:pPr>
        <w:pStyle w:val="Heading6"/>
        <w:numPr>
          <w:ilvl w:val="2"/>
          <w:numId w:val="8"/>
        </w:numPr>
        <w:tabs>
          <w:tab w:pos="1556" w:val="left" w:leader="none"/>
          <w:tab w:pos="1557" w:val="left" w:leader="none"/>
        </w:tabs>
        <w:spacing w:line="240" w:lineRule="auto" w:before="119" w:after="0"/>
        <w:ind w:left="1556" w:right="0" w:hanging="709"/>
        <w:jc w:val="left"/>
      </w:pPr>
      <w:r>
        <w:rPr>
          <w:color w:val="FF9933"/>
        </w:rPr>
        <w:t>Municipal</w:t>
      </w:r>
      <w:r>
        <w:rPr>
          <w:color w:val="FF9933"/>
          <w:spacing w:val="-8"/>
        </w:rPr>
        <w:t> </w:t>
      </w:r>
      <w:r>
        <w:rPr>
          <w:color w:val="FF9933"/>
        </w:rPr>
        <w:t>Planning</w:t>
      </w:r>
      <w:r>
        <w:rPr>
          <w:color w:val="FF9933"/>
          <w:spacing w:val="-5"/>
        </w:rPr>
        <w:t> </w:t>
      </w:r>
      <w:r>
        <w:rPr>
          <w:color w:val="FF9933"/>
          <w:spacing w:val="-2"/>
        </w:rPr>
        <w:t>Framework</w:t>
      </w:r>
    </w:p>
    <w:p>
      <w:pPr>
        <w:pStyle w:val="BodyText"/>
        <w:spacing w:line="264" w:lineRule="auto" w:before="143"/>
        <w:ind w:left="848" w:right="172"/>
      </w:pPr>
      <w:r>
        <w:rPr/>
        <w:t>Within the Municipal Planning Framework, the Greater Geelong Planning Scheme encourages</w:t>
      </w:r>
      <w:r>
        <w:rPr>
          <w:spacing w:val="-4"/>
        </w:rPr>
        <w:t> </w:t>
      </w:r>
      <w:r>
        <w:rPr/>
        <w:t>the</w:t>
      </w:r>
      <w:r>
        <w:rPr>
          <w:spacing w:val="-4"/>
        </w:rPr>
        <w:t> </w:t>
      </w:r>
      <w:r>
        <w:rPr/>
        <w:t>development</w:t>
      </w:r>
      <w:r>
        <w:rPr>
          <w:spacing w:val="-4"/>
        </w:rPr>
        <w:t> </w:t>
      </w:r>
      <w:r>
        <w:rPr/>
        <w:t>of</w:t>
      </w:r>
      <w:r>
        <w:rPr>
          <w:spacing w:val="-4"/>
        </w:rPr>
        <w:t> </w:t>
      </w:r>
      <w:r>
        <w:rPr/>
        <w:t>open</w:t>
      </w:r>
      <w:r>
        <w:rPr>
          <w:spacing w:val="-2"/>
        </w:rPr>
        <w:t> </w:t>
      </w:r>
      <w:r>
        <w:rPr/>
        <w:t>space</w:t>
      </w:r>
      <w:r>
        <w:rPr>
          <w:spacing w:val="-4"/>
        </w:rPr>
        <w:t> </w:t>
      </w:r>
      <w:r>
        <w:rPr/>
        <w:t>which</w:t>
      </w:r>
      <w:r>
        <w:rPr>
          <w:spacing w:val="-4"/>
        </w:rPr>
        <w:t> </w:t>
      </w:r>
      <w:r>
        <w:rPr/>
        <w:t>is</w:t>
      </w:r>
      <w:r>
        <w:rPr>
          <w:spacing w:val="-3"/>
        </w:rPr>
        <w:t> </w:t>
      </w:r>
      <w:r>
        <w:rPr/>
        <w:t>safe,</w:t>
      </w:r>
      <w:r>
        <w:rPr>
          <w:spacing w:val="-3"/>
        </w:rPr>
        <w:t> </w:t>
      </w:r>
      <w:r>
        <w:rPr/>
        <w:t>is</w:t>
      </w:r>
      <w:r>
        <w:rPr>
          <w:spacing w:val="-4"/>
        </w:rPr>
        <w:t> </w:t>
      </w:r>
      <w:r>
        <w:rPr/>
        <w:t>accessible</w:t>
      </w:r>
      <w:r>
        <w:rPr>
          <w:spacing w:val="-4"/>
        </w:rPr>
        <w:t> </w:t>
      </w:r>
      <w:r>
        <w:rPr/>
        <w:t>to</w:t>
      </w:r>
      <w:r>
        <w:rPr>
          <w:spacing w:val="-3"/>
        </w:rPr>
        <w:t> </w:t>
      </w:r>
      <w:r>
        <w:rPr/>
        <w:t>communities (particularly through proximity by walking), and which contributes to the diversity of recreational experience available to members of the community.</w:t>
      </w:r>
    </w:p>
    <w:p>
      <w:pPr>
        <w:pStyle w:val="Heading6"/>
        <w:numPr>
          <w:ilvl w:val="2"/>
          <w:numId w:val="8"/>
        </w:numPr>
        <w:tabs>
          <w:tab w:pos="1556" w:val="left" w:leader="none"/>
          <w:tab w:pos="1557" w:val="left" w:leader="none"/>
        </w:tabs>
        <w:spacing w:line="240" w:lineRule="auto" w:before="121" w:after="0"/>
        <w:ind w:left="1556" w:right="0" w:hanging="709"/>
        <w:jc w:val="left"/>
      </w:pPr>
      <w:r>
        <w:rPr>
          <w:color w:val="FF9933"/>
          <w:spacing w:val="-2"/>
        </w:rPr>
        <w:t>Zoning</w:t>
      </w:r>
    </w:p>
    <w:p>
      <w:pPr>
        <w:pStyle w:val="Heading6"/>
        <w:spacing w:before="143"/>
      </w:pPr>
      <w:r>
        <w:rPr/>
        <w:t>Public</w:t>
      </w:r>
      <w:r>
        <w:rPr>
          <w:spacing w:val="-6"/>
        </w:rPr>
        <w:t> </w:t>
      </w:r>
      <w:r>
        <w:rPr/>
        <w:t>Park</w:t>
      </w:r>
      <w:r>
        <w:rPr>
          <w:spacing w:val="-7"/>
        </w:rPr>
        <w:t> </w:t>
      </w:r>
      <w:r>
        <w:rPr/>
        <w:t>and</w:t>
      </w:r>
      <w:r>
        <w:rPr>
          <w:spacing w:val="-6"/>
        </w:rPr>
        <w:t> </w:t>
      </w:r>
      <w:r>
        <w:rPr/>
        <w:t>Recreation</w:t>
      </w:r>
      <w:r>
        <w:rPr>
          <w:spacing w:val="-6"/>
        </w:rPr>
        <w:t> </w:t>
      </w:r>
      <w:r>
        <w:rPr/>
        <w:t>Zone</w:t>
      </w:r>
      <w:r>
        <w:rPr>
          <w:spacing w:val="-6"/>
        </w:rPr>
        <w:t> </w:t>
      </w:r>
      <w:r>
        <w:rPr>
          <w:spacing w:val="-2"/>
        </w:rPr>
        <w:t>(PPRZ)</w:t>
      </w:r>
    </w:p>
    <w:p>
      <w:pPr>
        <w:pStyle w:val="BodyText"/>
        <w:spacing w:line="264" w:lineRule="auto" w:before="142"/>
        <w:ind w:left="848" w:right="172"/>
      </w:pPr>
      <w:r>
        <w:rPr/>
        <w:t>West Oval is zoned PPRZ. PPRZ recognises areas of public land that are designated as public</w:t>
      </w:r>
      <w:r>
        <w:rPr>
          <w:spacing w:val="-4"/>
        </w:rPr>
        <w:t> </w:t>
      </w:r>
      <w:r>
        <w:rPr/>
        <w:t>park</w:t>
      </w:r>
      <w:r>
        <w:rPr>
          <w:spacing w:val="-4"/>
        </w:rPr>
        <w:t> </w:t>
      </w:r>
      <w:r>
        <w:rPr/>
        <w:t>and</w:t>
      </w:r>
      <w:r>
        <w:rPr>
          <w:spacing w:val="-2"/>
        </w:rPr>
        <w:t> </w:t>
      </w:r>
      <w:r>
        <w:rPr/>
        <w:t>recreation</w:t>
      </w:r>
      <w:r>
        <w:rPr>
          <w:spacing w:val="-2"/>
        </w:rPr>
        <w:t> </w:t>
      </w:r>
      <w:r>
        <w:rPr/>
        <w:t>zone</w:t>
      </w:r>
      <w:r>
        <w:rPr>
          <w:spacing w:val="-4"/>
        </w:rPr>
        <w:t> </w:t>
      </w:r>
      <w:r>
        <w:rPr/>
        <w:t>and</w:t>
      </w:r>
      <w:r>
        <w:rPr>
          <w:spacing w:val="-2"/>
        </w:rPr>
        <w:t> </w:t>
      </w:r>
      <w:r>
        <w:rPr/>
        <w:t>encourages</w:t>
      </w:r>
      <w:r>
        <w:rPr>
          <w:spacing w:val="-4"/>
        </w:rPr>
        <w:t> </w:t>
      </w:r>
      <w:r>
        <w:rPr/>
        <w:t>enhancement</w:t>
      </w:r>
      <w:r>
        <w:rPr>
          <w:spacing w:val="-4"/>
        </w:rPr>
        <w:t> </w:t>
      </w:r>
      <w:r>
        <w:rPr/>
        <w:t>of</w:t>
      </w:r>
      <w:r>
        <w:rPr>
          <w:spacing w:val="-4"/>
        </w:rPr>
        <w:t> </w:t>
      </w:r>
      <w:r>
        <w:rPr/>
        <w:t>the</w:t>
      </w:r>
      <w:r>
        <w:rPr>
          <w:spacing w:val="-4"/>
        </w:rPr>
        <w:t> </w:t>
      </w:r>
      <w:r>
        <w:rPr/>
        <w:t>subject</w:t>
      </w:r>
      <w:r>
        <w:rPr>
          <w:spacing w:val="-3"/>
        </w:rPr>
        <w:t> </w:t>
      </w:r>
      <w:r>
        <w:rPr/>
        <w:t>land</w:t>
      </w:r>
      <w:r>
        <w:rPr>
          <w:spacing w:val="-3"/>
        </w:rPr>
        <w:t> </w:t>
      </w:r>
      <w:r>
        <w:rPr/>
        <w:t>in</w:t>
      </w:r>
      <w:r>
        <w:rPr>
          <w:spacing w:val="-4"/>
        </w:rPr>
        <w:t> </w:t>
      </w:r>
      <w:r>
        <w:rPr/>
        <w:t>support of appropriate recreation uses and activities. It also seeks to protect and conserve areas of significance and provide for commercial areas where appropriate.</w:t>
      </w:r>
    </w:p>
    <w:p>
      <w:pPr>
        <w:pStyle w:val="BodyText"/>
        <w:spacing w:before="121"/>
        <w:ind w:left="848"/>
      </w:pPr>
      <w:r>
        <w:rPr/>
        <w:t>Under</w:t>
      </w:r>
      <w:r>
        <w:rPr>
          <w:spacing w:val="-5"/>
        </w:rPr>
        <w:t> </w:t>
      </w:r>
      <w:r>
        <w:rPr/>
        <w:t>the</w:t>
      </w:r>
      <w:r>
        <w:rPr>
          <w:spacing w:val="-6"/>
        </w:rPr>
        <w:t> </w:t>
      </w:r>
      <w:r>
        <w:rPr/>
        <w:t>zone</w:t>
      </w:r>
      <w:r>
        <w:rPr>
          <w:spacing w:val="-4"/>
        </w:rPr>
        <w:t> </w:t>
      </w:r>
      <w:r>
        <w:rPr/>
        <w:t>a</w:t>
      </w:r>
      <w:r>
        <w:rPr>
          <w:spacing w:val="-5"/>
        </w:rPr>
        <w:t> </w:t>
      </w:r>
      <w:r>
        <w:rPr/>
        <w:t>permit</w:t>
      </w:r>
      <w:r>
        <w:rPr>
          <w:spacing w:val="-5"/>
        </w:rPr>
        <w:t> </w:t>
      </w:r>
      <w:r>
        <w:rPr/>
        <w:t>is</w:t>
      </w:r>
      <w:r>
        <w:rPr>
          <w:spacing w:val="-6"/>
        </w:rPr>
        <w:t> </w:t>
      </w:r>
      <w:r>
        <w:rPr/>
        <w:t>required</w:t>
      </w:r>
      <w:r>
        <w:rPr>
          <w:spacing w:val="-1"/>
        </w:rPr>
        <w:t> </w:t>
      </w:r>
      <w:r>
        <w:rPr>
          <w:spacing w:val="-5"/>
        </w:rPr>
        <w:t>to:</w:t>
      </w:r>
    </w:p>
    <w:p>
      <w:pPr>
        <w:pStyle w:val="ListParagraph"/>
        <w:numPr>
          <w:ilvl w:val="3"/>
          <w:numId w:val="8"/>
        </w:numPr>
        <w:tabs>
          <w:tab w:pos="1206" w:val="left" w:leader="none"/>
        </w:tabs>
        <w:spacing w:line="240" w:lineRule="auto" w:before="143" w:after="0"/>
        <w:ind w:left="1205" w:right="0" w:hanging="358"/>
        <w:jc w:val="left"/>
        <w:rPr>
          <w:sz w:val="20"/>
        </w:rPr>
      </w:pPr>
      <w:r>
        <w:rPr>
          <w:sz w:val="20"/>
        </w:rPr>
        <w:t>Construct</w:t>
      </w:r>
      <w:r>
        <w:rPr>
          <w:spacing w:val="-6"/>
          <w:sz w:val="20"/>
        </w:rPr>
        <w:t> </w:t>
      </w:r>
      <w:r>
        <w:rPr>
          <w:sz w:val="20"/>
        </w:rPr>
        <w:t>a</w:t>
      </w:r>
      <w:r>
        <w:rPr>
          <w:spacing w:val="-7"/>
          <w:sz w:val="20"/>
        </w:rPr>
        <w:t> </w:t>
      </w:r>
      <w:r>
        <w:rPr>
          <w:sz w:val="20"/>
        </w:rPr>
        <w:t>building</w:t>
      </w:r>
      <w:r>
        <w:rPr>
          <w:spacing w:val="-5"/>
          <w:sz w:val="20"/>
        </w:rPr>
        <w:t> </w:t>
      </w:r>
      <w:r>
        <w:rPr>
          <w:sz w:val="20"/>
        </w:rPr>
        <w:t>or</w:t>
      </w:r>
      <w:r>
        <w:rPr>
          <w:spacing w:val="-5"/>
          <w:sz w:val="20"/>
        </w:rPr>
        <w:t> </w:t>
      </w:r>
      <w:r>
        <w:rPr>
          <w:sz w:val="20"/>
        </w:rPr>
        <w:t>construct</w:t>
      </w:r>
      <w:r>
        <w:rPr>
          <w:spacing w:val="-4"/>
          <w:sz w:val="20"/>
        </w:rPr>
        <w:t> </w:t>
      </w:r>
      <w:r>
        <w:rPr>
          <w:sz w:val="20"/>
        </w:rPr>
        <w:t>or</w:t>
      </w:r>
      <w:r>
        <w:rPr>
          <w:spacing w:val="-6"/>
          <w:sz w:val="20"/>
        </w:rPr>
        <w:t> </w:t>
      </w:r>
      <w:r>
        <w:rPr>
          <w:sz w:val="20"/>
        </w:rPr>
        <w:t>carry</w:t>
      </w:r>
      <w:r>
        <w:rPr>
          <w:spacing w:val="-6"/>
          <w:sz w:val="20"/>
        </w:rPr>
        <w:t> </w:t>
      </w:r>
      <w:r>
        <w:rPr>
          <w:sz w:val="20"/>
        </w:rPr>
        <w:t>out</w:t>
      </w:r>
      <w:r>
        <w:rPr>
          <w:spacing w:val="-7"/>
          <w:sz w:val="20"/>
        </w:rPr>
        <w:t> </w:t>
      </w:r>
      <w:r>
        <w:rPr>
          <w:sz w:val="20"/>
        </w:rPr>
        <w:t>works.</w:t>
      </w:r>
      <w:r>
        <w:rPr>
          <w:spacing w:val="-6"/>
          <w:sz w:val="20"/>
        </w:rPr>
        <w:t> </w:t>
      </w:r>
      <w:r>
        <w:rPr>
          <w:sz w:val="20"/>
        </w:rPr>
        <w:t>This</w:t>
      </w:r>
      <w:r>
        <w:rPr>
          <w:spacing w:val="-7"/>
          <w:sz w:val="20"/>
        </w:rPr>
        <w:t> </w:t>
      </w:r>
      <w:r>
        <w:rPr>
          <w:sz w:val="20"/>
        </w:rPr>
        <w:t>does</w:t>
      </w:r>
      <w:r>
        <w:rPr>
          <w:spacing w:val="-6"/>
          <w:sz w:val="20"/>
        </w:rPr>
        <w:t> </w:t>
      </w:r>
      <w:r>
        <w:rPr>
          <w:sz w:val="20"/>
        </w:rPr>
        <w:t>not</w:t>
      </w:r>
      <w:r>
        <w:rPr>
          <w:spacing w:val="-6"/>
          <w:sz w:val="20"/>
        </w:rPr>
        <w:t> </w:t>
      </w:r>
      <w:r>
        <w:rPr>
          <w:sz w:val="20"/>
        </w:rPr>
        <w:t>apply</w:t>
      </w:r>
      <w:r>
        <w:rPr>
          <w:spacing w:val="-6"/>
          <w:sz w:val="20"/>
        </w:rPr>
        <w:t> </w:t>
      </w:r>
      <w:r>
        <w:rPr>
          <w:spacing w:val="-5"/>
          <w:sz w:val="20"/>
        </w:rPr>
        <w:t>to:</w:t>
      </w:r>
    </w:p>
    <w:p>
      <w:pPr>
        <w:pStyle w:val="ListParagraph"/>
        <w:numPr>
          <w:ilvl w:val="4"/>
          <w:numId w:val="8"/>
        </w:numPr>
        <w:tabs>
          <w:tab w:pos="1697" w:val="left" w:leader="none"/>
          <w:tab w:pos="1698" w:val="left" w:leader="none"/>
        </w:tabs>
        <w:spacing w:line="242" w:lineRule="auto" w:before="126" w:after="0"/>
        <w:ind w:left="1698" w:right="139" w:hanging="426"/>
        <w:jc w:val="left"/>
        <w:rPr>
          <w:sz w:val="20"/>
        </w:rPr>
      </w:pPr>
      <w:r>
        <w:rPr>
          <w:sz w:val="20"/>
        </w:rPr>
        <w:t>Pathways,</w:t>
      </w:r>
      <w:r>
        <w:rPr>
          <w:spacing w:val="-5"/>
          <w:sz w:val="20"/>
        </w:rPr>
        <w:t> </w:t>
      </w:r>
      <w:r>
        <w:rPr>
          <w:sz w:val="20"/>
        </w:rPr>
        <w:t>trails,</w:t>
      </w:r>
      <w:r>
        <w:rPr>
          <w:spacing w:val="-5"/>
          <w:sz w:val="20"/>
        </w:rPr>
        <w:t> </w:t>
      </w:r>
      <w:r>
        <w:rPr>
          <w:sz w:val="20"/>
        </w:rPr>
        <w:t>seating,</w:t>
      </w:r>
      <w:r>
        <w:rPr>
          <w:spacing w:val="-5"/>
          <w:sz w:val="20"/>
        </w:rPr>
        <w:t> </w:t>
      </w:r>
      <w:r>
        <w:rPr>
          <w:sz w:val="20"/>
        </w:rPr>
        <w:t>picnic</w:t>
      </w:r>
      <w:r>
        <w:rPr>
          <w:spacing w:val="-5"/>
          <w:sz w:val="20"/>
        </w:rPr>
        <w:t> </w:t>
      </w:r>
      <w:r>
        <w:rPr>
          <w:sz w:val="20"/>
        </w:rPr>
        <w:t>tables,</w:t>
      </w:r>
      <w:r>
        <w:rPr>
          <w:spacing w:val="-5"/>
          <w:sz w:val="20"/>
        </w:rPr>
        <w:t> </w:t>
      </w:r>
      <w:r>
        <w:rPr>
          <w:sz w:val="20"/>
        </w:rPr>
        <w:t>drinking</w:t>
      </w:r>
      <w:r>
        <w:rPr>
          <w:spacing w:val="-4"/>
          <w:sz w:val="20"/>
        </w:rPr>
        <w:t> </w:t>
      </w:r>
      <w:r>
        <w:rPr>
          <w:sz w:val="20"/>
        </w:rPr>
        <w:t>taps,</w:t>
      </w:r>
      <w:r>
        <w:rPr>
          <w:spacing w:val="-5"/>
          <w:sz w:val="20"/>
        </w:rPr>
        <w:t> </w:t>
      </w:r>
      <w:r>
        <w:rPr>
          <w:sz w:val="20"/>
        </w:rPr>
        <w:t>shelters,</w:t>
      </w:r>
      <w:r>
        <w:rPr>
          <w:spacing w:val="-5"/>
          <w:sz w:val="20"/>
        </w:rPr>
        <w:t> </w:t>
      </w:r>
      <w:r>
        <w:rPr>
          <w:sz w:val="20"/>
        </w:rPr>
        <w:t>barbeques,</w:t>
      </w:r>
      <w:r>
        <w:rPr>
          <w:spacing w:val="-4"/>
          <w:sz w:val="20"/>
        </w:rPr>
        <w:t> </w:t>
      </w:r>
      <w:r>
        <w:rPr>
          <w:sz w:val="20"/>
        </w:rPr>
        <w:t>rubbish bins, security lighting, irrigation, drainage or underground infrastructure.</w:t>
      </w:r>
    </w:p>
    <w:p>
      <w:pPr>
        <w:pStyle w:val="ListParagraph"/>
        <w:numPr>
          <w:ilvl w:val="4"/>
          <w:numId w:val="8"/>
        </w:numPr>
        <w:tabs>
          <w:tab w:pos="1697" w:val="left" w:leader="none"/>
          <w:tab w:pos="1698" w:val="left" w:leader="none"/>
        </w:tabs>
        <w:spacing w:line="242" w:lineRule="auto" w:before="123" w:after="0"/>
        <w:ind w:left="1698" w:right="0" w:hanging="426"/>
        <w:jc w:val="left"/>
        <w:rPr>
          <w:sz w:val="20"/>
        </w:rPr>
      </w:pPr>
      <w:r>
        <w:rPr>
          <w:sz w:val="20"/>
        </w:rPr>
        <w:t>Playground</w:t>
      </w:r>
      <w:r>
        <w:rPr>
          <w:spacing w:val="-4"/>
          <w:sz w:val="20"/>
        </w:rPr>
        <w:t> </w:t>
      </w:r>
      <w:r>
        <w:rPr>
          <w:sz w:val="20"/>
        </w:rPr>
        <w:t>equipment</w:t>
      </w:r>
      <w:r>
        <w:rPr>
          <w:spacing w:val="-5"/>
          <w:sz w:val="20"/>
        </w:rPr>
        <w:t> </w:t>
      </w:r>
      <w:r>
        <w:rPr>
          <w:sz w:val="20"/>
        </w:rPr>
        <w:t>or</w:t>
      </w:r>
      <w:r>
        <w:rPr>
          <w:spacing w:val="-4"/>
          <w:sz w:val="20"/>
        </w:rPr>
        <w:t> </w:t>
      </w:r>
      <w:r>
        <w:rPr>
          <w:sz w:val="20"/>
        </w:rPr>
        <w:t>sporting</w:t>
      </w:r>
      <w:r>
        <w:rPr>
          <w:spacing w:val="-5"/>
          <w:sz w:val="20"/>
        </w:rPr>
        <w:t> </w:t>
      </w:r>
      <w:r>
        <w:rPr>
          <w:sz w:val="20"/>
        </w:rPr>
        <w:t>equipment</w:t>
      </w:r>
      <w:r>
        <w:rPr>
          <w:spacing w:val="-2"/>
          <w:sz w:val="20"/>
        </w:rPr>
        <w:t> </w:t>
      </w:r>
      <w:r>
        <w:rPr>
          <w:sz w:val="20"/>
        </w:rPr>
        <w:t>provided</w:t>
      </w:r>
      <w:r>
        <w:rPr>
          <w:spacing w:val="-5"/>
          <w:sz w:val="20"/>
        </w:rPr>
        <w:t> </w:t>
      </w:r>
      <w:r>
        <w:rPr>
          <w:sz w:val="20"/>
        </w:rPr>
        <w:t>these</w:t>
      </w:r>
      <w:r>
        <w:rPr>
          <w:spacing w:val="-5"/>
          <w:sz w:val="20"/>
        </w:rPr>
        <w:t> </w:t>
      </w:r>
      <w:r>
        <w:rPr>
          <w:sz w:val="20"/>
        </w:rPr>
        <w:t>facilities</w:t>
      </w:r>
      <w:r>
        <w:rPr>
          <w:spacing w:val="-5"/>
          <w:sz w:val="20"/>
        </w:rPr>
        <w:t> </w:t>
      </w:r>
      <w:r>
        <w:rPr>
          <w:sz w:val="20"/>
        </w:rPr>
        <w:t>do</w:t>
      </w:r>
      <w:r>
        <w:rPr>
          <w:spacing w:val="-4"/>
          <w:sz w:val="20"/>
        </w:rPr>
        <w:t> </w:t>
      </w:r>
      <w:r>
        <w:rPr>
          <w:sz w:val="20"/>
        </w:rPr>
        <w:t>not</w:t>
      </w:r>
      <w:r>
        <w:rPr>
          <w:spacing w:val="-5"/>
          <w:sz w:val="20"/>
        </w:rPr>
        <w:t> </w:t>
      </w:r>
      <w:r>
        <w:rPr>
          <w:sz w:val="20"/>
        </w:rPr>
        <w:t>occupy more than 10 square metres of parkland.</w:t>
      </w:r>
    </w:p>
    <w:p>
      <w:pPr>
        <w:pStyle w:val="ListParagraph"/>
        <w:numPr>
          <w:ilvl w:val="4"/>
          <w:numId w:val="8"/>
        </w:numPr>
        <w:tabs>
          <w:tab w:pos="1697" w:val="left" w:leader="none"/>
          <w:tab w:pos="1698" w:val="left" w:leader="none"/>
        </w:tabs>
        <w:spacing w:line="240" w:lineRule="auto" w:before="122" w:after="0"/>
        <w:ind w:left="1698" w:right="0" w:hanging="426"/>
        <w:jc w:val="left"/>
        <w:rPr>
          <w:sz w:val="20"/>
        </w:rPr>
      </w:pPr>
      <w:r>
        <w:rPr>
          <w:sz w:val="20"/>
        </w:rPr>
        <w:t>Navigational</w:t>
      </w:r>
      <w:r>
        <w:rPr>
          <w:spacing w:val="-10"/>
          <w:sz w:val="20"/>
        </w:rPr>
        <w:t> </w:t>
      </w:r>
      <w:r>
        <w:rPr>
          <w:sz w:val="20"/>
        </w:rPr>
        <w:t>beacons</w:t>
      </w:r>
      <w:r>
        <w:rPr>
          <w:spacing w:val="-7"/>
          <w:sz w:val="20"/>
        </w:rPr>
        <w:t> </w:t>
      </w:r>
      <w:r>
        <w:rPr>
          <w:sz w:val="20"/>
        </w:rPr>
        <w:t>and</w:t>
      </w:r>
      <w:r>
        <w:rPr>
          <w:spacing w:val="-9"/>
          <w:sz w:val="20"/>
        </w:rPr>
        <w:t> </w:t>
      </w:r>
      <w:r>
        <w:rPr>
          <w:spacing w:val="-2"/>
          <w:sz w:val="20"/>
        </w:rPr>
        <w:t>aids.</w:t>
      </w:r>
    </w:p>
    <w:p>
      <w:pPr>
        <w:pStyle w:val="ListParagraph"/>
        <w:numPr>
          <w:ilvl w:val="4"/>
          <w:numId w:val="8"/>
        </w:numPr>
        <w:tabs>
          <w:tab w:pos="1697" w:val="left" w:leader="none"/>
          <w:tab w:pos="1698" w:val="left" w:leader="none"/>
        </w:tabs>
        <w:spacing w:line="240" w:lineRule="auto" w:before="103" w:after="0"/>
        <w:ind w:left="1698" w:right="0" w:hanging="426"/>
        <w:jc w:val="left"/>
        <w:rPr>
          <w:sz w:val="20"/>
        </w:rPr>
      </w:pPr>
      <w:r>
        <w:rPr>
          <w:sz w:val="20"/>
        </w:rPr>
        <w:t>Planting</w:t>
      </w:r>
      <w:r>
        <w:rPr>
          <w:spacing w:val="-8"/>
          <w:sz w:val="20"/>
        </w:rPr>
        <w:t> </w:t>
      </w:r>
      <w:r>
        <w:rPr>
          <w:sz w:val="20"/>
        </w:rPr>
        <w:t>or</w:t>
      </w:r>
      <w:r>
        <w:rPr>
          <w:spacing w:val="-7"/>
          <w:sz w:val="20"/>
        </w:rPr>
        <w:t> </w:t>
      </w:r>
      <w:r>
        <w:rPr>
          <w:spacing w:val="-2"/>
          <w:sz w:val="20"/>
        </w:rPr>
        <w:t>landscaping.</w:t>
      </w:r>
    </w:p>
    <w:p>
      <w:pPr>
        <w:pStyle w:val="ListParagraph"/>
        <w:numPr>
          <w:ilvl w:val="4"/>
          <w:numId w:val="8"/>
        </w:numPr>
        <w:tabs>
          <w:tab w:pos="1697" w:val="left" w:leader="none"/>
          <w:tab w:pos="1698" w:val="left" w:leader="none"/>
        </w:tabs>
        <w:spacing w:line="240" w:lineRule="auto" w:before="105" w:after="0"/>
        <w:ind w:left="1698" w:right="0" w:hanging="426"/>
        <w:jc w:val="left"/>
        <w:rPr>
          <w:sz w:val="20"/>
        </w:rPr>
      </w:pPr>
      <w:r>
        <w:rPr>
          <w:sz w:val="20"/>
        </w:rPr>
        <w:t>Fencing</w:t>
      </w:r>
      <w:r>
        <w:rPr>
          <w:spacing w:val="-6"/>
          <w:sz w:val="20"/>
        </w:rPr>
        <w:t> </w:t>
      </w:r>
      <w:r>
        <w:rPr>
          <w:sz w:val="20"/>
        </w:rPr>
        <w:t>that</w:t>
      </w:r>
      <w:r>
        <w:rPr>
          <w:spacing w:val="-6"/>
          <w:sz w:val="20"/>
        </w:rPr>
        <w:t> </w:t>
      </w:r>
      <w:r>
        <w:rPr>
          <w:sz w:val="20"/>
        </w:rPr>
        <w:t>is</w:t>
      </w:r>
      <w:r>
        <w:rPr>
          <w:spacing w:val="-6"/>
          <w:sz w:val="20"/>
        </w:rPr>
        <w:t> </w:t>
      </w:r>
      <w:r>
        <w:rPr>
          <w:sz w:val="20"/>
        </w:rPr>
        <w:t>1</w:t>
      </w:r>
      <w:r>
        <w:rPr>
          <w:spacing w:val="-5"/>
          <w:sz w:val="20"/>
        </w:rPr>
        <w:t> </w:t>
      </w:r>
      <w:r>
        <w:rPr>
          <w:sz w:val="20"/>
        </w:rPr>
        <w:t>metre</w:t>
      </w:r>
      <w:r>
        <w:rPr>
          <w:spacing w:val="-6"/>
          <w:sz w:val="20"/>
        </w:rPr>
        <w:t> </w:t>
      </w:r>
      <w:r>
        <w:rPr>
          <w:sz w:val="20"/>
        </w:rPr>
        <w:t>or</w:t>
      </w:r>
      <w:r>
        <w:rPr>
          <w:spacing w:val="-5"/>
          <w:sz w:val="20"/>
        </w:rPr>
        <w:t> </w:t>
      </w:r>
      <w:r>
        <w:rPr>
          <w:sz w:val="20"/>
        </w:rPr>
        <w:t>less</w:t>
      </w:r>
      <w:r>
        <w:rPr>
          <w:spacing w:val="-6"/>
          <w:sz w:val="20"/>
        </w:rPr>
        <w:t> </w:t>
      </w:r>
      <w:r>
        <w:rPr>
          <w:sz w:val="20"/>
        </w:rPr>
        <w:t>in</w:t>
      </w:r>
      <w:r>
        <w:rPr>
          <w:spacing w:val="-3"/>
          <w:sz w:val="20"/>
        </w:rPr>
        <w:t> </w:t>
      </w:r>
      <w:r>
        <w:rPr>
          <w:sz w:val="20"/>
        </w:rPr>
        <w:t>height</w:t>
      </w:r>
      <w:r>
        <w:rPr>
          <w:spacing w:val="-5"/>
          <w:sz w:val="20"/>
        </w:rPr>
        <w:t> </w:t>
      </w:r>
      <w:r>
        <w:rPr>
          <w:sz w:val="20"/>
        </w:rPr>
        <w:t>above</w:t>
      </w:r>
      <w:r>
        <w:rPr>
          <w:spacing w:val="-5"/>
          <w:sz w:val="20"/>
        </w:rPr>
        <w:t> </w:t>
      </w:r>
      <w:r>
        <w:rPr>
          <w:sz w:val="20"/>
        </w:rPr>
        <w:t>ground</w:t>
      </w:r>
      <w:r>
        <w:rPr>
          <w:spacing w:val="-5"/>
          <w:sz w:val="20"/>
        </w:rPr>
        <w:t> </w:t>
      </w:r>
      <w:r>
        <w:rPr>
          <w:spacing w:val="-2"/>
          <w:sz w:val="20"/>
        </w:rPr>
        <w:t>level.</w:t>
      </w:r>
    </w:p>
    <w:p>
      <w:pPr>
        <w:pStyle w:val="ListParagraph"/>
        <w:numPr>
          <w:ilvl w:val="4"/>
          <w:numId w:val="8"/>
        </w:numPr>
        <w:tabs>
          <w:tab w:pos="1697" w:val="left" w:leader="none"/>
          <w:tab w:pos="1698" w:val="left" w:leader="none"/>
        </w:tabs>
        <w:spacing w:line="240" w:lineRule="auto" w:before="105" w:after="0"/>
        <w:ind w:left="1698" w:right="0" w:hanging="426"/>
        <w:jc w:val="left"/>
        <w:rPr>
          <w:sz w:val="20"/>
        </w:rPr>
      </w:pPr>
      <w:r>
        <w:rPr>
          <w:sz w:val="20"/>
        </w:rPr>
        <w:t>A</w:t>
      </w:r>
      <w:r>
        <w:rPr>
          <w:spacing w:val="-7"/>
          <w:sz w:val="20"/>
        </w:rPr>
        <w:t> </w:t>
      </w:r>
      <w:r>
        <w:rPr>
          <w:sz w:val="20"/>
        </w:rPr>
        <w:t>building</w:t>
      </w:r>
      <w:r>
        <w:rPr>
          <w:spacing w:val="-6"/>
          <w:sz w:val="20"/>
        </w:rPr>
        <w:t> </w:t>
      </w:r>
      <w:r>
        <w:rPr>
          <w:sz w:val="20"/>
        </w:rPr>
        <w:t>or</w:t>
      </w:r>
      <w:r>
        <w:rPr>
          <w:spacing w:val="-5"/>
          <w:sz w:val="20"/>
        </w:rPr>
        <w:t> </w:t>
      </w:r>
      <w:r>
        <w:rPr>
          <w:sz w:val="20"/>
        </w:rPr>
        <w:t>works</w:t>
      </w:r>
      <w:r>
        <w:rPr>
          <w:spacing w:val="-4"/>
          <w:sz w:val="20"/>
        </w:rPr>
        <w:t> </w:t>
      </w:r>
      <w:r>
        <w:rPr>
          <w:sz w:val="20"/>
        </w:rPr>
        <w:t>shown</w:t>
      </w:r>
      <w:r>
        <w:rPr>
          <w:spacing w:val="-6"/>
          <w:sz w:val="20"/>
        </w:rPr>
        <w:t> </w:t>
      </w:r>
      <w:r>
        <w:rPr>
          <w:sz w:val="20"/>
        </w:rPr>
        <w:t>in</w:t>
      </w:r>
      <w:r>
        <w:rPr>
          <w:spacing w:val="-6"/>
          <w:sz w:val="20"/>
        </w:rPr>
        <w:t> </w:t>
      </w:r>
      <w:r>
        <w:rPr>
          <w:sz w:val="20"/>
        </w:rPr>
        <w:t>an</w:t>
      </w:r>
      <w:r>
        <w:rPr>
          <w:spacing w:val="-6"/>
          <w:sz w:val="20"/>
        </w:rPr>
        <w:t> </w:t>
      </w:r>
      <w:r>
        <w:rPr>
          <w:sz w:val="20"/>
        </w:rPr>
        <w:t>Incorporated</w:t>
      </w:r>
      <w:r>
        <w:rPr>
          <w:spacing w:val="-6"/>
          <w:sz w:val="20"/>
        </w:rPr>
        <w:t> </w:t>
      </w:r>
      <w:r>
        <w:rPr>
          <w:sz w:val="20"/>
        </w:rPr>
        <w:t>plan</w:t>
      </w:r>
      <w:r>
        <w:rPr>
          <w:spacing w:val="-5"/>
          <w:sz w:val="20"/>
        </w:rPr>
        <w:t> </w:t>
      </w:r>
      <w:r>
        <w:rPr>
          <w:sz w:val="20"/>
        </w:rPr>
        <w:t>which</w:t>
      </w:r>
      <w:r>
        <w:rPr>
          <w:spacing w:val="-6"/>
          <w:sz w:val="20"/>
        </w:rPr>
        <w:t> </w:t>
      </w:r>
      <w:r>
        <w:rPr>
          <w:sz w:val="20"/>
        </w:rPr>
        <w:t>applies</w:t>
      </w:r>
      <w:r>
        <w:rPr>
          <w:spacing w:val="-6"/>
          <w:sz w:val="20"/>
        </w:rPr>
        <w:t> </w:t>
      </w:r>
      <w:r>
        <w:rPr>
          <w:sz w:val="20"/>
        </w:rPr>
        <w:t>to</w:t>
      </w:r>
      <w:r>
        <w:rPr>
          <w:spacing w:val="-3"/>
          <w:sz w:val="20"/>
        </w:rPr>
        <w:t> </w:t>
      </w:r>
      <w:r>
        <w:rPr>
          <w:sz w:val="20"/>
        </w:rPr>
        <w:t>the</w:t>
      </w:r>
      <w:r>
        <w:rPr>
          <w:spacing w:val="-6"/>
          <w:sz w:val="20"/>
        </w:rPr>
        <w:t> </w:t>
      </w:r>
      <w:r>
        <w:rPr>
          <w:spacing w:val="-2"/>
          <w:sz w:val="20"/>
        </w:rPr>
        <w:t>land.</w:t>
      </w:r>
    </w:p>
    <w:p>
      <w:pPr>
        <w:pStyle w:val="ListParagraph"/>
        <w:numPr>
          <w:ilvl w:val="4"/>
          <w:numId w:val="8"/>
        </w:numPr>
        <w:tabs>
          <w:tab w:pos="1697" w:val="left" w:leader="none"/>
          <w:tab w:pos="1698" w:val="left" w:leader="none"/>
        </w:tabs>
        <w:spacing w:line="259" w:lineRule="auto" w:before="108" w:after="0"/>
        <w:ind w:left="1698" w:right="121" w:hanging="426"/>
        <w:jc w:val="left"/>
        <w:rPr>
          <w:sz w:val="20"/>
        </w:rPr>
      </w:pPr>
      <w:r>
        <w:rPr>
          <w:sz w:val="20"/>
        </w:rPr>
        <w:t>A building or works carried out by or on behalf of a public land manager or Parks Victoria</w:t>
      </w:r>
      <w:r>
        <w:rPr>
          <w:spacing w:val="-4"/>
          <w:sz w:val="20"/>
        </w:rPr>
        <w:t> </w:t>
      </w:r>
      <w:r>
        <w:rPr>
          <w:sz w:val="20"/>
        </w:rPr>
        <w:t>under</w:t>
      </w:r>
      <w:r>
        <w:rPr>
          <w:spacing w:val="-4"/>
          <w:sz w:val="20"/>
        </w:rPr>
        <w:t> </w:t>
      </w:r>
      <w:r>
        <w:rPr>
          <w:sz w:val="20"/>
        </w:rPr>
        <w:t>the</w:t>
      </w:r>
      <w:r>
        <w:rPr>
          <w:spacing w:val="-5"/>
          <w:sz w:val="20"/>
        </w:rPr>
        <w:t> </w:t>
      </w:r>
      <w:r>
        <w:rPr>
          <w:sz w:val="20"/>
        </w:rPr>
        <w:t>Local</w:t>
      </w:r>
      <w:r>
        <w:rPr>
          <w:spacing w:val="-5"/>
          <w:sz w:val="20"/>
        </w:rPr>
        <w:t> </w:t>
      </w:r>
      <w:r>
        <w:rPr>
          <w:sz w:val="20"/>
        </w:rPr>
        <w:t>Government</w:t>
      </w:r>
      <w:r>
        <w:rPr>
          <w:spacing w:val="-5"/>
          <w:sz w:val="20"/>
        </w:rPr>
        <w:t> </w:t>
      </w:r>
      <w:r>
        <w:rPr>
          <w:sz w:val="20"/>
        </w:rPr>
        <w:t>Act</w:t>
      </w:r>
      <w:r>
        <w:rPr>
          <w:spacing w:val="-5"/>
          <w:sz w:val="20"/>
        </w:rPr>
        <w:t> </w:t>
      </w:r>
      <w:r>
        <w:rPr>
          <w:sz w:val="20"/>
        </w:rPr>
        <w:t>1989,</w:t>
      </w:r>
      <w:r>
        <w:rPr>
          <w:spacing w:val="-4"/>
          <w:sz w:val="20"/>
        </w:rPr>
        <w:t> </w:t>
      </w:r>
      <w:r>
        <w:rPr>
          <w:sz w:val="20"/>
        </w:rPr>
        <w:t>the</w:t>
      </w:r>
      <w:r>
        <w:rPr>
          <w:spacing w:val="-4"/>
          <w:sz w:val="20"/>
        </w:rPr>
        <w:t> </w:t>
      </w:r>
      <w:r>
        <w:rPr>
          <w:sz w:val="20"/>
        </w:rPr>
        <w:t>Reference</w:t>
      </w:r>
      <w:r>
        <w:rPr>
          <w:spacing w:val="-2"/>
          <w:sz w:val="20"/>
        </w:rPr>
        <w:t> </w:t>
      </w:r>
      <w:r>
        <w:rPr>
          <w:sz w:val="20"/>
        </w:rPr>
        <w:t>Areas</w:t>
      </w:r>
      <w:r>
        <w:rPr>
          <w:spacing w:val="-5"/>
          <w:sz w:val="20"/>
        </w:rPr>
        <w:t> </w:t>
      </w:r>
      <w:r>
        <w:rPr>
          <w:sz w:val="20"/>
        </w:rPr>
        <w:t>Act</w:t>
      </w:r>
      <w:r>
        <w:rPr>
          <w:spacing w:val="-5"/>
          <w:sz w:val="20"/>
        </w:rPr>
        <w:t> </w:t>
      </w:r>
      <w:r>
        <w:rPr>
          <w:sz w:val="20"/>
        </w:rPr>
        <w:t>1978,</w:t>
      </w:r>
      <w:r>
        <w:rPr>
          <w:spacing w:val="-4"/>
          <w:sz w:val="20"/>
        </w:rPr>
        <w:t> </w:t>
      </w:r>
      <w:r>
        <w:rPr>
          <w:sz w:val="20"/>
        </w:rPr>
        <w:t>the National Parks Act 1975, the Fisheries Act 1995, the Wildlife Act 1975, the Forest Act 1958, the Water Industry Act 1994, the Water Act 1989, the Marine Act 1988, the</w:t>
      </w:r>
      <w:r>
        <w:rPr>
          <w:spacing w:val="-1"/>
          <w:sz w:val="20"/>
        </w:rPr>
        <w:t> </w:t>
      </w:r>
      <w:r>
        <w:rPr>
          <w:sz w:val="20"/>
        </w:rPr>
        <w:t>Port</w:t>
      </w:r>
      <w:r>
        <w:rPr>
          <w:spacing w:val="-2"/>
          <w:sz w:val="20"/>
        </w:rPr>
        <w:t> </w:t>
      </w:r>
      <w:r>
        <w:rPr>
          <w:sz w:val="20"/>
        </w:rPr>
        <w:t>of</w:t>
      </w:r>
      <w:r>
        <w:rPr>
          <w:spacing w:val="-2"/>
          <w:sz w:val="20"/>
        </w:rPr>
        <w:t> </w:t>
      </w:r>
      <w:r>
        <w:rPr>
          <w:sz w:val="20"/>
        </w:rPr>
        <w:t>Melbourne Authority Act</w:t>
      </w:r>
      <w:r>
        <w:rPr>
          <w:spacing w:val="-2"/>
          <w:sz w:val="20"/>
        </w:rPr>
        <w:t> </w:t>
      </w:r>
      <w:r>
        <w:rPr>
          <w:sz w:val="20"/>
        </w:rPr>
        <w:t>1958</w:t>
      </w:r>
      <w:r>
        <w:rPr>
          <w:spacing w:val="-2"/>
          <w:sz w:val="20"/>
        </w:rPr>
        <w:t> </w:t>
      </w:r>
      <w:r>
        <w:rPr>
          <w:sz w:val="20"/>
        </w:rPr>
        <w:t>or</w:t>
      </w:r>
      <w:r>
        <w:rPr>
          <w:spacing w:val="-1"/>
          <w:sz w:val="20"/>
        </w:rPr>
        <w:t> </w:t>
      </w:r>
      <w:r>
        <w:rPr>
          <w:sz w:val="20"/>
        </w:rPr>
        <w:t>the</w:t>
      </w:r>
      <w:r>
        <w:rPr>
          <w:spacing w:val="-2"/>
          <w:sz w:val="20"/>
        </w:rPr>
        <w:t> </w:t>
      </w:r>
      <w:r>
        <w:rPr>
          <w:sz w:val="20"/>
        </w:rPr>
        <w:t>Crown</w:t>
      </w:r>
      <w:r>
        <w:rPr>
          <w:spacing w:val="-2"/>
          <w:sz w:val="20"/>
        </w:rPr>
        <w:t> </w:t>
      </w:r>
      <w:r>
        <w:rPr>
          <w:sz w:val="20"/>
        </w:rPr>
        <w:t>Land</w:t>
      </w:r>
      <w:r>
        <w:rPr>
          <w:spacing w:val="-2"/>
          <w:sz w:val="20"/>
        </w:rPr>
        <w:t> </w:t>
      </w:r>
      <w:r>
        <w:rPr>
          <w:sz w:val="20"/>
        </w:rPr>
        <w:t>(Reserves)</w:t>
      </w:r>
      <w:r>
        <w:rPr>
          <w:spacing w:val="-1"/>
          <w:sz w:val="20"/>
        </w:rPr>
        <w:t> </w:t>
      </w:r>
      <w:r>
        <w:rPr>
          <w:sz w:val="20"/>
        </w:rPr>
        <w:t>Act</w:t>
      </w:r>
      <w:r>
        <w:rPr>
          <w:spacing w:val="-2"/>
          <w:sz w:val="20"/>
        </w:rPr>
        <w:t> </w:t>
      </w:r>
      <w:r>
        <w:rPr>
          <w:sz w:val="20"/>
        </w:rPr>
        <w:t>1978.</w:t>
      </w:r>
    </w:p>
    <w:p>
      <w:pPr>
        <w:pStyle w:val="ListParagraph"/>
        <w:numPr>
          <w:ilvl w:val="3"/>
          <w:numId w:val="8"/>
        </w:numPr>
        <w:tabs>
          <w:tab w:pos="1206" w:val="left" w:leader="none"/>
        </w:tabs>
        <w:spacing w:line="240" w:lineRule="auto" w:before="107" w:after="0"/>
        <w:ind w:left="1205" w:right="0" w:hanging="358"/>
        <w:jc w:val="left"/>
        <w:rPr>
          <w:sz w:val="20"/>
        </w:rPr>
      </w:pPr>
      <w:r>
        <w:rPr>
          <w:spacing w:val="-2"/>
          <w:sz w:val="20"/>
        </w:rPr>
        <w:t>Subdivide</w:t>
      </w:r>
      <w:r>
        <w:rPr>
          <w:spacing w:val="3"/>
          <w:sz w:val="20"/>
        </w:rPr>
        <w:t> </w:t>
      </w:r>
      <w:r>
        <w:rPr>
          <w:spacing w:val="-2"/>
          <w:sz w:val="20"/>
        </w:rPr>
        <w:t>land.</w:t>
      </w:r>
    </w:p>
    <w:p>
      <w:pPr>
        <w:spacing w:line="240" w:lineRule="auto" w:before="0"/>
        <w:rPr>
          <w:sz w:val="22"/>
        </w:rPr>
      </w:pPr>
      <w:r>
        <w:rPr/>
        <w:br w:type="column"/>
      </w:r>
      <w:r>
        <w:rPr>
          <w:sz w:val="22"/>
        </w:rPr>
      </w:r>
    </w:p>
    <w:p>
      <w:pPr>
        <w:pStyle w:val="BodyText"/>
        <w:spacing w:before="10"/>
        <w:rPr>
          <w:sz w:val="17"/>
        </w:rPr>
      </w:pPr>
    </w:p>
    <w:p>
      <w:pPr>
        <w:pStyle w:val="Heading5"/>
        <w:numPr>
          <w:ilvl w:val="0"/>
          <w:numId w:val="14"/>
        </w:numPr>
        <w:tabs>
          <w:tab w:pos="801" w:val="left" w:leader="none"/>
        </w:tabs>
        <w:spacing w:line="240" w:lineRule="auto" w:before="1" w:after="0"/>
        <w:ind w:left="800" w:right="0" w:hanging="254"/>
        <w:jc w:val="left"/>
      </w:pPr>
      <w:r>
        <w:rPr>
          <w:rFonts w:ascii="Arial" w:hAnsi="Arial"/>
          <w:color w:val="404040"/>
        </w:rPr>
        <w:t>FIGURE</w:t>
      </w:r>
      <w:r>
        <w:rPr>
          <w:rFonts w:ascii="Arial" w:hAnsi="Arial"/>
          <w:color w:val="404040"/>
          <w:spacing w:val="-14"/>
        </w:rPr>
        <w:t> </w:t>
      </w:r>
      <w:r>
        <w:rPr>
          <w:color w:val="404040"/>
        </w:rPr>
        <w:t>3:</w:t>
      </w:r>
      <w:r>
        <w:rPr>
          <w:color w:val="404040"/>
          <w:spacing w:val="-3"/>
        </w:rPr>
        <w:t> </w:t>
      </w:r>
      <w:r>
        <w:rPr>
          <w:color w:val="404040"/>
        </w:rPr>
        <w:t>WEST</w:t>
      </w:r>
      <w:r>
        <w:rPr>
          <w:color w:val="404040"/>
          <w:spacing w:val="-5"/>
        </w:rPr>
        <w:t> </w:t>
      </w:r>
      <w:r>
        <w:rPr>
          <w:color w:val="404040"/>
        </w:rPr>
        <w:t>OVAL</w:t>
      </w:r>
      <w:r>
        <w:rPr>
          <w:color w:val="404040"/>
          <w:spacing w:val="-5"/>
        </w:rPr>
        <w:t> </w:t>
      </w:r>
      <w:r>
        <w:rPr>
          <w:color w:val="404040"/>
          <w:spacing w:val="-2"/>
        </w:rPr>
        <w:t>ZONING</w:t>
      </w:r>
    </w:p>
    <w:p>
      <w:pPr>
        <w:pStyle w:val="BodyText"/>
        <w:spacing w:before="7"/>
        <w:rPr>
          <w:b/>
          <w:sz w:val="18"/>
        </w:rPr>
      </w:pPr>
      <w:r>
        <w:rPr/>
        <w:pict>
          <v:group style="position:absolute;margin-left:438.649994pt;margin-top:11.895489pt;width:340.85pt;height:317.6pt;mso-position-horizontal-relative:page;mso-position-vertical-relative:paragraph;z-index:-15719424;mso-wrap-distance-left:0;mso-wrap-distance-right:0" id="docshapegroup32" coordorigin="8773,238" coordsize="6817,6352">
            <v:shape style="position:absolute;left:8773;top:237;width:6817;height:5628" type="#_x0000_t75" id="docshape33" stroked="false">
              <v:imagedata r:id="rId24" o:title=""/>
            </v:shape>
            <v:shape style="position:absolute;left:12498;top:2278;width:228;height:4230" id="docshape34" coordorigin="12498,2278" coordsize="228,4230" path="m12613,2478l12613,2483,12638,2483,12638,2478,12613,2478xm12715,2458l12613,2458,12638,2458,12638,2478,12726,2480,12715,2458xm12613,2458l12613,2478,12638,2478,12638,2458,12613,2458xm12629,2278l12526,2476,12613,2478,12613,2458,12715,2458,12629,2278xm12613,2508l12612,2533,12637,2533,12638,2508,12613,2508xm12612,2558l12611,2583,12636,2583,12637,2558,12612,2558xm12611,2608l12610,2633,12635,2633,12636,2608,12611,2608xm12610,2658l12610,2683,12635,2683,12635,2658,12610,2658xm12609,2708l12609,2733,12634,2733,12634,2708,12609,2708xm12608,2758l12608,2783,12633,2783,12633,2758,12608,2758xm12607,2808l12607,2833,12632,2833,12632,2808,12607,2808xm12607,2858l12606,2883,12631,2883,12632,2858,12607,2858xm12606,2908l12605,2933,12630,2933,12631,2908,12606,2908xm12605,2958l12604,2983,12629,2983,12630,2958,12605,2958xm12604,3008l12604,3033,12629,3033,12629,3008,12604,3008xm12603,3058l12603,3083,12628,3083,12628,3058,12603,3058xm12602,3108l12602,3133,12627,3133,12627,3108,12602,3108xm12602,3158l12601,3183,12626,3183,12627,3158,12602,3158xm12601,3208l12600,3233,12625,3233,12626,3208,12601,3208xm12600,3258l12599,3283,12624,3283,12625,3258,12600,3258xm12599,3308l12599,3333,12624,3333,12624,3308,12599,3308xm12598,3358l12598,3383,12623,3383,12623,3358,12598,3358xm12597,3408l12597,3433,12622,3433,12622,3408,12597,3408xm12596,3458l12596,3483,12621,3483,12621,3458,12596,3458xm12596,3508l12595,3533,12620,3533,12621,3508,12596,3508xm12595,3558l12594,3583,12619,3583,12620,3558,12595,3558xm12594,3608l12593,3633,12618,3633,12619,3608,12594,3608xm12593,3658l12593,3683,12618,3683,12618,3658,12593,3658xm12592,3708l12592,3733,12617,3733,12617,3708,12592,3708xm12591,3758l12591,3783,12616,3783,12616,3758,12591,3758xm12590,3808l12590,3833,12615,3833,12615,3808,12590,3808xm12590,3858l12589,3883,12614,3883,12615,3858,12590,3858xm12589,3908l12588,3933,12613,3933,12614,3908,12589,3908xm12588,3958l12587,3983,12612,3983,12613,3958,12588,3958xm12587,4008l12587,4033,12612,4033,12612,4008,12587,4008xm12586,4058l12586,4083,12611,4083,12611,4058,12586,4058xm12585,4108l12585,4133,12610,4133,12610,4108,12585,4108xm12584,4158l12584,4183,12609,4183,12609,4158,12584,4158xm12584,4208l12583,4233,12608,4233,12609,4208,12584,4208xm12583,4258l12582,4283,12607,4283,12608,4258,12583,4258xm12582,4308l12582,4333,12607,4333,12607,4308,12582,4308xm12581,4358l12581,4383,12606,4383,12606,4358,12581,4358xm12580,4408l12580,4433,12605,4433,12605,4408,12580,4408xm12579,4458l12579,4483,12604,4483,12604,4458,12579,4458xm12579,4508l12578,4533,12603,4533,12604,4508,12579,4508xm12578,4558l12577,4583,12602,4583,12603,4558,12578,4558xm12577,4608l12576,4633,12601,4633,12602,4608,12577,4608xm12576,4658l12576,4683,12601,4683,12601,4658,12576,4658xm12575,4708l12575,4733,12600,4733,12600,4708,12575,4708xm12574,4758l12574,4783,12599,4783,12599,4758,12574,4758xm12573,4808l12573,4833,12598,4833,12598,4808,12573,4808xm12573,4858l12572,4883,12597,4883,12598,4858,12573,4858xm12572,4908l12571,4933,12596,4933,12597,4908,12572,4908xm12571,4958l12570,4983,12595,4983,12596,4958,12571,4958xm12570,5008l12570,5033,12595,5033,12595,5008,12570,5008xm12569,5057l12569,5082,12594,5083,12594,5058,12569,5057xm12568,5107l12568,5132,12593,5133,12593,5108,12568,5107xm12567,5157l12567,5182,12592,5183,12592,5158,12567,5157xm12567,5207l12566,5232,12591,5233,12592,5208,12567,5207xm12566,5257l12565,5282,12590,5283,12591,5258,12566,5257xm12565,5307l12564,5332,12589,5333,12590,5308,12565,5307xm12564,5357l12564,5382,12589,5383,12589,5358,12564,5357xm12563,5407l12563,5432,12588,5433,12588,5408,12563,5407xm12562,5457l12562,5482,12587,5483,12587,5458,12562,5457xm12562,5507l12561,5532,12586,5533,12587,5508,12562,5507xm12561,5557l12560,5582,12585,5583,12586,5558,12561,5557xm12560,5607l12559,5632,12584,5633,12585,5608,12560,5607xm12559,5657l12559,5682,12584,5683,12584,5658,12559,5657xm12558,5707l12558,5732,12583,5733,12583,5708,12558,5707xm12557,5757l12557,5782,12582,5783,12582,5758,12557,5757xm12556,5807l12556,5832,12581,5833,12581,5808,12556,5807xm12556,5857l12555,5882,12580,5883,12581,5858,12556,5857xm12555,5907l12554,5932,12579,5933,12580,5908,12555,5907xm12554,5957l12553,5982,12578,5983,12579,5958,12554,5957xm12553,6007l12553,6032,12578,6033,12578,6008,12553,6007xm12552,6057l12552,6082,12577,6083,12577,6058,12552,6057xm12551,6107l12551,6132,12576,6133,12576,6108,12551,6107xm12550,6157l12550,6182,12575,6183,12575,6158,12550,6157xm12550,6207l12549,6232,12574,6233,12575,6208,12550,6207xm12549,6257l12548,6282,12573,6283,12574,6258,12549,6257xm12548,6307l12547,6332,12572,6333,12573,6308,12548,6307xm12547,6357l12547,6382,12572,6383,12572,6358,12547,6357xm12559,6388l12536,6392,12516,6405,12503,6424,12498,6447,12502,6470,12515,6490,12534,6503,12557,6508,12580,6504,12600,6491,12613,6472,12618,6449,12615,6433,12571,6433,12546,6432,12546,6407,12602,6407,12601,6406,12582,6393,12559,6388xm12546,6407l12546,6432,12571,6433,12571,6408,12546,6407xm12602,6407l12546,6407,12571,6408,12571,6433,12615,6433,12614,6426,12602,6407xe" filled="true" fillcolor="#404040" stroked="false">
              <v:path arrowok="t"/>
              <v:fill type="solid"/>
            </v:shape>
            <v:shape style="position:absolute;left:10007;top:6360;width:2114;height:229" type="#_x0000_t202" id="docshape35" filled="false" stroked="false">
              <v:textbox inset="0,0,0,0">
                <w:txbxContent>
                  <w:p>
                    <w:pPr>
                      <w:spacing w:line="228" w:lineRule="exact" w:before="0"/>
                      <w:ind w:left="0" w:right="0" w:firstLine="0"/>
                      <w:jc w:val="left"/>
                      <w:rPr>
                        <w:b/>
                        <w:sz w:val="20"/>
                      </w:rPr>
                    </w:pPr>
                    <w:r>
                      <w:rPr>
                        <w:b/>
                        <w:color w:val="404040"/>
                        <w:sz w:val="20"/>
                      </w:rPr>
                      <w:t>WEST</w:t>
                    </w:r>
                    <w:r>
                      <w:rPr>
                        <w:b/>
                        <w:color w:val="404040"/>
                        <w:spacing w:val="-5"/>
                        <w:sz w:val="20"/>
                      </w:rPr>
                      <w:t> </w:t>
                    </w:r>
                    <w:r>
                      <w:rPr>
                        <w:b/>
                        <w:color w:val="404040"/>
                        <w:sz w:val="20"/>
                      </w:rPr>
                      <w:t>OVAL</w:t>
                    </w:r>
                    <w:r>
                      <w:rPr>
                        <w:b/>
                        <w:color w:val="404040"/>
                        <w:spacing w:val="-3"/>
                        <w:sz w:val="20"/>
                      </w:rPr>
                      <w:t> </w:t>
                    </w:r>
                    <w:r>
                      <w:rPr>
                        <w:b/>
                        <w:color w:val="404040"/>
                        <w:sz w:val="20"/>
                      </w:rPr>
                      <w:t>–</w:t>
                    </w:r>
                    <w:r>
                      <w:rPr>
                        <w:b/>
                        <w:color w:val="404040"/>
                        <w:spacing w:val="-3"/>
                        <w:sz w:val="20"/>
                      </w:rPr>
                      <w:t> </w:t>
                    </w:r>
                    <w:r>
                      <w:rPr>
                        <w:b/>
                        <w:color w:val="404040"/>
                        <w:sz w:val="20"/>
                      </w:rPr>
                      <w:t>PPRZ</w:t>
                    </w:r>
                    <w:r>
                      <w:rPr>
                        <w:b/>
                        <w:color w:val="404040"/>
                        <w:spacing w:val="-4"/>
                        <w:sz w:val="20"/>
                      </w:rPr>
                      <w:t> ZONE</w:t>
                    </w:r>
                  </w:p>
                </w:txbxContent>
              </v:textbox>
              <w10:wrap type="none"/>
            </v:shape>
            <w10:wrap type="topAndBottom"/>
          </v:group>
        </w:pict>
      </w:r>
    </w:p>
    <w:p>
      <w:pPr>
        <w:spacing w:after="0"/>
        <w:rPr>
          <w:sz w:val="18"/>
        </w:rPr>
        <w:sectPr>
          <w:pgSz w:w="16840" w:h="11910" w:orient="landscape"/>
          <w:pgMar w:header="0" w:footer="767" w:top="1040" w:bottom="960" w:left="400" w:right="540"/>
          <w:cols w:num="2" w:equalWidth="0">
            <w:col w:w="7786" w:space="40"/>
            <w:col w:w="8074"/>
          </w:cols>
        </w:sectPr>
      </w:pPr>
    </w:p>
    <w:p>
      <w:pPr>
        <w:pStyle w:val="Heading6"/>
        <w:numPr>
          <w:ilvl w:val="2"/>
          <w:numId w:val="8"/>
        </w:numPr>
        <w:tabs>
          <w:tab w:pos="1556" w:val="left" w:leader="none"/>
          <w:tab w:pos="1557" w:val="left" w:leader="none"/>
        </w:tabs>
        <w:spacing w:line="240" w:lineRule="auto" w:before="84" w:after="0"/>
        <w:ind w:left="1556" w:right="0" w:hanging="709"/>
        <w:jc w:val="left"/>
      </w:pPr>
      <w:r>
        <w:rPr>
          <w:color w:val="FF9933"/>
          <w:spacing w:val="-2"/>
        </w:rPr>
        <w:t>Overlays</w:t>
      </w:r>
    </w:p>
    <w:p>
      <w:pPr>
        <w:pStyle w:val="BodyText"/>
        <w:spacing w:before="142"/>
        <w:ind w:left="848" w:right="77"/>
      </w:pPr>
      <w:r>
        <w:rPr/>
        <w:t>West</w:t>
      </w:r>
      <w:r>
        <w:rPr>
          <w:spacing w:val="-3"/>
        </w:rPr>
        <w:t> </w:t>
      </w:r>
      <w:r>
        <w:rPr/>
        <w:t>Oval</w:t>
      </w:r>
      <w:r>
        <w:rPr>
          <w:spacing w:val="-3"/>
        </w:rPr>
        <w:t> </w:t>
      </w:r>
      <w:r>
        <w:rPr/>
        <w:t>is</w:t>
      </w:r>
      <w:r>
        <w:rPr>
          <w:spacing w:val="-3"/>
        </w:rPr>
        <w:t> </w:t>
      </w:r>
      <w:r>
        <w:rPr/>
        <w:t>subject</w:t>
      </w:r>
      <w:r>
        <w:rPr>
          <w:spacing w:val="-3"/>
        </w:rPr>
        <w:t> </w:t>
      </w:r>
      <w:r>
        <w:rPr/>
        <w:t>to</w:t>
      </w:r>
      <w:r>
        <w:rPr>
          <w:spacing w:val="-2"/>
        </w:rPr>
        <w:t> </w:t>
      </w:r>
      <w:r>
        <w:rPr/>
        <w:t>two</w:t>
      </w:r>
      <w:r>
        <w:rPr>
          <w:spacing w:val="-3"/>
        </w:rPr>
        <w:t> </w:t>
      </w:r>
      <w:r>
        <w:rPr/>
        <w:t>heritage</w:t>
      </w:r>
      <w:r>
        <w:rPr>
          <w:spacing w:val="-3"/>
        </w:rPr>
        <w:t> </w:t>
      </w:r>
      <w:r>
        <w:rPr/>
        <w:t>overlays –</w:t>
      </w:r>
      <w:r>
        <w:rPr>
          <w:spacing w:val="-2"/>
        </w:rPr>
        <w:t> </w:t>
      </w:r>
      <w:r>
        <w:rPr>
          <w:b/>
        </w:rPr>
        <w:t>HO</w:t>
      </w:r>
      <w:r>
        <w:rPr>
          <w:b/>
          <w:spacing w:val="-3"/>
        </w:rPr>
        <w:t> </w:t>
      </w:r>
      <w:r>
        <w:rPr>
          <w:b/>
        </w:rPr>
        <w:t>777</w:t>
      </w:r>
      <w:r>
        <w:rPr>
          <w:b/>
          <w:spacing w:val="-2"/>
        </w:rPr>
        <w:t> </w:t>
      </w:r>
      <w:r>
        <w:rPr/>
        <w:t>and</w:t>
      </w:r>
      <w:r>
        <w:rPr>
          <w:spacing w:val="-2"/>
        </w:rPr>
        <w:t> </w:t>
      </w:r>
      <w:r>
        <w:rPr>
          <w:b/>
        </w:rPr>
        <w:t>HO</w:t>
      </w:r>
      <w:r>
        <w:rPr>
          <w:b/>
          <w:spacing w:val="-3"/>
        </w:rPr>
        <w:t> </w:t>
      </w:r>
      <w:r>
        <w:rPr>
          <w:b/>
        </w:rPr>
        <w:t>92.</w:t>
      </w:r>
      <w:r>
        <w:rPr>
          <w:b/>
          <w:spacing w:val="-2"/>
        </w:rPr>
        <w:t> </w:t>
      </w:r>
      <w:r>
        <w:rPr/>
        <w:t>Note</w:t>
      </w:r>
      <w:r>
        <w:rPr>
          <w:spacing w:val="-2"/>
        </w:rPr>
        <w:t> </w:t>
      </w:r>
      <w:r>
        <w:rPr/>
        <w:t>that</w:t>
      </w:r>
      <w:r>
        <w:rPr>
          <w:spacing w:val="-3"/>
        </w:rPr>
        <w:t> </w:t>
      </w:r>
      <w:r>
        <w:rPr/>
        <w:t>HO777</w:t>
      </w:r>
      <w:r>
        <w:rPr>
          <w:spacing w:val="-3"/>
        </w:rPr>
        <w:t> </w:t>
      </w:r>
      <w:r>
        <w:rPr/>
        <w:t>refers to the </w:t>
      </w:r>
      <w:r>
        <w:rPr>
          <w:i/>
        </w:rPr>
        <w:t>Western Grandstand, </w:t>
      </w:r>
      <w:r>
        <w:rPr/>
        <w:t>however this is referred to as the Flowers Family Stand throughout this report.</w:t>
      </w:r>
    </w:p>
    <w:p>
      <w:pPr>
        <w:pStyle w:val="BodyText"/>
        <w:spacing w:before="1"/>
      </w:pPr>
    </w:p>
    <w:p>
      <w:pPr>
        <w:pStyle w:val="Heading6"/>
        <w:numPr>
          <w:ilvl w:val="3"/>
          <w:numId w:val="8"/>
        </w:numPr>
        <w:tabs>
          <w:tab w:pos="1206" w:val="left" w:leader="none"/>
        </w:tabs>
        <w:spacing w:line="240" w:lineRule="auto" w:before="1" w:after="0"/>
        <w:ind w:left="1205" w:right="0" w:hanging="358"/>
        <w:jc w:val="left"/>
      </w:pPr>
      <w:r>
        <w:rPr/>
        <w:t>HO777</w:t>
      </w:r>
      <w:r>
        <w:rPr>
          <w:spacing w:val="-6"/>
        </w:rPr>
        <w:t> </w:t>
      </w:r>
      <w:r>
        <w:rPr/>
        <w:t>applies</w:t>
      </w:r>
      <w:r>
        <w:rPr>
          <w:spacing w:val="-6"/>
        </w:rPr>
        <w:t> </w:t>
      </w:r>
      <w:r>
        <w:rPr>
          <w:spacing w:val="-5"/>
        </w:rPr>
        <w:t>to:</w:t>
      </w:r>
    </w:p>
    <w:p>
      <w:pPr>
        <w:spacing w:line="264" w:lineRule="auto" w:before="124"/>
        <w:ind w:left="1205" w:right="77" w:firstLine="0"/>
        <w:jc w:val="left"/>
        <w:rPr>
          <w:i/>
          <w:sz w:val="20"/>
        </w:rPr>
      </w:pPr>
      <w:r>
        <w:rPr>
          <w:i/>
          <w:sz w:val="20"/>
        </w:rPr>
        <w:t>The</w:t>
      </w:r>
      <w:r>
        <w:rPr>
          <w:i/>
          <w:spacing w:val="-3"/>
          <w:sz w:val="20"/>
        </w:rPr>
        <w:t> </w:t>
      </w:r>
      <w:r>
        <w:rPr>
          <w:i/>
          <w:sz w:val="20"/>
        </w:rPr>
        <w:t>Western</w:t>
      </w:r>
      <w:r>
        <w:rPr>
          <w:i/>
          <w:spacing w:val="-4"/>
          <w:sz w:val="20"/>
        </w:rPr>
        <w:t> </w:t>
      </w:r>
      <w:r>
        <w:rPr>
          <w:i/>
          <w:sz w:val="20"/>
        </w:rPr>
        <w:t>Grandstand</w:t>
      </w:r>
      <w:r>
        <w:rPr>
          <w:i/>
          <w:spacing w:val="-3"/>
          <w:sz w:val="20"/>
        </w:rPr>
        <w:t> </w:t>
      </w:r>
      <w:r>
        <w:rPr>
          <w:i/>
          <w:sz w:val="20"/>
        </w:rPr>
        <w:t>West</w:t>
      </w:r>
      <w:r>
        <w:rPr>
          <w:i/>
          <w:spacing w:val="-4"/>
          <w:sz w:val="20"/>
        </w:rPr>
        <w:t> </w:t>
      </w:r>
      <w:r>
        <w:rPr>
          <w:i/>
          <w:sz w:val="20"/>
        </w:rPr>
        <w:t>Oval,</w:t>
      </w:r>
      <w:r>
        <w:rPr>
          <w:i/>
          <w:spacing w:val="-4"/>
          <w:sz w:val="20"/>
        </w:rPr>
        <w:t> </w:t>
      </w:r>
      <w:r>
        <w:rPr>
          <w:i/>
          <w:sz w:val="20"/>
        </w:rPr>
        <w:t>Weddell</w:t>
      </w:r>
      <w:r>
        <w:rPr>
          <w:i/>
          <w:spacing w:val="-2"/>
          <w:sz w:val="20"/>
        </w:rPr>
        <w:t> </w:t>
      </w:r>
      <w:r>
        <w:rPr>
          <w:i/>
          <w:sz w:val="20"/>
        </w:rPr>
        <w:t>Road,</w:t>
      </w:r>
      <w:r>
        <w:rPr>
          <w:i/>
          <w:spacing w:val="-4"/>
          <w:sz w:val="20"/>
        </w:rPr>
        <w:t> </w:t>
      </w:r>
      <w:r>
        <w:rPr>
          <w:i/>
          <w:sz w:val="20"/>
        </w:rPr>
        <w:t>Geelong</w:t>
      </w:r>
      <w:r>
        <w:rPr>
          <w:i/>
          <w:spacing w:val="-1"/>
          <w:sz w:val="20"/>
        </w:rPr>
        <w:t> </w:t>
      </w:r>
      <w:r>
        <w:rPr>
          <w:i/>
          <w:sz w:val="20"/>
        </w:rPr>
        <w:t>West,</w:t>
      </w:r>
      <w:r>
        <w:rPr>
          <w:i/>
          <w:spacing w:val="-4"/>
          <w:sz w:val="20"/>
        </w:rPr>
        <w:t> </w:t>
      </w:r>
      <w:r>
        <w:rPr>
          <w:i/>
          <w:sz w:val="20"/>
        </w:rPr>
        <w:t>to</w:t>
      </w:r>
      <w:r>
        <w:rPr>
          <w:i/>
          <w:spacing w:val="-4"/>
          <w:sz w:val="20"/>
        </w:rPr>
        <w:t> </w:t>
      </w:r>
      <w:r>
        <w:rPr>
          <w:i/>
          <w:sz w:val="20"/>
        </w:rPr>
        <w:t>the</w:t>
      </w:r>
      <w:r>
        <w:rPr>
          <w:i/>
          <w:spacing w:val="-3"/>
          <w:sz w:val="20"/>
        </w:rPr>
        <w:t> </w:t>
      </w:r>
      <w:r>
        <w:rPr>
          <w:i/>
          <w:sz w:val="20"/>
        </w:rPr>
        <w:t>extent</w:t>
      </w:r>
      <w:r>
        <w:rPr>
          <w:i/>
          <w:spacing w:val="-4"/>
          <w:sz w:val="20"/>
        </w:rPr>
        <w:t> </w:t>
      </w:r>
      <w:r>
        <w:rPr>
          <w:i/>
          <w:sz w:val="20"/>
        </w:rPr>
        <w:t>of</w:t>
      </w:r>
      <w:r>
        <w:rPr>
          <w:i/>
          <w:spacing w:val="-4"/>
          <w:sz w:val="20"/>
        </w:rPr>
        <w:t> </w:t>
      </w:r>
      <w:r>
        <w:rPr>
          <w:i/>
          <w:sz w:val="20"/>
        </w:rPr>
        <w:t>all</w:t>
      </w:r>
      <w:r>
        <w:rPr>
          <w:i/>
          <w:sz w:val="20"/>
        </w:rPr>
        <w:t> the land within 10 metres of the grandstand, excluding the road reservation</w:t>
      </w:r>
    </w:p>
    <w:p>
      <w:pPr>
        <w:pStyle w:val="BodyText"/>
        <w:spacing w:before="119"/>
        <w:ind w:left="848" w:right="77"/>
      </w:pPr>
      <w:r>
        <w:rPr/>
        <w:t>Within</w:t>
      </w:r>
      <w:r>
        <w:rPr>
          <w:spacing w:val="-3"/>
        </w:rPr>
        <w:t> </w:t>
      </w:r>
      <w:r>
        <w:rPr/>
        <w:t>the</w:t>
      </w:r>
      <w:r>
        <w:rPr>
          <w:spacing w:val="-4"/>
        </w:rPr>
        <w:t> </w:t>
      </w:r>
      <w:r>
        <w:rPr/>
        <w:t>schedule</w:t>
      </w:r>
      <w:r>
        <w:rPr>
          <w:spacing w:val="-3"/>
        </w:rPr>
        <w:t> </w:t>
      </w:r>
      <w:r>
        <w:rPr/>
        <w:t>to</w:t>
      </w:r>
      <w:r>
        <w:rPr>
          <w:spacing w:val="-1"/>
        </w:rPr>
        <w:t> </w:t>
      </w:r>
      <w:r>
        <w:rPr/>
        <w:t>the</w:t>
      </w:r>
      <w:r>
        <w:rPr>
          <w:spacing w:val="-4"/>
        </w:rPr>
        <w:t> </w:t>
      </w:r>
      <w:r>
        <w:rPr/>
        <w:t>overlay,</w:t>
      </w:r>
      <w:r>
        <w:rPr>
          <w:spacing w:val="-4"/>
        </w:rPr>
        <w:t> </w:t>
      </w:r>
      <w:r>
        <w:rPr/>
        <w:t>specific</w:t>
      </w:r>
      <w:r>
        <w:rPr>
          <w:spacing w:val="-4"/>
        </w:rPr>
        <w:t> </w:t>
      </w:r>
      <w:r>
        <w:rPr/>
        <w:t>control</w:t>
      </w:r>
      <w:r>
        <w:rPr>
          <w:spacing w:val="-4"/>
        </w:rPr>
        <w:t> </w:t>
      </w:r>
      <w:r>
        <w:rPr/>
        <w:t>is</w:t>
      </w:r>
      <w:r>
        <w:rPr>
          <w:spacing w:val="-4"/>
        </w:rPr>
        <w:t> </w:t>
      </w:r>
      <w:r>
        <w:rPr/>
        <w:t>placed</w:t>
      </w:r>
      <w:r>
        <w:rPr>
          <w:spacing w:val="-4"/>
        </w:rPr>
        <w:t> </w:t>
      </w:r>
      <w:r>
        <w:rPr/>
        <w:t>upon</w:t>
      </w:r>
      <w:r>
        <w:rPr>
          <w:spacing w:val="-1"/>
        </w:rPr>
        <w:t> </w:t>
      </w:r>
      <w:r>
        <w:rPr/>
        <w:t>external</w:t>
      </w:r>
      <w:r>
        <w:rPr>
          <w:spacing w:val="-4"/>
        </w:rPr>
        <w:t> </w:t>
      </w:r>
      <w:r>
        <w:rPr/>
        <w:t>paint</w:t>
      </w:r>
      <w:r>
        <w:rPr>
          <w:spacing w:val="-4"/>
        </w:rPr>
        <w:t> </w:t>
      </w:r>
      <w:r>
        <w:rPr/>
        <w:t>colours,</w:t>
      </w:r>
      <w:r>
        <w:rPr>
          <w:spacing w:val="-3"/>
        </w:rPr>
        <w:t> </w:t>
      </w:r>
      <w:r>
        <w:rPr/>
        <w:t>but there is no control upon internal alterations.</w:t>
      </w:r>
    </w:p>
    <w:p>
      <w:pPr>
        <w:pStyle w:val="BodyText"/>
        <w:spacing w:before="1"/>
      </w:pPr>
    </w:p>
    <w:p>
      <w:pPr>
        <w:pStyle w:val="BodyText"/>
        <w:ind w:left="848"/>
      </w:pPr>
      <w:r>
        <w:rPr/>
        <w:t>The</w:t>
      </w:r>
      <w:r>
        <w:rPr>
          <w:spacing w:val="-3"/>
        </w:rPr>
        <w:t> </w:t>
      </w:r>
      <w:r>
        <w:rPr/>
        <w:t>grandstand</w:t>
      </w:r>
      <w:r>
        <w:rPr>
          <w:spacing w:val="-3"/>
        </w:rPr>
        <w:t> </w:t>
      </w:r>
      <w:r>
        <w:rPr/>
        <w:t>is</w:t>
      </w:r>
      <w:r>
        <w:rPr>
          <w:spacing w:val="-4"/>
        </w:rPr>
        <w:t> </w:t>
      </w:r>
      <w:r>
        <w:rPr/>
        <w:t>not</w:t>
      </w:r>
      <w:r>
        <w:rPr>
          <w:spacing w:val="-4"/>
        </w:rPr>
        <w:t> </w:t>
      </w:r>
      <w:r>
        <w:rPr/>
        <w:t>included</w:t>
      </w:r>
      <w:r>
        <w:rPr>
          <w:spacing w:val="-3"/>
        </w:rPr>
        <w:t> </w:t>
      </w:r>
      <w:r>
        <w:rPr/>
        <w:t>in</w:t>
      </w:r>
      <w:r>
        <w:rPr>
          <w:spacing w:val="-1"/>
        </w:rPr>
        <w:t> </w:t>
      </w:r>
      <w:r>
        <w:rPr/>
        <w:t>the</w:t>
      </w:r>
      <w:r>
        <w:rPr>
          <w:spacing w:val="-4"/>
        </w:rPr>
        <w:t> </w:t>
      </w:r>
      <w:r>
        <w:rPr/>
        <w:t>Victorian</w:t>
      </w:r>
      <w:r>
        <w:rPr>
          <w:spacing w:val="-3"/>
        </w:rPr>
        <w:t> </w:t>
      </w:r>
      <w:r>
        <w:rPr/>
        <w:t>Heritage</w:t>
      </w:r>
      <w:r>
        <w:rPr>
          <w:spacing w:val="-1"/>
        </w:rPr>
        <w:t> </w:t>
      </w:r>
      <w:r>
        <w:rPr/>
        <w:t>Register,</w:t>
      </w:r>
      <w:r>
        <w:rPr>
          <w:spacing w:val="-1"/>
        </w:rPr>
        <w:t> </w:t>
      </w:r>
      <w:r>
        <w:rPr/>
        <w:t>and</w:t>
      </w:r>
      <w:r>
        <w:rPr>
          <w:spacing w:val="-4"/>
        </w:rPr>
        <w:t> </w:t>
      </w:r>
      <w:r>
        <w:rPr/>
        <w:t>so</w:t>
      </w:r>
      <w:r>
        <w:rPr>
          <w:spacing w:val="-3"/>
        </w:rPr>
        <w:t> </w:t>
      </w:r>
      <w:r>
        <w:rPr/>
        <w:t>is</w:t>
      </w:r>
      <w:r>
        <w:rPr>
          <w:spacing w:val="-4"/>
        </w:rPr>
        <w:t> </w:t>
      </w:r>
      <w:r>
        <w:rPr/>
        <w:t>not</w:t>
      </w:r>
      <w:r>
        <w:rPr>
          <w:spacing w:val="-4"/>
        </w:rPr>
        <w:t> </w:t>
      </w:r>
      <w:r>
        <w:rPr/>
        <w:t>subject to</w:t>
      </w:r>
      <w:r>
        <w:rPr>
          <w:spacing w:val="-3"/>
        </w:rPr>
        <w:t> </w:t>
      </w:r>
      <w:r>
        <w:rPr/>
        <w:t>the requirements of the Heritage Act 2017.</w:t>
      </w:r>
    </w:p>
    <w:p>
      <w:pPr>
        <w:pStyle w:val="BodyText"/>
      </w:pPr>
    </w:p>
    <w:p>
      <w:pPr>
        <w:pStyle w:val="Heading6"/>
        <w:numPr>
          <w:ilvl w:val="3"/>
          <w:numId w:val="8"/>
        </w:numPr>
        <w:tabs>
          <w:tab w:pos="1206" w:val="left" w:leader="none"/>
        </w:tabs>
        <w:spacing w:line="240" w:lineRule="auto" w:before="0" w:after="0"/>
        <w:ind w:left="1205" w:right="0" w:hanging="358"/>
        <w:jc w:val="left"/>
      </w:pPr>
      <w:r>
        <w:rPr/>
        <w:t>HO92</w:t>
      </w:r>
      <w:r>
        <w:rPr>
          <w:spacing w:val="-6"/>
        </w:rPr>
        <w:t> </w:t>
      </w:r>
      <w:r>
        <w:rPr/>
        <w:t>applies</w:t>
      </w:r>
      <w:r>
        <w:rPr>
          <w:spacing w:val="-5"/>
        </w:rPr>
        <w:t> to:</w:t>
      </w:r>
    </w:p>
    <w:p>
      <w:pPr>
        <w:spacing w:line="264" w:lineRule="auto" w:before="125"/>
        <w:ind w:left="1208" w:right="0" w:firstLine="0"/>
        <w:jc w:val="left"/>
        <w:rPr>
          <w:sz w:val="20"/>
        </w:rPr>
      </w:pPr>
      <w:r>
        <w:rPr>
          <w:i/>
          <w:sz w:val="20"/>
        </w:rPr>
        <w:t>The</w:t>
      </w:r>
      <w:r>
        <w:rPr>
          <w:i/>
          <w:spacing w:val="-3"/>
          <w:sz w:val="20"/>
        </w:rPr>
        <w:t> </w:t>
      </w:r>
      <w:r>
        <w:rPr>
          <w:i/>
          <w:sz w:val="20"/>
        </w:rPr>
        <w:t>J.F.</w:t>
      </w:r>
      <w:r>
        <w:rPr>
          <w:i/>
          <w:spacing w:val="-4"/>
          <w:sz w:val="20"/>
        </w:rPr>
        <w:t> </w:t>
      </w:r>
      <w:r>
        <w:rPr>
          <w:i/>
          <w:sz w:val="20"/>
        </w:rPr>
        <w:t>Archibald</w:t>
      </w:r>
      <w:r>
        <w:rPr>
          <w:i/>
          <w:spacing w:val="-4"/>
          <w:sz w:val="20"/>
        </w:rPr>
        <w:t> </w:t>
      </w:r>
      <w:r>
        <w:rPr>
          <w:i/>
          <w:sz w:val="20"/>
        </w:rPr>
        <w:t>Memorial</w:t>
      </w:r>
      <w:r>
        <w:rPr>
          <w:i/>
          <w:spacing w:val="-4"/>
          <w:sz w:val="20"/>
        </w:rPr>
        <w:t> </w:t>
      </w:r>
      <w:r>
        <w:rPr>
          <w:i/>
          <w:sz w:val="20"/>
        </w:rPr>
        <w:t>66-76</w:t>
      </w:r>
      <w:r>
        <w:rPr>
          <w:i/>
          <w:spacing w:val="-3"/>
          <w:sz w:val="20"/>
        </w:rPr>
        <w:t> </w:t>
      </w:r>
      <w:r>
        <w:rPr>
          <w:i/>
          <w:sz w:val="20"/>
        </w:rPr>
        <w:t>Church</w:t>
      </w:r>
      <w:r>
        <w:rPr>
          <w:i/>
          <w:spacing w:val="-4"/>
          <w:sz w:val="20"/>
        </w:rPr>
        <w:t> </w:t>
      </w:r>
      <w:r>
        <w:rPr>
          <w:i/>
          <w:sz w:val="20"/>
        </w:rPr>
        <w:t>Street,</w:t>
      </w:r>
      <w:r>
        <w:rPr>
          <w:i/>
          <w:spacing w:val="-3"/>
          <w:sz w:val="20"/>
        </w:rPr>
        <w:t> </w:t>
      </w:r>
      <w:r>
        <w:rPr>
          <w:i/>
          <w:sz w:val="20"/>
        </w:rPr>
        <w:t>Geelong</w:t>
      </w:r>
      <w:r>
        <w:rPr>
          <w:i/>
          <w:spacing w:val="-1"/>
          <w:sz w:val="20"/>
        </w:rPr>
        <w:t> </w:t>
      </w:r>
      <w:r>
        <w:rPr>
          <w:i/>
          <w:sz w:val="20"/>
        </w:rPr>
        <w:t>West,</w:t>
      </w:r>
      <w:r>
        <w:rPr>
          <w:i/>
          <w:spacing w:val="-4"/>
          <w:sz w:val="20"/>
        </w:rPr>
        <w:t> </w:t>
      </w:r>
      <w:r>
        <w:rPr>
          <w:i/>
          <w:sz w:val="20"/>
        </w:rPr>
        <w:t>to</w:t>
      </w:r>
      <w:r>
        <w:rPr>
          <w:i/>
          <w:spacing w:val="-4"/>
          <w:sz w:val="20"/>
        </w:rPr>
        <w:t> </w:t>
      </w:r>
      <w:r>
        <w:rPr>
          <w:i/>
          <w:sz w:val="20"/>
        </w:rPr>
        <w:t>the</w:t>
      </w:r>
      <w:r>
        <w:rPr>
          <w:i/>
          <w:spacing w:val="-3"/>
          <w:sz w:val="20"/>
        </w:rPr>
        <w:t> </w:t>
      </w:r>
      <w:r>
        <w:rPr>
          <w:i/>
          <w:sz w:val="20"/>
        </w:rPr>
        <w:t>extent</w:t>
      </w:r>
      <w:r>
        <w:rPr>
          <w:i/>
          <w:spacing w:val="-4"/>
          <w:sz w:val="20"/>
        </w:rPr>
        <w:t> </w:t>
      </w:r>
      <w:r>
        <w:rPr>
          <w:i/>
          <w:sz w:val="20"/>
        </w:rPr>
        <w:t>of</w:t>
      </w:r>
      <w:r>
        <w:rPr>
          <w:i/>
          <w:spacing w:val="-4"/>
          <w:sz w:val="20"/>
        </w:rPr>
        <w:t> </w:t>
      </w:r>
      <w:r>
        <w:rPr>
          <w:i/>
          <w:sz w:val="20"/>
        </w:rPr>
        <w:t>all</w:t>
      </w:r>
      <w:r>
        <w:rPr>
          <w:i/>
          <w:spacing w:val="-4"/>
          <w:sz w:val="20"/>
        </w:rPr>
        <w:t> </w:t>
      </w:r>
      <w:r>
        <w:rPr>
          <w:i/>
          <w:sz w:val="20"/>
        </w:rPr>
        <w:t>the</w:t>
      </w:r>
      <w:r>
        <w:rPr>
          <w:i/>
          <w:sz w:val="20"/>
        </w:rPr>
        <w:t> land within 5 metres of the plaque</w:t>
      </w:r>
      <w:r>
        <w:rPr>
          <w:sz w:val="20"/>
        </w:rPr>
        <w:t>.</w:t>
      </w:r>
    </w:p>
    <w:p>
      <w:pPr>
        <w:pStyle w:val="BodyText"/>
        <w:spacing w:before="5"/>
        <w:rPr>
          <w:sz w:val="30"/>
        </w:rPr>
      </w:pPr>
    </w:p>
    <w:p>
      <w:pPr>
        <w:pStyle w:val="BodyText"/>
        <w:ind w:left="848"/>
      </w:pPr>
      <w:r>
        <w:rPr/>
        <w:t>Within</w:t>
      </w:r>
      <w:r>
        <w:rPr>
          <w:spacing w:val="-6"/>
        </w:rPr>
        <w:t> </w:t>
      </w:r>
      <w:r>
        <w:rPr/>
        <w:t>the</w:t>
      </w:r>
      <w:r>
        <w:rPr>
          <w:spacing w:val="-7"/>
        </w:rPr>
        <w:t> </w:t>
      </w:r>
      <w:r>
        <w:rPr/>
        <w:t>schedule</w:t>
      </w:r>
      <w:r>
        <w:rPr>
          <w:spacing w:val="-6"/>
        </w:rPr>
        <w:t> </w:t>
      </w:r>
      <w:r>
        <w:rPr/>
        <w:t>to</w:t>
      </w:r>
      <w:r>
        <w:rPr>
          <w:spacing w:val="-4"/>
        </w:rPr>
        <w:t> </w:t>
      </w:r>
      <w:r>
        <w:rPr/>
        <w:t>the</w:t>
      </w:r>
      <w:r>
        <w:rPr>
          <w:spacing w:val="-7"/>
        </w:rPr>
        <w:t> </w:t>
      </w:r>
      <w:r>
        <w:rPr/>
        <w:t>overlay,</w:t>
      </w:r>
      <w:r>
        <w:rPr>
          <w:spacing w:val="-7"/>
        </w:rPr>
        <w:t> </w:t>
      </w:r>
      <w:r>
        <w:rPr/>
        <w:t>specific</w:t>
      </w:r>
      <w:r>
        <w:rPr>
          <w:spacing w:val="-7"/>
        </w:rPr>
        <w:t> </w:t>
      </w:r>
      <w:r>
        <w:rPr/>
        <w:t>control</w:t>
      </w:r>
      <w:r>
        <w:rPr>
          <w:spacing w:val="-6"/>
        </w:rPr>
        <w:t> </w:t>
      </w:r>
      <w:r>
        <w:rPr/>
        <w:t>is</w:t>
      </w:r>
      <w:r>
        <w:rPr>
          <w:spacing w:val="-7"/>
        </w:rPr>
        <w:t> </w:t>
      </w:r>
      <w:r>
        <w:rPr/>
        <w:t>placed</w:t>
      </w:r>
      <w:r>
        <w:rPr>
          <w:spacing w:val="-7"/>
        </w:rPr>
        <w:t> </w:t>
      </w:r>
      <w:r>
        <w:rPr/>
        <w:t>upon</w:t>
      </w:r>
      <w:r>
        <w:rPr>
          <w:spacing w:val="-4"/>
        </w:rPr>
        <w:t> </w:t>
      </w:r>
      <w:r>
        <w:rPr/>
        <w:t>external</w:t>
      </w:r>
      <w:r>
        <w:rPr>
          <w:spacing w:val="-7"/>
        </w:rPr>
        <w:t> </w:t>
      </w:r>
      <w:r>
        <w:rPr/>
        <w:t>paint</w:t>
      </w:r>
      <w:r>
        <w:rPr>
          <w:spacing w:val="-7"/>
        </w:rPr>
        <w:t> </w:t>
      </w:r>
      <w:r>
        <w:rPr>
          <w:spacing w:val="-2"/>
        </w:rPr>
        <w:t>colours.</w:t>
      </w:r>
    </w:p>
    <w:p>
      <w:pPr>
        <w:pStyle w:val="BodyText"/>
        <w:spacing w:before="10"/>
        <w:rPr>
          <w:sz w:val="19"/>
        </w:rPr>
      </w:pPr>
    </w:p>
    <w:p>
      <w:pPr>
        <w:pStyle w:val="BodyText"/>
        <w:spacing w:before="1"/>
        <w:ind w:left="848" w:right="77"/>
      </w:pPr>
      <w:r>
        <w:rPr/>
        <w:t>The</w:t>
      </w:r>
      <w:r>
        <w:rPr>
          <w:spacing w:val="-3"/>
        </w:rPr>
        <w:t> </w:t>
      </w:r>
      <w:r>
        <w:rPr/>
        <w:t>Memorial</w:t>
      </w:r>
      <w:r>
        <w:rPr>
          <w:spacing w:val="-4"/>
        </w:rPr>
        <w:t> </w:t>
      </w:r>
      <w:r>
        <w:rPr/>
        <w:t>is</w:t>
      </w:r>
      <w:r>
        <w:rPr>
          <w:spacing w:val="-4"/>
        </w:rPr>
        <w:t> </w:t>
      </w:r>
      <w:r>
        <w:rPr/>
        <w:t>not</w:t>
      </w:r>
      <w:r>
        <w:rPr>
          <w:spacing w:val="-4"/>
        </w:rPr>
        <w:t> </w:t>
      </w:r>
      <w:r>
        <w:rPr/>
        <w:t>included</w:t>
      </w:r>
      <w:r>
        <w:rPr>
          <w:spacing w:val="-3"/>
        </w:rPr>
        <w:t> </w:t>
      </w:r>
      <w:r>
        <w:rPr/>
        <w:t>in</w:t>
      </w:r>
      <w:r>
        <w:rPr>
          <w:spacing w:val="-4"/>
        </w:rPr>
        <w:t> </w:t>
      </w:r>
      <w:r>
        <w:rPr/>
        <w:t>the</w:t>
      </w:r>
      <w:r>
        <w:rPr>
          <w:spacing w:val="-4"/>
        </w:rPr>
        <w:t> </w:t>
      </w:r>
      <w:r>
        <w:rPr/>
        <w:t>Victorian</w:t>
      </w:r>
      <w:r>
        <w:rPr>
          <w:spacing w:val="-3"/>
        </w:rPr>
        <w:t> </w:t>
      </w:r>
      <w:r>
        <w:rPr/>
        <w:t>Heritage</w:t>
      </w:r>
      <w:r>
        <w:rPr>
          <w:spacing w:val="-1"/>
        </w:rPr>
        <w:t> </w:t>
      </w:r>
      <w:r>
        <w:rPr/>
        <w:t>Register</w:t>
      </w:r>
      <w:r>
        <w:rPr>
          <w:spacing w:val="-3"/>
        </w:rPr>
        <w:t> </w:t>
      </w:r>
      <w:r>
        <w:rPr/>
        <w:t>and</w:t>
      </w:r>
      <w:r>
        <w:rPr>
          <w:spacing w:val="-1"/>
        </w:rPr>
        <w:t> </w:t>
      </w:r>
      <w:r>
        <w:rPr/>
        <w:t>so</w:t>
      </w:r>
      <w:r>
        <w:rPr>
          <w:spacing w:val="-3"/>
        </w:rPr>
        <w:t> </w:t>
      </w:r>
      <w:r>
        <w:rPr/>
        <w:t>is</w:t>
      </w:r>
      <w:r>
        <w:rPr>
          <w:spacing w:val="-4"/>
        </w:rPr>
        <w:t> </w:t>
      </w:r>
      <w:r>
        <w:rPr/>
        <w:t>not</w:t>
      </w:r>
      <w:r>
        <w:rPr>
          <w:spacing w:val="-3"/>
        </w:rPr>
        <w:t> </w:t>
      </w:r>
      <w:r>
        <w:rPr/>
        <w:t>subject</w:t>
      </w:r>
      <w:r>
        <w:rPr>
          <w:spacing w:val="-4"/>
        </w:rPr>
        <w:t> </w:t>
      </w:r>
      <w:r>
        <w:rPr/>
        <w:t>to</w:t>
      </w:r>
      <w:r>
        <w:rPr>
          <w:spacing w:val="-3"/>
        </w:rPr>
        <w:t> </w:t>
      </w:r>
      <w:r>
        <w:rPr/>
        <w:t>the requirements of the Heritage Act 2017.</w:t>
      </w:r>
    </w:p>
    <w:p>
      <w:pPr>
        <w:pStyle w:val="BodyText"/>
      </w:pPr>
    </w:p>
    <w:p>
      <w:pPr>
        <w:pStyle w:val="BodyText"/>
        <w:ind w:left="848" w:right="77"/>
      </w:pPr>
      <w:r>
        <w:rPr/>
        <w:t>Bakers</w:t>
      </w:r>
      <w:r>
        <w:rPr>
          <w:spacing w:val="-3"/>
        </w:rPr>
        <w:t> </w:t>
      </w:r>
      <w:r>
        <w:rPr/>
        <w:t>Oval</w:t>
      </w:r>
      <w:r>
        <w:rPr>
          <w:spacing w:val="-3"/>
        </w:rPr>
        <w:t> </w:t>
      </w:r>
      <w:r>
        <w:rPr/>
        <w:t>is</w:t>
      </w:r>
      <w:r>
        <w:rPr>
          <w:spacing w:val="-3"/>
        </w:rPr>
        <w:t> </w:t>
      </w:r>
      <w:r>
        <w:rPr/>
        <w:t>also</w:t>
      </w:r>
      <w:r>
        <w:rPr>
          <w:spacing w:val="-2"/>
        </w:rPr>
        <w:t> </w:t>
      </w:r>
      <w:r>
        <w:rPr/>
        <w:t>subject</w:t>
      </w:r>
      <w:r>
        <w:rPr>
          <w:spacing w:val="-3"/>
        </w:rPr>
        <w:t> </w:t>
      </w:r>
      <w:r>
        <w:rPr/>
        <w:t>to</w:t>
      </w:r>
      <w:r>
        <w:rPr>
          <w:spacing w:val="-2"/>
        </w:rPr>
        <w:t> </w:t>
      </w:r>
      <w:r>
        <w:rPr/>
        <w:t>a</w:t>
      </w:r>
      <w:r>
        <w:rPr>
          <w:spacing w:val="-2"/>
        </w:rPr>
        <w:t> </w:t>
      </w:r>
      <w:r>
        <w:rPr/>
        <w:t>heritage</w:t>
      </w:r>
      <w:r>
        <w:rPr>
          <w:spacing w:val="-3"/>
        </w:rPr>
        <w:t> </w:t>
      </w:r>
      <w:r>
        <w:rPr/>
        <w:t>overlay –</w:t>
      </w:r>
      <w:r>
        <w:rPr>
          <w:spacing w:val="-2"/>
        </w:rPr>
        <w:t> </w:t>
      </w:r>
      <w:r>
        <w:rPr>
          <w:b/>
        </w:rPr>
        <w:t>HO</w:t>
      </w:r>
      <w:r>
        <w:rPr>
          <w:b/>
          <w:spacing w:val="-3"/>
        </w:rPr>
        <w:t> </w:t>
      </w:r>
      <w:r>
        <w:rPr>
          <w:b/>
        </w:rPr>
        <w:t>1960</w:t>
      </w:r>
      <w:r>
        <w:rPr>
          <w:b/>
          <w:spacing w:val="-1"/>
        </w:rPr>
        <w:t> </w:t>
      </w:r>
      <w:r>
        <w:rPr/>
        <w:t>–</w:t>
      </w:r>
      <w:r>
        <w:rPr>
          <w:spacing w:val="-2"/>
        </w:rPr>
        <w:t> </w:t>
      </w:r>
      <w:r>
        <w:rPr/>
        <w:t>which</w:t>
      </w:r>
      <w:r>
        <w:rPr>
          <w:spacing w:val="-3"/>
        </w:rPr>
        <w:t> </w:t>
      </w:r>
      <w:r>
        <w:rPr/>
        <w:t>applies</w:t>
      </w:r>
      <w:r>
        <w:rPr>
          <w:spacing w:val="-3"/>
        </w:rPr>
        <w:t> </w:t>
      </w:r>
      <w:r>
        <w:rPr/>
        <w:t>to</w:t>
      </w:r>
      <w:r>
        <w:rPr>
          <w:spacing w:val="-2"/>
        </w:rPr>
        <w:t> </w:t>
      </w:r>
      <w:r>
        <w:rPr/>
        <w:t>the</w:t>
      </w:r>
      <w:r>
        <w:rPr>
          <w:spacing w:val="-2"/>
        </w:rPr>
        <w:t> </w:t>
      </w:r>
      <w:r>
        <w:rPr/>
        <w:t>general surroundings of the reserve. The details of the overlay are outlined below.</w:t>
      </w:r>
    </w:p>
    <w:p>
      <w:pPr>
        <w:pStyle w:val="BodyText"/>
        <w:spacing w:before="1"/>
      </w:pPr>
    </w:p>
    <w:p>
      <w:pPr>
        <w:pStyle w:val="Heading6"/>
        <w:numPr>
          <w:ilvl w:val="3"/>
          <w:numId w:val="8"/>
        </w:numPr>
        <w:tabs>
          <w:tab w:pos="1206" w:val="left" w:leader="none"/>
        </w:tabs>
        <w:spacing w:line="240" w:lineRule="auto" w:before="0" w:after="0"/>
        <w:ind w:left="1205" w:right="0" w:hanging="358"/>
        <w:jc w:val="left"/>
      </w:pPr>
      <w:r>
        <w:rPr/>
        <w:t>HO</w:t>
      </w:r>
      <w:r>
        <w:rPr>
          <w:spacing w:val="-6"/>
        </w:rPr>
        <w:t> </w:t>
      </w:r>
      <w:r>
        <w:rPr/>
        <w:t>1960</w:t>
      </w:r>
      <w:r>
        <w:rPr>
          <w:spacing w:val="-5"/>
        </w:rPr>
        <w:t> </w:t>
      </w:r>
      <w:r>
        <w:rPr/>
        <w:t>applies</w:t>
      </w:r>
      <w:r>
        <w:rPr>
          <w:spacing w:val="-5"/>
        </w:rPr>
        <w:t> to:</w:t>
      </w:r>
    </w:p>
    <w:p>
      <w:pPr>
        <w:spacing w:line="264" w:lineRule="auto" w:before="124"/>
        <w:ind w:left="1208" w:right="0" w:firstLine="0"/>
        <w:jc w:val="left"/>
        <w:rPr>
          <w:i/>
          <w:sz w:val="20"/>
        </w:rPr>
      </w:pPr>
      <w:r>
        <w:rPr>
          <w:i/>
          <w:sz w:val="20"/>
        </w:rPr>
        <w:t>The</w:t>
      </w:r>
      <w:r>
        <w:rPr>
          <w:i/>
          <w:spacing w:val="-4"/>
          <w:sz w:val="20"/>
        </w:rPr>
        <w:t> </w:t>
      </w:r>
      <w:r>
        <w:rPr>
          <w:i/>
          <w:sz w:val="20"/>
        </w:rPr>
        <w:t>Milton</w:t>
      </w:r>
      <w:r>
        <w:rPr>
          <w:i/>
          <w:spacing w:val="-5"/>
          <w:sz w:val="20"/>
        </w:rPr>
        <w:t> </w:t>
      </w:r>
      <w:r>
        <w:rPr>
          <w:i/>
          <w:sz w:val="20"/>
        </w:rPr>
        <w:t>Heritage</w:t>
      </w:r>
      <w:r>
        <w:rPr>
          <w:i/>
          <w:spacing w:val="-5"/>
          <w:sz w:val="20"/>
        </w:rPr>
        <w:t> </w:t>
      </w:r>
      <w:r>
        <w:rPr>
          <w:i/>
          <w:sz w:val="20"/>
        </w:rPr>
        <w:t>Area,</w:t>
      </w:r>
      <w:r>
        <w:rPr>
          <w:i/>
          <w:spacing w:val="-4"/>
          <w:sz w:val="20"/>
        </w:rPr>
        <w:t> </w:t>
      </w:r>
      <w:r>
        <w:rPr>
          <w:i/>
          <w:sz w:val="20"/>
        </w:rPr>
        <w:t>generally</w:t>
      </w:r>
      <w:r>
        <w:rPr>
          <w:i/>
          <w:spacing w:val="-5"/>
          <w:sz w:val="20"/>
        </w:rPr>
        <w:t> </w:t>
      </w:r>
      <w:r>
        <w:rPr>
          <w:i/>
          <w:sz w:val="20"/>
        </w:rPr>
        <w:t>located</w:t>
      </w:r>
      <w:r>
        <w:rPr>
          <w:i/>
          <w:spacing w:val="-5"/>
          <w:sz w:val="20"/>
        </w:rPr>
        <w:t> </w:t>
      </w:r>
      <w:r>
        <w:rPr>
          <w:i/>
          <w:sz w:val="20"/>
        </w:rPr>
        <w:t>south</w:t>
      </w:r>
      <w:r>
        <w:rPr>
          <w:i/>
          <w:spacing w:val="-4"/>
          <w:sz w:val="20"/>
        </w:rPr>
        <w:t> </w:t>
      </w:r>
      <w:r>
        <w:rPr>
          <w:i/>
          <w:sz w:val="20"/>
        </w:rPr>
        <w:t>of</w:t>
      </w:r>
      <w:r>
        <w:rPr>
          <w:i/>
          <w:spacing w:val="-4"/>
          <w:sz w:val="20"/>
        </w:rPr>
        <w:t> </w:t>
      </w:r>
      <w:r>
        <w:rPr>
          <w:i/>
          <w:sz w:val="20"/>
        </w:rPr>
        <w:t>the</w:t>
      </w:r>
      <w:r>
        <w:rPr>
          <w:i/>
          <w:spacing w:val="-5"/>
          <w:sz w:val="20"/>
        </w:rPr>
        <w:t> </w:t>
      </w:r>
      <w:r>
        <w:rPr>
          <w:i/>
          <w:sz w:val="20"/>
        </w:rPr>
        <w:t>alignment</w:t>
      </w:r>
      <w:r>
        <w:rPr>
          <w:i/>
          <w:spacing w:val="-2"/>
          <w:sz w:val="20"/>
        </w:rPr>
        <w:t> </w:t>
      </w:r>
      <w:r>
        <w:rPr>
          <w:i/>
          <w:sz w:val="20"/>
        </w:rPr>
        <w:t>of</w:t>
      </w:r>
      <w:r>
        <w:rPr>
          <w:i/>
          <w:spacing w:val="-4"/>
          <w:sz w:val="20"/>
        </w:rPr>
        <w:t> </w:t>
      </w:r>
      <w:r>
        <w:rPr>
          <w:i/>
          <w:sz w:val="20"/>
        </w:rPr>
        <w:t>Mowat</w:t>
      </w:r>
      <w:r>
        <w:rPr>
          <w:i/>
          <w:spacing w:val="-4"/>
          <w:sz w:val="20"/>
        </w:rPr>
        <w:t> </w:t>
      </w:r>
      <w:r>
        <w:rPr>
          <w:i/>
          <w:sz w:val="20"/>
        </w:rPr>
        <w:t>Street,</w:t>
      </w:r>
      <w:r>
        <w:rPr>
          <w:i/>
          <w:spacing w:val="-5"/>
          <w:sz w:val="20"/>
        </w:rPr>
        <w:t> </w:t>
      </w:r>
      <w:r>
        <w:rPr>
          <w:i/>
          <w:sz w:val="20"/>
        </w:rPr>
        <w:t>west</w:t>
      </w:r>
      <w:r>
        <w:rPr>
          <w:i/>
          <w:sz w:val="20"/>
        </w:rPr>
        <w:t> of Pakington Street, north of the southern boundary of the Autumn Street road reserve and east of Shannon Avenue, Geelong West.</w:t>
      </w:r>
    </w:p>
    <w:p>
      <w:pPr>
        <w:pStyle w:val="BodyText"/>
        <w:spacing w:before="121"/>
        <w:ind w:left="848"/>
      </w:pPr>
      <w:r>
        <w:rPr/>
        <w:t>Within</w:t>
      </w:r>
      <w:r>
        <w:rPr>
          <w:spacing w:val="-3"/>
        </w:rPr>
        <w:t> </w:t>
      </w:r>
      <w:r>
        <w:rPr/>
        <w:t>the</w:t>
      </w:r>
      <w:r>
        <w:rPr>
          <w:spacing w:val="-4"/>
        </w:rPr>
        <w:t> </w:t>
      </w:r>
      <w:r>
        <w:rPr/>
        <w:t>schedule</w:t>
      </w:r>
      <w:r>
        <w:rPr>
          <w:spacing w:val="-3"/>
        </w:rPr>
        <w:t> </w:t>
      </w:r>
      <w:r>
        <w:rPr/>
        <w:t>to</w:t>
      </w:r>
      <w:r>
        <w:rPr>
          <w:spacing w:val="-1"/>
        </w:rPr>
        <w:t> </w:t>
      </w:r>
      <w:r>
        <w:rPr/>
        <w:t>the</w:t>
      </w:r>
      <w:r>
        <w:rPr>
          <w:spacing w:val="-4"/>
        </w:rPr>
        <w:t> </w:t>
      </w:r>
      <w:r>
        <w:rPr/>
        <w:t>overlay,</w:t>
      </w:r>
      <w:r>
        <w:rPr>
          <w:spacing w:val="-1"/>
        </w:rPr>
        <w:t> </w:t>
      </w:r>
      <w:r>
        <w:rPr/>
        <w:t>there</w:t>
      </w:r>
      <w:r>
        <w:rPr>
          <w:spacing w:val="-4"/>
        </w:rPr>
        <w:t> </w:t>
      </w:r>
      <w:r>
        <w:rPr/>
        <w:t>appears</w:t>
      </w:r>
      <w:r>
        <w:rPr>
          <w:spacing w:val="-4"/>
        </w:rPr>
        <w:t> </w:t>
      </w:r>
      <w:r>
        <w:rPr/>
        <w:t>to</w:t>
      </w:r>
      <w:r>
        <w:rPr>
          <w:spacing w:val="-3"/>
        </w:rPr>
        <w:t> </w:t>
      </w:r>
      <w:r>
        <w:rPr/>
        <w:t>be</w:t>
      </w:r>
      <w:r>
        <w:rPr>
          <w:spacing w:val="-3"/>
        </w:rPr>
        <w:t> </w:t>
      </w:r>
      <w:r>
        <w:rPr/>
        <w:t>no</w:t>
      </w:r>
      <w:r>
        <w:rPr>
          <w:spacing w:val="-3"/>
        </w:rPr>
        <w:t> </w:t>
      </w:r>
      <w:r>
        <w:rPr/>
        <w:t>specific</w:t>
      </w:r>
      <w:r>
        <w:rPr>
          <w:spacing w:val="-2"/>
        </w:rPr>
        <w:t> </w:t>
      </w:r>
      <w:r>
        <w:rPr/>
        <w:t>control</w:t>
      </w:r>
      <w:r>
        <w:rPr>
          <w:spacing w:val="-4"/>
        </w:rPr>
        <w:t> </w:t>
      </w:r>
      <w:r>
        <w:rPr/>
        <w:t>which</w:t>
      </w:r>
      <w:r>
        <w:rPr>
          <w:spacing w:val="-4"/>
        </w:rPr>
        <w:t> </w:t>
      </w:r>
      <w:r>
        <w:rPr/>
        <w:t>would</w:t>
      </w:r>
      <w:r>
        <w:rPr>
          <w:spacing w:val="-4"/>
        </w:rPr>
        <w:t> </w:t>
      </w:r>
      <w:r>
        <w:rPr/>
        <w:t>affect the outcomes of the Master Plan.</w:t>
      </w:r>
    </w:p>
    <w:p>
      <w:pPr>
        <w:pStyle w:val="BodyText"/>
        <w:spacing w:before="1"/>
      </w:pPr>
    </w:p>
    <w:p>
      <w:pPr>
        <w:pStyle w:val="BodyText"/>
        <w:ind w:left="848" w:right="77"/>
      </w:pPr>
      <w:r>
        <w:rPr/>
        <w:t>The</w:t>
      </w:r>
      <w:r>
        <w:rPr>
          <w:spacing w:val="-3"/>
        </w:rPr>
        <w:t> </w:t>
      </w:r>
      <w:r>
        <w:rPr/>
        <w:t>Memorial</w:t>
      </w:r>
      <w:r>
        <w:rPr>
          <w:spacing w:val="-4"/>
        </w:rPr>
        <w:t> </w:t>
      </w:r>
      <w:r>
        <w:rPr/>
        <w:t>is</w:t>
      </w:r>
      <w:r>
        <w:rPr>
          <w:spacing w:val="-4"/>
        </w:rPr>
        <w:t> </w:t>
      </w:r>
      <w:r>
        <w:rPr/>
        <w:t>not</w:t>
      </w:r>
      <w:r>
        <w:rPr>
          <w:spacing w:val="-4"/>
        </w:rPr>
        <w:t> </w:t>
      </w:r>
      <w:r>
        <w:rPr/>
        <w:t>included</w:t>
      </w:r>
      <w:r>
        <w:rPr>
          <w:spacing w:val="-3"/>
        </w:rPr>
        <w:t> </w:t>
      </w:r>
      <w:r>
        <w:rPr/>
        <w:t>in</w:t>
      </w:r>
      <w:r>
        <w:rPr>
          <w:spacing w:val="-4"/>
        </w:rPr>
        <w:t> </w:t>
      </w:r>
      <w:r>
        <w:rPr/>
        <w:t>the</w:t>
      </w:r>
      <w:r>
        <w:rPr>
          <w:spacing w:val="-4"/>
        </w:rPr>
        <w:t> </w:t>
      </w:r>
      <w:r>
        <w:rPr/>
        <w:t>Victorian</w:t>
      </w:r>
      <w:r>
        <w:rPr>
          <w:spacing w:val="-3"/>
        </w:rPr>
        <w:t> </w:t>
      </w:r>
      <w:r>
        <w:rPr/>
        <w:t>Heritage</w:t>
      </w:r>
      <w:r>
        <w:rPr>
          <w:spacing w:val="-1"/>
        </w:rPr>
        <w:t> </w:t>
      </w:r>
      <w:r>
        <w:rPr/>
        <w:t>Register</w:t>
      </w:r>
      <w:r>
        <w:rPr>
          <w:spacing w:val="-3"/>
        </w:rPr>
        <w:t> </w:t>
      </w:r>
      <w:r>
        <w:rPr/>
        <w:t>and</w:t>
      </w:r>
      <w:r>
        <w:rPr>
          <w:spacing w:val="-1"/>
        </w:rPr>
        <w:t> </w:t>
      </w:r>
      <w:r>
        <w:rPr/>
        <w:t>so</w:t>
      </w:r>
      <w:r>
        <w:rPr>
          <w:spacing w:val="-3"/>
        </w:rPr>
        <w:t> </w:t>
      </w:r>
      <w:r>
        <w:rPr/>
        <w:t>is</w:t>
      </w:r>
      <w:r>
        <w:rPr>
          <w:spacing w:val="-4"/>
        </w:rPr>
        <w:t> </w:t>
      </w:r>
      <w:r>
        <w:rPr/>
        <w:t>not</w:t>
      </w:r>
      <w:r>
        <w:rPr>
          <w:spacing w:val="-3"/>
        </w:rPr>
        <w:t> </w:t>
      </w:r>
      <w:r>
        <w:rPr/>
        <w:t>subject</w:t>
      </w:r>
      <w:r>
        <w:rPr>
          <w:spacing w:val="-4"/>
        </w:rPr>
        <w:t> </w:t>
      </w:r>
      <w:r>
        <w:rPr/>
        <w:t>to</w:t>
      </w:r>
      <w:r>
        <w:rPr>
          <w:spacing w:val="-3"/>
        </w:rPr>
        <w:t> </w:t>
      </w:r>
      <w:r>
        <w:rPr/>
        <w:t>the requirements of the Heritage Act 2017.</w:t>
      </w:r>
    </w:p>
    <w:p>
      <w:pPr>
        <w:spacing w:line="240" w:lineRule="auto" w:before="4"/>
        <w:rPr>
          <w:sz w:val="27"/>
        </w:rPr>
      </w:pPr>
      <w:r>
        <w:rPr/>
        <w:br w:type="column"/>
      </w:r>
      <w:r>
        <w:rPr>
          <w:sz w:val="27"/>
        </w:rPr>
      </w:r>
    </w:p>
    <w:p>
      <w:pPr>
        <w:pStyle w:val="BodyText"/>
        <w:ind w:left="695"/>
      </w:pPr>
      <w:r>
        <w:rPr/>
        <w:t>The</w:t>
      </w:r>
      <w:r>
        <w:rPr>
          <w:spacing w:val="-6"/>
        </w:rPr>
        <w:t> </w:t>
      </w:r>
      <w:r>
        <w:rPr/>
        <w:t>details</w:t>
      </w:r>
      <w:r>
        <w:rPr>
          <w:spacing w:val="-6"/>
        </w:rPr>
        <w:t> </w:t>
      </w:r>
      <w:r>
        <w:rPr/>
        <w:t>of</w:t>
      </w:r>
      <w:r>
        <w:rPr>
          <w:spacing w:val="-6"/>
        </w:rPr>
        <w:t> </w:t>
      </w:r>
      <w:r>
        <w:rPr/>
        <w:t>these</w:t>
      </w:r>
      <w:r>
        <w:rPr>
          <w:spacing w:val="-6"/>
        </w:rPr>
        <w:t> </w:t>
      </w:r>
      <w:r>
        <w:rPr/>
        <w:t>overlays</w:t>
      </w:r>
      <w:r>
        <w:rPr>
          <w:spacing w:val="-6"/>
        </w:rPr>
        <w:t> </w:t>
      </w:r>
      <w:r>
        <w:rPr/>
        <w:t>are</w:t>
      </w:r>
      <w:r>
        <w:rPr>
          <w:spacing w:val="-4"/>
        </w:rPr>
        <w:t> </w:t>
      </w:r>
      <w:r>
        <w:rPr/>
        <w:t>outlined</w:t>
      </w:r>
      <w:r>
        <w:rPr>
          <w:spacing w:val="-5"/>
        </w:rPr>
        <w:t> </w:t>
      </w:r>
      <w:r>
        <w:rPr/>
        <w:t>below</w:t>
      </w:r>
      <w:r>
        <w:rPr>
          <w:spacing w:val="-7"/>
        </w:rPr>
        <w:t> </w:t>
      </w:r>
      <w:r>
        <w:rPr/>
        <w:t>and</w:t>
      </w:r>
      <w:r>
        <w:rPr>
          <w:spacing w:val="-6"/>
        </w:rPr>
        <w:t> </w:t>
      </w:r>
      <w:r>
        <w:rPr/>
        <w:t>shown</w:t>
      </w:r>
      <w:r>
        <w:rPr>
          <w:spacing w:val="-7"/>
        </w:rPr>
        <w:t> </w:t>
      </w:r>
      <w:r>
        <w:rPr/>
        <w:t>on</w:t>
      </w:r>
      <w:r>
        <w:rPr>
          <w:spacing w:val="-4"/>
        </w:rPr>
        <w:t> </w:t>
      </w:r>
      <w:r>
        <w:rPr/>
        <w:t>the</w:t>
      </w:r>
      <w:r>
        <w:rPr>
          <w:spacing w:val="-3"/>
        </w:rPr>
        <w:t> </w:t>
      </w:r>
      <w:r>
        <w:rPr/>
        <w:t>below</w:t>
      </w:r>
      <w:r>
        <w:rPr>
          <w:spacing w:val="-7"/>
        </w:rPr>
        <w:t> </w:t>
      </w:r>
      <w:r>
        <w:rPr>
          <w:spacing w:val="-2"/>
        </w:rPr>
        <w:t>figure</w:t>
      </w:r>
    </w:p>
    <w:p>
      <w:pPr>
        <w:pStyle w:val="BodyText"/>
        <w:spacing w:before="2"/>
      </w:pPr>
    </w:p>
    <w:p>
      <w:pPr>
        <w:pStyle w:val="Heading5"/>
        <w:numPr>
          <w:ilvl w:val="1"/>
          <w:numId w:val="14"/>
        </w:numPr>
        <w:tabs>
          <w:tab w:pos="949" w:val="left" w:leader="none"/>
        </w:tabs>
        <w:spacing w:line="240" w:lineRule="auto" w:before="0" w:after="0"/>
        <w:ind w:left="948" w:right="0" w:hanging="254"/>
        <w:jc w:val="left"/>
      </w:pPr>
      <w:r>
        <w:rPr>
          <w:color w:val="404040"/>
        </w:rPr>
        <w:t>FIGURE</w:t>
      </w:r>
      <w:r>
        <w:rPr>
          <w:color w:val="404040"/>
          <w:spacing w:val="-6"/>
        </w:rPr>
        <w:t> </w:t>
      </w:r>
      <w:r>
        <w:rPr>
          <w:color w:val="404040"/>
        </w:rPr>
        <w:t>4:</w:t>
      </w:r>
      <w:r>
        <w:rPr>
          <w:color w:val="404040"/>
          <w:spacing w:val="-4"/>
        </w:rPr>
        <w:t> </w:t>
      </w:r>
      <w:r>
        <w:rPr>
          <w:color w:val="404040"/>
        </w:rPr>
        <w:t>WEST</w:t>
      </w:r>
      <w:r>
        <w:rPr>
          <w:color w:val="404040"/>
          <w:spacing w:val="-5"/>
        </w:rPr>
        <w:t> </w:t>
      </w:r>
      <w:r>
        <w:rPr>
          <w:color w:val="404040"/>
        </w:rPr>
        <w:t>OVAL</w:t>
      </w:r>
      <w:r>
        <w:rPr>
          <w:color w:val="404040"/>
          <w:spacing w:val="-5"/>
        </w:rPr>
        <w:t> </w:t>
      </w:r>
      <w:r>
        <w:rPr>
          <w:color w:val="404040"/>
        </w:rPr>
        <w:t>HERITAGE</w:t>
      </w:r>
      <w:r>
        <w:rPr>
          <w:color w:val="404040"/>
          <w:spacing w:val="-6"/>
        </w:rPr>
        <w:t> </w:t>
      </w:r>
      <w:r>
        <w:rPr>
          <w:color w:val="404040"/>
          <w:spacing w:val="-2"/>
        </w:rPr>
        <w:t>OVERLAY</w:t>
      </w:r>
    </w:p>
    <w:p>
      <w:pPr>
        <w:pStyle w:val="BodyText"/>
        <w:spacing w:before="6"/>
        <w:rPr>
          <w:b/>
          <w:sz w:val="18"/>
        </w:rPr>
      </w:pPr>
      <w:r>
        <w:rPr/>
        <w:drawing>
          <wp:anchor distT="0" distB="0" distL="0" distR="0" allowOverlap="1" layoutInCell="1" locked="0" behindDoc="0" simplePos="0" relativeHeight="19">
            <wp:simplePos x="0" y="0"/>
            <wp:positionH relativeFrom="page">
              <wp:posOffset>5751195</wp:posOffset>
            </wp:positionH>
            <wp:positionV relativeFrom="paragraph">
              <wp:posOffset>150381</wp:posOffset>
            </wp:positionV>
            <wp:extent cx="4246688" cy="3887152"/>
            <wp:effectExtent l="0" t="0" r="0" b="0"/>
            <wp:wrapTopAndBottom/>
            <wp:docPr id="25" name="image17.jpeg" descr="A close up of a map  Description generated with high confidence"/>
            <wp:cNvGraphicFramePr>
              <a:graphicFrameLocks noChangeAspect="1"/>
            </wp:cNvGraphicFramePr>
            <a:graphic>
              <a:graphicData uri="http://schemas.openxmlformats.org/drawingml/2006/picture">
                <pic:pic>
                  <pic:nvPicPr>
                    <pic:cNvPr id="26" name="image17.jpeg"/>
                    <pic:cNvPicPr/>
                  </pic:nvPicPr>
                  <pic:blipFill>
                    <a:blip r:embed="rId25" cstate="print"/>
                    <a:stretch>
                      <a:fillRect/>
                    </a:stretch>
                  </pic:blipFill>
                  <pic:spPr>
                    <a:xfrm>
                      <a:off x="0" y="0"/>
                      <a:ext cx="4246688" cy="3887152"/>
                    </a:xfrm>
                    <a:prstGeom prst="rect">
                      <a:avLst/>
                    </a:prstGeom>
                  </pic:spPr>
                </pic:pic>
              </a:graphicData>
            </a:graphic>
          </wp:anchor>
        </w:drawing>
      </w:r>
    </w:p>
    <w:p>
      <w:pPr>
        <w:spacing w:after="0"/>
        <w:rPr>
          <w:sz w:val="18"/>
        </w:rPr>
        <w:sectPr>
          <w:pgSz w:w="16840" w:h="11910" w:orient="landscape"/>
          <w:pgMar w:header="0" w:footer="767" w:top="1040" w:bottom="960" w:left="400" w:right="540"/>
          <w:cols w:num="2" w:equalWidth="0">
            <w:col w:w="7638" w:space="40"/>
            <w:col w:w="8222"/>
          </w:cols>
        </w:sectPr>
      </w:pPr>
    </w:p>
    <w:p>
      <w:pPr>
        <w:pStyle w:val="BodyText"/>
        <w:spacing w:before="5"/>
        <w:rPr>
          <w:b/>
          <w:sz w:val="14"/>
        </w:rPr>
      </w:pPr>
    </w:p>
    <w:p>
      <w:pPr>
        <w:pStyle w:val="BodyText"/>
        <w:ind w:left="562"/>
      </w:pPr>
      <w:r>
        <w:rPr/>
        <w:pict>
          <v:shape style="width:382.65pt;height:207pt;mso-position-horizontal-relative:char;mso-position-vertical-relative:line" type="#_x0000_t202" id="docshape36" filled="false" stroked="true" strokeweight="2pt" strokecolor="#ff9933">
            <w10:anchorlock/>
            <v:textbox inset="0,0,0,0">
              <w:txbxContent>
                <w:p>
                  <w:pPr>
                    <w:pStyle w:val="BodyText"/>
                    <w:spacing w:before="5"/>
                    <w:rPr>
                      <w:b/>
                      <w:sz w:val="18"/>
                    </w:rPr>
                  </w:pPr>
                </w:p>
                <w:p>
                  <w:pPr>
                    <w:numPr>
                      <w:ilvl w:val="2"/>
                      <w:numId w:val="15"/>
                    </w:numPr>
                    <w:tabs>
                      <w:tab w:pos="954" w:val="left" w:leader="none"/>
                      <w:tab w:pos="955" w:val="left" w:leader="none"/>
                    </w:tabs>
                    <w:spacing w:before="0"/>
                    <w:ind w:left="954" w:right="0" w:hanging="710"/>
                    <w:jc w:val="left"/>
                    <w:rPr>
                      <w:b/>
                      <w:sz w:val="20"/>
                    </w:rPr>
                  </w:pPr>
                  <w:r>
                    <w:rPr>
                      <w:b/>
                      <w:color w:val="FF9933"/>
                      <w:sz w:val="20"/>
                    </w:rPr>
                    <w:t>Planning</w:t>
                  </w:r>
                  <w:r>
                    <w:rPr>
                      <w:b/>
                      <w:color w:val="FF9933"/>
                      <w:spacing w:val="-7"/>
                      <w:sz w:val="20"/>
                    </w:rPr>
                    <w:t> </w:t>
                  </w:r>
                  <w:r>
                    <w:rPr>
                      <w:b/>
                      <w:color w:val="FF9933"/>
                      <w:sz w:val="20"/>
                    </w:rPr>
                    <w:t>Implications</w:t>
                  </w:r>
                  <w:r>
                    <w:rPr>
                      <w:b/>
                      <w:color w:val="FF9933"/>
                      <w:spacing w:val="-6"/>
                      <w:sz w:val="20"/>
                    </w:rPr>
                    <w:t> </w:t>
                  </w:r>
                  <w:r>
                    <w:rPr>
                      <w:b/>
                      <w:color w:val="FF9933"/>
                      <w:sz w:val="20"/>
                    </w:rPr>
                    <w:t>and</w:t>
                  </w:r>
                  <w:r>
                    <w:rPr>
                      <w:b/>
                      <w:color w:val="FF9933"/>
                      <w:spacing w:val="-7"/>
                      <w:sz w:val="20"/>
                    </w:rPr>
                    <w:t> </w:t>
                  </w:r>
                  <w:r>
                    <w:rPr>
                      <w:b/>
                      <w:color w:val="FF9933"/>
                      <w:sz w:val="20"/>
                    </w:rPr>
                    <w:t>Considerations</w:t>
                  </w:r>
                  <w:r>
                    <w:rPr>
                      <w:b/>
                      <w:color w:val="FF9933"/>
                      <w:spacing w:val="-6"/>
                      <w:sz w:val="20"/>
                    </w:rPr>
                    <w:t> </w:t>
                  </w:r>
                  <w:r>
                    <w:rPr>
                      <w:b/>
                      <w:color w:val="FF9933"/>
                      <w:sz w:val="20"/>
                    </w:rPr>
                    <w:t>for</w:t>
                  </w:r>
                  <w:r>
                    <w:rPr>
                      <w:b/>
                      <w:color w:val="FF9933"/>
                      <w:spacing w:val="-8"/>
                      <w:sz w:val="20"/>
                    </w:rPr>
                    <w:t> </w:t>
                  </w:r>
                  <w:r>
                    <w:rPr>
                      <w:b/>
                      <w:color w:val="FF9933"/>
                      <w:sz w:val="20"/>
                    </w:rPr>
                    <w:t>the</w:t>
                  </w:r>
                  <w:r>
                    <w:rPr>
                      <w:b/>
                      <w:color w:val="FF9933"/>
                      <w:spacing w:val="-7"/>
                      <w:sz w:val="20"/>
                    </w:rPr>
                    <w:t> </w:t>
                  </w:r>
                  <w:r>
                    <w:rPr>
                      <w:b/>
                      <w:color w:val="FF9933"/>
                      <w:sz w:val="20"/>
                    </w:rPr>
                    <w:t>Master</w:t>
                  </w:r>
                  <w:r>
                    <w:rPr>
                      <w:b/>
                      <w:color w:val="FF9933"/>
                      <w:spacing w:val="-8"/>
                      <w:sz w:val="20"/>
                    </w:rPr>
                    <w:t> </w:t>
                  </w:r>
                  <w:r>
                    <w:rPr>
                      <w:b/>
                      <w:color w:val="FF9933"/>
                      <w:spacing w:val="-4"/>
                      <w:sz w:val="20"/>
                    </w:rPr>
                    <w:t>Plan</w:t>
                  </w:r>
                </w:p>
                <w:p>
                  <w:pPr>
                    <w:pStyle w:val="BodyText"/>
                    <w:numPr>
                      <w:ilvl w:val="3"/>
                      <w:numId w:val="15"/>
                    </w:numPr>
                    <w:tabs>
                      <w:tab w:pos="604" w:val="left" w:leader="none"/>
                    </w:tabs>
                    <w:spacing w:line="254" w:lineRule="auto" w:before="145" w:after="0"/>
                    <w:ind w:left="603" w:right="588" w:hanging="358"/>
                    <w:jc w:val="both"/>
                  </w:pPr>
                  <w:r>
                    <w:rPr/>
                    <w:t>The</w:t>
                  </w:r>
                  <w:r>
                    <w:rPr>
                      <w:spacing w:val="-4"/>
                    </w:rPr>
                    <w:t> </w:t>
                  </w:r>
                  <w:r>
                    <w:rPr/>
                    <w:t>planning</w:t>
                  </w:r>
                  <w:r>
                    <w:rPr>
                      <w:spacing w:val="-4"/>
                    </w:rPr>
                    <w:t> </w:t>
                  </w:r>
                  <w:r>
                    <w:rPr/>
                    <w:t>context</w:t>
                  </w:r>
                  <w:r>
                    <w:rPr>
                      <w:spacing w:val="-4"/>
                    </w:rPr>
                    <w:t> </w:t>
                  </w:r>
                  <w:r>
                    <w:rPr/>
                    <w:t>contained</w:t>
                  </w:r>
                  <w:r>
                    <w:rPr>
                      <w:spacing w:val="-4"/>
                    </w:rPr>
                    <w:t> </w:t>
                  </w:r>
                  <w:r>
                    <w:rPr/>
                    <w:t>within</w:t>
                  </w:r>
                  <w:r>
                    <w:rPr>
                      <w:spacing w:val="-5"/>
                    </w:rPr>
                    <w:t> </w:t>
                  </w:r>
                  <w:r>
                    <w:rPr/>
                    <w:t>the</w:t>
                  </w:r>
                  <w:r>
                    <w:rPr>
                      <w:spacing w:val="-4"/>
                    </w:rPr>
                    <w:t> </w:t>
                  </w:r>
                  <w:r>
                    <w:rPr/>
                    <w:t>Greater</w:t>
                  </w:r>
                  <w:r>
                    <w:rPr>
                      <w:spacing w:val="-4"/>
                    </w:rPr>
                    <w:t> </w:t>
                  </w:r>
                  <w:r>
                    <w:rPr/>
                    <w:t>Geelong</w:t>
                  </w:r>
                  <w:r>
                    <w:rPr>
                      <w:spacing w:val="-5"/>
                    </w:rPr>
                    <w:t> </w:t>
                  </w:r>
                  <w:r>
                    <w:rPr/>
                    <w:t>Planning</w:t>
                  </w:r>
                  <w:r>
                    <w:rPr>
                      <w:spacing w:val="-5"/>
                    </w:rPr>
                    <w:t> </w:t>
                  </w:r>
                  <w:r>
                    <w:rPr/>
                    <w:t>Scheme</w:t>
                  </w:r>
                  <w:r>
                    <w:rPr>
                      <w:spacing w:val="-5"/>
                    </w:rPr>
                    <w:t> </w:t>
                  </w:r>
                  <w:r>
                    <w:rPr/>
                    <w:t>creates</w:t>
                  </w:r>
                  <w:r>
                    <w:rPr>
                      <w:spacing w:val="-4"/>
                    </w:rPr>
                    <w:t> </w:t>
                  </w:r>
                  <w:r>
                    <w:rPr/>
                    <w:t>no specific</w:t>
                  </w:r>
                  <w:r>
                    <w:rPr>
                      <w:spacing w:val="-2"/>
                    </w:rPr>
                    <w:t> </w:t>
                  </w:r>
                  <w:r>
                    <w:rPr/>
                    <w:t>issues</w:t>
                  </w:r>
                  <w:r>
                    <w:rPr>
                      <w:spacing w:val="-2"/>
                    </w:rPr>
                    <w:t> </w:t>
                  </w:r>
                  <w:r>
                    <w:rPr/>
                    <w:t>for</w:t>
                  </w:r>
                  <w:r>
                    <w:rPr>
                      <w:spacing w:val="-1"/>
                    </w:rPr>
                    <w:t> </w:t>
                  </w:r>
                  <w:r>
                    <w:rPr/>
                    <w:t>the</w:t>
                  </w:r>
                  <w:r>
                    <w:rPr>
                      <w:spacing w:val="-2"/>
                    </w:rPr>
                    <w:t> </w:t>
                  </w:r>
                  <w:r>
                    <w:rPr/>
                    <w:t>provision</w:t>
                  </w:r>
                  <w:r>
                    <w:rPr>
                      <w:spacing w:val="-1"/>
                    </w:rPr>
                    <w:t> </w:t>
                  </w:r>
                  <w:r>
                    <w:rPr/>
                    <w:t>of recreation</w:t>
                  </w:r>
                  <w:r>
                    <w:rPr>
                      <w:spacing w:val="-1"/>
                    </w:rPr>
                    <w:t> </w:t>
                  </w:r>
                  <w:r>
                    <w:rPr/>
                    <w:t>within</w:t>
                  </w:r>
                  <w:r>
                    <w:rPr>
                      <w:spacing w:val="-2"/>
                    </w:rPr>
                    <w:t> </w:t>
                  </w:r>
                  <w:r>
                    <w:rPr/>
                    <w:t>the</w:t>
                  </w:r>
                  <w:r>
                    <w:rPr>
                      <w:spacing w:val="-1"/>
                    </w:rPr>
                    <w:t> </w:t>
                  </w:r>
                  <w:r>
                    <w:rPr/>
                    <w:t>reserve,</w:t>
                  </w:r>
                  <w:r>
                    <w:rPr>
                      <w:spacing w:val="-1"/>
                    </w:rPr>
                    <w:t> </w:t>
                  </w:r>
                  <w:r>
                    <w:rPr/>
                    <w:t>including</w:t>
                  </w:r>
                  <w:r>
                    <w:rPr>
                      <w:spacing w:val="-1"/>
                    </w:rPr>
                    <w:t> </w:t>
                  </w:r>
                  <w:r>
                    <w:rPr/>
                    <w:t>recreation</w:t>
                  </w:r>
                  <w:r>
                    <w:rPr>
                      <w:spacing w:val="-1"/>
                    </w:rPr>
                    <w:t> </w:t>
                  </w:r>
                  <w:r>
                    <w:rPr/>
                    <w:t>at</w:t>
                  </w:r>
                  <w:r>
                    <w:rPr>
                      <w:spacing w:val="-1"/>
                    </w:rPr>
                    <w:t> </w:t>
                  </w:r>
                  <w:r>
                    <w:rPr/>
                    <w:t>a regional level.</w:t>
                  </w:r>
                </w:p>
                <w:p>
                  <w:pPr>
                    <w:pStyle w:val="BodyText"/>
                    <w:numPr>
                      <w:ilvl w:val="3"/>
                      <w:numId w:val="15"/>
                    </w:numPr>
                    <w:tabs>
                      <w:tab w:pos="604" w:val="left" w:leader="none"/>
                    </w:tabs>
                    <w:spacing w:line="244" w:lineRule="auto" w:before="128" w:after="0"/>
                    <w:ind w:left="603" w:right="1416" w:hanging="358"/>
                    <w:jc w:val="left"/>
                  </w:pPr>
                  <w:r>
                    <w:rPr/>
                    <w:t>The</w:t>
                  </w:r>
                  <w:r>
                    <w:rPr>
                      <w:spacing w:val="-5"/>
                    </w:rPr>
                    <w:t> </w:t>
                  </w:r>
                  <w:r>
                    <w:rPr/>
                    <w:t>planning</w:t>
                  </w:r>
                  <w:r>
                    <w:rPr>
                      <w:spacing w:val="-5"/>
                    </w:rPr>
                    <w:t> </w:t>
                  </w:r>
                  <w:r>
                    <w:rPr/>
                    <w:t>scheme</w:t>
                  </w:r>
                  <w:r>
                    <w:rPr>
                      <w:spacing w:val="-5"/>
                    </w:rPr>
                    <w:t> </w:t>
                  </w:r>
                  <w:r>
                    <w:rPr/>
                    <w:t>encourage</w:t>
                  </w:r>
                  <w:r>
                    <w:rPr>
                      <w:spacing w:val="-5"/>
                    </w:rPr>
                    <w:t> </w:t>
                  </w:r>
                  <w:r>
                    <w:rPr/>
                    <w:t>opportunities</w:t>
                  </w:r>
                  <w:r>
                    <w:rPr>
                      <w:spacing w:val="-5"/>
                    </w:rPr>
                    <w:t> </w:t>
                  </w:r>
                  <w:r>
                    <w:rPr/>
                    <w:t>to</w:t>
                  </w:r>
                  <w:r>
                    <w:rPr>
                      <w:spacing w:val="-5"/>
                    </w:rPr>
                    <w:t> </w:t>
                  </w:r>
                  <w:r>
                    <w:rPr/>
                    <w:t>increase</w:t>
                  </w:r>
                  <w:r>
                    <w:rPr>
                      <w:spacing w:val="-5"/>
                    </w:rPr>
                    <w:t> </w:t>
                  </w:r>
                  <w:r>
                    <w:rPr/>
                    <w:t>the</w:t>
                  </w:r>
                  <w:r>
                    <w:rPr>
                      <w:spacing w:val="-5"/>
                    </w:rPr>
                    <w:t> </w:t>
                  </w:r>
                  <w:r>
                    <w:rPr/>
                    <w:t>diversity</w:t>
                  </w:r>
                  <w:r>
                    <w:rPr>
                      <w:spacing w:val="-5"/>
                    </w:rPr>
                    <w:t> </w:t>
                  </w:r>
                  <w:r>
                    <w:rPr/>
                    <w:t>of</w:t>
                  </w:r>
                  <w:r>
                    <w:rPr>
                      <w:spacing w:val="-5"/>
                    </w:rPr>
                    <w:t> </w:t>
                  </w:r>
                  <w:r>
                    <w:rPr/>
                    <w:t>the recreational experience offered by the reserve.</w:t>
                  </w:r>
                </w:p>
                <w:p>
                  <w:pPr>
                    <w:pStyle w:val="BodyText"/>
                    <w:numPr>
                      <w:ilvl w:val="3"/>
                      <w:numId w:val="15"/>
                    </w:numPr>
                    <w:tabs>
                      <w:tab w:pos="604" w:val="left" w:leader="none"/>
                    </w:tabs>
                    <w:spacing w:line="254" w:lineRule="auto" w:before="140" w:after="0"/>
                    <w:ind w:left="603" w:right="712" w:hanging="358"/>
                    <w:jc w:val="left"/>
                  </w:pPr>
                  <w:r>
                    <w:rPr/>
                    <w:t>The Heritage Overlay HO777 may have some impact upon the adaptive re-use of the Flowers</w:t>
                  </w:r>
                  <w:r>
                    <w:rPr>
                      <w:spacing w:val="-4"/>
                    </w:rPr>
                    <w:t> </w:t>
                  </w:r>
                  <w:r>
                    <w:rPr/>
                    <w:t>Family</w:t>
                  </w:r>
                  <w:r>
                    <w:rPr>
                      <w:spacing w:val="-4"/>
                    </w:rPr>
                    <w:t> </w:t>
                  </w:r>
                  <w:r>
                    <w:rPr/>
                    <w:t>Stand</w:t>
                  </w:r>
                  <w:r>
                    <w:rPr>
                      <w:spacing w:val="-4"/>
                    </w:rPr>
                    <w:t> </w:t>
                  </w:r>
                  <w:r>
                    <w:rPr/>
                    <w:t>in</w:t>
                  </w:r>
                  <w:r>
                    <w:rPr>
                      <w:spacing w:val="-3"/>
                    </w:rPr>
                    <w:t> </w:t>
                  </w:r>
                  <w:r>
                    <w:rPr/>
                    <w:t>the</w:t>
                  </w:r>
                  <w:r>
                    <w:rPr>
                      <w:spacing w:val="-4"/>
                    </w:rPr>
                    <w:t> </w:t>
                  </w:r>
                  <w:r>
                    <w:rPr/>
                    <w:t>context</w:t>
                  </w:r>
                  <w:r>
                    <w:rPr>
                      <w:spacing w:val="-3"/>
                    </w:rPr>
                    <w:t> </w:t>
                  </w:r>
                  <w:r>
                    <w:rPr/>
                    <w:t>of</w:t>
                  </w:r>
                  <w:r>
                    <w:rPr>
                      <w:spacing w:val="-3"/>
                    </w:rPr>
                    <w:t> </w:t>
                  </w:r>
                  <w:r>
                    <w:rPr/>
                    <w:t>a</w:t>
                  </w:r>
                  <w:r>
                    <w:rPr>
                      <w:spacing w:val="-4"/>
                    </w:rPr>
                    <w:t> </w:t>
                  </w:r>
                  <w:r>
                    <w:rPr/>
                    <w:t>regional</w:t>
                  </w:r>
                  <w:r>
                    <w:rPr>
                      <w:spacing w:val="-1"/>
                    </w:rPr>
                    <w:t> </w:t>
                  </w:r>
                  <w:r>
                    <w:rPr/>
                    <w:t>facility</w:t>
                  </w:r>
                  <w:r>
                    <w:rPr>
                      <w:spacing w:val="-4"/>
                    </w:rPr>
                    <w:t> </w:t>
                  </w:r>
                  <w:r>
                    <w:rPr/>
                    <w:t>but</w:t>
                  </w:r>
                  <w:r>
                    <w:rPr>
                      <w:spacing w:val="-4"/>
                    </w:rPr>
                    <w:t> </w:t>
                  </w:r>
                  <w:r>
                    <w:rPr/>
                    <w:t>presents</w:t>
                  </w:r>
                  <w:r>
                    <w:rPr>
                      <w:spacing w:val="-3"/>
                    </w:rPr>
                    <w:t> </w:t>
                  </w:r>
                  <w:r>
                    <w:rPr/>
                    <w:t>no</w:t>
                  </w:r>
                  <w:r>
                    <w:rPr>
                      <w:spacing w:val="-3"/>
                    </w:rPr>
                    <w:t> </w:t>
                  </w:r>
                  <w:r>
                    <w:rPr/>
                    <w:t>impediment</w:t>
                  </w:r>
                  <w:r>
                    <w:rPr>
                      <w:spacing w:val="-4"/>
                    </w:rPr>
                    <w:t> </w:t>
                  </w:r>
                  <w:r>
                    <w:rPr/>
                    <w:t>to internal modifications.</w:t>
                  </w:r>
                </w:p>
                <w:p>
                  <w:pPr>
                    <w:pStyle w:val="BodyText"/>
                    <w:numPr>
                      <w:ilvl w:val="3"/>
                      <w:numId w:val="15"/>
                    </w:numPr>
                    <w:tabs>
                      <w:tab w:pos="604" w:val="left" w:leader="none"/>
                    </w:tabs>
                    <w:spacing w:line="244" w:lineRule="auto" w:before="128" w:after="0"/>
                    <w:ind w:left="603" w:right="667" w:hanging="358"/>
                    <w:jc w:val="left"/>
                  </w:pPr>
                  <w:r>
                    <w:rPr/>
                    <w:t>The</w:t>
                  </w:r>
                  <w:r>
                    <w:rPr>
                      <w:spacing w:val="-3"/>
                    </w:rPr>
                    <w:t> </w:t>
                  </w:r>
                  <w:r>
                    <w:rPr/>
                    <w:t>fact</w:t>
                  </w:r>
                  <w:r>
                    <w:rPr>
                      <w:spacing w:val="-4"/>
                    </w:rPr>
                    <w:t> </w:t>
                  </w:r>
                  <w:r>
                    <w:rPr/>
                    <w:t>that</w:t>
                  </w:r>
                  <w:r>
                    <w:rPr>
                      <w:spacing w:val="-3"/>
                    </w:rPr>
                    <w:t> </w:t>
                  </w:r>
                  <w:r>
                    <w:rPr/>
                    <w:t>none</w:t>
                  </w:r>
                  <w:r>
                    <w:rPr>
                      <w:spacing w:val="-3"/>
                    </w:rPr>
                    <w:t> </w:t>
                  </w:r>
                  <w:r>
                    <w:rPr/>
                    <w:t>of</w:t>
                  </w:r>
                  <w:r>
                    <w:rPr>
                      <w:spacing w:val="-3"/>
                    </w:rPr>
                    <w:t> </w:t>
                  </w:r>
                  <w:r>
                    <w:rPr/>
                    <w:t>the</w:t>
                  </w:r>
                  <w:r>
                    <w:rPr>
                      <w:spacing w:val="-4"/>
                    </w:rPr>
                    <w:t> </w:t>
                  </w:r>
                  <w:r>
                    <w:rPr/>
                    <w:t>elements</w:t>
                  </w:r>
                  <w:r>
                    <w:rPr>
                      <w:spacing w:val="-4"/>
                    </w:rPr>
                    <w:t> </w:t>
                  </w:r>
                  <w:r>
                    <w:rPr/>
                    <w:t>included</w:t>
                  </w:r>
                  <w:r>
                    <w:rPr>
                      <w:spacing w:val="-3"/>
                    </w:rPr>
                    <w:t> </w:t>
                  </w:r>
                  <w:r>
                    <w:rPr/>
                    <w:t>under</w:t>
                  </w:r>
                  <w:r>
                    <w:rPr>
                      <w:spacing w:val="-3"/>
                    </w:rPr>
                    <w:t> </w:t>
                  </w:r>
                  <w:r>
                    <w:rPr/>
                    <w:t>heritage</w:t>
                  </w:r>
                  <w:r>
                    <w:rPr>
                      <w:spacing w:val="-4"/>
                    </w:rPr>
                    <w:t> </w:t>
                  </w:r>
                  <w:r>
                    <w:rPr/>
                    <w:t>overlays</w:t>
                  </w:r>
                  <w:r>
                    <w:rPr>
                      <w:spacing w:val="-4"/>
                    </w:rPr>
                    <w:t> </w:t>
                  </w:r>
                  <w:r>
                    <w:rPr/>
                    <w:t>are</w:t>
                  </w:r>
                  <w:r>
                    <w:rPr>
                      <w:spacing w:val="-4"/>
                    </w:rPr>
                    <w:t> </w:t>
                  </w:r>
                  <w:r>
                    <w:rPr/>
                    <w:t>included</w:t>
                  </w:r>
                  <w:r>
                    <w:rPr>
                      <w:spacing w:val="-4"/>
                    </w:rPr>
                    <w:t> </w:t>
                  </w:r>
                  <w:r>
                    <w:rPr/>
                    <w:t>on</w:t>
                  </w:r>
                  <w:r>
                    <w:rPr>
                      <w:spacing w:val="-4"/>
                    </w:rPr>
                    <w:t> </w:t>
                  </w:r>
                  <w:r>
                    <w:rPr/>
                    <w:t>the Victorian Heritage Register means that no application is required to Heritage Victoria.</w:t>
                  </w:r>
                </w:p>
              </w:txbxContent>
            </v:textbox>
            <v:stroke dashstyle="solid"/>
          </v:shape>
        </w:pict>
      </w:r>
      <w:r>
        <w:rPr/>
      </w:r>
    </w:p>
    <w:p>
      <w:pPr>
        <w:spacing w:after="0"/>
        <w:sectPr>
          <w:pgSz w:w="16840" w:h="11910" w:orient="landscape"/>
          <w:pgMar w:header="0" w:footer="767" w:top="1340" w:bottom="960" w:left="400" w:right="540"/>
        </w:sectPr>
      </w:pPr>
    </w:p>
    <w:p>
      <w:pPr>
        <w:pStyle w:val="Heading2"/>
        <w:numPr>
          <w:ilvl w:val="1"/>
          <w:numId w:val="8"/>
        </w:numPr>
        <w:tabs>
          <w:tab w:pos="1414" w:val="left" w:leader="none"/>
          <w:tab w:pos="1415" w:val="left" w:leader="none"/>
        </w:tabs>
        <w:spacing w:line="240" w:lineRule="auto" w:before="85" w:after="0"/>
        <w:ind w:left="1414" w:right="0" w:hanging="567"/>
        <w:jc w:val="left"/>
      </w:pPr>
      <w:bookmarkStart w:name="_TOC_250003" w:id="15"/>
      <w:r>
        <w:rPr>
          <w:color w:val="FF9933"/>
        </w:rPr>
        <w:t>SITE</w:t>
      </w:r>
      <w:bookmarkEnd w:id="15"/>
      <w:r>
        <w:rPr>
          <w:color w:val="FF9933"/>
          <w:spacing w:val="-2"/>
        </w:rPr>
        <w:t> CONSIDERATIONS</w:t>
      </w:r>
    </w:p>
    <w:p>
      <w:pPr>
        <w:pStyle w:val="Heading6"/>
        <w:numPr>
          <w:ilvl w:val="2"/>
          <w:numId w:val="8"/>
        </w:numPr>
        <w:tabs>
          <w:tab w:pos="1414" w:val="left" w:leader="none"/>
          <w:tab w:pos="1415" w:val="left" w:leader="none"/>
        </w:tabs>
        <w:spacing w:line="240" w:lineRule="auto" w:before="121" w:after="0"/>
        <w:ind w:left="1414" w:right="0" w:hanging="567"/>
        <w:jc w:val="left"/>
      </w:pPr>
      <w:r>
        <w:rPr/>
        <w:pict>
          <v:shape style="position:absolute;margin-left:427.200012pt;margin-top:15.760127pt;width:382.65pt;height:193.2pt;mso-position-horizontal-relative:page;mso-position-vertical-relative:paragraph;z-index:15739392" type="#_x0000_t202" id="docshape37" filled="false" stroked="true" strokeweight="2pt" strokecolor="#ff9933">
            <v:textbox inset="0,0,0,0">
              <w:txbxContent>
                <w:p>
                  <w:pPr>
                    <w:numPr>
                      <w:ilvl w:val="2"/>
                      <w:numId w:val="16"/>
                    </w:numPr>
                    <w:tabs>
                      <w:tab w:pos="929" w:val="left" w:leader="none"/>
                      <w:tab w:pos="930" w:val="left" w:leader="none"/>
                    </w:tabs>
                    <w:spacing w:before="181"/>
                    <w:ind w:left="929" w:right="0" w:hanging="722"/>
                    <w:jc w:val="left"/>
                    <w:rPr>
                      <w:b/>
                      <w:sz w:val="20"/>
                    </w:rPr>
                  </w:pPr>
                  <w:r>
                    <w:rPr>
                      <w:b/>
                      <w:color w:val="FF9933"/>
                      <w:sz w:val="20"/>
                    </w:rPr>
                    <w:t>Location</w:t>
                  </w:r>
                  <w:r>
                    <w:rPr>
                      <w:b/>
                      <w:color w:val="FF9933"/>
                      <w:spacing w:val="-7"/>
                      <w:sz w:val="20"/>
                    </w:rPr>
                    <w:t> </w:t>
                  </w:r>
                  <w:r>
                    <w:rPr>
                      <w:b/>
                      <w:color w:val="FF9933"/>
                      <w:sz w:val="20"/>
                    </w:rPr>
                    <w:t>and</w:t>
                  </w:r>
                  <w:r>
                    <w:rPr>
                      <w:b/>
                      <w:color w:val="FF9933"/>
                      <w:spacing w:val="-7"/>
                      <w:sz w:val="20"/>
                    </w:rPr>
                    <w:t> </w:t>
                  </w:r>
                  <w:r>
                    <w:rPr>
                      <w:b/>
                      <w:color w:val="FF9933"/>
                      <w:sz w:val="20"/>
                    </w:rPr>
                    <w:t>Setting</w:t>
                  </w:r>
                  <w:r>
                    <w:rPr>
                      <w:b/>
                      <w:color w:val="FF9933"/>
                      <w:spacing w:val="-4"/>
                      <w:sz w:val="20"/>
                    </w:rPr>
                    <w:t> </w:t>
                  </w:r>
                  <w:r>
                    <w:rPr>
                      <w:b/>
                      <w:color w:val="FF9933"/>
                      <w:sz w:val="20"/>
                    </w:rPr>
                    <w:t>Implications</w:t>
                  </w:r>
                  <w:r>
                    <w:rPr>
                      <w:b/>
                      <w:color w:val="FF9933"/>
                      <w:spacing w:val="-6"/>
                      <w:sz w:val="20"/>
                    </w:rPr>
                    <w:t> </w:t>
                  </w:r>
                  <w:r>
                    <w:rPr>
                      <w:b/>
                      <w:color w:val="FF9933"/>
                      <w:sz w:val="20"/>
                    </w:rPr>
                    <w:t>and</w:t>
                  </w:r>
                  <w:r>
                    <w:rPr>
                      <w:b/>
                      <w:color w:val="FF9933"/>
                      <w:spacing w:val="-7"/>
                      <w:sz w:val="20"/>
                    </w:rPr>
                    <w:t> </w:t>
                  </w:r>
                  <w:r>
                    <w:rPr>
                      <w:b/>
                      <w:color w:val="FF9933"/>
                      <w:sz w:val="20"/>
                    </w:rPr>
                    <w:t>Considerations</w:t>
                  </w:r>
                  <w:r>
                    <w:rPr>
                      <w:b/>
                      <w:color w:val="FF9933"/>
                      <w:spacing w:val="-8"/>
                      <w:sz w:val="20"/>
                    </w:rPr>
                    <w:t> </w:t>
                  </w:r>
                  <w:r>
                    <w:rPr>
                      <w:b/>
                      <w:color w:val="FF9933"/>
                      <w:sz w:val="20"/>
                    </w:rPr>
                    <w:t>for</w:t>
                  </w:r>
                  <w:r>
                    <w:rPr>
                      <w:b/>
                      <w:color w:val="FF9933"/>
                      <w:spacing w:val="-7"/>
                      <w:sz w:val="20"/>
                    </w:rPr>
                    <w:t> </w:t>
                  </w:r>
                  <w:r>
                    <w:rPr>
                      <w:b/>
                      <w:color w:val="FF9933"/>
                      <w:sz w:val="20"/>
                    </w:rPr>
                    <w:t>the</w:t>
                  </w:r>
                  <w:r>
                    <w:rPr>
                      <w:b/>
                      <w:color w:val="FF9933"/>
                      <w:spacing w:val="-9"/>
                      <w:sz w:val="20"/>
                    </w:rPr>
                    <w:t> </w:t>
                  </w:r>
                  <w:r>
                    <w:rPr>
                      <w:b/>
                      <w:color w:val="FF9933"/>
                      <w:sz w:val="20"/>
                    </w:rPr>
                    <w:t>Master</w:t>
                  </w:r>
                  <w:r>
                    <w:rPr>
                      <w:b/>
                      <w:color w:val="FF9933"/>
                      <w:spacing w:val="-7"/>
                      <w:sz w:val="20"/>
                    </w:rPr>
                    <w:t> </w:t>
                  </w:r>
                  <w:r>
                    <w:rPr>
                      <w:b/>
                      <w:color w:val="FF9933"/>
                      <w:spacing w:val="-4"/>
                      <w:sz w:val="20"/>
                    </w:rPr>
                    <w:t>Plan</w:t>
                  </w:r>
                </w:p>
                <w:p>
                  <w:pPr>
                    <w:pStyle w:val="BodyText"/>
                    <w:numPr>
                      <w:ilvl w:val="3"/>
                      <w:numId w:val="16"/>
                    </w:numPr>
                    <w:tabs>
                      <w:tab w:pos="567" w:val="left" w:leader="none"/>
                    </w:tabs>
                    <w:spacing w:line="244" w:lineRule="auto" w:before="143" w:after="0"/>
                    <w:ind w:left="567" w:right="849" w:hanging="358"/>
                    <w:jc w:val="left"/>
                  </w:pPr>
                  <w:r>
                    <w:rPr/>
                    <w:t>The</w:t>
                  </w:r>
                  <w:r>
                    <w:rPr>
                      <w:spacing w:val="-4"/>
                    </w:rPr>
                    <w:t> </w:t>
                  </w:r>
                  <w:r>
                    <w:rPr/>
                    <w:t>immediate</w:t>
                  </w:r>
                  <w:r>
                    <w:rPr>
                      <w:spacing w:val="-4"/>
                    </w:rPr>
                    <w:t> </w:t>
                  </w:r>
                  <w:r>
                    <w:rPr/>
                    <w:t>residential</w:t>
                  </w:r>
                  <w:r>
                    <w:rPr>
                      <w:spacing w:val="-5"/>
                    </w:rPr>
                    <w:t> </w:t>
                  </w:r>
                  <w:r>
                    <w:rPr/>
                    <w:t>context</w:t>
                  </w:r>
                  <w:r>
                    <w:rPr>
                      <w:spacing w:val="-2"/>
                    </w:rPr>
                    <w:t> </w:t>
                  </w:r>
                  <w:r>
                    <w:rPr/>
                    <w:t>of</w:t>
                  </w:r>
                  <w:r>
                    <w:rPr>
                      <w:spacing w:val="-4"/>
                    </w:rPr>
                    <w:t> </w:t>
                  </w:r>
                  <w:r>
                    <w:rPr/>
                    <w:t>West</w:t>
                  </w:r>
                  <w:r>
                    <w:rPr>
                      <w:spacing w:val="-5"/>
                    </w:rPr>
                    <w:t> </w:t>
                  </w:r>
                  <w:r>
                    <w:rPr/>
                    <w:t>Oval</w:t>
                  </w:r>
                  <w:r>
                    <w:rPr>
                      <w:spacing w:val="-5"/>
                    </w:rPr>
                    <w:t> </w:t>
                  </w:r>
                  <w:r>
                    <w:rPr/>
                    <w:t>may</w:t>
                  </w:r>
                  <w:r>
                    <w:rPr>
                      <w:spacing w:val="-5"/>
                    </w:rPr>
                    <w:t> </w:t>
                  </w:r>
                  <w:r>
                    <w:rPr/>
                    <w:t>be</w:t>
                  </w:r>
                  <w:r>
                    <w:rPr>
                      <w:spacing w:val="-2"/>
                    </w:rPr>
                    <w:t> </w:t>
                  </w:r>
                  <w:r>
                    <w:rPr/>
                    <w:t>impacted</w:t>
                  </w:r>
                  <w:r>
                    <w:rPr>
                      <w:spacing w:val="-5"/>
                    </w:rPr>
                    <w:t> </w:t>
                  </w:r>
                  <w:r>
                    <w:rPr/>
                    <w:t>by</w:t>
                  </w:r>
                  <w:r>
                    <w:rPr>
                      <w:spacing w:val="-5"/>
                    </w:rPr>
                    <w:t> </w:t>
                  </w:r>
                  <w:r>
                    <w:rPr/>
                    <w:t>increased</w:t>
                  </w:r>
                  <w:r>
                    <w:rPr>
                      <w:spacing w:val="-4"/>
                    </w:rPr>
                    <w:t> </w:t>
                  </w:r>
                  <w:r>
                    <w:rPr/>
                    <w:t>traffic, and particularly parking during a regional level event at the reserve.</w:t>
                  </w:r>
                </w:p>
                <w:p>
                  <w:pPr>
                    <w:pStyle w:val="BodyText"/>
                    <w:numPr>
                      <w:ilvl w:val="3"/>
                      <w:numId w:val="16"/>
                    </w:numPr>
                    <w:tabs>
                      <w:tab w:pos="567" w:val="left" w:leader="none"/>
                    </w:tabs>
                    <w:spacing w:line="256" w:lineRule="auto" w:before="140" w:after="0"/>
                    <w:ind w:left="567" w:right="625" w:hanging="358"/>
                    <w:jc w:val="left"/>
                  </w:pPr>
                  <w:r>
                    <w:rPr/>
                    <w:t>The presence of the Geelong Saleyards to the north of West Oval may present a potential opportunity for use synergies, particularly related to car parking.</w:t>
                  </w:r>
                  <w:r>
                    <w:rPr/>
                    <w:t> Complementing</w:t>
                  </w:r>
                  <w:r>
                    <w:rPr>
                      <w:spacing w:val="-3"/>
                    </w:rPr>
                    <w:t> </w:t>
                  </w:r>
                  <w:r>
                    <w:rPr/>
                    <w:t>the</w:t>
                  </w:r>
                  <w:r>
                    <w:rPr>
                      <w:spacing w:val="-4"/>
                    </w:rPr>
                    <w:t> </w:t>
                  </w:r>
                  <w:r>
                    <w:rPr/>
                    <w:t>activity</w:t>
                  </w:r>
                  <w:r>
                    <w:rPr>
                      <w:spacing w:val="-4"/>
                    </w:rPr>
                    <w:t> </w:t>
                  </w:r>
                  <w:r>
                    <w:rPr/>
                    <w:t>at</w:t>
                  </w:r>
                  <w:r>
                    <w:rPr>
                      <w:spacing w:val="-3"/>
                    </w:rPr>
                    <w:t> </w:t>
                  </w:r>
                  <w:r>
                    <w:rPr/>
                    <w:t>West</w:t>
                  </w:r>
                  <w:r>
                    <w:rPr>
                      <w:spacing w:val="-4"/>
                    </w:rPr>
                    <w:t> </w:t>
                  </w:r>
                  <w:r>
                    <w:rPr/>
                    <w:t>Oval</w:t>
                  </w:r>
                  <w:r>
                    <w:rPr>
                      <w:spacing w:val="-4"/>
                    </w:rPr>
                    <w:t> </w:t>
                  </w:r>
                  <w:r>
                    <w:rPr/>
                    <w:t>should</w:t>
                  </w:r>
                  <w:r>
                    <w:rPr>
                      <w:spacing w:val="-4"/>
                    </w:rPr>
                    <w:t> </w:t>
                  </w:r>
                  <w:r>
                    <w:rPr/>
                    <w:t>be</w:t>
                  </w:r>
                  <w:r>
                    <w:rPr>
                      <w:spacing w:val="-4"/>
                    </w:rPr>
                    <w:t> </w:t>
                  </w:r>
                  <w:r>
                    <w:rPr/>
                    <w:t>a</w:t>
                  </w:r>
                  <w:r>
                    <w:rPr>
                      <w:spacing w:val="-3"/>
                    </w:rPr>
                    <w:t> </w:t>
                  </w:r>
                  <w:r>
                    <w:rPr/>
                    <w:t>consideration</w:t>
                  </w:r>
                  <w:r>
                    <w:rPr>
                      <w:spacing w:val="-1"/>
                    </w:rPr>
                    <w:t> </w:t>
                  </w:r>
                  <w:r>
                    <w:rPr/>
                    <w:t>in</w:t>
                  </w:r>
                  <w:r>
                    <w:rPr>
                      <w:spacing w:val="-4"/>
                    </w:rPr>
                    <w:t> </w:t>
                  </w:r>
                  <w:r>
                    <w:rPr/>
                    <w:t>the Master</w:t>
                  </w:r>
                  <w:r>
                    <w:rPr>
                      <w:spacing w:val="-3"/>
                    </w:rPr>
                    <w:t> </w:t>
                  </w:r>
                  <w:r>
                    <w:rPr/>
                    <w:t>Plan</w:t>
                  </w:r>
                  <w:r>
                    <w:rPr>
                      <w:spacing w:val="-2"/>
                    </w:rPr>
                    <w:t> </w:t>
                  </w:r>
                  <w:r>
                    <w:rPr/>
                    <w:t>of the Geelong Saleyards site.</w:t>
                  </w:r>
                </w:p>
                <w:p>
                  <w:pPr>
                    <w:pStyle w:val="BodyText"/>
                    <w:numPr>
                      <w:ilvl w:val="3"/>
                      <w:numId w:val="16"/>
                    </w:numPr>
                    <w:tabs>
                      <w:tab w:pos="567" w:val="left" w:leader="none"/>
                    </w:tabs>
                    <w:spacing w:line="254" w:lineRule="auto" w:before="128" w:after="0"/>
                    <w:ind w:left="567" w:right="820" w:hanging="358"/>
                    <w:jc w:val="left"/>
                  </w:pPr>
                  <w:r>
                    <w:rPr/>
                    <w:t>The residential context and limited building capacity of Bakers Oval (in regard to AFL facility</w:t>
                  </w:r>
                  <w:r>
                    <w:rPr>
                      <w:spacing w:val="-5"/>
                    </w:rPr>
                    <w:t> </w:t>
                  </w:r>
                  <w:r>
                    <w:rPr/>
                    <w:t>guidelines)</w:t>
                  </w:r>
                  <w:r>
                    <w:rPr>
                      <w:spacing w:val="-4"/>
                    </w:rPr>
                    <w:t> </w:t>
                  </w:r>
                  <w:r>
                    <w:rPr/>
                    <w:t>suggests</w:t>
                  </w:r>
                  <w:r>
                    <w:rPr>
                      <w:spacing w:val="-5"/>
                    </w:rPr>
                    <w:t> </w:t>
                  </w:r>
                  <w:r>
                    <w:rPr/>
                    <w:t>an</w:t>
                  </w:r>
                  <w:r>
                    <w:rPr>
                      <w:spacing w:val="-4"/>
                    </w:rPr>
                    <w:t> </w:t>
                  </w:r>
                  <w:r>
                    <w:rPr/>
                    <w:t>opportunity</w:t>
                  </w:r>
                  <w:r>
                    <w:rPr>
                      <w:spacing w:val="-5"/>
                    </w:rPr>
                    <w:t> </w:t>
                  </w:r>
                  <w:r>
                    <w:rPr/>
                    <w:t>for</w:t>
                  </w:r>
                  <w:r>
                    <w:rPr>
                      <w:spacing w:val="-3"/>
                    </w:rPr>
                    <w:t> </w:t>
                  </w:r>
                  <w:r>
                    <w:rPr/>
                    <w:t>a</w:t>
                  </w:r>
                  <w:r>
                    <w:rPr>
                      <w:spacing w:val="-4"/>
                    </w:rPr>
                    <w:t> </w:t>
                  </w:r>
                  <w:r>
                    <w:rPr/>
                    <w:t>local</w:t>
                  </w:r>
                  <w:r>
                    <w:rPr>
                      <w:spacing w:val="-5"/>
                    </w:rPr>
                    <w:t> </w:t>
                  </w:r>
                  <w:r>
                    <w:rPr/>
                    <w:t>and</w:t>
                  </w:r>
                  <w:r>
                    <w:rPr>
                      <w:spacing w:val="-4"/>
                    </w:rPr>
                    <w:t> </w:t>
                  </w:r>
                  <w:r>
                    <w:rPr/>
                    <w:t>neighbourhood</w:t>
                  </w:r>
                  <w:r>
                    <w:rPr>
                      <w:spacing w:val="-4"/>
                    </w:rPr>
                    <w:t> </w:t>
                  </w:r>
                  <w:r>
                    <w:rPr/>
                    <w:t>use</w:t>
                  </w:r>
                  <w:r>
                    <w:rPr>
                      <w:spacing w:val="-4"/>
                    </w:rPr>
                    <w:t> </w:t>
                  </w:r>
                  <w:r>
                    <w:rPr/>
                    <w:t>focus</w:t>
                  </w:r>
                  <w:r>
                    <w:rPr>
                      <w:spacing w:val="-5"/>
                    </w:rPr>
                    <w:t> </w:t>
                  </w:r>
                  <w:r>
                    <w:rPr/>
                    <w:t>at the reserve, perhaps as a junior hub supporting a regional facility at West Oval.</w:t>
                  </w:r>
                </w:p>
              </w:txbxContent>
            </v:textbox>
            <v:stroke dashstyle="solid"/>
            <w10:wrap type="none"/>
          </v:shape>
        </w:pict>
      </w:r>
      <w:r>
        <w:rPr>
          <w:color w:val="FF9933"/>
        </w:rPr>
        <w:t>Location</w:t>
      </w:r>
      <w:r>
        <w:rPr>
          <w:color w:val="FF9933"/>
          <w:spacing w:val="-5"/>
        </w:rPr>
        <w:t> </w:t>
      </w:r>
      <w:r>
        <w:rPr>
          <w:color w:val="FF9933"/>
        </w:rPr>
        <w:t>and</w:t>
      </w:r>
      <w:r>
        <w:rPr>
          <w:color w:val="FF9933"/>
          <w:spacing w:val="-6"/>
        </w:rPr>
        <w:t> </w:t>
      </w:r>
      <w:r>
        <w:rPr>
          <w:color w:val="FF9933"/>
          <w:spacing w:val="-2"/>
        </w:rPr>
        <w:t>Setting</w:t>
      </w:r>
    </w:p>
    <w:p>
      <w:pPr>
        <w:pStyle w:val="BodyText"/>
        <w:spacing w:line="266" w:lineRule="auto" w:before="142"/>
        <w:ind w:left="848" w:right="8225"/>
      </w:pPr>
      <w:r>
        <w:rPr/>
        <w:t>West</w:t>
      </w:r>
      <w:r>
        <w:rPr>
          <w:spacing w:val="-8"/>
        </w:rPr>
        <w:t> </w:t>
      </w:r>
      <w:r>
        <w:rPr/>
        <w:t>Oval</w:t>
      </w:r>
      <w:r>
        <w:rPr>
          <w:spacing w:val="-9"/>
        </w:rPr>
        <w:t> </w:t>
      </w:r>
      <w:r>
        <w:rPr/>
        <w:t>is</w:t>
      </w:r>
      <w:r>
        <w:rPr>
          <w:spacing w:val="-6"/>
        </w:rPr>
        <w:t> </w:t>
      </w:r>
      <w:r>
        <w:rPr/>
        <w:t>located</w:t>
      </w:r>
      <w:r>
        <w:rPr>
          <w:spacing w:val="-8"/>
        </w:rPr>
        <w:t> </w:t>
      </w:r>
      <w:r>
        <w:rPr/>
        <w:t>on</w:t>
      </w:r>
      <w:r>
        <w:rPr>
          <w:spacing w:val="-8"/>
        </w:rPr>
        <w:t> </w:t>
      </w:r>
      <w:r>
        <w:rPr/>
        <w:t>the</w:t>
      </w:r>
      <w:r>
        <w:rPr>
          <w:spacing w:val="-8"/>
        </w:rPr>
        <w:t> </w:t>
      </w:r>
      <w:r>
        <w:rPr/>
        <w:t>north-eastern</w:t>
      </w:r>
      <w:r>
        <w:rPr>
          <w:spacing w:val="-8"/>
        </w:rPr>
        <w:t> </w:t>
      </w:r>
      <w:r>
        <w:rPr/>
        <w:t>corner</w:t>
      </w:r>
      <w:r>
        <w:rPr>
          <w:spacing w:val="-8"/>
        </w:rPr>
        <w:t> </w:t>
      </w:r>
      <w:r>
        <w:rPr/>
        <w:t>of</w:t>
      </w:r>
      <w:r>
        <w:rPr>
          <w:spacing w:val="-8"/>
        </w:rPr>
        <w:t> </w:t>
      </w:r>
      <w:r>
        <w:rPr/>
        <w:t>Weddell</w:t>
      </w:r>
      <w:r>
        <w:rPr>
          <w:spacing w:val="-7"/>
        </w:rPr>
        <w:t> </w:t>
      </w:r>
      <w:r>
        <w:rPr/>
        <w:t>Road</w:t>
      </w:r>
      <w:r>
        <w:rPr>
          <w:spacing w:val="-8"/>
        </w:rPr>
        <w:t> </w:t>
      </w:r>
      <w:r>
        <w:rPr/>
        <w:t>and</w:t>
      </w:r>
      <w:r>
        <w:rPr>
          <w:spacing w:val="-8"/>
        </w:rPr>
        <w:t> </w:t>
      </w:r>
      <w:r>
        <w:rPr/>
        <w:t>Church</w:t>
      </w:r>
      <w:r>
        <w:rPr>
          <w:spacing w:val="-8"/>
        </w:rPr>
        <w:t> </w:t>
      </w:r>
      <w:r>
        <w:rPr/>
        <w:t>Street,</w:t>
      </w:r>
      <w:r>
        <w:rPr>
          <w:spacing w:val="-6"/>
        </w:rPr>
        <w:t> </w:t>
      </w:r>
      <w:r>
        <w:rPr/>
        <w:t>Geelong </w:t>
      </w:r>
      <w:r>
        <w:rPr>
          <w:spacing w:val="-2"/>
        </w:rPr>
        <w:t>North.</w:t>
      </w:r>
    </w:p>
    <w:p>
      <w:pPr>
        <w:pStyle w:val="BodyText"/>
        <w:spacing w:line="264" w:lineRule="auto" w:before="117"/>
        <w:ind w:left="848" w:right="8341"/>
      </w:pPr>
      <w:r>
        <w:rPr/>
        <w:t>The</w:t>
      </w:r>
      <w:r>
        <w:rPr>
          <w:spacing w:val="-3"/>
        </w:rPr>
        <w:t> </w:t>
      </w:r>
      <w:r>
        <w:rPr/>
        <w:t>setting</w:t>
      </w:r>
      <w:r>
        <w:rPr>
          <w:spacing w:val="-3"/>
        </w:rPr>
        <w:t> </w:t>
      </w:r>
      <w:r>
        <w:rPr/>
        <w:t>of</w:t>
      </w:r>
      <w:r>
        <w:rPr>
          <w:spacing w:val="-3"/>
        </w:rPr>
        <w:t> </w:t>
      </w:r>
      <w:r>
        <w:rPr/>
        <w:t>the</w:t>
      </w:r>
      <w:r>
        <w:rPr>
          <w:spacing w:val="-4"/>
        </w:rPr>
        <w:t> </w:t>
      </w:r>
      <w:r>
        <w:rPr/>
        <w:t>reserve</w:t>
      </w:r>
      <w:r>
        <w:rPr>
          <w:spacing w:val="-4"/>
        </w:rPr>
        <w:t> </w:t>
      </w:r>
      <w:r>
        <w:rPr/>
        <w:t>comprises</w:t>
      </w:r>
      <w:r>
        <w:rPr>
          <w:spacing w:val="-4"/>
        </w:rPr>
        <w:t> </w:t>
      </w:r>
      <w:r>
        <w:rPr/>
        <w:t>a</w:t>
      </w:r>
      <w:r>
        <w:rPr>
          <w:spacing w:val="-3"/>
        </w:rPr>
        <w:t> </w:t>
      </w:r>
      <w:r>
        <w:rPr/>
        <w:t>range</w:t>
      </w:r>
      <w:r>
        <w:rPr>
          <w:spacing w:val="-3"/>
        </w:rPr>
        <w:t> </w:t>
      </w:r>
      <w:r>
        <w:rPr/>
        <w:t>of</w:t>
      </w:r>
      <w:r>
        <w:rPr>
          <w:spacing w:val="-3"/>
        </w:rPr>
        <w:t> </w:t>
      </w:r>
      <w:r>
        <w:rPr/>
        <w:t>uses,</w:t>
      </w:r>
      <w:r>
        <w:rPr>
          <w:spacing w:val="-4"/>
        </w:rPr>
        <w:t> </w:t>
      </w:r>
      <w:r>
        <w:rPr/>
        <w:t>but</w:t>
      </w:r>
      <w:r>
        <w:rPr>
          <w:spacing w:val="-3"/>
        </w:rPr>
        <w:t> </w:t>
      </w:r>
      <w:r>
        <w:rPr/>
        <w:t>is</w:t>
      </w:r>
      <w:r>
        <w:rPr>
          <w:spacing w:val="-4"/>
        </w:rPr>
        <w:t> </w:t>
      </w:r>
      <w:r>
        <w:rPr/>
        <w:t>predominantly</w:t>
      </w:r>
      <w:r>
        <w:rPr>
          <w:spacing w:val="-4"/>
        </w:rPr>
        <w:t> </w:t>
      </w:r>
      <w:r>
        <w:rPr/>
        <w:t>residential.</w:t>
      </w:r>
      <w:r>
        <w:rPr>
          <w:spacing w:val="-4"/>
        </w:rPr>
        <w:t> </w:t>
      </w:r>
      <w:r>
        <w:rPr/>
        <w:t>Other nearby uses include:</w:t>
      </w:r>
    </w:p>
    <w:p>
      <w:pPr>
        <w:pStyle w:val="ListParagraph"/>
        <w:numPr>
          <w:ilvl w:val="3"/>
          <w:numId w:val="8"/>
        </w:numPr>
        <w:tabs>
          <w:tab w:pos="1206" w:val="left" w:leader="none"/>
        </w:tabs>
        <w:spacing w:line="244" w:lineRule="auto" w:before="120" w:after="0"/>
        <w:ind w:left="1205" w:right="8607" w:hanging="358"/>
        <w:jc w:val="left"/>
        <w:rPr>
          <w:sz w:val="20"/>
        </w:rPr>
      </w:pPr>
      <w:r>
        <w:rPr>
          <w:sz w:val="20"/>
        </w:rPr>
        <w:t>Geelong</w:t>
      </w:r>
      <w:r>
        <w:rPr>
          <w:spacing w:val="-2"/>
          <w:sz w:val="20"/>
        </w:rPr>
        <w:t> </w:t>
      </w:r>
      <w:r>
        <w:rPr>
          <w:sz w:val="20"/>
        </w:rPr>
        <w:t>Golf</w:t>
      </w:r>
      <w:r>
        <w:rPr>
          <w:spacing w:val="-4"/>
          <w:sz w:val="20"/>
        </w:rPr>
        <w:t> </w:t>
      </w:r>
      <w:r>
        <w:rPr>
          <w:sz w:val="20"/>
        </w:rPr>
        <w:t>Course,</w:t>
      </w:r>
      <w:r>
        <w:rPr>
          <w:spacing w:val="-3"/>
          <w:sz w:val="20"/>
        </w:rPr>
        <w:t> </w:t>
      </w:r>
      <w:r>
        <w:rPr>
          <w:sz w:val="20"/>
        </w:rPr>
        <w:t>located</w:t>
      </w:r>
      <w:r>
        <w:rPr>
          <w:spacing w:val="-4"/>
          <w:sz w:val="20"/>
        </w:rPr>
        <w:t> </w:t>
      </w:r>
      <w:r>
        <w:rPr>
          <w:sz w:val="20"/>
        </w:rPr>
        <w:t>to</w:t>
      </w:r>
      <w:r>
        <w:rPr>
          <w:spacing w:val="-4"/>
          <w:sz w:val="20"/>
        </w:rPr>
        <w:t> </w:t>
      </w:r>
      <w:r>
        <w:rPr>
          <w:sz w:val="20"/>
        </w:rPr>
        <w:t>the</w:t>
      </w:r>
      <w:r>
        <w:rPr>
          <w:spacing w:val="-3"/>
          <w:sz w:val="20"/>
        </w:rPr>
        <w:t> </w:t>
      </w:r>
      <w:r>
        <w:rPr>
          <w:sz w:val="20"/>
        </w:rPr>
        <w:t>west</w:t>
      </w:r>
      <w:r>
        <w:rPr>
          <w:spacing w:val="-4"/>
          <w:sz w:val="20"/>
        </w:rPr>
        <w:t> </w:t>
      </w:r>
      <w:r>
        <w:rPr>
          <w:sz w:val="20"/>
        </w:rPr>
        <w:t>of</w:t>
      </w:r>
      <w:r>
        <w:rPr>
          <w:spacing w:val="-4"/>
          <w:sz w:val="20"/>
        </w:rPr>
        <w:t> </w:t>
      </w:r>
      <w:r>
        <w:rPr>
          <w:sz w:val="20"/>
        </w:rPr>
        <w:t>the</w:t>
      </w:r>
      <w:r>
        <w:rPr>
          <w:spacing w:val="-4"/>
          <w:sz w:val="20"/>
        </w:rPr>
        <w:t> </w:t>
      </w:r>
      <w:r>
        <w:rPr>
          <w:sz w:val="20"/>
        </w:rPr>
        <w:t>site,</w:t>
      </w:r>
      <w:r>
        <w:rPr>
          <w:spacing w:val="-4"/>
          <w:sz w:val="20"/>
        </w:rPr>
        <w:t> </w:t>
      </w:r>
      <w:r>
        <w:rPr>
          <w:sz w:val="20"/>
        </w:rPr>
        <w:t>on</w:t>
      </w:r>
      <w:r>
        <w:rPr>
          <w:spacing w:val="-4"/>
          <w:sz w:val="20"/>
        </w:rPr>
        <w:t> </w:t>
      </w:r>
      <w:r>
        <w:rPr>
          <w:sz w:val="20"/>
        </w:rPr>
        <w:t>the</w:t>
      </w:r>
      <w:r>
        <w:rPr>
          <w:spacing w:val="-3"/>
          <w:sz w:val="20"/>
        </w:rPr>
        <w:t> </w:t>
      </w:r>
      <w:r>
        <w:rPr>
          <w:sz w:val="20"/>
        </w:rPr>
        <w:t>western</w:t>
      </w:r>
      <w:r>
        <w:rPr>
          <w:spacing w:val="-4"/>
          <w:sz w:val="20"/>
        </w:rPr>
        <w:t> </w:t>
      </w:r>
      <w:r>
        <w:rPr>
          <w:sz w:val="20"/>
        </w:rPr>
        <w:t>side</w:t>
      </w:r>
      <w:r>
        <w:rPr>
          <w:spacing w:val="-3"/>
          <w:sz w:val="20"/>
        </w:rPr>
        <w:t> </w:t>
      </w:r>
      <w:r>
        <w:rPr>
          <w:sz w:val="20"/>
        </w:rPr>
        <w:t>of</w:t>
      </w:r>
      <w:r>
        <w:rPr>
          <w:spacing w:val="-3"/>
          <w:sz w:val="20"/>
        </w:rPr>
        <w:t> </w:t>
      </w:r>
      <w:r>
        <w:rPr>
          <w:sz w:val="20"/>
        </w:rPr>
        <w:t>Weddell </w:t>
      </w:r>
      <w:r>
        <w:rPr>
          <w:spacing w:val="-4"/>
          <w:sz w:val="20"/>
        </w:rPr>
        <w:t>Road</w:t>
      </w:r>
    </w:p>
    <w:p>
      <w:pPr>
        <w:pStyle w:val="ListParagraph"/>
        <w:numPr>
          <w:ilvl w:val="3"/>
          <w:numId w:val="8"/>
        </w:numPr>
        <w:tabs>
          <w:tab w:pos="1206" w:val="left" w:leader="none"/>
        </w:tabs>
        <w:spacing w:line="256" w:lineRule="auto" w:before="137" w:after="0"/>
        <w:ind w:left="1205" w:right="8311" w:hanging="358"/>
        <w:jc w:val="left"/>
        <w:rPr>
          <w:sz w:val="20"/>
        </w:rPr>
      </w:pPr>
      <w:r>
        <w:rPr>
          <w:sz w:val="20"/>
        </w:rPr>
        <w:t>Geelong Saleyards, located approximately 300 – 400m to the north-east of the site, on the</w:t>
      </w:r>
      <w:r>
        <w:rPr>
          <w:spacing w:val="-3"/>
          <w:sz w:val="20"/>
        </w:rPr>
        <w:t> </w:t>
      </w:r>
      <w:r>
        <w:rPr>
          <w:sz w:val="20"/>
        </w:rPr>
        <w:t>western</w:t>
      </w:r>
      <w:r>
        <w:rPr>
          <w:spacing w:val="-4"/>
          <w:sz w:val="20"/>
        </w:rPr>
        <w:t> </w:t>
      </w:r>
      <w:r>
        <w:rPr>
          <w:sz w:val="20"/>
        </w:rPr>
        <w:t>side</w:t>
      </w:r>
      <w:r>
        <w:rPr>
          <w:spacing w:val="-3"/>
          <w:sz w:val="20"/>
        </w:rPr>
        <w:t> </w:t>
      </w:r>
      <w:r>
        <w:rPr>
          <w:sz w:val="20"/>
        </w:rPr>
        <w:t>of</w:t>
      </w:r>
      <w:r>
        <w:rPr>
          <w:spacing w:val="-3"/>
          <w:sz w:val="20"/>
        </w:rPr>
        <w:t> </w:t>
      </w:r>
      <w:r>
        <w:rPr>
          <w:sz w:val="20"/>
        </w:rPr>
        <w:t>Weddell</w:t>
      </w:r>
      <w:r>
        <w:rPr>
          <w:spacing w:val="-4"/>
          <w:sz w:val="20"/>
        </w:rPr>
        <w:t> </w:t>
      </w:r>
      <w:r>
        <w:rPr>
          <w:sz w:val="20"/>
        </w:rPr>
        <w:t>Road.</w:t>
      </w:r>
      <w:r>
        <w:rPr>
          <w:spacing w:val="-2"/>
          <w:sz w:val="20"/>
        </w:rPr>
        <w:t> </w:t>
      </w:r>
      <w:r>
        <w:rPr>
          <w:sz w:val="20"/>
        </w:rPr>
        <w:t>Following</w:t>
      </w:r>
      <w:r>
        <w:rPr>
          <w:spacing w:val="-4"/>
          <w:sz w:val="20"/>
        </w:rPr>
        <w:t> </w:t>
      </w:r>
      <w:r>
        <w:rPr>
          <w:sz w:val="20"/>
        </w:rPr>
        <w:t>a</w:t>
      </w:r>
      <w:r>
        <w:rPr>
          <w:spacing w:val="-3"/>
          <w:sz w:val="20"/>
        </w:rPr>
        <w:t> </w:t>
      </w:r>
      <w:r>
        <w:rPr>
          <w:sz w:val="20"/>
        </w:rPr>
        <w:t>Council</w:t>
      </w:r>
      <w:r>
        <w:rPr>
          <w:spacing w:val="-4"/>
          <w:sz w:val="20"/>
        </w:rPr>
        <w:t> </w:t>
      </w:r>
      <w:r>
        <w:rPr>
          <w:sz w:val="20"/>
        </w:rPr>
        <w:t>resolution</w:t>
      </w:r>
      <w:r>
        <w:rPr>
          <w:spacing w:val="-3"/>
          <w:sz w:val="20"/>
        </w:rPr>
        <w:t> </w:t>
      </w:r>
      <w:r>
        <w:rPr>
          <w:sz w:val="20"/>
        </w:rPr>
        <w:t>to</w:t>
      </w:r>
      <w:r>
        <w:rPr>
          <w:spacing w:val="-1"/>
          <w:sz w:val="20"/>
        </w:rPr>
        <w:t> </w:t>
      </w:r>
      <w:r>
        <w:rPr>
          <w:sz w:val="20"/>
        </w:rPr>
        <w:t>cease</w:t>
      </w:r>
      <w:r>
        <w:rPr>
          <w:spacing w:val="-4"/>
          <w:sz w:val="20"/>
        </w:rPr>
        <w:t> </w:t>
      </w:r>
      <w:r>
        <w:rPr>
          <w:sz w:val="20"/>
        </w:rPr>
        <w:t>operations</w:t>
      </w:r>
      <w:r>
        <w:rPr>
          <w:spacing w:val="-4"/>
          <w:sz w:val="20"/>
        </w:rPr>
        <w:t> </w:t>
      </w:r>
      <w:r>
        <w:rPr>
          <w:sz w:val="20"/>
        </w:rPr>
        <w:t>at this</w:t>
      </w:r>
      <w:r>
        <w:rPr>
          <w:spacing w:val="-4"/>
          <w:sz w:val="20"/>
        </w:rPr>
        <w:t> </w:t>
      </w:r>
      <w:r>
        <w:rPr>
          <w:sz w:val="20"/>
        </w:rPr>
        <w:t>location</w:t>
      </w:r>
      <w:r>
        <w:rPr>
          <w:spacing w:val="-2"/>
          <w:sz w:val="20"/>
        </w:rPr>
        <w:t> </w:t>
      </w:r>
      <w:r>
        <w:rPr>
          <w:sz w:val="20"/>
        </w:rPr>
        <w:t>in</w:t>
      </w:r>
      <w:r>
        <w:rPr>
          <w:spacing w:val="-4"/>
          <w:sz w:val="20"/>
        </w:rPr>
        <w:t> </w:t>
      </w:r>
      <w:r>
        <w:rPr>
          <w:sz w:val="20"/>
        </w:rPr>
        <w:t>2017,</w:t>
      </w:r>
      <w:r>
        <w:rPr>
          <w:spacing w:val="-4"/>
          <w:sz w:val="20"/>
        </w:rPr>
        <w:t> </w:t>
      </w:r>
      <w:r>
        <w:rPr>
          <w:sz w:val="20"/>
        </w:rPr>
        <w:t>there</w:t>
      </w:r>
      <w:r>
        <w:rPr>
          <w:spacing w:val="-4"/>
          <w:sz w:val="20"/>
        </w:rPr>
        <w:t> </w:t>
      </w:r>
      <w:r>
        <w:rPr>
          <w:sz w:val="20"/>
        </w:rPr>
        <w:t>is</w:t>
      </w:r>
      <w:r>
        <w:rPr>
          <w:spacing w:val="-4"/>
          <w:sz w:val="20"/>
        </w:rPr>
        <w:t> </w:t>
      </w:r>
      <w:r>
        <w:rPr>
          <w:sz w:val="20"/>
        </w:rPr>
        <w:t>opportunity</w:t>
      </w:r>
      <w:r>
        <w:rPr>
          <w:spacing w:val="-3"/>
          <w:sz w:val="20"/>
        </w:rPr>
        <w:t> </w:t>
      </w:r>
      <w:r>
        <w:rPr>
          <w:sz w:val="20"/>
        </w:rPr>
        <w:t>to</w:t>
      </w:r>
      <w:r>
        <w:rPr>
          <w:spacing w:val="-3"/>
          <w:sz w:val="20"/>
        </w:rPr>
        <w:t> </w:t>
      </w:r>
      <w:r>
        <w:rPr>
          <w:sz w:val="20"/>
        </w:rPr>
        <w:t>explore</w:t>
      </w:r>
      <w:r>
        <w:rPr>
          <w:spacing w:val="-4"/>
          <w:sz w:val="20"/>
        </w:rPr>
        <w:t> </w:t>
      </w:r>
      <w:r>
        <w:rPr>
          <w:sz w:val="20"/>
        </w:rPr>
        <w:t>future</w:t>
      </w:r>
      <w:r>
        <w:rPr>
          <w:spacing w:val="-1"/>
          <w:sz w:val="20"/>
        </w:rPr>
        <w:t> </w:t>
      </w:r>
      <w:r>
        <w:rPr>
          <w:sz w:val="20"/>
        </w:rPr>
        <w:t>development</w:t>
      </w:r>
      <w:r>
        <w:rPr>
          <w:spacing w:val="-3"/>
          <w:sz w:val="20"/>
        </w:rPr>
        <w:t> </w:t>
      </w:r>
      <w:r>
        <w:rPr>
          <w:sz w:val="20"/>
        </w:rPr>
        <w:t>opportunities</w:t>
      </w:r>
      <w:r>
        <w:rPr>
          <w:spacing w:val="-4"/>
          <w:sz w:val="20"/>
        </w:rPr>
        <w:t> </w:t>
      </w:r>
      <w:r>
        <w:rPr>
          <w:sz w:val="20"/>
        </w:rPr>
        <w:t>for this site to include overflow, casual parking for West Oval.</w:t>
      </w:r>
    </w:p>
    <w:p>
      <w:pPr>
        <w:pStyle w:val="ListParagraph"/>
        <w:numPr>
          <w:ilvl w:val="3"/>
          <w:numId w:val="8"/>
        </w:numPr>
        <w:tabs>
          <w:tab w:pos="1206" w:val="left" w:leader="none"/>
        </w:tabs>
        <w:spacing w:line="244" w:lineRule="auto" w:before="130" w:after="0"/>
        <w:ind w:left="1205" w:right="8600" w:hanging="358"/>
        <w:jc w:val="left"/>
        <w:rPr>
          <w:sz w:val="20"/>
        </w:rPr>
      </w:pPr>
      <w:r>
        <w:rPr>
          <w:sz w:val="20"/>
        </w:rPr>
        <w:t>Drainage</w:t>
      </w:r>
      <w:r>
        <w:rPr>
          <w:spacing w:val="-4"/>
          <w:sz w:val="20"/>
        </w:rPr>
        <w:t> </w:t>
      </w:r>
      <w:r>
        <w:rPr>
          <w:sz w:val="20"/>
        </w:rPr>
        <w:t>Reserve,</w:t>
      </w:r>
      <w:r>
        <w:rPr>
          <w:spacing w:val="-3"/>
          <w:sz w:val="20"/>
        </w:rPr>
        <w:t> </w:t>
      </w:r>
      <w:r>
        <w:rPr>
          <w:sz w:val="20"/>
        </w:rPr>
        <w:t>located</w:t>
      </w:r>
      <w:r>
        <w:rPr>
          <w:spacing w:val="-4"/>
          <w:sz w:val="20"/>
        </w:rPr>
        <w:t> </w:t>
      </w:r>
      <w:r>
        <w:rPr>
          <w:sz w:val="20"/>
        </w:rPr>
        <w:t>400m</w:t>
      </w:r>
      <w:r>
        <w:rPr>
          <w:spacing w:val="-1"/>
          <w:sz w:val="20"/>
        </w:rPr>
        <w:t> </w:t>
      </w:r>
      <w:r>
        <w:rPr>
          <w:sz w:val="20"/>
        </w:rPr>
        <w:t>to</w:t>
      </w:r>
      <w:r>
        <w:rPr>
          <w:spacing w:val="-3"/>
          <w:sz w:val="20"/>
        </w:rPr>
        <w:t> </w:t>
      </w:r>
      <w:r>
        <w:rPr>
          <w:sz w:val="20"/>
        </w:rPr>
        <w:t>the</w:t>
      </w:r>
      <w:r>
        <w:rPr>
          <w:spacing w:val="-3"/>
          <w:sz w:val="20"/>
        </w:rPr>
        <w:t> </w:t>
      </w:r>
      <w:r>
        <w:rPr>
          <w:sz w:val="20"/>
        </w:rPr>
        <w:t>north</w:t>
      </w:r>
      <w:r>
        <w:rPr>
          <w:spacing w:val="-3"/>
          <w:sz w:val="20"/>
        </w:rPr>
        <w:t> </w:t>
      </w:r>
      <w:r>
        <w:rPr>
          <w:sz w:val="20"/>
        </w:rPr>
        <w:t>of</w:t>
      </w:r>
      <w:r>
        <w:rPr>
          <w:spacing w:val="-3"/>
          <w:sz w:val="20"/>
        </w:rPr>
        <w:t> </w:t>
      </w:r>
      <w:r>
        <w:rPr>
          <w:sz w:val="20"/>
        </w:rPr>
        <w:t>the</w:t>
      </w:r>
      <w:r>
        <w:rPr>
          <w:spacing w:val="-3"/>
          <w:sz w:val="20"/>
        </w:rPr>
        <w:t> </w:t>
      </w:r>
      <w:r>
        <w:rPr>
          <w:sz w:val="20"/>
        </w:rPr>
        <w:t>site</w:t>
      </w:r>
      <w:r>
        <w:rPr>
          <w:spacing w:val="-4"/>
          <w:sz w:val="20"/>
        </w:rPr>
        <w:t> </w:t>
      </w:r>
      <w:r>
        <w:rPr>
          <w:sz w:val="20"/>
        </w:rPr>
        <w:t>and</w:t>
      </w:r>
      <w:r>
        <w:rPr>
          <w:spacing w:val="-3"/>
          <w:sz w:val="20"/>
        </w:rPr>
        <w:t> </w:t>
      </w:r>
      <w:r>
        <w:rPr>
          <w:sz w:val="20"/>
        </w:rPr>
        <w:t>running</w:t>
      </w:r>
      <w:r>
        <w:rPr>
          <w:spacing w:val="-3"/>
          <w:sz w:val="20"/>
        </w:rPr>
        <w:t> </w:t>
      </w:r>
      <w:r>
        <w:rPr>
          <w:sz w:val="20"/>
        </w:rPr>
        <w:t>in</w:t>
      </w:r>
      <w:r>
        <w:rPr>
          <w:spacing w:val="-4"/>
          <w:sz w:val="20"/>
        </w:rPr>
        <w:t> </w:t>
      </w:r>
      <w:r>
        <w:rPr>
          <w:sz w:val="20"/>
        </w:rPr>
        <w:t>an</w:t>
      </w:r>
      <w:r>
        <w:rPr>
          <w:spacing w:val="-4"/>
          <w:sz w:val="20"/>
        </w:rPr>
        <w:t> </w:t>
      </w:r>
      <w:r>
        <w:rPr>
          <w:sz w:val="20"/>
        </w:rPr>
        <w:t>east-west direction to ultimately connect with Rippleside Park and so to Corio Bay.</w:t>
      </w:r>
    </w:p>
    <w:p>
      <w:pPr>
        <w:pStyle w:val="ListParagraph"/>
        <w:numPr>
          <w:ilvl w:val="3"/>
          <w:numId w:val="8"/>
        </w:numPr>
        <w:tabs>
          <w:tab w:pos="1206" w:val="left" w:leader="none"/>
        </w:tabs>
        <w:spacing w:line="240" w:lineRule="auto" w:before="140" w:after="0"/>
        <w:ind w:left="1205" w:right="0" w:hanging="358"/>
        <w:jc w:val="left"/>
        <w:rPr>
          <w:sz w:val="20"/>
        </w:rPr>
      </w:pPr>
      <w:r>
        <w:rPr>
          <w:sz w:val="20"/>
        </w:rPr>
        <w:t>Aged</w:t>
      </w:r>
      <w:r>
        <w:rPr>
          <w:spacing w:val="-6"/>
          <w:sz w:val="20"/>
        </w:rPr>
        <w:t> </w:t>
      </w:r>
      <w:r>
        <w:rPr>
          <w:sz w:val="20"/>
        </w:rPr>
        <w:t>Care,</w:t>
      </w:r>
      <w:r>
        <w:rPr>
          <w:spacing w:val="-5"/>
          <w:sz w:val="20"/>
        </w:rPr>
        <w:t> </w:t>
      </w:r>
      <w:r>
        <w:rPr>
          <w:sz w:val="20"/>
        </w:rPr>
        <w:t>a</w:t>
      </w:r>
      <w:r>
        <w:rPr>
          <w:spacing w:val="-6"/>
          <w:sz w:val="20"/>
        </w:rPr>
        <w:t> </w:t>
      </w:r>
      <w:r>
        <w:rPr>
          <w:sz w:val="20"/>
        </w:rPr>
        <w:t>residential</w:t>
      </w:r>
      <w:r>
        <w:rPr>
          <w:spacing w:val="-6"/>
          <w:sz w:val="20"/>
        </w:rPr>
        <w:t> </w:t>
      </w:r>
      <w:r>
        <w:rPr>
          <w:sz w:val="20"/>
        </w:rPr>
        <w:t>aged</w:t>
      </w:r>
      <w:r>
        <w:rPr>
          <w:spacing w:val="-5"/>
          <w:sz w:val="20"/>
        </w:rPr>
        <w:t> </w:t>
      </w:r>
      <w:r>
        <w:rPr>
          <w:sz w:val="20"/>
        </w:rPr>
        <w:t>care</w:t>
      </w:r>
      <w:r>
        <w:rPr>
          <w:spacing w:val="-6"/>
          <w:sz w:val="20"/>
        </w:rPr>
        <w:t> </w:t>
      </w:r>
      <w:r>
        <w:rPr>
          <w:sz w:val="20"/>
        </w:rPr>
        <w:t>facility</w:t>
      </w:r>
      <w:r>
        <w:rPr>
          <w:spacing w:val="-6"/>
          <w:sz w:val="20"/>
        </w:rPr>
        <w:t> </w:t>
      </w:r>
      <w:r>
        <w:rPr>
          <w:sz w:val="20"/>
        </w:rPr>
        <w:t>located</w:t>
      </w:r>
      <w:r>
        <w:rPr>
          <w:spacing w:val="-6"/>
          <w:sz w:val="20"/>
        </w:rPr>
        <w:t> </w:t>
      </w:r>
      <w:r>
        <w:rPr>
          <w:sz w:val="20"/>
        </w:rPr>
        <w:t>400m</w:t>
      </w:r>
      <w:r>
        <w:rPr>
          <w:spacing w:val="-5"/>
          <w:sz w:val="20"/>
        </w:rPr>
        <w:t> </w:t>
      </w:r>
      <w:r>
        <w:rPr>
          <w:sz w:val="20"/>
        </w:rPr>
        <w:t>to</w:t>
      </w:r>
      <w:r>
        <w:rPr>
          <w:spacing w:val="-5"/>
          <w:sz w:val="20"/>
        </w:rPr>
        <w:t> </w:t>
      </w:r>
      <w:r>
        <w:rPr>
          <w:sz w:val="20"/>
        </w:rPr>
        <w:t>the</w:t>
      </w:r>
      <w:r>
        <w:rPr>
          <w:spacing w:val="-6"/>
          <w:sz w:val="20"/>
        </w:rPr>
        <w:t> </w:t>
      </w:r>
      <w:r>
        <w:rPr>
          <w:sz w:val="20"/>
        </w:rPr>
        <w:t>north</w:t>
      </w:r>
      <w:r>
        <w:rPr>
          <w:spacing w:val="-5"/>
          <w:sz w:val="20"/>
        </w:rPr>
        <w:t> </w:t>
      </w:r>
      <w:r>
        <w:rPr>
          <w:sz w:val="20"/>
        </w:rPr>
        <w:t>of</w:t>
      </w:r>
      <w:r>
        <w:rPr>
          <w:spacing w:val="-6"/>
          <w:sz w:val="20"/>
        </w:rPr>
        <w:t> </w:t>
      </w:r>
      <w:r>
        <w:rPr>
          <w:sz w:val="20"/>
        </w:rPr>
        <w:t>the</w:t>
      </w:r>
      <w:r>
        <w:rPr>
          <w:spacing w:val="-6"/>
          <w:sz w:val="20"/>
        </w:rPr>
        <w:t> </w:t>
      </w:r>
      <w:r>
        <w:rPr>
          <w:sz w:val="20"/>
        </w:rPr>
        <w:t>site</w:t>
      </w:r>
      <w:r>
        <w:rPr>
          <w:spacing w:val="-5"/>
          <w:sz w:val="20"/>
        </w:rPr>
        <w:t> </w:t>
      </w:r>
      <w:r>
        <w:rPr>
          <w:spacing w:val="-10"/>
          <w:sz w:val="20"/>
        </w:rPr>
        <w:t>.</w:t>
      </w:r>
    </w:p>
    <w:p>
      <w:pPr>
        <w:pStyle w:val="BodyText"/>
        <w:rPr>
          <w:sz w:val="24"/>
        </w:rPr>
      </w:pPr>
    </w:p>
    <w:p>
      <w:pPr>
        <w:pStyle w:val="BodyText"/>
        <w:spacing w:before="3"/>
        <w:rPr>
          <w:sz w:val="19"/>
        </w:rPr>
      </w:pPr>
    </w:p>
    <w:p>
      <w:pPr>
        <w:pStyle w:val="BodyText"/>
        <w:ind w:left="848"/>
      </w:pPr>
      <w:r>
        <w:rPr/>
        <w:t>Bakers</w:t>
      </w:r>
      <w:r>
        <w:rPr>
          <w:spacing w:val="-7"/>
        </w:rPr>
        <w:t> </w:t>
      </w:r>
      <w:r>
        <w:rPr/>
        <w:t>Oval</w:t>
      </w:r>
      <w:r>
        <w:rPr>
          <w:spacing w:val="-7"/>
        </w:rPr>
        <w:t> </w:t>
      </w:r>
      <w:r>
        <w:rPr/>
        <w:t>is</w:t>
      </w:r>
      <w:r>
        <w:rPr>
          <w:spacing w:val="-6"/>
        </w:rPr>
        <w:t> </w:t>
      </w:r>
      <w:r>
        <w:rPr/>
        <w:t>located</w:t>
      </w:r>
      <w:r>
        <w:rPr>
          <w:spacing w:val="-6"/>
        </w:rPr>
        <w:t> </w:t>
      </w:r>
      <w:r>
        <w:rPr/>
        <w:t>on</w:t>
      </w:r>
      <w:r>
        <w:rPr>
          <w:spacing w:val="-5"/>
        </w:rPr>
        <w:t> </w:t>
      </w:r>
      <w:r>
        <w:rPr/>
        <w:t>the</w:t>
      </w:r>
      <w:r>
        <w:rPr>
          <w:spacing w:val="-7"/>
        </w:rPr>
        <w:t> </w:t>
      </w:r>
      <w:r>
        <w:rPr/>
        <w:t>eastern</w:t>
      </w:r>
      <w:r>
        <w:rPr>
          <w:spacing w:val="-6"/>
        </w:rPr>
        <w:t> </w:t>
      </w:r>
      <w:r>
        <w:rPr/>
        <w:t>side</w:t>
      </w:r>
      <w:r>
        <w:rPr>
          <w:spacing w:val="-6"/>
        </w:rPr>
        <w:t> </w:t>
      </w:r>
      <w:r>
        <w:rPr/>
        <w:t>of</w:t>
      </w:r>
      <w:r>
        <w:rPr>
          <w:spacing w:val="-6"/>
        </w:rPr>
        <w:t> </w:t>
      </w:r>
      <w:r>
        <w:rPr/>
        <w:t>Shannon</w:t>
      </w:r>
      <w:r>
        <w:rPr>
          <w:spacing w:val="-5"/>
        </w:rPr>
        <w:t> </w:t>
      </w:r>
      <w:r>
        <w:rPr/>
        <w:t>Avenue,</w:t>
      </w:r>
      <w:r>
        <w:rPr>
          <w:spacing w:val="-7"/>
        </w:rPr>
        <w:t> </w:t>
      </w:r>
      <w:r>
        <w:rPr/>
        <w:t>Geelong</w:t>
      </w:r>
      <w:r>
        <w:rPr>
          <w:spacing w:val="-6"/>
        </w:rPr>
        <w:t> </w:t>
      </w:r>
      <w:r>
        <w:rPr>
          <w:spacing w:val="-2"/>
        </w:rPr>
        <w:t>West.</w:t>
      </w:r>
    </w:p>
    <w:p>
      <w:pPr>
        <w:pStyle w:val="ListParagraph"/>
        <w:numPr>
          <w:ilvl w:val="3"/>
          <w:numId w:val="8"/>
        </w:numPr>
        <w:tabs>
          <w:tab w:pos="1206" w:val="left" w:leader="none"/>
        </w:tabs>
        <w:spacing w:line="254" w:lineRule="auto" w:before="142" w:after="0"/>
        <w:ind w:left="1205" w:right="8260" w:hanging="358"/>
        <w:jc w:val="left"/>
        <w:rPr>
          <w:sz w:val="20"/>
        </w:rPr>
      </w:pPr>
      <w:r>
        <w:rPr>
          <w:sz w:val="20"/>
        </w:rPr>
        <w:t>The setting of the reserve is residential, with each of the surrounding streets characterised</w:t>
      </w:r>
      <w:r>
        <w:rPr>
          <w:spacing w:val="-4"/>
          <w:sz w:val="20"/>
        </w:rPr>
        <w:t> </w:t>
      </w:r>
      <w:r>
        <w:rPr>
          <w:sz w:val="20"/>
        </w:rPr>
        <w:t>by</w:t>
      </w:r>
      <w:r>
        <w:rPr>
          <w:spacing w:val="-4"/>
          <w:sz w:val="20"/>
        </w:rPr>
        <w:t> </w:t>
      </w:r>
      <w:r>
        <w:rPr>
          <w:sz w:val="20"/>
        </w:rPr>
        <w:t>standard</w:t>
      </w:r>
      <w:r>
        <w:rPr>
          <w:spacing w:val="-4"/>
          <w:sz w:val="20"/>
        </w:rPr>
        <w:t> </w:t>
      </w:r>
      <w:r>
        <w:rPr>
          <w:sz w:val="20"/>
        </w:rPr>
        <w:t>residential</w:t>
      </w:r>
      <w:r>
        <w:rPr>
          <w:spacing w:val="-4"/>
          <w:sz w:val="20"/>
        </w:rPr>
        <w:t> </w:t>
      </w:r>
      <w:r>
        <w:rPr>
          <w:sz w:val="20"/>
        </w:rPr>
        <w:t>development</w:t>
      </w:r>
      <w:r>
        <w:rPr>
          <w:spacing w:val="-4"/>
          <w:sz w:val="20"/>
        </w:rPr>
        <w:t> </w:t>
      </w:r>
      <w:r>
        <w:rPr>
          <w:sz w:val="20"/>
        </w:rPr>
        <w:t>on</w:t>
      </w:r>
      <w:r>
        <w:rPr>
          <w:spacing w:val="-4"/>
          <w:sz w:val="20"/>
        </w:rPr>
        <w:t> </w:t>
      </w:r>
      <w:r>
        <w:rPr>
          <w:sz w:val="20"/>
        </w:rPr>
        <w:t>blocks</w:t>
      </w:r>
      <w:r>
        <w:rPr>
          <w:spacing w:val="-3"/>
          <w:sz w:val="20"/>
        </w:rPr>
        <w:t> </w:t>
      </w:r>
      <w:r>
        <w:rPr>
          <w:sz w:val="20"/>
        </w:rPr>
        <w:t>of</w:t>
      </w:r>
      <w:r>
        <w:rPr>
          <w:spacing w:val="-4"/>
          <w:sz w:val="20"/>
        </w:rPr>
        <w:t> </w:t>
      </w:r>
      <w:r>
        <w:rPr>
          <w:sz w:val="20"/>
        </w:rPr>
        <w:t>approximately</w:t>
      </w:r>
      <w:r>
        <w:rPr>
          <w:spacing w:val="-4"/>
          <w:sz w:val="20"/>
        </w:rPr>
        <w:t> </w:t>
      </w:r>
      <w:r>
        <w:rPr>
          <w:sz w:val="20"/>
        </w:rPr>
        <w:t>500 –</w:t>
      </w:r>
      <w:r>
        <w:rPr>
          <w:spacing w:val="-4"/>
          <w:sz w:val="20"/>
        </w:rPr>
        <w:t> </w:t>
      </w:r>
      <w:r>
        <w:rPr>
          <w:sz w:val="20"/>
        </w:rPr>
        <w:t>700 </w:t>
      </w:r>
      <w:r>
        <w:rPr>
          <w:spacing w:val="-4"/>
          <w:sz w:val="20"/>
        </w:rPr>
        <w:t>m2.</w:t>
      </w:r>
    </w:p>
    <w:p>
      <w:pPr>
        <w:pStyle w:val="ListParagraph"/>
        <w:numPr>
          <w:ilvl w:val="3"/>
          <w:numId w:val="8"/>
        </w:numPr>
        <w:tabs>
          <w:tab w:pos="1208" w:val="left" w:leader="none"/>
        </w:tabs>
        <w:spacing w:line="254" w:lineRule="auto" w:before="131" w:after="0"/>
        <w:ind w:left="1208" w:right="8501" w:hanging="360"/>
        <w:jc w:val="left"/>
        <w:rPr>
          <w:sz w:val="20"/>
        </w:rPr>
      </w:pPr>
      <w:r>
        <w:rPr>
          <w:sz w:val="20"/>
        </w:rPr>
        <w:t>The development of the regional facility at West Oval will provide the incentive for a range</w:t>
      </w:r>
      <w:r>
        <w:rPr>
          <w:spacing w:val="-4"/>
          <w:sz w:val="20"/>
        </w:rPr>
        <w:t> </w:t>
      </w:r>
      <w:r>
        <w:rPr>
          <w:sz w:val="20"/>
        </w:rPr>
        <w:t>of</w:t>
      </w:r>
      <w:r>
        <w:rPr>
          <w:spacing w:val="-4"/>
          <w:sz w:val="20"/>
        </w:rPr>
        <w:t> </w:t>
      </w:r>
      <w:r>
        <w:rPr>
          <w:sz w:val="20"/>
        </w:rPr>
        <w:t>complementary</w:t>
      </w:r>
      <w:r>
        <w:rPr>
          <w:spacing w:val="-5"/>
          <w:sz w:val="20"/>
        </w:rPr>
        <w:t> </w:t>
      </w:r>
      <w:r>
        <w:rPr>
          <w:sz w:val="20"/>
        </w:rPr>
        <w:t>improvements</w:t>
      </w:r>
      <w:r>
        <w:rPr>
          <w:spacing w:val="-2"/>
          <w:sz w:val="20"/>
        </w:rPr>
        <w:t> </w:t>
      </w:r>
      <w:r>
        <w:rPr>
          <w:sz w:val="20"/>
        </w:rPr>
        <w:t>at</w:t>
      </w:r>
      <w:r>
        <w:rPr>
          <w:spacing w:val="-4"/>
          <w:sz w:val="20"/>
        </w:rPr>
        <w:t> </w:t>
      </w:r>
      <w:r>
        <w:rPr>
          <w:sz w:val="20"/>
        </w:rPr>
        <w:t>both</w:t>
      </w:r>
      <w:r>
        <w:rPr>
          <w:spacing w:val="-5"/>
          <w:sz w:val="20"/>
        </w:rPr>
        <w:t> </w:t>
      </w:r>
      <w:r>
        <w:rPr>
          <w:sz w:val="20"/>
        </w:rPr>
        <w:t>West</w:t>
      </w:r>
      <w:r>
        <w:rPr>
          <w:spacing w:val="-5"/>
          <w:sz w:val="20"/>
        </w:rPr>
        <w:t> </w:t>
      </w:r>
      <w:r>
        <w:rPr>
          <w:sz w:val="20"/>
        </w:rPr>
        <w:t>Oval</w:t>
      </w:r>
      <w:r>
        <w:rPr>
          <w:spacing w:val="-5"/>
          <w:sz w:val="20"/>
        </w:rPr>
        <w:t> </w:t>
      </w:r>
      <w:r>
        <w:rPr>
          <w:sz w:val="20"/>
        </w:rPr>
        <w:t>and</w:t>
      </w:r>
      <w:r>
        <w:rPr>
          <w:spacing w:val="-2"/>
          <w:sz w:val="20"/>
        </w:rPr>
        <w:t> </w:t>
      </w:r>
      <w:r>
        <w:rPr>
          <w:sz w:val="20"/>
        </w:rPr>
        <w:t>Bakers</w:t>
      </w:r>
      <w:r>
        <w:rPr>
          <w:spacing w:val="-4"/>
          <w:sz w:val="20"/>
        </w:rPr>
        <w:t> </w:t>
      </w:r>
      <w:r>
        <w:rPr>
          <w:sz w:val="20"/>
        </w:rPr>
        <w:t>Oval</w:t>
      </w:r>
      <w:r>
        <w:rPr>
          <w:spacing w:val="-5"/>
          <w:sz w:val="20"/>
        </w:rPr>
        <w:t> </w:t>
      </w:r>
      <w:r>
        <w:rPr>
          <w:sz w:val="20"/>
        </w:rPr>
        <w:t>which</w:t>
      </w:r>
      <w:r>
        <w:rPr>
          <w:spacing w:val="-2"/>
          <w:sz w:val="20"/>
        </w:rPr>
        <w:t> </w:t>
      </w:r>
      <w:r>
        <w:rPr>
          <w:sz w:val="20"/>
        </w:rPr>
        <w:t>will enhance community use of both facilities, although</w:t>
      </w:r>
    </w:p>
    <w:p>
      <w:pPr>
        <w:pStyle w:val="ListParagraph"/>
        <w:numPr>
          <w:ilvl w:val="3"/>
          <w:numId w:val="8"/>
        </w:numPr>
        <w:tabs>
          <w:tab w:pos="1208" w:val="left" w:leader="none"/>
        </w:tabs>
        <w:spacing w:line="244" w:lineRule="auto" w:before="128" w:after="0"/>
        <w:ind w:left="1208" w:right="8949" w:hanging="360"/>
        <w:jc w:val="left"/>
        <w:rPr>
          <w:sz w:val="20"/>
        </w:rPr>
      </w:pPr>
      <w:r>
        <w:rPr>
          <w:sz w:val="20"/>
        </w:rPr>
        <w:t>The</w:t>
      </w:r>
      <w:r>
        <w:rPr>
          <w:spacing w:val="-3"/>
          <w:sz w:val="20"/>
        </w:rPr>
        <w:t> </w:t>
      </w:r>
      <w:r>
        <w:rPr>
          <w:sz w:val="20"/>
        </w:rPr>
        <w:t>redevelopment</w:t>
      </w:r>
      <w:r>
        <w:rPr>
          <w:spacing w:val="-4"/>
          <w:sz w:val="20"/>
        </w:rPr>
        <w:t> </w:t>
      </w:r>
      <w:r>
        <w:rPr>
          <w:sz w:val="20"/>
        </w:rPr>
        <w:t>of</w:t>
      </w:r>
      <w:r>
        <w:rPr>
          <w:spacing w:val="-4"/>
          <w:sz w:val="20"/>
        </w:rPr>
        <w:t> </w:t>
      </w:r>
      <w:r>
        <w:rPr>
          <w:sz w:val="20"/>
        </w:rPr>
        <w:t>West</w:t>
      </w:r>
      <w:r>
        <w:rPr>
          <w:spacing w:val="-4"/>
          <w:sz w:val="20"/>
        </w:rPr>
        <w:t> </w:t>
      </w:r>
      <w:r>
        <w:rPr>
          <w:sz w:val="20"/>
        </w:rPr>
        <w:t>Oval</w:t>
      </w:r>
      <w:r>
        <w:rPr>
          <w:spacing w:val="-2"/>
          <w:sz w:val="20"/>
        </w:rPr>
        <w:t> </w:t>
      </w:r>
      <w:r>
        <w:rPr>
          <w:sz w:val="20"/>
        </w:rPr>
        <w:t>to</w:t>
      </w:r>
      <w:r>
        <w:rPr>
          <w:spacing w:val="-3"/>
          <w:sz w:val="20"/>
        </w:rPr>
        <w:t> </w:t>
      </w:r>
      <w:r>
        <w:rPr>
          <w:sz w:val="20"/>
        </w:rPr>
        <w:t>a</w:t>
      </w:r>
      <w:r>
        <w:rPr>
          <w:spacing w:val="-4"/>
          <w:sz w:val="20"/>
        </w:rPr>
        <w:t> </w:t>
      </w:r>
      <w:r>
        <w:rPr>
          <w:sz w:val="20"/>
        </w:rPr>
        <w:t>regional</w:t>
      </w:r>
      <w:r>
        <w:rPr>
          <w:spacing w:val="-4"/>
          <w:sz w:val="20"/>
        </w:rPr>
        <w:t> </w:t>
      </w:r>
      <w:r>
        <w:rPr>
          <w:sz w:val="20"/>
        </w:rPr>
        <w:t>scale</w:t>
      </w:r>
      <w:r>
        <w:rPr>
          <w:spacing w:val="-4"/>
          <w:sz w:val="20"/>
        </w:rPr>
        <w:t> </w:t>
      </w:r>
      <w:r>
        <w:rPr>
          <w:sz w:val="20"/>
        </w:rPr>
        <w:t>facility</w:t>
      </w:r>
      <w:r>
        <w:rPr>
          <w:spacing w:val="-4"/>
          <w:sz w:val="20"/>
        </w:rPr>
        <w:t> </w:t>
      </w:r>
      <w:r>
        <w:rPr>
          <w:sz w:val="20"/>
        </w:rPr>
        <w:t>is</w:t>
      </w:r>
      <w:r>
        <w:rPr>
          <w:spacing w:val="-4"/>
          <w:sz w:val="20"/>
        </w:rPr>
        <w:t> </w:t>
      </w:r>
      <w:r>
        <w:rPr>
          <w:sz w:val="20"/>
        </w:rPr>
        <w:t>not</w:t>
      </w:r>
      <w:r>
        <w:rPr>
          <w:spacing w:val="-4"/>
          <w:sz w:val="20"/>
        </w:rPr>
        <w:t> </w:t>
      </w:r>
      <w:r>
        <w:rPr>
          <w:sz w:val="20"/>
        </w:rPr>
        <w:t>contingent</w:t>
      </w:r>
      <w:r>
        <w:rPr>
          <w:spacing w:val="-4"/>
          <w:sz w:val="20"/>
        </w:rPr>
        <w:t> </w:t>
      </w:r>
      <w:r>
        <w:rPr>
          <w:sz w:val="20"/>
        </w:rPr>
        <w:t>on improvements to Bakers Oval.</w:t>
      </w:r>
    </w:p>
    <w:p>
      <w:pPr>
        <w:spacing w:after="0" w:line="244" w:lineRule="auto"/>
        <w:jc w:val="left"/>
        <w:rPr>
          <w:sz w:val="20"/>
        </w:rPr>
        <w:sectPr>
          <w:pgSz w:w="16840" w:h="11910" w:orient="landscape"/>
          <w:pgMar w:header="0" w:footer="767" w:top="1300" w:bottom="960" w:left="400" w:right="540"/>
        </w:sectPr>
      </w:pPr>
    </w:p>
    <w:p>
      <w:pPr>
        <w:pStyle w:val="Heading6"/>
        <w:numPr>
          <w:ilvl w:val="2"/>
          <w:numId w:val="17"/>
        </w:numPr>
        <w:tabs>
          <w:tab w:pos="1568" w:val="left" w:leader="none"/>
          <w:tab w:pos="1569" w:val="left" w:leader="none"/>
        </w:tabs>
        <w:spacing w:line="388" w:lineRule="auto" w:before="85" w:after="0"/>
        <w:ind w:left="848" w:right="3802" w:firstLine="0"/>
        <w:jc w:val="left"/>
      </w:pPr>
      <w:r>
        <w:rPr>
          <w:color w:val="FF9933"/>
        </w:rPr>
        <w:t>Overview</w:t>
      </w:r>
      <w:r>
        <w:rPr>
          <w:color w:val="FF9933"/>
          <w:spacing w:val="-12"/>
        </w:rPr>
        <w:t> </w:t>
      </w:r>
      <w:r>
        <w:rPr>
          <w:color w:val="FF9933"/>
        </w:rPr>
        <w:t>of</w:t>
      </w:r>
      <w:r>
        <w:rPr>
          <w:color w:val="FF9933"/>
          <w:spacing w:val="-11"/>
        </w:rPr>
        <w:t> </w:t>
      </w:r>
      <w:r>
        <w:rPr>
          <w:color w:val="FF9933"/>
        </w:rPr>
        <w:t>Current</w:t>
      </w:r>
      <w:r>
        <w:rPr>
          <w:color w:val="FF9933"/>
          <w:spacing w:val="-12"/>
        </w:rPr>
        <w:t> </w:t>
      </w:r>
      <w:r>
        <w:rPr>
          <w:color w:val="FF9933"/>
        </w:rPr>
        <w:t>Facilities </w:t>
      </w:r>
      <w:r>
        <w:rPr>
          <w:spacing w:val="-4"/>
        </w:rPr>
        <w:t>OVALS</w:t>
      </w:r>
    </w:p>
    <w:p>
      <w:pPr>
        <w:pStyle w:val="BodyText"/>
        <w:spacing w:before="90"/>
        <w:ind w:left="848"/>
      </w:pPr>
      <w:r>
        <w:rPr>
          <w:b/>
        </w:rPr>
        <w:t>West</w:t>
      </w:r>
      <w:r>
        <w:rPr>
          <w:b/>
          <w:spacing w:val="-3"/>
        </w:rPr>
        <w:t> </w:t>
      </w:r>
      <w:r>
        <w:rPr>
          <w:b/>
        </w:rPr>
        <w:t>Oval</w:t>
      </w:r>
      <w:r>
        <w:rPr>
          <w:b/>
          <w:spacing w:val="-2"/>
        </w:rPr>
        <w:t> </w:t>
      </w:r>
      <w:r>
        <w:rPr/>
        <w:t>contains</w:t>
      </w:r>
      <w:r>
        <w:rPr>
          <w:spacing w:val="-4"/>
        </w:rPr>
        <w:t> </w:t>
      </w:r>
      <w:r>
        <w:rPr/>
        <w:t>a</w:t>
      </w:r>
      <w:r>
        <w:rPr>
          <w:spacing w:val="-3"/>
        </w:rPr>
        <w:t> </w:t>
      </w:r>
      <w:r>
        <w:rPr/>
        <w:t>single</w:t>
      </w:r>
      <w:r>
        <w:rPr>
          <w:spacing w:val="-4"/>
        </w:rPr>
        <w:t> </w:t>
      </w:r>
      <w:r>
        <w:rPr/>
        <w:t>sports</w:t>
      </w:r>
      <w:r>
        <w:rPr>
          <w:spacing w:val="-4"/>
        </w:rPr>
        <w:t> </w:t>
      </w:r>
      <w:r>
        <w:rPr/>
        <w:t>oval.</w:t>
      </w:r>
      <w:r>
        <w:rPr>
          <w:spacing w:val="-4"/>
        </w:rPr>
        <w:t> </w:t>
      </w:r>
      <w:r>
        <w:rPr/>
        <w:t>The</w:t>
      </w:r>
      <w:r>
        <w:rPr>
          <w:spacing w:val="-3"/>
        </w:rPr>
        <w:t> </w:t>
      </w:r>
      <w:r>
        <w:rPr/>
        <w:t>oval</w:t>
      </w:r>
      <w:r>
        <w:rPr>
          <w:spacing w:val="-4"/>
        </w:rPr>
        <w:t> </w:t>
      </w:r>
      <w:r>
        <w:rPr/>
        <w:t>is</w:t>
      </w:r>
      <w:r>
        <w:rPr>
          <w:spacing w:val="-4"/>
        </w:rPr>
        <w:t> </w:t>
      </w:r>
      <w:r>
        <w:rPr/>
        <w:t>used</w:t>
      </w:r>
      <w:r>
        <w:rPr>
          <w:spacing w:val="-3"/>
        </w:rPr>
        <w:t> </w:t>
      </w:r>
      <w:r>
        <w:rPr/>
        <w:t>for</w:t>
      </w:r>
      <w:r>
        <w:rPr>
          <w:spacing w:val="-3"/>
        </w:rPr>
        <w:t> </w:t>
      </w:r>
      <w:r>
        <w:rPr/>
        <w:t>cricket</w:t>
      </w:r>
      <w:r>
        <w:rPr>
          <w:spacing w:val="-3"/>
        </w:rPr>
        <w:t> </w:t>
      </w:r>
      <w:r>
        <w:rPr/>
        <w:t>and</w:t>
      </w:r>
      <w:r>
        <w:rPr>
          <w:spacing w:val="-4"/>
        </w:rPr>
        <w:t> </w:t>
      </w:r>
      <w:r>
        <w:rPr/>
        <w:t>football.</w:t>
      </w:r>
      <w:r>
        <w:rPr>
          <w:spacing w:val="-4"/>
        </w:rPr>
        <w:t> </w:t>
      </w:r>
      <w:r>
        <w:rPr/>
        <w:t>The</w:t>
      </w:r>
      <w:r>
        <w:rPr>
          <w:spacing w:val="-3"/>
        </w:rPr>
        <w:t> </w:t>
      </w:r>
      <w:r>
        <w:rPr/>
        <w:t>key characteristics of West Oval sporting field are:</w:t>
      </w:r>
    </w:p>
    <w:p>
      <w:pPr>
        <w:pStyle w:val="BodyText"/>
      </w:pPr>
    </w:p>
    <w:p>
      <w:pPr>
        <w:pStyle w:val="ListParagraph"/>
        <w:numPr>
          <w:ilvl w:val="3"/>
          <w:numId w:val="17"/>
        </w:numPr>
        <w:tabs>
          <w:tab w:pos="1206" w:val="left" w:leader="none"/>
        </w:tabs>
        <w:spacing w:line="240" w:lineRule="auto" w:before="0" w:after="0"/>
        <w:ind w:left="1205" w:right="0" w:hanging="358"/>
        <w:jc w:val="left"/>
        <w:rPr>
          <w:rFonts w:ascii="Monotype Corsiva" w:hAnsi="Monotype Corsiva"/>
          <w:i/>
          <w:color w:val="FF9933"/>
          <w:sz w:val="20"/>
        </w:rPr>
      </w:pPr>
      <w:r>
        <w:rPr>
          <w:sz w:val="20"/>
        </w:rPr>
        <w:t>Aligned</w:t>
      </w:r>
      <w:r>
        <w:rPr>
          <w:spacing w:val="-7"/>
          <w:sz w:val="20"/>
        </w:rPr>
        <w:t> </w:t>
      </w:r>
      <w:r>
        <w:rPr>
          <w:sz w:val="20"/>
        </w:rPr>
        <w:t>in</w:t>
      </w:r>
      <w:r>
        <w:rPr>
          <w:spacing w:val="-8"/>
          <w:sz w:val="20"/>
        </w:rPr>
        <w:t> </w:t>
      </w:r>
      <w:r>
        <w:rPr>
          <w:sz w:val="20"/>
        </w:rPr>
        <w:t>a</w:t>
      </w:r>
      <w:r>
        <w:rPr>
          <w:spacing w:val="-6"/>
          <w:sz w:val="20"/>
        </w:rPr>
        <w:t> </w:t>
      </w:r>
      <w:r>
        <w:rPr>
          <w:sz w:val="20"/>
        </w:rPr>
        <w:t>north-south</w:t>
      </w:r>
      <w:r>
        <w:rPr>
          <w:spacing w:val="-6"/>
          <w:sz w:val="20"/>
        </w:rPr>
        <w:t> </w:t>
      </w:r>
      <w:r>
        <w:rPr>
          <w:spacing w:val="-2"/>
          <w:sz w:val="20"/>
        </w:rPr>
        <w:t>orientation</w:t>
      </w:r>
    </w:p>
    <w:p>
      <w:pPr>
        <w:pStyle w:val="ListParagraph"/>
        <w:numPr>
          <w:ilvl w:val="3"/>
          <w:numId w:val="17"/>
        </w:numPr>
        <w:tabs>
          <w:tab w:pos="1208" w:val="left" w:leader="none"/>
        </w:tabs>
        <w:spacing w:line="240" w:lineRule="auto" w:before="125" w:after="0"/>
        <w:ind w:left="1208" w:right="0" w:hanging="360"/>
        <w:jc w:val="left"/>
        <w:rPr>
          <w:rFonts w:ascii="Monotype Corsiva" w:hAnsi="Monotype Corsiva"/>
          <w:i/>
          <w:color w:val="FF9933"/>
          <w:sz w:val="20"/>
        </w:rPr>
      </w:pPr>
      <w:r>
        <w:rPr>
          <w:sz w:val="20"/>
        </w:rPr>
        <w:t>Approximate</w:t>
      </w:r>
      <w:r>
        <w:rPr>
          <w:spacing w:val="-8"/>
          <w:sz w:val="20"/>
        </w:rPr>
        <w:t> </w:t>
      </w:r>
      <w:r>
        <w:rPr>
          <w:sz w:val="20"/>
        </w:rPr>
        <w:t>playing</w:t>
      </w:r>
      <w:r>
        <w:rPr>
          <w:spacing w:val="-8"/>
          <w:sz w:val="20"/>
        </w:rPr>
        <w:t> </w:t>
      </w:r>
      <w:r>
        <w:rPr>
          <w:sz w:val="20"/>
        </w:rPr>
        <w:t>surface</w:t>
      </w:r>
      <w:r>
        <w:rPr>
          <w:spacing w:val="-7"/>
          <w:sz w:val="20"/>
        </w:rPr>
        <w:t> </w:t>
      </w:r>
      <w:r>
        <w:rPr>
          <w:sz w:val="20"/>
        </w:rPr>
        <w:t>dimensions</w:t>
      </w:r>
      <w:r>
        <w:rPr>
          <w:spacing w:val="-9"/>
          <w:sz w:val="20"/>
        </w:rPr>
        <w:t> </w:t>
      </w:r>
      <w:r>
        <w:rPr>
          <w:sz w:val="20"/>
        </w:rPr>
        <w:t>of</w:t>
      </w:r>
      <w:r>
        <w:rPr>
          <w:spacing w:val="-7"/>
          <w:sz w:val="20"/>
        </w:rPr>
        <w:t> </w:t>
      </w:r>
      <w:r>
        <w:rPr>
          <w:sz w:val="20"/>
        </w:rPr>
        <w:t>165m</w:t>
      </w:r>
      <w:r>
        <w:rPr>
          <w:spacing w:val="-7"/>
          <w:sz w:val="20"/>
        </w:rPr>
        <w:t> </w:t>
      </w:r>
      <w:r>
        <w:rPr>
          <w:sz w:val="20"/>
        </w:rPr>
        <w:t>x</w:t>
      </w:r>
      <w:r>
        <w:rPr>
          <w:spacing w:val="-9"/>
          <w:sz w:val="20"/>
        </w:rPr>
        <w:t> </w:t>
      </w:r>
      <w:r>
        <w:rPr>
          <w:sz w:val="20"/>
        </w:rPr>
        <w:t>117m</w:t>
      </w:r>
      <w:r>
        <w:rPr>
          <w:spacing w:val="-7"/>
          <w:sz w:val="20"/>
        </w:rPr>
        <w:t> </w:t>
      </w:r>
      <w:r>
        <w:rPr>
          <w:sz w:val="20"/>
        </w:rPr>
        <w:t>(including</w:t>
      </w:r>
      <w:r>
        <w:rPr>
          <w:spacing w:val="-8"/>
          <w:sz w:val="20"/>
        </w:rPr>
        <w:t> </w:t>
      </w:r>
      <w:r>
        <w:rPr>
          <w:sz w:val="20"/>
        </w:rPr>
        <w:t>run-off</w:t>
      </w:r>
      <w:r>
        <w:rPr>
          <w:spacing w:val="-8"/>
          <w:sz w:val="20"/>
        </w:rPr>
        <w:t> </w:t>
      </w:r>
      <w:r>
        <w:rPr>
          <w:spacing w:val="-2"/>
          <w:sz w:val="20"/>
        </w:rPr>
        <w:t>areas)</w:t>
      </w:r>
    </w:p>
    <w:p>
      <w:pPr>
        <w:pStyle w:val="ListParagraph"/>
        <w:numPr>
          <w:ilvl w:val="3"/>
          <w:numId w:val="17"/>
        </w:numPr>
        <w:tabs>
          <w:tab w:pos="1208" w:val="left" w:leader="none"/>
        </w:tabs>
        <w:spacing w:line="333" w:lineRule="auto" w:before="95" w:after="0"/>
        <w:ind w:left="1208" w:right="144" w:hanging="360"/>
        <w:jc w:val="left"/>
        <w:rPr>
          <w:rFonts w:ascii="Monotype Corsiva" w:hAnsi="Monotype Corsiva"/>
          <w:i/>
          <w:color w:val="FF9933"/>
          <w:sz w:val="20"/>
        </w:rPr>
      </w:pPr>
      <w:r>
        <w:rPr>
          <w:sz w:val="20"/>
        </w:rPr>
        <w:t>Defined</w:t>
      </w:r>
      <w:r>
        <w:rPr>
          <w:spacing w:val="-5"/>
          <w:sz w:val="20"/>
        </w:rPr>
        <w:t> </w:t>
      </w:r>
      <w:r>
        <w:rPr>
          <w:sz w:val="20"/>
        </w:rPr>
        <w:t>by</w:t>
      </w:r>
      <w:r>
        <w:rPr>
          <w:spacing w:val="-5"/>
          <w:sz w:val="20"/>
        </w:rPr>
        <w:t> </w:t>
      </w:r>
      <w:r>
        <w:rPr>
          <w:sz w:val="20"/>
        </w:rPr>
        <w:t>perimeter</w:t>
      </w:r>
      <w:r>
        <w:rPr>
          <w:spacing w:val="-3"/>
          <w:sz w:val="20"/>
        </w:rPr>
        <w:t> </w:t>
      </w:r>
      <w:r>
        <w:rPr>
          <w:sz w:val="20"/>
        </w:rPr>
        <w:t>asphalt</w:t>
      </w:r>
      <w:r>
        <w:rPr>
          <w:spacing w:val="-5"/>
          <w:sz w:val="20"/>
        </w:rPr>
        <w:t> </w:t>
      </w:r>
      <w:r>
        <w:rPr>
          <w:sz w:val="20"/>
        </w:rPr>
        <w:t>velodrome,</w:t>
      </w:r>
      <w:r>
        <w:rPr>
          <w:spacing w:val="-4"/>
          <w:sz w:val="20"/>
        </w:rPr>
        <w:t> </w:t>
      </w:r>
      <w:r>
        <w:rPr>
          <w:sz w:val="20"/>
        </w:rPr>
        <w:t>with</w:t>
      </w:r>
      <w:r>
        <w:rPr>
          <w:spacing w:val="-5"/>
          <w:sz w:val="20"/>
        </w:rPr>
        <w:t> </w:t>
      </w:r>
      <w:r>
        <w:rPr>
          <w:sz w:val="20"/>
        </w:rPr>
        <w:t>no</w:t>
      </w:r>
      <w:r>
        <w:rPr>
          <w:spacing w:val="-4"/>
          <w:sz w:val="20"/>
        </w:rPr>
        <w:t> </w:t>
      </w:r>
      <w:r>
        <w:rPr>
          <w:sz w:val="20"/>
        </w:rPr>
        <w:t>fence</w:t>
      </w:r>
      <w:r>
        <w:rPr>
          <w:spacing w:val="-4"/>
          <w:sz w:val="20"/>
        </w:rPr>
        <w:t> </w:t>
      </w:r>
      <w:r>
        <w:rPr>
          <w:sz w:val="20"/>
        </w:rPr>
        <w:t>between</w:t>
      </w:r>
      <w:r>
        <w:rPr>
          <w:spacing w:val="-4"/>
          <w:sz w:val="20"/>
        </w:rPr>
        <w:t> </w:t>
      </w:r>
      <w:r>
        <w:rPr>
          <w:sz w:val="20"/>
        </w:rPr>
        <w:t>the</w:t>
      </w:r>
      <w:r>
        <w:rPr>
          <w:spacing w:val="-5"/>
          <w:sz w:val="20"/>
        </w:rPr>
        <w:t> </w:t>
      </w:r>
      <w:r>
        <w:rPr>
          <w:sz w:val="20"/>
        </w:rPr>
        <w:t>turf</w:t>
      </w:r>
      <w:r>
        <w:rPr>
          <w:spacing w:val="-5"/>
          <w:sz w:val="20"/>
        </w:rPr>
        <w:t> </w:t>
      </w:r>
      <w:r>
        <w:rPr>
          <w:sz w:val="20"/>
        </w:rPr>
        <w:t>playing</w:t>
      </w:r>
      <w:r>
        <w:rPr>
          <w:spacing w:val="-4"/>
          <w:sz w:val="20"/>
        </w:rPr>
        <w:t> </w:t>
      </w:r>
      <w:r>
        <w:rPr>
          <w:sz w:val="20"/>
        </w:rPr>
        <w:t>surface and the velodrome surface</w:t>
      </w:r>
    </w:p>
    <w:p>
      <w:pPr>
        <w:pStyle w:val="ListParagraph"/>
        <w:numPr>
          <w:ilvl w:val="3"/>
          <w:numId w:val="17"/>
        </w:numPr>
        <w:tabs>
          <w:tab w:pos="1208" w:val="left" w:leader="none"/>
        </w:tabs>
        <w:spacing w:line="331" w:lineRule="auto" w:before="32" w:after="0"/>
        <w:ind w:left="1208" w:right="38" w:hanging="360"/>
        <w:jc w:val="left"/>
        <w:rPr>
          <w:rFonts w:ascii="Monotype Corsiva" w:hAnsi="Monotype Corsiva"/>
          <w:i/>
          <w:color w:val="FF9933"/>
          <w:sz w:val="20"/>
        </w:rPr>
      </w:pPr>
      <w:r>
        <w:rPr>
          <w:sz w:val="20"/>
        </w:rPr>
        <w:t>Caters</w:t>
      </w:r>
      <w:r>
        <w:rPr>
          <w:spacing w:val="-4"/>
          <w:sz w:val="20"/>
        </w:rPr>
        <w:t> </w:t>
      </w:r>
      <w:r>
        <w:rPr>
          <w:sz w:val="20"/>
        </w:rPr>
        <w:t>for</w:t>
      </w:r>
      <w:r>
        <w:rPr>
          <w:spacing w:val="-3"/>
          <w:sz w:val="20"/>
        </w:rPr>
        <w:t> </w:t>
      </w:r>
      <w:r>
        <w:rPr>
          <w:sz w:val="20"/>
        </w:rPr>
        <w:t>senior</w:t>
      </w:r>
      <w:r>
        <w:rPr>
          <w:spacing w:val="-1"/>
          <w:sz w:val="20"/>
        </w:rPr>
        <w:t> </w:t>
      </w:r>
      <w:r>
        <w:rPr>
          <w:sz w:val="20"/>
        </w:rPr>
        <w:t>and</w:t>
      </w:r>
      <w:r>
        <w:rPr>
          <w:spacing w:val="-4"/>
          <w:sz w:val="20"/>
        </w:rPr>
        <w:t> </w:t>
      </w:r>
      <w:r>
        <w:rPr>
          <w:sz w:val="20"/>
        </w:rPr>
        <w:t>junior</w:t>
      </w:r>
      <w:r>
        <w:rPr>
          <w:spacing w:val="-2"/>
          <w:sz w:val="20"/>
        </w:rPr>
        <w:t> </w:t>
      </w:r>
      <w:r>
        <w:rPr>
          <w:sz w:val="20"/>
        </w:rPr>
        <w:t>cricket</w:t>
      </w:r>
      <w:r>
        <w:rPr>
          <w:spacing w:val="-4"/>
          <w:sz w:val="20"/>
        </w:rPr>
        <w:t> </w:t>
      </w:r>
      <w:r>
        <w:rPr>
          <w:sz w:val="20"/>
        </w:rPr>
        <w:t>competition</w:t>
      </w:r>
      <w:r>
        <w:rPr>
          <w:spacing w:val="-3"/>
          <w:sz w:val="20"/>
        </w:rPr>
        <w:t> </w:t>
      </w:r>
      <w:r>
        <w:rPr>
          <w:sz w:val="20"/>
        </w:rPr>
        <w:t>and</w:t>
      </w:r>
      <w:r>
        <w:rPr>
          <w:spacing w:val="-4"/>
          <w:sz w:val="20"/>
        </w:rPr>
        <w:t> </w:t>
      </w:r>
      <w:r>
        <w:rPr>
          <w:sz w:val="20"/>
        </w:rPr>
        <w:t>training</w:t>
      </w:r>
      <w:r>
        <w:rPr>
          <w:spacing w:val="-3"/>
          <w:sz w:val="20"/>
        </w:rPr>
        <w:t> </w:t>
      </w:r>
      <w:r>
        <w:rPr>
          <w:sz w:val="20"/>
        </w:rPr>
        <w:t>and</w:t>
      </w:r>
      <w:r>
        <w:rPr>
          <w:spacing w:val="-4"/>
          <w:sz w:val="20"/>
        </w:rPr>
        <w:t> </w:t>
      </w:r>
      <w:r>
        <w:rPr>
          <w:sz w:val="20"/>
        </w:rPr>
        <w:t>senior</w:t>
      </w:r>
      <w:r>
        <w:rPr>
          <w:spacing w:val="-1"/>
          <w:sz w:val="20"/>
        </w:rPr>
        <w:t> </w:t>
      </w:r>
      <w:r>
        <w:rPr>
          <w:sz w:val="20"/>
        </w:rPr>
        <w:t>and</w:t>
      </w:r>
      <w:r>
        <w:rPr>
          <w:spacing w:val="-4"/>
          <w:sz w:val="20"/>
        </w:rPr>
        <w:t> </w:t>
      </w:r>
      <w:r>
        <w:rPr>
          <w:sz w:val="20"/>
        </w:rPr>
        <w:t>junior</w:t>
      </w:r>
      <w:r>
        <w:rPr>
          <w:spacing w:val="-2"/>
          <w:sz w:val="20"/>
        </w:rPr>
        <w:t> </w:t>
      </w:r>
      <w:r>
        <w:rPr>
          <w:sz w:val="20"/>
        </w:rPr>
        <w:t>football competition and training</w:t>
      </w:r>
    </w:p>
    <w:p>
      <w:pPr>
        <w:pStyle w:val="ListParagraph"/>
        <w:numPr>
          <w:ilvl w:val="3"/>
          <w:numId w:val="17"/>
        </w:numPr>
        <w:tabs>
          <w:tab w:pos="1208" w:val="left" w:leader="none"/>
        </w:tabs>
        <w:spacing w:line="333" w:lineRule="auto" w:before="37" w:after="0"/>
        <w:ind w:left="1208" w:right="565" w:hanging="360"/>
        <w:jc w:val="left"/>
        <w:rPr>
          <w:rFonts w:ascii="Monotype Corsiva" w:hAnsi="Monotype Corsiva"/>
          <w:i/>
          <w:color w:val="FF9933"/>
          <w:sz w:val="20"/>
        </w:rPr>
      </w:pPr>
      <w:r>
        <w:rPr>
          <w:sz w:val="20"/>
        </w:rPr>
        <w:t>Includes</w:t>
      </w:r>
      <w:r>
        <w:rPr>
          <w:spacing w:val="-5"/>
          <w:sz w:val="20"/>
        </w:rPr>
        <w:t> </w:t>
      </w:r>
      <w:r>
        <w:rPr>
          <w:sz w:val="20"/>
        </w:rPr>
        <w:t>lighting</w:t>
      </w:r>
      <w:r>
        <w:rPr>
          <w:spacing w:val="-4"/>
          <w:sz w:val="20"/>
        </w:rPr>
        <w:t> </w:t>
      </w:r>
      <w:r>
        <w:rPr>
          <w:sz w:val="20"/>
        </w:rPr>
        <w:t>compliant</w:t>
      </w:r>
      <w:r>
        <w:rPr>
          <w:spacing w:val="-4"/>
          <w:sz w:val="20"/>
        </w:rPr>
        <w:t> </w:t>
      </w:r>
      <w:r>
        <w:rPr>
          <w:sz w:val="20"/>
        </w:rPr>
        <w:t>with</w:t>
      </w:r>
      <w:r>
        <w:rPr>
          <w:spacing w:val="-5"/>
          <w:sz w:val="20"/>
        </w:rPr>
        <w:t> </w:t>
      </w:r>
      <w:r>
        <w:rPr>
          <w:sz w:val="20"/>
        </w:rPr>
        <w:t>current</w:t>
      </w:r>
      <w:r>
        <w:rPr>
          <w:spacing w:val="-5"/>
          <w:sz w:val="20"/>
        </w:rPr>
        <w:t> </w:t>
      </w:r>
      <w:r>
        <w:rPr>
          <w:sz w:val="20"/>
        </w:rPr>
        <w:t>Australian</w:t>
      </w:r>
      <w:r>
        <w:rPr>
          <w:spacing w:val="-4"/>
          <w:sz w:val="20"/>
        </w:rPr>
        <w:t> </w:t>
      </w:r>
      <w:r>
        <w:rPr>
          <w:sz w:val="20"/>
        </w:rPr>
        <w:t>Standards</w:t>
      </w:r>
      <w:r>
        <w:rPr>
          <w:spacing w:val="-5"/>
          <w:sz w:val="20"/>
        </w:rPr>
        <w:t> </w:t>
      </w:r>
      <w:r>
        <w:rPr>
          <w:sz w:val="20"/>
        </w:rPr>
        <w:t>for</w:t>
      </w:r>
      <w:r>
        <w:rPr>
          <w:spacing w:val="-4"/>
          <w:sz w:val="20"/>
        </w:rPr>
        <w:t> </w:t>
      </w:r>
      <w:r>
        <w:rPr>
          <w:sz w:val="20"/>
        </w:rPr>
        <w:t>sports</w:t>
      </w:r>
      <w:r>
        <w:rPr>
          <w:spacing w:val="-5"/>
          <w:sz w:val="20"/>
        </w:rPr>
        <w:t> </w:t>
      </w:r>
      <w:r>
        <w:rPr>
          <w:sz w:val="20"/>
        </w:rPr>
        <w:t>lighting</w:t>
      </w:r>
      <w:r>
        <w:rPr>
          <w:spacing w:val="-4"/>
          <w:sz w:val="20"/>
        </w:rPr>
        <w:t> </w:t>
      </w:r>
      <w:r>
        <w:rPr>
          <w:sz w:val="20"/>
        </w:rPr>
        <w:t>for training (100lux)</w:t>
      </w:r>
    </w:p>
    <w:p>
      <w:pPr>
        <w:pStyle w:val="ListParagraph"/>
        <w:numPr>
          <w:ilvl w:val="3"/>
          <w:numId w:val="17"/>
        </w:numPr>
        <w:tabs>
          <w:tab w:pos="1208" w:val="left" w:leader="none"/>
        </w:tabs>
        <w:spacing w:line="240" w:lineRule="auto" w:before="33" w:after="0"/>
        <w:ind w:left="1208" w:right="0" w:hanging="360"/>
        <w:jc w:val="left"/>
        <w:rPr>
          <w:rFonts w:ascii="Monotype Corsiva" w:hAnsi="Monotype Corsiva"/>
          <w:i/>
          <w:color w:val="FF9933"/>
          <w:sz w:val="20"/>
        </w:rPr>
      </w:pPr>
      <w:r>
        <w:rPr>
          <w:sz w:val="20"/>
        </w:rPr>
        <w:t>Central</w:t>
      </w:r>
      <w:r>
        <w:rPr>
          <w:spacing w:val="-6"/>
          <w:sz w:val="20"/>
        </w:rPr>
        <w:t> </w:t>
      </w:r>
      <w:r>
        <w:rPr>
          <w:sz w:val="20"/>
        </w:rPr>
        <w:t>9</w:t>
      </w:r>
      <w:r>
        <w:rPr>
          <w:spacing w:val="-5"/>
          <w:sz w:val="20"/>
        </w:rPr>
        <w:t> </w:t>
      </w:r>
      <w:r>
        <w:rPr>
          <w:sz w:val="20"/>
        </w:rPr>
        <w:t>pitch</w:t>
      </w:r>
      <w:r>
        <w:rPr>
          <w:spacing w:val="-5"/>
          <w:sz w:val="20"/>
        </w:rPr>
        <w:t> </w:t>
      </w:r>
      <w:r>
        <w:rPr>
          <w:sz w:val="20"/>
        </w:rPr>
        <w:t>turf</w:t>
      </w:r>
      <w:r>
        <w:rPr>
          <w:spacing w:val="-6"/>
          <w:sz w:val="20"/>
        </w:rPr>
        <w:t> </w:t>
      </w:r>
      <w:r>
        <w:rPr>
          <w:sz w:val="20"/>
        </w:rPr>
        <w:t>table</w:t>
      </w:r>
      <w:r>
        <w:rPr>
          <w:spacing w:val="-5"/>
          <w:sz w:val="20"/>
        </w:rPr>
        <w:t> </w:t>
      </w:r>
      <w:r>
        <w:rPr>
          <w:sz w:val="20"/>
        </w:rPr>
        <w:t>for</w:t>
      </w:r>
      <w:r>
        <w:rPr>
          <w:spacing w:val="-4"/>
          <w:sz w:val="20"/>
        </w:rPr>
        <w:t> </w:t>
      </w:r>
      <w:r>
        <w:rPr>
          <w:sz w:val="20"/>
        </w:rPr>
        <w:t>senior</w:t>
      </w:r>
      <w:r>
        <w:rPr>
          <w:spacing w:val="-4"/>
          <w:sz w:val="20"/>
        </w:rPr>
        <w:t> </w:t>
      </w:r>
      <w:r>
        <w:rPr>
          <w:sz w:val="20"/>
        </w:rPr>
        <w:t>cricket</w:t>
      </w:r>
      <w:r>
        <w:rPr>
          <w:spacing w:val="-6"/>
          <w:sz w:val="20"/>
        </w:rPr>
        <w:t> </w:t>
      </w:r>
      <w:r>
        <w:rPr>
          <w:spacing w:val="-2"/>
          <w:sz w:val="20"/>
        </w:rPr>
        <w:t>competition</w:t>
      </w:r>
    </w:p>
    <w:p>
      <w:pPr>
        <w:pStyle w:val="ListParagraph"/>
        <w:numPr>
          <w:ilvl w:val="3"/>
          <w:numId w:val="17"/>
        </w:numPr>
        <w:tabs>
          <w:tab w:pos="1208" w:val="left" w:leader="none"/>
        </w:tabs>
        <w:spacing w:line="333" w:lineRule="auto" w:before="95" w:after="0"/>
        <w:ind w:left="1208" w:right="118" w:hanging="360"/>
        <w:jc w:val="left"/>
        <w:rPr>
          <w:rFonts w:ascii="Monotype Corsiva" w:hAnsi="Monotype Corsiva"/>
          <w:i/>
          <w:color w:val="FF9933"/>
          <w:sz w:val="20"/>
        </w:rPr>
      </w:pPr>
      <w:r>
        <w:rPr>
          <w:sz w:val="20"/>
        </w:rPr>
        <w:t>Has</w:t>
      </w:r>
      <w:r>
        <w:rPr>
          <w:spacing w:val="-4"/>
          <w:sz w:val="20"/>
        </w:rPr>
        <w:t> </w:t>
      </w:r>
      <w:r>
        <w:rPr>
          <w:sz w:val="20"/>
        </w:rPr>
        <w:t>an</w:t>
      </w:r>
      <w:r>
        <w:rPr>
          <w:spacing w:val="-3"/>
          <w:sz w:val="20"/>
        </w:rPr>
        <w:t> </w:t>
      </w:r>
      <w:r>
        <w:rPr>
          <w:sz w:val="20"/>
        </w:rPr>
        <w:t>electronic</w:t>
      </w:r>
      <w:r>
        <w:rPr>
          <w:spacing w:val="-4"/>
          <w:sz w:val="20"/>
        </w:rPr>
        <w:t> </w:t>
      </w:r>
      <w:r>
        <w:rPr>
          <w:sz w:val="20"/>
        </w:rPr>
        <w:t>scoreboard</w:t>
      </w:r>
      <w:r>
        <w:rPr>
          <w:spacing w:val="-4"/>
          <w:sz w:val="20"/>
        </w:rPr>
        <w:t> </w:t>
      </w:r>
      <w:r>
        <w:rPr>
          <w:sz w:val="20"/>
        </w:rPr>
        <w:t>which</w:t>
      </w:r>
      <w:r>
        <w:rPr>
          <w:spacing w:val="-4"/>
          <w:sz w:val="20"/>
        </w:rPr>
        <w:t> </w:t>
      </w:r>
      <w:r>
        <w:rPr>
          <w:sz w:val="20"/>
        </w:rPr>
        <w:t>is</w:t>
      </w:r>
      <w:r>
        <w:rPr>
          <w:spacing w:val="-4"/>
          <w:sz w:val="20"/>
        </w:rPr>
        <w:t> </w:t>
      </w:r>
      <w:r>
        <w:rPr>
          <w:sz w:val="20"/>
        </w:rPr>
        <w:t>of</w:t>
      </w:r>
      <w:r>
        <w:rPr>
          <w:spacing w:val="-4"/>
          <w:sz w:val="20"/>
        </w:rPr>
        <w:t> </w:t>
      </w:r>
      <w:r>
        <w:rPr>
          <w:sz w:val="20"/>
        </w:rPr>
        <w:t>an</w:t>
      </w:r>
      <w:r>
        <w:rPr>
          <w:spacing w:val="-4"/>
          <w:sz w:val="20"/>
        </w:rPr>
        <w:t> </w:t>
      </w:r>
      <w:r>
        <w:rPr>
          <w:sz w:val="20"/>
        </w:rPr>
        <w:t>older</w:t>
      </w:r>
      <w:r>
        <w:rPr>
          <w:spacing w:val="-3"/>
          <w:sz w:val="20"/>
        </w:rPr>
        <w:t> </w:t>
      </w:r>
      <w:r>
        <w:rPr>
          <w:sz w:val="20"/>
        </w:rPr>
        <w:t>style</w:t>
      </w:r>
      <w:r>
        <w:rPr>
          <w:spacing w:val="-4"/>
          <w:sz w:val="20"/>
        </w:rPr>
        <w:t> </w:t>
      </w:r>
      <w:r>
        <w:rPr>
          <w:sz w:val="20"/>
        </w:rPr>
        <w:t>and</w:t>
      </w:r>
      <w:r>
        <w:rPr>
          <w:spacing w:val="-3"/>
          <w:sz w:val="20"/>
        </w:rPr>
        <w:t> </w:t>
      </w:r>
      <w:r>
        <w:rPr>
          <w:sz w:val="20"/>
        </w:rPr>
        <w:t>is</w:t>
      </w:r>
      <w:r>
        <w:rPr>
          <w:spacing w:val="-2"/>
          <w:sz w:val="20"/>
        </w:rPr>
        <w:t> </w:t>
      </w:r>
      <w:r>
        <w:rPr>
          <w:sz w:val="20"/>
        </w:rPr>
        <w:t>likely</w:t>
      </w:r>
      <w:r>
        <w:rPr>
          <w:spacing w:val="-2"/>
          <w:sz w:val="20"/>
        </w:rPr>
        <w:t> </w:t>
      </w:r>
      <w:r>
        <w:rPr>
          <w:sz w:val="20"/>
        </w:rPr>
        <w:t>to</w:t>
      </w:r>
      <w:r>
        <w:rPr>
          <w:spacing w:val="-3"/>
          <w:sz w:val="20"/>
        </w:rPr>
        <w:t> </w:t>
      </w:r>
      <w:r>
        <w:rPr>
          <w:sz w:val="20"/>
        </w:rPr>
        <w:t>be</w:t>
      </w:r>
      <w:r>
        <w:rPr>
          <w:spacing w:val="-3"/>
          <w:sz w:val="20"/>
        </w:rPr>
        <w:t> </w:t>
      </w:r>
      <w:r>
        <w:rPr>
          <w:sz w:val="20"/>
        </w:rPr>
        <w:t>inadequate</w:t>
      </w:r>
      <w:r>
        <w:rPr>
          <w:spacing w:val="-3"/>
          <w:sz w:val="20"/>
        </w:rPr>
        <w:t> </w:t>
      </w:r>
      <w:r>
        <w:rPr>
          <w:sz w:val="20"/>
        </w:rPr>
        <w:t>for regional finals</w:t>
      </w:r>
    </w:p>
    <w:p>
      <w:pPr>
        <w:pStyle w:val="ListParagraph"/>
        <w:numPr>
          <w:ilvl w:val="3"/>
          <w:numId w:val="17"/>
        </w:numPr>
        <w:tabs>
          <w:tab w:pos="1208" w:val="left" w:leader="none"/>
        </w:tabs>
        <w:spacing w:line="240" w:lineRule="auto" w:before="33" w:after="0"/>
        <w:ind w:left="1208" w:right="0" w:hanging="360"/>
        <w:jc w:val="left"/>
        <w:rPr>
          <w:rFonts w:ascii="Monotype Corsiva" w:hAnsi="Monotype Corsiva"/>
          <w:i/>
          <w:color w:val="FF9933"/>
          <w:sz w:val="20"/>
        </w:rPr>
      </w:pPr>
      <w:r>
        <w:rPr>
          <w:sz w:val="20"/>
        </w:rPr>
        <w:t>Has</w:t>
      </w:r>
      <w:r>
        <w:rPr>
          <w:spacing w:val="-10"/>
          <w:sz w:val="20"/>
        </w:rPr>
        <w:t> </w:t>
      </w:r>
      <w:r>
        <w:rPr>
          <w:sz w:val="20"/>
        </w:rPr>
        <w:t>relocatable</w:t>
      </w:r>
      <w:r>
        <w:rPr>
          <w:spacing w:val="-9"/>
          <w:sz w:val="20"/>
        </w:rPr>
        <w:t> </w:t>
      </w:r>
      <w:r>
        <w:rPr>
          <w:sz w:val="20"/>
        </w:rPr>
        <w:t>coaches'</w:t>
      </w:r>
      <w:r>
        <w:rPr>
          <w:spacing w:val="-9"/>
          <w:sz w:val="20"/>
        </w:rPr>
        <w:t> </w:t>
      </w:r>
      <w:r>
        <w:rPr>
          <w:spacing w:val="-4"/>
          <w:sz w:val="20"/>
        </w:rPr>
        <w:t>boxes</w:t>
      </w:r>
    </w:p>
    <w:p>
      <w:pPr>
        <w:spacing w:line="240" w:lineRule="auto" w:before="9" w:after="25"/>
        <w:rPr>
          <w:sz w:val="5"/>
        </w:rPr>
      </w:pPr>
      <w:r>
        <w:rPr/>
        <w:br w:type="column"/>
      </w:r>
      <w:r>
        <w:rPr>
          <w:sz w:val="5"/>
        </w:rPr>
      </w:r>
    </w:p>
    <w:p>
      <w:pPr>
        <w:pStyle w:val="BodyText"/>
        <w:ind w:left="848"/>
      </w:pPr>
      <w:r>
        <w:rPr/>
        <w:drawing>
          <wp:inline distT="0" distB="0" distL="0" distR="0">
            <wp:extent cx="3065278" cy="1732216"/>
            <wp:effectExtent l="0" t="0" r="0" b="0"/>
            <wp:docPr id="27" name="image18.jpeg" descr="20170522_133043.jpg"/>
            <wp:cNvGraphicFramePr>
              <a:graphicFrameLocks noChangeAspect="1"/>
            </wp:cNvGraphicFramePr>
            <a:graphic>
              <a:graphicData uri="http://schemas.openxmlformats.org/drawingml/2006/picture">
                <pic:pic>
                  <pic:nvPicPr>
                    <pic:cNvPr id="28" name="image18.jpeg"/>
                    <pic:cNvPicPr/>
                  </pic:nvPicPr>
                  <pic:blipFill>
                    <a:blip r:embed="rId26" cstate="print"/>
                    <a:stretch>
                      <a:fillRect/>
                    </a:stretch>
                  </pic:blipFill>
                  <pic:spPr>
                    <a:xfrm>
                      <a:off x="0" y="0"/>
                      <a:ext cx="3065278" cy="1732216"/>
                    </a:xfrm>
                    <a:prstGeom prst="rect">
                      <a:avLst/>
                    </a:prstGeom>
                  </pic:spPr>
                </pic:pic>
              </a:graphicData>
            </a:graphic>
          </wp:inline>
        </w:drawing>
      </w:r>
      <w:r>
        <w:rPr/>
      </w:r>
    </w:p>
    <w:p>
      <w:pPr>
        <w:spacing w:before="0"/>
        <w:ind w:left="0" w:right="703" w:firstLine="0"/>
        <w:jc w:val="right"/>
        <w:rPr>
          <w:i/>
          <w:sz w:val="16"/>
        </w:rPr>
      </w:pPr>
      <w:r>
        <w:rPr>
          <w:i/>
          <w:sz w:val="16"/>
        </w:rPr>
        <w:t>West</w:t>
      </w:r>
      <w:r>
        <w:rPr>
          <w:i/>
          <w:spacing w:val="-6"/>
          <w:sz w:val="16"/>
        </w:rPr>
        <w:t> </w:t>
      </w:r>
      <w:r>
        <w:rPr>
          <w:i/>
          <w:sz w:val="16"/>
        </w:rPr>
        <w:t>Oval</w:t>
      </w:r>
      <w:r>
        <w:rPr>
          <w:i/>
          <w:spacing w:val="-4"/>
          <w:sz w:val="16"/>
        </w:rPr>
        <w:t> </w:t>
      </w:r>
      <w:r>
        <w:rPr>
          <w:i/>
          <w:sz w:val="16"/>
        </w:rPr>
        <w:t>Northern</w:t>
      </w:r>
      <w:r>
        <w:rPr>
          <w:i/>
          <w:spacing w:val="-3"/>
          <w:sz w:val="16"/>
        </w:rPr>
        <w:t> </w:t>
      </w:r>
      <w:r>
        <w:rPr>
          <w:i/>
          <w:spacing w:val="-2"/>
          <w:sz w:val="16"/>
        </w:rPr>
        <w:t>Goals</w:t>
      </w:r>
    </w:p>
    <w:p>
      <w:pPr>
        <w:pStyle w:val="BodyText"/>
        <w:spacing w:before="3"/>
        <w:rPr>
          <w:i/>
          <w:sz w:val="22"/>
        </w:rPr>
      </w:pPr>
      <w:r>
        <w:rPr/>
        <w:drawing>
          <wp:anchor distT="0" distB="0" distL="0" distR="0" allowOverlap="1" layoutInCell="1" locked="0" behindDoc="0" simplePos="0" relativeHeight="22">
            <wp:simplePos x="0" y="0"/>
            <wp:positionH relativeFrom="page">
              <wp:posOffset>6842759</wp:posOffset>
            </wp:positionH>
            <wp:positionV relativeFrom="paragraph">
              <wp:posOffset>177676</wp:posOffset>
            </wp:positionV>
            <wp:extent cx="3065092" cy="1732216"/>
            <wp:effectExtent l="0" t="0" r="0" b="0"/>
            <wp:wrapTopAndBottom/>
            <wp:docPr id="29" name="image14.jpeg" descr="20170522_133035.jpg"/>
            <wp:cNvGraphicFramePr>
              <a:graphicFrameLocks noChangeAspect="1"/>
            </wp:cNvGraphicFramePr>
            <a:graphic>
              <a:graphicData uri="http://schemas.openxmlformats.org/drawingml/2006/picture">
                <pic:pic>
                  <pic:nvPicPr>
                    <pic:cNvPr id="30" name="image14.jpeg"/>
                    <pic:cNvPicPr/>
                  </pic:nvPicPr>
                  <pic:blipFill>
                    <a:blip r:embed="rId22" cstate="print"/>
                    <a:stretch>
                      <a:fillRect/>
                    </a:stretch>
                  </pic:blipFill>
                  <pic:spPr>
                    <a:xfrm>
                      <a:off x="0" y="0"/>
                      <a:ext cx="3065092" cy="1732216"/>
                    </a:xfrm>
                    <a:prstGeom prst="rect">
                      <a:avLst/>
                    </a:prstGeom>
                  </pic:spPr>
                </pic:pic>
              </a:graphicData>
            </a:graphic>
          </wp:anchor>
        </w:drawing>
      </w:r>
    </w:p>
    <w:p>
      <w:pPr>
        <w:spacing w:before="0"/>
        <w:ind w:left="0" w:right="706" w:firstLine="0"/>
        <w:jc w:val="right"/>
        <w:rPr>
          <w:i/>
          <w:sz w:val="16"/>
        </w:rPr>
      </w:pPr>
      <w:r>
        <w:rPr>
          <w:i/>
          <w:sz w:val="16"/>
        </w:rPr>
        <w:t>View</w:t>
      </w:r>
      <w:r>
        <w:rPr>
          <w:i/>
          <w:spacing w:val="-4"/>
          <w:sz w:val="16"/>
        </w:rPr>
        <w:t> </w:t>
      </w:r>
      <w:r>
        <w:rPr>
          <w:i/>
          <w:sz w:val="16"/>
        </w:rPr>
        <w:t>to</w:t>
      </w:r>
      <w:r>
        <w:rPr>
          <w:i/>
          <w:spacing w:val="-4"/>
          <w:sz w:val="16"/>
        </w:rPr>
        <w:t> </w:t>
      </w:r>
      <w:r>
        <w:rPr>
          <w:i/>
          <w:sz w:val="16"/>
        </w:rPr>
        <w:t>Flowers</w:t>
      </w:r>
      <w:r>
        <w:rPr>
          <w:i/>
          <w:spacing w:val="-5"/>
          <w:sz w:val="16"/>
        </w:rPr>
        <w:t> </w:t>
      </w:r>
      <w:r>
        <w:rPr>
          <w:i/>
          <w:sz w:val="16"/>
        </w:rPr>
        <w:t>Family</w:t>
      </w:r>
      <w:r>
        <w:rPr>
          <w:i/>
          <w:spacing w:val="-5"/>
          <w:sz w:val="16"/>
        </w:rPr>
        <w:t> </w:t>
      </w:r>
      <w:r>
        <w:rPr>
          <w:i/>
          <w:spacing w:val="-4"/>
          <w:sz w:val="16"/>
        </w:rPr>
        <w:t>Stand</w:t>
      </w:r>
    </w:p>
    <w:p>
      <w:pPr>
        <w:spacing w:after="0"/>
        <w:jc w:val="right"/>
        <w:rPr>
          <w:sz w:val="16"/>
        </w:rPr>
        <w:sectPr>
          <w:pgSz w:w="16840" w:h="11910" w:orient="landscape"/>
          <w:pgMar w:header="0" w:footer="767" w:top="1300" w:bottom="960" w:left="400" w:right="540"/>
          <w:cols w:num="2" w:equalWidth="0">
            <w:col w:w="7687" w:space="1825"/>
            <w:col w:w="6388"/>
          </w:cols>
        </w:sectPr>
      </w:pPr>
    </w:p>
    <w:p>
      <w:pPr>
        <w:pStyle w:val="BodyText"/>
        <w:rPr>
          <w:i/>
        </w:rPr>
      </w:pPr>
    </w:p>
    <w:p>
      <w:pPr>
        <w:spacing w:after="0"/>
        <w:sectPr>
          <w:pgSz w:w="16840" w:h="11910" w:orient="landscape"/>
          <w:pgMar w:header="0" w:footer="767" w:top="1340" w:bottom="960" w:left="400" w:right="540"/>
        </w:sectPr>
      </w:pPr>
    </w:p>
    <w:p>
      <w:pPr>
        <w:pStyle w:val="BodyText"/>
        <w:spacing w:before="1"/>
        <w:rPr>
          <w:i/>
          <w:sz w:val="24"/>
        </w:rPr>
      </w:pPr>
      <w:r>
        <w:rPr/>
        <w:drawing>
          <wp:anchor distT="0" distB="0" distL="0" distR="0" allowOverlap="1" layoutInCell="1" locked="0" behindDoc="0" simplePos="0" relativeHeight="15741440">
            <wp:simplePos x="0" y="0"/>
            <wp:positionH relativeFrom="page">
              <wp:posOffset>6714490</wp:posOffset>
            </wp:positionH>
            <wp:positionV relativeFrom="page">
              <wp:posOffset>887349</wp:posOffset>
            </wp:positionV>
            <wp:extent cx="3184525" cy="1799462"/>
            <wp:effectExtent l="0" t="0" r="0" b="0"/>
            <wp:wrapNone/>
            <wp:docPr id="31" name="image19.jpeg" descr="20170320_170711.jpg"/>
            <wp:cNvGraphicFramePr>
              <a:graphicFrameLocks noChangeAspect="1"/>
            </wp:cNvGraphicFramePr>
            <a:graphic>
              <a:graphicData uri="http://schemas.openxmlformats.org/drawingml/2006/picture">
                <pic:pic>
                  <pic:nvPicPr>
                    <pic:cNvPr id="32" name="image19.jpeg"/>
                    <pic:cNvPicPr/>
                  </pic:nvPicPr>
                  <pic:blipFill>
                    <a:blip r:embed="rId27" cstate="print"/>
                    <a:stretch>
                      <a:fillRect/>
                    </a:stretch>
                  </pic:blipFill>
                  <pic:spPr>
                    <a:xfrm>
                      <a:off x="0" y="0"/>
                      <a:ext cx="3184525" cy="1799462"/>
                    </a:xfrm>
                    <a:prstGeom prst="rect">
                      <a:avLst/>
                    </a:prstGeom>
                  </pic:spPr>
                </pic:pic>
              </a:graphicData>
            </a:graphic>
          </wp:anchor>
        </w:drawing>
      </w:r>
    </w:p>
    <w:p>
      <w:pPr>
        <w:pStyle w:val="BodyText"/>
        <w:spacing w:line="480" w:lineRule="auto"/>
        <w:ind w:left="848" w:right="256"/>
      </w:pPr>
      <w:r>
        <w:rPr>
          <w:b/>
        </w:rPr>
        <w:t>Bakers</w:t>
      </w:r>
      <w:r>
        <w:rPr>
          <w:b/>
          <w:spacing w:val="-4"/>
        </w:rPr>
        <w:t> </w:t>
      </w:r>
      <w:r>
        <w:rPr>
          <w:b/>
        </w:rPr>
        <w:t>Oval</w:t>
      </w:r>
      <w:r>
        <w:rPr>
          <w:b/>
          <w:spacing w:val="-2"/>
        </w:rPr>
        <w:t> </w:t>
      </w:r>
      <w:r>
        <w:rPr/>
        <w:t>contains</w:t>
      </w:r>
      <w:r>
        <w:rPr>
          <w:spacing w:val="-4"/>
        </w:rPr>
        <w:t> </w:t>
      </w:r>
      <w:r>
        <w:rPr/>
        <w:t>a</w:t>
      </w:r>
      <w:r>
        <w:rPr>
          <w:spacing w:val="-3"/>
        </w:rPr>
        <w:t> </w:t>
      </w:r>
      <w:r>
        <w:rPr/>
        <w:t>single</w:t>
      </w:r>
      <w:r>
        <w:rPr>
          <w:spacing w:val="-3"/>
        </w:rPr>
        <w:t> </w:t>
      </w:r>
      <w:r>
        <w:rPr/>
        <w:t>sports</w:t>
      </w:r>
      <w:r>
        <w:rPr>
          <w:spacing w:val="-4"/>
        </w:rPr>
        <w:t> </w:t>
      </w:r>
      <w:r>
        <w:rPr/>
        <w:t>oval.</w:t>
      </w:r>
      <w:r>
        <w:rPr>
          <w:spacing w:val="-4"/>
        </w:rPr>
        <w:t> </w:t>
      </w:r>
      <w:r>
        <w:rPr/>
        <w:t>The</w:t>
      </w:r>
      <w:r>
        <w:rPr>
          <w:spacing w:val="-3"/>
        </w:rPr>
        <w:t> </w:t>
      </w:r>
      <w:r>
        <w:rPr/>
        <w:t>oval</w:t>
      </w:r>
      <w:r>
        <w:rPr>
          <w:spacing w:val="-4"/>
        </w:rPr>
        <w:t> </w:t>
      </w:r>
      <w:r>
        <w:rPr/>
        <w:t>is</w:t>
      </w:r>
      <w:r>
        <w:rPr>
          <w:spacing w:val="-4"/>
        </w:rPr>
        <w:t> </w:t>
      </w:r>
      <w:r>
        <w:rPr/>
        <w:t>used</w:t>
      </w:r>
      <w:r>
        <w:rPr>
          <w:spacing w:val="-3"/>
        </w:rPr>
        <w:t> </w:t>
      </w:r>
      <w:r>
        <w:rPr/>
        <w:t>for</w:t>
      </w:r>
      <w:r>
        <w:rPr>
          <w:spacing w:val="-3"/>
        </w:rPr>
        <w:t> </w:t>
      </w:r>
      <w:r>
        <w:rPr/>
        <w:t>cricket</w:t>
      </w:r>
      <w:r>
        <w:rPr>
          <w:spacing w:val="-3"/>
        </w:rPr>
        <w:t> </w:t>
      </w:r>
      <w:r>
        <w:rPr/>
        <w:t>and</w:t>
      </w:r>
      <w:r>
        <w:rPr>
          <w:spacing w:val="-4"/>
        </w:rPr>
        <w:t> </w:t>
      </w:r>
      <w:r>
        <w:rPr/>
        <w:t>football. Key characteristics of the Bakers Oval sport field:</w:t>
      </w:r>
    </w:p>
    <w:p>
      <w:pPr>
        <w:pStyle w:val="ListParagraph"/>
        <w:numPr>
          <w:ilvl w:val="3"/>
          <w:numId w:val="17"/>
        </w:numPr>
        <w:tabs>
          <w:tab w:pos="1206" w:val="left" w:leader="none"/>
        </w:tabs>
        <w:spacing w:line="244" w:lineRule="auto" w:before="0" w:after="0"/>
        <w:ind w:left="1205" w:right="38" w:hanging="358"/>
        <w:jc w:val="left"/>
        <w:rPr>
          <w:rFonts w:ascii="Monotype Corsiva" w:hAnsi="Monotype Corsiva"/>
          <w:i/>
          <w:color w:val="FF9933"/>
          <w:sz w:val="20"/>
        </w:rPr>
      </w:pPr>
      <w:r>
        <w:rPr>
          <w:sz w:val="20"/>
        </w:rPr>
        <w:t>Aligned</w:t>
      </w:r>
      <w:r>
        <w:rPr>
          <w:spacing w:val="-3"/>
          <w:sz w:val="20"/>
        </w:rPr>
        <w:t> </w:t>
      </w:r>
      <w:r>
        <w:rPr>
          <w:sz w:val="20"/>
        </w:rPr>
        <w:t>in</w:t>
      </w:r>
      <w:r>
        <w:rPr>
          <w:spacing w:val="-4"/>
          <w:sz w:val="20"/>
        </w:rPr>
        <w:t> </w:t>
      </w:r>
      <w:r>
        <w:rPr>
          <w:sz w:val="20"/>
        </w:rPr>
        <w:t>an</w:t>
      </w:r>
      <w:r>
        <w:rPr>
          <w:spacing w:val="-4"/>
          <w:sz w:val="20"/>
        </w:rPr>
        <w:t> </w:t>
      </w:r>
      <w:r>
        <w:rPr>
          <w:sz w:val="20"/>
        </w:rPr>
        <w:t>east-west</w:t>
      </w:r>
      <w:r>
        <w:rPr>
          <w:spacing w:val="-4"/>
          <w:sz w:val="20"/>
        </w:rPr>
        <w:t> </w:t>
      </w:r>
      <w:r>
        <w:rPr>
          <w:sz w:val="20"/>
        </w:rPr>
        <w:t>orientation,</w:t>
      </w:r>
      <w:r>
        <w:rPr>
          <w:spacing w:val="-3"/>
          <w:sz w:val="20"/>
        </w:rPr>
        <w:t> </w:t>
      </w:r>
      <w:r>
        <w:rPr>
          <w:sz w:val="20"/>
        </w:rPr>
        <w:t>although</w:t>
      </w:r>
      <w:r>
        <w:rPr>
          <w:spacing w:val="-3"/>
          <w:sz w:val="20"/>
        </w:rPr>
        <w:t> </w:t>
      </w:r>
      <w:r>
        <w:rPr>
          <w:sz w:val="20"/>
        </w:rPr>
        <w:t>the</w:t>
      </w:r>
      <w:r>
        <w:rPr>
          <w:spacing w:val="-4"/>
          <w:sz w:val="20"/>
        </w:rPr>
        <w:t> </w:t>
      </w:r>
      <w:r>
        <w:rPr>
          <w:sz w:val="20"/>
        </w:rPr>
        <w:t>cricket</w:t>
      </w:r>
      <w:r>
        <w:rPr>
          <w:spacing w:val="-4"/>
          <w:sz w:val="20"/>
        </w:rPr>
        <w:t> </w:t>
      </w:r>
      <w:r>
        <w:rPr>
          <w:sz w:val="20"/>
        </w:rPr>
        <w:t>pitch</w:t>
      </w:r>
      <w:r>
        <w:rPr>
          <w:spacing w:val="-4"/>
          <w:sz w:val="20"/>
        </w:rPr>
        <w:t> </w:t>
      </w:r>
      <w:r>
        <w:rPr>
          <w:sz w:val="20"/>
        </w:rPr>
        <w:t>is</w:t>
      </w:r>
      <w:r>
        <w:rPr>
          <w:spacing w:val="-4"/>
          <w:sz w:val="20"/>
        </w:rPr>
        <w:t> </w:t>
      </w:r>
      <w:r>
        <w:rPr>
          <w:sz w:val="20"/>
        </w:rPr>
        <w:t>oriented</w:t>
      </w:r>
      <w:r>
        <w:rPr>
          <w:spacing w:val="-3"/>
          <w:sz w:val="20"/>
        </w:rPr>
        <w:t> </w:t>
      </w:r>
      <w:r>
        <w:rPr>
          <w:sz w:val="20"/>
        </w:rPr>
        <w:t>northwest – southeast, across the narrow dimension of the oval.</w:t>
      </w:r>
    </w:p>
    <w:p>
      <w:pPr>
        <w:pStyle w:val="ListParagraph"/>
        <w:numPr>
          <w:ilvl w:val="3"/>
          <w:numId w:val="17"/>
        </w:numPr>
        <w:tabs>
          <w:tab w:pos="1206" w:val="left" w:leader="none"/>
        </w:tabs>
        <w:spacing w:line="240" w:lineRule="auto" w:before="137" w:after="0"/>
        <w:ind w:left="1205" w:right="0" w:hanging="358"/>
        <w:jc w:val="left"/>
        <w:rPr>
          <w:rFonts w:ascii="Monotype Corsiva" w:hAnsi="Monotype Corsiva"/>
          <w:i/>
          <w:color w:val="FF9933"/>
          <w:sz w:val="20"/>
        </w:rPr>
      </w:pPr>
      <w:r>
        <w:rPr>
          <w:sz w:val="20"/>
        </w:rPr>
        <w:t>Approximate</w:t>
      </w:r>
      <w:r>
        <w:rPr>
          <w:spacing w:val="-8"/>
          <w:sz w:val="20"/>
        </w:rPr>
        <w:t> </w:t>
      </w:r>
      <w:r>
        <w:rPr>
          <w:sz w:val="20"/>
        </w:rPr>
        <w:t>playing</w:t>
      </w:r>
      <w:r>
        <w:rPr>
          <w:spacing w:val="-9"/>
          <w:sz w:val="20"/>
        </w:rPr>
        <w:t> </w:t>
      </w:r>
      <w:r>
        <w:rPr>
          <w:sz w:val="20"/>
        </w:rPr>
        <w:t>surface</w:t>
      </w:r>
      <w:r>
        <w:rPr>
          <w:spacing w:val="-8"/>
          <w:sz w:val="20"/>
        </w:rPr>
        <w:t> </w:t>
      </w:r>
      <w:r>
        <w:rPr>
          <w:sz w:val="20"/>
        </w:rPr>
        <w:t>dimensions</w:t>
      </w:r>
      <w:r>
        <w:rPr>
          <w:spacing w:val="-9"/>
          <w:sz w:val="20"/>
        </w:rPr>
        <w:t> </w:t>
      </w:r>
      <w:r>
        <w:rPr>
          <w:sz w:val="20"/>
        </w:rPr>
        <w:t>of</w:t>
      </w:r>
      <w:r>
        <w:rPr>
          <w:spacing w:val="-7"/>
          <w:sz w:val="20"/>
        </w:rPr>
        <w:t> </w:t>
      </w:r>
      <w:r>
        <w:rPr>
          <w:sz w:val="20"/>
        </w:rPr>
        <w:t>165m</w:t>
      </w:r>
      <w:r>
        <w:rPr>
          <w:spacing w:val="-8"/>
          <w:sz w:val="20"/>
        </w:rPr>
        <w:t> </w:t>
      </w:r>
      <w:r>
        <w:rPr>
          <w:sz w:val="20"/>
        </w:rPr>
        <w:t>x</w:t>
      </w:r>
      <w:r>
        <w:rPr>
          <w:spacing w:val="-9"/>
          <w:sz w:val="20"/>
        </w:rPr>
        <w:t> </w:t>
      </w:r>
      <w:r>
        <w:rPr>
          <w:sz w:val="20"/>
        </w:rPr>
        <w:t>95m</w:t>
      </w:r>
      <w:r>
        <w:rPr>
          <w:spacing w:val="-4"/>
          <w:sz w:val="20"/>
        </w:rPr>
        <w:t> </w:t>
      </w:r>
      <w:r>
        <w:rPr>
          <w:sz w:val="20"/>
        </w:rPr>
        <w:t>(including</w:t>
      </w:r>
      <w:r>
        <w:rPr>
          <w:spacing w:val="-6"/>
          <w:sz w:val="20"/>
        </w:rPr>
        <w:t> </w:t>
      </w:r>
      <w:r>
        <w:rPr>
          <w:sz w:val="20"/>
        </w:rPr>
        <w:t>run-off</w:t>
      </w:r>
      <w:r>
        <w:rPr>
          <w:spacing w:val="-8"/>
          <w:sz w:val="20"/>
        </w:rPr>
        <w:t> </w:t>
      </w:r>
      <w:r>
        <w:rPr>
          <w:spacing w:val="-2"/>
          <w:sz w:val="20"/>
        </w:rPr>
        <w:t>areas)</w:t>
      </w:r>
    </w:p>
    <w:p>
      <w:pPr>
        <w:pStyle w:val="ListParagraph"/>
        <w:numPr>
          <w:ilvl w:val="3"/>
          <w:numId w:val="17"/>
        </w:numPr>
        <w:tabs>
          <w:tab w:pos="1206" w:val="left" w:leader="none"/>
        </w:tabs>
        <w:spacing w:line="240" w:lineRule="auto" w:before="127" w:after="0"/>
        <w:ind w:left="1205" w:right="0" w:hanging="358"/>
        <w:jc w:val="left"/>
        <w:rPr>
          <w:rFonts w:ascii="Monotype Corsiva" w:hAnsi="Monotype Corsiva"/>
          <w:i/>
          <w:color w:val="FF9933"/>
          <w:sz w:val="20"/>
        </w:rPr>
      </w:pPr>
      <w:r>
        <w:rPr>
          <w:sz w:val="20"/>
        </w:rPr>
        <w:t>Defined</w:t>
      </w:r>
      <w:r>
        <w:rPr>
          <w:spacing w:val="-7"/>
          <w:sz w:val="20"/>
        </w:rPr>
        <w:t> </w:t>
      </w:r>
      <w:r>
        <w:rPr>
          <w:sz w:val="20"/>
        </w:rPr>
        <w:t>by</w:t>
      </w:r>
      <w:r>
        <w:rPr>
          <w:spacing w:val="-7"/>
          <w:sz w:val="20"/>
        </w:rPr>
        <w:t> </w:t>
      </w:r>
      <w:r>
        <w:rPr>
          <w:sz w:val="20"/>
        </w:rPr>
        <w:t>perimeter</w:t>
      </w:r>
      <w:r>
        <w:rPr>
          <w:spacing w:val="-6"/>
          <w:sz w:val="20"/>
        </w:rPr>
        <w:t> </w:t>
      </w:r>
      <w:r>
        <w:rPr>
          <w:sz w:val="20"/>
        </w:rPr>
        <w:t>chain</w:t>
      </w:r>
      <w:r>
        <w:rPr>
          <w:spacing w:val="-6"/>
          <w:sz w:val="20"/>
        </w:rPr>
        <w:t> </w:t>
      </w:r>
      <w:r>
        <w:rPr>
          <w:sz w:val="20"/>
        </w:rPr>
        <w:t>mesh</w:t>
      </w:r>
      <w:r>
        <w:rPr>
          <w:spacing w:val="-5"/>
          <w:sz w:val="20"/>
        </w:rPr>
        <w:t> </w:t>
      </w:r>
      <w:r>
        <w:rPr>
          <w:spacing w:val="-2"/>
          <w:sz w:val="20"/>
        </w:rPr>
        <w:t>fence</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Caters</w:t>
      </w:r>
      <w:r>
        <w:rPr>
          <w:spacing w:val="-8"/>
          <w:sz w:val="20"/>
        </w:rPr>
        <w:t> </w:t>
      </w:r>
      <w:r>
        <w:rPr>
          <w:sz w:val="20"/>
        </w:rPr>
        <w:t>for</w:t>
      </w:r>
      <w:r>
        <w:rPr>
          <w:spacing w:val="-7"/>
          <w:sz w:val="20"/>
        </w:rPr>
        <w:t> </w:t>
      </w:r>
      <w:r>
        <w:rPr>
          <w:sz w:val="20"/>
        </w:rPr>
        <w:t>Junior</w:t>
      </w:r>
      <w:r>
        <w:rPr>
          <w:spacing w:val="-6"/>
          <w:sz w:val="20"/>
        </w:rPr>
        <w:t> </w:t>
      </w:r>
      <w:r>
        <w:rPr>
          <w:sz w:val="20"/>
        </w:rPr>
        <w:t>Cricket</w:t>
      </w:r>
      <w:r>
        <w:rPr>
          <w:spacing w:val="-8"/>
          <w:sz w:val="20"/>
        </w:rPr>
        <w:t> </w:t>
      </w:r>
      <w:r>
        <w:rPr>
          <w:sz w:val="20"/>
        </w:rPr>
        <w:t>competition</w:t>
      </w:r>
      <w:r>
        <w:rPr>
          <w:spacing w:val="-6"/>
          <w:sz w:val="20"/>
        </w:rPr>
        <w:t> </w:t>
      </w:r>
      <w:r>
        <w:rPr>
          <w:sz w:val="20"/>
        </w:rPr>
        <w:t>and</w:t>
      </w:r>
      <w:r>
        <w:rPr>
          <w:spacing w:val="-8"/>
          <w:sz w:val="20"/>
        </w:rPr>
        <w:t> </w:t>
      </w:r>
      <w:r>
        <w:rPr>
          <w:sz w:val="20"/>
        </w:rPr>
        <w:t>Junior</w:t>
      </w:r>
      <w:r>
        <w:rPr>
          <w:spacing w:val="-7"/>
          <w:sz w:val="20"/>
        </w:rPr>
        <w:t> </w:t>
      </w:r>
      <w:r>
        <w:rPr>
          <w:sz w:val="20"/>
        </w:rPr>
        <w:t>Football</w:t>
      </w:r>
      <w:r>
        <w:rPr>
          <w:spacing w:val="-7"/>
          <w:sz w:val="20"/>
        </w:rPr>
        <w:t> </w:t>
      </w:r>
      <w:r>
        <w:rPr>
          <w:sz w:val="20"/>
        </w:rPr>
        <w:t>competition</w:t>
      </w:r>
      <w:r>
        <w:rPr>
          <w:spacing w:val="-8"/>
          <w:sz w:val="20"/>
        </w:rPr>
        <w:t> </w:t>
      </w:r>
      <w:r>
        <w:rPr>
          <w:sz w:val="20"/>
        </w:rPr>
        <w:t>and</w:t>
      </w:r>
      <w:r>
        <w:rPr>
          <w:spacing w:val="-6"/>
          <w:sz w:val="20"/>
        </w:rPr>
        <w:t> </w:t>
      </w:r>
      <w:r>
        <w:rPr>
          <w:spacing w:val="-2"/>
          <w:sz w:val="20"/>
        </w:rPr>
        <w:t>training</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Includes</w:t>
      </w:r>
      <w:r>
        <w:rPr>
          <w:spacing w:val="-8"/>
          <w:sz w:val="20"/>
        </w:rPr>
        <w:t> </w:t>
      </w:r>
      <w:r>
        <w:rPr>
          <w:sz w:val="20"/>
        </w:rPr>
        <w:t>50lux</w:t>
      </w:r>
      <w:r>
        <w:rPr>
          <w:spacing w:val="-6"/>
          <w:sz w:val="20"/>
        </w:rPr>
        <w:t> </w:t>
      </w:r>
      <w:r>
        <w:rPr>
          <w:sz w:val="20"/>
        </w:rPr>
        <w:t>lighting</w:t>
      </w:r>
      <w:r>
        <w:rPr>
          <w:spacing w:val="-7"/>
          <w:sz w:val="20"/>
        </w:rPr>
        <w:t> </w:t>
      </w:r>
      <w:r>
        <w:rPr>
          <w:sz w:val="20"/>
        </w:rPr>
        <w:t>for</w:t>
      </w:r>
      <w:r>
        <w:rPr>
          <w:spacing w:val="-6"/>
          <w:sz w:val="20"/>
        </w:rPr>
        <w:t> </w:t>
      </w:r>
      <w:r>
        <w:rPr>
          <w:sz w:val="20"/>
        </w:rPr>
        <w:t>training</w:t>
      </w:r>
      <w:r>
        <w:rPr>
          <w:spacing w:val="-7"/>
          <w:sz w:val="20"/>
        </w:rPr>
        <w:t> </w:t>
      </w:r>
      <w:r>
        <w:rPr>
          <w:spacing w:val="-4"/>
          <w:sz w:val="20"/>
        </w:rPr>
        <w:t>uses</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Has</w:t>
      </w:r>
      <w:r>
        <w:rPr>
          <w:spacing w:val="-7"/>
          <w:sz w:val="20"/>
        </w:rPr>
        <w:t> </w:t>
      </w:r>
      <w:r>
        <w:rPr>
          <w:sz w:val="20"/>
        </w:rPr>
        <w:t>a</w:t>
      </w:r>
      <w:r>
        <w:rPr>
          <w:spacing w:val="-7"/>
          <w:sz w:val="20"/>
        </w:rPr>
        <w:t> </w:t>
      </w:r>
      <w:r>
        <w:rPr>
          <w:sz w:val="20"/>
        </w:rPr>
        <w:t>single</w:t>
      </w:r>
      <w:r>
        <w:rPr>
          <w:spacing w:val="-6"/>
          <w:sz w:val="20"/>
        </w:rPr>
        <w:t> </w:t>
      </w:r>
      <w:r>
        <w:rPr>
          <w:sz w:val="20"/>
        </w:rPr>
        <w:t>hard</w:t>
      </w:r>
      <w:r>
        <w:rPr>
          <w:spacing w:val="-7"/>
          <w:sz w:val="20"/>
        </w:rPr>
        <w:t> </w:t>
      </w:r>
      <w:r>
        <w:rPr>
          <w:sz w:val="20"/>
        </w:rPr>
        <w:t>(concrete)</w:t>
      </w:r>
      <w:r>
        <w:rPr>
          <w:spacing w:val="-6"/>
          <w:sz w:val="20"/>
        </w:rPr>
        <w:t> </w:t>
      </w:r>
      <w:r>
        <w:rPr>
          <w:sz w:val="20"/>
        </w:rPr>
        <w:t>cricket</w:t>
      </w:r>
      <w:r>
        <w:rPr>
          <w:spacing w:val="-6"/>
          <w:sz w:val="20"/>
        </w:rPr>
        <w:t> </w:t>
      </w:r>
      <w:r>
        <w:rPr>
          <w:spacing w:val="-2"/>
          <w:sz w:val="20"/>
        </w:rPr>
        <w:t>pitch</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Has</w:t>
      </w:r>
      <w:r>
        <w:rPr>
          <w:spacing w:val="-6"/>
          <w:sz w:val="20"/>
        </w:rPr>
        <w:t> </w:t>
      </w:r>
      <w:r>
        <w:rPr>
          <w:sz w:val="20"/>
        </w:rPr>
        <w:t>two</w:t>
      </w:r>
      <w:r>
        <w:rPr>
          <w:spacing w:val="-5"/>
          <w:sz w:val="20"/>
        </w:rPr>
        <w:t> </w:t>
      </w:r>
      <w:r>
        <w:rPr>
          <w:sz w:val="20"/>
        </w:rPr>
        <w:t>coaches</w:t>
      </w:r>
      <w:r>
        <w:rPr>
          <w:spacing w:val="-5"/>
          <w:sz w:val="20"/>
        </w:rPr>
        <w:t> </w:t>
      </w:r>
      <w:r>
        <w:rPr>
          <w:sz w:val="20"/>
        </w:rPr>
        <w:t>boxes</w:t>
      </w:r>
      <w:r>
        <w:rPr>
          <w:spacing w:val="-6"/>
          <w:sz w:val="20"/>
        </w:rPr>
        <w:t> </w:t>
      </w:r>
      <w:r>
        <w:rPr>
          <w:sz w:val="20"/>
        </w:rPr>
        <w:t>on</w:t>
      </w:r>
      <w:r>
        <w:rPr>
          <w:spacing w:val="-5"/>
          <w:sz w:val="20"/>
        </w:rPr>
        <w:t> </w:t>
      </w:r>
      <w:r>
        <w:rPr>
          <w:sz w:val="20"/>
        </w:rPr>
        <w:t>the</w:t>
      </w:r>
      <w:r>
        <w:rPr>
          <w:spacing w:val="-4"/>
          <w:sz w:val="20"/>
        </w:rPr>
        <w:t> </w:t>
      </w:r>
      <w:r>
        <w:rPr>
          <w:sz w:val="20"/>
        </w:rPr>
        <w:t>southern</w:t>
      </w:r>
      <w:r>
        <w:rPr>
          <w:spacing w:val="-6"/>
          <w:sz w:val="20"/>
        </w:rPr>
        <w:t> </w:t>
      </w:r>
      <w:r>
        <w:rPr>
          <w:sz w:val="20"/>
        </w:rPr>
        <w:t>wing</w:t>
      </w:r>
      <w:r>
        <w:rPr>
          <w:spacing w:val="-4"/>
          <w:sz w:val="20"/>
        </w:rPr>
        <w:t> </w:t>
      </w:r>
      <w:r>
        <w:rPr>
          <w:sz w:val="20"/>
        </w:rPr>
        <w:t>of</w:t>
      </w:r>
      <w:r>
        <w:rPr>
          <w:spacing w:val="-5"/>
          <w:sz w:val="20"/>
        </w:rPr>
        <w:t> </w:t>
      </w:r>
      <w:r>
        <w:rPr>
          <w:sz w:val="20"/>
        </w:rPr>
        <w:t>the</w:t>
      </w:r>
      <w:r>
        <w:rPr>
          <w:spacing w:val="-5"/>
          <w:sz w:val="20"/>
        </w:rPr>
        <w:t> </w:t>
      </w:r>
      <w:r>
        <w:rPr>
          <w:spacing w:val="-4"/>
          <w:sz w:val="20"/>
        </w:rPr>
        <w:t>oval</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Has</w:t>
      </w:r>
      <w:r>
        <w:rPr>
          <w:spacing w:val="-6"/>
          <w:sz w:val="20"/>
        </w:rPr>
        <w:t> </w:t>
      </w:r>
      <w:r>
        <w:rPr>
          <w:sz w:val="20"/>
        </w:rPr>
        <w:t>no</w:t>
      </w:r>
      <w:r>
        <w:rPr>
          <w:spacing w:val="-6"/>
          <w:sz w:val="20"/>
        </w:rPr>
        <w:t> </w:t>
      </w:r>
      <w:r>
        <w:rPr>
          <w:sz w:val="20"/>
        </w:rPr>
        <w:t>spectator</w:t>
      </w:r>
      <w:r>
        <w:rPr>
          <w:spacing w:val="-5"/>
          <w:sz w:val="20"/>
        </w:rPr>
        <w:t> </w:t>
      </w:r>
      <w:r>
        <w:rPr>
          <w:sz w:val="20"/>
        </w:rPr>
        <w:t>amenity</w:t>
      </w:r>
      <w:r>
        <w:rPr>
          <w:spacing w:val="-6"/>
          <w:sz w:val="20"/>
        </w:rPr>
        <w:t> </w:t>
      </w:r>
      <w:r>
        <w:rPr>
          <w:sz w:val="20"/>
        </w:rPr>
        <w:t>or</w:t>
      </w:r>
      <w:r>
        <w:rPr>
          <w:spacing w:val="-5"/>
          <w:sz w:val="20"/>
        </w:rPr>
        <w:t> </w:t>
      </w:r>
      <w:r>
        <w:rPr>
          <w:sz w:val="20"/>
        </w:rPr>
        <w:t>shade</w:t>
      </w:r>
      <w:r>
        <w:rPr>
          <w:spacing w:val="-6"/>
          <w:sz w:val="20"/>
        </w:rPr>
        <w:t> </w:t>
      </w:r>
      <w:r>
        <w:rPr>
          <w:sz w:val="20"/>
        </w:rPr>
        <w:t>apart</w:t>
      </w:r>
      <w:r>
        <w:rPr>
          <w:spacing w:val="-6"/>
          <w:sz w:val="20"/>
        </w:rPr>
        <w:t> </w:t>
      </w:r>
      <w:r>
        <w:rPr>
          <w:sz w:val="20"/>
        </w:rPr>
        <w:t>from</w:t>
      </w:r>
      <w:r>
        <w:rPr>
          <w:spacing w:val="-5"/>
          <w:sz w:val="20"/>
        </w:rPr>
        <w:t> </w:t>
      </w:r>
      <w:r>
        <w:rPr>
          <w:sz w:val="20"/>
        </w:rPr>
        <w:t>the</w:t>
      </w:r>
      <w:r>
        <w:rPr>
          <w:spacing w:val="-6"/>
          <w:sz w:val="20"/>
        </w:rPr>
        <w:t> </w:t>
      </w:r>
      <w:r>
        <w:rPr>
          <w:spacing w:val="-2"/>
          <w:sz w:val="20"/>
        </w:rPr>
        <w:t>clubrooms</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spacing w:before="0"/>
        <w:ind w:left="0" w:right="706" w:firstLine="0"/>
        <w:jc w:val="right"/>
        <w:rPr>
          <w:i/>
          <w:sz w:val="16"/>
        </w:rPr>
      </w:pPr>
      <w:r>
        <w:rPr>
          <w:i/>
          <w:sz w:val="16"/>
        </w:rPr>
        <w:t>View</w:t>
      </w:r>
      <w:r>
        <w:rPr>
          <w:i/>
          <w:spacing w:val="-6"/>
          <w:sz w:val="16"/>
        </w:rPr>
        <w:t> </w:t>
      </w:r>
      <w:r>
        <w:rPr>
          <w:i/>
          <w:sz w:val="16"/>
        </w:rPr>
        <w:t>across</w:t>
      </w:r>
      <w:r>
        <w:rPr>
          <w:i/>
          <w:spacing w:val="-6"/>
          <w:sz w:val="16"/>
        </w:rPr>
        <w:t> </w:t>
      </w:r>
      <w:r>
        <w:rPr>
          <w:i/>
          <w:sz w:val="16"/>
        </w:rPr>
        <w:t>Bakers</w:t>
      </w:r>
      <w:r>
        <w:rPr>
          <w:i/>
          <w:spacing w:val="-5"/>
          <w:sz w:val="16"/>
        </w:rPr>
        <w:t> </w:t>
      </w:r>
      <w:r>
        <w:rPr>
          <w:i/>
          <w:spacing w:val="-4"/>
          <w:sz w:val="16"/>
        </w:rPr>
        <w:t>Oval</w:t>
      </w:r>
    </w:p>
    <w:p>
      <w:pPr>
        <w:pStyle w:val="BodyText"/>
        <w:spacing w:before="8"/>
        <w:rPr>
          <w:i/>
          <w:sz w:val="8"/>
        </w:rPr>
      </w:pPr>
      <w:r>
        <w:rPr/>
        <w:drawing>
          <wp:anchor distT="0" distB="0" distL="0" distR="0" allowOverlap="1" layoutInCell="1" locked="0" behindDoc="0" simplePos="0" relativeHeight="23">
            <wp:simplePos x="0" y="0"/>
            <wp:positionH relativeFrom="page">
              <wp:posOffset>6714490</wp:posOffset>
            </wp:positionH>
            <wp:positionV relativeFrom="paragraph">
              <wp:posOffset>78663</wp:posOffset>
            </wp:positionV>
            <wp:extent cx="3140501" cy="1773459"/>
            <wp:effectExtent l="0" t="0" r="0" b="0"/>
            <wp:wrapTopAndBottom/>
            <wp:docPr id="33" name="image20.jpeg" descr="20170320_170654.jpg"/>
            <wp:cNvGraphicFramePr>
              <a:graphicFrameLocks noChangeAspect="1"/>
            </wp:cNvGraphicFramePr>
            <a:graphic>
              <a:graphicData uri="http://schemas.openxmlformats.org/drawingml/2006/picture">
                <pic:pic>
                  <pic:nvPicPr>
                    <pic:cNvPr id="34" name="image20.jpeg"/>
                    <pic:cNvPicPr/>
                  </pic:nvPicPr>
                  <pic:blipFill>
                    <a:blip r:embed="rId28" cstate="print"/>
                    <a:stretch>
                      <a:fillRect/>
                    </a:stretch>
                  </pic:blipFill>
                  <pic:spPr>
                    <a:xfrm>
                      <a:off x="0" y="0"/>
                      <a:ext cx="3140501" cy="1773459"/>
                    </a:xfrm>
                    <a:prstGeom prst="rect">
                      <a:avLst/>
                    </a:prstGeom>
                  </pic:spPr>
                </pic:pic>
              </a:graphicData>
            </a:graphic>
          </wp:anchor>
        </w:drawing>
      </w:r>
    </w:p>
    <w:p>
      <w:pPr>
        <w:spacing w:before="37"/>
        <w:ind w:left="0" w:right="708" w:firstLine="0"/>
        <w:jc w:val="right"/>
        <w:rPr>
          <w:i/>
          <w:sz w:val="16"/>
        </w:rPr>
      </w:pPr>
      <w:r>
        <w:rPr>
          <w:i/>
          <w:sz w:val="16"/>
        </w:rPr>
        <w:t>Bakers</w:t>
      </w:r>
      <w:r>
        <w:rPr>
          <w:i/>
          <w:spacing w:val="-6"/>
          <w:sz w:val="16"/>
        </w:rPr>
        <w:t> </w:t>
      </w:r>
      <w:r>
        <w:rPr>
          <w:i/>
          <w:sz w:val="16"/>
        </w:rPr>
        <w:t>Oval</w:t>
      </w:r>
      <w:r>
        <w:rPr>
          <w:i/>
          <w:spacing w:val="-7"/>
          <w:sz w:val="16"/>
        </w:rPr>
        <w:t> </w:t>
      </w:r>
      <w:r>
        <w:rPr>
          <w:i/>
          <w:sz w:val="16"/>
        </w:rPr>
        <w:t>perimeter</w:t>
      </w:r>
      <w:r>
        <w:rPr>
          <w:i/>
          <w:spacing w:val="-5"/>
          <w:sz w:val="16"/>
        </w:rPr>
        <w:t> </w:t>
      </w:r>
      <w:r>
        <w:rPr>
          <w:i/>
          <w:sz w:val="16"/>
        </w:rPr>
        <w:t>path</w:t>
      </w:r>
      <w:r>
        <w:rPr>
          <w:i/>
          <w:spacing w:val="-5"/>
          <w:sz w:val="16"/>
        </w:rPr>
        <w:t> </w:t>
      </w:r>
      <w:r>
        <w:rPr>
          <w:i/>
          <w:sz w:val="16"/>
        </w:rPr>
        <w:t>and</w:t>
      </w:r>
      <w:r>
        <w:rPr>
          <w:i/>
          <w:spacing w:val="-3"/>
          <w:sz w:val="16"/>
        </w:rPr>
        <w:t> </w:t>
      </w:r>
      <w:r>
        <w:rPr>
          <w:i/>
          <w:spacing w:val="-4"/>
          <w:sz w:val="16"/>
        </w:rPr>
        <w:t>fence</w:t>
      </w:r>
    </w:p>
    <w:p>
      <w:pPr>
        <w:pStyle w:val="BodyText"/>
        <w:spacing w:before="7"/>
        <w:rPr>
          <w:i/>
          <w:sz w:val="8"/>
        </w:rPr>
      </w:pPr>
      <w:r>
        <w:rPr/>
        <w:drawing>
          <wp:anchor distT="0" distB="0" distL="0" distR="0" allowOverlap="1" layoutInCell="1" locked="0" behindDoc="0" simplePos="0" relativeHeight="24">
            <wp:simplePos x="0" y="0"/>
            <wp:positionH relativeFrom="page">
              <wp:posOffset>6711315</wp:posOffset>
            </wp:positionH>
            <wp:positionV relativeFrom="paragraph">
              <wp:posOffset>78331</wp:posOffset>
            </wp:positionV>
            <wp:extent cx="3141569" cy="1773459"/>
            <wp:effectExtent l="0" t="0" r="0" b="0"/>
            <wp:wrapTopAndBottom/>
            <wp:docPr id="35" name="image21.jpeg" descr="20170320_170700.jpg"/>
            <wp:cNvGraphicFramePr>
              <a:graphicFrameLocks noChangeAspect="1"/>
            </wp:cNvGraphicFramePr>
            <a:graphic>
              <a:graphicData uri="http://schemas.openxmlformats.org/drawingml/2006/picture">
                <pic:pic>
                  <pic:nvPicPr>
                    <pic:cNvPr id="36" name="image21.jpeg"/>
                    <pic:cNvPicPr/>
                  </pic:nvPicPr>
                  <pic:blipFill>
                    <a:blip r:embed="rId29" cstate="print"/>
                    <a:stretch>
                      <a:fillRect/>
                    </a:stretch>
                  </pic:blipFill>
                  <pic:spPr>
                    <a:xfrm>
                      <a:off x="0" y="0"/>
                      <a:ext cx="3141569" cy="1773459"/>
                    </a:xfrm>
                    <a:prstGeom prst="rect">
                      <a:avLst/>
                    </a:prstGeom>
                  </pic:spPr>
                </pic:pic>
              </a:graphicData>
            </a:graphic>
          </wp:anchor>
        </w:drawing>
      </w:r>
    </w:p>
    <w:p>
      <w:pPr>
        <w:spacing w:before="40"/>
        <w:ind w:left="0" w:right="705" w:firstLine="0"/>
        <w:jc w:val="right"/>
        <w:rPr>
          <w:i/>
          <w:sz w:val="16"/>
        </w:rPr>
      </w:pPr>
      <w:r>
        <w:rPr>
          <w:i/>
          <w:sz w:val="16"/>
        </w:rPr>
        <w:t>Bakers</w:t>
      </w:r>
      <w:r>
        <w:rPr>
          <w:i/>
          <w:spacing w:val="-7"/>
          <w:sz w:val="16"/>
        </w:rPr>
        <w:t> </w:t>
      </w:r>
      <w:r>
        <w:rPr>
          <w:i/>
          <w:sz w:val="16"/>
        </w:rPr>
        <w:t>Oval</w:t>
      </w:r>
      <w:r>
        <w:rPr>
          <w:i/>
          <w:spacing w:val="-3"/>
          <w:sz w:val="16"/>
        </w:rPr>
        <w:t> </w:t>
      </w:r>
      <w:r>
        <w:rPr>
          <w:i/>
          <w:spacing w:val="-2"/>
          <w:sz w:val="16"/>
        </w:rPr>
        <w:t>seating</w:t>
      </w:r>
    </w:p>
    <w:p>
      <w:pPr>
        <w:spacing w:after="0"/>
        <w:jc w:val="right"/>
        <w:rPr>
          <w:sz w:val="16"/>
        </w:rPr>
        <w:sectPr>
          <w:type w:val="continuous"/>
          <w:pgSz w:w="16840" w:h="11910" w:orient="landscape"/>
          <w:pgMar w:header="0" w:footer="767" w:top="0" w:bottom="280" w:left="400" w:right="540"/>
          <w:cols w:num="2" w:equalWidth="0">
            <w:col w:w="7355" w:space="1966"/>
            <w:col w:w="6579"/>
          </w:cols>
        </w:sectPr>
      </w:pPr>
    </w:p>
    <w:p>
      <w:pPr>
        <w:pStyle w:val="BodyText"/>
        <w:spacing w:before="5"/>
        <w:rPr>
          <w:i/>
          <w:sz w:val="15"/>
        </w:rPr>
      </w:pPr>
    </w:p>
    <w:p>
      <w:pPr>
        <w:spacing w:after="0"/>
        <w:rPr>
          <w:sz w:val="15"/>
        </w:rPr>
        <w:sectPr>
          <w:pgSz w:w="16840" w:h="11910" w:orient="landscape"/>
          <w:pgMar w:header="0" w:footer="767" w:top="1340" w:bottom="960" w:left="400" w:right="540"/>
        </w:sectPr>
      </w:pPr>
    </w:p>
    <w:p>
      <w:pPr>
        <w:pStyle w:val="Heading5"/>
        <w:spacing w:before="99"/>
        <w:jc w:val="both"/>
      </w:pPr>
      <w:r>
        <w:rPr/>
        <w:drawing>
          <wp:anchor distT="0" distB="0" distL="0" distR="0" allowOverlap="1" layoutInCell="1" locked="0" behindDoc="0" simplePos="0" relativeHeight="15742976">
            <wp:simplePos x="0" y="0"/>
            <wp:positionH relativeFrom="page">
              <wp:posOffset>6832600</wp:posOffset>
            </wp:positionH>
            <wp:positionV relativeFrom="page">
              <wp:posOffset>887349</wp:posOffset>
            </wp:positionV>
            <wp:extent cx="3057525" cy="1727835"/>
            <wp:effectExtent l="0" t="0" r="0" b="0"/>
            <wp:wrapNone/>
            <wp:docPr id="37" name="image22.jpeg" descr="20180213_155451.jpg"/>
            <wp:cNvGraphicFramePr>
              <a:graphicFrameLocks noChangeAspect="1"/>
            </wp:cNvGraphicFramePr>
            <a:graphic>
              <a:graphicData uri="http://schemas.openxmlformats.org/drawingml/2006/picture">
                <pic:pic>
                  <pic:nvPicPr>
                    <pic:cNvPr id="38" name="image22.jpeg"/>
                    <pic:cNvPicPr/>
                  </pic:nvPicPr>
                  <pic:blipFill>
                    <a:blip r:embed="rId30" cstate="print"/>
                    <a:stretch>
                      <a:fillRect/>
                    </a:stretch>
                  </pic:blipFill>
                  <pic:spPr>
                    <a:xfrm>
                      <a:off x="0" y="0"/>
                      <a:ext cx="3057525" cy="1727835"/>
                    </a:xfrm>
                    <a:prstGeom prst="rect">
                      <a:avLst/>
                    </a:prstGeom>
                  </pic:spPr>
                </pic:pic>
              </a:graphicData>
            </a:graphic>
          </wp:anchor>
        </w:drawing>
      </w:r>
      <w:r>
        <w:rPr/>
        <w:t>NETBALL</w:t>
      </w:r>
      <w:r>
        <w:rPr>
          <w:spacing w:val="-11"/>
        </w:rPr>
        <w:t> </w:t>
      </w:r>
      <w:r>
        <w:rPr>
          <w:spacing w:val="-2"/>
        </w:rPr>
        <w:t>COURTS</w:t>
      </w:r>
    </w:p>
    <w:p>
      <w:pPr>
        <w:pStyle w:val="BodyText"/>
        <w:spacing w:before="10"/>
        <w:rPr>
          <w:b/>
          <w:sz w:val="19"/>
        </w:rPr>
      </w:pPr>
    </w:p>
    <w:p>
      <w:pPr>
        <w:pStyle w:val="BodyText"/>
        <w:spacing w:before="1"/>
        <w:ind w:left="848" w:right="38"/>
        <w:jc w:val="both"/>
      </w:pPr>
      <w:r>
        <w:rPr>
          <w:b/>
        </w:rPr>
        <w:t>West Oval </w:t>
      </w:r>
      <w:r>
        <w:rPr/>
        <w:t>contains two netball courts, located on its south eastern corner. The courts have been</w:t>
      </w:r>
      <w:r>
        <w:rPr>
          <w:spacing w:val="-12"/>
        </w:rPr>
        <w:t> </w:t>
      </w:r>
      <w:r>
        <w:rPr/>
        <w:t>constructed</w:t>
      </w:r>
      <w:r>
        <w:rPr>
          <w:spacing w:val="-11"/>
        </w:rPr>
        <w:t> </w:t>
      </w:r>
      <w:r>
        <w:rPr/>
        <w:t>in</w:t>
      </w:r>
      <w:r>
        <w:rPr>
          <w:spacing w:val="-11"/>
        </w:rPr>
        <w:t> </w:t>
      </w:r>
      <w:r>
        <w:rPr/>
        <w:t>the</w:t>
      </w:r>
      <w:r>
        <w:rPr>
          <w:spacing w:val="-10"/>
        </w:rPr>
        <w:t> </w:t>
      </w:r>
      <w:r>
        <w:rPr/>
        <w:t>last</w:t>
      </w:r>
      <w:r>
        <w:rPr>
          <w:spacing w:val="-11"/>
        </w:rPr>
        <w:t> </w:t>
      </w:r>
      <w:r>
        <w:rPr/>
        <w:t>ten</w:t>
      </w:r>
      <w:r>
        <w:rPr>
          <w:spacing w:val="-12"/>
        </w:rPr>
        <w:t> </w:t>
      </w:r>
      <w:r>
        <w:rPr/>
        <w:t>years</w:t>
      </w:r>
      <w:r>
        <w:rPr>
          <w:spacing w:val="-11"/>
        </w:rPr>
        <w:t> </w:t>
      </w:r>
      <w:r>
        <w:rPr/>
        <w:t>and</w:t>
      </w:r>
      <w:r>
        <w:rPr>
          <w:spacing w:val="-10"/>
        </w:rPr>
        <w:t> </w:t>
      </w:r>
      <w:r>
        <w:rPr/>
        <w:t>have</w:t>
      </w:r>
      <w:r>
        <w:rPr>
          <w:spacing w:val="-11"/>
        </w:rPr>
        <w:t> </w:t>
      </w:r>
      <w:r>
        <w:rPr/>
        <w:t>an</w:t>
      </w:r>
      <w:r>
        <w:rPr>
          <w:spacing w:val="-11"/>
        </w:rPr>
        <w:t> </w:t>
      </w:r>
      <w:r>
        <w:rPr/>
        <w:t>asphalt</w:t>
      </w:r>
      <w:r>
        <w:rPr>
          <w:spacing w:val="-12"/>
        </w:rPr>
        <w:t> </w:t>
      </w:r>
      <w:r>
        <w:rPr/>
        <w:t>playing</w:t>
      </w:r>
      <w:r>
        <w:rPr>
          <w:spacing w:val="-10"/>
        </w:rPr>
        <w:t> </w:t>
      </w:r>
      <w:r>
        <w:rPr/>
        <w:t>surface.</w:t>
      </w:r>
      <w:r>
        <w:rPr>
          <w:spacing w:val="-11"/>
        </w:rPr>
        <w:t> </w:t>
      </w:r>
      <w:r>
        <w:rPr/>
        <w:t>The</w:t>
      </w:r>
      <w:r>
        <w:rPr>
          <w:spacing w:val="-10"/>
        </w:rPr>
        <w:t> </w:t>
      </w:r>
      <w:r>
        <w:rPr/>
        <w:t>courts</w:t>
      </w:r>
      <w:r>
        <w:rPr>
          <w:spacing w:val="-11"/>
        </w:rPr>
        <w:t> </w:t>
      </w:r>
      <w:r>
        <w:rPr/>
        <w:t>are</w:t>
      </w:r>
      <w:r>
        <w:rPr>
          <w:spacing w:val="-11"/>
        </w:rPr>
        <w:t> </w:t>
      </w:r>
      <w:r>
        <w:rPr/>
        <w:t>used for both training and competition, including finals. Additional terraced seating is temporarily installed to the north of the courts during finals.</w:t>
      </w:r>
    </w:p>
    <w:p>
      <w:pPr>
        <w:pStyle w:val="BodyText"/>
      </w:pPr>
    </w:p>
    <w:p>
      <w:pPr>
        <w:pStyle w:val="BodyText"/>
        <w:ind w:left="848"/>
        <w:jc w:val="both"/>
      </w:pPr>
      <w:r>
        <w:rPr/>
        <w:t>Key</w:t>
      </w:r>
      <w:r>
        <w:rPr>
          <w:spacing w:val="-9"/>
        </w:rPr>
        <w:t> </w:t>
      </w:r>
      <w:r>
        <w:rPr/>
        <w:t>characteristics</w:t>
      </w:r>
      <w:r>
        <w:rPr>
          <w:spacing w:val="-8"/>
        </w:rPr>
        <w:t> </w:t>
      </w:r>
      <w:r>
        <w:rPr/>
        <w:t>of</w:t>
      </w:r>
      <w:r>
        <w:rPr>
          <w:spacing w:val="-7"/>
        </w:rPr>
        <w:t> </w:t>
      </w:r>
      <w:r>
        <w:rPr/>
        <w:t>the</w:t>
      </w:r>
      <w:r>
        <w:rPr>
          <w:spacing w:val="-9"/>
        </w:rPr>
        <w:t> </w:t>
      </w:r>
      <w:r>
        <w:rPr/>
        <w:t>netball</w:t>
      </w:r>
      <w:r>
        <w:rPr>
          <w:spacing w:val="-6"/>
        </w:rPr>
        <w:t> </w:t>
      </w:r>
      <w:r>
        <w:rPr>
          <w:spacing w:val="-2"/>
        </w:rPr>
        <w:t>courts:</w:t>
      </w:r>
    </w:p>
    <w:p>
      <w:pPr>
        <w:pStyle w:val="BodyText"/>
        <w:spacing w:before="11"/>
        <w:rPr>
          <w:sz w:val="19"/>
        </w:rPr>
      </w:pPr>
    </w:p>
    <w:p>
      <w:pPr>
        <w:pStyle w:val="ListParagraph"/>
        <w:numPr>
          <w:ilvl w:val="3"/>
          <w:numId w:val="17"/>
        </w:numPr>
        <w:tabs>
          <w:tab w:pos="1206" w:val="left" w:leader="none"/>
        </w:tabs>
        <w:spacing w:line="240" w:lineRule="auto" w:before="0" w:after="0"/>
        <w:ind w:left="1205" w:right="0" w:hanging="358"/>
        <w:jc w:val="left"/>
        <w:rPr>
          <w:rFonts w:ascii="Monotype Corsiva" w:hAnsi="Monotype Corsiva"/>
          <w:i/>
          <w:color w:val="FF9933"/>
          <w:sz w:val="20"/>
        </w:rPr>
      </w:pPr>
      <w:r>
        <w:rPr>
          <w:sz w:val="20"/>
        </w:rPr>
        <w:t>Have</w:t>
      </w:r>
      <w:r>
        <w:rPr>
          <w:spacing w:val="-5"/>
          <w:sz w:val="20"/>
        </w:rPr>
        <w:t> </w:t>
      </w:r>
      <w:r>
        <w:rPr>
          <w:sz w:val="20"/>
        </w:rPr>
        <w:t>a</w:t>
      </w:r>
      <w:r>
        <w:rPr>
          <w:spacing w:val="-4"/>
          <w:sz w:val="20"/>
        </w:rPr>
        <w:t> </w:t>
      </w:r>
      <w:r>
        <w:rPr>
          <w:sz w:val="20"/>
        </w:rPr>
        <w:t>north</w:t>
      </w:r>
      <w:r>
        <w:rPr>
          <w:spacing w:val="-3"/>
          <w:sz w:val="20"/>
        </w:rPr>
        <w:t> </w:t>
      </w:r>
      <w:r>
        <w:rPr>
          <w:sz w:val="20"/>
        </w:rPr>
        <w:t>/</w:t>
      </w:r>
      <w:r>
        <w:rPr>
          <w:spacing w:val="-5"/>
          <w:sz w:val="20"/>
        </w:rPr>
        <w:t> </w:t>
      </w:r>
      <w:r>
        <w:rPr>
          <w:sz w:val="20"/>
        </w:rPr>
        <w:t>south</w:t>
      </w:r>
      <w:r>
        <w:rPr>
          <w:spacing w:val="-3"/>
          <w:sz w:val="20"/>
        </w:rPr>
        <w:t> </w:t>
      </w:r>
      <w:r>
        <w:rPr>
          <w:spacing w:val="-2"/>
          <w:sz w:val="20"/>
        </w:rPr>
        <w:t>orientation.</w:t>
      </w:r>
    </w:p>
    <w:p>
      <w:pPr>
        <w:pStyle w:val="ListParagraph"/>
        <w:numPr>
          <w:ilvl w:val="3"/>
          <w:numId w:val="17"/>
        </w:numPr>
        <w:tabs>
          <w:tab w:pos="1206" w:val="left" w:leader="none"/>
        </w:tabs>
        <w:spacing w:line="240" w:lineRule="auto" w:before="126" w:after="0"/>
        <w:ind w:left="1205" w:right="0" w:hanging="358"/>
        <w:jc w:val="left"/>
        <w:rPr>
          <w:rFonts w:ascii="Monotype Corsiva" w:hAnsi="Monotype Corsiva"/>
          <w:i/>
          <w:color w:val="FF9933"/>
          <w:sz w:val="20"/>
        </w:rPr>
      </w:pPr>
      <w:r>
        <w:rPr>
          <w:sz w:val="20"/>
        </w:rPr>
        <w:t>Have</w:t>
      </w:r>
      <w:r>
        <w:rPr>
          <w:spacing w:val="-8"/>
          <w:sz w:val="20"/>
        </w:rPr>
        <w:t> </w:t>
      </w:r>
      <w:r>
        <w:rPr>
          <w:sz w:val="20"/>
        </w:rPr>
        <w:t>full</w:t>
      </w:r>
      <w:r>
        <w:rPr>
          <w:spacing w:val="-7"/>
          <w:sz w:val="20"/>
        </w:rPr>
        <w:t> </w:t>
      </w:r>
      <w:r>
        <w:rPr>
          <w:sz w:val="20"/>
        </w:rPr>
        <w:t>run-off</w:t>
      </w:r>
      <w:r>
        <w:rPr>
          <w:spacing w:val="-6"/>
          <w:sz w:val="20"/>
        </w:rPr>
        <w:t> </w:t>
      </w:r>
      <w:r>
        <w:rPr>
          <w:sz w:val="20"/>
        </w:rPr>
        <w:t>areas</w:t>
      </w:r>
      <w:r>
        <w:rPr>
          <w:spacing w:val="-7"/>
          <w:sz w:val="20"/>
        </w:rPr>
        <w:t> </w:t>
      </w:r>
      <w:r>
        <w:rPr>
          <w:sz w:val="20"/>
        </w:rPr>
        <w:t>as</w:t>
      </w:r>
      <w:r>
        <w:rPr>
          <w:spacing w:val="-7"/>
          <w:sz w:val="20"/>
        </w:rPr>
        <w:t> </w:t>
      </w:r>
      <w:r>
        <w:rPr>
          <w:sz w:val="20"/>
        </w:rPr>
        <w:t>required</w:t>
      </w:r>
      <w:r>
        <w:rPr>
          <w:spacing w:val="-7"/>
          <w:sz w:val="20"/>
        </w:rPr>
        <w:t> </w:t>
      </w:r>
      <w:r>
        <w:rPr>
          <w:sz w:val="20"/>
        </w:rPr>
        <w:t>by</w:t>
      </w:r>
      <w:r>
        <w:rPr>
          <w:spacing w:val="-6"/>
          <w:sz w:val="20"/>
        </w:rPr>
        <w:t> </w:t>
      </w:r>
      <w:r>
        <w:rPr>
          <w:sz w:val="20"/>
        </w:rPr>
        <w:t>Association</w:t>
      </w:r>
      <w:r>
        <w:rPr>
          <w:spacing w:val="-6"/>
          <w:sz w:val="20"/>
        </w:rPr>
        <w:t> </w:t>
      </w:r>
      <w:r>
        <w:rPr>
          <w:spacing w:val="-2"/>
          <w:sz w:val="20"/>
        </w:rPr>
        <w:t>regulations.</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Have</w:t>
      </w:r>
      <w:r>
        <w:rPr>
          <w:spacing w:val="-8"/>
          <w:sz w:val="20"/>
        </w:rPr>
        <w:t> </w:t>
      </w:r>
      <w:r>
        <w:rPr>
          <w:sz w:val="20"/>
        </w:rPr>
        <w:t>lighting</w:t>
      </w:r>
      <w:r>
        <w:rPr>
          <w:spacing w:val="-7"/>
          <w:sz w:val="20"/>
        </w:rPr>
        <w:t> </w:t>
      </w:r>
      <w:r>
        <w:rPr>
          <w:sz w:val="20"/>
        </w:rPr>
        <w:t>that</w:t>
      </w:r>
      <w:r>
        <w:rPr>
          <w:spacing w:val="-8"/>
          <w:sz w:val="20"/>
        </w:rPr>
        <w:t> </w:t>
      </w:r>
      <w:r>
        <w:rPr>
          <w:sz w:val="20"/>
        </w:rPr>
        <w:t>complies</w:t>
      </w:r>
      <w:r>
        <w:rPr>
          <w:spacing w:val="-8"/>
          <w:sz w:val="20"/>
        </w:rPr>
        <w:t> </w:t>
      </w:r>
      <w:r>
        <w:rPr>
          <w:sz w:val="20"/>
        </w:rPr>
        <w:t>with</w:t>
      </w:r>
      <w:r>
        <w:rPr>
          <w:spacing w:val="-7"/>
          <w:sz w:val="20"/>
        </w:rPr>
        <w:t> </w:t>
      </w:r>
      <w:r>
        <w:rPr>
          <w:sz w:val="20"/>
        </w:rPr>
        <w:t>current</w:t>
      </w:r>
      <w:r>
        <w:rPr>
          <w:spacing w:val="-8"/>
          <w:sz w:val="20"/>
        </w:rPr>
        <w:t> </w:t>
      </w:r>
      <w:r>
        <w:rPr>
          <w:sz w:val="20"/>
        </w:rPr>
        <w:t>Australian</w:t>
      </w:r>
      <w:r>
        <w:rPr>
          <w:spacing w:val="-7"/>
          <w:sz w:val="20"/>
        </w:rPr>
        <w:t> </w:t>
      </w:r>
      <w:r>
        <w:rPr>
          <w:sz w:val="20"/>
        </w:rPr>
        <w:t>Standards</w:t>
      </w:r>
      <w:r>
        <w:rPr>
          <w:spacing w:val="-5"/>
          <w:sz w:val="20"/>
        </w:rPr>
        <w:t> </w:t>
      </w:r>
      <w:r>
        <w:rPr>
          <w:sz w:val="20"/>
        </w:rPr>
        <w:t>for</w:t>
      </w:r>
      <w:r>
        <w:rPr>
          <w:spacing w:val="-6"/>
          <w:sz w:val="20"/>
        </w:rPr>
        <w:t> </w:t>
      </w:r>
      <w:r>
        <w:rPr>
          <w:sz w:val="20"/>
        </w:rPr>
        <w:t>netball</w:t>
      </w:r>
      <w:r>
        <w:rPr>
          <w:spacing w:val="-8"/>
          <w:sz w:val="20"/>
        </w:rPr>
        <w:t> </w:t>
      </w:r>
      <w:r>
        <w:rPr>
          <w:sz w:val="20"/>
        </w:rPr>
        <w:t>training</w:t>
      </w:r>
      <w:r>
        <w:rPr>
          <w:spacing w:val="-7"/>
          <w:sz w:val="20"/>
        </w:rPr>
        <w:t> </w:t>
      </w:r>
      <w:r>
        <w:rPr>
          <w:spacing w:val="-2"/>
          <w:sz w:val="20"/>
        </w:rPr>
        <w:t>lighting.</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Are</w:t>
      </w:r>
      <w:r>
        <w:rPr>
          <w:spacing w:val="-7"/>
          <w:sz w:val="20"/>
        </w:rPr>
        <w:t> </w:t>
      </w:r>
      <w:r>
        <w:rPr>
          <w:sz w:val="20"/>
        </w:rPr>
        <w:t>contained</w:t>
      </w:r>
      <w:r>
        <w:rPr>
          <w:spacing w:val="-5"/>
          <w:sz w:val="20"/>
        </w:rPr>
        <w:t> </w:t>
      </w:r>
      <w:r>
        <w:rPr>
          <w:sz w:val="20"/>
        </w:rPr>
        <w:t>within</w:t>
      </w:r>
      <w:r>
        <w:rPr>
          <w:spacing w:val="-6"/>
          <w:sz w:val="20"/>
        </w:rPr>
        <w:t> </w:t>
      </w:r>
      <w:r>
        <w:rPr>
          <w:sz w:val="20"/>
        </w:rPr>
        <w:t>an</w:t>
      </w:r>
      <w:r>
        <w:rPr>
          <w:spacing w:val="-7"/>
          <w:sz w:val="20"/>
        </w:rPr>
        <w:t> </w:t>
      </w:r>
      <w:r>
        <w:rPr>
          <w:sz w:val="20"/>
        </w:rPr>
        <w:t>1800mm</w:t>
      </w:r>
      <w:r>
        <w:rPr>
          <w:spacing w:val="-3"/>
          <w:sz w:val="20"/>
        </w:rPr>
        <w:t> </w:t>
      </w:r>
      <w:r>
        <w:rPr>
          <w:sz w:val="20"/>
        </w:rPr>
        <w:t>high</w:t>
      </w:r>
      <w:r>
        <w:rPr>
          <w:spacing w:val="-6"/>
          <w:sz w:val="20"/>
        </w:rPr>
        <w:t> </w:t>
      </w:r>
      <w:r>
        <w:rPr>
          <w:sz w:val="20"/>
        </w:rPr>
        <w:t>steel</w:t>
      </w:r>
      <w:r>
        <w:rPr>
          <w:spacing w:val="-6"/>
          <w:sz w:val="20"/>
        </w:rPr>
        <w:t> </w:t>
      </w:r>
      <w:r>
        <w:rPr>
          <w:sz w:val="20"/>
        </w:rPr>
        <w:t>picket</w:t>
      </w:r>
      <w:r>
        <w:rPr>
          <w:spacing w:val="-6"/>
          <w:sz w:val="20"/>
        </w:rPr>
        <w:t> </w:t>
      </w:r>
      <w:r>
        <w:rPr>
          <w:sz w:val="20"/>
        </w:rPr>
        <w:t>fence,</w:t>
      </w:r>
      <w:r>
        <w:rPr>
          <w:spacing w:val="-4"/>
          <w:sz w:val="20"/>
        </w:rPr>
        <w:t> </w:t>
      </w:r>
      <w:r>
        <w:rPr>
          <w:sz w:val="20"/>
        </w:rPr>
        <w:t>which</w:t>
      </w:r>
      <w:r>
        <w:rPr>
          <w:spacing w:val="-6"/>
          <w:sz w:val="20"/>
        </w:rPr>
        <w:t> </w:t>
      </w:r>
      <w:r>
        <w:rPr>
          <w:sz w:val="20"/>
        </w:rPr>
        <w:t>is</w:t>
      </w:r>
      <w:r>
        <w:rPr>
          <w:spacing w:val="-4"/>
          <w:sz w:val="20"/>
        </w:rPr>
        <w:t> </w:t>
      </w:r>
      <w:r>
        <w:rPr>
          <w:sz w:val="20"/>
        </w:rPr>
        <w:t>in</w:t>
      </w:r>
      <w:r>
        <w:rPr>
          <w:spacing w:val="-6"/>
          <w:sz w:val="20"/>
        </w:rPr>
        <w:t> </w:t>
      </w:r>
      <w:r>
        <w:rPr>
          <w:sz w:val="20"/>
        </w:rPr>
        <w:t>good</w:t>
      </w:r>
      <w:r>
        <w:rPr>
          <w:spacing w:val="-6"/>
          <w:sz w:val="20"/>
        </w:rPr>
        <w:t> </w:t>
      </w:r>
      <w:r>
        <w:rPr>
          <w:spacing w:val="-2"/>
          <w:sz w:val="20"/>
        </w:rPr>
        <w:t>condition</w:t>
      </w:r>
    </w:p>
    <w:p>
      <w:pPr>
        <w:pStyle w:val="ListParagraph"/>
        <w:numPr>
          <w:ilvl w:val="3"/>
          <w:numId w:val="17"/>
        </w:numPr>
        <w:tabs>
          <w:tab w:pos="1206" w:val="left" w:leader="none"/>
        </w:tabs>
        <w:spacing w:line="240" w:lineRule="auto" w:before="125" w:after="0"/>
        <w:ind w:left="1205" w:right="0" w:hanging="358"/>
        <w:jc w:val="left"/>
        <w:rPr>
          <w:rFonts w:ascii="Monotype Corsiva" w:hAnsi="Monotype Corsiva"/>
          <w:i/>
          <w:color w:val="FF9933"/>
          <w:sz w:val="20"/>
        </w:rPr>
      </w:pPr>
      <w:r>
        <w:rPr>
          <w:sz w:val="20"/>
        </w:rPr>
        <w:t>Have</w:t>
      </w:r>
      <w:r>
        <w:rPr>
          <w:spacing w:val="-7"/>
          <w:sz w:val="20"/>
        </w:rPr>
        <w:t> </w:t>
      </w:r>
      <w:r>
        <w:rPr>
          <w:sz w:val="20"/>
        </w:rPr>
        <w:t>a</w:t>
      </w:r>
      <w:r>
        <w:rPr>
          <w:spacing w:val="-5"/>
          <w:sz w:val="20"/>
        </w:rPr>
        <w:t> </w:t>
      </w:r>
      <w:r>
        <w:rPr>
          <w:sz w:val="20"/>
        </w:rPr>
        <w:t>clubroom</w:t>
      </w:r>
      <w:r>
        <w:rPr>
          <w:spacing w:val="-5"/>
          <w:sz w:val="20"/>
        </w:rPr>
        <w:t> </w:t>
      </w:r>
      <w:r>
        <w:rPr>
          <w:sz w:val="20"/>
        </w:rPr>
        <w:t>building</w:t>
      </w:r>
      <w:r>
        <w:rPr>
          <w:spacing w:val="-4"/>
          <w:sz w:val="20"/>
        </w:rPr>
        <w:t> </w:t>
      </w:r>
      <w:r>
        <w:rPr>
          <w:sz w:val="20"/>
        </w:rPr>
        <w:t>which</w:t>
      </w:r>
      <w:r>
        <w:rPr>
          <w:spacing w:val="-6"/>
          <w:sz w:val="20"/>
        </w:rPr>
        <w:t> </w:t>
      </w:r>
      <w:r>
        <w:rPr>
          <w:sz w:val="20"/>
        </w:rPr>
        <w:t>has</w:t>
      </w:r>
      <w:r>
        <w:rPr>
          <w:spacing w:val="-6"/>
          <w:sz w:val="20"/>
        </w:rPr>
        <w:t> </w:t>
      </w:r>
      <w:r>
        <w:rPr>
          <w:sz w:val="20"/>
        </w:rPr>
        <w:t>been</w:t>
      </w:r>
      <w:r>
        <w:rPr>
          <w:spacing w:val="-6"/>
          <w:sz w:val="20"/>
        </w:rPr>
        <w:t> </w:t>
      </w:r>
      <w:r>
        <w:rPr>
          <w:sz w:val="20"/>
        </w:rPr>
        <w:t>constructed</w:t>
      </w:r>
      <w:r>
        <w:rPr>
          <w:spacing w:val="-6"/>
          <w:sz w:val="20"/>
        </w:rPr>
        <w:t> </w:t>
      </w:r>
      <w:r>
        <w:rPr>
          <w:sz w:val="20"/>
        </w:rPr>
        <w:t>in</w:t>
      </w:r>
      <w:r>
        <w:rPr>
          <w:spacing w:val="-6"/>
          <w:sz w:val="20"/>
        </w:rPr>
        <w:t> </w:t>
      </w:r>
      <w:r>
        <w:rPr>
          <w:sz w:val="20"/>
        </w:rPr>
        <w:t>the</w:t>
      </w:r>
      <w:r>
        <w:rPr>
          <w:spacing w:val="-6"/>
          <w:sz w:val="20"/>
        </w:rPr>
        <w:t> </w:t>
      </w:r>
      <w:r>
        <w:rPr>
          <w:sz w:val="20"/>
        </w:rPr>
        <w:t>last</w:t>
      </w:r>
      <w:r>
        <w:rPr>
          <w:spacing w:val="-6"/>
          <w:sz w:val="20"/>
        </w:rPr>
        <w:t> </w:t>
      </w:r>
      <w:r>
        <w:rPr>
          <w:sz w:val="20"/>
        </w:rPr>
        <w:t>ten</w:t>
      </w:r>
      <w:r>
        <w:rPr>
          <w:spacing w:val="-6"/>
          <w:sz w:val="20"/>
        </w:rPr>
        <w:t> </w:t>
      </w:r>
      <w:r>
        <w:rPr>
          <w:spacing w:val="-2"/>
          <w:sz w:val="20"/>
        </w:rPr>
        <w:t>years.</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Have</w:t>
      </w:r>
      <w:r>
        <w:rPr>
          <w:spacing w:val="-5"/>
          <w:sz w:val="20"/>
        </w:rPr>
        <w:t> </w:t>
      </w:r>
      <w:r>
        <w:rPr>
          <w:sz w:val="20"/>
        </w:rPr>
        <w:t>two</w:t>
      </w:r>
      <w:r>
        <w:rPr>
          <w:spacing w:val="-5"/>
          <w:sz w:val="20"/>
        </w:rPr>
        <w:t> </w:t>
      </w:r>
      <w:r>
        <w:rPr>
          <w:sz w:val="20"/>
        </w:rPr>
        <w:t>coaches’</w:t>
      </w:r>
      <w:r>
        <w:rPr>
          <w:spacing w:val="-4"/>
          <w:sz w:val="20"/>
        </w:rPr>
        <w:t> </w:t>
      </w:r>
      <w:r>
        <w:rPr>
          <w:sz w:val="20"/>
        </w:rPr>
        <w:t>boxes</w:t>
      </w:r>
      <w:r>
        <w:rPr>
          <w:spacing w:val="-5"/>
          <w:sz w:val="20"/>
        </w:rPr>
        <w:t> </w:t>
      </w:r>
      <w:r>
        <w:rPr>
          <w:sz w:val="20"/>
        </w:rPr>
        <w:t>to</w:t>
      </w:r>
      <w:r>
        <w:rPr>
          <w:spacing w:val="-4"/>
          <w:sz w:val="20"/>
        </w:rPr>
        <w:t> </w:t>
      </w:r>
      <w:r>
        <w:rPr>
          <w:sz w:val="20"/>
        </w:rPr>
        <w:t>the</w:t>
      </w:r>
      <w:r>
        <w:rPr>
          <w:spacing w:val="-5"/>
          <w:sz w:val="20"/>
        </w:rPr>
        <w:t> </w:t>
      </w:r>
      <w:r>
        <w:rPr>
          <w:sz w:val="20"/>
        </w:rPr>
        <w:t>edges</w:t>
      </w:r>
      <w:r>
        <w:rPr>
          <w:spacing w:val="-5"/>
          <w:sz w:val="20"/>
        </w:rPr>
        <w:t> </w:t>
      </w:r>
      <w:r>
        <w:rPr>
          <w:sz w:val="20"/>
        </w:rPr>
        <w:t>of</w:t>
      </w:r>
      <w:r>
        <w:rPr>
          <w:spacing w:val="-5"/>
          <w:sz w:val="20"/>
        </w:rPr>
        <w:t> </w:t>
      </w:r>
      <w:r>
        <w:rPr>
          <w:sz w:val="20"/>
        </w:rPr>
        <w:t>both</w:t>
      </w:r>
      <w:r>
        <w:rPr>
          <w:spacing w:val="-4"/>
          <w:sz w:val="20"/>
        </w:rPr>
        <w:t> </w:t>
      </w:r>
      <w:r>
        <w:rPr>
          <w:spacing w:val="-2"/>
          <w:sz w:val="20"/>
        </w:rPr>
        <w:t>courts.</w:t>
      </w:r>
    </w:p>
    <w:p>
      <w:pPr>
        <w:pStyle w:val="BodyText"/>
        <w:rPr>
          <w:sz w:val="24"/>
        </w:rPr>
      </w:pPr>
    </w:p>
    <w:p>
      <w:pPr>
        <w:pStyle w:val="BodyText"/>
        <w:spacing w:before="5"/>
        <w:rPr>
          <w:sz w:val="19"/>
        </w:rPr>
      </w:pPr>
    </w:p>
    <w:p>
      <w:pPr>
        <w:spacing w:before="0"/>
        <w:ind w:left="848" w:right="0" w:firstLine="0"/>
        <w:jc w:val="both"/>
        <w:rPr>
          <w:b/>
          <w:sz w:val="20"/>
        </w:rPr>
      </w:pPr>
      <w:r>
        <w:rPr>
          <w:sz w:val="20"/>
        </w:rPr>
        <w:t>There</w:t>
      </w:r>
      <w:r>
        <w:rPr>
          <w:spacing w:val="-6"/>
          <w:sz w:val="20"/>
        </w:rPr>
        <w:t> </w:t>
      </w:r>
      <w:r>
        <w:rPr>
          <w:sz w:val="20"/>
        </w:rPr>
        <w:t>are</w:t>
      </w:r>
      <w:r>
        <w:rPr>
          <w:spacing w:val="-6"/>
          <w:sz w:val="20"/>
        </w:rPr>
        <w:t> </w:t>
      </w:r>
      <w:r>
        <w:rPr>
          <w:sz w:val="20"/>
        </w:rPr>
        <w:t>no</w:t>
      </w:r>
      <w:r>
        <w:rPr>
          <w:spacing w:val="-6"/>
          <w:sz w:val="20"/>
        </w:rPr>
        <w:t> </w:t>
      </w:r>
      <w:r>
        <w:rPr>
          <w:sz w:val="20"/>
        </w:rPr>
        <w:t>netball</w:t>
      </w:r>
      <w:r>
        <w:rPr>
          <w:spacing w:val="-6"/>
          <w:sz w:val="20"/>
        </w:rPr>
        <w:t> </w:t>
      </w:r>
      <w:r>
        <w:rPr>
          <w:sz w:val="20"/>
        </w:rPr>
        <w:t>courts</w:t>
      </w:r>
      <w:r>
        <w:rPr>
          <w:spacing w:val="-6"/>
          <w:sz w:val="20"/>
        </w:rPr>
        <w:t> </w:t>
      </w:r>
      <w:r>
        <w:rPr>
          <w:sz w:val="20"/>
        </w:rPr>
        <w:t>at</w:t>
      </w:r>
      <w:r>
        <w:rPr>
          <w:spacing w:val="-3"/>
          <w:sz w:val="20"/>
        </w:rPr>
        <w:t> </w:t>
      </w:r>
      <w:r>
        <w:rPr>
          <w:b/>
          <w:sz w:val="20"/>
        </w:rPr>
        <w:t>Bakers</w:t>
      </w:r>
      <w:r>
        <w:rPr>
          <w:b/>
          <w:spacing w:val="-6"/>
          <w:sz w:val="20"/>
        </w:rPr>
        <w:t> </w:t>
      </w:r>
      <w:r>
        <w:rPr>
          <w:b/>
          <w:spacing w:val="-2"/>
          <w:sz w:val="20"/>
        </w:rPr>
        <w:t>Oval.</w:t>
      </w:r>
    </w:p>
    <w:p>
      <w:pPr>
        <w:spacing w:line="240" w:lineRule="auto" w:before="0"/>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23"/>
        <w:ind w:left="4254" w:right="0" w:firstLine="0"/>
        <w:jc w:val="left"/>
        <w:rPr>
          <w:i/>
          <w:sz w:val="16"/>
        </w:rPr>
      </w:pPr>
      <w:r>
        <w:rPr>
          <w:i/>
          <w:sz w:val="16"/>
        </w:rPr>
        <w:t>West</w:t>
      </w:r>
      <w:r>
        <w:rPr>
          <w:i/>
          <w:spacing w:val="-5"/>
          <w:sz w:val="16"/>
        </w:rPr>
        <w:t> </w:t>
      </w:r>
      <w:r>
        <w:rPr>
          <w:i/>
          <w:sz w:val="16"/>
        </w:rPr>
        <w:t>Oval</w:t>
      </w:r>
      <w:r>
        <w:rPr>
          <w:i/>
          <w:spacing w:val="-5"/>
          <w:sz w:val="16"/>
        </w:rPr>
        <w:t> </w:t>
      </w:r>
      <w:r>
        <w:rPr>
          <w:i/>
          <w:sz w:val="16"/>
        </w:rPr>
        <w:t>netball</w:t>
      </w:r>
      <w:r>
        <w:rPr>
          <w:i/>
          <w:spacing w:val="-4"/>
          <w:sz w:val="16"/>
        </w:rPr>
        <w:t> </w:t>
      </w:r>
      <w:r>
        <w:rPr>
          <w:i/>
          <w:spacing w:val="-2"/>
          <w:sz w:val="16"/>
        </w:rPr>
        <w:t>courts</w:t>
      </w:r>
    </w:p>
    <w:p>
      <w:pPr>
        <w:pStyle w:val="BodyText"/>
        <w:spacing w:before="6"/>
        <w:rPr>
          <w:i/>
          <w:sz w:val="8"/>
        </w:rPr>
      </w:pPr>
      <w:r>
        <w:rPr/>
        <w:drawing>
          <wp:anchor distT="0" distB="0" distL="0" distR="0" allowOverlap="1" layoutInCell="1" locked="0" behindDoc="0" simplePos="0" relativeHeight="26">
            <wp:simplePos x="0" y="0"/>
            <wp:positionH relativeFrom="page">
              <wp:posOffset>6832600</wp:posOffset>
            </wp:positionH>
            <wp:positionV relativeFrom="paragraph">
              <wp:posOffset>77705</wp:posOffset>
            </wp:positionV>
            <wp:extent cx="3065278" cy="1732216"/>
            <wp:effectExtent l="0" t="0" r="0" b="0"/>
            <wp:wrapTopAndBottom/>
            <wp:docPr id="39" name="image23.jpeg" descr="20180213_155456.jpg"/>
            <wp:cNvGraphicFramePr>
              <a:graphicFrameLocks noChangeAspect="1"/>
            </wp:cNvGraphicFramePr>
            <a:graphic>
              <a:graphicData uri="http://schemas.openxmlformats.org/drawingml/2006/picture">
                <pic:pic>
                  <pic:nvPicPr>
                    <pic:cNvPr id="40" name="image23.jpeg"/>
                    <pic:cNvPicPr/>
                  </pic:nvPicPr>
                  <pic:blipFill>
                    <a:blip r:embed="rId31" cstate="print"/>
                    <a:stretch>
                      <a:fillRect/>
                    </a:stretch>
                  </pic:blipFill>
                  <pic:spPr>
                    <a:xfrm>
                      <a:off x="0" y="0"/>
                      <a:ext cx="3065278" cy="1732216"/>
                    </a:xfrm>
                    <a:prstGeom prst="rect">
                      <a:avLst/>
                    </a:prstGeom>
                  </pic:spPr>
                </pic:pic>
              </a:graphicData>
            </a:graphic>
          </wp:anchor>
        </w:drawing>
      </w:r>
    </w:p>
    <w:p>
      <w:pPr>
        <w:spacing w:before="0"/>
        <w:ind w:left="4254" w:right="0" w:firstLine="0"/>
        <w:jc w:val="left"/>
        <w:rPr>
          <w:i/>
          <w:sz w:val="16"/>
        </w:rPr>
      </w:pPr>
      <w:r>
        <w:rPr>
          <w:i/>
          <w:sz w:val="16"/>
        </w:rPr>
        <w:t>West</w:t>
      </w:r>
      <w:r>
        <w:rPr>
          <w:i/>
          <w:spacing w:val="-5"/>
          <w:sz w:val="16"/>
        </w:rPr>
        <w:t> </w:t>
      </w:r>
      <w:r>
        <w:rPr>
          <w:i/>
          <w:sz w:val="16"/>
        </w:rPr>
        <w:t>Oval</w:t>
      </w:r>
      <w:r>
        <w:rPr>
          <w:i/>
          <w:spacing w:val="-5"/>
          <w:sz w:val="16"/>
        </w:rPr>
        <w:t> </w:t>
      </w:r>
      <w:r>
        <w:rPr>
          <w:i/>
          <w:sz w:val="16"/>
        </w:rPr>
        <w:t>netball</w:t>
      </w:r>
      <w:r>
        <w:rPr>
          <w:i/>
          <w:spacing w:val="-4"/>
          <w:sz w:val="16"/>
        </w:rPr>
        <w:t> </w:t>
      </w:r>
      <w:r>
        <w:rPr>
          <w:i/>
          <w:spacing w:val="-2"/>
          <w:sz w:val="16"/>
        </w:rPr>
        <w:t>courts</w:t>
      </w:r>
    </w:p>
    <w:p>
      <w:pPr>
        <w:pStyle w:val="BodyText"/>
        <w:spacing w:before="6"/>
        <w:rPr>
          <w:i/>
          <w:sz w:val="8"/>
        </w:rPr>
      </w:pPr>
      <w:r>
        <w:rPr/>
        <w:drawing>
          <wp:anchor distT="0" distB="0" distL="0" distR="0" allowOverlap="1" layoutInCell="1" locked="0" behindDoc="0" simplePos="0" relativeHeight="27">
            <wp:simplePos x="0" y="0"/>
            <wp:positionH relativeFrom="page">
              <wp:posOffset>6832600</wp:posOffset>
            </wp:positionH>
            <wp:positionV relativeFrom="paragraph">
              <wp:posOffset>77575</wp:posOffset>
            </wp:positionV>
            <wp:extent cx="3067188" cy="1732216"/>
            <wp:effectExtent l="0" t="0" r="0" b="0"/>
            <wp:wrapTopAndBottom/>
            <wp:docPr id="41" name="image24.jpeg" descr="20180213_155631.jpg"/>
            <wp:cNvGraphicFramePr>
              <a:graphicFrameLocks noChangeAspect="1"/>
            </wp:cNvGraphicFramePr>
            <a:graphic>
              <a:graphicData uri="http://schemas.openxmlformats.org/drawingml/2006/picture">
                <pic:pic>
                  <pic:nvPicPr>
                    <pic:cNvPr id="42" name="image24.jpeg"/>
                    <pic:cNvPicPr/>
                  </pic:nvPicPr>
                  <pic:blipFill>
                    <a:blip r:embed="rId32" cstate="print"/>
                    <a:stretch>
                      <a:fillRect/>
                    </a:stretch>
                  </pic:blipFill>
                  <pic:spPr>
                    <a:xfrm>
                      <a:off x="0" y="0"/>
                      <a:ext cx="3067188" cy="1732216"/>
                    </a:xfrm>
                    <a:prstGeom prst="rect">
                      <a:avLst/>
                    </a:prstGeom>
                  </pic:spPr>
                </pic:pic>
              </a:graphicData>
            </a:graphic>
          </wp:anchor>
        </w:drawing>
      </w:r>
    </w:p>
    <w:p>
      <w:pPr>
        <w:spacing w:before="1"/>
        <w:ind w:left="4168" w:right="0" w:firstLine="0"/>
        <w:jc w:val="left"/>
        <w:rPr>
          <w:i/>
          <w:sz w:val="16"/>
        </w:rPr>
      </w:pPr>
      <w:r>
        <w:rPr>
          <w:i/>
          <w:sz w:val="16"/>
        </w:rPr>
        <w:t>West</w:t>
      </w:r>
      <w:r>
        <w:rPr>
          <w:i/>
          <w:spacing w:val="-5"/>
          <w:sz w:val="16"/>
        </w:rPr>
        <w:t> </w:t>
      </w:r>
      <w:r>
        <w:rPr>
          <w:i/>
          <w:sz w:val="16"/>
        </w:rPr>
        <w:t>Oval</w:t>
      </w:r>
      <w:r>
        <w:rPr>
          <w:i/>
          <w:spacing w:val="-5"/>
          <w:sz w:val="16"/>
        </w:rPr>
        <w:t> </w:t>
      </w:r>
      <w:r>
        <w:rPr>
          <w:i/>
          <w:sz w:val="16"/>
        </w:rPr>
        <w:t>netball</w:t>
      </w:r>
      <w:r>
        <w:rPr>
          <w:i/>
          <w:spacing w:val="-4"/>
          <w:sz w:val="16"/>
        </w:rPr>
        <w:t> </w:t>
      </w:r>
      <w:r>
        <w:rPr>
          <w:i/>
          <w:spacing w:val="-2"/>
          <w:sz w:val="16"/>
        </w:rPr>
        <w:t>pavilion</w:t>
      </w:r>
    </w:p>
    <w:p>
      <w:pPr>
        <w:spacing w:after="0"/>
        <w:jc w:val="left"/>
        <w:rPr>
          <w:sz w:val="16"/>
        </w:rPr>
        <w:sectPr>
          <w:type w:val="continuous"/>
          <w:pgSz w:w="16840" w:h="11910" w:orient="landscape"/>
          <w:pgMar w:header="0" w:footer="767" w:top="0" w:bottom="280" w:left="400" w:right="540"/>
          <w:cols w:num="2" w:equalWidth="0">
            <w:col w:w="7704" w:space="1808"/>
            <w:col w:w="6388"/>
          </w:cols>
        </w:sectPr>
      </w:pPr>
    </w:p>
    <w:p>
      <w:pPr>
        <w:pStyle w:val="Heading5"/>
        <w:spacing w:before="85"/>
      </w:pPr>
      <w:r>
        <w:rPr>
          <w:spacing w:val="-2"/>
        </w:rPr>
        <w:t>VELODROME</w:t>
      </w:r>
    </w:p>
    <w:p>
      <w:pPr>
        <w:pStyle w:val="BodyText"/>
        <w:spacing w:line="264" w:lineRule="auto" w:before="143"/>
        <w:ind w:left="848" w:right="38"/>
        <w:jc w:val="both"/>
      </w:pPr>
      <w:r>
        <w:rPr/>
        <w:t>The</w:t>
      </w:r>
      <w:r>
        <w:rPr>
          <w:spacing w:val="-8"/>
        </w:rPr>
        <w:t> </w:t>
      </w:r>
      <w:r>
        <w:rPr/>
        <w:t>oval</w:t>
      </w:r>
      <w:r>
        <w:rPr>
          <w:spacing w:val="-9"/>
        </w:rPr>
        <w:t> </w:t>
      </w:r>
      <w:r>
        <w:rPr/>
        <w:t>at</w:t>
      </w:r>
      <w:r>
        <w:rPr>
          <w:spacing w:val="-8"/>
        </w:rPr>
        <w:t> </w:t>
      </w:r>
      <w:r>
        <w:rPr/>
        <w:t>West</w:t>
      </w:r>
      <w:r>
        <w:rPr>
          <w:spacing w:val="-8"/>
        </w:rPr>
        <w:t> </w:t>
      </w:r>
      <w:r>
        <w:rPr/>
        <w:t>Oval</w:t>
      </w:r>
      <w:r>
        <w:rPr>
          <w:spacing w:val="-8"/>
        </w:rPr>
        <w:t> </w:t>
      </w:r>
      <w:r>
        <w:rPr/>
        <w:t>is</w:t>
      </w:r>
      <w:r>
        <w:rPr>
          <w:spacing w:val="-9"/>
        </w:rPr>
        <w:t> </w:t>
      </w:r>
      <w:r>
        <w:rPr/>
        <w:t>surrounded</w:t>
      </w:r>
      <w:r>
        <w:rPr>
          <w:spacing w:val="-8"/>
        </w:rPr>
        <w:t> </w:t>
      </w:r>
      <w:r>
        <w:rPr/>
        <w:t>by</w:t>
      </w:r>
      <w:r>
        <w:rPr>
          <w:spacing w:val="-8"/>
        </w:rPr>
        <w:t> </w:t>
      </w:r>
      <w:r>
        <w:rPr/>
        <w:t>a</w:t>
      </w:r>
      <w:r>
        <w:rPr>
          <w:spacing w:val="-8"/>
        </w:rPr>
        <w:t> </w:t>
      </w:r>
      <w:r>
        <w:rPr/>
        <w:t>perimeter</w:t>
      </w:r>
      <w:r>
        <w:rPr>
          <w:spacing w:val="-9"/>
        </w:rPr>
        <w:t> </w:t>
      </w:r>
      <w:r>
        <w:rPr/>
        <w:t>velodrome.</w:t>
      </w:r>
      <w:r>
        <w:rPr>
          <w:spacing w:val="-8"/>
        </w:rPr>
        <w:t> </w:t>
      </w:r>
      <w:r>
        <w:rPr/>
        <w:t>The</w:t>
      </w:r>
      <w:r>
        <w:rPr>
          <w:spacing w:val="-7"/>
        </w:rPr>
        <w:t> </w:t>
      </w:r>
      <w:r>
        <w:rPr/>
        <w:t>velodrome</w:t>
      </w:r>
      <w:r>
        <w:rPr>
          <w:spacing w:val="-8"/>
        </w:rPr>
        <w:t> </w:t>
      </w:r>
      <w:r>
        <w:rPr/>
        <w:t>is</w:t>
      </w:r>
      <w:r>
        <w:rPr>
          <w:spacing w:val="-9"/>
        </w:rPr>
        <w:t> </w:t>
      </w:r>
      <w:r>
        <w:rPr/>
        <w:t>used</w:t>
      </w:r>
      <w:r>
        <w:rPr>
          <w:spacing w:val="-8"/>
        </w:rPr>
        <w:t> </w:t>
      </w:r>
      <w:r>
        <w:rPr/>
        <w:t>for</w:t>
      </w:r>
      <w:r>
        <w:rPr>
          <w:spacing w:val="-9"/>
        </w:rPr>
        <w:t> </w:t>
      </w:r>
      <w:r>
        <w:rPr/>
        <w:t>both training</w:t>
      </w:r>
      <w:r>
        <w:rPr>
          <w:spacing w:val="-8"/>
        </w:rPr>
        <w:t> </w:t>
      </w:r>
      <w:r>
        <w:rPr/>
        <w:t>and</w:t>
      </w:r>
      <w:r>
        <w:rPr>
          <w:spacing w:val="-9"/>
        </w:rPr>
        <w:t> </w:t>
      </w:r>
      <w:r>
        <w:rPr/>
        <w:t>competition</w:t>
      </w:r>
      <w:r>
        <w:rPr>
          <w:spacing w:val="-9"/>
        </w:rPr>
        <w:t> </w:t>
      </w:r>
      <w:r>
        <w:rPr/>
        <w:t>by</w:t>
      </w:r>
      <w:r>
        <w:rPr>
          <w:spacing w:val="-9"/>
        </w:rPr>
        <w:t> </w:t>
      </w:r>
      <w:r>
        <w:rPr/>
        <w:t>the</w:t>
      </w:r>
      <w:r>
        <w:rPr>
          <w:spacing w:val="-8"/>
        </w:rPr>
        <w:t> </w:t>
      </w:r>
      <w:r>
        <w:rPr/>
        <w:t>Geelong</w:t>
      </w:r>
      <w:r>
        <w:rPr>
          <w:spacing w:val="-9"/>
        </w:rPr>
        <w:t> </w:t>
      </w:r>
      <w:r>
        <w:rPr/>
        <w:t>Cycling</w:t>
      </w:r>
      <w:r>
        <w:rPr>
          <w:spacing w:val="-9"/>
        </w:rPr>
        <w:t> </w:t>
      </w:r>
      <w:r>
        <w:rPr/>
        <w:t>Club,</w:t>
      </w:r>
      <w:r>
        <w:rPr>
          <w:spacing w:val="-9"/>
        </w:rPr>
        <w:t> </w:t>
      </w:r>
      <w:r>
        <w:rPr/>
        <w:t>and</w:t>
      </w:r>
      <w:r>
        <w:rPr>
          <w:spacing w:val="-9"/>
        </w:rPr>
        <w:t> </w:t>
      </w:r>
      <w:r>
        <w:rPr/>
        <w:t>also</w:t>
      </w:r>
      <w:r>
        <w:rPr>
          <w:spacing w:val="-9"/>
        </w:rPr>
        <w:t> </w:t>
      </w:r>
      <w:r>
        <w:rPr/>
        <w:t>for</w:t>
      </w:r>
      <w:r>
        <w:rPr>
          <w:spacing w:val="-8"/>
        </w:rPr>
        <w:t> </w:t>
      </w:r>
      <w:r>
        <w:rPr/>
        <w:t>informal</w:t>
      </w:r>
      <w:r>
        <w:rPr>
          <w:spacing w:val="-9"/>
        </w:rPr>
        <w:t> </w:t>
      </w:r>
      <w:r>
        <w:rPr/>
        <w:t>and</w:t>
      </w:r>
      <w:r>
        <w:rPr>
          <w:spacing w:val="-9"/>
        </w:rPr>
        <w:t> </w:t>
      </w:r>
      <w:r>
        <w:rPr/>
        <w:t>occasional</w:t>
      </w:r>
      <w:r>
        <w:rPr>
          <w:spacing w:val="-10"/>
        </w:rPr>
        <w:t> </w:t>
      </w:r>
      <w:r>
        <w:rPr/>
        <w:t>use by the general public. The velodrome is the only such facility within the City, although other cycling facilities and a cycling clubhouse have been built in at the Belmont Island, Belmont in </w:t>
      </w:r>
      <w:r>
        <w:rPr>
          <w:spacing w:val="-2"/>
        </w:rPr>
        <w:t>Geelong.</w:t>
      </w:r>
    </w:p>
    <w:p>
      <w:pPr>
        <w:pStyle w:val="BodyText"/>
        <w:rPr>
          <w:sz w:val="22"/>
        </w:rPr>
      </w:pPr>
    </w:p>
    <w:p>
      <w:pPr>
        <w:pStyle w:val="BodyText"/>
        <w:spacing w:before="2"/>
        <w:rPr>
          <w:sz w:val="21"/>
        </w:rPr>
      </w:pPr>
    </w:p>
    <w:p>
      <w:pPr>
        <w:pStyle w:val="BodyText"/>
        <w:ind w:left="848"/>
        <w:jc w:val="both"/>
      </w:pPr>
      <w:r>
        <w:rPr/>
        <w:t>Key</w:t>
      </w:r>
      <w:r>
        <w:rPr>
          <w:spacing w:val="-8"/>
        </w:rPr>
        <w:t> </w:t>
      </w:r>
      <w:r>
        <w:rPr/>
        <w:t>characteristics</w:t>
      </w:r>
      <w:r>
        <w:rPr>
          <w:spacing w:val="-8"/>
        </w:rPr>
        <w:t> </w:t>
      </w:r>
      <w:r>
        <w:rPr/>
        <w:t>of</w:t>
      </w:r>
      <w:r>
        <w:rPr>
          <w:spacing w:val="-7"/>
        </w:rPr>
        <w:t> </w:t>
      </w:r>
      <w:r>
        <w:rPr/>
        <w:t>the</w:t>
      </w:r>
      <w:r>
        <w:rPr>
          <w:spacing w:val="-8"/>
        </w:rPr>
        <w:t> </w:t>
      </w:r>
      <w:r>
        <w:rPr>
          <w:spacing w:val="-2"/>
        </w:rPr>
        <w:t>velodrome:</w:t>
      </w:r>
    </w:p>
    <w:p>
      <w:pPr>
        <w:pStyle w:val="ListParagraph"/>
        <w:numPr>
          <w:ilvl w:val="3"/>
          <w:numId w:val="17"/>
        </w:numPr>
        <w:tabs>
          <w:tab w:pos="1206" w:val="left" w:leader="none"/>
        </w:tabs>
        <w:spacing w:line="240" w:lineRule="auto" w:before="142" w:after="0"/>
        <w:ind w:left="1205" w:right="0" w:hanging="358"/>
        <w:jc w:val="left"/>
        <w:rPr>
          <w:rFonts w:ascii="Monotype Corsiva" w:hAnsi="Monotype Corsiva"/>
          <w:i/>
          <w:color w:val="FF9933"/>
          <w:sz w:val="20"/>
        </w:rPr>
      </w:pPr>
      <w:r>
        <w:rPr>
          <w:spacing w:val="-2"/>
          <w:sz w:val="20"/>
        </w:rPr>
        <w:t>Asphalt</w:t>
      </w:r>
      <w:r>
        <w:rPr>
          <w:spacing w:val="2"/>
          <w:sz w:val="20"/>
        </w:rPr>
        <w:t> </w:t>
      </w:r>
      <w:r>
        <w:rPr>
          <w:spacing w:val="-2"/>
          <w:sz w:val="20"/>
        </w:rPr>
        <w:t>surface.</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pacing w:val="-2"/>
          <w:sz w:val="20"/>
        </w:rPr>
        <w:t>Approximately</w:t>
      </w:r>
      <w:r>
        <w:rPr>
          <w:spacing w:val="3"/>
          <w:sz w:val="20"/>
        </w:rPr>
        <w:t> </w:t>
      </w:r>
      <w:r>
        <w:rPr>
          <w:spacing w:val="-2"/>
          <w:sz w:val="20"/>
        </w:rPr>
        <w:t>6.5m</w:t>
      </w:r>
      <w:r>
        <w:rPr>
          <w:spacing w:val="5"/>
          <w:sz w:val="20"/>
        </w:rPr>
        <w:t> </w:t>
      </w:r>
      <w:r>
        <w:rPr>
          <w:spacing w:val="-2"/>
          <w:sz w:val="20"/>
        </w:rPr>
        <w:t>width.</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Camber</w:t>
      </w:r>
      <w:r>
        <w:rPr>
          <w:spacing w:val="-6"/>
          <w:sz w:val="20"/>
        </w:rPr>
        <w:t> </w:t>
      </w:r>
      <w:r>
        <w:rPr>
          <w:sz w:val="20"/>
        </w:rPr>
        <w:t>to</w:t>
      </w:r>
      <w:r>
        <w:rPr>
          <w:spacing w:val="-5"/>
          <w:sz w:val="20"/>
        </w:rPr>
        <w:t> </w:t>
      </w:r>
      <w:r>
        <w:rPr>
          <w:sz w:val="20"/>
        </w:rPr>
        <w:t>outer</w:t>
      </w:r>
      <w:r>
        <w:rPr>
          <w:spacing w:val="-5"/>
          <w:sz w:val="20"/>
        </w:rPr>
        <w:t> </w:t>
      </w:r>
      <w:r>
        <w:rPr>
          <w:sz w:val="20"/>
        </w:rPr>
        <w:t>edge</w:t>
      </w:r>
      <w:r>
        <w:rPr>
          <w:spacing w:val="-5"/>
          <w:sz w:val="20"/>
        </w:rPr>
        <w:t> </w:t>
      </w:r>
      <w:r>
        <w:rPr>
          <w:sz w:val="20"/>
        </w:rPr>
        <w:t>of</w:t>
      </w:r>
      <w:r>
        <w:rPr>
          <w:spacing w:val="-6"/>
          <w:sz w:val="20"/>
        </w:rPr>
        <w:t> </w:t>
      </w:r>
      <w:r>
        <w:rPr>
          <w:sz w:val="20"/>
        </w:rPr>
        <w:t>track</w:t>
      </w:r>
      <w:r>
        <w:rPr>
          <w:spacing w:val="-6"/>
          <w:sz w:val="20"/>
        </w:rPr>
        <w:t> </w:t>
      </w:r>
      <w:r>
        <w:rPr>
          <w:sz w:val="20"/>
        </w:rPr>
        <w:t>ranges</w:t>
      </w:r>
      <w:r>
        <w:rPr>
          <w:spacing w:val="-6"/>
          <w:sz w:val="20"/>
        </w:rPr>
        <w:t> </w:t>
      </w:r>
      <w:r>
        <w:rPr>
          <w:sz w:val="20"/>
        </w:rPr>
        <w:t>from</w:t>
      </w:r>
      <w:r>
        <w:rPr>
          <w:spacing w:val="-6"/>
          <w:sz w:val="20"/>
        </w:rPr>
        <w:t> </w:t>
      </w:r>
      <w:r>
        <w:rPr>
          <w:sz w:val="20"/>
        </w:rPr>
        <w:t>450mm</w:t>
      </w:r>
      <w:r>
        <w:rPr>
          <w:spacing w:val="-5"/>
          <w:sz w:val="20"/>
        </w:rPr>
        <w:t> </w:t>
      </w:r>
      <w:r>
        <w:rPr>
          <w:sz w:val="20"/>
        </w:rPr>
        <w:t>to</w:t>
      </w:r>
      <w:r>
        <w:rPr>
          <w:spacing w:val="-6"/>
          <w:sz w:val="20"/>
        </w:rPr>
        <w:t> </w:t>
      </w:r>
      <w:r>
        <w:rPr>
          <w:sz w:val="20"/>
        </w:rPr>
        <w:t>1200mm</w:t>
      </w:r>
      <w:r>
        <w:rPr>
          <w:spacing w:val="-5"/>
          <w:sz w:val="20"/>
        </w:rPr>
        <w:t> </w:t>
      </w:r>
      <w:r>
        <w:rPr>
          <w:sz w:val="20"/>
        </w:rPr>
        <w:t>above</w:t>
      </w:r>
      <w:r>
        <w:rPr>
          <w:spacing w:val="-6"/>
          <w:sz w:val="20"/>
        </w:rPr>
        <w:t> </w:t>
      </w:r>
      <w:r>
        <w:rPr>
          <w:sz w:val="20"/>
        </w:rPr>
        <w:t>playing</w:t>
      </w:r>
      <w:r>
        <w:rPr>
          <w:spacing w:val="-6"/>
          <w:sz w:val="20"/>
        </w:rPr>
        <w:t> </w:t>
      </w:r>
      <w:r>
        <w:rPr>
          <w:sz w:val="20"/>
        </w:rPr>
        <w:t>field</w:t>
      </w:r>
      <w:r>
        <w:rPr>
          <w:spacing w:val="-6"/>
          <w:sz w:val="20"/>
        </w:rPr>
        <w:t> </w:t>
      </w:r>
      <w:r>
        <w:rPr>
          <w:spacing w:val="-2"/>
          <w:sz w:val="20"/>
        </w:rPr>
        <w:t>level.</w:t>
      </w:r>
    </w:p>
    <w:p>
      <w:pPr>
        <w:pStyle w:val="ListParagraph"/>
        <w:numPr>
          <w:ilvl w:val="3"/>
          <w:numId w:val="17"/>
        </w:numPr>
        <w:tabs>
          <w:tab w:pos="1206" w:val="left" w:leader="none"/>
        </w:tabs>
        <w:spacing w:line="244" w:lineRule="auto" w:before="124" w:after="0"/>
        <w:ind w:left="1205" w:right="495" w:hanging="358"/>
        <w:jc w:val="left"/>
        <w:rPr>
          <w:rFonts w:ascii="Monotype Corsiva" w:hAnsi="Monotype Corsiva"/>
          <w:i/>
          <w:color w:val="FF9933"/>
          <w:sz w:val="20"/>
        </w:rPr>
      </w:pPr>
      <w:r>
        <w:rPr>
          <w:sz w:val="20"/>
        </w:rPr>
        <w:t>Unfenced</w:t>
      </w:r>
      <w:r>
        <w:rPr>
          <w:spacing w:val="-4"/>
          <w:sz w:val="20"/>
        </w:rPr>
        <w:t> </w:t>
      </w:r>
      <w:r>
        <w:rPr>
          <w:sz w:val="20"/>
        </w:rPr>
        <w:t>on</w:t>
      </w:r>
      <w:r>
        <w:rPr>
          <w:spacing w:val="-4"/>
          <w:sz w:val="20"/>
        </w:rPr>
        <w:t> </w:t>
      </w:r>
      <w:r>
        <w:rPr>
          <w:sz w:val="20"/>
        </w:rPr>
        <w:t>inner</w:t>
      </w:r>
      <w:r>
        <w:rPr>
          <w:spacing w:val="-4"/>
          <w:sz w:val="20"/>
        </w:rPr>
        <w:t> </w:t>
      </w:r>
      <w:r>
        <w:rPr>
          <w:sz w:val="20"/>
        </w:rPr>
        <w:t>edge,</w:t>
      </w:r>
      <w:r>
        <w:rPr>
          <w:spacing w:val="-5"/>
          <w:sz w:val="20"/>
        </w:rPr>
        <w:t> </w:t>
      </w:r>
      <w:r>
        <w:rPr>
          <w:sz w:val="20"/>
        </w:rPr>
        <w:t>leaving</w:t>
      </w:r>
      <w:r>
        <w:rPr>
          <w:spacing w:val="-2"/>
          <w:sz w:val="20"/>
        </w:rPr>
        <w:t> </w:t>
      </w:r>
      <w:r>
        <w:rPr>
          <w:sz w:val="20"/>
        </w:rPr>
        <w:t>no</w:t>
      </w:r>
      <w:r>
        <w:rPr>
          <w:spacing w:val="-4"/>
          <w:sz w:val="20"/>
        </w:rPr>
        <w:t> </w:t>
      </w:r>
      <w:r>
        <w:rPr>
          <w:sz w:val="20"/>
        </w:rPr>
        <w:t>permanent</w:t>
      </w:r>
      <w:r>
        <w:rPr>
          <w:spacing w:val="-5"/>
          <w:sz w:val="20"/>
        </w:rPr>
        <w:t> </w:t>
      </w:r>
      <w:r>
        <w:rPr>
          <w:sz w:val="20"/>
        </w:rPr>
        <w:t>barrier</w:t>
      </w:r>
      <w:r>
        <w:rPr>
          <w:spacing w:val="-4"/>
          <w:sz w:val="20"/>
        </w:rPr>
        <w:t> </w:t>
      </w:r>
      <w:r>
        <w:rPr>
          <w:sz w:val="20"/>
        </w:rPr>
        <w:t>between</w:t>
      </w:r>
      <w:r>
        <w:rPr>
          <w:spacing w:val="-4"/>
          <w:sz w:val="20"/>
        </w:rPr>
        <w:t> </w:t>
      </w:r>
      <w:r>
        <w:rPr>
          <w:sz w:val="20"/>
        </w:rPr>
        <w:t>sports</w:t>
      </w:r>
      <w:r>
        <w:rPr>
          <w:spacing w:val="-5"/>
          <w:sz w:val="20"/>
        </w:rPr>
        <w:t> </w:t>
      </w:r>
      <w:r>
        <w:rPr>
          <w:sz w:val="20"/>
        </w:rPr>
        <w:t>field</w:t>
      </w:r>
      <w:r>
        <w:rPr>
          <w:spacing w:val="-4"/>
          <w:sz w:val="20"/>
        </w:rPr>
        <w:t> </w:t>
      </w:r>
      <w:r>
        <w:rPr>
          <w:sz w:val="20"/>
        </w:rPr>
        <w:t>playing surface and asphalt track.</w:t>
      </w:r>
    </w:p>
    <w:p>
      <w:pPr>
        <w:pStyle w:val="ListParagraph"/>
        <w:numPr>
          <w:ilvl w:val="3"/>
          <w:numId w:val="17"/>
        </w:numPr>
        <w:tabs>
          <w:tab w:pos="1206" w:val="left" w:leader="none"/>
        </w:tabs>
        <w:spacing w:line="244" w:lineRule="auto" w:before="141" w:after="0"/>
        <w:ind w:left="1205" w:right="860" w:hanging="358"/>
        <w:jc w:val="left"/>
        <w:rPr>
          <w:rFonts w:ascii="Monotype Corsiva" w:hAnsi="Monotype Corsiva"/>
          <w:i/>
          <w:color w:val="FF9933"/>
          <w:sz w:val="20"/>
        </w:rPr>
      </w:pPr>
      <w:r>
        <w:rPr>
          <w:sz w:val="20"/>
        </w:rPr>
        <w:t>Camber</w:t>
      </w:r>
      <w:r>
        <w:rPr>
          <w:spacing w:val="-4"/>
          <w:sz w:val="20"/>
        </w:rPr>
        <w:t> </w:t>
      </w:r>
      <w:r>
        <w:rPr>
          <w:sz w:val="20"/>
        </w:rPr>
        <w:t>of</w:t>
      </w:r>
      <w:r>
        <w:rPr>
          <w:spacing w:val="-4"/>
          <w:sz w:val="20"/>
        </w:rPr>
        <w:t> </w:t>
      </w:r>
      <w:r>
        <w:rPr>
          <w:sz w:val="20"/>
        </w:rPr>
        <w:t>track</w:t>
      </w:r>
      <w:r>
        <w:rPr>
          <w:spacing w:val="-5"/>
          <w:sz w:val="20"/>
        </w:rPr>
        <w:t> </w:t>
      </w:r>
      <w:r>
        <w:rPr>
          <w:sz w:val="20"/>
        </w:rPr>
        <w:t>influences</w:t>
      </w:r>
      <w:r>
        <w:rPr>
          <w:spacing w:val="-5"/>
          <w:sz w:val="20"/>
        </w:rPr>
        <w:t> </w:t>
      </w:r>
      <w:r>
        <w:rPr>
          <w:sz w:val="20"/>
        </w:rPr>
        <w:t>floor</w:t>
      </w:r>
      <w:r>
        <w:rPr>
          <w:spacing w:val="-4"/>
          <w:sz w:val="20"/>
        </w:rPr>
        <w:t> </w:t>
      </w:r>
      <w:r>
        <w:rPr>
          <w:sz w:val="20"/>
        </w:rPr>
        <w:t>levels</w:t>
      </w:r>
      <w:r>
        <w:rPr>
          <w:spacing w:val="-5"/>
          <w:sz w:val="20"/>
        </w:rPr>
        <w:t> </w:t>
      </w:r>
      <w:r>
        <w:rPr>
          <w:sz w:val="20"/>
        </w:rPr>
        <w:t>of</w:t>
      </w:r>
      <w:r>
        <w:rPr>
          <w:spacing w:val="-5"/>
          <w:sz w:val="20"/>
        </w:rPr>
        <w:t> </w:t>
      </w:r>
      <w:r>
        <w:rPr>
          <w:sz w:val="20"/>
        </w:rPr>
        <w:t>adjacent</w:t>
      </w:r>
      <w:r>
        <w:rPr>
          <w:spacing w:val="-4"/>
          <w:sz w:val="20"/>
        </w:rPr>
        <w:t> </w:t>
      </w:r>
      <w:r>
        <w:rPr>
          <w:sz w:val="20"/>
        </w:rPr>
        <w:t>buildings,</w:t>
      </w:r>
      <w:r>
        <w:rPr>
          <w:spacing w:val="-4"/>
          <w:sz w:val="20"/>
        </w:rPr>
        <w:t> </w:t>
      </w:r>
      <w:r>
        <w:rPr>
          <w:sz w:val="20"/>
        </w:rPr>
        <w:t>with</w:t>
      </w:r>
      <w:r>
        <w:rPr>
          <w:spacing w:val="-5"/>
          <w:sz w:val="20"/>
        </w:rPr>
        <w:t> </w:t>
      </w:r>
      <w:r>
        <w:rPr>
          <w:sz w:val="20"/>
        </w:rPr>
        <w:t>impact</w:t>
      </w:r>
      <w:r>
        <w:rPr>
          <w:spacing w:val="-5"/>
          <w:sz w:val="20"/>
        </w:rPr>
        <w:t> </w:t>
      </w:r>
      <w:r>
        <w:rPr>
          <w:sz w:val="20"/>
        </w:rPr>
        <w:t>upon accessibility to buildings.</w:t>
      </w:r>
    </w:p>
    <w:p>
      <w:pPr>
        <w:pStyle w:val="ListParagraph"/>
        <w:numPr>
          <w:ilvl w:val="3"/>
          <w:numId w:val="17"/>
        </w:numPr>
        <w:tabs>
          <w:tab w:pos="1206" w:val="left" w:leader="none"/>
        </w:tabs>
        <w:spacing w:line="244" w:lineRule="auto" w:before="137" w:after="0"/>
        <w:ind w:left="1205" w:right="383" w:hanging="358"/>
        <w:jc w:val="left"/>
        <w:rPr>
          <w:rFonts w:ascii="Monotype Corsiva" w:hAnsi="Monotype Corsiva"/>
          <w:i/>
          <w:color w:val="FF9933"/>
          <w:sz w:val="20"/>
        </w:rPr>
      </w:pPr>
      <w:r>
        <w:rPr>
          <w:sz w:val="20"/>
        </w:rPr>
        <w:t>The</w:t>
      </w:r>
      <w:r>
        <w:rPr>
          <w:spacing w:val="-3"/>
          <w:sz w:val="20"/>
        </w:rPr>
        <w:t> </w:t>
      </w:r>
      <w:r>
        <w:rPr>
          <w:sz w:val="20"/>
        </w:rPr>
        <w:t>width</w:t>
      </w:r>
      <w:r>
        <w:rPr>
          <w:spacing w:val="-3"/>
          <w:sz w:val="20"/>
        </w:rPr>
        <w:t> </w:t>
      </w:r>
      <w:r>
        <w:rPr>
          <w:sz w:val="20"/>
        </w:rPr>
        <w:t>of</w:t>
      </w:r>
      <w:r>
        <w:rPr>
          <w:spacing w:val="-3"/>
          <w:sz w:val="20"/>
        </w:rPr>
        <w:t> </w:t>
      </w:r>
      <w:r>
        <w:rPr>
          <w:sz w:val="20"/>
        </w:rPr>
        <w:t>the</w:t>
      </w:r>
      <w:r>
        <w:rPr>
          <w:spacing w:val="-3"/>
          <w:sz w:val="20"/>
        </w:rPr>
        <w:t> </w:t>
      </w:r>
      <w:r>
        <w:rPr>
          <w:sz w:val="20"/>
        </w:rPr>
        <w:t>track</w:t>
      </w:r>
      <w:r>
        <w:rPr>
          <w:spacing w:val="-4"/>
          <w:sz w:val="20"/>
        </w:rPr>
        <w:t> </w:t>
      </w:r>
      <w:r>
        <w:rPr>
          <w:sz w:val="20"/>
        </w:rPr>
        <w:t>limits</w:t>
      </w:r>
      <w:r>
        <w:rPr>
          <w:spacing w:val="-4"/>
          <w:sz w:val="20"/>
        </w:rPr>
        <w:t> </w:t>
      </w:r>
      <w:r>
        <w:rPr>
          <w:sz w:val="20"/>
        </w:rPr>
        <w:t>the</w:t>
      </w:r>
      <w:r>
        <w:rPr>
          <w:spacing w:val="-3"/>
          <w:sz w:val="20"/>
        </w:rPr>
        <w:t> </w:t>
      </w:r>
      <w:r>
        <w:rPr>
          <w:sz w:val="20"/>
        </w:rPr>
        <w:t>proximity</w:t>
      </w:r>
      <w:r>
        <w:rPr>
          <w:spacing w:val="-4"/>
          <w:sz w:val="20"/>
        </w:rPr>
        <w:t> </w:t>
      </w:r>
      <w:r>
        <w:rPr>
          <w:sz w:val="20"/>
        </w:rPr>
        <w:t>of</w:t>
      </w:r>
      <w:r>
        <w:rPr>
          <w:spacing w:val="-3"/>
          <w:sz w:val="20"/>
        </w:rPr>
        <w:t> </w:t>
      </w:r>
      <w:r>
        <w:rPr>
          <w:sz w:val="20"/>
        </w:rPr>
        <w:t>spectator</w:t>
      </w:r>
      <w:r>
        <w:rPr>
          <w:spacing w:val="-3"/>
          <w:sz w:val="20"/>
        </w:rPr>
        <w:t> </w:t>
      </w:r>
      <w:r>
        <w:rPr>
          <w:sz w:val="20"/>
        </w:rPr>
        <w:t>to</w:t>
      </w:r>
      <w:r>
        <w:rPr>
          <w:spacing w:val="-3"/>
          <w:sz w:val="20"/>
        </w:rPr>
        <w:t> </w:t>
      </w:r>
      <w:r>
        <w:rPr>
          <w:sz w:val="20"/>
        </w:rPr>
        <w:t>the</w:t>
      </w:r>
      <w:r>
        <w:rPr>
          <w:spacing w:val="-3"/>
          <w:sz w:val="20"/>
        </w:rPr>
        <w:t> </w:t>
      </w:r>
      <w:r>
        <w:rPr>
          <w:sz w:val="20"/>
        </w:rPr>
        <w:t>playing</w:t>
      </w:r>
      <w:r>
        <w:rPr>
          <w:spacing w:val="-1"/>
          <w:sz w:val="20"/>
        </w:rPr>
        <w:t> </w:t>
      </w:r>
      <w:r>
        <w:rPr>
          <w:sz w:val="20"/>
        </w:rPr>
        <w:t>field,</w:t>
      </w:r>
      <w:r>
        <w:rPr>
          <w:spacing w:val="-3"/>
          <w:sz w:val="20"/>
        </w:rPr>
        <w:t> </w:t>
      </w:r>
      <w:r>
        <w:rPr>
          <w:sz w:val="20"/>
        </w:rPr>
        <w:t>without</w:t>
      </w:r>
      <w:r>
        <w:rPr>
          <w:spacing w:val="-4"/>
          <w:sz w:val="20"/>
        </w:rPr>
        <w:t> </w:t>
      </w:r>
      <w:r>
        <w:rPr>
          <w:sz w:val="20"/>
        </w:rPr>
        <w:t>the addition of temporary fencing at the edge of the field.</w:t>
      </w:r>
    </w:p>
    <w:p>
      <w:pPr>
        <w:spacing w:line="240" w:lineRule="auto" w:before="9" w:after="25"/>
        <w:rPr>
          <w:sz w:val="5"/>
        </w:rPr>
      </w:pPr>
      <w:r>
        <w:rPr/>
        <w:br w:type="column"/>
      </w:r>
      <w:r>
        <w:rPr>
          <w:sz w:val="5"/>
        </w:rPr>
      </w:r>
    </w:p>
    <w:p>
      <w:pPr>
        <w:pStyle w:val="BodyText"/>
        <w:ind w:left="856"/>
      </w:pPr>
      <w:r>
        <w:rPr/>
        <w:drawing>
          <wp:inline distT="0" distB="0" distL="0" distR="0">
            <wp:extent cx="3065278" cy="1732216"/>
            <wp:effectExtent l="0" t="0" r="0" b="0"/>
            <wp:docPr id="43" name="image25.jpeg" descr="20170320_165650.jpg"/>
            <wp:cNvGraphicFramePr>
              <a:graphicFrameLocks noChangeAspect="1"/>
            </wp:cNvGraphicFramePr>
            <a:graphic>
              <a:graphicData uri="http://schemas.openxmlformats.org/drawingml/2006/picture">
                <pic:pic>
                  <pic:nvPicPr>
                    <pic:cNvPr id="44" name="image25.jpeg"/>
                    <pic:cNvPicPr/>
                  </pic:nvPicPr>
                  <pic:blipFill>
                    <a:blip r:embed="rId33" cstate="print"/>
                    <a:stretch>
                      <a:fillRect/>
                    </a:stretch>
                  </pic:blipFill>
                  <pic:spPr>
                    <a:xfrm>
                      <a:off x="0" y="0"/>
                      <a:ext cx="3065278" cy="1732216"/>
                    </a:xfrm>
                    <a:prstGeom prst="rect">
                      <a:avLst/>
                    </a:prstGeom>
                  </pic:spPr>
                </pic:pic>
              </a:graphicData>
            </a:graphic>
          </wp:inline>
        </w:drawing>
      </w:r>
      <w:r>
        <w:rPr/>
      </w:r>
    </w:p>
    <w:p>
      <w:pPr>
        <w:spacing w:before="0"/>
        <w:ind w:left="3235" w:right="0" w:firstLine="0"/>
        <w:jc w:val="left"/>
        <w:rPr>
          <w:i/>
          <w:sz w:val="16"/>
        </w:rPr>
      </w:pPr>
      <w:r>
        <w:rPr>
          <w:i/>
          <w:sz w:val="16"/>
        </w:rPr>
        <w:t>West</w:t>
      </w:r>
      <w:r>
        <w:rPr>
          <w:i/>
          <w:spacing w:val="-6"/>
          <w:sz w:val="16"/>
        </w:rPr>
        <w:t> </w:t>
      </w:r>
      <w:r>
        <w:rPr>
          <w:i/>
          <w:sz w:val="16"/>
        </w:rPr>
        <w:t>Oval</w:t>
      </w:r>
      <w:r>
        <w:rPr>
          <w:i/>
          <w:spacing w:val="-4"/>
          <w:sz w:val="16"/>
        </w:rPr>
        <w:t> </w:t>
      </w:r>
      <w:r>
        <w:rPr>
          <w:i/>
          <w:sz w:val="16"/>
        </w:rPr>
        <w:t>Velodrome</w:t>
      </w:r>
      <w:r>
        <w:rPr>
          <w:i/>
          <w:spacing w:val="-6"/>
          <w:sz w:val="16"/>
        </w:rPr>
        <w:t> </w:t>
      </w:r>
      <w:r>
        <w:rPr>
          <w:i/>
          <w:sz w:val="16"/>
        </w:rPr>
        <w:t>–</w:t>
      </w:r>
      <w:r>
        <w:rPr>
          <w:i/>
          <w:spacing w:val="-3"/>
          <w:sz w:val="16"/>
        </w:rPr>
        <w:t> </w:t>
      </w:r>
      <w:r>
        <w:rPr>
          <w:i/>
          <w:sz w:val="16"/>
        </w:rPr>
        <w:t>south</w:t>
      </w:r>
      <w:r>
        <w:rPr>
          <w:i/>
          <w:spacing w:val="-4"/>
          <w:sz w:val="16"/>
        </w:rPr>
        <w:t> </w:t>
      </w:r>
      <w:r>
        <w:rPr>
          <w:i/>
          <w:sz w:val="16"/>
        </w:rPr>
        <w:t>east</w:t>
      </w:r>
      <w:r>
        <w:rPr>
          <w:i/>
          <w:spacing w:val="-5"/>
          <w:sz w:val="16"/>
        </w:rPr>
        <w:t> </w:t>
      </w:r>
      <w:r>
        <w:rPr>
          <w:i/>
          <w:spacing w:val="-2"/>
          <w:sz w:val="16"/>
        </w:rPr>
        <w:t>pocket</w:t>
      </w:r>
    </w:p>
    <w:p>
      <w:pPr>
        <w:pStyle w:val="BodyText"/>
        <w:spacing w:before="2"/>
        <w:rPr>
          <w:i/>
          <w:sz w:val="15"/>
        </w:rPr>
      </w:pPr>
      <w:r>
        <w:rPr/>
        <w:drawing>
          <wp:anchor distT="0" distB="0" distL="0" distR="0" allowOverlap="1" layoutInCell="1" locked="0" behindDoc="0" simplePos="0" relativeHeight="29">
            <wp:simplePos x="0" y="0"/>
            <wp:positionH relativeFrom="page">
              <wp:posOffset>6827519</wp:posOffset>
            </wp:positionH>
            <wp:positionV relativeFrom="paragraph">
              <wp:posOffset>125860</wp:posOffset>
            </wp:positionV>
            <wp:extent cx="3080373" cy="1732216"/>
            <wp:effectExtent l="0" t="0" r="0" b="0"/>
            <wp:wrapTopAndBottom/>
            <wp:docPr id="45" name="image26.jpeg" descr="20170320_165702.jpg"/>
            <wp:cNvGraphicFramePr>
              <a:graphicFrameLocks noChangeAspect="1"/>
            </wp:cNvGraphicFramePr>
            <a:graphic>
              <a:graphicData uri="http://schemas.openxmlformats.org/drawingml/2006/picture">
                <pic:pic>
                  <pic:nvPicPr>
                    <pic:cNvPr id="46" name="image26.jpeg"/>
                    <pic:cNvPicPr/>
                  </pic:nvPicPr>
                  <pic:blipFill>
                    <a:blip r:embed="rId34" cstate="print"/>
                    <a:stretch>
                      <a:fillRect/>
                    </a:stretch>
                  </pic:blipFill>
                  <pic:spPr>
                    <a:xfrm>
                      <a:off x="0" y="0"/>
                      <a:ext cx="3080373" cy="1732216"/>
                    </a:xfrm>
                    <a:prstGeom prst="rect">
                      <a:avLst/>
                    </a:prstGeom>
                  </pic:spPr>
                </pic:pic>
              </a:graphicData>
            </a:graphic>
          </wp:anchor>
        </w:drawing>
      </w:r>
    </w:p>
    <w:p>
      <w:pPr>
        <w:spacing w:before="0"/>
        <w:ind w:left="3235" w:right="0" w:firstLine="0"/>
        <w:jc w:val="left"/>
        <w:rPr>
          <w:i/>
          <w:sz w:val="16"/>
        </w:rPr>
      </w:pPr>
      <w:r>
        <w:rPr>
          <w:i/>
          <w:sz w:val="16"/>
        </w:rPr>
        <w:t>West</w:t>
      </w:r>
      <w:r>
        <w:rPr>
          <w:i/>
          <w:spacing w:val="-6"/>
          <w:sz w:val="16"/>
        </w:rPr>
        <w:t> </w:t>
      </w:r>
      <w:r>
        <w:rPr>
          <w:i/>
          <w:sz w:val="16"/>
        </w:rPr>
        <w:t>Oval</w:t>
      </w:r>
      <w:r>
        <w:rPr>
          <w:i/>
          <w:spacing w:val="-4"/>
          <w:sz w:val="16"/>
        </w:rPr>
        <w:t> </w:t>
      </w:r>
      <w:r>
        <w:rPr>
          <w:i/>
          <w:sz w:val="16"/>
        </w:rPr>
        <w:t>Velodrome</w:t>
      </w:r>
      <w:r>
        <w:rPr>
          <w:i/>
          <w:spacing w:val="-6"/>
          <w:sz w:val="16"/>
        </w:rPr>
        <w:t> </w:t>
      </w:r>
      <w:r>
        <w:rPr>
          <w:i/>
          <w:sz w:val="16"/>
        </w:rPr>
        <w:t>–</w:t>
      </w:r>
      <w:r>
        <w:rPr>
          <w:i/>
          <w:spacing w:val="-3"/>
          <w:sz w:val="16"/>
        </w:rPr>
        <w:t> </w:t>
      </w:r>
      <w:r>
        <w:rPr>
          <w:i/>
          <w:sz w:val="16"/>
        </w:rPr>
        <w:t>south</w:t>
      </w:r>
      <w:r>
        <w:rPr>
          <w:i/>
          <w:spacing w:val="-4"/>
          <w:sz w:val="16"/>
        </w:rPr>
        <w:t> </w:t>
      </w:r>
      <w:r>
        <w:rPr>
          <w:i/>
          <w:sz w:val="16"/>
        </w:rPr>
        <w:t>east</w:t>
      </w:r>
      <w:r>
        <w:rPr>
          <w:i/>
          <w:spacing w:val="-4"/>
          <w:sz w:val="16"/>
        </w:rPr>
        <w:t> </w:t>
      </w:r>
      <w:r>
        <w:rPr>
          <w:i/>
          <w:spacing w:val="-2"/>
          <w:sz w:val="16"/>
        </w:rPr>
        <w:t>pocket</w:t>
      </w:r>
    </w:p>
    <w:p>
      <w:pPr>
        <w:pStyle w:val="BodyText"/>
        <w:spacing w:before="1"/>
        <w:rPr>
          <w:i/>
          <w:sz w:val="4"/>
        </w:rPr>
      </w:pPr>
      <w:r>
        <w:rPr/>
        <w:drawing>
          <wp:anchor distT="0" distB="0" distL="0" distR="0" allowOverlap="1" layoutInCell="1" locked="0" behindDoc="0" simplePos="0" relativeHeight="30">
            <wp:simplePos x="0" y="0"/>
            <wp:positionH relativeFrom="page">
              <wp:posOffset>6842759</wp:posOffset>
            </wp:positionH>
            <wp:positionV relativeFrom="paragraph">
              <wp:posOffset>45533</wp:posOffset>
            </wp:positionV>
            <wp:extent cx="3066241" cy="1732216"/>
            <wp:effectExtent l="0" t="0" r="0" b="0"/>
            <wp:wrapTopAndBottom/>
            <wp:docPr id="47" name="image27.jpeg" descr="20170522_133144.jpg"/>
            <wp:cNvGraphicFramePr>
              <a:graphicFrameLocks noChangeAspect="1"/>
            </wp:cNvGraphicFramePr>
            <a:graphic>
              <a:graphicData uri="http://schemas.openxmlformats.org/drawingml/2006/picture">
                <pic:pic>
                  <pic:nvPicPr>
                    <pic:cNvPr id="48" name="image27.jpeg"/>
                    <pic:cNvPicPr/>
                  </pic:nvPicPr>
                  <pic:blipFill>
                    <a:blip r:embed="rId35" cstate="print"/>
                    <a:stretch>
                      <a:fillRect/>
                    </a:stretch>
                  </pic:blipFill>
                  <pic:spPr>
                    <a:xfrm>
                      <a:off x="0" y="0"/>
                      <a:ext cx="3066241" cy="1732216"/>
                    </a:xfrm>
                    <a:prstGeom prst="rect">
                      <a:avLst/>
                    </a:prstGeom>
                  </pic:spPr>
                </pic:pic>
              </a:graphicData>
            </a:graphic>
          </wp:anchor>
        </w:drawing>
      </w:r>
    </w:p>
    <w:p>
      <w:pPr>
        <w:spacing w:before="0"/>
        <w:ind w:left="3235" w:right="0" w:firstLine="0"/>
        <w:jc w:val="left"/>
        <w:rPr>
          <w:i/>
          <w:sz w:val="16"/>
        </w:rPr>
      </w:pPr>
      <w:r>
        <w:rPr>
          <w:i/>
          <w:sz w:val="16"/>
        </w:rPr>
        <w:t>West</w:t>
      </w:r>
      <w:r>
        <w:rPr>
          <w:i/>
          <w:spacing w:val="-6"/>
          <w:sz w:val="16"/>
        </w:rPr>
        <w:t> </w:t>
      </w:r>
      <w:r>
        <w:rPr>
          <w:i/>
          <w:sz w:val="16"/>
        </w:rPr>
        <w:t>Oval</w:t>
      </w:r>
      <w:r>
        <w:rPr>
          <w:i/>
          <w:spacing w:val="-4"/>
          <w:sz w:val="16"/>
        </w:rPr>
        <w:t> </w:t>
      </w:r>
      <w:r>
        <w:rPr>
          <w:i/>
          <w:sz w:val="16"/>
        </w:rPr>
        <w:t>Velodrome</w:t>
      </w:r>
      <w:r>
        <w:rPr>
          <w:i/>
          <w:spacing w:val="-5"/>
          <w:sz w:val="16"/>
        </w:rPr>
        <w:t> </w:t>
      </w:r>
      <w:r>
        <w:rPr>
          <w:i/>
          <w:sz w:val="16"/>
        </w:rPr>
        <w:t>–</w:t>
      </w:r>
      <w:r>
        <w:rPr>
          <w:i/>
          <w:spacing w:val="-3"/>
          <w:sz w:val="16"/>
        </w:rPr>
        <w:t> </w:t>
      </w:r>
      <w:r>
        <w:rPr>
          <w:i/>
          <w:sz w:val="16"/>
        </w:rPr>
        <w:t>north</w:t>
      </w:r>
      <w:r>
        <w:rPr>
          <w:i/>
          <w:spacing w:val="-3"/>
          <w:sz w:val="16"/>
        </w:rPr>
        <w:t> </w:t>
      </w:r>
      <w:r>
        <w:rPr>
          <w:i/>
          <w:sz w:val="16"/>
        </w:rPr>
        <w:t>west</w:t>
      </w:r>
      <w:r>
        <w:rPr>
          <w:i/>
          <w:spacing w:val="-5"/>
          <w:sz w:val="16"/>
        </w:rPr>
        <w:t> </w:t>
      </w:r>
      <w:r>
        <w:rPr>
          <w:i/>
          <w:spacing w:val="-2"/>
          <w:sz w:val="16"/>
        </w:rPr>
        <w:t>pocket</w:t>
      </w:r>
    </w:p>
    <w:p>
      <w:pPr>
        <w:spacing w:after="0"/>
        <w:jc w:val="left"/>
        <w:rPr>
          <w:sz w:val="16"/>
        </w:rPr>
        <w:sectPr>
          <w:pgSz w:w="16840" w:h="11910" w:orient="landscape"/>
          <w:pgMar w:header="0" w:footer="767" w:top="1300" w:bottom="960" w:left="400" w:right="540"/>
          <w:cols w:num="2" w:equalWidth="0">
            <w:col w:w="7707" w:space="1797"/>
            <w:col w:w="6396"/>
          </w:cols>
        </w:sectPr>
      </w:pPr>
    </w:p>
    <w:p>
      <w:pPr>
        <w:pStyle w:val="BodyText"/>
        <w:rPr>
          <w:i/>
        </w:rPr>
      </w:pPr>
    </w:p>
    <w:p>
      <w:pPr>
        <w:pStyle w:val="BodyText"/>
        <w:rPr>
          <w:i/>
        </w:rPr>
      </w:pPr>
    </w:p>
    <w:p>
      <w:pPr>
        <w:pStyle w:val="BodyText"/>
        <w:spacing w:before="7"/>
        <w:rPr>
          <w:i/>
          <w:sz w:val="17"/>
        </w:rPr>
      </w:pPr>
    </w:p>
    <w:p>
      <w:pPr>
        <w:pStyle w:val="Heading5"/>
        <w:spacing w:before="100"/>
      </w:pPr>
      <w:r>
        <w:rPr/>
        <w:t>CRICKET</w:t>
      </w:r>
      <w:r>
        <w:rPr>
          <w:spacing w:val="-8"/>
        </w:rPr>
        <w:t> </w:t>
      </w:r>
      <w:r>
        <w:rPr/>
        <w:t>PRACTICE</w:t>
      </w:r>
      <w:r>
        <w:rPr>
          <w:spacing w:val="-10"/>
        </w:rPr>
        <w:t> </w:t>
      </w:r>
      <w:r>
        <w:rPr>
          <w:spacing w:val="-4"/>
        </w:rPr>
        <w:t>NETS</w:t>
      </w:r>
    </w:p>
    <w:p>
      <w:pPr>
        <w:pStyle w:val="BodyText"/>
        <w:spacing w:before="1"/>
        <w:rPr>
          <w:b/>
        </w:rPr>
      </w:pPr>
    </w:p>
    <w:p>
      <w:pPr>
        <w:pStyle w:val="BodyText"/>
        <w:ind w:left="848" w:right="8225"/>
      </w:pPr>
      <w:r>
        <w:rPr/>
        <w:drawing>
          <wp:anchor distT="0" distB="0" distL="0" distR="0" allowOverlap="1" layoutInCell="1" locked="0" behindDoc="0" simplePos="0" relativeHeight="15745024">
            <wp:simplePos x="0" y="0"/>
            <wp:positionH relativeFrom="page">
              <wp:posOffset>6832600</wp:posOffset>
            </wp:positionH>
            <wp:positionV relativeFrom="paragraph">
              <wp:posOffset>-52703</wp:posOffset>
            </wp:positionV>
            <wp:extent cx="3060573" cy="1727835"/>
            <wp:effectExtent l="0" t="0" r="0" b="0"/>
            <wp:wrapNone/>
            <wp:docPr id="49" name="image28.jpeg" descr="20170522_131621.jpg"/>
            <wp:cNvGraphicFramePr>
              <a:graphicFrameLocks noChangeAspect="1"/>
            </wp:cNvGraphicFramePr>
            <a:graphic>
              <a:graphicData uri="http://schemas.openxmlformats.org/drawingml/2006/picture">
                <pic:pic>
                  <pic:nvPicPr>
                    <pic:cNvPr id="50" name="image28.jpeg"/>
                    <pic:cNvPicPr/>
                  </pic:nvPicPr>
                  <pic:blipFill>
                    <a:blip r:embed="rId36" cstate="print"/>
                    <a:stretch>
                      <a:fillRect/>
                    </a:stretch>
                  </pic:blipFill>
                  <pic:spPr>
                    <a:xfrm>
                      <a:off x="0" y="0"/>
                      <a:ext cx="3060573" cy="1727835"/>
                    </a:xfrm>
                    <a:prstGeom prst="rect">
                      <a:avLst/>
                    </a:prstGeom>
                  </pic:spPr>
                </pic:pic>
              </a:graphicData>
            </a:graphic>
          </wp:anchor>
        </w:drawing>
      </w:r>
      <w:r>
        <w:rPr>
          <w:b/>
        </w:rPr>
        <w:t>West Oval </w:t>
      </w:r>
      <w:r>
        <w:rPr/>
        <w:t>includes a cricket practice net complex comprising 3 synthetic pitches with “hard” fencing between pitches. There are no turf training nets at West Oval.</w:t>
      </w:r>
    </w:p>
    <w:p>
      <w:pPr>
        <w:pStyle w:val="BodyText"/>
        <w:spacing w:before="3"/>
        <w:rPr>
          <w:sz w:val="11"/>
        </w:rPr>
      </w:pPr>
    </w:p>
    <w:p>
      <w:pPr>
        <w:spacing w:after="0"/>
        <w:rPr>
          <w:sz w:val="11"/>
        </w:rPr>
        <w:sectPr>
          <w:pgSz w:w="16840" w:h="11910" w:orient="landscape"/>
          <w:pgMar w:header="0" w:footer="767" w:top="1340" w:bottom="960" w:left="400" w:right="540"/>
        </w:sectPr>
      </w:pPr>
    </w:p>
    <w:p>
      <w:pPr>
        <w:pStyle w:val="BodyText"/>
        <w:spacing w:before="99"/>
        <w:ind w:left="848"/>
      </w:pPr>
      <w:r>
        <w:rPr/>
        <w:t>Key</w:t>
      </w:r>
      <w:r>
        <w:rPr>
          <w:spacing w:val="-9"/>
        </w:rPr>
        <w:t> </w:t>
      </w:r>
      <w:r>
        <w:rPr/>
        <w:t>characteristics</w:t>
      </w:r>
      <w:r>
        <w:rPr>
          <w:spacing w:val="-9"/>
        </w:rPr>
        <w:t> </w:t>
      </w:r>
      <w:r>
        <w:rPr/>
        <w:t>of</w:t>
      </w:r>
      <w:r>
        <w:rPr>
          <w:spacing w:val="-9"/>
        </w:rPr>
        <w:t> </w:t>
      </w:r>
      <w:r>
        <w:rPr/>
        <w:t>the</w:t>
      </w:r>
      <w:r>
        <w:rPr>
          <w:spacing w:val="-6"/>
        </w:rPr>
        <w:t> </w:t>
      </w:r>
      <w:r>
        <w:rPr/>
        <w:t>cricket</w:t>
      </w:r>
      <w:r>
        <w:rPr>
          <w:spacing w:val="-7"/>
        </w:rPr>
        <w:t> </w:t>
      </w:r>
      <w:r>
        <w:rPr/>
        <w:t>practice</w:t>
      </w:r>
      <w:r>
        <w:rPr>
          <w:spacing w:val="-8"/>
        </w:rPr>
        <w:t> </w:t>
      </w:r>
      <w:r>
        <w:rPr>
          <w:spacing w:val="-2"/>
        </w:rPr>
        <w:t>nets:</w:t>
      </w:r>
    </w:p>
    <w:p>
      <w:pPr>
        <w:pStyle w:val="BodyText"/>
        <w:spacing w:before="2"/>
      </w:pPr>
    </w:p>
    <w:p>
      <w:pPr>
        <w:pStyle w:val="ListParagraph"/>
        <w:numPr>
          <w:ilvl w:val="3"/>
          <w:numId w:val="17"/>
        </w:numPr>
        <w:tabs>
          <w:tab w:pos="1206" w:val="left" w:leader="none"/>
        </w:tabs>
        <w:spacing w:line="240" w:lineRule="auto" w:before="0" w:after="0"/>
        <w:ind w:left="1205" w:right="0" w:hanging="358"/>
        <w:jc w:val="left"/>
        <w:rPr>
          <w:rFonts w:ascii="Monotype Corsiva" w:hAnsi="Monotype Corsiva"/>
          <w:i/>
          <w:color w:val="FF9933"/>
          <w:sz w:val="20"/>
        </w:rPr>
      </w:pPr>
      <w:r>
        <w:rPr>
          <w:sz w:val="20"/>
        </w:rPr>
        <w:t>Located</w:t>
      </w:r>
      <w:r>
        <w:rPr>
          <w:spacing w:val="-8"/>
          <w:sz w:val="20"/>
        </w:rPr>
        <w:t> </w:t>
      </w:r>
      <w:r>
        <w:rPr>
          <w:sz w:val="20"/>
        </w:rPr>
        <w:t>on</w:t>
      </w:r>
      <w:r>
        <w:rPr>
          <w:spacing w:val="-8"/>
          <w:sz w:val="20"/>
        </w:rPr>
        <w:t> </w:t>
      </w:r>
      <w:r>
        <w:rPr>
          <w:sz w:val="20"/>
        </w:rPr>
        <w:t>south-western</w:t>
      </w:r>
      <w:r>
        <w:rPr>
          <w:spacing w:val="-7"/>
          <w:sz w:val="20"/>
        </w:rPr>
        <w:t> </w:t>
      </w:r>
      <w:r>
        <w:rPr>
          <w:sz w:val="20"/>
        </w:rPr>
        <w:t>pocket</w:t>
      </w:r>
      <w:r>
        <w:rPr>
          <w:spacing w:val="-5"/>
          <w:sz w:val="20"/>
        </w:rPr>
        <w:t> </w:t>
      </w:r>
      <w:r>
        <w:rPr>
          <w:sz w:val="20"/>
        </w:rPr>
        <w:t>of</w:t>
      </w:r>
      <w:r>
        <w:rPr>
          <w:spacing w:val="-7"/>
          <w:sz w:val="20"/>
        </w:rPr>
        <w:t> </w:t>
      </w:r>
      <w:r>
        <w:rPr>
          <w:sz w:val="20"/>
        </w:rPr>
        <w:t>oval,</w:t>
      </w:r>
      <w:r>
        <w:rPr>
          <w:spacing w:val="-7"/>
          <w:sz w:val="20"/>
        </w:rPr>
        <w:t> </w:t>
      </w:r>
      <w:r>
        <w:rPr>
          <w:sz w:val="20"/>
        </w:rPr>
        <w:t>against</w:t>
      </w:r>
      <w:r>
        <w:rPr>
          <w:spacing w:val="-7"/>
          <w:sz w:val="20"/>
        </w:rPr>
        <w:t> </w:t>
      </w:r>
      <w:r>
        <w:rPr>
          <w:sz w:val="20"/>
        </w:rPr>
        <w:t>Weddell</w:t>
      </w:r>
      <w:r>
        <w:rPr>
          <w:spacing w:val="-8"/>
          <w:sz w:val="20"/>
        </w:rPr>
        <w:t> </w:t>
      </w:r>
      <w:r>
        <w:rPr>
          <w:sz w:val="20"/>
        </w:rPr>
        <w:t>Road</w:t>
      </w:r>
      <w:r>
        <w:rPr>
          <w:spacing w:val="-7"/>
          <w:sz w:val="20"/>
        </w:rPr>
        <w:t> </w:t>
      </w:r>
      <w:r>
        <w:rPr>
          <w:spacing w:val="-2"/>
          <w:sz w:val="20"/>
        </w:rPr>
        <w:t>boundary.</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Have</w:t>
      </w:r>
      <w:r>
        <w:rPr>
          <w:spacing w:val="-6"/>
          <w:sz w:val="20"/>
        </w:rPr>
        <w:t> </w:t>
      </w:r>
      <w:r>
        <w:rPr>
          <w:sz w:val="20"/>
        </w:rPr>
        <w:t>3</w:t>
      </w:r>
      <w:r>
        <w:rPr>
          <w:spacing w:val="-5"/>
          <w:sz w:val="20"/>
        </w:rPr>
        <w:t> </w:t>
      </w:r>
      <w:r>
        <w:rPr>
          <w:sz w:val="20"/>
        </w:rPr>
        <w:t>synthetic</w:t>
      </w:r>
      <w:r>
        <w:rPr>
          <w:spacing w:val="-6"/>
          <w:sz w:val="20"/>
        </w:rPr>
        <w:t> </w:t>
      </w:r>
      <w:r>
        <w:rPr>
          <w:sz w:val="20"/>
        </w:rPr>
        <w:t>pitches</w:t>
      </w:r>
      <w:r>
        <w:rPr>
          <w:spacing w:val="-6"/>
          <w:sz w:val="20"/>
        </w:rPr>
        <w:t> </w:t>
      </w:r>
      <w:r>
        <w:rPr>
          <w:sz w:val="20"/>
        </w:rPr>
        <w:t>with</w:t>
      </w:r>
      <w:r>
        <w:rPr>
          <w:spacing w:val="-6"/>
          <w:sz w:val="20"/>
        </w:rPr>
        <w:t> </w:t>
      </w:r>
      <w:r>
        <w:rPr>
          <w:sz w:val="20"/>
        </w:rPr>
        <w:t>fixed</w:t>
      </w:r>
      <w:r>
        <w:rPr>
          <w:spacing w:val="-5"/>
          <w:sz w:val="20"/>
        </w:rPr>
        <w:t> </w:t>
      </w:r>
      <w:r>
        <w:rPr>
          <w:spacing w:val="-2"/>
          <w:sz w:val="20"/>
        </w:rPr>
        <w:t>fencing.</w:t>
      </w:r>
    </w:p>
    <w:p>
      <w:pPr>
        <w:pStyle w:val="ListParagraph"/>
        <w:numPr>
          <w:ilvl w:val="3"/>
          <w:numId w:val="17"/>
        </w:numPr>
        <w:tabs>
          <w:tab w:pos="1206" w:val="left" w:leader="none"/>
        </w:tabs>
        <w:spacing w:line="244" w:lineRule="auto" w:before="124" w:after="0"/>
        <w:ind w:left="1205" w:right="257" w:hanging="358"/>
        <w:jc w:val="left"/>
        <w:rPr>
          <w:rFonts w:ascii="Monotype Corsiva" w:hAnsi="Monotype Corsiva"/>
          <w:i/>
          <w:color w:val="FF9933"/>
          <w:sz w:val="20"/>
        </w:rPr>
      </w:pPr>
      <w:r>
        <w:rPr>
          <w:sz w:val="20"/>
        </w:rPr>
        <w:t>Are</w:t>
      </w:r>
      <w:r>
        <w:rPr>
          <w:spacing w:val="-4"/>
          <w:sz w:val="20"/>
        </w:rPr>
        <w:t> </w:t>
      </w:r>
      <w:r>
        <w:rPr>
          <w:sz w:val="20"/>
        </w:rPr>
        <w:t>24m</w:t>
      </w:r>
      <w:r>
        <w:rPr>
          <w:spacing w:val="-3"/>
          <w:sz w:val="20"/>
        </w:rPr>
        <w:t> </w:t>
      </w:r>
      <w:r>
        <w:rPr>
          <w:sz w:val="20"/>
        </w:rPr>
        <w:t>in</w:t>
      </w:r>
      <w:r>
        <w:rPr>
          <w:spacing w:val="-4"/>
          <w:sz w:val="20"/>
        </w:rPr>
        <w:t> </w:t>
      </w:r>
      <w:r>
        <w:rPr>
          <w:sz w:val="20"/>
        </w:rPr>
        <w:t>length,</w:t>
      </w:r>
      <w:r>
        <w:rPr>
          <w:spacing w:val="-4"/>
          <w:sz w:val="20"/>
        </w:rPr>
        <w:t> </w:t>
      </w:r>
      <w:r>
        <w:rPr>
          <w:sz w:val="20"/>
        </w:rPr>
        <w:t>with</w:t>
      </w:r>
      <w:r>
        <w:rPr>
          <w:spacing w:val="-4"/>
          <w:sz w:val="20"/>
        </w:rPr>
        <w:t> </w:t>
      </w:r>
      <w:r>
        <w:rPr>
          <w:sz w:val="20"/>
        </w:rPr>
        <w:t>8m</w:t>
      </w:r>
      <w:r>
        <w:rPr>
          <w:spacing w:val="-3"/>
          <w:sz w:val="20"/>
        </w:rPr>
        <w:t> </w:t>
      </w:r>
      <w:r>
        <w:rPr>
          <w:sz w:val="20"/>
        </w:rPr>
        <w:t>additional</w:t>
      </w:r>
      <w:r>
        <w:rPr>
          <w:spacing w:val="-4"/>
          <w:sz w:val="20"/>
        </w:rPr>
        <w:t> </w:t>
      </w:r>
      <w:r>
        <w:rPr>
          <w:sz w:val="20"/>
        </w:rPr>
        <w:t>run-up</w:t>
      </w:r>
      <w:r>
        <w:rPr>
          <w:spacing w:val="-3"/>
          <w:sz w:val="20"/>
        </w:rPr>
        <w:t> </w:t>
      </w:r>
      <w:r>
        <w:rPr>
          <w:sz w:val="20"/>
        </w:rPr>
        <w:t>space,</w:t>
      </w:r>
      <w:r>
        <w:rPr>
          <w:spacing w:val="-3"/>
          <w:sz w:val="20"/>
        </w:rPr>
        <w:t> </w:t>
      </w:r>
      <w:r>
        <w:rPr>
          <w:sz w:val="20"/>
        </w:rPr>
        <w:t>and</w:t>
      </w:r>
      <w:r>
        <w:rPr>
          <w:spacing w:val="-4"/>
          <w:sz w:val="20"/>
        </w:rPr>
        <w:t> </w:t>
      </w:r>
      <w:r>
        <w:rPr>
          <w:sz w:val="20"/>
        </w:rPr>
        <w:t>so</w:t>
      </w:r>
      <w:r>
        <w:rPr>
          <w:spacing w:val="-3"/>
          <w:sz w:val="20"/>
        </w:rPr>
        <w:t> </w:t>
      </w:r>
      <w:r>
        <w:rPr>
          <w:sz w:val="20"/>
        </w:rPr>
        <w:t>are</w:t>
      </w:r>
      <w:r>
        <w:rPr>
          <w:spacing w:val="-4"/>
          <w:sz w:val="20"/>
        </w:rPr>
        <w:t> </w:t>
      </w:r>
      <w:r>
        <w:rPr>
          <w:sz w:val="20"/>
        </w:rPr>
        <w:t>not</w:t>
      </w:r>
      <w:r>
        <w:rPr>
          <w:spacing w:val="-3"/>
          <w:sz w:val="20"/>
        </w:rPr>
        <w:t> </w:t>
      </w:r>
      <w:r>
        <w:rPr>
          <w:sz w:val="20"/>
        </w:rPr>
        <w:t>in</w:t>
      </w:r>
      <w:r>
        <w:rPr>
          <w:spacing w:val="-4"/>
          <w:sz w:val="20"/>
        </w:rPr>
        <w:t> </w:t>
      </w:r>
      <w:r>
        <w:rPr>
          <w:sz w:val="20"/>
        </w:rPr>
        <w:t>accordance</w:t>
      </w:r>
      <w:r>
        <w:rPr>
          <w:spacing w:val="-3"/>
          <w:sz w:val="20"/>
        </w:rPr>
        <w:t> </w:t>
      </w:r>
      <w:r>
        <w:rPr>
          <w:sz w:val="20"/>
        </w:rPr>
        <w:t>with Cricket Australia guidelines.</w:t>
      </w:r>
    </w:p>
    <w:p>
      <w:pPr>
        <w:pStyle w:val="ListParagraph"/>
        <w:numPr>
          <w:ilvl w:val="3"/>
          <w:numId w:val="17"/>
        </w:numPr>
        <w:tabs>
          <w:tab w:pos="1206" w:val="left" w:leader="none"/>
        </w:tabs>
        <w:spacing w:line="240" w:lineRule="auto" w:before="138" w:after="0"/>
        <w:ind w:left="1205" w:right="0" w:hanging="358"/>
        <w:jc w:val="left"/>
        <w:rPr>
          <w:rFonts w:ascii="Monotype Corsiva" w:hAnsi="Monotype Corsiva"/>
          <w:i/>
          <w:color w:val="FF9933"/>
          <w:sz w:val="20"/>
        </w:rPr>
      </w:pPr>
      <w:r>
        <w:rPr>
          <w:sz w:val="20"/>
        </w:rPr>
        <w:t>Limited</w:t>
      </w:r>
      <w:r>
        <w:rPr>
          <w:spacing w:val="-7"/>
          <w:sz w:val="20"/>
        </w:rPr>
        <w:t> </w:t>
      </w:r>
      <w:r>
        <w:rPr>
          <w:sz w:val="20"/>
        </w:rPr>
        <w:t>storage</w:t>
      </w:r>
      <w:r>
        <w:rPr>
          <w:spacing w:val="-9"/>
          <w:sz w:val="20"/>
        </w:rPr>
        <w:t> </w:t>
      </w:r>
      <w:r>
        <w:rPr>
          <w:sz w:val="20"/>
        </w:rPr>
        <w:t>for</w:t>
      </w:r>
      <w:r>
        <w:rPr>
          <w:spacing w:val="-7"/>
          <w:sz w:val="20"/>
        </w:rPr>
        <w:t> </w:t>
      </w:r>
      <w:r>
        <w:rPr>
          <w:spacing w:val="-2"/>
          <w:sz w:val="20"/>
        </w:rPr>
        <w:t>equipment.</w:t>
      </w:r>
    </w:p>
    <w:p>
      <w:pPr>
        <w:pStyle w:val="BodyText"/>
        <w:rPr>
          <w:sz w:val="24"/>
        </w:rPr>
      </w:pPr>
    </w:p>
    <w:p>
      <w:pPr>
        <w:pStyle w:val="BodyText"/>
        <w:spacing w:before="5"/>
        <w:rPr>
          <w:sz w:val="19"/>
        </w:rPr>
      </w:pPr>
    </w:p>
    <w:p>
      <w:pPr>
        <w:pStyle w:val="BodyText"/>
        <w:ind w:left="848"/>
      </w:pPr>
      <w:r>
        <w:rPr>
          <w:b/>
        </w:rPr>
        <w:t>Bakers</w:t>
      </w:r>
      <w:r>
        <w:rPr>
          <w:b/>
          <w:spacing w:val="-11"/>
        </w:rPr>
        <w:t> </w:t>
      </w:r>
      <w:r>
        <w:rPr>
          <w:b/>
        </w:rPr>
        <w:t>Oval</w:t>
      </w:r>
      <w:r>
        <w:rPr>
          <w:b/>
          <w:spacing w:val="-8"/>
        </w:rPr>
        <w:t> </w:t>
      </w:r>
      <w:r>
        <w:rPr/>
        <w:t>includes</w:t>
      </w:r>
      <w:r>
        <w:rPr>
          <w:spacing w:val="-9"/>
        </w:rPr>
        <w:t> </w:t>
      </w:r>
      <w:r>
        <w:rPr/>
        <w:t>an</w:t>
      </w:r>
      <w:r>
        <w:rPr>
          <w:spacing w:val="-11"/>
        </w:rPr>
        <w:t> </w:t>
      </w:r>
      <w:r>
        <w:rPr/>
        <w:t>older</w:t>
      </w:r>
      <w:r>
        <w:rPr>
          <w:spacing w:val="-11"/>
        </w:rPr>
        <w:t> </w:t>
      </w:r>
      <w:r>
        <w:rPr/>
        <w:t>style</w:t>
      </w:r>
      <w:r>
        <w:rPr>
          <w:spacing w:val="-12"/>
        </w:rPr>
        <w:t> </w:t>
      </w:r>
      <w:r>
        <w:rPr/>
        <w:t>cricket</w:t>
      </w:r>
      <w:r>
        <w:rPr>
          <w:spacing w:val="-11"/>
        </w:rPr>
        <w:t> </w:t>
      </w:r>
      <w:r>
        <w:rPr/>
        <w:t>practice</w:t>
      </w:r>
      <w:r>
        <w:rPr>
          <w:spacing w:val="-11"/>
        </w:rPr>
        <w:t> </w:t>
      </w:r>
      <w:r>
        <w:rPr/>
        <w:t>net</w:t>
      </w:r>
      <w:r>
        <w:rPr>
          <w:spacing w:val="-9"/>
        </w:rPr>
        <w:t> </w:t>
      </w:r>
      <w:r>
        <w:rPr/>
        <w:t>complex</w:t>
      </w:r>
      <w:r>
        <w:rPr>
          <w:spacing w:val="-11"/>
        </w:rPr>
        <w:t> </w:t>
      </w:r>
      <w:r>
        <w:rPr/>
        <w:t>comprising</w:t>
      </w:r>
      <w:r>
        <w:rPr>
          <w:spacing w:val="-12"/>
        </w:rPr>
        <w:t> </w:t>
      </w:r>
      <w:r>
        <w:rPr/>
        <w:t>2</w:t>
      </w:r>
      <w:r>
        <w:rPr>
          <w:spacing w:val="-10"/>
        </w:rPr>
        <w:t> </w:t>
      </w:r>
      <w:r>
        <w:rPr/>
        <w:t>concrete</w:t>
      </w:r>
      <w:r>
        <w:rPr>
          <w:spacing w:val="-11"/>
        </w:rPr>
        <w:t> </w:t>
      </w:r>
      <w:r>
        <w:rPr/>
        <w:t>pitches with a small area of synthetic turf and with “hard” fencing between pitches.</w:t>
      </w:r>
    </w:p>
    <w:p>
      <w:pPr>
        <w:pStyle w:val="BodyText"/>
      </w:pPr>
    </w:p>
    <w:p>
      <w:pPr>
        <w:pStyle w:val="BodyText"/>
        <w:ind w:left="848"/>
      </w:pPr>
      <w:r>
        <w:rPr/>
        <w:t>Key</w:t>
      </w:r>
      <w:r>
        <w:rPr>
          <w:spacing w:val="-9"/>
        </w:rPr>
        <w:t> </w:t>
      </w:r>
      <w:r>
        <w:rPr/>
        <w:t>characteristics</w:t>
      </w:r>
      <w:r>
        <w:rPr>
          <w:spacing w:val="-9"/>
        </w:rPr>
        <w:t> </w:t>
      </w:r>
      <w:r>
        <w:rPr/>
        <w:t>of</w:t>
      </w:r>
      <w:r>
        <w:rPr>
          <w:spacing w:val="-9"/>
        </w:rPr>
        <w:t> </w:t>
      </w:r>
      <w:r>
        <w:rPr/>
        <w:t>the</w:t>
      </w:r>
      <w:r>
        <w:rPr>
          <w:spacing w:val="-6"/>
        </w:rPr>
        <w:t> </w:t>
      </w:r>
      <w:r>
        <w:rPr/>
        <w:t>cricket</w:t>
      </w:r>
      <w:r>
        <w:rPr>
          <w:spacing w:val="-7"/>
        </w:rPr>
        <w:t> </w:t>
      </w:r>
      <w:r>
        <w:rPr/>
        <w:t>practice</w:t>
      </w:r>
      <w:r>
        <w:rPr>
          <w:spacing w:val="-8"/>
        </w:rPr>
        <w:t> </w:t>
      </w:r>
      <w:r>
        <w:rPr>
          <w:spacing w:val="-4"/>
        </w:rPr>
        <w:t>nets:</w:t>
      </w:r>
    </w:p>
    <w:p>
      <w:pPr>
        <w:pStyle w:val="BodyText"/>
      </w:pPr>
    </w:p>
    <w:p>
      <w:pPr>
        <w:pStyle w:val="ListParagraph"/>
        <w:numPr>
          <w:ilvl w:val="3"/>
          <w:numId w:val="17"/>
        </w:numPr>
        <w:tabs>
          <w:tab w:pos="1206" w:val="left" w:leader="none"/>
        </w:tabs>
        <w:spacing w:line="240" w:lineRule="auto" w:before="0" w:after="0"/>
        <w:ind w:left="1205" w:right="0" w:hanging="358"/>
        <w:jc w:val="left"/>
        <w:rPr>
          <w:rFonts w:ascii="Monotype Corsiva" w:hAnsi="Monotype Corsiva"/>
          <w:i/>
          <w:color w:val="FF9933"/>
          <w:sz w:val="20"/>
        </w:rPr>
      </w:pPr>
      <w:r>
        <w:rPr>
          <w:sz w:val="20"/>
        </w:rPr>
        <w:t>Located</w:t>
      </w:r>
      <w:r>
        <w:rPr>
          <w:spacing w:val="-6"/>
          <w:sz w:val="20"/>
        </w:rPr>
        <w:t> </w:t>
      </w:r>
      <w:r>
        <w:rPr>
          <w:sz w:val="20"/>
        </w:rPr>
        <w:t>on</w:t>
      </w:r>
      <w:r>
        <w:rPr>
          <w:spacing w:val="-5"/>
          <w:sz w:val="20"/>
        </w:rPr>
        <w:t> </w:t>
      </w:r>
      <w:r>
        <w:rPr>
          <w:sz w:val="20"/>
        </w:rPr>
        <w:t>north-western</w:t>
      </w:r>
      <w:r>
        <w:rPr>
          <w:spacing w:val="-7"/>
          <w:sz w:val="20"/>
        </w:rPr>
        <w:t> </w:t>
      </w:r>
      <w:r>
        <w:rPr>
          <w:sz w:val="20"/>
        </w:rPr>
        <w:t>pocket</w:t>
      </w:r>
      <w:r>
        <w:rPr>
          <w:spacing w:val="-6"/>
          <w:sz w:val="20"/>
        </w:rPr>
        <w:t> </w:t>
      </w:r>
      <w:r>
        <w:rPr>
          <w:sz w:val="20"/>
        </w:rPr>
        <w:t>of</w:t>
      </w:r>
      <w:r>
        <w:rPr>
          <w:spacing w:val="-6"/>
          <w:sz w:val="20"/>
        </w:rPr>
        <w:t> </w:t>
      </w:r>
      <w:r>
        <w:rPr>
          <w:sz w:val="20"/>
        </w:rPr>
        <w:t>the</w:t>
      </w:r>
      <w:r>
        <w:rPr>
          <w:spacing w:val="-7"/>
          <w:sz w:val="20"/>
        </w:rPr>
        <w:t> </w:t>
      </w:r>
      <w:r>
        <w:rPr>
          <w:spacing w:val="-2"/>
          <w:sz w:val="20"/>
        </w:rPr>
        <w:t>oval.</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Have</w:t>
      </w:r>
      <w:r>
        <w:rPr>
          <w:spacing w:val="-6"/>
          <w:sz w:val="20"/>
        </w:rPr>
        <w:t> </w:t>
      </w:r>
      <w:r>
        <w:rPr>
          <w:sz w:val="20"/>
        </w:rPr>
        <w:t>2</w:t>
      </w:r>
      <w:r>
        <w:rPr>
          <w:spacing w:val="-5"/>
          <w:sz w:val="20"/>
        </w:rPr>
        <w:t> </w:t>
      </w:r>
      <w:r>
        <w:rPr>
          <w:sz w:val="20"/>
        </w:rPr>
        <w:t>synthetic</w:t>
      </w:r>
      <w:r>
        <w:rPr>
          <w:spacing w:val="-6"/>
          <w:sz w:val="20"/>
        </w:rPr>
        <w:t> </w:t>
      </w:r>
      <w:r>
        <w:rPr>
          <w:sz w:val="20"/>
        </w:rPr>
        <w:t>pitches</w:t>
      </w:r>
      <w:r>
        <w:rPr>
          <w:spacing w:val="-6"/>
          <w:sz w:val="20"/>
        </w:rPr>
        <w:t> </w:t>
      </w:r>
      <w:r>
        <w:rPr>
          <w:sz w:val="20"/>
        </w:rPr>
        <w:t>with</w:t>
      </w:r>
      <w:r>
        <w:rPr>
          <w:spacing w:val="-6"/>
          <w:sz w:val="20"/>
        </w:rPr>
        <w:t> </w:t>
      </w:r>
      <w:r>
        <w:rPr>
          <w:sz w:val="20"/>
        </w:rPr>
        <w:t>fixed</w:t>
      </w:r>
      <w:r>
        <w:rPr>
          <w:spacing w:val="-5"/>
          <w:sz w:val="20"/>
        </w:rPr>
        <w:t> </w:t>
      </w:r>
      <w:r>
        <w:rPr>
          <w:spacing w:val="-2"/>
          <w:sz w:val="20"/>
        </w:rPr>
        <w:t>fencing.</w:t>
      </w:r>
    </w:p>
    <w:p>
      <w:pPr>
        <w:pStyle w:val="ListParagraph"/>
        <w:numPr>
          <w:ilvl w:val="3"/>
          <w:numId w:val="17"/>
        </w:numPr>
        <w:tabs>
          <w:tab w:pos="1206" w:val="left" w:leader="none"/>
        </w:tabs>
        <w:spacing w:line="244" w:lineRule="auto" w:before="124" w:after="0"/>
        <w:ind w:left="1205" w:right="368" w:hanging="358"/>
        <w:jc w:val="left"/>
        <w:rPr>
          <w:rFonts w:ascii="Monotype Corsiva" w:hAnsi="Monotype Corsiva"/>
          <w:i/>
          <w:color w:val="FF9933"/>
          <w:sz w:val="20"/>
        </w:rPr>
      </w:pPr>
      <w:r>
        <w:rPr>
          <w:sz w:val="20"/>
        </w:rPr>
        <w:t>Are</w:t>
      </w:r>
      <w:r>
        <w:rPr>
          <w:spacing w:val="-4"/>
          <w:sz w:val="20"/>
        </w:rPr>
        <w:t> </w:t>
      </w:r>
      <w:r>
        <w:rPr>
          <w:sz w:val="20"/>
        </w:rPr>
        <w:t>12m</w:t>
      </w:r>
      <w:r>
        <w:rPr>
          <w:spacing w:val="-3"/>
          <w:sz w:val="20"/>
        </w:rPr>
        <w:t> </w:t>
      </w:r>
      <w:r>
        <w:rPr>
          <w:sz w:val="20"/>
        </w:rPr>
        <w:t>in</w:t>
      </w:r>
      <w:r>
        <w:rPr>
          <w:spacing w:val="-4"/>
          <w:sz w:val="20"/>
        </w:rPr>
        <w:t> </w:t>
      </w:r>
      <w:r>
        <w:rPr>
          <w:sz w:val="20"/>
        </w:rPr>
        <w:t>length,</w:t>
      </w:r>
      <w:r>
        <w:rPr>
          <w:spacing w:val="-4"/>
          <w:sz w:val="20"/>
        </w:rPr>
        <w:t> </w:t>
      </w:r>
      <w:r>
        <w:rPr>
          <w:sz w:val="20"/>
        </w:rPr>
        <w:t>requiring</w:t>
      </w:r>
      <w:r>
        <w:rPr>
          <w:spacing w:val="-3"/>
          <w:sz w:val="20"/>
        </w:rPr>
        <w:t> </w:t>
      </w:r>
      <w:r>
        <w:rPr>
          <w:sz w:val="20"/>
        </w:rPr>
        <w:t>run-up</w:t>
      </w:r>
      <w:r>
        <w:rPr>
          <w:spacing w:val="-3"/>
          <w:sz w:val="20"/>
        </w:rPr>
        <w:t> </w:t>
      </w:r>
      <w:r>
        <w:rPr>
          <w:sz w:val="20"/>
        </w:rPr>
        <w:t>from</w:t>
      </w:r>
      <w:r>
        <w:rPr>
          <w:spacing w:val="-3"/>
          <w:sz w:val="20"/>
        </w:rPr>
        <w:t> </w:t>
      </w:r>
      <w:r>
        <w:rPr>
          <w:sz w:val="20"/>
        </w:rPr>
        <w:t>the</w:t>
      </w:r>
      <w:r>
        <w:rPr>
          <w:spacing w:val="-4"/>
          <w:sz w:val="20"/>
        </w:rPr>
        <w:t> </w:t>
      </w:r>
      <w:r>
        <w:rPr>
          <w:sz w:val="20"/>
        </w:rPr>
        <w:t>oval</w:t>
      </w:r>
      <w:r>
        <w:rPr>
          <w:spacing w:val="-4"/>
          <w:sz w:val="20"/>
        </w:rPr>
        <w:t> </w:t>
      </w:r>
      <w:r>
        <w:rPr>
          <w:sz w:val="20"/>
        </w:rPr>
        <w:t>surface,</w:t>
      </w:r>
      <w:r>
        <w:rPr>
          <w:spacing w:val="-4"/>
          <w:sz w:val="20"/>
        </w:rPr>
        <w:t> </w:t>
      </w:r>
      <w:r>
        <w:rPr>
          <w:sz w:val="20"/>
        </w:rPr>
        <w:t>which</w:t>
      </w:r>
      <w:r>
        <w:rPr>
          <w:spacing w:val="-3"/>
          <w:sz w:val="20"/>
        </w:rPr>
        <w:t> </w:t>
      </w:r>
      <w:r>
        <w:rPr>
          <w:sz w:val="20"/>
        </w:rPr>
        <w:t>is</w:t>
      </w:r>
      <w:r>
        <w:rPr>
          <w:spacing w:val="-2"/>
          <w:sz w:val="20"/>
        </w:rPr>
        <w:t> </w:t>
      </w:r>
      <w:r>
        <w:rPr>
          <w:sz w:val="20"/>
        </w:rPr>
        <w:t>not</w:t>
      </w:r>
      <w:r>
        <w:rPr>
          <w:spacing w:val="-4"/>
          <w:sz w:val="20"/>
        </w:rPr>
        <w:t> </w:t>
      </w:r>
      <w:r>
        <w:rPr>
          <w:sz w:val="20"/>
        </w:rPr>
        <w:t>in</w:t>
      </w:r>
      <w:r>
        <w:rPr>
          <w:spacing w:val="-3"/>
          <w:sz w:val="20"/>
        </w:rPr>
        <w:t> </w:t>
      </w:r>
      <w:r>
        <w:rPr>
          <w:sz w:val="20"/>
        </w:rPr>
        <w:t>accordance with current Cricket Australia guidelines.</w:t>
      </w:r>
    </w:p>
    <w:p>
      <w:pPr>
        <w:pStyle w:val="ListParagraph"/>
        <w:numPr>
          <w:ilvl w:val="3"/>
          <w:numId w:val="17"/>
        </w:numPr>
        <w:tabs>
          <w:tab w:pos="1206" w:val="left" w:leader="none"/>
        </w:tabs>
        <w:spacing w:line="240" w:lineRule="auto" w:before="140" w:after="0"/>
        <w:ind w:left="1205" w:right="0" w:hanging="358"/>
        <w:jc w:val="left"/>
        <w:rPr>
          <w:rFonts w:ascii="Monotype Corsiva" w:hAnsi="Monotype Corsiva"/>
          <w:i/>
          <w:color w:val="FF9933"/>
          <w:sz w:val="20"/>
        </w:rPr>
      </w:pPr>
      <w:r>
        <w:rPr>
          <w:sz w:val="20"/>
        </w:rPr>
        <w:t>No</w:t>
      </w:r>
      <w:r>
        <w:rPr>
          <w:spacing w:val="-6"/>
          <w:sz w:val="20"/>
        </w:rPr>
        <w:t> </w:t>
      </w:r>
      <w:r>
        <w:rPr>
          <w:sz w:val="20"/>
        </w:rPr>
        <w:t>storage</w:t>
      </w:r>
      <w:r>
        <w:rPr>
          <w:spacing w:val="-5"/>
          <w:sz w:val="20"/>
        </w:rPr>
        <w:t> </w:t>
      </w:r>
      <w:r>
        <w:rPr>
          <w:sz w:val="20"/>
        </w:rPr>
        <w:t>area</w:t>
      </w:r>
      <w:r>
        <w:rPr>
          <w:spacing w:val="-4"/>
          <w:sz w:val="20"/>
        </w:rPr>
        <w:t> </w:t>
      </w:r>
      <w:r>
        <w:rPr>
          <w:sz w:val="20"/>
        </w:rPr>
        <w:t>for</w:t>
      </w:r>
      <w:r>
        <w:rPr>
          <w:spacing w:val="-4"/>
          <w:sz w:val="20"/>
        </w:rPr>
        <w:t> </w:t>
      </w:r>
      <w:r>
        <w:rPr>
          <w:spacing w:val="-2"/>
          <w:sz w:val="20"/>
        </w:rPr>
        <w:t>equipment</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6"/>
        <w:ind w:left="3153" w:right="0" w:firstLine="0"/>
        <w:jc w:val="left"/>
        <w:rPr>
          <w:i/>
          <w:sz w:val="16"/>
        </w:rPr>
      </w:pPr>
      <w:r>
        <w:rPr>
          <w:i/>
          <w:sz w:val="16"/>
        </w:rPr>
        <w:t>West</w:t>
      </w:r>
      <w:r>
        <w:rPr>
          <w:i/>
          <w:spacing w:val="-7"/>
          <w:sz w:val="16"/>
        </w:rPr>
        <w:t> </w:t>
      </w:r>
      <w:r>
        <w:rPr>
          <w:i/>
          <w:sz w:val="16"/>
        </w:rPr>
        <w:t>Oval</w:t>
      </w:r>
      <w:r>
        <w:rPr>
          <w:i/>
          <w:spacing w:val="-7"/>
          <w:sz w:val="16"/>
        </w:rPr>
        <w:t> </w:t>
      </w:r>
      <w:r>
        <w:rPr>
          <w:i/>
          <w:sz w:val="16"/>
        </w:rPr>
        <w:t>synthetic</w:t>
      </w:r>
      <w:r>
        <w:rPr>
          <w:i/>
          <w:spacing w:val="-7"/>
          <w:sz w:val="16"/>
        </w:rPr>
        <w:t> </w:t>
      </w:r>
      <w:r>
        <w:rPr>
          <w:i/>
          <w:sz w:val="16"/>
        </w:rPr>
        <w:t>cricket</w:t>
      </w:r>
      <w:r>
        <w:rPr>
          <w:i/>
          <w:spacing w:val="-7"/>
          <w:sz w:val="16"/>
        </w:rPr>
        <w:t> </w:t>
      </w:r>
      <w:r>
        <w:rPr>
          <w:i/>
          <w:sz w:val="16"/>
        </w:rPr>
        <w:t>practice</w:t>
      </w:r>
      <w:r>
        <w:rPr>
          <w:i/>
          <w:spacing w:val="-5"/>
          <w:sz w:val="16"/>
        </w:rPr>
        <w:t> </w:t>
      </w:r>
      <w:r>
        <w:rPr>
          <w:i/>
          <w:spacing w:val="-2"/>
          <w:sz w:val="16"/>
        </w:rPr>
        <w:t>pitches</w:t>
      </w:r>
    </w:p>
    <w:p>
      <w:pPr>
        <w:pStyle w:val="BodyText"/>
        <w:rPr>
          <w:i/>
        </w:rPr>
      </w:pPr>
    </w:p>
    <w:p>
      <w:pPr>
        <w:pStyle w:val="BodyText"/>
        <w:rPr>
          <w:i/>
          <w:sz w:val="15"/>
        </w:rPr>
      </w:pPr>
      <w:r>
        <w:rPr/>
        <w:drawing>
          <wp:anchor distT="0" distB="0" distL="0" distR="0" allowOverlap="1" layoutInCell="1" locked="0" behindDoc="0" simplePos="0" relativeHeight="31">
            <wp:simplePos x="0" y="0"/>
            <wp:positionH relativeFrom="page">
              <wp:posOffset>6832600</wp:posOffset>
            </wp:positionH>
            <wp:positionV relativeFrom="paragraph">
              <wp:posOffset>124613</wp:posOffset>
            </wp:positionV>
            <wp:extent cx="3066630" cy="1732216"/>
            <wp:effectExtent l="0" t="0" r="0" b="0"/>
            <wp:wrapTopAndBottom/>
            <wp:docPr id="51" name="image29.jpeg" descr="20170320_170917.jpg"/>
            <wp:cNvGraphicFramePr>
              <a:graphicFrameLocks noChangeAspect="1"/>
            </wp:cNvGraphicFramePr>
            <a:graphic>
              <a:graphicData uri="http://schemas.openxmlformats.org/drawingml/2006/picture">
                <pic:pic>
                  <pic:nvPicPr>
                    <pic:cNvPr id="52" name="image29.jpeg"/>
                    <pic:cNvPicPr/>
                  </pic:nvPicPr>
                  <pic:blipFill>
                    <a:blip r:embed="rId37" cstate="print"/>
                    <a:stretch>
                      <a:fillRect/>
                    </a:stretch>
                  </pic:blipFill>
                  <pic:spPr>
                    <a:xfrm>
                      <a:off x="0" y="0"/>
                      <a:ext cx="3066630" cy="1732216"/>
                    </a:xfrm>
                    <a:prstGeom prst="rect">
                      <a:avLst/>
                    </a:prstGeom>
                  </pic:spPr>
                </pic:pic>
              </a:graphicData>
            </a:graphic>
          </wp:anchor>
        </w:drawing>
      </w:r>
    </w:p>
    <w:p>
      <w:pPr>
        <w:spacing w:before="0"/>
        <w:ind w:left="3059" w:right="0" w:firstLine="0"/>
        <w:jc w:val="left"/>
        <w:rPr>
          <w:i/>
          <w:sz w:val="16"/>
        </w:rPr>
      </w:pPr>
      <w:r>
        <w:rPr>
          <w:i/>
          <w:sz w:val="16"/>
        </w:rPr>
        <w:t>Bakers</w:t>
      </w:r>
      <w:r>
        <w:rPr>
          <w:i/>
          <w:spacing w:val="-8"/>
          <w:sz w:val="16"/>
        </w:rPr>
        <w:t> </w:t>
      </w:r>
      <w:r>
        <w:rPr>
          <w:i/>
          <w:sz w:val="16"/>
        </w:rPr>
        <w:t>Oval</w:t>
      </w:r>
      <w:r>
        <w:rPr>
          <w:i/>
          <w:spacing w:val="-7"/>
          <w:sz w:val="16"/>
        </w:rPr>
        <w:t> </w:t>
      </w:r>
      <w:r>
        <w:rPr>
          <w:i/>
          <w:sz w:val="16"/>
        </w:rPr>
        <w:t>concrete</w:t>
      </w:r>
      <w:r>
        <w:rPr>
          <w:i/>
          <w:spacing w:val="-5"/>
          <w:sz w:val="16"/>
        </w:rPr>
        <w:t> </w:t>
      </w:r>
      <w:r>
        <w:rPr>
          <w:i/>
          <w:sz w:val="16"/>
        </w:rPr>
        <w:t>cricket</w:t>
      </w:r>
      <w:r>
        <w:rPr>
          <w:i/>
          <w:spacing w:val="-8"/>
          <w:sz w:val="16"/>
        </w:rPr>
        <w:t> </w:t>
      </w:r>
      <w:r>
        <w:rPr>
          <w:i/>
          <w:sz w:val="16"/>
        </w:rPr>
        <w:t>practice</w:t>
      </w:r>
      <w:r>
        <w:rPr>
          <w:i/>
          <w:spacing w:val="-5"/>
          <w:sz w:val="16"/>
        </w:rPr>
        <w:t> </w:t>
      </w:r>
      <w:r>
        <w:rPr>
          <w:i/>
          <w:spacing w:val="-2"/>
          <w:sz w:val="16"/>
        </w:rPr>
        <w:t>pitches</w:t>
      </w:r>
    </w:p>
    <w:p>
      <w:pPr>
        <w:spacing w:after="0"/>
        <w:jc w:val="left"/>
        <w:rPr>
          <w:sz w:val="16"/>
        </w:rPr>
        <w:sectPr>
          <w:type w:val="continuous"/>
          <w:pgSz w:w="16840" w:h="11910" w:orient="landscape"/>
          <w:pgMar w:header="0" w:footer="767" w:top="0" w:bottom="280" w:left="400" w:right="540"/>
          <w:cols w:num="2" w:equalWidth="0">
            <w:col w:w="7699" w:space="1813"/>
            <w:col w:w="6388"/>
          </w:cols>
        </w:sectPr>
      </w:pPr>
    </w:p>
    <w:p>
      <w:pPr>
        <w:pStyle w:val="Heading5"/>
        <w:spacing w:before="85"/>
      </w:pPr>
      <w:r>
        <w:rPr>
          <w:spacing w:val="-2"/>
        </w:rPr>
        <w:t>SCOREBOARD</w:t>
      </w:r>
    </w:p>
    <w:p>
      <w:pPr>
        <w:pStyle w:val="BodyText"/>
        <w:spacing w:before="2"/>
        <w:rPr>
          <w:b/>
        </w:rPr>
      </w:pPr>
    </w:p>
    <w:p>
      <w:pPr>
        <w:pStyle w:val="BodyText"/>
        <w:ind w:left="848"/>
      </w:pPr>
      <w:r>
        <w:rPr>
          <w:b/>
        </w:rPr>
        <w:t>West</w:t>
      </w:r>
      <w:r>
        <w:rPr>
          <w:b/>
          <w:spacing w:val="-7"/>
        </w:rPr>
        <w:t> </w:t>
      </w:r>
      <w:r>
        <w:rPr>
          <w:b/>
        </w:rPr>
        <w:t>Oval</w:t>
      </w:r>
      <w:r>
        <w:rPr>
          <w:b/>
          <w:spacing w:val="-5"/>
        </w:rPr>
        <w:t> </w:t>
      </w:r>
      <w:r>
        <w:rPr/>
        <w:t>has</w:t>
      </w:r>
      <w:r>
        <w:rPr>
          <w:spacing w:val="-7"/>
        </w:rPr>
        <w:t> </w:t>
      </w:r>
      <w:r>
        <w:rPr/>
        <w:t>an</w:t>
      </w:r>
      <w:r>
        <w:rPr>
          <w:spacing w:val="-6"/>
        </w:rPr>
        <w:t> </w:t>
      </w:r>
      <w:r>
        <w:rPr/>
        <w:t>electronic</w:t>
      </w:r>
      <w:r>
        <w:rPr>
          <w:spacing w:val="-7"/>
        </w:rPr>
        <w:t> </w:t>
      </w:r>
      <w:r>
        <w:rPr/>
        <w:t>scoreboard</w:t>
      </w:r>
      <w:r>
        <w:rPr>
          <w:spacing w:val="-8"/>
        </w:rPr>
        <w:t> </w:t>
      </w:r>
      <w:r>
        <w:rPr/>
        <w:t>located</w:t>
      </w:r>
      <w:r>
        <w:rPr>
          <w:spacing w:val="-7"/>
        </w:rPr>
        <w:t> </w:t>
      </w:r>
      <w:r>
        <w:rPr/>
        <w:t>on</w:t>
      </w:r>
      <w:r>
        <w:rPr>
          <w:spacing w:val="-7"/>
        </w:rPr>
        <w:t> </w:t>
      </w:r>
      <w:r>
        <w:rPr/>
        <w:t>the</w:t>
      </w:r>
      <w:r>
        <w:rPr>
          <w:spacing w:val="-6"/>
        </w:rPr>
        <w:t> </w:t>
      </w:r>
      <w:r>
        <w:rPr/>
        <w:t>south-eastern</w:t>
      </w:r>
      <w:r>
        <w:rPr>
          <w:spacing w:val="-7"/>
        </w:rPr>
        <w:t> </w:t>
      </w:r>
      <w:r>
        <w:rPr/>
        <w:t>pocket</w:t>
      </w:r>
      <w:r>
        <w:rPr>
          <w:spacing w:val="-6"/>
        </w:rPr>
        <w:t> </w:t>
      </w:r>
      <w:r>
        <w:rPr/>
        <w:t>of</w:t>
      </w:r>
      <w:r>
        <w:rPr>
          <w:spacing w:val="-6"/>
        </w:rPr>
        <w:t> </w:t>
      </w:r>
      <w:r>
        <w:rPr/>
        <w:t>the</w:t>
      </w:r>
      <w:r>
        <w:rPr>
          <w:spacing w:val="-8"/>
        </w:rPr>
        <w:t> </w:t>
      </w:r>
      <w:r>
        <w:rPr>
          <w:spacing w:val="-2"/>
        </w:rPr>
        <w:t>oval.</w:t>
      </w:r>
    </w:p>
    <w:p>
      <w:pPr>
        <w:pStyle w:val="BodyText"/>
      </w:pPr>
    </w:p>
    <w:p>
      <w:pPr>
        <w:pStyle w:val="Heading5"/>
      </w:pPr>
      <w:r>
        <w:rPr/>
        <w:t>COACHES</w:t>
      </w:r>
      <w:r>
        <w:rPr>
          <w:spacing w:val="-10"/>
        </w:rPr>
        <w:t> </w:t>
      </w:r>
      <w:r>
        <w:rPr>
          <w:spacing w:val="-2"/>
        </w:rPr>
        <w:t>BOXES</w:t>
      </w:r>
    </w:p>
    <w:p>
      <w:pPr>
        <w:pStyle w:val="BodyText"/>
        <w:spacing w:before="10"/>
        <w:rPr>
          <w:b/>
          <w:sz w:val="19"/>
        </w:rPr>
      </w:pPr>
    </w:p>
    <w:p>
      <w:pPr>
        <w:pStyle w:val="ListParagraph"/>
        <w:numPr>
          <w:ilvl w:val="3"/>
          <w:numId w:val="17"/>
        </w:numPr>
        <w:tabs>
          <w:tab w:pos="1206" w:val="left" w:leader="none"/>
        </w:tabs>
        <w:spacing w:line="254" w:lineRule="auto" w:before="1" w:after="0"/>
        <w:ind w:left="1205" w:right="38" w:hanging="358"/>
        <w:jc w:val="left"/>
        <w:rPr>
          <w:rFonts w:ascii="Monotype Corsiva" w:hAnsi="Monotype Corsiva"/>
          <w:i/>
          <w:color w:val="FF9933"/>
          <w:sz w:val="20"/>
        </w:rPr>
      </w:pPr>
      <w:r>
        <w:rPr>
          <w:sz w:val="20"/>
        </w:rPr>
        <w:t>West Oval has no permanent coaches’ boxes, due to the presence of the cycling velodrome.</w:t>
      </w:r>
      <w:r>
        <w:rPr>
          <w:spacing w:val="-3"/>
          <w:sz w:val="20"/>
        </w:rPr>
        <w:t> </w:t>
      </w:r>
      <w:r>
        <w:rPr>
          <w:sz w:val="20"/>
        </w:rPr>
        <w:t>Relocatable</w:t>
      </w:r>
      <w:r>
        <w:rPr>
          <w:spacing w:val="-4"/>
          <w:sz w:val="20"/>
        </w:rPr>
        <w:t> </w:t>
      </w:r>
      <w:r>
        <w:rPr>
          <w:sz w:val="20"/>
        </w:rPr>
        <w:t>coaches’</w:t>
      </w:r>
      <w:r>
        <w:rPr>
          <w:spacing w:val="-3"/>
          <w:sz w:val="20"/>
        </w:rPr>
        <w:t> </w:t>
      </w:r>
      <w:r>
        <w:rPr>
          <w:sz w:val="20"/>
        </w:rPr>
        <w:t>boxes</w:t>
      </w:r>
      <w:r>
        <w:rPr>
          <w:spacing w:val="-4"/>
          <w:sz w:val="20"/>
        </w:rPr>
        <w:t> </w:t>
      </w:r>
      <w:r>
        <w:rPr>
          <w:sz w:val="20"/>
        </w:rPr>
        <w:t>are</w:t>
      </w:r>
      <w:r>
        <w:rPr>
          <w:spacing w:val="-4"/>
          <w:sz w:val="20"/>
        </w:rPr>
        <w:t> </w:t>
      </w:r>
      <w:r>
        <w:rPr>
          <w:sz w:val="20"/>
        </w:rPr>
        <w:t>put</w:t>
      </w:r>
      <w:r>
        <w:rPr>
          <w:spacing w:val="-3"/>
          <w:sz w:val="20"/>
        </w:rPr>
        <w:t> </w:t>
      </w:r>
      <w:r>
        <w:rPr>
          <w:sz w:val="20"/>
        </w:rPr>
        <w:t>in</w:t>
      </w:r>
      <w:r>
        <w:rPr>
          <w:spacing w:val="-4"/>
          <w:sz w:val="20"/>
        </w:rPr>
        <w:t> </w:t>
      </w:r>
      <w:r>
        <w:rPr>
          <w:sz w:val="20"/>
        </w:rPr>
        <w:t>place</w:t>
      </w:r>
      <w:r>
        <w:rPr>
          <w:spacing w:val="-4"/>
          <w:sz w:val="20"/>
        </w:rPr>
        <w:t> </w:t>
      </w:r>
      <w:r>
        <w:rPr>
          <w:sz w:val="20"/>
        </w:rPr>
        <w:t>and</w:t>
      </w:r>
      <w:r>
        <w:rPr>
          <w:spacing w:val="-3"/>
          <w:sz w:val="20"/>
        </w:rPr>
        <w:t> </w:t>
      </w:r>
      <w:r>
        <w:rPr>
          <w:sz w:val="20"/>
        </w:rPr>
        <w:t>removed</w:t>
      </w:r>
      <w:r>
        <w:rPr>
          <w:spacing w:val="-4"/>
          <w:sz w:val="20"/>
        </w:rPr>
        <w:t> </w:t>
      </w:r>
      <w:r>
        <w:rPr>
          <w:sz w:val="20"/>
        </w:rPr>
        <w:t>as</w:t>
      </w:r>
      <w:r>
        <w:rPr>
          <w:spacing w:val="-4"/>
          <w:sz w:val="20"/>
        </w:rPr>
        <w:t> </w:t>
      </w:r>
      <w:r>
        <w:rPr>
          <w:sz w:val="20"/>
        </w:rPr>
        <w:t>required.</w:t>
      </w:r>
      <w:r>
        <w:rPr>
          <w:spacing w:val="-4"/>
          <w:sz w:val="20"/>
        </w:rPr>
        <w:t> </w:t>
      </w:r>
      <w:r>
        <w:rPr>
          <w:sz w:val="20"/>
        </w:rPr>
        <w:t>The coaches’ boxes are not compliant in size with the AFL facility guidelines.</w:t>
      </w:r>
    </w:p>
    <w:p>
      <w:pPr>
        <w:pStyle w:val="ListParagraph"/>
        <w:numPr>
          <w:ilvl w:val="3"/>
          <w:numId w:val="17"/>
        </w:numPr>
        <w:tabs>
          <w:tab w:pos="1206" w:val="left" w:leader="none"/>
        </w:tabs>
        <w:spacing w:line="244" w:lineRule="auto" w:before="130" w:after="0"/>
        <w:ind w:left="1205" w:right="72" w:hanging="358"/>
        <w:jc w:val="left"/>
        <w:rPr>
          <w:rFonts w:ascii="Monotype Corsiva" w:hAnsi="Monotype Corsiva"/>
          <w:i/>
          <w:color w:val="FF9933"/>
          <w:sz w:val="20"/>
        </w:rPr>
      </w:pPr>
      <w:r>
        <w:rPr>
          <w:sz w:val="20"/>
        </w:rPr>
        <w:t>The</w:t>
      </w:r>
      <w:r>
        <w:rPr>
          <w:spacing w:val="-3"/>
          <w:sz w:val="20"/>
        </w:rPr>
        <w:t> </w:t>
      </w:r>
      <w:r>
        <w:rPr>
          <w:sz w:val="20"/>
        </w:rPr>
        <w:t>oval</w:t>
      </w:r>
      <w:r>
        <w:rPr>
          <w:spacing w:val="-4"/>
          <w:sz w:val="20"/>
        </w:rPr>
        <w:t> </w:t>
      </w:r>
      <w:r>
        <w:rPr>
          <w:sz w:val="20"/>
        </w:rPr>
        <w:t>does</w:t>
      </w:r>
      <w:r>
        <w:rPr>
          <w:spacing w:val="-4"/>
          <w:sz w:val="20"/>
        </w:rPr>
        <w:t> </w:t>
      </w:r>
      <w:r>
        <w:rPr>
          <w:sz w:val="20"/>
        </w:rPr>
        <w:t>not</w:t>
      </w:r>
      <w:r>
        <w:rPr>
          <w:spacing w:val="-3"/>
          <w:sz w:val="20"/>
        </w:rPr>
        <w:t> </w:t>
      </w:r>
      <w:r>
        <w:rPr>
          <w:sz w:val="20"/>
        </w:rPr>
        <w:t>have</w:t>
      </w:r>
      <w:r>
        <w:rPr>
          <w:spacing w:val="-4"/>
          <w:sz w:val="20"/>
        </w:rPr>
        <w:t> </w:t>
      </w:r>
      <w:r>
        <w:rPr>
          <w:sz w:val="20"/>
        </w:rPr>
        <w:t>formal</w:t>
      </w:r>
      <w:r>
        <w:rPr>
          <w:spacing w:val="-4"/>
          <w:sz w:val="20"/>
        </w:rPr>
        <w:t> </w:t>
      </w:r>
      <w:r>
        <w:rPr>
          <w:sz w:val="20"/>
        </w:rPr>
        <w:t>interchange</w:t>
      </w:r>
      <w:r>
        <w:rPr>
          <w:spacing w:val="-4"/>
          <w:sz w:val="20"/>
        </w:rPr>
        <w:t> </w:t>
      </w:r>
      <w:r>
        <w:rPr>
          <w:sz w:val="20"/>
        </w:rPr>
        <w:t>areas</w:t>
      </w:r>
      <w:r>
        <w:rPr>
          <w:spacing w:val="-4"/>
          <w:sz w:val="20"/>
        </w:rPr>
        <w:t> </w:t>
      </w:r>
      <w:r>
        <w:rPr>
          <w:sz w:val="20"/>
        </w:rPr>
        <w:t>or</w:t>
      </w:r>
      <w:r>
        <w:rPr>
          <w:spacing w:val="-3"/>
          <w:sz w:val="20"/>
        </w:rPr>
        <w:t> </w:t>
      </w:r>
      <w:r>
        <w:rPr>
          <w:sz w:val="20"/>
        </w:rPr>
        <w:t>interchange</w:t>
      </w:r>
      <w:r>
        <w:rPr>
          <w:spacing w:val="-4"/>
          <w:sz w:val="20"/>
        </w:rPr>
        <w:t> </w:t>
      </w:r>
      <w:r>
        <w:rPr>
          <w:sz w:val="20"/>
        </w:rPr>
        <w:t>boxes,</w:t>
      </w:r>
      <w:r>
        <w:rPr>
          <w:spacing w:val="-4"/>
          <w:sz w:val="20"/>
        </w:rPr>
        <w:t> </w:t>
      </w:r>
      <w:r>
        <w:rPr>
          <w:sz w:val="20"/>
        </w:rPr>
        <w:t>as</w:t>
      </w:r>
      <w:r>
        <w:rPr>
          <w:spacing w:val="-4"/>
          <w:sz w:val="20"/>
        </w:rPr>
        <w:t> </w:t>
      </w:r>
      <w:r>
        <w:rPr>
          <w:sz w:val="20"/>
        </w:rPr>
        <w:t>required</w:t>
      </w:r>
      <w:r>
        <w:rPr>
          <w:spacing w:val="-3"/>
          <w:sz w:val="20"/>
        </w:rPr>
        <w:t> </w:t>
      </w:r>
      <w:r>
        <w:rPr>
          <w:sz w:val="20"/>
        </w:rPr>
        <w:t>by AFL facility guidelines for regional facilities.</w:t>
      </w:r>
    </w:p>
    <w:p>
      <w:pPr>
        <w:pStyle w:val="ListParagraph"/>
        <w:numPr>
          <w:ilvl w:val="3"/>
          <w:numId w:val="17"/>
        </w:numPr>
        <w:tabs>
          <w:tab w:pos="1206" w:val="left" w:leader="none"/>
        </w:tabs>
        <w:spacing w:line="244" w:lineRule="auto" w:before="138" w:after="0"/>
        <w:ind w:left="1205" w:right="120" w:hanging="358"/>
        <w:jc w:val="left"/>
        <w:rPr>
          <w:rFonts w:ascii="Monotype Corsiva" w:hAnsi="Monotype Corsiva"/>
          <w:i/>
          <w:color w:val="FF9933"/>
          <w:sz w:val="20"/>
        </w:rPr>
      </w:pPr>
      <w:r>
        <w:rPr>
          <w:sz w:val="20"/>
        </w:rPr>
        <w:t>Bakers</w:t>
      </w:r>
      <w:r>
        <w:rPr>
          <w:spacing w:val="-4"/>
          <w:sz w:val="20"/>
        </w:rPr>
        <w:t> </w:t>
      </w:r>
      <w:r>
        <w:rPr>
          <w:sz w:val="20"/>
        </w:rPr>
        <w:t>Oval</w:t>
      </w:r>
      <w:r>
        <w:rPr>
          <w:spacing w:val="-3"/>
          <w:sz w:val="20"/>
        </w:rPr>
        <w:t> </w:t>
      </w:r>
      <w:r>
        <w:rPr>
          <w:sz w:val="20"/>
        </w:rPr>
        <w:t>has</w:t>
      </w:r>
      <w:r>
        <w:rPr>
          <w:spacing w:val="-4"/>
          <w:sz w:val="20"/>
        </w:rPr>
        <w:t> </w:t>
      </w:r>
      <w:r>
        <w:rPr>
          <w:sz w:val="20"/>
        </w:rPr>
        <w:t>two</w:t>
      </w:r>
      <w:r>
        <w:rPr>
          <w:spacing w:val="-4"/>
          <w:sz w:val="20"/>
        </w:rPr>
        <w:t> </w:t>
      </w:r>
      <w:r>
        <w:rPr>
          <w:sz w:val="20"/>
        </w:rPr>
        <w:t>simple</w:t>
      </w:r>
      <w:r>
        <w:rPr>
          <w:spacing w:val="-3"/>
          <w:sz w:val="20"/>
        </w:rPr>
        <w:t> </w:t>
      </w:r>
      <w:r>
        <w:rPr>
          <w:sz w:val="20"/>
        </w:rPr>
        <w:t>but</w:t>
      </w:r>
      <w:r>
        <w:rPr>
          <w:spacing w:val="-4"/>
          <w:sz w:val="20"/>
        </w:rPr>
        <w:t> </w:t>
      </w:r>
      <w:r>
        <w:rPr>
          <w:sz w:val="20"/>
        </w:rPr>
        <w:t>permanent</w:t>
      </w:r>
      <w:r>
        <w:rPr>
          <w:spacing w:val="-4"/>
          <w:sz w:val="20"/>
        </w:rPr>
        <w:t> </w:t>
      </w:r>
      <w:r>
        <w:rPr>
          <w:sz w:val="20"/>
        </w:rPr>
        <w:t>coaches'</w:t>
      </w:r>
      <w:r>
        <w:rPr>
          <w:spacing w:val="-4"/>
          <w:sz w:val="20"/>
        </w:rPr>
        <w:t> </w:t>
      </w:r>
      <w:r>
        <w:rPr>
          <w:sz w:val="20"/>
        </w:rPr>
        <w:t>boxes</w:t>
      </w:r>
      <w:r>
        <w:rPr>
          <w:spacing w:val="-4"/>
          <w:sz w:val="20"/>
        </w:rPr>
        <w:t> </w:t>
      </w:r>
      <w:r>
        <w:rPr>
          <w:sz w:val="20"/>
        </w:rPr>
        <w:t>against</w:t>
      </w:r>
      <w:r>
        <w:rPr>
          <w:spacing w:val="-2"/>
          <w:sz w:val="20"/>
        </w:rPr>
        <w:t> </w:t>
      </w:r>
      <w:r>
        <w:rPr>
          <w:sz w:val="20"/>
        </w:rPr>
        <w:t>the</w:t>
      </w:r>
      <w:r>
        <w:rPr>
          <w:spacing w:val="-4"/>
          <w:sz w:val="20"/>
        </w:rPr>
        <w:t> </w:t>
      </w:r>
      <w:r>
        <w:rPr>
          <w:sz w:val="20"/>
        </w:rPr>
        <w:t>south-western pocket of the oval.</w:t>
      </w:r>
    </w:p>
    <w:p>
      <w:pPr>
        <w:spacing w:line="240" w:lineRule="auto" w:before="9" w:after="25"/>
        <w:rPr>
          <w:sz w:val="5"/>
        </w:rPr>
      </w:pPr>
      <w:r>
        <w:rPr/>
        <w:br w:type="column"/>
      </w:r>
      <w:r>
        <w:rPr>
          <w:sz w:val="5"/>
        </w:rPr>
      </w:r>
    </w:p>
    <w:p>
      <w:pPr>
        <w:pStyle w:val="BodyText"/>
        <w:ind w:left="850"/>
      </w:pPr>
      <w:r>
        <w:rPr/>
        <w:drawing>
          <wp:inline distT="0" distB="0" distL="0" distR="0">
            <wp:extent cx="3077600" cy="1732216"/>
            <wp:effectExtent l="0" t="0" r="0" b="0"/>
            <wp:docPr id="53" name="image30.jpeg" descr="20170320_165654.jpg"/>
            <wp:cNvGraphicFramePr>
              <a:graphicFrameLocks noChangeAspect="1"/>
            </wp:cNvGraphicFramePr>
            <a:graphic>
              <a:graphicData uri="http://schemas.openxmlformats.org/drawingml/2006/picture">
                <pic:pic>
                  <pic:nvPicPr>
                    <pic:cNvPr id="54" name="image30.jpeg"/>
                    <pic:cNvPicPr/>
                  </pic:nvPicPr>
                  <pic:blipFill>
                    <a:blip r:embed="rId38" cstate="print"/>
                    <a:stretch>
                      <a:fillRect/>
                    </a:stretch>
                  </pic:blipFill>
                  <pic:spPr>
                    <a:xfrm>
                      <a:off x="0" y="0"/>
                      <a:ext cx="3077600" cy="1732216"/>
                    </a:xfrm>
                    <a:prstGeom prst="rect">
                      <a:avLst/>
                    </a:prstGeom>
                  </pic:spPr>
                </pic:pic>
              </a:graphicData>
            </a:graphic>
          </wp:inline>
        </w:drawing>
      </w:r>
      <w:r>
        <w:rPr/>
      </w:r>
    </w:p>
    <w:p>
      <w:pPr>
        <w:spacing w:before="0"/>
        <w:ind w:left="0" w:right="707" w:firstLine="0"/>
        <w:jc w:val="right"/>
        <w:rPr>
          <w:i/>
          <w:sz w:val="16"/>
        </w:rPr>
      </w:pPr>
      <w:r>
        <w:rPr>
          <w:i/>
          <w:sz w:val="16"/>
        </w:rPr>
        <w:t>West</w:t>
      </w:r>
      <w:r>
        <w:rPr>
          <w:i/>
          <w:spacing w:val="-6"/>
          <w:sz w:val="16"/>
        </w:rPr>
        <w:t> </w:t>
      </w:r>
      <w:r>
        <w:rPr>
          <w:i/>
          <w:sz w:val="16"/>
        </w:rPr>
        <w:t>Oval</w:t>
      </w:r>
      <w:r>
        <w:rPr>
          <w:i/>
          <w:spacing w:val="-2"/>
          <w:sz w:val="16"/>
        </w:rPr>
        <w:t> scoreboard</w:t>
      </w:r>
    </w:p>
    <w:p>
      <w:pPr>
        <w:pStyle w:val="BodyText"/>
        <w:spacing w:before="1"/>
        <w:rPr>
          <w:i/>
          <w:sz w:val="18"/>
        </w:rPr>
      </w:pPr>
      <w:r>
        <w:rPr/>
        <w:drawing>
          <wp:anchor distT="0" distB="0" distL="0" distR="0" allowOverlap="1" layoutInCell="1" locked="0" behindDoc="0" simplePos="0" relativeHeight="33">
            <wp:simplePos x="0" y="0"/>
            <wp:positionH relativeFrom="page">
              <wp:posOffset>6832600</wp:posOffset>
            </wp:positionH>
            <wp:positionV relativeFrom="paragraph">
              <wp:posOffset>147196</wp:posOffset>
            </wp:positionV>
            <wp:extent cx="3065503" cy="1732216"/>
            <wp:effectExtent l="0" t="0" r="0" b="0"/>
            <wp:wrapTopAndBottom/>
            <wp:docPr id="55" name="image31.jpeg" descr="20170522_131820.jpg"/>
            <wp:cNvGraphicFramePr>
              <a:graphicFrameLocks noChangeAspect="1"/>
            </wp:cNvGraphicFramePr>
            <a:graphic>
              <a:graphicData uri="http://schemas.openxmlformats.org/drawingml/2006/picture">
                <pic:pic>
                  <pic:nvPicPr>
                    <pic:cNvPr id="56" name="image31.jpeg"/>
                    <pic:cNvPicPr/>
                  </pic:nvPicPr>
                  <pic:blipFill>
                    <a:blip r:embed="rId39" cstate="print"/>
                    <a:stretch>
                      <a:fillRect/>
                    </a:stretch>
                  </pic:blipFill>
                  <pic:spPr>
                    <a:xfrm>
                      <a:off x="0" y="0"/>
                      <a:ext cx="3065503" cy="1732216"/>
                    </a:xfrm>
                    <a:prstGeom prst="rect">
                      <a:avLst/>
                    </a:prstGeom>
                  </pic:spPr>
                </pic:pic>
              </a:graphicData>
            </a:graphic>
          </wp:anchor>
        </w:drawing>
      </w:r>
    </w:p>
    <w:p>
      <w:pPr>
        <w:spacing w:before="0"/>
        <w:ind w:left="0" w:right="706" w:firstLine="0"/>
        <w:jc w:val="right"/>
        <w:rPr>
          <w:i/>
          <w:sz w:val="16"/>
        </w:rPr>
      </w:pPr>
      <w:r>
        <w:rPr>
          <w:i/>
          <w:sz w:val="16"/>
        </w:rPr>
        <w:t>West</w:t>
      </w:r>
      <w:r>
        <w:rPr>
          <w:i/>
          <w:spacing w:val="-6"/>
          <w:sz w:val="16"/>
        </w:rPr>
        <w:t> </w:t>
      </w:r>
      <w:r>
        <w:rPr>
          <w:i/>
          <w:sz w:val="16"/>
        </w:rPr>
        <w:t>Oval</w:t>
      </w:r>
      <w:r>
        <w:rPr>
          <w:i/>
          <w:spacing w:val="-5"/>
          <w:sz w:val="16"/>
        </w:rPr>
        <w:t> </w:t>
      </w:r>
      <w:r>
        <w:rPr>
          <w:i/>
          <w:sz w:val="16"/>
        </w:rPr>
        <w:t>coaches’</w:t>
      </w:r>
      <w:r>
        <w:rPr>
          <w:i/>
          <w:spacing w:val="-4"/>
          <w:sz w:val="16"/>
        </w:rPr>
        <w:t> </w:t>
      </w:r>
      <w:r>
        <w:rPr>
          <w:i/>
          <w:spacing w:val="-2"/>
          <w:sz w:val="16"/>
        </w:rPr>
        <w:t>boxes</w:t>
      </w:r>
    </w:p>
    <w:p>
      <w:pPr>
        <w:pStyle w:val="BodyText"/>
        <w:spacing w:before="1"/>
        <w:rPr>
          <w:i/>
          <w:sz w:val="18"/>
        </w:rPr>
      </w:pPr>
      <w:r>
        <w:rPr/>
        <w:drawing>
          <wp:anchor distT="0" distB="0" distL="0" distR="0" allowOverlap="1" layoutInCell="1" locked="0" behindDoc="0" simplePos="0" relativeHeight="34">
            <wp:simplePos x="0" y="0"/>
            <wp:positionH relativeFrom="page">
              <wp:posOffset>6828790</wp:posOffset>
            </wp:positionH>
            <wp:positionV relativeFrom="paragraph">
              <wp:posOffset>147641</wp:posOffset>
            </wp:positionV>
            <wp:extent cx="3079832" cy="1732216"/>
            <wp:effectExtent l="0" t="0" r="0" b="0"/>
            <wp:wrapTopAndBottom/>
            <wp:docPr id="57" name="image32.jpeg" descr="20170522_133303.jpg"/>
            <wp:cNvGraphicFramePr>
              <a:graphicFrameLocks noChangeAspect="1"/>
            </wp:cNvGraphicFramePr>
            <a:graphic>
              <a:graphicData uri="http://schemas.openxmlformats.org/drawingml/2006/picture">
                <pic:pic>
                  <pic:nvPicPr>
                    <pic:cNvPr id="58" name="image32.jpeg"/>
                    <pic:cNvPicPr/>
                  </pic:nvPicPr>
                  <pic:blipFill>
                    <a:blip r:embed="rId40" cstate="print"/>
                    <a:stretch>
                      <a:fillRect/>
                    </a:stretch>
                  </pic:blipFill>
                  <pic:spPr>
                    <a:xfrm>
                      <a:off x="0" y="0"/>
                      <a:ext cx="3079832" cy="1732216"/>
                    </a:xfrm>
                    <a:prstGeom prst="rect">
                      <a:avLst/>
                    </a:prstGeom>
                  </pic:spPr>
                </pic:pic>
              </a:graphicData>
            </a:graphic>
          </wp:anchor>
        </w:drawing>
      </w:r>
    </w:p>
    <w:p>
      <w:pPr>
        <w:spacing w:before="0"/>
        <w:ind w:left="0" w:right="706" w:firstLine="0"/>
        <w:jc w:val="right"/>
        <w:rPr>
          <w:i/>
          <w:sz w:val="16"/>
        </w:rPr>
      </w:pPr>
      <w:r>
        <w:rPr>
          <w:i/>
          <w:sz w:val="16"/>
        </w:rPr>
        <w:t>West</w:t>
      </w:r>
      <w:r>
        <w:rPr>
          <w:i/>
          <w:spacing w:val="-6"/>
          <w:sz w:val="16"/>
        </w:rPr>
        <w:t> </w:t>
      </w:r>
      <w:r>
        <w:rPr>
          <w:i/>
          <w:sz w:val="16"/>
        </w:rPr>
        <w:t>Oval</w:t>
      </w:r>
      <w:r>
        <w:rPr>
          <w:i/>
          <w:spacing w:val="-5"/>
          <w:sz w:val="16"/>
        </w:rPr>
        <w:t> </w:t>
      </w:r>
      <w:r>
        <w:rPr>
          <w:i/>
          <w:sz w:val="16"/>
        </w:rPr>
        <w:t>coaches’</w:t>
      </w:r>
      <w:r>
        <w:rPr>
          <w:i/>
          <w:spacing w:val="-4"/>
          <w:sz w:val="16"/>
        </w:rPr>
        <w:t> </w:t>
      </w:r>
      <w:r>
        <w:rPr>
          <w:i/>
          <w:spacing w:val="-2"/>
          <w:sz w:val="16"/>
        </w:rPr>
        <w:t>boxes</w:t>
      </w:r>
    </w:p>
    <w:p>
      <w:pPr>
        <w:spacing w:after="0"/>
        <w:jc w:val="right"/>
        <w:rPr>
          <w:sz w:val="16"/>
        </w:rPr>
        <w:sectPr>
          <w:pgSz w:w="16840" w:h="11910" w:orient="landscape"/>
          <w:pgMar w:header="0" w:footer="767" w:top="1300" w:bottom="960" w:left="400" w:right="540"/>
          <w:cols w:num="2" w:equalWidth="0">
            <w:col w:w="7550" w:space="1956"/>
            <w:col w:w="6394"/>
          </w:cols>
        </w:sectPr>
      </w:pPr>
    </w:p>
    <w:p>
      <w:pPr>
        <w:pStyle w:val="BodyText"/>
        <w:spacing w:before="9"/>
        <w:rPr>
          <w:i/>
          <w:sz w:val="27"/>
        </w:rPr>
      </w:pPr>
      <w:r>
        <w:rPr/>
        <w:pict>
          <v:rect style="position:absolute;margin-left:51.599998pt;margin-top:73.224007pt;width:382.65pt;height:448.8pt;mso-position-horizontal-relative:page;mso-position-vertical-relative:page;z-index:-16747520" id="docshape38" filled="false" stroked="true" strokeweight="2pt" strokecolor="#ff9933">
            <v:stroke dashstyle="solid"/>
            <w10:wrap type="none"/>
          </v:rect>
        </w:pict>
      </w:r>
    </w:p>
    <w:p>
      <w:pPr>
        <w:pStyle w:val="Heading6"/>
        <w:numPr>
          <w:ilvl w:val="2"/>
          <w:numId w:val="17"/>
        </w:numPr>
        <w:tabs>
          <w:tab w:pos="1568" w:val="left" w:leader="none"/>
          <w:tab w:pos="1569" w:val="left" w:leader="none"/>
        </w:tabs>
        <w:spacing w:line="240" w:lineRule="auto" w:before="99" w:after="0"/>
        <w:ind w:left="1568" w:right="0" w:hanging="721"/>
        <w:jc w:val="left"/>
      </w:pPr>
      <w:r>
        <w:rPr>
          <w:color w:val="FF9933"/>
        </w:rPr>
        <w:t>Sports</w:t>
      </w:r>
      <w:r>
        <w:rPr>
          <w:color w:val="FF9933"/>
          <w:spacing w:val="-9"/>
        </w:rPr>
        <w:t> </w:t>
      </w:r>
      <w:r>
        <w:rPr>
          <w:color w:val="FF9933"/>
        </w:rPr>
        <w:t>Facilities</w:t>
      </w:r>
      <w:r>
        <w:rPr>
          <w:color w:val="FF9933"/>
          <w:spacing w:val="-5"/>
        </w:rPr>
        <w:t> </w:t>
      </w:r>
      <w:r>
        <w:rPr>
          <w:color w:val="FF9933"/>
        </w:rPr>
        <w:t>Implications</w:t>
      </w:r>
      <w:r>
        <w:rPr>
          <w:color w:val="FF9933"/>
          <w:spacing w:val="-8"/>
        </w:rPr>
        <w:t> </w:t>
      </w:r>
      <w:r>
        <w:rPr>
          <w:color w:val="FF9933"/>
        </w:rPr>
        <w:t>and</w:t>
      </w:r>
      <w:r>
        <w:rPr>
          <w:color w:val="FF9933"/>
          <w:spacing w:val="-7"/>
        </w:rPr>
        <w:t> </w:t>
      </w:r>
      <w:r>
        <w:rPr>
          <w:color w:val="FF9933"/>
        </w:rPr>
        <w:t>Considerations</w:t>
      </w:r>
      <w:r>
        <w:rPr>
          <w:color w:val="FF9933"/>
          <w:spacing w:val="-8"/>
        </w:rPr>
        <w:t> </w:t>
      </w:r>
      <w:r>
        <w:rPr>
          <w:color w:val="FF9933"/>
        </w:rPr>
        <w:t>for</w:t>
      </w:r>
      <w:r>
        <w:rPr>
          <w:color w:val="FF9933"/>
          <w:spacing w:val="-9"/>
        </w:rPr>
        <w:t> </w:t>
      </w:r>
      <w:r>
        <w:rPr>
          <w:color w:val="FF9933"/>
        </w:rPr>
        <w:t>the</w:t>
      </w:r>
      <w:r>
        <w:rPr>
          <w:color w:val="FF9933"/>
          <w:spacing w:val="-4"/>
        </w:rPr>
        <w:t> </w:t>
      </w:r>
      <w:r>
        <w:rPr>
          <w:color w:val="FF9933"/>
        </w:rPr>
        <w:t>Master</w:t>
      </w:r>
      <w:r>
        <w:rPr>
          <w:color w:val="FF9933"/>
          <w:spacing w:val="-8"/>
        </w:rPr>
        <w:t> </w:t>
      </w:r>
      <w:r>
        <w:rPr>
          <w:color w:val="FF9933"/>
          <w:spacing w:val="-4"/>
        </w:rPr>
        <w:t>Plan</w:t>
      </w:r>
    </w:p>
    <w:p>
      <w:pPr>
        <w:pStyle w:val="BodyText"/>
        <w:spacing w:before="145"/>
        <w:ind w:left="848" w:right="8341"/>
      </w:pPr>
      <w:r>
        <w:rPr/>
        <w:t>While the formal sports facilities at West Oval, particularly the sports field and turf table surfaces,</w:t>
      </w:r>
      <w:r>
        <w:rPr>
          <w:spacing w:val="-4"/>
        </w:rPr>
        <w:t> </w:t>
      </w:r>
      <w:r>
        <w:rPr/>
        <w:t>are</w:t>
      </w:r>
      <w:r>
        <w:rPr>
          <w:spacing w:val="-4"/>
        </w:rPr>
        <w:t> </w:t>
      </w:r>
      <w:r>
        <w:rPr/>
        <w:t>generally</w:t>
      </w:r>
      <w:r>
        <w:rPr>
          <w:spacing w:val="-4"/>
        </w:rPr>
        <w:t> </w:t>
      </w:r>
      <w:r>
        <w:rPr/>
        <w:t>of</w:t>
      </w:r>
      <w:r>
        <w:rPr>
          <w:spacing w:val="-3"/>
        </w:rPr>
        <w:t> </w:t>
      </w:r>
      <w:r>
        <w:rPr/>
        <w:t>high</w:t>
      </w:r>
      <w:r>
        <w:rPr>
          <w:spacing w:val="-3"/>
        </w:rPr>
        <w:t> </w:t>
      </w:r>
      <w:r>
        <w:rPr/>
        <w:t>quality</w:t>
      </w:r>
      <w:r>
        <w:rPr>
          <w:spacing w:val="-1"/>
        </w:rPr>
        <w:t> </w:t>
      </w:r>
      <w:r>
        <w:rPr/>
        <w:t>for</w:t>
      </w:r>
      <w:r>
        <w:rPr>
          <w:spacing w:val="-2"/>
        </w:rPr>
        <w:t> </w:t>
      </w:r>
      <w:r>
        <w:rPr/>
        <w:t>local</w:t>
      </w:r>
      <w:r>
        <w:rPr>
          <w:spacing w:val="-4"/>
        </w:rPr>
        <w:t> </w:t>
      </w:r>
      <w:r>
        <w:rPr/>
        <w:t>competition,</w:t>
      </w:r>
      <w:r>
        <w:rPr>
          <w:spacing w:val="-3"/>
        </w:rPr>
        <w:t> </w:t>
      </w:r>
      <w:r>
        <w:rPr/>
        <w:t>there</w:t>
      </w:r>
      <w:r>
        <w:rPr>
          <w:spacing w:val="-4"/>
        </w:rPr>
        <w:t> </w:t>
      </w:r>
      <w:r>
        <w:rPr/>
        <w:t>will</w:t>
      </w:r>
      <w:r>
        <w:rPr>
          <w:spacing w:val="-5"/>
        </w:rPr>
        <w:t> </w:t>
      </w:r>
      <w:r>
        <w:rPr/>
        <w:t>be</w:t>
      </w:r>
      <w:r>
        <w:rPr>
          <w:spacing w:val="-3"/>
        </w:rPr>
        <w:t> </w:t>
      </w:r>
      <w:r>
        <w:rPr/>
        <w:t>a</w:t>
      </w:r>
      <w:r>
        <w:rPr>
          <w:spacing w:val="-3"/>
        </w:rPr>
        <w:t> </w:t>
      </w:r>
      <w:r>
        <w:rPr/>
        <w:t>requirement</w:t>
      </w:r>
      <w:r>
        <w:rPr>
          <w:spacing w:val="-4"/>
        </w:rPr>
        <w:t> </w:t>
      </w:r>
      <w:r>
        <w:rPr/>
        <w:t>to enhance these facilities for regional level use in areas such as:</w:t>
      </w:r>
    </w:p>
    <w:p>
      <w:pPr>
        <w:pStyle w:val="BodyText"/>
        <w:spacing w:before="10"/>
        <w:rPr>
          <w:sz w:val="19"/>
        </w:rPr>
      </w:pPr>
    </w:p>
    <w:p>
      <w:pPr>
        <w:pStyle w:val="ListParagraph"/>
        <w:numPr>
          <w:ilvl w:val="3"/>
          <w:numId w:val="17"/>
        </w:numPr>
        <w:tabs>
          <w:tab w:pos="1206" w:val="left" w:leader="none"/>
        </w:tabs>
        <w:spacing w:line="244" w:lineRule="auto" w:before="0" w:after="0"/>
        <w:ind w:left="1205" w:right="8544" w:hanging="358"/>
        <w:jc w:val="left"/>
        <w:rPr>
          <w:rFonts w:ascii="Monotype Corsiva" w:hAnsi="Monotype Corsiva"/>
          <w:i/>
          <w:color w:val="FF9933"/>
          <w:sz w:val="20"/>
        </w:rPr>
      </w:pPr>
      <w:r>
        <w:rPr>
          <w:sz w:val="20"/>
        </w:rPr>
        <w:t>Provision</w:t>
      </w:r>
      <w:r>
        <w:rPr>
          <w:spacing w:val="-5"/>
          <w:sz w:val="20"/>
        </w:rPr>
        <w:t> </w:t>
      </w:r>
      <w:r>
        <w:rPr>
          <w:sz w:val="20"/>
        </w:rPr>
        <w:t>of</w:t>
      </w:r>
      <w:r>
        <w:rPr>
          <w:spacing w:val="-5"/>
          <w:sz w:val="20"/>
        </w:rPr>
        <w:t> </w:t>
      </w:r>
      <w:r>
        <w:rPr>
          <w:sz w:val="20"/>
        </w:rPr>
        <w:t>appropriate</w:t>
      </w:r>
      <w:r>
        <w:rPr>
          <w:spacing w:val="-5"/>
          <w:sz w:val="20"/>
        </w:rPr>
        <w:t> </w:t>
      </w:r>
      <w:r>
        <w:rPr>
          <w:sz w:val="20"/>
        </w:rPr>
        <w:t>oval</w:t>
      </w:r>
      <w:r>
        <w:rPr>
          <w:spacing w:val="-6"/>
          <w:sz w:val="20"/>
        </w:rPr>
        <w:t> </w:t>
      </w:r>
      <w:r>
        <w:rPr>
          <w:sz w:val="20"/>
        </w:rPr>
        <w:t>support</w:t>
      </w:r>
      <w:r>
        <w:rPr>
          <w:spacing w:val="-6"/>
          <w:sz w:val="20"/>
        </w:rPr>
        <w:t> </w:t>
      </w:r>
      <w:r>
        <w:rPr>
          <w:sz w:val="20"/>
        </w:rPr>
        <w:t>facilities</w:t>
      </w:r>
      <w:r>
        <w:rPr>
          <w:spacing w:val="-6"/>
          <w:sz w:val="20"/>
        </w:rPr>
        <w:t> </w:t>
      </w:r>
      <w:r>
        <w:rPr>
          <w:sz w:val="20"/>
        </w:rPr>
        <w:t>including</w:t>
      </w:r>
      <w:r>
        <w:rPr>
          <w:spacing w:val="-5"/>
          <w:sz w:val="20"/>
        </w:rPr>
        <w:t> </w:t>
      </w:r>
      <w:r>
        <w:rPr>
          <w:sz w:val="20"/>
        </w:rPr>
        <w:t>timekeepers’</w:t>
      </w:r>
      <w:r>
        <w:rPr>
          <w:spacing w:val="-6"/>
          <w:sz w:val="20"/>
        </w:rPr>
        <w:t> </w:t>
      </w:r>
      <w:r>
        <w:rPr>
          <w:sz w:val="20"/>
        </w:rPr>
        <w:t>boxes,</w:t>
      </w:r>
      <w:r>
        <w:rPr>
          <w:spacing w:val="-6"/>
          <w:sz w:val="20"/>
        </w:rPr>
        <w:t> </w:t>
      </w:r>
      <w:r>
        <w:rPr>
          <w:sz w:val="20"/>
        </w:rPr>
        <w:t>coaches boxes and interchange areas aligning with AFL guidelines;</w:t>
      </w:r>
    </w:p>
    <w:p>
      <w:pPr>
        <w:pStyle w:val="ListParagraph"/>
        <w:numPr>
          <w:ilvl w:val="3"/>
          <w:numId w:val="17"/>
        </w:numPr>
        <w:tabs>
          <w:tab w:pos="1206" w:val="left" w:leader="none"/>
        </w:tabs>
        <w:spacing w:line="244" w:lineRule="auto" w:before="140" w:after="0"/>
        <w:ind w:left="1205" w:right="8568" w:hanging="358"/>
        <w:jc w:val="left"/>
        <w:rPr>
          <w:rFonts w:ascii="Monotype Corsiva" w:hAnsi="Monotype Corsiva"/>
          <w:i/>
          <w:color w:val="FF9933"/>
          <w:sz w:val="20"/>
        </w:rPr>
      </w:pPr>
      <w:r>
        <w:rPr>
          <w:sz w:val="20"/>
        </w:rPr>
        <w:t>Safety</w:t>
      </w:r>
      <w:r>
        <w:rPr>
          <w:spacing w:val="-4"/>
          <w:sz w:val="20"/>
        </w:rPr>
        <w:t> </w:t>
      </w:r>
      <w:r>
        <w:rPr>
          <w:sz w:val="20"/>
        </w:rPr>
        <w:t>for</w:t>
      </w:r>
      <w:r>
        <w:rPr>
          <w:spacing w:val="-3"/>
          <w:sz w:val="20"/>
        </w:rPr>
        <w:t> </w:t>
      </w:r>
      <w:r>
        <w:rPr>
          <w:sz w:val="20"/>
        </w:rPr>
        <w:t>run-off</w:t>
      </w:r>
      <w:r>
        <w:rPr>
          <w:spacing w:val="-3"/>
          <w:sz w:val="20"/>
        </w:rPr>
        <w:t> </w:t>
      </w:r>
      <w:r>
        <w:rPr>
          <w:sz w:val="20"/>
        </w:rPr>
        <w:t>from</w:t>
      </w:r>
      <w:r>
        <w:rPr>
          <w:spacing w:val="-3"/>
          <w:sz w:val="20"/>
        </w:rPr>
        <w:t> </w:t>
      </w:r>
      <w:r>
        <w:rPr>
          <w:sz w:val="20"/>
        </w:rPr>
        <w:t>West</w:t>
      </w:r>
      <w:r>
        <w:rPr>
          <w:spacing w:val="-4"/>
          <w:sz w:val="20"/>
        </w:rPr>
        <w:t> </w:t>
      </w:r>
      <w:r>
        <w:rPr>
          <w:sz w:val="20"/>
        </w:rPr>
        <w:t>Oval.</w:t>
      </w:r>
      <w:r>
        <w:rPr>
          <w:spacing w:val="-2"/>
          <w:sz w:val="20"/>
        </w:rPr>
        <w:t> </w:t>
      </w:r>
      <w:r>
        <w:rPr>
          <w:sz w:val="20"/>
        </w:rPr>
        <w:t>(There</w:t>
      </w:r>
      <w:r>
        <w:rPr>
          <w:spacing w:val="-4"/>
          <w:sz w:val="20"/>
        </w:rPr>
        <w:t> </w:t>
      </w:r>
      <w:r>
        <w:rPr>
          <w:sz w:val="20"/>
        </w:rPr>
        <w:t>is</w:t>
      </w:r>
      <w:r>
        <w:rPr>
          <w:spacing w:val="-4"/>
          <w:sz w:val="20"/>
        </w:rPr>
        <w:t> </w:t>
      </w:r>
      <w:r>
        <w:rPr>
          <w:sz w:val="20"/>
        </w:rPr>
        <w:t>no</w:t>
      </w:r>
      <w:r>
        <w:rPr>
          <w:spacing w:val="-4"/>
          <w:sz w:val="20"/>
        </w:rPr>
        <w:t> </w:t>
      </w:r>
      <w:r>
        <w:rPr>
          <w:sz w:val="20"/>
        </w:rPr>
        <w:t>fence</w:t>
      </w:r>
      <w:r>
        <w:rPr>
          <w:spacing w:val="-4"/>
          <w:sz w:val="20"/>
        </w:rPr>
        <w:t> </w:t>
      </w:r>
      <w:r>
        <w:rPr>
          <w:sz w:val="20"/>
        </w:rPr>
        <w:t>to</w:t>
      </w:r>
      <w:r>
        <w:rPr>
          <w:spacing w:val="-4"/>
          <w:sz w:val="20"/>
        </w:rPr>
        <w:t> </w:t>
      </w:r>
      <w:r>
        <w:rPr>
          <w:sz w:val="20"/>
        </w:rPr>
        <w:t>prevent</w:t>
      </w:r>
      <w:r>
        <w:rPr>
          <w:spacing w:val="-3"/>
          <w:sz w:val="20"/>
        </w:rPr>
        <w:t> </w:t>
      </w:r>
      <w:r>
        <w:rPr>
          <w:sz w:val="20"/>
        </w:rPr>
        <w:t>players</w:t>
      </w:r>
      <w:r>
        <w:rPr>
          <w:spacing w:val="-4"/>
          <w:sz w:val="20"/>
        </w:rPr>
        <w:t> </w:t>
      </w:r>
      <w:r>
        <w:rPr>
          <w:sz w:val="20"/>
        </w:rPr>
        <w:t>from</w:t>
      </w:r>
      <w:r>
        <w:rPr>
          <w:spacing w:val="-3"/>
          <w:sz w:val="20"/>
        </w:rPr>
        <w:t> </w:t>
      </w:r>
      <w:r>
        <w:rPr>
          <w:sz w:val="20"/>
        </w:rPr>
        <w:t>running onto the asphalt velodrome surface);</w:t>
      </w:r>
    </w:p>
    <w:p>
      <w:pPr>
        <w:pStyle w:val="ListParagraph"/>
        <w:numPr>
          <w:ilvl w:val="3"/>
          <w:numId w:val="17"/>
        </w:numPr>
        <w:tabs>
          <w:tab w:pos="1206" w:val="left" w:leader="none"/>
        </w:tabs>
        <w:spacing w:line="244" w:lineRule="auto" w:before="138" w:after="0"/>
        <w:ind w:left="1205" w:right="8787" w:hanging="358"/>
        <w:jc w:val="left"/>
        <w:rPr>
          <w:rFonts w:ascii="Monotype Corsiva" w:hAnsi="Monotype Corsiva"/>
          <w:i/>
          <w:color w:val="FF9933"/>
          <w:sz w:val="20"/>
        </w:rPr>
      </w:pPr>
      <w:r>
        <w:rPr>
          <w:sz w:val="20"/>
        </w:rPr>
        <w:t>Upgrade</w:t>
      </w:r>
      <w:r>
        <w:rPr>
          <w:spacing w:val="-5"/>
          <w:sz w:val="20"/>
        </w:rPr>
        <w:t> </w:t>
      </w:r>
      <w:r>
        <w:rPr>
          <w:sz w:val="20"/>
        </w:rPr>
        <w:t>of</w:t>
      </w:r>
      <w:r>
        <w:rPr>
          <w:spacing w:val="-5"/>
          <w:sz w:val="20"/>
        </w:rPr>
        <w:t> </w:t>
      </w:r>
      <w:r>
        <w:rPr>
          <w:sz w:val="20"/>
        </w:rPr>
        <w:t>scoreboard</w:t>
      </w:r>
      <w:r>
        <w:rPr>
          <w:spacing w:val="-5"/>
          <w:sz w:val="20"/>
        </w:rPr>
        <w:t> </w:t>
      </w:r>
      <w:r>
        <w:rPr>
          <w:sz w:val="20"/>
        </w:rPr>
        <w:t>to</w:t>
      </w:r>
      <w:r>
        <w:rPr>
          <w:spacing w:val="-5"/>
          <w:sz w:val="20"/>
        </w:rPr>
        <w:t> </w:t>
      </w:r>
      <w:r>
        <w:rPr>
          <w:sz w:val="20"/>
        </w:rPr>
        <w:t>present</w:t>
      </w:r>
      <w:r>
        <w:rPr>
          <w:spacing w:val="-4"/>
          <w:sz w:val="20"/>
        </w:rPr>
        <w:t> </w:t>
      </w:r>
      <w:r>
        <w:rPr>
          <w:sz w:val="20"/>
        </w:rPr>
        <w:t>day</w:t>
      </w:r>
      <w:r>
        <w:rPr>
          <w:spacing w:val="-5"/>
          <w:sz w:val="20"/>
        </w:rPr>
        <w:t> </w:t>
      </w:r>
      <w:r>
        <w:rPr>
          <w:sz w:val="20"/>
        </w:rPr>
        <w:t>standards</w:t>
      </w:r>
      <w:r>
        <w:rPr>
          <w:spacing w:val="-5"/>
          <w:sz w:val="20"/>
        </w:rPr>
        <w:t> </w:t>
      </w:r>
      <w:r>
        <w:rPr>
          <w:sz w:val="20"/>
        </w:rPr>
        <w:t>for</w:t>
      </w:r>
      <w:r>
        <w:rPr>
          <w:spacing w:val="-4"/>
          <w:sz w:val="20"/>
        </w:rPr>
        <w:t> </w:t>
      </w:r>
      <w:r>
        <w:rPr>
          <w:sz w:val="20"/>
        </w:rPr>
        <w:t>high</w:t>
      </w:r>
      <w:r>
        <w:rPr>
          <w:spacing w:val="-5"/>
          <w:sz w:val="20"/>
        </w:rPr>
        <w:t> </w:t>
      </w:r>
      <w:r>
        <w:rPr>
          <w:sz w:val="20"/>
        </w:rPr>
        <w:t>definition</w:t>
      </w:r>
      <w:r>
        <w:rPr>
          <w:spacing w:val="-2"/>
          <w:sz w:val="20"/>
        </w:rPr>
        <w:t> </w:t>
      </w:r>
      <w:r>
        <w:rPr>
          <w:sz w:val="20"/>
        </w:rPr>
        <w:t>broadcast</w:t>
      </w:r>
      <w:r>
        <w:rPr>
          <w:spacing w:val="-5"/>
          <w:sz w:val="20"/>
        </w:rPr>
        <w:t> </w:t>
      </w:r>
      <w:r>
        <w:rPr>
          <w:sz w:val="20"/>
        </w:rPr>
        <w:t>and </w:t>
      </w:r>
      <w:r>
        <w:rPr>
          <w:spacing w:val="-2"/>
          <w:sz w:val="20"/>
        </w:rPr>
        <w:t>visibility;</w:t>
      </w:r>
    </w:p>
    <w:p>
      <w:pPr>
        <w:pStyle w:val="ListParagraph"/>
        <w:numPr>
          <w:ilvl w:val="3"/>
          <w:numId w:val="17"/>
        </w:numPr>
        <w:tabs>
          <w:tab w:pos="1206" w:val="left" w:leader="none"/>
        </w:tabs>
        <w:spacing w:line="244" w:lineRule="auto" w:before="137" w:after="0"/>
        <w:ind w:left="1205" w:right="8303" w:hanging="358"/>
        <w:jc w:val="left"/>
        <w:rPr>
          <w:rFonts w:ascii="Monotype Corsiva" w:hAnsi="Monotype Corsiva"/>
          <w:i/>
          <w:color w:val="FF9933"/>
          <w:sz w:val="20"/>
        </w:rPr>
      </w:pPr>
      <w:r>
        <w:rPr>
          <w:sz w:val="20"/>
        </w:rPr>
        <w:t>Potential</w:t>
      </w:r>
      <w:r>
        <w:rPr>
          <w:spacing w:val="-4"/>
          <w:sz w:val="20"/>
        </w:rPr>
        <w:t> </w:t>
      </w:r>
      <w:r>
        <w:rPr>
          <w:sz w:val="20"/>
        </w:rPr>
        <w:t>reduction</w:t>
      </w:r>
      <w:r>
        <w:rPr>
          <w:spacing w:val="-3"/>
          <w:sz w:val="20"/>
        </w:rPr>
        <w:t> </w:t>
      </w:r>
      <w:r>
        <w:rPr>
          <w:sz w:val="20"/>
        </w:rPr>
        <w:t>of</w:t>
      </w:r>
      <w:r>
        <w:rPr>
          <w:spacing w:val="-3"/>
          <w:sz w:val="20"/>
        </w:rPr>
        <w:t> </w:t>
      </w:r>
      <w:r>
        <w:rPr>
          <w:sz w:val="20"/>
        </w:rPr>
        <w:t>the</w:t>
      </w:r>
      <w:r>
        <w:rPr>
          <w:spacing w:val="-4"/>
          <w:sz w:val="20"/>
        </w:rPr>
        <w:t> </w:t>
      </w:r>
      <w:r>
        <w:rPr>
          <w:sz w:val="20"/>
        </w:rPr>
        <w:t>width</w:t>
      </w:r>
      <w:r>
        <w:rPr>
          <w:spacing w:val="-3"/>
          <w:sz w:val="20"/>
        </w:rPr>
        <w:t> </w:t>
      </w:r>
      <w:r>
        <w:rPr>
          <w:sz w:val="20"/>
        </w:rPr>
        <w:t>of</w:t>
      </w:r>
      <w:r>
        <w:rPr>
          <w:spacing w:val="-1"/>
          <w:sz w:val="20"/>
        </w:rPr>
        <w:t> </w:t>
      </w:r>
      <w:r>
        <w:rPr>
          <w:sz w:val="20"/>
        </w:rPr>
        <w:t>the</w:t>
      </w:r>
      <w:r>
        <w:rPr>
          <w:spacing w:val="-4"/>
          <w:sz w:val="20"/>
        </w:rPr>
        <w:t> </w:t>
      </w:r>
      <w:r>
        <w:rPr>
          <w:sz w:val="20"/>
        </w:rPr>
        <w:t>existing</w:t>
      </w:r>
      <w:r>
        <w:rPr>
          <w:spacing w:val="-4"/>
          <w:sz w:val="20"/>
        </w:rPr>
        <w:t> </w:t>
      </w:r>
      <w:r>
        <w:rPr>
          <w:sz w:val="20"/>
        </w:rPr>
        <w:t>turf</w:t>
      </w:r>
      <w:r>
        <w:rPr>
          <w:spacing w:val="-4"/>
          <w:sz w:val="20"/>
        </w:rPr>
        <w:t> </w:t>
      </w:r>
      <w:r>
        <w:rPr>
          <w:sz w:val="20"/>
        </w:rPr>
        <w:t>table</w:t>
      </w:r>
      <w:r>
        <w:rPr>
          <w:spacing w:val="-3"/>
          <w:sz w:val="20"/>
        </w:rPr>
        <w:t> </w:t>
      </w:r>
      <w:r>
        <w:rPr>
          <w:sz w:val="20"/>
        </w:rPr>
        <w:t>to</w:t>
      </w:r>
      <w:r>
        <w:rPr>
          <w:spacing w:val="-3"/>
          <w:sz w:val="20"/>
        </w:rPr>
        <w:t> </w:t>
      </w:r>
      <w:r>
        <w:rPr>
          <w:sz w:val="20"/>
        </w:rPr>
        <w:t>improve</w:t>
      </w:r>
      <w:r>
        <w:rPr>
          <w:spacing w:val="-1"/>
          <w:sz w:val="20"/>
        </w:rPr>
        <w:t> </w:t>
      </w:r>
      <w:r>
        <w:rPr>
          <w:sz w:val="20"/>
        </w:rPr>
        <w:t>the</w:t>
      </w:r>
      <w:r>
        <w:rPr>
          <w:spacing w:val="-3"/>
          <w:sz w:val="20"/>
        </w:rPr>
        <w:t> </w:t>
      </w:r>
      <w:r>
        <w:rPr>
          <w:sz w:val="20"/>
        </w:rPr>
        <w:t>quality</w:t>
      </w:r>
      <w:r>
        <w:rPr>
          <w:spacing w:val="-4"/>
          <w:sz w:val="20"/>
        </w:rPr>
        <w:t> </w:t>
      </w:r>
      <w:r>
        <w:rPr>
          <w:sz w:val="20"/>
        </w:rPr>
        <w:t>of</w:t>
      </w:r>
      <w:r>
        <w:rPr>
          <w:spacing w:val="-3"/>
          <w:sz w:val="20"/>
        </w:rPr>
        <w:t> </w:t>
      </w:r>
      <w:r>
        <w:rPr>
          <w:sz w:val="20"/>
        </w:rPr>
        <w:t>the</w:t>
      </w:r>
      <w:r>
        <w:rPr>
          <w:spacing w:val="-4"/>
          <w:sz w:val="20"/>
        </w:rPr>
        <w:t> </w:t>
      </w:r>
      <w:r>
        <w:rPr>
          <w:sz w:val="20"/>
        </w:rPr>
        <w:t>AFL playing surface;</w:t>
      </w:r>
    </w:p>
    <w:p>
      <w:pPr>
        <w:pStyle w:val="BodyText"/>
        <w:spacing w:before="140"/>
        <w:ind w:left="848" w:right="8460"/>
        <w:jc w:val="both"/>
      </w:pPr>
      <w:r>
        <w:rPr/>
        <w:t>While</w:t>
      </w:r>
      <w:r>
        <w:rPr>
          <w:spacing w:val="-4"/>
        </w:rPr>
        <w:t> </w:t>
      </w:r>
      <w:r>
        <w:rPr/>
        <w:t>still</w:t>
      </w:r>
      <w:r>
        <w:rPr>
          <w:spacing w:val="-4"/>
        </w:rPr>
        <w:t> </w:t>
      </w:r>
      <w:r>
        <w:rPr/>
        <w:t>currently</w:t>
      </w:r>
      <w:r>
        <w:rPr>
          <w:spacing w:val="-4"/>
        </w:rPr>
        <w:t> </w:t>
      </w:r>
      <w:r>
        <w:rPr/>
        <w:t>in</w:t>
      </w:r>
      <w:r>
        <w:rPr>
          <w:spacing w:val="-4"/>
        </w:rPr>
        <w:t> </w:t>
      </w:r>
      <w:r>
        <w:rPr/>
        <w:t>use,</w:t>
      </w:r>
      <w:r>
        <w:rPr>
          <w:spacing w:val="-3"/>
        </w:rPr>
        <w:t> </w:t>
      </w:r>
      <w:r>
        <w:rPr/>
        <w:t>the</w:t>
      </w:r>
      <w:r>
        <w:rPr>
          <w:spacing w:val="-3"/>
        </w:rPr>
        <w:t> </w:t>
      </w:r>
      <w:r>
        <w:rPr/>
        <w:t>velodrome</w:t>
      </w:r>
      <w:r>
        <w:rPr>
          <w:spacing w:val="-4"/>
        </w:rPr>
        <w:t> </w:t>
      </w:r>
      <w:r>
        <w:rPr/>
        <w:t>presents</w:t>
      </w:r>
      <w:r>
        <w:rPr>
          <w:spacing w:val="-3"/>
        </w:rPr>
        <w:t> </w:t>
      </w:r>
      <w:r>
        <w:rPr/>
        <w:t>a</w:t>
      </w:r>
      <w:r>
        <w:rPr>
          <w:spacing w:val="-4"/>
        </w:rPr>
        <w:t> </w:t>
      </w:r>
      <w:r>
        <w:rPr/>
        <w:t>constraint</w:t>
      </w:r>
      <w:r>
        <w:rPr>
          <w:spacing w:val="-3"/>
        </w:rPr>
        <w:t> </w:t>
      </w:r>
      <w:r>
        <w:rPr/>
        <w:t>to</w:t>
      </w:r>
      <w:r>
        <w:rPr>
          <w:spacing w:val="-3"/>
        </w:rPr>
        <w:t> </w:t>
      </w:r>
      <w:r>
        <w:rPr/>
        <w:t>the</w:t>
      </w:r>
      <w:r>
        <w:rPr>
          <w:spacing w:val="-4"/>
        </w:rPr>
        <w:t> </w:t>
      </w:r>
      <w:r>
        <w:rPr/>
        <w:t>development</w:t>
      </w:r>
      <w:r>
        <w:rPr>
          <w:spacing w:val="-4"/>
        </w:rPr>
        <w:t> </w:t>
      </w:r>
      <w:r>
        <w:rPr/>
        <w:t>of</w:t>
      </w:r>
      <w:r>
        <w:rPr>
          <w:spacing w:val="-4"/>
        </w:rPr>
        <w:t> </w:t>
      </w:r>
      <w:r>
        <w:rPr/>
        <w:t>West Oval</w:t>
      </w:r>
      <w:r>
        <w:rPr>
          <w:spacing w:val="-4"/>
        </w:rPr>
        <w:t> </w:t>
      </w:r>
      <w:r>
        <w:rPr/>
        <w:t>as</w:t>
      </w:r>
      <w:r>
        <w:rPr>
          <w:spacing w:val="-4"/>
        </w:rPr>
        <w:t> </w:t>
      </w:r>
      <w:r>
        <w:rPr/>
        <w:t>a</w:t>
      </w:r>
      <w:r>
        <w:rPr>
          <w:spacing w:val="-3"/>
        </w:rPr>
        <w:t> </w:t>
      </w:r>
      <w:r>
        <w:rPr/>
        <w:t>regional</w:t>
      </w:r>
      <w:r>
        <w:rPr>
          <w:spacing w:val="-4"/>
        </w:rPr>
        <w:t> </w:t>
      </w:r>
      <w:r>
        <w:rPr/>
        <w:t>AFL</w:t>
      </w:r>
      <w:r>
        <w:rPr>
          <w:spacing w:val="-4"/>
        </w:rPr>
        <w:t> </w:t>
      </w:r>
      <w:r>
        <w:rPr/>
        <w:t>facility,</w:t>
      </w:r>
      <w:r>
        <w:rPr>
          <w:spacing w:val="-4"/>
        </w:rPr>
        <w:t> </w:t>
      </w:r>
      <w:r>
        <w:rPr/>
        <w:t>by</w:t>
      </w:r>
      <w:r>
        <w:rPr>
          <w:spacing w:val="-2"/>
        </w:rPr>
        <w:t> </w:t>
      </w:r>
      <w:r>
        <w:rPr/>
        <w:t>reducing</w:t>
      </w:r>
      <w:r>
        <w:rPr>
          <w:spacing w:val="-3"/>
        </w:rPr>
        <w:t> </w:t>
      </w:r>
      <w:r>
        <w:rPr/>
        <w:t>the</w:t>
      </w:r>
      <w:r>
        <w:rPr>
          <w:spacing w:val="-4"/>
        </w:rPr>
        <w:t> </w:t>
      </w:r>
      <w:r>
        <w:rPr/>
        <w:t>capacity</w:t>
      </w:r>
      <w:r>
        <w:rPr>
          <w:spacing w:val="-4"/>
        </w:rPr>
        <w:t> </w:t>
      </w:r>
      <w:r>
        <w:rPr/>
        <w:t>to</w:t>
      </w:r>
      <w:r>
        <w:rPr>
          <w:spacing w:val="-3"/>
        </w:rPr>
        <w:t> </w:t>
      </w:r>
      <w:r>
        <w:rPr/>
        <w:t>host</w:t>
      </w:r>
      <w:r>
        <w:rPr>
          <w:spacing w:val="-4"/>
        </w:rPr>
        <w:t> </w:t>
      </w:r>
      <w:r>
        <w:rPr/>
        <w:t>high</w:t>
      </w:r>
      <w:r>
        <w:rPr>
          <w:spacing w:val="-4"/>
        </w:rPr>
        <w:t> </w:t>
      </w:r>
      <w:r>
        <w:rPr/>
        <w:t>level</w:t>
      </w:r>
      <w:r>
        <w:rPr>
          <w:spacing w:val="-4"/>
        </w:rPr>
        <w:t> </w:t>
      </w:r>
      <w:r>
        <w:rPr/>
        <w:t>football</w:t>
      </w:r>
      <w:r>
        <w:rPr>
          <w:spacing w:val="-4"/>
        </w:rPr>
        <w:t> </w:t>
      </w:r>
      <w:r>
        <w:rPr/>
        <w:t>matches. This particularly relates to:</w:t>
      </w:r>
    </w:p>
    <w:p>
      <w:pPr>
        <w:pStyle w:val="BodyText"/>
        <w:spacing w:before="10"/>
        <w:rPr>
          <w:sz w:val="19"/>
        </w:rPr>
      </w:pPr>
    </w:p>
    <w:p>
      <w:pPr>
        <w:pStyle w:val="ListParagraph"/>
        <w:numPr>
          <w:ilvl w:val="3"/>
          <w:numId w:val="17"/>
        </w:numPr>
        <w:tabs>
          <w:tab w:pos="1206" w:val="left" w:leader="none"/>
        </w:tabs>
        <w:spacing w:line="240" w:lineRule="auto" w:before="1" w:after="0"/>
        <w:ind w:left="1205" w:right="0" w:hanging="358"/>
        <w:jc w:val="left"/>
        <w:rPr>
          <w:rFonts w:ascii="Monotype Corsiva" w:hAnsi="Monotype Corsiva"/>
          <w:i/>
          <w:color w:val="FF9933"/>
          <w:sz w:val="20"/>
        </w:rPr>
      </w:pPr>
      <w:r>
        <w:rPr>
          <w:sz w:val="20"/>
        </w:rPr>
        <w:t>Limiting</w:t>
      </w:r>
      <w:r>
        <w:rPr>
          <w:spacing w:val="-9"/>
          <w:sz w:val="20"/>
        </w:rPr>
        <w:t> </w:t>
      </w:r>
      <w:r>
        <w:rPr>
          <w:sz w:val="20"/>
        </w:rPr>
        <w:t>the</w:t>
      </w:r>
      <w:r>
        <w:rPr>
          <w:spacing w:val="-7"/>
          <w:sz w:val="20"/>
        </w:rPr>
        <w:t> </w:t>
      </w:r>
      <w:r>
        <w:rPr>
          <w:sz w:val="20"/>
        </w:rPr>
        <w:t>space</w:t>
      </w:r>
      <w:r>
        <w:rPr>
          <w:spacing w:val="-8"/>
          <w:sz w:val="20"/>
        </w:rPr>
        <w:t> </w:t>
      </w:r>
      <w:r>
        <w:rPr>
          <w:sz w:val="20"/>
        </w:rPr>
        <w:t>available</w:t>
      </w:r>
      <w:r>
        <w:rPr>
          <w:spacing w:val="-8"/>
          <w:sz w:val="20"/>
        </w:rPr>
        <w:t> </w:t>
      </w:r>
      <w:r>
        <w:rPr>
          <w:sz w:val="20"/>
        </w:rPr>
        <w:t>for</w:t>
      </w:r>
      <w:r>
        <w:rPr>
          <w:spacing w:val="-7"/>
          <w:sz w:val="20"/>
        </w:rPr>
        <w:t> </w:t>
      </w:r>
      <w:r>
        <w:rPr>
          <w:sz w:val="20"/>
        </w:rPr>
        <w:t>spectator</w:t>
      </w:r>
      <w:r>
        <w:rPr>
          <w:spacing w:val="-8"/>
          <w:sz w:val="20"/>
        </w:rPr>
        <w:t> </w:t>
      </w:r>
      <w:r>
        <w:rPr>
          <w:sz w:val="20"/>
        </w:rPr>
        <w:t>viewing</w:t>
      </w:r>
      <w:r>
        <w:rPr>
          <w:spacing w:val="-8"/>
          <w:sz w:val="20"/>
        </w:rPr>
        <w:t> </w:t>
      </w:r>
      <w:r>
        <w:rPr>
          <w:sz w:val="20"/>
        </w:rPr>
        <w:t>of</w:t>
      </w:r>
      <w:r>
        <w:rPr>
          <w:spacing w:val="-8"/>
          <w:sz w:val="20"/>
        </w:rPr>
        <w:t> </w:t>
      </w:r>
      <w:r>
        <w:rPr>
          <w:spacing w:val="-2"/>
          <w:sz w:val="20"/>
        </w:rPr>
        <w:t>games;</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Constraining</w:t>
      </w:r>
      <w:r>
        <w:rPr>
          <w:spacing w:val="-8"/>
          <w:sz w:val="20"/>
        </w:rPr>
        <w:t> </w:t>
      </w:r>
      <w:r>
        <w:rPr>
          <w:sz w:val="20"/>
        </w:rPr>
        <w:t>the</w:t>
      </w:r>
      <w:r>
        <w:rPr>
          <w:spacing w:val="-8"/>
          <w:sz w:val="20"/>
        </w:rPr>
        <w:t> </w:t>
      </w:r>
      <w:r>
        <w:rPr>
          <w:sz w:val="20"/>
        </w:rPr>
        <w:t>location</w:t>
      </w:r>
      <w:r>
        <w:rPr>
          <w:spacing w:val="-8"/>
          <w:sz w:val="20"/>
        </w:rPr>
        <w:t> </w:t>
      </w:r>
      <w:r>
        <w:rPr>
          <w:sz w:val="20"/>
        </w:rPr>
        <w:t>and</w:t>
      </w:r>
      <w:r>
        <w:rPr>
          <w:spacing w:val="-8"/>
          <w:sz w:val="20"/>
        </w:rPr>
        <w:t> </w:t>
      </w:r>
      <w:r>
        <w:rPr>
          <w:sz w:val="20"/>
        </w:rPr>
        <w:t>floor</w:t>
      </w:r>
      <w:r>
        <w:rPr>
          <w:spacing w:val="-8"/>
          <w:sz w:val="20"/>
        </w:rPr>
        <w:t> </w:t>
      </w:r>
      <w:r>
        <w:rPr>
          <w:sz w:val="20"/>
        </w:rPr>
        <w:t>level</w:t>
      </w:r>
      <w:r>
        <w:rPr>
          <w:spacing w:val="-8"/>
          <w:sz w:val="20"/>
        </w:rPr>
        <w:t> </w:t>
      </w:r>
      <w:r>
        <w:rPr>
          <w:sz w:val="20"/>
        </w:rPr>
        <w:t>of</w:t>
      </w:r>
      <w:r>
        <w:rPr>
          <w:spacing w:val="-9"/>
          <w:sz w:val="20"/>
        </w:rPr>
        <w:t> </w:t>
      </w:r>
      <w:r>
        <w:rPr>
          <w:sz w:val="20"/>
        </w:rPr>
        <w:t>potential</w:t>
      </w:r>
      <w:r>
        <w:rPr>
          <w:spacing w:val="-8"/>
          <w:sz w:val="20"/>
        </w:rPr>
        <w:t> </w:t>
      </w:r>
      <w:r>
        <w:rPr>
          <w:sz w:val="20"/>
        </w:rPr>
        <w:t>adjacent</w:t>
      </w:r>
      <w:r>
        <w:rPr>
          <w:spacing w:val="-8"/>
          <w:sz w:val="20"/>
        </w:rPr>
        <w:t> </w:t>
      </w:r>
      <w:r>
        <w:rPr>
          <w:sz w:val="20"/>
        </w:rPr>
        <w:t>buildings,</w:t>
      </w:r>
      <w:r>
        <w:rPr>
          <w:spacing w:val="-9"/>
          <w:sz w:val="20"/>
        </w:rPr>
        <w:t> </w:t>
      </w:r>
      <w:r>
        <w:rPr>
          <w:spacing w:val="-4"/>
          <w:sz w:val="20"/>
        </w:rPr>
        <w:t>with</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Corresponding</w:t>
      </w:r>
      <w:r>
        <w:rPr>
          <w:spacing w:val="-11"/>
          <w:sz w:val="20"/>
        </w:rPr>
        <w:t> </w:t>
      </w:r>
      <w:r>
        <w:rPr>
          <w:sz w:val="20"/>
        </w:rPr>
        <w:t>impacts</w:t>
      </w:r>
      <w:r>
        <w:rPr>
          <w:spacing w:val="-12"/>
          <w:sz w:val="20"/>
        </w:rPr>
        <w:t> </w:t>
      </w:r>
      <w:r>
        <w:rPr>
          <w:sz w:val="20"/>
        </w:rPr>
        <w:t>upon</w:t>
      </w:r>
      <w:r>
        <w:rPr>
          <w:spacing w:val="-10"/>
          <w:sz w:val="20"/>
        </w:rPr>
        <w:t> </w:t>
      </w:r>
      <w:r>
        <w:rPr>
          <w:sz w:val="20"/>
        </w:rPr>
        <w:t>accessibility</w:t>
      </w:r>
      <w:r>
        <w:rPr>
          <w:spacing w:val="-12"/>
          <w:sz w:val="20"/>
        </w:rPr>
        <w:t> </w:t>
      </w:r>
      <w:r>
        <w:rPr>
          <w:sz w:val="20"/>
        </w:rPr>
        <w:t>and</w:t>
      </w:r>
      <w:r>
        <w:rPr>
          <w:spacing w:val="-10"/>
          <w:sz w:val="20"/>
        </w:rPr>
        <w:t> </w:t>
      </w:r>
      <w:r>
        <w:rPr>
          <w:sz w:val="20"/>
        </w:rPr>
        <w:t>building</w:t>
      </w:r>
      <w:r>
        <w:rPr>
          <w:spacing w:val="-12"/>
          <w:sz w:val="20"/>
        </w:rPr>
        <w:t> </w:t>
      </w:r>
      <w:r>
        <w:rPr>
          <w:spacing w:val="-2"/>
          <w:sz w:val="20"/>
        </w:rPr>
        <w:t>form;</w:t>
      </w:r>
    </w:p>
    <w:p>
      <w:pPr>
        <w:pStyle w:val="ListParagraph"/>
        <w:numPr>
          <w:ilvl w:val="3"/>
          <w:numId w:val="17"/>
        </w:numPr>
        <w:tabs>
          <w:tab w:pos="1206" w:val="left" w:leader="none"/>
        </w:tabs>
        <w:spacing w:line="244" w:lineRule="auto" w:before="127" w:after="0"/>
        <w:ind w:left="1205" w:right="8625" w:hanging="358"/>
        <w:jc w:val="left"/>
        <w:rPr>
          <w:rFonts w:ascii="Monotype Corsiva" w:hAnsi="Monotype Corsiva"/>
          <w:i/>
          <w:color w:val="FF9933"/>
          <w:sz w:val="20"/>
        </w:rPr>
      </w:pPr>
      <w:r>
        <w:rPr>
          <w:sz w:val="20"/>
        </w:rPr>
        <w:t>Limiting</w:t>
      </w:r>
      <w:r>
        <w:rPr>
          <w:spacing w:val="-2"/>
          <w:sz w:val="20"/>
        </w:rPr>
        <w:t> </w:t>
      </w:r>
      <w:r>
        <w:rPr>
          <w:sz w:val="20"/>
        </w:rPr>
        <w:t>the</w:t>
      </w:r>
      <w:r>
        <w:rPr>
          <w:spacing w:val="-3"/>
          <w:sz w:val="20"/>
        </w:rPr>
        <w:t> </w:t>
      </w:r>
      <w:r>
        <w:rPr>
          <w:sz w:val="20"/>
        </w:rPr>
        <w:t>installation</w:t>
      </w:r>
      <w:r>
        <w:rPr>
          <w:spacing w:val="-3"/>
          <w:sz w:val="20"/>
        </w:rPr>
        <w:t> </w:t>
      </w:r>
      <w:r>
        <w:rPr>
          <w:sz w:val="20"/>
        </w:rPr>
        <w:t>of</w:t>
      </w:r>
      <w:r>
        <w:rPr>
          <w:spacing w:val="-3"/>
          <w:sz w:val="20"/>
        </w:rPr>
        <w:t> </w:t>
      </w:r>
      <w:r>
        <w:rPr>
          <w:sz w:val="20"/>
        </w:rPr>
        <w:t>required</w:t>
      </w:r>
      <w:r>
        <w:rPr>
          <w:spacing w:val="-4"/>
          <w:sz w:val="20"/>
        </w:rPr>
        <w:t> </w:t>
      </w:r>
      <w:r>
        <w:rPr>
          <w:sz w:val="20"/>
        </w:rPr>
        <w:t>support</w:t>
      </w:r>
      <w:r>
        <w:rPr>
          <w:spacing w:val="-4"/>
          <w:sz w:val="20"/>
        </w:rPr>
        <w:t> </w:t>
      </w:r>
      <w:r>
        <w:rPr>
          <w:sz w:val="20"/>
        </w:rPr>
        <w:t>facilities</w:t>
      </w:r>
      <w:r>
        <w:rPr>
          <w:spacing w:val="-4"/>
          <w:sz w:val="20"/>
        </w:rPr>
        <w:t> </w:t>
      </w:r>
      <w:r>
        <w:rPr>
          <w:sz w:val="20"/>
        </w:rPr>
        <w:t>at</w:t>
      </w:r>
      <w:r>
        <w:rPr>
          <w:spacing w:val="-4"/>
          <w:sz w:val="20"/>
        </w:rPr>
        <w:t> </w:t>
      </w:r>
      <w:r>
        <w:rPr>
          <w:sz w:val="20"/>
        </w:rPr>
        <w:t>the</w:t>
      </w:r>
      <w:r>
        <w:rPr>
          <w:spacing w:val="-4"/>
          <w:sz w:val="20"/>
        </w:rPr>
        <w:t> </w:t>
      </w:r>
      <w:r>
        <w:rPr>
          <w:sz w:val="20"/>
        </w:rPr>
        <w:t>edge</w:t>
      </w:r>
      <w:r>
        <w:rPr>
          <w:spacing w:val="-4"/>
          <w:sz w:val="20"/>
        </w:rPr>
        <w:t> </w:t>
      </w:r>
      <w:r>
        <w:rPr>
          <w:sz w:val="20"/>
        </w:rPr>
        <w:t>of</w:t>
      </w:r>
      <w:r>
        <w:rPr>
          <w:spacing w:val="-4"/>
          <w:sz w:val="20"/>
        </w:rPr>
        <w:t> </w:t>
      </w:r>
      <w:r>
        <w:rPr>
          <w:sz w:val="20"/>
        </w:rPr>
        <w:t>the</w:t>
      </w:r>
      <w:r>
        <w:rPr>
          <w:spacing w:val="-3"/>
          <w:sz w:val="20"/>
        </w:rPr>
        <w:t> </w:t>
      </w:r>
      <w:r>
        <w:rPr>
          <w:sz w:val="20"/>
        </w:rPr>
        <w:t>playing</w:t>
      </w:r>
      <w:r>
        <w:rPr>
          <w:spacing w:val="-4"/>
          <w:sz w:val="20"/>
        </w:rPr>
        <w:t> </w:t>
      </w:r>
      <w:r>
        <w:rPr>
          <w:sz w:val="20"/>
        </w:rPr>
        <w:t>fields, such as coaches’ boxes and interchange zones.</w:t>
      </w:r>
    </w:p>
    <w:p>
      <w:pPr>
        <w:pStyle w:val="BodyText"/>
        <w:spacing w:before="137"/>
        <w:ind w:left="848" w:right="8341"/>
      </w:pPr>
      <w:r>
        <w:rPr/>
        <w:t>At Bakers Oval, sports facilities are generally of an adequate standard for local junior competition</w:t>
      </w:r>
      <w:r>
        <w:rPr>
          <w:spacing w:val="-3"/>
        </w:rPr>
        <w:t> </w:t>
      </w:r>
      <w:r>
        <w:rPr/>
        <w:t>and</w:t>
      </w:r>
      <w:r>
        <w:rPr>
          <w:spacing w:val="-4"/>
        </w:rPr>
        <w:t> </w:t>
      </w:r>
      <w:r>
        <w:rPr/>
        <w:t>training.</w:t>
      </w:r>
      <w:r>
        <w:rPr>
          <w:spacing w:val="-4"/>
        </w:rPr>
        <w:t> </w:t>
      </w:r>
      <w:r>
        <w:rPr/>
        <w:t>With</w:t>
      </w:r>
      <w:r>
        <w:rPr>
          <w:spacing w:val="-1"/>
        </w:rPr>
        <w:t> </w:t>
      </w:r>
      <w:r>
        <w:rPr/>
        <w:t>West</w:t>
      </w:r>
      <w:r>
        <w:rPr>
          <w:spacing w:val="-4"/>
        </w:rPr>
        <w:t> </w:t>
      </w:r>
      <w:r>
        <w:rPr/>
        <w:t>Oval</w:t>
      </w:r>
      <w:r>
        <w:rPr>
          <w:spacing w:val="-4"/>
        </w:rPr>
        <w:t> </w:t>
      </w:r>
      <w:r>
        <w:rPr/>
        <w:t>nominated</w:t>
      </w:r>
      <w:r>
        <w:rPr>
          <w:spacing w:val="-3"/>
        </w:rPr>
        <w:t> </w:t>
      </w:r>
      <w:r>
        <w:rPr/>
        <w:t>as</w:t>
      </w:r>
      <w:r>
        <w:rPr>
          <w:spacing w:val="-3"/>
        </w:rPr>
        <w:t> </w:t>
      </w:r>
      <w:r>
        <w:rPr/>
        <w:t>a</w:t>
      </w:r>
      <w:r>
        <w:rPr>
          <w:spacing w:val="-4"/>
        </w:rPr>
        <w:t> </w:t>
      </w:r>
      <w:r>
        <w:rPr/>
        <w:t>regional</w:t>
      </w:r>
      <w:r>
        <w:rPr>
          <w:spacing w:val="-4"/>
        </w:rPr>
        <w:t> </w:t>
      </w:r>
      <w:r>
        <w:rPr/>
        <w:t>facility,</w:t>
      </w:r>
      <w:r>
        <w:rPr>
          <w:spacing w:val="-4"/>
        </w:rPr>
        <w:t> </w:t>
      </w:r>
      <w:r>
        <w:rPr/>
        <w:t>Bakers</w:t>
      </w:r>
      <w:r>
        <w:rPr>
          <w:spacing w:val="-4"/>
        </w:rPr>
        <w:t> </w:t>
      </w:r>
      <w:r>
        <w:rPr/>
        <w:t>Oval</w:t>
      </w:r>
      <w:r>
        <w:rPr>
          <w:spacing w:val="-4"/>
        </w:rPr>
        <w:t> </w:t>
      </w:r>
      <w:r>
        <w:rPr/>
        <w:t>has the potential to act as a junior and community hub in a supplementary and supportive relationship with West Oval.</w:t>
      </w:r>
    </w:p>
    <w:p>
      <w:pPr>
        <w:pStyle w:val="BodyText"/>
      </w:pPr>
    </w:p>
    <w:p>
      <w:pPr>
        <w:pStyle w:val="BodyText"/>
        <w:ind w:left="848" w:right="8375"/>
        <w:jc w:val="both"/>
      </w:pPr>
      <w:r>
        <w:rPr/>
        <w:t>Provision</w:t>
      </w:r>
      <w:r>
        <w:rPr>
          <w:spacing w:val="-3"/>
        </w:rPr>
        <w:t> </w:t>
      </w:r>
      <w:r>
        <w:rPr/>
        <w:t>of</w:t>
      </w:r>
      <w:r>
        <w:rPr>
          <w:spacing w:val="-3"/>
        </w:rPr>
        <w:t> </w:t>
      </w:r>
      <w:r>
        <w:rPr/>
        <w:t>future</w:t>
      </w:r>
      <w:r>
        <w:rPr>
          <w:spacing w:val="-4"/>
        </w:rPr>
        <w:t> </w:t>
      </w:r>
      <w:r>
        <w:rPr/>
        <w:t>supporting</w:t>
      </w:r>
      <w:r>
        <w:rPr>
          <w:spacing w:val="-3"/>
        </w:rPr>
        <w:t> </w:t>
      </w:r>
      <w:r>
        <w:rPr/>
        <w:t>infrastructure</w:t>
      </w:r>
      <w:r>
        <w:rPr>
          <w:spacing w:val="-4"/>
        </w:rPr>
        <w:t> </w:t>
      </w:r>
      <w:r>
        <w:rPr/>
        <w:t>to</w:t>
      </w:r>
      <w:r>
        <w:rPr>
          <w:spacing w:val="-4"/>
        </w:rPr>
        <w:t> </w:t>
      </w:r>
      <w:r>
        <w:rPr/>
        <w:t>upgrade</w:t>
      </w:r>
      <w:r>
        <w:rPr>
          <w:spacing w:val="-4"/>
        </w:rPr>
        <w:t> </w:t>
      </w:r>
      <w:r>
        <w:rPr/>
        <w:t>existing</w:t>
      </w:r>
      <w:r>
        <w:rPr>
          <w:spacing w:val="-4"/>
        </w:rPr>
        <w:t> </w:t>
      </w:r>
      <w:r>
        <w:rPr/>
        <w:t>facilities</w:t>
      </w:r>
      <w:r>
        <w:rPr>
          <w:spacing w:val="-4"/>
        </w:rPr>
        <w:t> </w:t>
      </w:r>
      <w:r>
        <w:rPr/>
        <w:t>at</w:t>
      </w:r>
      <w:r>
        <w:rPr>
          <w:spacing w:val="-1"/>
        </w:rPr>
        <w:t> </w:t>
      </w:r>
      <w:r>
        <w:rPr/>
        <w:t>Bakers</w:t>
      </w:r>
      <w:r>
        <w:rPr>
          <w:spacing w:val="-4"/>
        </w:rPr>
        <w:t> </w:t>
      </w:r>
      <w:r>
        <w:rPr/>
        <w:t>Oval</w:t>
      </w:r>
      <w:r>
        <w:rPr>
          <w:spacing w:val="-4"/>
        </w:rPr>
        <w:t> </w:t>
      </w:r>
      <w:r>
        <w:rPr/>
        <w:t>may be</w:t>
      </w:r>
      <w:r>
        <w:rPr>
          <w:spacing w:val="-1"/>
        </w:rPr>
        <w:t> </w:t>
      </w:r>
      <w:r>
        <w:rPr/>
        <w:t>considered</w:t>
      </w:r>
      <w:r>
        <w:rPr>
          <w:spacing w:val="-1"/>
        </w:rPr>
        <w:t> </w:t>
      </w:r>
      <w:r>
        <w:rPr/>
        <w:t>to</w:t>
      </w:r>
      <w:r>
        <w:rPr>
          <w:spacing w:val="-1"/>
        </w:rPr>
        <w:t> </w:t>
      </w:r>
      <w:r>
        <w:rPr/>
        <w:t>also</w:t>
      </w:r>
      <w:r>
        <w:rPr>
          <w:spacing w:val="-1"/>
        </w:rPr>
        <w:t> </w:t>
      </w:r>
      <w:r>
        <w:rPr/>
        <w:t>enhance</w:t>
      </w:r>
      <w:r>
        <w:rPr>
          <w:spacing w:val="-1"/>
        </w:rPr>
        <w:t> </w:t>
      </w:r>
      <w:r>
        <w:rPr/>
        <w:t>its role</w:t>
      </w:r>
      <w:r>
        <w:rPr>
          <w:spacing w:val="-1"/>
        </w:rPr>
        <w:t> </w:t>
      </w:r>
      <w:r>
        <w:rPr/>
        <w:t>as</w:t>
      </w:r>
      <w:r>
        <w:rPr>
          <w:spacing w:val="-2"/>
        </w:rPr>
        <w:t> </w:t>
      </w:r>
      <w:r>
        <w:rPr/>
        <w:t>community</w:t>
      </w:r>
      <w:r>
        <w:rPr>
          <w:spacing w:val="-2"/>
        </w:rPr>
        <w:t> </w:t>
      </w:r>
      <w:r>
        <w:rPr/>
        <w:t>open</w:t>
      </w:r>
      <w:r>
        <w:rPr>
          <w:spacing w:val="-1"/>
        </w:rPr>
        <w:t> </w:t>
      </w:r>
      <w:r>
        <w:rPr/>
        <w:t>space,</w:t>
      </w:r>
      <w:r>
        <w:rPr>
          <w:spacing w:val="-1"/>
        </w:rPr>
        <w:t> </w:t>
      </w:r>
      <w:r>
        <w:rPr/>
        <w:t>such</w:t>
      </w:r>
      <w:r>
        <w:rPr>
          <w:spacing w:val="-1"/>
        </w:rPr>
        <w:t> </w:t>
      </w:r>
      <w:r>
        <w:rPr/>
        <w:t>as</w:t>
      </w:r>
      <w:r>
        <w:rPr>
          <w:spacing w:val="-1"/>
        </w:rPr>
        <w:t> </w:t>
      </w:r>
      <w:r>
        <w:rPr/>
        <w:t>additional</w:t>
      </w:r>
      <w:r>
        <w:rPr>
          <w:spacing w:val="-2"/>
        </w:rPr>
        <w:t> </w:t>
      </w:r>
      <w:r>
        <w:rPr/>
        <w:t>netball courts and cricket net improvements</w:t>
      </w:r>
    </w:p>
    <w:p>
      <w:pPr>
        <w:spacing w:after="0"/>
        <w:jc w:val="both"/>
        <w:sectPr>
          <w:pgSz w:w="16840" w:h="11910" w:orient="landscape"/>
          <w:pgMar w:header="0" w:footer="767" w:top="1340" w:bottom="960" w:left="400" w:right="540"/>
        </w:sectPr>
      </w:pPr>
    </w:p>
    <w:p>
      <w:pPr>
        <w:pStyle w:val="Heading6"/>
        <w:numPr>
          <w:ilvl w:val="2"/>
          <w:numId w:val="17"/>
        </w:numPr>
        <w:tabs>
          <w:tab w:pos="1568" w:val="left" w:leader="none"/>
          <w:tab w:pos="1569" w:val="left" w:leader="none"/>
        </w:tabs>
        <w:spacing w:line="388" w:lineRule="auto" w:before="85" w:after="0"/>
        <w:ind w:left="848" w:right="1103" w:firstLine="0"/>
        <w:jc w:val="left"/>
      </w:pPr>
      <w:r>
        <w:rPr>
          <w:color w:val="FF9933"/>
        </w:rPr>
        <w:t>Buildings</w:t>
      </w:r>
      <w:r>
        <w:rPr>
          <w:color w:val="FF9933"/>
          <w:spacing w:val="-9"/>
        </w:rPr>
        <w:t> </w:t>
      </w:r>
      <w:r>
        <w:rPr>
          <w:color w:val="FF9933"/>
        </w:rPr>
        <w:t>and</w:t>
      </w:r>
      <w:r>
        <w:rPr>
          <w:color w:val="FF9933"/>
          <w:spacing w:val="-8"/>
        </w:rPr>
        <w:t> </w:t>
      </w:r>
      <w:r>
        <w:rPr>
          <w:color w:val="FF9933"/>
        </w:rPr>
        <w:t>Structures</w:t>
      </w:r>
      <w:r>
        <w:rPr>
          <w:color w:val="FF9933"/>
          <w:spacing w:val="-6"/>
        </w:rPr>
        <w:t> </w:t>
      </w:r>
      <w:r>
        <w:rPr>
          <w:color w:val="FF9933"/>
        </w:rPr>
        <w:t>at</w:t>
      </w:r>
      <w:r>
        <w:rPr>
          <w:color w:val="FF9933"/>
          <w:spacing w:val="-8"/>
        </w:rPr>
        <w:t> </w:t>
      </w:r>
      <w:r>
        <w:rPr>
          <w:color w:val="FF9933"/>
        </w:rPr>
        <w:t>West</w:t>
      </w:r>
      <w:r>
        <w:rPr>
          <w:color w:val="FF9933"/>
          <w:spacing w:val="-8"/>
        </w:rPr>
        <w:t> </w:t>
      </w:r>
      <w:r>
        <w:rPr>
          <w:color w:val="FF9933"/>
        </w:rPr>
        <w:t>Oval </w:t>
      </w:r>
      <w:r>
        <w:rPr/>
        <w:t>WEST OVAL</w:t>
      </w:r>
    </w:p>
    <w:p>
      <w:pPr>
        <w:pStyle w:val="BodyText"/>
        <w:spacing w:before="90"/>
        <w:ind w:left="848"/>
      </w:pPr>
      <w:r>
        <w:rPr/>
        <w:t>There</w:t>
      </w:r>
      <w:r>
        <w:rPr>
          <w:spacing w:val="-7"/>
        </w:rPr>
        <w:t> </w:t>
      </w:r>
      <w:r>
        <w:rPr/>
        <w:t>are</w:t>
      </w:r>
      <w:r>
        <w:rPr>
          <w:spacing w:val="-6"/>
        </w:rPr>
        <w:t> </w:t>
      </w:r>
      <w:r>
        <w:rPr/>
        <w:t>six</w:t>
      </w:r>
      <w:r>
        <w:rPr>
          <w:spacing w:val="-7"/>
        </w:rPr>
        <w:t> </w:t>
      </w:r>
      <w:r>
        <w:rPr/>
        <w:t>main</w:t>
      </w:r>
      <w:r>
        <w:rPr>
          <w:spacing w:val="-5"/>
        </w:rPr>
        <w:t> </w:t>
      </w:r>
      <w:r>
        <w:rPr/>
        <w:t>buildings</w:t>
      </w:r>
      <w:r>
        <w:rPr>
          <w:spacing w:val="-7"/>
        </w:rPr>
        <w:t> </w:t>
      </w:r>
      <w:r>
        <w:rPr/>
        <w:t>located</w:t>
      </w:r>
      <w:r>
        <w:rPr>
          <w:spacing w:val="-5"/>
        </w:rPr>
        <w:t> </w:t>
      </w:r>
      <w:r>
        <w:rPr/>
        <w:t>at</w:t>
      </w:r>
      <w:r>
        <w:rPr>
          <w:spacing w:val="-3"/>
        </w:rPr>
        <w:t> </w:t>
      </w:r>
      <w:r>
        <w:rPr>
          <w:b/>
        </w:rPr>
        <w:t>West</w:t>
      </w:r>
      <w:r>
        <w:rPr>
          <w:b/>
          <w:spacing w:val="-6"/>
        </w:rPr>
        <w:t> </w:t>
      </w:r>
      <w:r>
        <w:rPr>
          <w:b/>
          <w:spacing w:val="-4"/>
        </w:rPr>
        <w:t>Oval</w:t>
      </w:r>
      <w:r>
        <w:rPr>
          <w:spacing w:val="-4"/>
        </w:rPr>
        <w:t>:</w:t>
      </w:r>
    </w:p>
    <w:p>
      <w:pPr>
        <w:pStyle w:val="BodyText"/>
        <w:spacing w:before="10"/>
        <w:rPr>
          <w:sz w:val="19"/>
        </w:rPr>
      </w:pPr>
    </w:p>
    <w:p>
      <w:pPr>
        <w:pStyle w:val="ListParagraph"/>
        <w:numPr>
          <w:ilvl w:val="3"/>
          <w:numId w:val="17"/>
        </w:numPr>
        <w:tabs>
          <w:tab w:pos="1206" w:val="left" w:leader="none"/>
        </w:tabs>
        <w:spacing w:line="240" w:lineRule="auto" w:before="1" w:after="0"/>
        <w:ind w:left="1205" w:right="0" w:hanging="358"/>
        <w:jc w:val="left"/>
        <w:rPr>
          <w:rFonts w:ascii="Monotype Corsiva" w:hAnsi="Monotype Corsiva"/>
          <w:i/>
          <w:color w:val="FF9933"/>
          <w:sz w:val="20"/>
        </w:rPr>
      </w:pPr>
      <w:r>
        <w:rPr>
          <w:sz w:val="20"/>
        </w:rPr>
        <w:t>Flowers</w:t>
      </w:r>
      <w:r>
        <w:rPr>
          <w:spacing w:val="-10"/>
          <w:sz w:val="20"/>
        </w:rPr>
        <w:t> </w:t>
      </w:r>
      <w:r>
        <w:rPr>
          <w:sz w:val="20"/>
        </w:rPr>
        <w:t>Family</w:t>
      </w:r>
      <w:r>
        <w:rPr>
          <w:spacing w:val="-9"/>
          <w:sz w:val="20"/>
        </w:rPr>
        <w:t> </w:t>
      </w:r>
      <w:r>
        <w:rPr>
          <w:spacing w:val="-2"/>
          <w:sz w:val="20"/>
        </w:rPr>
        <w:t>Stand</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Geelong</w:t>
      </w:r>
      <w:r>
        <w:rPr>
          <w:spacing w:val="-7"/>
          <w:sz w:val="20"/>
        </w:rPr>
        <w:t> </w:t>
      </w:r>
      <w:r>
        <w:rPr>
          <w:sz w:val="20"/>
        </w:rPr>
        <w:t>West</w:t>
      </w:r>
      <w:r>
        <w:rPr>
          <w:spacing w:val="-7"/>
          <w:sz w:val="20"/>
        </w:rPr>
        <w:t> </w:t>
      </w:r>
      <w:r>
        <w:rPr>
          <w:sz w:val="20"/>
        </w:rPr>
        <w:t>Giants</w:t>
      </w:r>
      <w:r>
        <w:rPr>
          <w:spacing w:val="-7"/>
          <w:sz w:val="20"/>
        </w:rPr>
        <w:t> </w:t>
      </w:r>
      <w:r>
        <w:rPr>
          <w:sz w:val="20"/>
        </w:rPr>
        <w:t>Football</w:t>
      </w:r>
      <w:r>
        <w:rPr>
          <w:spacing w:val="-7"/>
          <w:sz w:val="20"/>
        </w:rPr>
        <w:t> </w:t>
      </w:r>
      <w:r>
        <w:rPr>
          <w:sz w:val="20"/>
        </w:rPr>
        <w:t>and</w:t>
      </w:r>
      <w:r>
        <w:rPr>
          <w:spacing w:val="-7"/>
          <w:sz w:val="20"/>
        </w:rPr>
        <w:t> </w:t>
      </w:r>
      <w:r>
        <w:rPr>
          <w:sz w:val="20"/>
        </w:rPr>
        <w:t>Netball</w:t>
      </w:r>
      <w:r>
        <w:rPr>
          <w:spacing w:val="-7"/>
          <w:sz w:val="20"/>
        </w:rPr>
        <w:t> </w:t>
      </w:r>
      <w:r>
        <w:rPr>
          <w:sz w:val="20"/>
        </w:rPr>
        <w:t>Club</w:t>
      </w:r>
      <w:r>
        <w:rPr>
          <w:spacing w:val="-6"/>
          <w:sz w:val="20"/>
        </w:rPr>
        <w:t> </w:t>
      </w:r>
      <w:r>
        <w:rPr>
          <w:sz w:val="20"/>
        </w:rPr>
        <w:t>social</w:t>
      </w:r>
      <w:r>
        <w:rPr>
          <w:spacing w:val="-7"/>
          <w:sz w:val="20"/>
        </w:rPr>
        <w:t> </w:t>
      </w:r>
      <w:r>
        <w:rPr>
          <w:spacing w:val="-2"/>
          <w:sz w:val="20"/>
        </w:rPr>
        <w:t>rooms</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Geelong</w:t>
      </w:r>
      <w:r>
        <w:rPr>
          <w:spacing w:val="-10"/>
          <w:sz w:val="20"/>
        </w:rPr>
        <w:t> </w:t>
      </w:r>
      <w:r>
        <w:rPr>
          <w:sz w:val="20"/>
        </w:rPr>
        <w:t>Cycling</w:t>
      </w:r>
      <w:r>
        <w:rPr>
          <w:spacing w:val="-7"/>
          <w:sz w:val="20"/>
        </w:rPr>
        <w:t> </w:t>
      </w:r>
      <w:r>
        <w:rPr>
          <w:spacing w:val="-2"/>
          <w:sz w:val="20"/>
        </w:rPr>
        <w:t>Clubrooms</w:t>
      </w:r>
    </w:p>
    <w:p>
      <w:pPr>
        <w:pStyle w:val="ListParagraph"/>
        <w:numPr>
          <w:ilvl w:val="3"/>
          <w:numId w:val="17"/>
        </w:numPr>
        <w:tabs>
          <w:tab w:pos="1206" w:val="left" w:leader="none"/>
        </w:tabs>
        <w:spacing w:line="240" w:lineRule="auto" w:before="127" w:after="0"/>
        <w:ind w:left="1205" w:right="0" w:hanging="358"/>
        <w:jc w:val="left"/>
        <w:rPr>
          <w:rFonts w:ascii="Monotype Corsiva" w:hAnsi="Monotype Corsiva"/>
          <w:i/>
          <w:color w:val="FF9933"/>
          <w:sz w:val="20"/>
        </w:rPr>
      </w:pPr>
      <w:r>
        <w:rPr>
          <w:sz w:val="20"/>
        </w:rPr>
        <w:t>Geelong</w:t>
      </w:r>
      <w:r>
        <w:rPr>
          <w:spacing w:val="-7"/>
          <w:sz w:val="20"/>
        </w:rPr>
        <w:t> </w:t>
      </w:r>
      <w:r>
        <w:rPr>
          <w:sz w:val="20"/>
        </w:rPr>
        <w:t>West</w:t>
      </w:r>
      <w:r>
        <w:rPr>
          <w:spacing w:val="-8"/>
          <w:sz w:val="20"/>
        </w:rPr>
        <w:t> </w:t>
      </w:r>
      <w:r>
        <w:rPr>
          <w:sz w:val="20"/>
        </w:rPr>
        <w:t>Giants</w:t>
      </w:r>
      <w:r>
        <w:rPr>
          <w:spacing w:val="-8"/>
          <w:sz w:val="20"/>
        </w:rPr>
        <w:t> </w:t>
      </w:r>
      <w:r>
        <w:rPr>
          <w:sz w:val="20"/>
        </w:rPr>
        <w:t>Netball</w:t>
      </w:r>
      <w:r>
        <w:rPr>
          <w:spacing w:val="-6"/>
          <w:sz w:val="20"/>
        </w:rPr>
        <w:t> </w:t>
      </w:r>
      <w:r>
        <w:rPr>
          <w:spacing w:val="-2"/>
          <w:sz w:val="20"/>
        </w:rPr>
        <w:t>Pavilion</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Public</w:t>
      </w:r>
      <w:r>
        <w:rPr>
          <w:spacing w:val="-11"/>
          <w:sz w:val="20"/>
        </w:rPr>
        <w:t> </w:t>
      </w:r>
      <w:r>
        <w:rPr>
          <w:sz w:val="20"/>
        </w:rPr>
        <w:t>Toilets</w:t>
      </w:r>
      <w:r>
        <w:rPr>
          <w:spacing w:val="-10"/>
          <w:sz w:val="20"/>
        </w:rPr>
        <w:t> </w:t>
      </w:r>
      <w:r>
        <w:rPr>
          <w:spacing w:val="-2"/>
          <w:sz w:val="20"/>
        </w:rPr>
        <w:t>(northern)</w:t>
      </w:r>
    </w:p>
    <w:p>
      <w:pPr>
        <w:pStyle w:val="ListParagraph"/>
        <w:numPr>
          <w:ilvl w:val="3"/>
          <w:numId w:val="17"/>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Public</w:t>
      </w:r>
      <w:r>
        <w:rPr>
          <w:spacing w:val="-11"/>
          <w:sz w:val="20"/>
        </w:rPr>
        <w:t> </w:t>
      </w:r>
      <w:r>
        <w:rPr>
          <w:sz w:val="20"/>
        </w:rPr>
        <w:t>Toilets</w:t>
      </w:r>
      <w:r>
        <w:rPr>
          <w:spacing w:val="-10"/>
          <w:sz w:val="20"/>
        </w:rPr>
        <w:t> </w:t>
      </w:r>
      <w:r>
        <w:rPr>
          <w:spacing w:val="-2"/>
          <w:sz w:val="20"/>
        </w:rPr>
        <w:t>(southern)</w:t>
      </w:r>
    </w:p>
    <w:p>
      <w:pPr>
        <w:pStyle w:val="BodyText"/>
        <w:spacing w:before="10"/>
        <w:rPr>
          <w:sz w:val="30"/>
        </w:rPr>
      </w:pPr>
    </w:p>
    <w:p>
      <w:pPr>
        <w:pStyle w:val="BodyText"/>
        <w:ind w:left="848"/>
      </w:pPr>
      <w:r>
        <w:rPr/>
        <w:t>The</w:t>
      </w:r>
      <w:r>
        <w:rPr>
          <w:spacing w:val="-7"/>
        </w:rPr>
        <w:t> </w:t>
      </w:r>
      <w:r>
        <w:rPr/>
        <w:t>buildings</w:t>
      </w:r>
      <w:r>
        <w:rPr>
          <w:spacing w:val="-7"/>
        </w:rPr>
        <w:t> </w:t>
      </w:r>
      <w:r>
        <w:rPr/>
        <w:t>and</w:t>
      </w:r>
      <w:r>
        <w:rPr>
          <w:spacing w:val="-7"/>
        </w:rPr>
        <w:t> </w:t>
      </w:r>
      <w:r>
        <w:rPr/>
        <w:t>structures</w:t>
      </w:r>
      <w:r>
        <w:rPr>
          <w:spacing w:val="-7"/>
        </w:rPr>
        <w:t> </w:t>
      </w:r>
      <w:r>
        <w:rPr/>
        <w:t>are</w:t>
      </w:r>
      <w:r>
        <w:rPr>
          <w:spacing w:val="-7"/>
        </w:rPr>
        <w:t> </w:t>
      </w:r>
      <w:r>
        <w:rPr/>
        <w:t>located</w:t>
      </w:r>
      <w:r>
        <w:rPr>
          <w:spacing w:val="-7"/>
        </w:rPr>
        <w:t> </w:t>
      </w:r>
      <w:r>
        <w:rPr/>
        <w:t>on</w:t>
      </w:r>
      <w:r>
        <w:rPr>
          <w:spacing w:val="-6"/>
        </w:rPr>
        <w:t> </w:t>
      </w:r>
      <w:r>
        <w:rPr/>
        <w:t>Figure</w:t>
      </w:r>
      <w:r>
        <w:rPr>
          <w:spacing w:val="-4"/>
        </w:rPr>
        <w:t> </w:t>
      </w:r>
      <w:r>
        <w:rPr>
          <w:spacing w:val="-5"/>
        </w:rPr>
        <w:t>5.</w:t>
      </w:r>
    </w:p>
    <w:p>
      <w:pPr>
        <w:spacing w:line="240" w:lineRule="auto" w:before="0"/>
        <w:rPr>
          <w:sz w:val="20"/>
        </w:rPr>
      </w:pPr>
      <w:r>
        <w:rPr/>
        <w:br w:type="column"/>
      </w:r>
      <w:r>
        <w:rPr>
          <w:sz w:val="20"/>
        </w:rPr>
      </w:r>
    </w:p>
    <w:p>
      <w:pPr>
        <w:pStyle w:val="BodyText"/>
        <w:spacing w:before="10"/>
        <w:rPr>
          <w:sz w:val="25"/>
        </w:rPr>
      </w:pPr>
      <w:r>
        <w:rPr/>
        <w:drawing>
          <wp:anchor distT="0" distB="0" distL="0" distR="0" allowOverlap="1" layoutInCell="1" locked="0" behindDoc="0" simplePos="0" relativeHeight="36">
            <wp:simplePos x="0" y="0"/>
            <wp:positionH relativeFrom="page">
              <wp:posOffset>5626468</wp:posOffset>
            </wp:positionH>
            <wp:positionV relativeFrom="paragraph">
              <wp:posOffset>204284</wp:posOffset>
            </wp:positionV>
            <wp:extent cx="4604426" cy="4891659"/>
            <wp:effectExtent l="0" t="0" r="0" b="0"/>
            <wp:wrapTopAndBottom/>
            <wp:docPr id="59" name="image33.jpeg" descr="Geelong west oval_Buildings.jpg"/>
            <wp:cNvGraphicFramePr>
              <a:graphicFrameLocks noChangeAspect="1"/>
            </wp:cNvGraphicFramePr>
            <a:graphic>
              <a:graphicData uri="http://schemas.openxmlformats.org/drawingml/2006/picture">
                <pic:pic>
                  <pic:nvPicPr>
                    <pic:cNvPr id="60" name="image33.jpeg"/>
                    <pic:cNvPicPr/>
                  </pic:nvPicPr>
                  <pic:blipFill>
                    <a:blip r:embed="rId41" cstate="print"/>
                    <a:stretch>
                      <a:fillRect/>
                    </a:stretch>
                  </pic:blipFill>
                  <pic:spPr>
                    <a:xfrm>
                      <a:off x="0" y="0"/>
                      <a:ext cx="4604426" cy="4891659"/>
                    </a:xfrm>
                    <a:prstGeom prst="rect">
                      <a:avLst/>
                    </a:prstGeom>
                  </pic:spPr>
                </pic:pic>
              </a:graphicData>
            </a:graphic>
          </wp:anchor>
        </w:drawing>
      </w:r>
    </w:p>
    <w:p>
      <w:pPr>
        <w:pStyle w:val="Heading5"/>
        <w:numPr>
          <w:ilvl w:val="3"/>
          <w:numId w:val="17"/>
        </w:numPr>
        <w:tabs>
          <w:tab w:pos="1101" w:val="left" w:leader="none"/>
        </w:tabs>
        <w:spacing w:line="240" w:lineRule="auto" w:before="156" w:after="0"/>
        <w:ind w:left="1100" w:right="0" w:hanging="254"/>
        <w:jc w:val="left"/>
        <w:rPr>
          <w:rFonts w:ascii="Arial" w:hAnsi="Arial"/>
          <w:b w:val="0"/>
          <w:color w:val="404040"/>
        </w:rPr>
      </w:pPr>
      <w:r>
        <w:rPr>
          <w:color w:val="404040"/>
        </w:rPr>
        <w:t>FIGURE</w:t>
      </w:r>
      <w:r>
        <w:rPr>
          <w:color w:val="404040"/>
          <w:spacing w:val="-7"/>
        </w:rPr>
        <w:t> </w:t>
      </w:r>
      <w:r>
        <w:rPr>
          <w:color w:val="404040"/>
        </w:rPr>
        <w:t>5:</w:t>
      </w:r>
      <w:r>
        <w:rPr>
          <w:color w:val="404040"/>
          <w:spacing w:val="-5"/>
        </w:rPr>
        <w:t> </w:t>
      </w:r>
      <w:r>
        <w:rPr>
          <w:color w:val="404040"/>
        </w:rPr>
        <w:t>WEST</w:t>
      </w:r>
      <w:r>
        <w:rPr>
          <w:color w:val="404040"/>
          <w:spacing w:val="-5"/>
        </w:rPr>
        <w:t> </w:t>
      </w:r>
      <w:r>
        <w:rPr>
          <w:color w:val="404040"/>
        </w:rPr>
        <w:t>OVAL</w:t>
      </w:r>
      <w:r>
        <w:rPr>
          <w:color w:val="404040"/>
          <w:spacing w:val="-5"/>
        </w:rPr>
        <w:t> </w:t>
      </w:r>
      <w:r>
        <w:rPr>
          <w:color w:val="404040"/>
        </w:rPr>
        <w:t>BUILDINGS</w:t>
      </w:r>
      <w:r>
        <w:rPr>
          <w:color w:val="404040"/>
          <w:spacing w:val="-7"/>
        </w:rPr>
        <w:t> </w:t>
      </w:r>
      <w:r>
        <w:rPr>
          <w:color w:val="404040"/>
        </w:rPr>
        <w:t>AND</w:t>
      </w:r>
      <w:r>
        <w:rPr>
          <w:color w:val="404040"/>
          <w:spacing w:val="-4"/>
        </w:rPr>
        <w:t> </w:t>
      </w:r>
      <w:r>
        <w:rPr>
          <w:color w:val="404040"/>
        </w:rPr>
        <w:t>STRUCTURES</w:t>
      </w:r>
      <w:r>
        <w:rPr>
          <w:color w:val="404040"/>
          <w:spacing w:val="-7"/>
        </w:rPr>
        <w:t> </w:t>
      </w:r>
      <w:r>
        <w:rPr>
          <w:color w:val="404040"/>
          <w:spacing w:val="-2"/>
        </w:rPr>
        <w:t>(EXISTING)</w:t>
      </w:r>
    </w:p>
    <w:p>
      <w:pPr>
        <w:spacing w:after="0" w:line="240" w:lineRule="auto"/>
        <w:jc w:val="left"/>
        <w:rPr>
          <w:rFonts w:ascii="Arial" w:hAnsi="Arial"/>
        </w:rPr>
        <w:sectPr>
          <w:pgSz w:w="16840" w:h="11910" w:orient="landscape"/>
          <w:pgMar w:header="0" w:footer="767" w:top="1300" w:bottom="960" w:left="400" w:right="540"/>
          <w:cols w:num="2" w:equalWidth="0">
            <w:col w:w="5654" w:space="1871"/>
            <w:col w:w="8375"/>
          </w:cols>
        </w:sectPr>
      </w:pPr>
    </w:p>
    <w:p>
      <w:pPr>
        <w:pStyle w:val="BodyText"/>
        <w:spacing w:before="5"/>
        <w:rPr>
          <w:b/>
          <w:sz w:val="15"/>
        </w:rPr>
      </w:pPr>
    </w:p>
    <w:p>
      <w:pPr>
        <w:spacing w:after="0"/>
        <w:rPr>
          <w:sz w:val="15"/>
        </w:rPr>
        <w:sectPr>
          <w:pgSz w:w="16840" w:h="11910" w:orient="landscape"/>
          <w:pgMar w:header="0" w:footer="767" w:top="1340" w:bottom="960" w:left="400" w:right="540"/>
        </w:sectPr>
      </w:pPr>
    </w:p>
    <w:p>
      <w:pPr>
        <w:pStyle w:val="Heading5"/>
        <w:spacing w:before="99"/>
      </w:pPr>
      <w:r>
        <w:rPr/>
        <w:t>THE</w:t>
      </w:r>
      <w:r>
        <w:rPr>
          <w:spacing w:val="-7"/>
        </w:rPr>
        <w:t> </w:t>
      </w:r>
      <w:r>
        <w:rPr/>
        <w:t>FLOWERS</w:t>
      </w:r>
      <w:r>
        <w:rPr>
          <w:spacing w:val="-7"/>
        </w:rPr>
        <w:t> </w:t>
      </w:r>
      <w:r>
        <w:rPr/>
        <w:t>FAMILY</w:t>
      </w:r>
      <w:r>
        <w:rPr>
          <w:spacing w:val="-7"/>
        </w:rPr>
        <w:t> </w:t>
      </w:r>
      <w:r>
        <w:rPr>
          <w:spacing w:val="-4"/>
        </w:rPr>
        <w:t>STAND</w:t>
      </w:r>
    </w:p>
    <w:p>
      <w:pPr>
        <w:pStyle w:val="BodyText"/>
        <w:spacing w:before="10"/>
        <w:rPr>
          <w:b/>
          <w:sz w:val="19"/>
        </w:rPr>
      </w:pPr>
    </w:p>
    <w:p>
      <w:pPr>
        <w:pStyle w:val="BodyText"/>
        <w:spacing w:line="264" w:lineRule="auto" w:before="1"/>
        <w:ind w:left="848" w:right="54"/>
      </w:pPr>
      <w:r>
        <w:rPr/>
        <w:t>The</w:t>
      </w:r>
      <w:r>
        <w:rPr>
          <w:spacing w:val="-3"/>
        </w:rPr>
        <w:t> </w:t>
      </w:r>
      <w:r>
        <w:rPr/>
        <w:t>Flowers</w:t>
      </w:r>
      <w:r>
        <w:rPr>
          <w:spacing w:val="-4"/>
        </w:rPr>
        <w:t> </w:t>
      </w:r>
      <w:r>
        <w:rPr/>
        <w:t>Family</w:t>
      </w:r>
      <w:r>
        <w:rPr>
          <w:spacing w:val="-4"/>
        </w:rPr>
        <w:t> </w:t>
      </w:r>
      <w:r>
        <w:rPr/>
        <w:t>Stand</w:t>
      </w:r>
      <w:r>
        <w:rPr>
          <w:spacing w:val="-4"/>
        </w:rPr>
        <w:t> </w:t>
      </w:r>
      <w:r>
        <w:rPr/>
        <w:t>is</w:t>
      </w:r>
      <w:r>
        <w:rPr>
          <w:spacing w:val="-4"/>
        </w:rPr>
        <w:t> </w:t>
      </w:r>
      <w:r>
        <w:rPr/>
        <w:t>located</w:t>
      </w:r>
      <w:r>
        <w:rPr>
          <w:spacing w:val="-3"/>
        </w:rPr>
        <w:t> </w:t>
      </w:r>
      <w:r>
        <w:rPr/>
        <w:t>on</w:t>
      </w:r>
      <w:r>
        <w:rPr>
          <w:spacing w:val="-3"/>
        </w:rPr>
        <w:t> </w:t>
      </w:r>
      <w:r>
        <w:rPr/>
        <w:t>the</w:t>
      </w:r>
      <w:r>
        <w:rPr>
          <w:spacing w:val="-4"/>
        </w:rPr>
        <w:t> </w:t>
      </w:r>
      <w:r>
        <w:rPr/>
        <w:t>western</w:t>
      </w:r>
      <w:r>
        <w:rPr>
          <w:spacing w:val="-4"/>
        </w:rPr>
        <w:t> </w:t>
      </w:r>
      <w:r>
        <w:rPr/>
        <w:t>boundary</w:t>
      </w:r>
      <w:r>
        <w:rPr>
          <w:spacing w:val="-4"/>
        </w:rPr>
        <w:t> </w:t>
      </w:r>
      <w:r>
        <w:rPr/>
        <w:t>of</w:t>
      </w:r>
      <w:r>
        <w:rPr>
          <w:spacing w:val="-3"/>
        </w:rPr>
        <w:t> </w:t>
      </w:r>
      <w:r>
        <w:rPr/>
        <w:t>the</w:t>
      </w:r>
      <w:r>
        <w:rPr>
          <w:spacing w:val="-4"/>
        </w:rPr>
        <w:t> </w:t>
      </w:r>
      <w:r>
        <w:rPr/>
        <w:t>reserve.</w:t>
      </w:r>
      <w:r>
        <w:rPr>
          <w:spacing w:val="-3"/>
        </w:rPr>
        <w:t> </w:t>
      </w:r>
      <w:r>
        <w:rPr/>
        <w:t>The</w:t>
      </w:r>
      <w:r>
        <w:rPr>
          <w:spacing w:val="-3"/>
        </w:rPr>
        <w:t> </w:t>
      </w:r>
      <w:r>
        <w:rPr/>
        <w:t>floor</w:t>
      </w:r>
      <w:r>
        <w:rPr>
          <w:spacing w:val="-3"/>
        </w:rPr>
        <w:t> </w:t>
      </w:r>
      <w:r>
        <w:rPr/>
        <w:t>plan of the stand is indicated in Figure 6.</w:t>
      </w:r>
    </w:p>
    <w:p>
      <w:pPr>
        <w:pStyle w:val="BodyText"/>
        <w:spacing w:before="121"/>
        <w:ind w:left="848"/>
      </w:pPr>
      <w:r>
        <w:rPr/>
        <w:t>Review</w:t>
      </w:r>
      <w:r>
        <w:rPr>
          <w:spacing w:val="-7"/>
        </w:rPr>
        <w:t> </w:t>
      </w:r>
      <w:r>
        <w:rPr/>
        <w:t>of</w:t>
      </w:r>
      <w:r>
        <w:rPr>
          <w:spacing w:val="-5"/>
        </w:rPr>
        <w:t> </w:t>
      </w:r>
      <w:r>
        <w:rPr/>
        <w:t>the</w:t>
      </w:r>
      <w:r>
        <w:rPr>
          <w:spacing w:val="-5"/>
        </w:rPr>
        <w:t> </w:t>
      </w:r>
      <w:r>
        <w:rPr/>
        <w:t>building</w:t>
      </w:r>
      <w:r>
        <w:rPr>
          <w:spacing w:val="-5"/>
        </w:rPr>
        <w:t> </w:t>
      </w:r>
      <w:r>
        <w:rPr/>
        <w:t>reveals</w:t>
      </w:r>
      <w:r>
        <w:rPr>
          <w:spacing w:val="-6"/>
        </w:rPr>
        <w:t> </w:t>
      </w:r>
      <w:r>
        <w:rPr/>
        <w:t>the</w:t>
      </w:r>
      <w:r>
        <w:rPr>
          <w:spacing w:val="-4"/>
        </w:rPr>
        <w:t> </w:t>
      </w:r>
      <w:r>
        <w:rPr>
          <w:spacing w:val="-2"/>
        </w:rPr>
        <w:t>following:</w:t>
      </w:r>
    </w:p>
    <w:p>
      <w:pPr>
        <w:pStyle w:val="ListParagraph"/>
        <w:numPr>
          <w:ilvl w:val="3"/>
          <w:numId w:val="17"/>
        </w:numPr>
        <w:tabs>
          <w:tab w:pos="1206" w:val="left" w:leader="none"/>
        </w:tabs>
        <w:spacing w:line="244" w:lineRule="auto" w:before="143" w:after="0"/>
        <w:ind w:left="1205" w:right="222" w:hanging="358"/>
        <w:jc w:val="left"/>
        <w:rPr>
          <w:rFonts w:ascii="Monotype Corsiva" w:hAnsi="Monotype Corsiva"/>
          <w:i/>
          <w:color w:val="FF9933"/>
          <w:sz w:val="20"/>
        </w:rPr>
      </w:pPr>
      <w:r>
        <w:rPr>
          <w:sz w:val="20"/>
        </w:rPr>
        <w:t>The</w:t>
      </w:r>
      <w:r>
        <w:rPr>
          <w:spacing w:val="-3"/>
          <w:sz w:val="20"/>
        </w:rPr>
        <w:t> </w:t>
      </w:r>
      <w:r>
        <w:rPr>
          <w:sz w:val="20"/>
        </w:rPr>
        <w:t>shell</w:t>
      </w:r>
      <w:r>
        <w:rPr>
          <w:spacing w:val="-4"/>
          <w:sz w:val="20"/>
        </w:rPr>
        <w:t> </w:t>
      </w:r>
      <w:r>
        <w:rPr>
          <w:sz w:val="20"/>
        </w:rPr>
        <w:t>of</w:t>
      </w:r>
      <w:r>
        <w:rPr>
          <w:spacing w:val="-3"/>
          <w:sz w:val="20"/>
        </w:rPr>
        <w:t> </w:t>
      </w:r>
      <w:r>
        <w:rPr>
          <w:sz w:val="20"/>
        </w:rPr>
        <w:t>the</w:t>
      </w:r>
      <w:r>
        <w:rPr>
          <w:spacing w:val="-3"/>
          <w:sz w:val="20"/>
        </w:rPr>
        <w:t> </w:t>
      </w:r>
      <w:r>
        <w:rPr>
          <w:sz w:val="20"/>
        </w:rPr>
        <w:t>building</w:t>
      </w:r>
      <w:r>
        <w:rPr>
          <w:spacing w:val="-4"/>
          <w:sz w:val="20"/>
        </w:rPr>
        <w:t> </w:t>
      </w:r>
      <w:r>
        <w:rPr>
          <w:sz w:val="20"/>
        </w:rPr>
        <w:t>and</w:t>
      </w:r>
      <w:r>
        <w:rPr>
          <w:spacing w:val="-3"/>
          <w:sz w:val="20"/>
        </w:rPr>
        <w:t> </w:t>
      </w:r>
      <w:r>
        <w:rPr>
          <w:sz w:val="20"/>
        </w:rPr>
        <w:t>the</w:t>
      </w:r>
      <w:r>
        <w:rPr>
          <w:spacing w:val="-4"/>
          <w:sz w:val="20"/>
        </w:rPr>
        <w:t> </w:t>
      </w:r>
      <w:r>
        <w:rPr>
          <w:sz w:val="20"/>
        </w:rPr>
        <w:t>various</w:t>
      </w:r>
      <w:r>
        <w:rPr>
          <w:spacing w:val="-4"/>
          <w:sz w:val="20"/>
        </w:rPr>
        <w:t> </w:t>
      </w:r>
      <w:r>
        <w:rPr>
          <w:sz w:val="20"/>
        </w:rPr>
        <w:t>fixtures</w:t>
      </w:r>
      <w:r>
        <w:rPr>
          <w:spacing w:val="-4"/>
          <w:sz w:val="20"/>
        </w:rPr>
        <w:t> </w:t>
      </w:r>
      <w:r>
        <w:rPr>
          <w:sz w:val="20"/>
        </w:rPr>
        <w:t>are in</w:t>
      </w:r>
      <w:r>
        <w:rPr>
          <w:spacing w:val="-4"/>
          <w:sz w:val="20"/>
        </w:rPr>
        <w:t> </w:t>
      </w:r>
      <w:r>
        <w:rPr>
          <w:sz w:val="20"/>
        </w:rPr>
        <w:t>reasonable physical</w:t>
      </w:r>
      <w:r>
        <w:rPr>
          <w:spacing w:val="-4"/>
          <w:sz w:val="20"/>
        </w:rPr>
        <w:t> </w:t>
      </w:r>
      <w:r>
        <w:rPr>
          <w:sz w:val="20"/>
        </w:rPr>
        <w:t>condition, having been upgraded in 2011.</w:t>
      </w:r>
    </w:p>
    <w:p>
      <w:pPr>
        <w:pStyle w:val="ListParagraph"/>
        <w:numPr>
          <w:ilvl w:val="3"/>
          <w:numId w:val="17"/>
        </w:numPr>
        <w:tabs>
          <w:tab w:pos="1206" w:val="left" w:leader="none"/>
        </w:tabs>
        <w:spacing w:line="244" w:lineRule="auto" w:before="138" w:after="0"/>
        <w:ind w:left="1205" w:right="521" w:hanging="358"/>
        <w:jc w:val="left"/>
        <w:rPr>
          <w:rFonts w:ascii="Monotype Corsiva" w:hAnsi="Monotype Corsiva"/>
          <w:i/>
          <w:color w:val="FF9933"/>
          <w:sz w:val="20"/>
        </w:rPr>
      </w:pPr>
      <w:r>
        <w:rPr>
          <w:sz w:val="20"/>
        </w:rPr>
        <w:t>The</w:t>
      </w:r>
      <w:r>
        <w:rPr>
          <w:spacing w:val="-2"/>
          <w:sz w:val="20"/>
        </w:rPr>
        <w:t> </w:t>
      </w:r>
      <w:r>
        <w:rPr>
          <w:sz w:val="20"/>
        </w:rPr>
        <w:t>size</w:t>
      </w:r>
      <w:r>
        <w:rPr>
          <w:spacing w:val="-4"/>
          <w:sz w:val="20"/>
        </w:rPr>
        <w:t> </w:t>
      </w:r>
      <w:r>
        <w:rPr>
          <w:sz w:val="20"/>
        </w:rPr>
        <w:t>and</w:t>
      </w:r>
      <w:r>
        <w:rPr>
          <w:spacing w:val="-4"/>
          <w:sz w:val="20"/>
        </w:rPr>
        <w:t> </w:t>
      </w:r>
      <w:r>
        <w:rPr>
          <w:sz w:val="20"/>
        </w:rPr>
        <w:t>range</w:t>
      </w:r>
      <w:r>
        <w:rPr>
          <w:spacing w:val="-3"/>
          <w:sz w:val="20"/>
        </w:rPr>
        <w:t> </w:t>
      </w:r>
      <w:r>
        <w:rPr>
          <w:sz w:val="20"/>
        </w:rPr>
        <w:t>of</w:t>
      </w:r>
      <w:r>
        <w:rPr>
          <w:spacing w:val="-3"/>
          <w:sz w:val="20"/>
        </w:rPr>
        <w:t> </w:t>
      </w:r>
      <w:r>
        <w:rPr>
          <w:sz w:val="20"/>
        </w:rPr>
        <w:t>spaces</w:t>
      </w:r>
      <w:r>
        <w:rPr>
          <w:spacing w:val="-4"/>
          <w:sz w:val="20"/>
        </w:rPr>
        <w:t> </w:t>
      </w:r>
      <w:r>
        <w:rPr>
          <w:sz w:val="20"/>
        </w:rPr>
        <w:t>provided</w:t>
      </w:r>
      <w:r>
        <w:rPr>
          <w:spacing w:val="-4"/>
          <w:sz w:val="20"/>
        </w:rPr>
        <w:t> </w:t>
      </w:r>
      <w:r>
        <w:rPr>
          <w:sz w:val="20"/>
        </w:rPr>
        <w:t>do</w:t>
      </w:r>
      <w:r>
        <w:rPr>
          <w:spacing w:val="-4"/>
          <w:sz w:val="20"/>
        </w:rPr>
        <w:t> </w:t>
      </w:r>
      <w:r>
        <w:rPr>
          <w:sz w:val="20"/>
        </w:rPr>
        <w:t>not</w:t>
      </w:r>
      <w:r>
        <w:rPr>
          <w:spacing w:val="-3"/>
          <w:sz w:val="20"/>
        </w:rPr>
        <w:t> </w:t>
      </w:r>
      <w:r>
        <w:rPr>
          <w:sz w:val="20"/>
        </w:rPr>
        <w:t>align</w:t>
      </w:r>
      <w:r>
        <w:rPr>
          <w:spacing w:val="-3"/>
          <w:sz w:val="20"/>
        </w:rPr>
        <w:t> </w:t>
      </w:r>
      <w:r>
        <w:rPr>
          <w:sz w:val="20"/>
        </w:rPr>
        <w:t>with</w:t>
      </w:r>
      <w:r>
        <w:rPr>
          <w:spacing w:val="-4"/>
          <w:sz w:val="20"/>
        </w:rPr>
        <w:t> </w:t>
      </w:r>
      <w:r>
        <w:rPr>
          <w:sz w:val="20"/>
        </w:rPr>
        <w:t>the</w:t>
      </w:r>
      <w:r>
        <w:rPr>
          <w:spacing w:val="-1"/>
          <w:sz w:val="20"/>
        </w:rPr>
        <w:t> </w:t>
      </w:r>
      <w:r>
        <w:rPr>
          <w:sz w:val="20"/>
        </w:rPr>
        <w:t>AFL</w:t>
      </w:r>
      <w:r>
        <w:rPr>
          <w:spacing w:val="-4"/>
          <w:sz w:val="20"/>
        </w:rPr>
        <w:t> </w:t>
      </w:r>
      <w:r>
        <w:rPr>
          <w:sz w:val="20"/>
        </w:rPr>
        <w:t>facility</w:t>
      </w:r>
      <w:r>
        <w:rPr>
          <w:spacing w:val="-4"/>
          <w:sz w:val="20"/>
        </w:rPr>
        <w:t> </w:t>
      </w:r>
      <w:r>
        <w:rPr>
          <w:sz w:val="20"/>
        </w:rPr>
        <w:t>guideline recommendations for either a local or a regional level facility.</w:t>
      </w:r>
    </w:p>
    <w:p>
      <w:pPr>
        <w:pStyle w:val="ListParagraph"/>
        <w:numPr>
          <w:ilvl w:val="3"/>
          <w:numId w:val="17"/>
        </w:numPr>
        <w:tabs>
          <w:tab w:pos="1206" w:val="left" w:leader="none"/>
        </w:tabs>
        <w:spacing w:line="254" w:lineRule="auto" w:before="137" w:after="0"/>
        <w:ind w:left="1205" w:right="0" w:hanging="358"/>
        <w:jc w:val="left"/>
        <w:rPr>
          <w:rFonts w:ascii="Monotype Corsiva" w:hAnsi="Monotype Corsiva"/>
          <w:i/>
          <w:color w:val="FF9933"/>
          <w:sz w:val="20"/>
        </w:rPr>
      </w:pPr>
      <w:r>
        <w:rPr>
          <w:sz w:val="20"/>
        </w:rPr>
        <w:t>The</w:t>
      </w:r>
      <w:r>
        <w:rPr>
          <w:spacing w:val="-3"/>
          <w:sz w:val="20"/>
        </w:rPr>
        <w:t> </w:t>
      </w:r>
      <w:r>
        <w:rPr>
          <w:sz w:val="20"/>
        </w:rPr>
        <w:t>change</w:t>
      </w:r>
      <w:r>
        <w:rPr>
          <w:spacing w:val="-4"/>
          <w:sz w:val="20"/>
        </w:rPr>
        <w:t> </w:t>
      </w:r>
      <w:r>
        <w:rPr>
          <w:sz w:val="20"/>
        </w:rPr>
        <w:t>rooms</w:t>
      </w:r>
      <w:r>
        <w:rPr>
          <w:spacing w:val="-4"/>
          <w:sz w:val="20"/>
        </w:rPr>
        <w:t> </w:t>
      </w:r>
      <w:r>
        <w:rPr>
          <w:sz w:val="20"/>
        </w:rPr>
        <w:t>may</w:t>
      </w:r>
      <w:r>
        <w:rPr>
          <w:spacing w:val="-4"/>
          <w:sz w:val="20"/>
        </w:rPr>
        <w:t> </w:t>
      </w:r>
      <w:r>
        <w:rPr>
          <w:sz w:val="20"/>
        </w:rPr>
        <w:t>have</w:t>
      </w:r>
      <w:r>
        <w:rPr>
          <w:spacing w:val="-3"/>
          <w:sz w:val="20"/>
        </w:rPr>
        <w:t> </w:t>
      </w:r>
      <w:r>
        <w:rPr>
          <w:sz w:val="20"/>
        </w:rPr>
        <w:t>the</w:t>
      </w:r>
      <w:r>
        <w:rPr>
          <w:spacing w:val="-4"/>
          <w:sz w:val="20"/>
        </w:rPr>
        <w:t> </w:t>
      </w:r>
      <w:r>
        <w:rPr>
          <w:sz w:val="20"/>
        </w:rPr>
        <w:t>potential</w:t>
      </w:r>
      <w:r>
        <w:rPr>
          <w:spacing w:val="-4"/>
          <w:sz w:val="20"/>
        </w:rPr>
        <w:t> </w:t>
      </w:r>
      <w:r>
        <w:rPr>
          <w:sz w:val="20"/>
        </w:rPr>
        <w:t>to</w:t>
      </w:r>
      <w:r>
        <w:rPr>
          <w:spacing w:val="-3"/>
          <w:sz w:val="20"/>
        </w:rPr>
        <w:t> </w:t>
      </w:r>
      <w:r>
        <w:rPr>
          <w:sz w:val="20"/>
        </w:rPr>
        <w:t>operate</w:t>
      </w:r>
      <w:r>
        <w:rPr>
          <w:spacing w:val="-3"/>
          <w:sz w:val="20"/>
        </w:rPr>
        <w:t> </w:t>
      </w:r>
      <w:r>
        <w:rPr>
          <w:sz w:val="20"/>
        </w:rPr>
        <w:t>as</w:t>
      </w:r>
      <w:r>
        <w:rPr>
          <w:spacing w:val="-3"/>
          <w:sz w:val="20"/>
        </w:rPr>
        <w:t> </w:t>
      </w:r>
      <w:r>
        <w:rPr>
          <w:sz w:val="20"/>
        </w:rPr>
        <w:t>overflow</w:t>
      </w:r>
      <w:r>
        <w:rPr>
          <w:spacing w:val="-4"/>
          <w:sz w:val="20"/>
        </w:rPr>
        <w:t> </w:t>
      </w:r>
      <w:r>
        <w:rPr>
          <w:sz w:val="20"/>
        </w:rPr>
        <w:t>facilities</w:t>
      </w:r>
      <w:r>
        <w:rPr>
          <w:spacing w:val="-4"/>
          <w:sz w:val="20"/>
        </w:rPr>
        <w:t> </w:t>
      </w:r>
      <w:r>
        <w:rPr>
          <w:sz w:val="20"/>
        </w:rPr>
        <w:t>to</w:t>
      </w:r>
      <w:r>
        <w:rPr>
          <w:spacing w:val="-3"/>
          <w:sz w:val="20"/>
        </w:rPr>
        <w:t> </w:t>
      </w:r>
      <w:r>
        <w:rPr>
          <w:sz w:val="20"/>
        </w:rPr>
        <w:t>support</w:t>
      </w:r>
      <w:r>
        <w:rPr>
          <w:spacing w:val="-4"/>
          <w:sz w:val="20"/>
        </w:rPr>
        <w:t> </w:t>
      </w:r>
      <w:r>
        <w:rPr>
          <w:sz w:val="20"/>
        </w:rPr>
        <w:t>the operation of West Oval during a multi-team final event but are insufficient as a stand- alone facility.</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5"/>
        <w:numPr>
          <w:ilvl w:val="0"/>
          <w:numId w:val="18"/>
        </w:numPr>
        <w:tabs>
          <w:tab w:pos="982" w:val="left" w:leader="none"/>
        </w:tabs>
        <w:spacing w:line="240" w:lineRule="auto" w:before="188" w:after="0"/>
        <w:ind w:left="981" w:right="0" w:hanging="253"/>
        <w:jc w:val="left"/>
      </w:pPr>
      <w:r>
        <w:rPr/>
        <w:drawing>
          <wp:anchor distT="0" distB="0" distL="0" distR="0" allowOverlap="1" layoutInCell="1" locked="0" behindDoc="0" simplePos="0" relativeHeight="15747584">
            <wp:simplePos x="0" y="0"/>
            <wp:positionH relativeFrom="page">
              <wp:posOffset>5855405</wp:posOffset>
            </wp:positionH>
            <wp:positionV relativeFrom="paragraph">
              <wp:posOffset>-4889120</wp:posOffset>
            </wp:positionV>
            <wp:extent cx="3617445" cy="4710997"/>
            <wp:effectExtent l="0" t="0" r="0" b="0"/>
            <wp:wrapNone/>
            <wp:docPr id="61" name="image34.jpeg" descr="grandstand rooms.jpg"/>
            <wp:cNvGraphicFramePr>
              <a:graphicFrameLocks noChangeAspect="1"/>
            </wp:cNvGraphicFramePr>
            <a:graphic>
              <a:graphicData uri="http://schemas.openxmlformats.org/drawingml/2006/picture">
                <pic:pic>
                  <pic:nvPicPr>
                    <pic:cNvPr id="62" name="image34.jpeg"/>
                    <pic:cNvPicPr/>
                  </pic:nvPicPr>
                  <pic:blipFill>
                    <a:blip r:embed="rId42" cstate="print"/>
                    <a:stretch>
                      <a:fillRect/>
                    </a:stretch>
                  </pic:blipFill>
                  <pic:spPr>
                    <a:xfrm>
                      <a:off x="0" y="0"/>
                      <a:ext cx="3617445" cy="4710997"/>
                    </a:xfrm>
                    <a:prstGeom prst="rect">
                      <a:avLst/>
                    </a:prstGeom>
                  </pic:spPr>
                </pic:pic>
              </a:graphicData>
            </a:graphic>
          </wp:anchor>
        </w:drawing>
      </w:r>
      <w:r>
        <w:rPr>
          <w:color w:val="404040"/>
        </w:rPr>
        <w:t>FIGURE</w:t>
      </w:r>
      <w:r>
        <w:rPr>
          <w:color w:val="404040"/>
          <w:spacing w:val="-6"/>
        </w:rPr>
        <w:t> </w:t>
      </w:r>
      <w:r>
        <w:rPr>
          <w:color w:val="404040"/>
        </w:rPr>
        <w:t>6:</w:t>
      </w:r>
      <w:r>
        <w:rPr>
          <w:color w:val="404040"/>
          <w:spacing w:val="-5"/>
        </w:rPr>
        <w:t> </w:t>
      </w:r>
      <w:r>
        <w:rPr>
          <w:color w:val="404040"/>
        </w:rPr>
        <w:t>FLOWERS</w:t>
      </w:r>
      <w:r>
        <w:rPr>
          <w:color w:val="404040"/>
          <w:spacing w:val="-6"/>
        </w:rPr>
        <w:t> </w:t>
      </w:r>
      <w:r>
        <w:rPr>
          <w:color w:val="404040"/>
        </w:rPr>
        <w:t>FAMILY</w:t>
      </w:r>
      <w:r>
        <w:rPr>
          <w:color w:val="404040"/>
          <w:spacing w:val="-7"/>
        </w:rPr>
        <w:t> </w:t>
      </w:r>
      <w:r>
        <w:rPr>
          <w:color w:val="404040"/>
        </w:rPr>
        <w:t>STAND</w:t>
      </w:r>
      <w:r>
        <w:rPr>
          <w:color w:val="404040"/>
          <w:spacing w:val="-5"/>
        </w:rPr>
        <w:t> </w:t>
      </w:r>
      <w:r>
        <w:rPr>
          <w:color w:val="404040"/>
        </w:rPr>
        <w:t>PLAN</w:t>
      </w:r>
      <w:r>
        <w:rPr>
          <w:color w:val="404040"/>
          <w:spacing w:val="-6"/>
        </w:rPr>
        <w:t> </w:t>
      </w:r>
      <w:r>
        <w:rPr>
          <w:color w:val="404040"/>
        </w:rPr>
        <w:t>(NOT</w:t>
      </w:r>
      <w:r>
        <w:rPr>
          <w:color w:val="404040"/>
          <w:spacing w:val="-4"/>
        </w:rPr>
        <w:t> </w:t>
      </w:r>
      <w:r>
        <w:rPr>
          <w:color w:val="404040"/>
        </w:rPr>
        <w:t>TO</w:t>
      </w:r>
      <w:r>
        <w:rPr>
          <w:color w:val="404040"/>
          <w:spacing w:val="-6"/>
        </w:rPr>
        <w:t> </w:t>
      </w:r>
      <w:r>
        <w:rPr>
          <w:color w:val="404040"/>
          <w:spacing w:val="-2"/>
        </w:rPr>
        <w:t>SCALE)</w:t>
      </w:r>
    </w:p>
    <w:p>
      <w:pPr>
        <w:spacing w:after="0" w:line="240" w:lineRule="auto"/>
        <w:jc w:val="left"/>
        <w:sectPr>
          <w:type w:val="continuous"/>
          <w:pgSz w:w="16840" w:h="11910" w:orient="landscape"/>
          <w:pgMar w:header="0" w:footer="767" w:top="0" w:bottom="280" w:left="400" w:right="540"/>
          <w:cols w:num="2" w:equalWidth="0">
            <w:col w:w="7604" w:space="40"/>
            <w:col w:w="8256"/>
          </w:cols>
        </w:sectPr>
      </w:pPr>
    </w:p>
    <w:p>
      <w:pPr>
        <w:pStyle w:val="Heading5"/>
        <w:spacing w:before="85"/>
      </w:pPr>
      <w:r>
        <w:rPr/>
        <w:t>MAIN</w:t>
      </w:r>
      <w:r>
        <w:rPr>
          <w:spacing w:val="-6"/>
        </w:rPr>
        <w:t> </w:t>
      </w:r>
      <w:r>
        <w:rPr/>
        <w:t>CLUB</w:t>
      </w:r>
      <w:r>
        <w:rPr>
          <w:spacing w:val="-4"/>
        </w:rPr>
        <w:t> </w:t>
      </w:r>
      <w:r>
        <w:rPr/>
        <w:t>ROOM</w:t>
      </w:r>
      <w:r>
        <w:rPr>
          <w:spacing w:val="-4"/>
        </w:rPr>
        <w:t> </w:t>
      </w:r>
      <w:r>
        <w:rPr>
          <w:spacing w:val="-2"/>
        </w:rPr>
        <w:t>FACILITIES</w:t>
      </w:r>
    </w:p>
    <w:p>
      <w:pPr>
        <w:pStyle w:val="BodyText"/>
        <w:spacing w:before="2"/>
        <w:rPr>
          <w:b/>
        </w:rPr>
      </w:pPr>
    </w:p>
    <w:p>
      <w:pPr>
        <w:pStyle w:val="BodyText"/>
        <w:ind w:left="848"/>
      </w:pPr>
      <w:r>
        <w:rPr/>
        <w:t>The</w:t>
      </w:r>
      <w:r>
        <w:rPr>
          <w:spacing w:val="-3"/>
        </w:rPr>
        <w:t> </w:t>
      </w:r>
      <w:r>
        <w:rPr/>
        <w:t>Club</w:t>
      </w:r>
      <w:r>
        <w:rPr>
          <w:spacing w:val="-4"/>
        </w:rPr>
        <w:t> </w:t>
      </w:r>
      <w:r>
        <w:rPr/>
        <w:t>Rooms</w:t>
      </w:r>
      <w:r>
        <w:rPr>
          <w:spacing w:val="-4"/>
        </w:rPr>
        <w:t> </w:t>
      </w:r>
      <w:r>
        <w:rPr/>
        <w:t>are</w:t>
      </w:r>
      <w:r>
        <w:rPr>
          <w:spacing w:val="-4"/>
        </w:rPr>
        <w:t> </w:t>
      </w:r>
      <w:r>
        <w:rPr/>
        <w:t>located</w:t>
      </w:r>
      <w:r>
        <w:rPr>
          <w:spacing w:val="-4"/>
        </w:rPr>
        <w:t> </w:t>
      </w:r>
      <w:r>
        <w:rPr/>
        <w:t>in</w:t>
      </w:r>
      <w:r>
        <w:rPr>
          <w:spacing w:val="-3"/>
        </w:rPr>
        <w:t> </w:t>
      </w:r>
      <w:r>
        <w:rPr/>
        <w:t>the</w:t>
      </w:r>
      <w:r>
        <w:rPr>
          <w:spacing w:val="-4"/>
        </w:rPr>
        <w:t> </w:t>
      </w:r>
      <w:r>
        <w:rPr/>
        <w:t>north-western</w:t>
      </w:r>
      <w:r>
        <w:rPr>
          <w:spacing w:val="-4"/>
        </w:rPr>
        <w:t> </w:t>
      </w:r>
      <w:r>
        <w:rPr/>
        <w:t>corner</w:t>
      </w:r>
      <w:r>
        <w:rPr>
          <w:spacing w:val="-3"/>
        </w:rPr>
        <w:t> </w:t>
      </w:r>
      <w:r>
        <w:rPr/>
        <w:t>of</w:t>
      </w:r>
      <w:r>
        <w:rPr>
          <w:spacing w:val="-3"/>
        </w:rPr>
        <w:t> </w:t>
      </w:r>
      <w:r>
        <w:rPr/>
        <w:t>the</w:t>
      </w:r>
      <w:r>
        <w:rPr>
          <w:spacing w:val="-4"/>
        </w:rPr>
        <w:t> </w:t>
      </w:r>
      <w:r>
        <w:rPr/>
        <w:t>site.</w:t>
      </w:r>
      <w:r>
        <w:rPr>
          <w:spacing w:val="-4"/>
        </w:rPr>
        <w:t> </w:t>
      </w:r>
      <w:r>
        <w:rPr/>
        <w:t>The</w:t>
      </w:r>
      <w:r>
        <w:rPr>
          <w:spacing w:val="-3"/>
        </w:rPr>
        <w:t> </w:t>
      </w:r>
      <w:r>
        <w:rPr/>
        <w:t>floorplan</w:t>
      </w:r>
      <w:r>
        <w:rPr>
          <w:spacing w:val="-3"/>
        </w:rPr>
        <w:t> </w:t>
      </w:r>
      <w:r>
        <w:rPr/>
        <w:t>of</w:t>
      </w:r>
      <w:r>
        <w:rPr>
          <w:spacing w:val="-3"/>
        </w:rPr>
        <w:t> </w:t>
      </w:r>
      <w:r>
        <w:rPr/>
        <w:t>the building is indicated in Figure 7.</w:t>
      </w:r>
    </w:p>
    <w:p>
      <w:pPr>
        <w:pStyle w:val="BodyText"/>
        <w:spacing w:before="10"/>
        <w:rPr>
          <w:sz w:val="19"/>
        </w:rPr>
      </w:pPr>
    </w:p>
    <w:p>
      <w:pPr>
        <w:pStyle w:val="ListParagraph"/>
        <w:numPr>
          <w:ilvl w:val="1"/>
          <w:numId w:val="18"/>
        </w:numPr>
        <w:tabs>
          <w:tab w:pos="1206" w:val="left" w:leader="none"/>
        </w:tabs>
        <w:spacing w:line="254" w:lineRule="auto" w:before="0" w:after="0"/>
        <w:ind w:left="1205" w:right="71" w:hanging="358"/>
        <w:jc w:val="left"/>
        <w:rPr>
          <w:rFonts w:ascii="Monotype Corsiva" w:hAnsi="Monotype Corsiva"/>
          <w:i/>
          <w:color w:val="FF9933"/>
          <w:sz w:val="20"/>
        </w:rPr>
      </w:pPr>
      <w:r>
        <w:rPr>
          <w:sz w:val="20"/>
        </w:rPr>
        <w:t>The</w:t>
      </w:r>
      <w:r>
        <w:rPr>
          <w:spacing w:val="-3"/>
          <w:sz w:val="20"/>
        </w:rPr>
        <w:t> </w:t>
      </w:r>
      <w:r>
        <w:rPr>
          <w:sz w:val="20"/>
        </w:rPr>
        <w:t>capacity</w:t>
      </w:r>
      <w:r>
        <w:rPr>
          <w:spacing w:val="-4"/>
          <w:sz w:val="20"/>
        </w:rPr>
        <w:t> </w:t>
      </w:r>
      <w:r>
        <w:rPr>
          <w:sz w:val="20"/>
        </w:rPr>
        <w:t>of</w:t>
      </w:r>
      <w:r>
        <w:rPr>
          <w:spacing w:val="-4"/>
          <w:sz w:val="20"/>
        </w:rPr>
        <w:t> </w:t>
      </w:r>
      <w:r>
        <w:rPr>
          <w:sz w:val="20"/>
        </w:rPr>
        <w:t>the</w:t>
      </w:r>
      <w:r>
        <w:rPr>
          <w:spacing w:val="-4"/>
          <w:sz w:val="20"/>
        </w:rPr>
        <w:t> </w:t>
      </w:r>
      <w:r>
        <w:rPr>
          <w:sz w:val="20"/>
        </w:rPr>
        <w:t>social</w:t>
      </w:r>
      <w:r>
        <w:rPr>
          <w:spacing w:val="-4"/>
          <w:sz w:val="20"/>
        </w:rPr>
        <w:t> </w:t>
      </w:r>
      <w:r>
        <w:rPr>
          <w:sz w:val="20"/>
        </w:rPr>
        <w:t>room</w:t>
      </w:r>
      <w:r>
        <w:rPr>
          <w:spacing w:val="-3"/>
          <w:sz w:val="20"/>
        </w:rPr>
        <w:t> </w:t>
      </w:r>
      <w:r>
        <w:rPr>
          <w:sz w:val="20"/>
        </w:rPr>
        <w:t>is</w:t>
      </w:r>
      <w:r>
        <w:rPr>
          <w:spacing w:val="-2"/>
          <w:sz w:val="20"/>
        </w:rPr>
        <w:t> </w:t>
      </w:r>
      <w:r>
        <w:rPr>
          <w:sz w:val="20"/>
        </w:rPr>
        <w:t>compromised</w:t>
      </w:r>
      <w:r>
        <w:rPr>
          <w:spacing w:val="-4"/>
          <w:sz w:val="20"/>
        </w:rPr>
        <w:t> </w:t>
      </w:r>
      <w:r>
        <w:rPr>
          <w:sz w:val="20"/>
        </w:rPr>
        <w:t>by</w:t>
      </w:r>
      <w:r>
        <w:rPr>
          <w:spacing w:val="-4"/>
          <w:sz w:val="20"/>
        </w:rPr>
        <w:t> </w:t>
      </w:r>
      <w:r>
        <w:rPr>
          <w:sz w:val="20"/>
        </w:rPr>
        <w:t>an</w:t>
      </w:r>
      <w:r>
        <w:rPr>
          <w:spacing w:val="-3"/>
          <w:sz w:val="20"/>
        </w:rPr>
        <w:t> </w:t>
      </w:r>
      <w:r>
        <w:rPr>
          <w:sz w:val="20"/>
        </w:rPr>
        <w:t>operable</w:t>
      </w:r>
      <w:r>
        <w:rPr>
          <w:spacing w:val="-4"/>
          <w:sz w:val="20"/>
        </w:rPr>
        <w:t> </w:t>
      </w:r>
      <w:r>
        <w:rPr>
          <w:sz w:val="20"/>
        </w:rPr>
        <w:t>wall</w:t>
      </w:r>
      <w:r>
        <w:rPr>
          <w:spacing w:val="-4"/>
          <w:sz w:val="20"/>
        </w:rPr>
        <w:t> </w:t>
      </w:r>
      <w:r>
        <w:rPr>
          <w:sz w:val="20"/>
        </w:rPr>
        <w:t>which</w:t>
      </w:r>
      <w:r>
        <w:rPr>
          <w:spacing w:val="-4"/>
          <w:sz w:val="20"/>
        </w:rPr>
        <w:t> </w:t>
      </w:r>
      <w:r>
        <w:rPr>
          <w:sz w:val="20"/>
        </w:rPr>
        <w:t>needs</w:t>
      </w:r>
      <w:r>
        <w:rPr>
          <w:spacing w:val="-4"/>
          <w:sz w:val="20"/>
        </w:rPr>
        <w:t> </w:t>
      </w:r>
      <w:r>
        <w:rPr>
          <w:sz w:val="20"/>
        </w:rPr>
        <w:t>to</w:t>
      </w:r>
      <w:r>
        <w:rPr>
          <w:spacing w:val="-3"/>
          <w:sz w:val="20"/>
        </w:rPr>
        <w:t> </w:t>
      </w:r>
      <w:r>
        <w:rPr>
          <w:sz w:val="20"/>
        </w:rPr>
        <w:t>be closed to provide adequate change room facilities. In this regard neither the change rooms nor the social room areas align with AFL regional level facility guidelines.</w:t>
      </w:r>
    </w:p>
    <w:p>
      <w:pPr>
        <w:pStyle w:val="ListParagraph"/>
        <w:numPr>
          <w:ilvl w:val="1"/>
          <w:numId w:val="18"/>
        </w:numPr>
        <w:tabs>
          <w:tab w:pos="1206" w:val="left" w:leader="none"/>
        </w:tabs>
        <w:spacing w:line="244" w:lineRule="auto" w:before="130" w:after="0"/>
        <w:ind w:left="1205" w:right="247" w:hanging="358"/>
        <w:jc w:val="left"/>
        <w:rPr>
          <w:rFonts w:ascii="Monotype Corsiva" w:hAnsi="Monotype Corsiva"/>
          <w:i/>
          <w:color w:val="FF9933"/>
          <w:sz w:val="20"/>
        </w:rPr>
      </w:pPr>
      <w:r>
        <w:rPr>
          <w:sz w:val="20"/>
        </w:rPr>
        <w:t>The</w:t>
      </w:r>
      <w:r>
        <w:rPr>
          <w:spacing w:val="-3"/>
          <w:sz w:val="20"/>
        </w:rPr>
        <w:t> </w:t>
      </w:r>
      <w:r>
        <w:rPr>
          <w:sz w:val="20"/>
        </w:rPr>
        <w:t>fit</w:t>
      </w:r>
      <w:r>
        <w:rPr>
          <w:spacing w:val="-4"/>
          <w:sz w:val="20"/>
        </w:rPr>
        <w:t> </w:t>
      </w:r>
      <w:r>
        <w:rPr>
          <w:sz w:val="20"/>
        </w:rPr>
        <w:t>out</w:t>
      </w:r>
      <w:r>
        <w:rPr>
          <w:spacing w:val="-2"/>
          <w:sz w:val="20"/>
        </w:rPr>
        <w:t> </w:t>
      </w:r>
      <w:r>
        <w:rPr>
          <w:sz w:val="20"/>
        </w:rPr>
        <w:t>of</w:t>
      </w:r>
      <w:r>
        <w:rPr>
          <w:spacing w:val="-3"/>
          <w:sz w:val="20"/>
        </w:rPr>
        <w:t> </w:t>
      </w:r>
      <w:r>
        <w:rPr>
          <w:sz w:val="20"/>
        </w:rPr>
        <w:t>the</w:t>
      </w:r>
      <w:r>
        <w:rPr>
          <w:spacing w:val="-4"/>
          <w:sz w:val="20"/>
        </w:rPr>
        <w:t> </w:t>
      </w:r>
      <w:r>
        <w:rPr>
          <w:sz w:val="20"/>
        </w:rPr>
        <w:t>club</w:t>
      </w:r>
      <w:r>
        <w:rPr>
          <w:spacing w:val="-3"/>
          <w:sz w:val="20"/>
        </w:rPr>
        <w:t> </w:t>
      </w:r>
      <w:r>
        <w:rPr>
          <w:sz w:val="20"/>
        </w:rPr>
        <w:t>rooms</w:t>
      </w:r>
      <w:r>
        <w:rPr>
          <w:spacing w:val="-3"/>
          <w:sz w:val="20"/>
        </w:rPr>
        <w:t> </w:t>
      </w:r>
      <w:r>
        <w:rPr>
          <w:sz w:val="20"/>
        </w:rPr>
        <w:t>needs</w:t>
      </w:r>
      <w:r>
        <w:rPr>
          <w:spacing w:val="-4"/>
          <w:sz w:val="20"/>
        </w:rPr>
        <w:t> </w:t>
      </w:r>
      <w:r>
        <w:rPr>
          <w:sz w:val="20"/>
        </w:rPr>
        <w:t>to</w:t>
      </w:r>
      <w:r>
        <w:rPr>
          <w:spacing w:val="-3"/>
          <w:sz w:val="20"/>
        </w:rPr>
        <w:t> </w:t>
      </w:r>
      <w:r>
        <w:rPr>
          <w:sz w:val="20"/>
        </w:rPr>
        <w:t>be</w:t>
      </w:r>
      <w:r>
        <w:rPr>
          <w:spacing w:val="-3"/>
          <w:sz w:val="20"/>
        </w:rPr>
        <w:t> </w:t>
      </w:r>
      <w:r>
        <w:rPr>
          <w:sz w:val="20"/>
        </w:rPr>
        <w:t>upgraded,</w:t>
      </w:r>
      <w:r>
        <w:rPr>
          <w:spacing w:val="-4"/>
          <w:sz w:val="20"/>
        </w:rPr>
        <w:t> </w:t>
      </w:r>
      <w:r>
        <w:rPr>
          <w:sz w:val="20"/>
        </w:rPr>
        <w:t>requiring</w:t>
      </w:r>
      <w:r>
        <w:rPr>
          <w:spacing w:val="-2"/>
          <w:sz w:val="20"/>
        </w:rPr>
        <w:t> </w:t>
      </w:r>
      <w:r>
        <w:rPr>
          <w:sz w:val="20"/>
        </w:rPr>
        <w:t>new</w:t>
      </w:r>
      <w:r>
        <w:rPr>
          <w:spacing w:val="-4"/>
          <w:sz w:val="20"/>
        </w:rPr>
        <w:t> </w:t>
      </w:r>
      <w:r>
        <w:rPr>
          <w:sz w:val="20"/>
        </w:rPr>
        <w:t>floor</w:t>
      </w:r>
      <w:r>
        <w:rPr>
          <w:spacing w:val="-2"/>
          <w:sz w:val="20"/>
        </w:rPr>
        <w:t> </w:t>
      </w:r>
      <w:r>
        <w:rPr>
          <w:sz w:val="20"/>
        </w:rPr>
        <w:t>finishes,</w:t>
      </w:r>
      <w:r>
        <w:rPr>
          <w:spacing w:val="-3"/>
          <w:sz w:val="20"/>
        </w:rPr>
        <w:t> </w:t>
      </w:r>
      <w:r>
        <w:rPr>
          <w:sz w:val="20"/>
        </w:rPr>
        <w:t>new kitchen and bar fit out; and upgrade of toilets to DDA compliance).</w:t>
      </w:r>
    </w:p>
    <w:p>
      <w:pPr>
        <w:pStyle w:val="ListParagraph"/>
        <w:numPr>
          <w:ilvl w:val="1"/>
          <w:numId w:val="18"/>
        </w:numPr>
        <w:tabs>
          <w:tab w:pos="1206" w:val="left" w:leader="none"/>
        </w:tabs>
        <w:spacing w:line="254" w:lineRule="auto" w:before="138" w:after="0"/>
        <w:ind w:left="1205" w:right="0" w:hanging="358"/>
        <w:jc w:val="left"/>
        <w:rPr>
          <w:rFonts w:ascii="Monotype Corsiva" w:hAnsi="Monotype Corsiva"/>
          <w:i/>
          <w:color w:val="FF9933"/>
          <w:sz w:val="20"/>
        </w:rPr>
      </w:pPr>
      <w:r>
        <w:rPr>
          <w:sz w:val="20"/>
        </w:rPr>
        <w:t>The</w:t>
      </w:r>
      <w:r>
        <w:rPr>
          <w:spacing w:val="-3"/>
          <w:sz w:val="20"/>
        </w:rPr>
        <w:t> </w:t>
      </w:r>
      <w:r>
        <w:rPr>
          <w:sz w:val="20"/>
        </w:rPr>
        <w:t>floor</w:t>
      </w:r>
      <w:r>
        <w:rPr>
          <w:spacing w:val="-3"/>
          <w:sz w:val="20"/>
        </w:rPr>
        <w:t> </w:t>
      </w:r>
      <w:r>
        <w:rPr>
          <w:sz w:val="20"/>
        </w:rPr>
        <w:t>level</w:t>
      </w:r>
      <w:r>
        <w:rPr>
          <w:spacing w:val="-4"/>
          <w:sz w:val="20"/>
        </w:rPr>
        <w:t> </w:t>
      </w:r>
      <w:r>
        <w:rPr>
          <w:sz w:val="20"/>
        </w:rPr>
        <w:t>of</w:t>
      </w:r>
      <w:r>
        <w:rPr>
          <w:spacing w:val="-4"/>
          <w:sz w:val="20"/>
        </w:rPr>
        <w:t> </w:t>
      </w:r>
      <w:r>
        <w:rPr>
          <w:sz w:val="20"/>
        </w:rPr>
        <w:t>the</w:t>
      </w:r>
      <w:r>
        <w:rPr>
          <w:spacing w:val="-4"/>
          <w:sz w:val="20"/>
        </w:rPr>
        <w:t> </w:t>
      </w:r>
      <w:r>
        <w:rPr>
          <w:sz w:val="20"/>
        </w:rPr>
        <w:t>existing</w:t>
      </w:r>
      <w:r>
        <w:rPr>
          <w:spacing w:val="-4"/>
          <w:sz w:val="20"/>
        </w:rPr>
        <w:t> </w:t>
      </w:r>
      <w:r>
        <w:rPr>
          <w:sz w:val="20"/>
        </w:rPr>
        <w:t>building,</w:t>
      </w:r>
      <w:r>
        <w:rPr>
          <w:spacing w:val="-4"/>
          <w:sz w:val="20"/>
        </w:rPr>
        <w:t> </w:t>
      </w:r>
      <w:r>
        <w:rPr>
          <w:sz w:val="20"/>
        </w:rPr>
        <w:t>determine</w:t>
      </w:r>
      <w:r>
        <w:rPr>
          <w:spacing w:val="-3"/>
          <w:sz w:val="20"/>
        </w:rPr>
        <w:t> </w:t>
      </w:r>
      <w:r>
        <w:rPr>
          <w:sz w:val="20"/>
        </w:rPr>
        <w:t>by</w:t>
      </w:r>
      <w:r>
        <w:rPr>
          <w:spacing w:val="-4"/>
          <w:sz w:val="20"/>
        </w:rPr>
        <w:t> </w:t>
      </w:r>
      <w:r>
        <w:rPr>
          <w:sz w:val="20"/>
        </w:rPr>
        <w:t>its</w:t>
      </w:r>
      <w:r>
        <w:rPr>
          <w:spacing w:val="-4"/>
          <w:sz w:val="20"/>
        </w:rPr>
        <w:t> </w:t>
      </w:r>
      <w:r>
        <w:rPr>
          <w:sz w:val="20"/>
        </w:rPr>
        <w:t>location</w:t>
      </w:r>
      <w:r>
        <w:rPr>
          <w:spacing w:val="-3"/>
          <w:sz w:val="20"/>
        </w:rPr>
        <w:t> </w:t>
      </w:r>
      <w:r>
        <w:rPr>
          <w:sz w:val="20"/>
        </w:rPr>
        <w:t>in</w:t>
      </w:r>
      <w:r>
        <w:rPr>
          <w:spacing w:val="-4"/>
          <w:sz w:val="20"/>
        </w:rPr>
        <w:t> </w:t>
      </w:r>
      <w:r>
        <w:rPr>
          <w:sz w:val="20"/>
        </w:rPr>
        <w:t>relation</w:t>
      </w:r>
      <w:r>
        <w:rPr>
          <w:spacing w:val="-3"/>
          <w:sz w:val="20"/>
        </w:rPr>
        <w:t> </w:t>
      </w:r>
      <w:r>
        <w:rPr>
          <w:sz w:val="20"/>
        </w:rPr>
        <w:t>to</w:t>
      </w:r>
      <w:r>
        <w:rPr>
          <w:spacing w:val="-3"/>
          <w:sz w:val="20"/>
        </w:rPr>
        <w:t> </w:t>
      </w:r>
      <w:r>
        <w:rPr>
          <w:sz w:val="20"/>
        </w:rPr>
        <w:t>the</w:t>
      </w:r>
      <w:r>
        <w:rPr>
          <w:spacing w:val="-3"/>
          <w:sz w:val="20"/>
        </w:rPr>
        <w:t> </w:t>
      </w:r>
      <w:r>
        <w:rPr>
          <w:sz w:val="20"/>
        </w:rPr>
        <w:t>camber of the adjacent velodrome means that it does not have access which is compliant with DDA and Australian Standards.</w:t>
      </w:r>
    </w:p>
    <w:p>
      <w:pPr>
        <w:spacing w:line="240" w:lineRule="auto" w:before="2" w:after="24"/>
        <w:rPr>
          <w:sz w:val="24"/>
        </w:rPr>
      </w:pPr>
      <w:r>
        <w:rPr/>
        <w:br w:type="column"/>
      </w:r>
      <w:r>
        <w:rPr>
          <w:sz w:val="24"/>
        </w:rPr>
      </w:r>
    </w:p>
    <w:p>
      <w:pPr>
        <w:pStyle w:val="BodyText"/>
        <w:ind w:left="813"/>
      </w:pPr>
      <w:r>
        <w:rPr/>
        <w:drawing>
          <wp:inline distT="0" distB="0" distL="0" distR="0">
            <wp:extent cx="4027166" cy="3520440"/>
            <wp:effectExtent l="0" t="0" r="0" b="0"/>
            <wp:docPr id="63" name="image35.jpeg" descr="social rooms.jpg"/>
            <wp:cNvGraphicFramePr>
              <a:graphicFrameLocks noChangeAspect="1"/>
            </wp:cNvGraphicFramePr>
            <a:graphic>
              <a:graphicData uri="http://schemas.openxmlformats.org/drawingml/2006/picture">
                <pic:pic>
                  <pic:nvPicPr>
                    <pic:cNvPr id="64" name="image35.jpeg"/>
                    <pic:cNvPicPr/>
                  </pic:nvPicPr>
                  <pic:blipFill>
                    <a:blip r:embed="rId43" cstate="print"/>
                    <a:stretch>
                      <a:fillRect/>
                    </a:stretch>
                  </pic:blipFill>
                  <pic:spPr>
                    <a:xfrm>
                      <a:off x="0" y="0"/>
                      <a:ext cx="4027166" cy="3520440"/>
                    </a:xfrm>
                    <a:prstGeom prst="rect">
                      <a:avLst/>
                    </a:prstGeom>
                  </pic:spPr>
                </pic:pic>
              </a:graphicData>
            </a:graphic>
          </wp:inline>
        </w:drawing>
      </w:r>
      <w:r>
        <w:rPr/>
      </w:r>
    </w:p>
    <w:p>
      <w:pPr>
        <w:pStyle w:val="Heading5"/>
        <w:numPr>
          <w:ilvl w:val="1"/>
          <w:numId w:val="18"/>
        </w:numPr>
        <w:tabs>
          <w:tab w:pos="1024" w:val="left" w:leader="none"/>
        </w:tabs>
        <w:spacing w:line="240" w:lineRule="auto" w:before="97" w:after="0"/>
        <w:ind w:left="1023" w:right="0" w:hanging="253"/>
        <w:jc w:val="left"/>
        <w:rPr>
          <w:rFonts w:ascii="Arial" w:hAnsi="Arial"/>
          <w:b w:val="0"/>
          <w:color w:val="404040"/>
        </w:rPr>
      </w:pPr>
      <w:r>
        <w:rPr>
          <w:color w:val="404040"/>
        </w:rPr>
        <w:t>FIGURE</w:t>
      </w:r>
      <w:r>
        <w:rPr>
          <w:color w:val="404040"/>
          <w:spacing w:val="-5"/>
        </w:rPr>
        <w:t> </w:t>
      </w:r>
      <w:r>
        <w:rPr>
          <w:color w:val="404040"/>
        </w:rPr>
        <w:t>7:</w:t>
      </w:r>
      <w:r>
        <w:rPr>
          <w:color w:val="404040"/>
          <w:spacing w:val="-4"/>
        </w:rPr>
        <w:t> </w:t>
      </w:r>
      <w:r>
        <w:rPr>
          <w:color w:val="404040"/>
        </w:rPr>
        <w:t>MAIN</w:t>
      </w:r>
      <w:r>
        <w:rPr>
          <w:color w:val="404040"/>
          <w:spacing w:val="-5"/>
        </w:rPr>
        <w:t> </w:t>
      </w:r>
      <w:r>
        <w:rPr>
          <w:color w:val="404040"/>
        </w:rPr>
        <w:t>CLUB</w:t>
      </w:r>
      <w:r>
        <w:rPr>
          <w:color w:val="404040"/>
          <w:spacing w:val="-5"/>
        </w:rPr>
        <w:t> </w:t>
      </w:r>
      <w:r>
        <w:rPr>
          <w:color w:val="404040"/>
        </w:rPr>
        <w:t>ROOM</w:t>
      </w:r>
      <w:r>
        <w:rPr>
          <w:color w:val="404040"/>
          <w:spacing w:val="-4"/>
        </w:rPr>
        <w:t> </w:t>
      </w:r>
      <w:r>
        <w:rPr>
          <w:color w:val="404040"/>
        </w:rPr>
        <w:t>FACILITIES</w:t>
      </w:r>
      <w:r>
        <w:rPr>
          <w:color w:val="404040"/>
          <w:spacing w:val="-6"/>
        </w:rPr>
        <w:t> </w:t>
      </w:r>
      <w:r>
        <w:rPr>
          <w:color w:val="404040"/>
        </w:rPr>
        <w:t>FLOOR</w:t>
      </w:r>
      <w:r>
        <w:rPr>
          <w:color w:val="404040"/>
          <w:spacing w:val="-3"/>
        </w:rPr>
        <w:t> </w:t>
      </w:r>
      <w:r>
        <w:rPr>
          <w:color w:val="404040"/>
        </w:rPr>
        <w:t>PLAN</w:t>
      </w:r>
      <w:r>
        <w:rPr>
          <w:color w:val="404040"/>
          <w:spacing w:val="-5"/>
        </w:rPr>
        <w:t> </w:t>
      </w:r>
      <w:r>
        <w:rPr>
          <w:color w:val="404040"/>
        </w:rPr>
        <w:t>(NOT</w:t>
      </w:r>
      <w:r>
        <w:rPr>
          <w:color w:val="404040"/>
          <w:spacing w:val="-4"/>
        </w:rPr>
        <w:t> </w:t>
      </w:r>
      <w:r>
        <w:rPr>
          <w:color w:val="404040"/>
        </w:rPr>
        <w:t>TO</w:t>
      </w:r>
      <w:r>
        <w:rPr>
          <w:color w:val="404040"/>
          <w:spacing w:val="-5"/>
        </w:rPr>
        <w:t> </w:t>
      </w:r>
      <w:r>
        <w:rPr>
          <w:color w:val="404040"/>
          <w:spacing w:val="-2"/>
        </w:rPr>
        <w:t>SCALE)</w:t>
      </w:r>
    </w:p>
    <w:p>
      <w:pPr>
        <w:spacing w:after="0" w:line="240" w:lineRule="auto"/>
        <w:jc w:val="left"/>
        <w:rPr>
          <w:rFonts w:ascii="Arial" w:hAnsi="Arial"/>
        </w:rPr>
        <w:sectPr>
          <w:pgSz w:w="16840" w:h="11910" w:orient="landscape"/>
          <w:pgMar w:header="0" w:footer="767" w:top="1300" w:bottom="960" w:left="400" w:right="540"/>
          <w:cols w:num="2" w:equalWidth="0">
            <w:col w:w="7562" w:space="40"/>
            <w:col w:w="8298"/>
          </w:cols>
        </w:sectPr>
      </w:pPr>
    </w:p>
    <w:p>
      <w:pPr>
        <w:pStyle w:val="Heading5"/>
        <w:spacing w:before="85"/>
      </w:pPr>
      <w:r>
        <w:rPr/>
        <w:drawing>
          <wp:anchor distT="0" distB="0" distL="0" distR="0" allowOverlap="1" layoutInCell="1" locked="0" behindDoc="0" simplePos="0" relativeHeight="15748096">
            <wp:simplePos x="0" y="0"/>
            <wp:positionH relativeFrom="page">
              <wp:posOffset>5822415</wp:posOffset>
            </wp:positionH>
            <wp:positionV relativeFrom="paragraph">
              <wp:posOffset>256520</wp:posOffset>
            </wp:positionV>
            <wp:extent cx="3089073" cy="5147064"/>
            <wp:effectExtent l="0" t="0" r="0" b="0"/>
            <wp:wrapNone/>
            <wp:docPr id="65" name="image36.jpeg" descr="cycling rooms.jpg"/>
            <wp:cNvGraphicFramePr>
              <a:graphicFrameLocks noChangeAspect="1"/>
            </wp:cNvGraphicFramePr>
            <a:graphic>
              <a:graphicData uri="http://schemas.openxmlformats.org/drawingml/2006/picture">
                <pic:pic>
                  <pic:nvPicPr>
                    <pic:cNvPr id="66" name="image36.jpeg"/>
                    <pic:cNvPicPr/>
                  </pic:nvPicPr>
                  <pic:blipFill>
                    <a:blip r:embed="rId44" cstate="print"/>
                    <a:stretch>
                      <a:fillRect/>
                    </a:stretch>
                  </pic:blipFill>
                  <pic:spPr>
                    <a:xfrm>
                      <a:off x="0" y="0"/>
                      <a:ext cx="3089073" cy="5147064"/>
                    </a:xfrm>
                    <a:prstGeom prst="rect">
                      <a:avLst/>
                    </a:prstGeom>
                  </pic:spPr>
                </pic:pic>
              </a:graphicData>
            </a:graphic>
          </wp:anchor>
        </w:drawing>
      </w:r>
      <w:r>
        <w:rPr/>
        <w:t>CYCLING</w:t>
      </w:r>
      <w:r>
        <w:rPr>
          <w:spacing w:val="-7"/>
        </w:rPr>
        <w:t> </w:t>
      </w:r>
      <w:r>
        <w:rPr/>
        <w:t>CLUB</w:t>
      </w:r>
      <w:r>
        <w:rPr>
          <w:spacing w:val="-6"/>
        </w:rPr>
        <w:t> </w:t>
      </w:r>
      <w:r>
        <w:rPr>
          <w:spacing w:val="-2"/>
        </w:rPr>
        <w:t>ROOMS</w:t>
      </w:r>
    </w:p>
    <w:p>
      <w:pPr>
        <w:pStyle w:val="BodyText"/>
        <w:spacing w:before="2"/>
        <w:rPr>
          <w:b/>
        </w:rPr>
      </w:pPr>
    </w:p>
    <w:p>
      <w:pPr>
        <w:pStyle w:val="BodyText"/>
        <w:spacing w:line="480" w:lineRule="auto"/>
        <w:ind w:left="848" w:right="9408"/>
      </w:pPr>
      <w:r>
        <w:rPr/>
        <w:t>The</w:t>
      </w:r>
      <w:r>
        <w:rPr>
          <w:spacing w:val="-4"/>
        </w:rPr>
        <w:t> </w:t>
      </w:r>
      <w:r>
        <w:rPr/>
        <w:t>current</w:t>
      </w:r>
      <w:r>
        <w:rPr>
          <w:spacing w:val="-3"/>
        </w:rPr>
        <w:t> </w:t>
      </w:r>
      <w:r>
        <w:rPr/>
        <w:t>floor</w:t>
      </w:r>
      <w:r>
        <w:rPr>
          <w:spacing w:val="-4"/>
        </w:rPr>
        <w:t> </w:t>
      </w:r>
      <w:r>
        <w:rPr/>
        <w:t>plan</w:t>
      </w:r>
      <w:r>
        <w:rPr>
          <w:spacing w:val="-3"/>
        </w:rPr>
        <w:t> </w:t>
      </w:r>
      <w:r>
        <w:rPr/>
        <w:t>of</w:t>
      </w:r>
      <w:r>
        <w:rPr>
          <w:spacing w:val="-4"/>
        </w:rPr>
        <w:t> </w:t>
      </w:r>
      <w:r>
        <w:rPr/>
        <w:t>the</w:t>
      </w:r>
      <w:r>
        <w:rPr>
          <w:spacing w:val="-4"/>
        </w:rPr>
        <w:t> </w:t>
      </w:r>
      <w:r>
        <w:rPr/>
        <w:t>Cycling</w:t>
      </w:r>
      <w:r>
        <w:rPr>
          <w:spacing w:val="-4"/>
        </w:rPr>
        <w:t> </w:t>
      </w:r>
      <w:r>
        <w:rPr/>
        <w:t>Clubrooms</w:t>
      </w:r>
      <w:r>
        <w:rPr>
          <w:spacing w:val="-4"/>
        </w:rPr>
        <w:t> </w:t>
      </w:r>
      <w:r>
        <w:rPr/>
        <w:t>is</w:t>
      </w:r>
      <w:r>
        <w:rPr>
          <w:spacing w:val="-4"/>
        </w:rPr>
        <w:t> </w:t>
      </w:r>
      <w:r>
        <w:rPr/>
        <w:t>indicated</w:t>
      </w:r>
      <w:r>
        <w:rPr>
          <w:spacing w:val="-2"/>
        </w:rPr>
        <w:t> </w:t>
      </w:r>
      <w:r>
        <w:rPr/>
        <w:t>in</w:t>
      </w:r>
      <w:r>
        <w:rPr>
          <w:spacing w:val="-4"/>
        </w:rPr>
        <w:t> </w:t>
      </w:r>
      <w:r>
        <w:rPr/>
        <w:t>Figure</w:t>
      </w:r>
      <w:r>
        <w:rPr>
          <w:spacing w:val="-3"/>
        </w:rPr>
        <w:t> </w:t>
      </w:r>
      <w:r>
        <w:rPr/>
        <w:t>8. Review of the existing cycling clubrooms reveals the following:</w:t>
      </w:r>
    </w:p>
    <w:p>
      <w:pPr>
        <w:pStyle w:val="ListParagraph"/>
        <w:numPr>
          <w:ilvl w:val="1"/>
          <w:numId w:val="18"/>
        </w:numPr>
        <w:tabs>
          <w:tab w:pos="1206" w:val="left" w:leader="none"/>
        </w:tabs>
        <w:spacing w:line="244" w:lineRule="auto" w:before="0" w:after="0"/>
        <w:ind w:left="1205" w:right="8285" w:hanging="358"/>
        <w:jc w:val="left"/>
        <w:rPr>
          <w:rFonts w:ascii="Monotype Corsiva" w:hAnsi="Monotype Corsiva"/>
          <w:i/>
          <w:color w:val="FF9933"/>
          <w:sz w:val="20"/>
        </w:rPr>
      </w:pPr>
      <w:r>
        <w:rPr>
          <w:sz w:val="20"/>
        </w:rPr>
        <w:t>The</w:t>
      </w:r>
      <w:r>
        <w:rPr>
          <w:spacing w:val="-3"/>
          <w:sz w:val="20"/>
        </w:rPr>
        <w:t> </w:t>
      </w:r>
      <w:r>
        <w:rPr>
          <w:sz w:val="20"/>
        </w:rPr>
        <w:t>character</w:t>
      </w:r>
      <w:r>
        <w:rPr>
          <w:spacing w:val="-3"/>
          <w:sz w:val="20"/>
        </w:rPr>
        <w:t> </w:t>
      </w:r>
      <w:r>
        <w:rPr>
          <w:sz w:val="20"/>
        </w:rPr>
        <w:t>of</w:t>
      </w:r>
      <w:r>
        <w:rPr>
          <w:spacing w:val="-3"/>
          <w:sz w:val="20"/>
        </w:rPr>
        <w:t> </w:t>
      </w:r>
      <w:r>
        <w:rPr>
          <w:sz w:val="20"/>
        </w:rPr>
        <w:t>the</w:t>
      </w:r>
      <w:r>
        <w:rPr>
          <w:spacing w:val="-4"/>
          <w:sz w:val="20"/>
        </w:rPr>
        <w:t> </w:t>
      </w:r>
      <w:r>
        <w:rPr>
          <w:sz w:val="20"/>
        </w:rPr>
        <w:t>building</w:t>
      </w:r>
      <w:r>
        <w:rPr>
          <w:spacing w:val="-3"/>
          <w:sz w:val="20"/>
        </w:rPr>
        <w:t> </w:t>
      </w:r>
      <w:r>
        <w:rPr>
          <w:sz w:val="20"/>
        </w:rPr>
        <w:t>is</w:t>
      </w:r>
      <w:r>
        <w:rPr>
          <w:spacing w:val="-4"/>
          <w:sz w:val="20"/>
        </w:rPr>
        <w:t> </w:t>
      </w:r>
      <w:r>
        <w:rPr>
          <w:sz w:val="20"/>
        </w:rPr>
        <w:t>not</w:t>
      </w:r>
      <w:r>
        <w:rPr>
          <w:spacing w:val="-3"/>
          <w:sz w:val="20"/>
        </w:rPr>
        <w:t> </w:t>
      </w:r>
      <w:r>
        <w:rPr>
          <w:sz w:val="20"/>
        </w:rPr>
        <w:t>complementary</w:t>
      </w:r>
      <w:r>
        <w:rPr>
          <w:spacing w:val="-4"/>
          <w:sz w:val="20"/>
        </w:rPr>
        <w:t> </w:t>
      </w:r>
      <w:r>
        <w:rPr>
          <w:sz w:val="20"/>
        </w:rPr>
        <w:t>to</w:t>
      </w:r>
      <w:r>
        <w:rPr>
          <w:spacing w:val="-3"/>
          <w:sz w:val="20"/>
        </w:rPr>
        <w:t> </w:t>
      </w:r>
      <w:r>
        <w:rPr>
          <w:sz w:val="20"/>
        </w:rPr>
        <w:t>the</w:t>
      </w:r>
      <w:r>
        <w:rPr>
          <w:spacing w:val="-4"/>
          <w:sz w:val="20"/>
        </w:rPr>
        <w:t> </w:t>
      </w:r>
      <w:r>
        <w:rPr>
          <w:sz w:val="20"/>
        </w:rPr>
        <w:t>adjoining</w:t>
      </w:r>
      <w:r>
        <w:rPr>
          <w:spacing w:val="-4"/>
          <w:sz w:val="20"/>
        </w:rPr>
        <w:t> </w:t>
      </w:r>
      <w:r>
        <w:rPr>
          <w:sz w:val="20"/>
        </w:rPr>
        <w:t>Flowers</w:t>
      </w:r>
      <w:r>
        <w:rPr>
          <w:spacing w:val="-4"/>
          <w:sz w:val="20"/>
        </w:rPr>
        <w:t> </w:t>
      </w:r>
      <w:r>
        <w:rPr>
          <w:sz w:val="20"/>
        </w:rPr>
        <w:t>family</w:t>
      </w:r>
      <w:r>
        <w:rPr>
          <w:spacing w:val="-4"/>
          <w:sz w:val="20"/>
        </w:rPr>
        <w:t> </w:t>
      </w:r>
      <w:r>
        <w:rPr>
          <w:sz w:val="20"/>
        </w:rPr>
        <w:t>Stand and provides an uncomfortable contrast in terms of style and material.</w:t>
      </w:r>
    </w:p>
    <w:p>
      <w:pPr>
        <w:pStyle w:val="ListParagraph"/>
        <w:numPr>
          <w:ilvl w:val="1"/>
          <w:numId w:val="18"/>
        </w:numPr>
        <w:tabs>
          <w:tab w:pos="1206" w:val="left" w:leader="none"/>
        </w:tabs>
        <w:spacing w:line="254" w:lineRule="auto" w:before="137" w:after="0"/>
        <w:ind w:left="1205" w:right="8265" w:hanging="358"/>
        <w:jc w:val="left"/>
        <w:rPr>
          <w:rFonts w:ascii="Monotype Corsiva" w:hAnsi="Monotype Corsiva"/>
          <w:i/>
          <w:color w:val="FF9933"/>
          <w:sz w:val="20"/>
        </w:rPr>
      </w:pPr>
      <w:r>
        <w:rPr>
          <w:sz w:val="20"/>
        </w:rPr>
        <w:t>The fit out is not in a very good condition. Recognising that the Geelong Cycling Club have</w:t>
      </w:r>
      <w:r>
        <w:rPr>
          <w:spacing w:val="-4"/>
          <w:sz w:val="20"/>
        </w:rPr>
        <w:t> </w:t>
      </w:r>
      <w:r>
        <w:rPr>
          <w:sz w:val="20"/>
        </w:rPr>
        <w:t>recently</w:t>
      </w:r>
      <w:r>
        <w:rPr>
          <w:spacing w:val="-4"/>
          <w:sz w:val="20"/>
        </w:rPr>
        <w:t> </w:t>
      </w:r>
      <w:r>
        <w:rPr>
          <w:sz w:val="20"/>
        </w:rPr>
        <w:t>constructed</w:t>
      </w:r>
      <w:r>
        <w:rPr>
          <w:spacing w:val="-4"/>
          <w:sz w:val="20"/>
        </w:rPr>
        <w:t> </w:t>
      </w:r>
      <w:r>
        <w:rPr>
          <w:sz w:val="20"/>
        </w:rPr>
        <w:t>clubrooms</w:t>
      </w:r>
      <w:r>
        <w:rPr>
          <w:spacing w:val="-4"/>
          <w:sz w:val="20"/>
        </w:rPr>
        <w:t> </w:t>
      </w:r>
      <w:r>
        <w:rPr>
          <w:sz w:val="20"/>
        </w:rPr>
        <w:t>at</w:t>
      </w:r>
      <w:r>
        <w:rPr>
          <w:spacing w:val="-3"/>
          <w:sz w:val="20"/>
        </w:rPr>
        <w:t> </w:t>
      </w:r>
      <w:r>
        <w:rPr>
          <w:sz w:val="20"/>
        </w:rPr>
        <w:t>Belmont Island,</w:t>
      </w:r>
      <w:r>
        <w:rPr>
          <w:spacing w:val="-4"/>
          <w:sz w:val="20"/>
        </w:rPr>
        <w:t> </w:t>
      </w:r>
      <w:r>
        <w:rPr>
          <w:sz w:val="20"/>
        </w:rPr>
        <w:t>if</w:t>
      </w:r>
      <w:r>
        <w:rPr>
          <w:spacing w:val="-4"/>
          <w:sz w:val="20"/>
        </w:rPr>
        <w:t> </w:t>
      </w:r>
      <w:r>
        <w:rPr>
          <w:sz w:val="20"/>
        </w:rPr>
        <w:t>the</w:t>
      </w:r>
      <w:r>
        <w:rPr>
          <w:spacing w:val="-3"/>
          <w:sz w:val="20"/>
        </w:rPr>
        <w:t> </w:t>
      </w:r>
      <w:r>
        <w:rPr>
          <w:sz w:val="20"/>
        </w:rPr>
        <w:t>building</w:t>
      </w:r>
      <w:r>
        <w:rPr>
          <w:spacing w:val="-3"/>
          <w:sz w:val="20"/>
        </w:rPr>
        <w:t> </w:t>
      </w:r>
      <w:r>
        <w:rPr>
          <w:sz w:val="20"/>
        </w:rPr>
        <w:t>was</w:t>
      </w:r>
      <w:r>
        <w:rPr>
          <w:spacing w:val="-4"/>
          <w:sz w:val="20"/>
        </w:rPr>
        <w:t> </w:t>
      </w:r>
      <w:r>
        <w:rPr>
          <w:sz w:val="20"/>
        </w:rPr>
        <w:t>to</w:t>
      </w:r>
      <w:r>
        <w:rPr>
          <w:spacing w:val="-3"/>
          <w:sz w:val="20"/>
        </w:rPr>
        <w:t> </w:t>
      </w:r>
      <w:r>
        <w:rPr>
          <w:sz w:val="20"/>
        </w:rPr>
        <w:t>be</w:t>
      </w:r>
      <w:r>
        <w:rPr>
          <w:spacing w:val="-3"/>
          <w:sz w:val="20"/>
        </w:rPr>
        <w:t> </w:t>
      </w:r>
      <w:r>
        <w:rPr>
          <w:sz w:val="20"/>
        </w:rPr>
        <w:t>retained it would require significant upgrade including:</w:t>
      </w:r>
    </w:p>
    <w:p>
      <w:pPr>
        <w:pStyle w:val="ListParagraph"/>
        <w:numPr>
          <w:ilvl w:val="2"/>
          <w:numId w:val="18"/>
        </w:numPr>
        <w:tabs>
          <w:tab w:pos="1929" w:val="left" w:leader="none"/>
        </w:tabs>
        <w:spacing w:line="244" w:lineRule="auto" w:before="130" w:after="0"/>
        <w:ind w:left="1928" w:right="8603" w:hanging="360"/>
        <w:jc w:val="left"/>
        <w:rPr>
          <w:sz w:val="20"/>
        </w:rPr>
      </w:pPr>
      <w:r>
        <w:rPr>
          <w:sz w:val="20"/>
        </w:rPr>
        <w:t>Kitchen</w:t>
      </w:r>
      <w:r>
        <w:rPr>
          <w:spacing w:val="-4"/>
          <w:sz w:val="20"/>
        </w:rPr>
        <w:t> </w:t>
      </w:r>
      <w:r>
        <w:rPr>
          <w:sz w:val="20"/>
        </w:rPr>
        <w:t>and</w:t>
      </w:r>
      <w:r>
        <w:rPr>
          <w:spacing w:val="-5"/>
          <w:sz w:val="20"/>
        </w:rPr>
        <w:t> </w:t>
      </w:r>
      <w:r>
        <w:rPr>
          <w:sz w:val="20"/>
        </w:rPr>
        <w:t>bar</w:t>
      </w:r>
      <w:r>
        <w:rPr>
          <w:spacing w:val="-4"/>
          <w:sz w:val="20"/>
        </w:rPr>
        <w:t> </w:t>
      </w:r>
      <w:r>
        <w:rPr>
          <w:sz w:val="20"/>
        </w:rPr>
        <w:t>area</w:t>
      </w:r>
      <w:r>
        <w:rPr>
          <w:spacing w:val="-4"/>
          <w:sz w:val="20"/>
        </w:rPr>
        <w:t> </w:t>
      </w:r>
      <w:r>
        <w:rPr>
          <w:sz w:val="20"/>
        </w:rPr>
        <w:t>reconfigured</w:t>
      </w:r>
      <w:r>
        <w:rPr>
          <w:spacing w:val="-4"/>
          <w:sz w:val="20"/>
        </w:rPr>
        <w:t> </w:t>
      </w:r>
      <w:r>
        <w:rPr>
          <w:sz w:val="20"/>
        </w:rPr>
        <w:t>with</w:t>
      </w:r>
      <w:r>
        <w:rPr>
          <w:spacing w:val="-5"/>
          <w:sz w:val="20"/>
        </w:rPr>
        <w:t> </w:t>
      </w:r>
      <w:r>
        <w:rPr>
          <w:sz w:val="20"/>
        </w:rPr>
        <w:t>new</w:t>
      </w:r>
      <w:r>
        <w:rPr>
          <w:spacing w:val="-5"/>
          <w:sz w:val="20"/>
        </w:rPr>
        <w:t> </w:t>
      </w:r>
      <w:r>
        <w:rPr>
          <w:sz w:val="20"/>
        </w:rPr>
        <w:t>joinery,</w:t>
      </w:r>
      <w:r>
        <w:rPr>
          <w:spacing w:val="-5"/>
          <w:sz w:val="20"/>
        </w:rPr>
        <w:t> </w:t>
      </w:r>
      <w:r>
        <w:rPr>
          <w:sz w:val="20"/>
        </w:rPr>
        <w:t>appliances,</w:t>
      </w:r>
      <w:r>
        <w:rPr>
          <w:spacing w:val="-5"/>
          <w:sz w:val="20"/>
        </w:rPr>
        <w:t> </w:t>
      </w:r>
      <w:r>
        <w:rPr>
          <w:sz w:val="20"/>
        </w:rPr>
        <w:t>new</w:t>
      </w:r>
      <w:r>
        <w:rPr>
          <w:spacing w:val="-5"/>
          <w:sz w:val="20"/>
        </w:rPr>
        <w:t> </w:t>
      </w:r>
      <w:r>
        <w:rPr>
          <w:sz w:val="20"/>
        </w:rPr>
        <w:t>floor, ceiling and wall finishes including painting and new lighting.</w:t>
      </w:r>
    </w:p>
    <w:p>
      <w:pPr>
        <w:pStyle w:val="ListParagraph"/>
        <w:numPr>
          <w:ilvl w:val="2"/>
          <w:numId w:val="18"/>
        </w:numPr>
        <w:tabs>
          <w:tab w:pos="1929" w:val="left" w:leader="none"/>
        </w:tabs>
        <w:spacing w:line="254" w:lineRule="auto" w:before="18" w:after="0"/>
        <w:ind w:left="1928" w:right="8292" w:hanging="360"/>
        <w:jc w:val="left"/>
        <w:rPr>
          <w:sz w:val="20"/>
        </w:rPr>
      </w:pPr>
      <w:r>
        <w:rPr>
          <w:sz w:val="20"/>
        </w:rPr>
        <w:t>Social</w:t>
      </w:r>
      <w:r>
        <w:rPr>
          <w:spacing w:val="-4"/>
          <w:sz w:val="20"/>
        </w:rPr>
        <w:t> </w:t>
      </w:r>
      <w:r>
        <w:rPr>
          <w:sz w:val="20"/>
        </w:rPr>
        <w:t>rooms</w:t>
      </w:r>
      <w:r>
        <w:rPr>
          <w:spacing w:val="-4"/>
          <w:sz w:val="20"/>
        </w:rPr>
        <w:t> </w:t>
      </w:r>
      <w:r>
        <w:rPr>
          <w:sz w:val="20"/>
        </w:rPr>
        <w:t>refreshed</w:t>
      </w:r>
      <w:r>
        <w:rPr>
          <w:spacing w:val="-3"/>
          <w:sz w:val="20"/>
        </w:rPr>
        <w:t> </w:t>
      </w:r>
      <w:r>
        <w:rPr>
          <w:sz w:val="20"/>
        </w:rPr>
        <w:t>with</w:t>
      </w:r>
      <w:r>
        <w:rPr>
          <w:spacing w:val="-3"/>
          <w:sz w:val="20"/>
        </w:rPr>
        <w:t> </w:t>
      </w:r>
      <w:r>
        <w:rPr>
          <w:sz w:val="20"/>
        </w:rPr>
        <w:t>new</w:t>
      </w:r>
      <w:r>
        <w:rPr>
          <w:spacing w:val="-3"/>
          <w:sz w:val="20"/>
        </w:rPr>
        <w:t> </w:t>
      </w:r>
      <w:r>
        <w:rPr>
          <w:sz w:val="20"/>
        </w:rPr>
        <w:t>floor</w:t>
      </w:r>
      <w:r>
        <w:rPr>
          <w:spacing w:val="-3"/>
          <w:sz w:val="20"/>
        </w:rPr>
        <w:t> </w:t>
      </w:r>
      <w:r>
        <w:rPr>
          <w:sz w:val="20"/>
        </w:rPr>
        <w:t>finishes,</w:t>
      </w:r>
      <w:r>
        <w:rPr>
          <w:spacing w:val="-4"/>
          <w:sz w:val="20"/>
        </w:rPr>
        <w:t> </w:t>
      </w:r>
      <w:r>
        <w:rPr>
          <w:sz w:val="20"/>
        </w:rPr>
        <w:t>new</w:t>
      </w:r>
      <w:r>
        <w:rPr>
          <w:spacing w:val="-4"/>
          <w:sz w:val="20"/>
        </w:rPr>
        <w:t> </w:t>
      </w:r>
      <w:r>
        <w:rPr>
          <w:sz w:val="20"/>
        </w:rPr>
        <w:t>ceiling</w:t>
      </w:r>
      <w:r>
        <w:rPr>
          <w:spacing w:val="-4"/>
          <w:sz w:val="20"/>
        </w:rPr>
        <w:t> </w:t>
      </w:r>
      <w:r>
        <w:rPr>
          <w:sz w:val="20"/>
        </w:rPr>
        <w:t>and</w:t>
      </w:r>
      <w:r>
        <w:rPr>
          <w:spacing w:val="-3"/>
          <w:sz w:val="20"/>
        </w:rPr>
        <w:t> </w:t>
      </w:r>
      <w:r>
        <w:rPr>
          <w:sz w:val="20"/>
        </w:rPr>
        <w:t>wall</w:t>
      </w:r>
      <w:r>
        <w:rPr>
          <w:spacing w:val="-4"/>
          <w:sz w:val="20"/>
        </w:rPr>
        <w:t> </w:t>
      </w:r>
      <w:r>
        <w:rPr>
          <w:sz w:val="20"/>
        </w:rPr>
        <w:t>paint,</w:t>
      </w:r>
      <w:r>
        <w:rPr>
          <w:spacing w:val="-3"/>
          <w:sz w:val="20"/>
        </w:rPr>
        <w:t> </w:t>
      </w:r>
      <w:r>
        <w:rPr>
          <w:sz w:val="20"/>
        </w:rPr>
        <w:t>new window coverings, new lighting and new furniture. New entry doors would be </w:t>
      </w:r>
      <w:r>
        <w:rPr>
          <w:spacing w:val="-2"/>
          <w:sz w:val="20"/>
        </w:rPr>
        <w:t>required.</w:t>
      </w:r>
    </w:p>
    <w:p>
      <w:pPr>
        <w:pStyle w:val="ListParagraph"/>
        <w:numPr>
          <w:ilvl w:val="2"/>
          <w:numId w:val="18"/>
        </w:numPr>
        <w:tabs>
          <w:tab w:pos="1929" w:val="left" w:leader="none"/>
        </w:tabs>
        <w:spacing w:line="244" w:lineRule="auto" w:before="11" w:after="0"/>
        <w:ind w:left="1928" w:right="8466" w:hanging="360"/>
        <w:jc w:val="left"/>
        <w:rPr>
          <w:sz w:val="20"/>
        </w:rPr>
      </w:pPr>
      <w:r>
        <w:rPr>
          <w:sz w:val="20"/>
        </w:rPr>
        <w:t>Toilets</w:t>
      </w:r>
      <w:r>
        <w:rPr>
          <w:spacing w:val="-5"/>
          <w:sz w:val="20"/>
        </w:rPr>
        <w:t> </w:t>
      </w:r>
      <w:r>
        <w:rPr>
          <w:sz w:val="20"/>
        </w:rPr>
        <w:t>reconfigured</w:t>
      </w:r>
      <w:r>
        <w:rPr>
          <w:spacing w:val="-4"/>
          <w:sz w:val="20"/>
        </w:rPr>
        <w:t> </w:t>
      </w:r>
      <w:r>
        <w:rPr>
          <w:sz w:val="20"/>
        </w:rPr>
        <w:t>to</w:t>
      </w:r>
      <w:r>
        <w:rPr>
          <w:spacing w:val="-4"/>
          <w:sz w:val="20"/>
        </w:rPr>
        <w:t> </w:t>
      </w:r>
      <w:r>
        <w:rPr>
          <w:sz w:val="20"/>
        </w:rPr>
        <w:t>be</w:t>
      </w:r>
      <w:r>
        <w:rPr>
          <w:spacing w:val="-4"/>
          <w:sz w:val="20"/>
        </w:rPr>
        <w:t> </w:t>
      </w:r>
      <w:r>
        <w:rPr>
          <w:sz w:val="20"/>
        </w:rPr>
        <w:t>DDA</w:t>
      </w:r>
      <w:r>
        <w:rPr>
          <w:spacing w:val="-6"/>
          <w:sz w:val="20"/>
        </w:rPr>
        <w:t> </w:t>
      </w:r>
      <w:r>
        <w:rPr>
          <w:sz w:val="20"/>
        </w:rPr>
        <w:t>or</w:t>
      </w:r>
      <w:r>
        <w:rPr>
          <w:spacing w:val="-1"/>
          <w:sz w:val="20"/>
        </w:rPr>
        <w:t> </w:t>
      </w:r>
      <w:r>
        <w:rPr>
          <w:sz w:val="20"/>
        </w:rPr>
        <w:t>BCA</w:t>
      </w:r>
      <w:r>
        <w:rPr>
          <w:spacing w:val="-3"/>
          <w:sz w:val="20"/>
        </w:rPr>
        <w:t> </w:t>
      </w:r>
      <w:r>
        <w:rPr>
          <w:sz w:val="20"/>
        </w:rPr>
        <w:t>compliant</w:t>
      </w:r>
      <w:r>
        <w:rPr>
          <w:spacing w:val="-4"/>
          <w:sz w:val="20"/>
        </w:rPr>
        <w:t> </w:t>
      </w:r>
      <w:r>
        <w:rPr>
          <w:sz w:val="20"/>
        </w:rPr>
        <w:t>with</w:t>
      </w:r>
      <w:r>
        <w:rPr>
          <w:spacing w:val="-2"/>
          <w:sz w:val="20"/>
        </w:rPr>
        <w:t> </w:t>
      </w:r>
      <w:r>
        <w:rPr>
          <w:sz w:val="20"/>
        </w:rPr>
        <w:t>the</w:t>
      </w:r>
      <w:r>
        <w:rPr>
          <w:spacing w:val="-5"/>
          <w:sz w:val="20"/>
        </w:rPr>
        <w:t> </w:t>
      </w:r>
      <w:r>
        <w:rPr>
          <w:sz w:val="20"/>
        </w:rPr>
        <w:t>correct</w:t>
      </w:r>
      <w:r>
        <w:rPr>
          <w:spacing w:val="-4"/>
          <w:sz w:val="20"/>
        </w:rPr>
        <w:t> </w:t>
      </w:r>
      <w:r>
        <w:rPr>
          <w:sz w:val="20"/>
        </w:rPr>
        <w:t>number</w:t>
      </w:r>
      <w:r>
        <w:rPr>
          <w:spacing w:val="-4"/>
          <w:sz w:val="20"/>
        </w:rPr>
        <w:t> </w:t>
      </w:r>
      <w:r>
        <w:rPr>
          <w:sz w:val="20"/>
        </w:rPr>
        <w:t>of male, female and accessible fixtures.</w:t>
      </w:r>
    </w:p>
    <w:p>
      <w:pPr>
        <w:pStyle w:val="BodyText"/>
        <w:spacing w:before="6"/>
        <w:rPr>
          <w:sz w:val="23"/>
        </w:rPr>
      </w:pPr>
    </w:p>
    <w:p>
      <w:pPr>
        <w:pStyle w:val="ListParagraph"/>
        <w:numPr>
          <w:ilvl w:val="1"/>
          <w:numId w:val="18"/>
        </w:numPr>
        <w:tabs>
          <w:tab w:pos="1206" w:val="left" w:leader="none"/>
        </w:tabs>
        <w:spacing w:line="247" w:lineRule="auto" w:before="0" w:after="0"/>
        <w:ind w:left="1205" w:right="8279" w:hanging="358"/>
        <w:jc w:val="left"/>
        <w:rPr>
          <w:rFonts w:ascii="Monotype Corsiva" w:hAnsi="Monotype Corsiva"/>
          <w:i/>
          <w:color w:val="FF9933"/>
          <w:sz w:val="20"/>
        </w:rPr>
      </w:pPr>
      <w:r>
        <w:rPr>
          <w:sz w:val="20"/>
        </w:rPr>
        <w:t>Should</w:t>
      </w:r>
      <w:r>
        <w:rPr>
          <w:spacing w:val="-3"/>
          <w:sz w:val="20"/>
        </w:rPr>
        <w:t> </w:t>
      </w:r>
      <w:r>
        <w:rPr>
          <w:sz w:val="20"/>
        </w:rPr>
        <w:t>the</w:t>
      </w:r>
      <w:r>
        <w:rPr>
          <w:spacing w:val="-3"/>
          <w:sz w:val="20"/>
        </w:rPr>
        <w:t> </w:t>
      </w:r>
      <w:r>
        <w:rPr>
          <w:sz w:val="20"/>
        </w:rPr>
        <w:t>building</w:t>
      </w:r>
      <w:r>
        <w:rPr>
          <w:spacing w:val="-4"/>
          <w:sz w:val="20"/>
        </w:rPr>
        <w:t> </w:t>
      </w:r>
      <w:r>
        <w:rPr>
          <w:sz w:val="20"/>
        </w:rPr>
        <w:t>be</w:t>
      </w:r>
      <w:r>
        <w:rPr>
          <w:spacing w:val="-4"/>
          <w:sz w:val="20"/>
        </w:rPr>
        <w:t> </w:t>
      </w:r>
      <w:r>
        <w:rPr>
          <w:sz w:val="20"/>
        </w:rPr>
        <w:t>retained</w:t>
      </w:r>
      <w:r>
        <w:rPr>
          <w:spacing w:val="-3"/>
          <w:sz w:val="20"/>
        </w:rPr>
        <w:t> </w:t>
      </w:r>
      <w:r>
        <w:rPr>
          <w:sz w:val="20"/>
        </w:rPr>
        <w:t>but</w:t>
      </w:r>
      <w:r>
        <w:rPr>
          <w:spacing w:val="-3"/>
          <w:sz w:val="20"/>
        </w:rPr>
        <w:t> </w:t>
      </w:r>
      <w:r>
        <w:rPr>
          <w:sz w:val="20"/>
        </w:rPr>
        <w:t>not</w:t>
      </w:r>
      <w:r>
        <w:rPr>
          <w:spacing w:val="-4"/>
          <w:sz w:val="20"/>
        </w:rPr>
        <w:t> </w:t>
      </w:r>
      <w:r>
        <w:rPr>
          <w:sz w:val="20"/>
        </w:rPr>
        <w:t>required</w:t>
      </w:r>
      <w:r>
        <w:rPr>
          <w:spacing w:val="-3"/>
          <w:sz w:val="20"/>
        </w:rPr>
        <w:t> </w:t>
      </w:r>
      <w:r>
        <w:rPr>
          <w:sz w:val="20"/>
        </w:rPr>
        <w:t>for</w:t>
      </w:r>
      <w:r>
        <w:rPr>
          <w:spacing w:val="-3"/>
          <w:sz w:val="20"/>
        </w:rPr>
        <w:t> </w:t>
      </w:r>
      <w:r>
        <w:rPr>
          <w:sz w:val="20"/>
        </w:rPr>
        <w:t>club</w:t>
      </w:r>
      <w:r>
        <w:rPr>
          <w:spacing w:val="-3"/>
          <w:sz w:val="20"/>
        </w:rPr>
        <w:t> </w:t>
      </w:r>
      <w:r>
        <w:rPr>
          <w:sz w:val="20"/>
        </w:rPr>
        <w:t>use,</w:t>
      </w:r>
      <w:r>
        <w:rPr>
          <w:spacing w:val="-4"/>
          <w:sz w:val="20"/>
        </w:rPr>
        <w:t> </w:t>
      </w:r>
      <w:r>
        <w:rPr>
          <w:sz w:val="20"/>
        </w:rPr>
        <w:t>it</w:t>
      </w:r>
      <w:r>
        <w:rPr>
          <w:spacing w:val="-4"/>
          <w:sz w:val="20"/>
        </w:rPr>
        <w:t> </w:t>
      </w:r>
      <w:r>
        <w:rPr>
          <w:sz w:val="20"/>
        </w:rPr>
        <w:t>could</w:t>
      </w:r>
      <w:r>
        <w:rPr>
          <w:spacing w:val="-3"/>
          <w:sz w:val="20"/>
        </w:rPr>
        <w:t> </w:t>
      </w:r>
      <w:r>
        <w:rPr>
          <w:sz w:val="20"/>
        </w:rPr>
        <w:t>be</w:t>
      </w:r>
      <w:r>
        <w:rPr>
          <w:spacing w:val="-3"/>
          <w:sz w:val="20"/>
        </w:rPr>
        <w:t> </w:t>
      </w:r>
      <w:r>
        <w:rPr>
          <w:sz w:val="20"/>
        </w:rPr>
        <w:t>used</w:t>
      </w:r>
      <w:r>
        <w:rPr>
          <w:spacing w:val="-4"/>
          <w:sz w:val="20"/>
        </w:rPr>
        <w:t> </w:t>
      </w:r>
      <w:r>
        <w:rPr>
          <w:sz w:val="20"/>
        </w:rPr>
        <w:t>for</w:t>
      </w:r>
      <w:r>
        <w:rPr>
          <w:spacing w:val="-3"/>
          <w:sz w:val="20"/>
        </w:rPr>
        <w:t> </w:t>
      </w:r>
      <w:r>
        <w:rPr>
          <w:sz w:val="20"/>
        </w:rPr>
        <w:t>storage or similar.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3"/>
        </w:rPr>
      </w:pPr>
    </w:p>
    <w:p>
      <w:pPr>
        <w:pStyle w:val="Heading5"/>
        <w:numPr>
          <w:ilvl w:val="0"/>
          <w:numId w:val="19"/>
        </w:numPr>
        <w:tabs>
          <w:tab w:pos="8626" w:val="left" w:leader="none"/>
        </w:tabs>
        <w:spacing w:line="240" w:lineRule="auto" w:before="0" w:after="0"/>
        <w:ind w:left="8625" w:right="0" w:hanging="253"/>
        <w:jc w:val="left"/>
      </w:pPr>
      <w:r>
        <w:rPr>
          <w:rFonts w:ascii="Arial" w:hAnsi="Arial"/>
          <w:color w:val="404040"/>
        </w:rPr>
        <w:t>FIGURE</w:t>
      </w:r>
      <w:r>
        <w:rPr>
          <w:rFonts w:ascii="Arial" w:hAnsi="Arial"/>
          <w:color w:val="404040"/>
          <w:spacing w:val="-14"/>
        </w:rPr>
        <w:t> </w:t>
      </w:r>
      <w:r>
        <w:rPr>
          <w:color w:val="404040"/>
        </w:rPr>
        <w:t>8:</w:t>
      </w:r>
      <w:r>
        <w:rPr>
          <w:color w:val="404040"/>
          <w:spacing w:val="-3"/>
        </w:rPr>
        <w:t> </w:t>
      </w:r>
      <w:r>
        <w:rPr>
          <w:color w:val="404040"/>
        </w:rPr>
        <w:t>CYCLING</w:t>
      </w:r>
      <w:r>
        <w:rPr>
          <w:color w:val="404040"/>
          <w:spacing w:val="-6"/>
        </w:rPr>
        <w:t> </w:t>
      </w:r>
      <w:r>
        <w:rPr>
          <w:color w:val="404040"/>
        </w:rPr>
        <w:t>CLUB</w:t>
      </w:r>
      <w:r>
        <w:rPr>
          <w:color w:val="404040"/>
          <w:spacing w:val="-6"/>
        </w:rPr>
        <w:t> </w:t>
      </w:r>
      <w:r>
        <w:rPr>
          <w:color w:val="404040"/>
        </w:rPr>
        <w:t>ROOM</w:t>
      </w:r>
      <w:r>
        <w:rPr>
          <w:color w:val="404040"/>
          <w:spacing w:val="-4"/>
        </w:rPr>
        <w:t> </w:t>
      </w:r>
      <w:r>
        <w:rPr>
          <w:color w:val="404040"/>
        </w:rPr>
        <w:t>FACILITIES</w:t>
      </w:r>
      <w:r>
        <w:rPr>
          <w:color w:val="404040"/>
          <w:spacing w:val="-7"/>
        </w:rPr>
        <w:t> </w:t>
      </w:r>
      <w:r>
        <w:rPr>
          <w:color w:val="404040"/>
        </w:rPr>
        <w:t>FLOOR</w:t>
      </w:r>
      <w:r>
        <w:rPr>
          <w:color w:val="404040"/>
          <w:spacing w:val="-4"/>
        </w:rPr>
        <w:t> </w:t>
      </w:r>
      <w:r>
        <w:rPr>
          <w:color w:val="404040"/>
        </w:rPr>
        <w:t>PLAN</w:t>
      </w:r>
      <w:r>
        <w:rPr>
          <w:color w:val="404040"/>
          <w:spacing w:val="-6"/>
        </w:rPr>
        <w:t> </w:t>
      </w:r>
      <w:r>
        <w:rPr>
          <w:color w:val="404040"/>
        </w:rPr>
        <w:t>(NOT</w:t>
      </w:r>
      <w:r>
        <w:rPr>
          <w:color w:val="404040"/>
          <w:spacing w:val="-4"/>
        </w:rPr>
        <w:t> </w:t>
      </w:r>
      <w:r>
        <w:rPr>
          <w:color w:val="404040"/>
        </w:rPr>
        <w:t>TO</w:t>
      </w:r>
      <w:r>
        <w:rPr>
          <w:color w:val="404040"/>
          <w:spacing w:val="-6"/>
        </w:rPr>
        <w:t> </w:t>
      </w:r>
      <w:r>
        <w:rPr>
          <w:color w:val="404040"/>
          <w:spacing w:val="-2"/>
        </w:rPr>
        <w:t>SCALE)</w:t>
      </w:r>
    </w:p>
    <w:p>
      <w:pPr>
        <w:spacing w:after="0" w:line="240" w:lineRule="auto"/>
        <w:jc w:val="left"/>
        <w:sectPr>
          <w:pgSz w:w="16840" w:h="11910" w:orient="landscape"/>
          <w:pgMar w:header="0" w:footer="767" w:top="1300" w:bottom="960" w:left="400" w:right="540"/>
        </w:sectPr>
      </w:pPr>
    </w:p>
    <w:p>
      <w:pPr>
        <w:pStyle w:val="Heading5"/>
        <w:spacing w:before="85"/>
      </w:pPr>
      <w:r>
        <w:rPr/>
        <w:t>NETBALL</w:t>
      </w:r>
      <w:r>
        <w:rPr>
          <w:spacing w:val="-11"/>
        </w:rPr>
        <w:t> </w:t>
      </w:r>
      <w:r>
        <w:rPr>
          <w:spacing w:val="-2"/>
        </w:rPr>
        <w:t>PAVILION</w:t>
      </w:r>
    </w:p>
    <w:p>
      <w:pPr>
        <w:pStyle w:val="BodyText"/>
        <w:spacing w:before="7"/>
        <w:rPr>
          <w:b/>
          <w:sz w:val="21"/>
        </w:rPr>
      </w:pPr>
    </w:p>
    <w:p>
      <w:pPr>
        <w:pStyle w:val="ListParagraph"/>
        <w:numPr>
          <w:ilvl w:val="1"/>
          <w:numId w:val="18"/>
        </w:numPr>
        <w:tabs>
          <w:tab w:pos="1206" w:val="left" w:leader="none"/>
        </w:tabs>
        <w:spacing w:line="256" w:lineRule="auto" w:before="1" w:after="0"/>
        <w:ind w:left="1205" w:right="54" w:hanging="358"/>
        <w:jc w:val="left"/>
        <w:rPr>
          <w:rFonts w:ascii="Monotype Corsiva" w:hAnsi="Monotype Corsiva"/>
          <w:i/>
          <w:color w:val="FF9933"/>
          <w:sz w:val="20"/>
        </w:rPr>
      </w:pPr>
      <w:r>
        <w:rPr>
          <w:sz w:val="20"/>
        </w:rPr>
        <w:t>The</w:t>
      </w:r>
      <w:r>
        <w:rPr>
          <w:spacing w:val="-3"/>
          <w:sz w:val="20"/>
        </w:rPr>
        <w:t> </w:t>
      </w:r>
      <w:r>
        <w:rPr>
          <w:sz w:val="20"/>
        </w:rPr>
        <w:t>Netball</w:t>
      </w:r>
      <w:r>
        <w:rPr>
          <w:spacing w:val="-4"/>
          <w:sz w:val="20"/>
        </w:rPr>
        <w:t> </w:t>
      </w:r>
      <w:r>
        <w:rPr>
          <w:sz w:val="20"/>
        </w:rPr>
        <w:t>Pavilion</w:t>
      </w:r>
      <w:r>
        <w:rPr>
          <w:spacing w:val="-4"/>
          <w:sz w:val="20"/>
        </w:rPr>
        <w:t> </w:t>
      </w:r>
      <w:r>
        <w:rPr>
          <w:sz w:val="20"/>
        </w:rPr>
        <w:t>is</w:t>
      </w:r>
      <w:r>
        <w:rPr>
          <w:spacing w:val="-4"/>
          <w:sz w:val="20"/>
        </w:rPr>
        <w:t> </w:t>
      </w:r>
      <w:r>
        <w:rPr>
          <w:sz w:val="20"/>
        </w:rPr>
        <w:t>a</w:t>
      </w:r>
      <w:r>
        <w:rPr>
          <w:spacing w:val="-3"/>
          <w:sz w:val="20"/>
        </w:rPr>
        <w:t> </w:t>
      </w:r>
      <w:r>
        <w:rPr>
          <w:sz w:val="20"/>
        </w:rPr>
        <w:t>relatively</w:t>
      </w:r>
      <w:r>
        <w:rPr>
          <w:spacing w:val="-2"/>
          <w:sz w:val="20"/>
        </w:rPr>
        <w:t> </w:t>
      </w:r>
      <w:r>
        <w:rPr>
          <w:sz w:val="20"/>
        </w:rPr>
        <w:t>recent</w:t>
      </w:r>
      <w:r>
        <w:rPr>
          <w:spacing w:val="-3"/>
          <w:sz w:val="20"/>
        </w:rPr>
        <w:t> </w:t>
      </w:r>
      <w:r>
        <w:rPr>
          <w:sz w:val="20"/>
        </w:rPr>
        <w:t>building.</w:t>
      </w:r>
      <w:r>
        <w:rPr>
          <w:spacing w:val="-3"/>
          <w:sz w:val="20"/>
        </w:rPr>
        <w:t> </w:t>
      </w:r>
      <w:r>
        <w:rPr>
          <w:sz w:val="20"/>
        </w:rPr>
        <w:t>It provides</w:t>
      </w:r>
      <w:r>
        <w:rPr>
          <w:spacing w:val="-4"/>
          <w:sz w:val="20"/>
        </w:rPr>
        <w:t> </w:t>
      </w:r>
      <w:r>
        <w:rPr>
          <w:sz w:val="20"/>
        </w:rPr>
        <w:t>for</w:t>
      </w:r>
      <w:r>
        <w:rPr>
          <w:spacing w:val="-3"/>
          <w:sz w:val="20"/>
        </w:rPr>
        <w:t> </w:t>
      </w:r>
      <w:r>
        <w:rPr>
          <w:sz w:val="20"/>
        </w:rPr>
        <w:t>change</w:t>
      </w:r>
      <w:r>
        <w:rPr>
          <w:spacing w:val="-3"/>
          <w:sz w:val="20"/>
        </w:rPr>
        <w:t> </w:t>
      </w:r>
      <w:r>
        <w:rPr>
          <w:sz w:val="20"/>
        </w:rPr>
        <w:t>room</w:t>
      </w:r>
      <w:r>
        <w:rPr>
          <w:spacing w:val="-3"/>
          <w:sz w:val="20"/>
        </w:rPr>
        <w:t> </w:t>
      </w:r>
      <w:r>
        <w:rPr>
          <w:sz w:val="20"/>
        </w:rPr>
        <w:t>and</w:t>
      </w:r>
      <w:r>
        <w:rPr>
          <w:spacing w:val="-4"/>
          <w:sz w:val="20"/>
        </w:rPr>
        <w:t> </w:t>
      </w:r>
      <w:r>
        <w:rPr>
          <w:sz w:val="20"/>
        </w:rPr>
        <w:t>game day facilities and administration spaces. Both the shell and the fit out of the building are</w:t>
      </w:r>
      <w:r>
        <w:rPr>
          <w:sz w:val="20"/>
        </w:rPr>
        <w:t> in good condition and area fit for purpose. The development of West Oval as a regional facility should require no change to the building.</w:t>
      </w:r>
    </w:p>
    <w:p>
      <w:pPr>
        <w:pStyle w:val="BodyText"/>
        <w:spacing w:before="2"/>
        <w:rPr>
          <w:sz w:val="31"/>
        </w:rPr>
      </w:pPr>
    </w:p>
    <w:p>
      <w:pPr>
        <w:pStyle w:val="Heading5"/>
      </w:pPr>
      <w:r>
        <w:rPr>
          <w:spacing w:val="-2"/>
        </w:rPr>
        <w:t>STORAGE</w:t>
      </w:r>
      <w:r>
        <w:rPr/>
        <w:t> </w:t>
      </w:r>
      <w:r>
        <w:rPr>
          <w:spacing w:val="-2"/>
        </w:rPr>
        <w:t>SHEDS</w:t>
      </w:r>
    </w:p>
    <w:p>
      <w:pPr>
        <w:pStyle w:val="BodyText"/>
        <w:spacing w:before="2"/>
        <w:rPr>
          <w:b/>
        </w:rPr>
      </w:pPr>
    </w:p>
    <w:p>
      <w:pPr>
        <w:pStyle w:val="ListParagraph"/>
        <w:numPr>
          <w:ilvl w:val="1"/>
          <w:numId w:val="18"/>
        </w:numPr>
        <w:tabs>
          <w:tab w:pos="1206" w:val="left" w:leader="none"/>
        </w:tabs>
        <w:spacing w:line="256" w:lineRule="auto" w:before="0" w:after="0"/>
        <w:ind w:left="1205" w:right="38" w:hanging="358"/>
        <w:jc w:val="left"/>
        <w:rPr>
          <w:rFonts w:ascii="Monotype Corsiva" w:hAnsi="Monotype Corsiva"/>
          <w:i/>
          <w:color w:val="FF9933"/>
          <w:sz w:val="20"/>
        </w:rPr>
      </w:pPr>
      <w:r>
        <w:rPr>
          <w:sz w:val="20"/>
        </w:rPr>
        <w:t>A</w:t>
      </w:r>
      <w:r>
        <w:rPr>
          <w:spacing w:val="-4"/>
          <w:sz w:val="20"/>
        </w:rPr>
        <w:t> </w:t>
      </w:r>
      <w:r>
        <w:rPr>
          <w:sz w:val="20"/>
        </w:rPr>
        <w:t>brick</w:t>
      </w:r>
      <w:r>
        <w:rPr>
          <w:spacing w:val="-3"/>
          <w:sz w:val="20"/>
        </w:rPr>
        <w:t> </w:t>
      </w:r>
      <w:r>
        <w:rPr>
          <w:sz w:val="20"/>
        </w:rPr>
        <w:t>garage</w:t>
      </w:r>
      <w:r>
        <w:rPr>
          <w:spacing w:val="-3"/>
          <w:sz w:val="20"/>
        </w:rPr>
        <w:t> </w:t>
      </w:r>
      <w:r>
        <w:rPr>
          <w:sz w:val="20"/>
        </w:rPr>
        <w:t>/</w:t>
      </w:r>
      <w:r>
        <w:rPr>
          <w:spacing w:val="-2"/>
          <w:sz w:val="20"/>
        </w:rPr>
        <w:t> </w:t>
      </w:r>
      <w:r>
        <w:rPr>
          <w:sz w:val="20"/>
        </w:rPr>
        <w:t>storage</w:t>
      </w:r>
      <w:r>
        <w:rPr>
          <w:spacing w:val="-3"/>
          <w:sz w:val="20"/>
        </w:rPr>
        <w:t> </w:t>
      </w:r>
      <w:r>
        <w:rPr>
          <w:sz w:val="20"/>
        </w:rPr>
        <w:t>shed</w:t>
      </w:r>
      <w:r>
        <w:rPr>
          <w:spacing w:val="-2"/>
          <w:sz w:val="20"/>
        </w:rPr>
        <w:t> </w:t>
      </w:r>
      <w:r>
        <w:rPr>
          <w:sz w:val="20"/>
        </w:rPr>
        <w:t>is</w:t>
      </w:r>
      <w:r>
        <w:rPr>
          <w:spacing w:val="-3"/>
          <w:sz w:val="20"/>
        </w:rPr>
        <w:t> </w:t>
      </w:r>
      <w:r>
        <w:rPr>
          <w:sz w:val="20"/>
        </w:rPr>
        <w:t>located</w:t>
      </w:r>
      <w:r>
        <w:rPr>
          <w:spacing w:val="-2"/>
          <w:sz w:val="20"/>
        </w:rPr>
        <w:t> </w:t>
      </w:r>
      <w:r>
        <w:rPr>
          <w:sz w:val="20"/>
        </w:rPr>
        <w:t>adjacent</w:t>
      </w:r>
      <w:r>
        <w:rPr>
          <w:spacing w:val="-3"/>
          <w:sz w:val="20"/>
        </w:rPr>
        <w:t> </w:t>
      </w:r>
      <w:r>
        <w:rPr>
          <w:sz w:val="20"/>
        </w:rPr>
        <w:t>to</w:t>
      </w:r>
      <w:r>
        <w:rPr>
          <w:spacing w:val="-2"/>
          <w:sz w:val="20"/>
        </w:rPr>
        <w:t> </w:t>
      </w:r>
      <w:r>
        <w:rPr>
          <w:sz w:val="20"/>
        </w:rPr>
        <w:t>the</w:t>
      </w:r>
      <w:r>
        <w:rPr>
          <w:spacing w:val="-3"/>
          <w:sz w:val="20"/>
        </w:rPr>
        <w:t> </w:t>
      </w:r>
      <w:r>
        <w:rPr>
          <w:sz w:val="20"/>
        </w:rPr>
        <w:t>public</w:t>
      </w:r>
      <w:r>
        <w:rPr>
          <w:spacing w:val="-3"/>
          <w:sz w:val="20"/>
        </w:rPr>
        <w:t> </w:t>
      </w:r>
      <w:r>
        <w:rPr>
          <w:sz w:val="20"/>
        </w:rPr>
        <w:t>toilet</w:t>
      </w:r>
      <w:r>
        <w:rPr>
          <w:spacing w:val="-3"/>
          <w:sz w:val="20"/>
        </w:rPr>
        <w:t> </w:t>
      </w:r>
      <w:r>
        <w:rPr>
          <w:sz w:val="20"/>
        </w:rPr>
        <w:t>block.</w:t>
      </w:r>
      <w:r>
        <w:rPr>
          <w:spacing w:val="-2"/>
          <w:sz w:val="20"/>
        </w:rPr>
        <w:t> </w:t>
      </w:r>
      <w:r>
        <w:rPr>
          <w:sz w:val="20"/>
        </w:rPr>
        <w:t>The</w:t>
      </w:r>
      <w:r>
        <w:rPr>
          <w:spacing w:val="-2"/>
          <w:sz w:val="20"/>
        </w:rPr>
        <w:t> </w:t>
      </w:r>
      <w:r>
        <w:rPr>
          <w:sz w:val="20"/>
        </w:rPr>
        <w:t>building</w:t>
      </w:r>
      <w:r>
        <w:rPr>
          <w:spacing w:val="-3"/>
          <w:sz w:val="20"/>
        </w:rPr>
        <w:t> </w:t>
      </w:r>
      <w:r>
        <w:rPr>
          <w:sz w:val="20"/>
        </w:rPr>
        <w:t>is used for club storage sheds. A second garage / storage shed is located near the netball pavilion and is used for storage of ground maintenance equipment. Access to the oval from this building is therefore essential.</w:t>
      </w:r>
    </w:p>
    <w:p>
      <w:pPr>
        <w:pStyle w:val="BodyText"/>
        <w:rPr>
          <w:sz w:val="22"/>
        </w:rPr>
      </w:pPr>
    </w:p>
    <w:p>
      <w:pPr>
        <w:pStyle w:val="Heading5"/>
        <w:spacing w:before="146"/>
      </w:pPr>
      <w:r>
        <w:rPr/>
        <w:t>PUBLIC</w:t>
      </w:r>
      <w:r>
        <w:rPr>
          <w:spacing w:val="-11"/>
        </w:rPr>
        <w:t> </w:t>
      </w:r>
      <w:r>
        <w:rPr>
          <w:spacing w:val="-2"/>
        </w:rPr>
        <w:t>TOILETS</w:t>
      </w:r>
    </w:p>
    <w:p>
      <w:pPr>
        <w:pStyle w:val="BodyText"/>
        <w:rPr>
          <w:b/>
        </w:rPr>
      </w:pPr>
    </w:p>
    <w:p>
      <w:pPr>
        <w:pStyle w:val="ListParagraph"/>
        <w:numPr>
          <w:ilvl w:val="1"/>
          <w:numId w:val="18"/>
        </w:numPr>
        <w:tabs>
          <w:tab w:pos="1206" w:val="left" w:leader="none"/>
        </w:tabs>
        <w:spacing w:line="256" w:lineRule="auto" w:before="0" w:after="0"/>
        <w:ind w:left="1205" w:right="116" w:hanging="358"/>
        <w:jc w:val="left"/>
        <w:rPr>
          <w:rFonts w:ascii="Monotype Corsiva" w:hAnsi="Monotype Corsiva"/>
          <w:i/>
          <w:color w:val="FF9933"/>
          <w:sz w:val="20"/>
        </w:rPr>
      </w:pPr>
      <w:r>
        <w:rPr>
          <w:sz w:val="20"/>
        </w:rPr>
        <w:t>West Oval contains two existing public toilet blocks, located next to the Netball Pavilion and</w:t>
      </w:r>
      <w:r>
        <w:rPr>
          <w:spacing w:val="-3"/>
          <w:sz w:val="20"/>
        </w:rPr>
        <w:t> </w:t>
      </w:r>
      <w:r>
        <w:rPr>
          <w:sz w:val="20"/>
        </w:rPr>
        <w:t>to</w:t>
      </w:r>
      <w:r>
        <w:rPr>
          <w:spacing w:val="-3"/>
          <w:sz w:val="20"/>
        </w:rPr>
        <w:t> </w:t>
      </w:r>
      <w:r>
        <w:rPr>
          <w:sz w:val="20"/>
        </w:rPr>
        <w:t>the</w:t>
      </w:r>
      <w:r>
        <w:rPr>
          <w:spacing w:val="-3"/>
          <w:sz w:val="20"/>
        </w:rPr>
        <w:t> </w:t>
      </w:r>
      <w:r>
        <w:rPr>
          <w:sz w:val="20"/>
        </w:rPr>
        <w:t>west</w:t>
      </w:r>
      <w:r>
        <w:rPr>
          <w:spacing w:val="-4"/>
          <w:sz w:val="20"/>
        </w:rPr>
        <w:t> </w:t>
      </w:r>
      <w:r>
        <w:rPr>
          <w:sz w:val="20"/>
        </w:rPr>
        <w:t>of</w:t>
      </w:r>
      <w:r>
        <w:rPr>
          <w:spacing w:val="-3"/>
          <w:sz w:val="20"/>
        </w:rPr>
        <w:t> </w:t>
      </w:r>
      <w:r>
        <w:rPr>
          <w:sz w:val="20"/>
        </w:rPr>
        <w:t>the</w:t>
      </w:r>
      <w:r>
        <w:rPr>
          <w:spacing w:val="-3"/>
          <w:sz w:val="20"/>
        </w:rPr>
        <w:t> </w:t>
      </w:r>
      <w:r>
        <w:rPr>
          <w:sz w:val="20"/>
        </w:rPr>
        <w:t>Geelong</w:t>
      </w:r>
      <w:r>
        <w:rPr>
          <w:spacing w:val="-1"/>
          <w:sz w:val="20"/>
        </w:rPr>
        <w:t> </w:t>
      </w:r>
      <w:r>
        <w:rPr>
          <w:sz w:val="20"/>
        </w:rPr>
        <w:t>West</w:t>
      </w:r>
      <w:r>
        <w:rPr>
          <w:spacing w:val="-4"/>
          <w:sz w:val="20"/>
        </w:rPr>
        <w:t> </w:t>
      </w:r>
      <w:r>
        <w:rPr>
          <w:sz w:val="20"/>
        </w:rPr>
        <w:t>Giants</w:t>
      </w:r>
      <w:r>
        <w:rPr>
          <w:spacing w:val="-4"/>
          <w:sz w:val="20"/>
        </w:rPr>
        <w:t> </w:t>
      </w:r>
      <w:r>
        <w:rPr>
          <w:sz w:val="20"/>
        </w:rPr>
        <w:t>Social</w:t>
      </w:r>
      <w:r>
        <w:rPr>
          <w:spacing w:val="-4"/>
          <w:sz w:val="20"/>
        </w:rPr>
        <w:t> </w:t>
      </w:r>
      <w:r>
        <w:rPr>
          <w:sz w:val="20"/>
        </w:rPr>
        <w:t>Room.</w:t>
      </w:r>
      <w:r>
        <w:rPr>
          <w:spacing w:val="-1"/>
          <w:sz w:val="20"/>
        </w:rPr>
        <w:t> </w:t>
      </w:r>
      <w:r>
        <w:rPr>
          <w:sz w:val="20"/>
        </w:rPr>
        <w:t>Both</w:t>
      </w:r>
      <w:r>
        <w:rPr>
          <w:spacing w:val="-3"/>
          <w:sz w:val="20"/>
        </w:rPr>
        <w:t> </w:t>
      </w:r>
      <w:r>
        <w:rPr>
          <w:sz w:val="20"/>
        </w:rPr>
        <w:t>are</w:t>
      </w:r>
      <w:r>
        <w:rPr>
          <w:spacing w:val="-1"/>
          <w:sz w:val="20"/>
        </w:rPr>
        <w:t> </w:t>
      </w:r>
      <w:r>
        <w:rPr>
          <w:sz w:val="20"/>
        </w:rPr>
        <w:t>older</w:t>
      </w:r>
      <w:r>
        <w:rPr>
          <w:spacing w:val="-3"/>
          <w:sz w:val="20"/>
        </w:rPr>
        <w:t> </w:t>
      </w:r>
      <w:r>
        <w:rPr>
          <w:sz w:val="20"/>
        </w:rPr>
        <w:t>facilities</w:t>
      </w:r>
      <w:r>
        <w:rPr>
          <w:spacing w:val="-4"/>
          <w:sz w:val="20"/>
        </w:rPr>
        <w:t> </w:t>
      </w:r>
      <w:r>
        <w:rPr>
          <w:sz w:val="20"/>
        </w:rPr>
        <w:t>which are non-compliant with current DDA or BCA requirements. The block near the netball pavilion is rarely open, apart from game times.</w:t>
      </w:r>
    </w:p>
    <w:p>
      <w:pPr>
        <w:pStyle w:val="ListParagraph"/>
        <w:numPr>
          <w:ilvl w:val="1"/>
          <w:numId w:val="18"/>
        </w:numPr>
        <w:tabs>
          <w:tab w:pos="1206" w:val="left" w:leader="none"/>
        </w:tabs>
        <w:spacing w:line="244" w:lineRule="auto" w:before="130" w:after="0"/>
        <w:ind w:left="1205" w:right="41" w:hanging="358"/>
        <w:jc w:val="left"/>
        <w:rPr>
          <w:rFonts w:ascii="Monotype Corsiva" w:hAnsi="Monotype Corsiva"/>
          <w:i/>
          <w:color w:val="FF9933"/>
          <w:sz w:val="20"/>
        </w:rPr>
      </w:pPr>
      <w:r>
        <w:rPr>
          <w:sz w:val="20"/>
        </w:rPr>
        <w:t>There</w:t>
      </w:r>
      <w:r>
        <w:rPr>
          <w:spacing w:val="-4"/>
          <w:sz w:val="20"/>
        </w:rPr>
        <w:t> </w:t>
      </w:r>
      <w:r>
        <w:rPr>
          <w:sz w:val="20"/>
        </w:rPr>
        <w:t>is</w:t>
      </w:r>
      <w:r>
        <w:rPr>
          <w:spacing w:val="-4"/>
          <w:sz w:val="20"/>
        </w:rPr>
        <w:t> </w:t>
      </w:r>
      <w:r>
        <w:rPr>
          <w:sz w:val="20"/>
        </w:rPr>
        <w:t>an</w:t>
      </w:r>
      <w:r>
        <w:rPr>
          <w:spacing w:val="-4"/>
          <w:sz w:val="20"/>
        </w:rPr>
        <w:t> </w:t>
      </w:r>
      <w:r>
        <w:rPr>
          <w:sz w:val="20"/>
        </w:rPr>
        <w:t>opportunity</w:t>
      </w:r>
      <w:r>
        <w:rPr>
          <w:spacing w:val="-4"/>
          <w:sz w:val="20"/>
        </w:rPr>
        <w:t> </w:t>
      </w:r>
      <w:r>
        <w:rPr>
          <w:sz w:val="20"/>
        </w:rPr>
        <w:t>to</w:t>
      </w:r>
      <w:r>
        <w:rPr>
          <w:spacing w:val="-3"/>
          <w:sz w:val="20"/>
        </w:rPr>
        <w:t> </w:t>
      </w:r>
      <w:r>
        <w:rPr>
          <w:sz w:val="20"/>
        </w:rPr>
        <w:t>retain</w:t>
      </w:r>
      <w:r>
        <w:rPr>
          <w:spacing w:val="-4"/>
          <w:sz w:val="20"/>
        </w:rPr>
        <w:t> </w:t>
      </w:r>
      <w:r>
        <w:rPr>
          <w:sz w:val="20"/>
        </w:rPr>
        <w:t>the</w:t>
      </w:r>
      <w:r>
        <w:rPr>
          <w:spacing w:val="-4"/>
          <w:sz w:val="20"/>
        </w:rPr>
        <w:t> </w:t>
      </w:r>
      <w:r>
        <w:rPr>
          <w:sz w:val="20"/>
        </w:rPr>
        <w:t>southern</w:t>
      </w:r>
      <w:r>
        <w:rPr>
          <w:spacing w:val="-4"/>
          <w:sz w:val="20"/>
        </w:rPr>
        <w:t> </w:t>
      </w:r>
      <w:r>
        <w:rPr>
          <w:sz w:val="20"/>
        </w:rPr>
        <w:t>public</w:t>
      </w:r>
      <w:r>
        <w:rPr>
          <w:spacing w:val="-4"/>
          <w:sz w:val="20"/>
        </w:rPr>
        <w:t> </w:t>
      </w:r>
      <w:r>
        <w:rPr>
          <w:sz w:val="20"/>
        </w:rPr>
        <w:t>toilet</w:t>
      </w:r>
      <w:r>
        <w:rPr>
          <w:spacing w:val="-4"/>
          <w:sz w:val="20"/>
        </w:rPr>
        <w:t> </w:t>
      </w:r>
      <w:r>
        <w:rPr>
          <w:sz w:val="20"/>
        </w:rPr>
        <w:t>block</w:t>
      </w:r>
      <w:r>
        <w:rPr>
          <w:spacing w:val="-4"/>
          <w:sz w:val="20"/>
        </w:rPr>
        <w:t> </w:t>
      </w:r>
      <w:r>
        <w:rPr>
          <w:sz w:val="20"/>
        </w:rPr>
        <w:t>to</w:t>
      </w:r>
      <w:r>
        <w:rPr>
          <w:spacing w:val="-3"/>
          <w:sz w:val="20"/>
        </w:rPr>
        <w:t> </w:t>
      </w:r>
      <w:r>
        <w:rPr>
          <w:sz w:val="20"/>
        </w:rPr>
        <w:t>reconfigure</w:t>
      </w:r>
      <w:r>
        <w:rPr>
          <w:spacing w:val="-4"/>
          <w:sz w:val="20"/>
        </w:rPr>
        <w:t> </w:t>
      </w:r>
      <w:r>
        <w:rPr>
          <w:sz w:val="20"/>
        </w:rPr>
        <w:t>and</w:t>
      </w:r>
      <w:r>
        <w:rPr>
          <w:spacing w:val="-3"/>
          <w:sz w:val="20"/>
        </w:rPr>
        <w:t> </w:t>
      </w:r>
      <w:r>
        <w:rPr>
          <w:sz w:val="20"/>
        </w:rPr>
        <w:t>retrofit for the use of storage into the future.</w:t>
      </w:r>
    </w:p>
    <w:p>
      <w:pPr>
        <w:pStyle w:val="BodyText"/>
        <w:spacing w:before="2"/>
        <w:rPr>
          <w:sz w:val="10"/>
        </w:rPr>
      </w:pPr>
      <w:r>
        <w:rPr/>
        <w:drawing>
          <wp:anchor distT="0" distB="0" distL="0" distR="0" allowOverlap="1" layoutInCell="1" locked="0" behindDoc="0" simplePos="0" relativeHeight="39">
            <wp:simplePos x="0" y="0"/>
            <wp:positionH relativeFrom="page">
              <wp:posOffset>791844</wp:posOffset>
            </wp:positionH>
            <wp:positionV relativeFrom="paragraph">
              <wp:posOffset>89716</wp:posOffset>
            </wp:positionV>
            <wp:extent cx="3061458" cy="1732216"/>
            <wp:effectExtent l="0" t="0" r="0" b="0"/>
            <wp:wrapTopAndBottom/>
            <wp:docPr id="67" name="image37.jpeg" descr="Capture.PNG"/>
            <wp:cNvGraphicFramePr>
              <a:graphicFrameLocks noChangeAspect="1"/>
            </wp:cNvGraphicFramePr>
            <a:graphic>
              <a:graphicData uri="http://schemas.openxmlformats.org/drawingml/2006/picture">
                <pic:pic>
                  <pic:nvPicPr>
                    <pic:cNvPr id="68" name="image37.jpeg"/>
                    <pic:cNvPicPr/>
                  </pic:nvPicPr>
                  <pic:blipFill>
                    <a:blip r:embed="rId45" cstate="print"/>
                    <a:stretch>
                      <a:fillRect/>
                    </a:stretch>
                  </pic:blipFill>
                  <pic:spPr>
                    <a:xfrm>
                      <a:off x="0" y="0"/>
                      <a:ext cx="3061458" cy="1732216"/>
                    </a:xfrm>
                    <a:prstGeom prst="rect">
                      <a:avLst/>
                    </a:prstGeom>
                  </pic:spPr>
                </pic:pic>
              </a:graphicData>
            </a:graphic>
          </wp:anchor>
        </w:drawing>
      </w:r>
    </w:p>
    <w:p>
      <w:pPr>
        <w:spacing w:before="40"/>
        <w:ind w:left="848" w:right="0" w:firstLine="0"/>
        <w:jc w:val="left"/>
        <w:rPr>
          <w:i/>
          <w:sz w:val="16"/>
        </w:rPr>
      </w:pPr>
      <w:r>
        <w:rPr>
          <w:i/>
          <w:sz w:val="16"/>
        </w:rPr>
        <w:t>West</w:t>
      </w:r>
      <w:r>
        <w:rPr>
          <w:i/>
          <w:spacing w:val="-7"/>
          <w:sz w:val="16"/>
        </w:rPr>
        <w:t> </w:t>
      </w:r>
      <w:r>
        <w:rPr>
          <w:i/>
          <w:sz w:val="16"/>
        </w:rPr>
        <w:t>Oval</w:t>
      </w:r>
      <w:r>
        <w:rPr>
          <w:i/>
          <w:spacing w:val="-5"/>
          <w:sz w:val="16"/>
        </w:rPr>
        <w:t> </w:t>
      </w:r>
      <w:r>
        <w:rPr>
          <w:i/>
          <w:sz w:val="16"/>
        </w:rPr>
        <w:t>southern</w:t>
      </w:r>
      <w:r>
        <w:rPr>
          <w:i/>
          <w:spacing w:val="-4"/>
          <w:sz w:val="16"/>
        </w:rPr>
        <w:t> </w:t>
      </w:r>
      <w:r>
        <w:rPr>
          <w:i/>
          <w:spacing w:val="-2"/>
          <w:sz w:val="16"/>
        </w:rPr>
        <w:t>toilets</w:t>
      </w:r>
    </w:p>
    <w:p>
      <w:pPr>
        <w:spacing w:line="240" w:lineRule="auto" w:before="9" w:after="25"/>
        <w:rPr>
          <w:i/>
          <w:sz w:val="5"/>
        </w:rPr>
      </w:pPr>
      <w:r>
        <w:rPr/>
        <w:br w:type="column"/>
      </w:r>
      <w:r>
        <w:rPr>
          <w:i/>
          <w:sz w:val="5"/>
        </w:rPr>
      </w:r>
    </w:p>
    <w:p>
      <w:pPr>
        <w:pStyle w:val="BodyText"/>
        <w:ind w:left="877"/>
      </w:pPr>
      <w:r>
        <w:rPr/>
        <w:drawing>
          <wp:inline distT="0" distB="0" distL="0" distR="0">
            <wp:extent cx="3051497" cy="1732216"/>
            <wp:effectExtent l="0" t="0" r="0" b="0"/>
            <wp:docPr id="69" name="image38.jpeg" descr="20170522_132029.jpg"/>
            <wp:cNvGraphicFramePr>
              <a:graphicFrameLocks noChangeAspect="1"/>
            </wp:cNvGraphicFramePr>
            <a:graphic>
              <a:graphicData uri="http://schemas.openxmlformats.org/drawingml/2006/picture">
                <pic:pic>
                  <pic:nvPicPr>
                    <pic:cNvPr id="70" name="image38.jpeg"/>
                    <pic:cNvPicPr/>
                  </pic:nvPicPr>
                  <pic:blipFill>
                    <a:blip r:embed="rId46" cstate="print"/>
                    <a:stretch>
                      <a:fillRect/>
                    </a:stretch>
                  </pic:blipFill>
                  <pic:spPr>
                    <a:xfrm>
                      <a:off x="0" y="0"/>
                      <a:ext cx="3051497" cy="1732216"/>
                    </a:xfrm>
                    <a:prstGeom prst="rect">
                      <a:avLst/>
                    </a:prstGeom>
                  </pic:spPr>
                </pic:pic>
              </a:graphicData>
            </a:graphic>
          </wp:inline>
        </w:drawing>
      </w:r>
      <w:r>
        <w:rPr/>
      </w:r>
    </w:p>
    <w:p>
      <w:pPr>
        <w:spacing w:before="0"/>
        <w:ind w:left="0" w:right="705" w:firstLine="0"/>
        <w:jc w:val="right"/>
        <w:rPr>
          <w:i/>
          <w:sz w:val="16"/>
        </w:rPr>
      </w:pPr>
      <w:r>
        <w:rPr>
          <w:i/>
          <w:sz w:val="16"/>
        </w:rPr>
        <w:t>West</w:t>
      </w:r>
      <w:r>
        <w:rPr>
          <w:i/>
          <w:spacing w:val="-6"/>
          <w:sz w:val="16"/>
        </w:rPr>
        <w:t> </w:t>
      </w:r>
      <w:r>
        <w:rPr>
          <w:i/>
          <w:sz w:val="16"/>
        </w:rPr>
        <w:t>Oval</w:t>
      </w:r>
      <w:r>
        <w:rPr>
          <w:i/>
          <w:spacing w:val="-5"/>
          <w:sz w:val="16"/>
        </w:rPr>
        <w:t> </w:t>
      </w:r>
      <w:r>
        <w:rPr>
          <w:i/>
          <w:sz w:val="16"/>
        </w:rPr>
        <w:t>northern</w:t>
      </w:r>
      <w:r>
        <w:rPr>
          <w:i/>
          <w:spacing w:val="-4"/>
          <w:sz w:val="16"/>
        </w:rPr>
        <w:t> </w:t>
      </w:r>
      <w:r>
        <w:rPr>
          <w:i/>
          <w:sz w:val="16"/>
        </w:rPr>
        <w:t>storage</w:t>
      </w:r>
      <w:r>
        <w:rPr>
          <w:i/>
          <w:spacing w:val="-4"/>
          <w:sz w:val="16"/>
        </w:rPr>
        <w:t> shed</w:t>
      </w:r>
    </w:p>
    <w:p>
      <w:pPr>
        <w:pStyle w:val="BodyText"/>
        <w:ind w:left="847"/>
      </w:pPr>
      <w:r>
        <w:rPr/>
        <w:drawing>
          <wp:inline distT="0" distB="0" distL="0" distR="0">
            <wp:extent cx="3065278" cy="1732216"/>
            <wp:effectExtent l="0" t="0" r="0" b="0"/>
            <wp:docPr id="71" name="image39.jpeg" descr="20180213_155634.jpg"/>
            <wp:cNvGraphicFramePr>
              <a:graphicFrameLocks noChangeAspect="1"/>
            </wp:cNvGraphicFramePr>
            <a:graphic>
              <a:graphicData uri="http://schemas.openxmlformats.org/drawingml/2006/picture">
                <pic:pic>
                  <pic:nvPicPr>
                    <pic:cNvPr id="72" name="image39.jpeg"/>
                    <pic:cNvPicPr/>
                  </pic:nvPicPr>
                  <pic:blipFill>
                    <a:blip r:embed="rId47" cstate="print"/>
                    <a:stretch>
                      <a:fillRect/>
                    </a:stretch>
                  </pic:blipFill>
                  <pic:spPr>
                    <a:xfrm>
                      <a:off x="0" y="0"/>
                      <a:ext cx="3065278" cy="1732216"/>
                    </a:xfrm>
                    <a:prstGeom prst="rect">
                      <a:avLst/>
                    </a:prstGeom>
                  </pic:spPr>
                </pic:pic>
              </a:graphicData>
            </a:graphic>
          </wp:inline>
        </w:drawing>
      </w:r>
      <w:r>
        <w:rPr/>
      </w:r>
    </w:p>
    <w:p>
      <w:pPr>
        <w:spacing w:before="2"/>
        <w:ind w:left="0" w:right="709" w:firstLine="0"/>
        <w:jc w:val="right"/>
        <w:rPr>
          <w:i/>
          <w:sz w:val="16"/>
        </w:rPr>
      </w:pPr>
      <w:r>
        <w:rPr>
          <w:i/>
          <w:sz w:val="16"/>
        </w:rPr>
        <w:t>West</w:t>
      </w:r>
      <w:r>
        <w:rPr>
          <w:i/>
          <w:spacing w:val="-11"/>
          <w:sz w:val="16"/>
        </w:rPr>
        <w:t> </w:t>
      </w:r>
      <w:r>
        <w:rPr>
          <w:i/>
          <w:sz w:val="16"/>
        </w:rPr>
        <w:t>Oval</w:t>
      </w:r>
      <w:r>
        <w:rPr>
          <w:i/>
          <w:spacing w:val="-8"/>
          <w:sz w:val="16"/>
        </w:rPr>
        <w:t> </w:t>
      </w:r>
      <w:r>
        <w:rPr>
          <w:i/>
          <w:sz w:val="16"/>
        </w:rPr>
        <w:t>southern</w:t>
      </w:r>
      <w:r>
        <w:rPr>
          <w:i/>
          <w:spacing w:val="-6"/>
          <w:sz w:val="16"/>
        </w:rPr>
        <w:t> </w:t>
      </w:r>
      <w:r>
        <w:rPr>
          <w:i/>
          <w:sz w:val="16"/>
        </w:rPr>
        <w:t>maintenance</w:t>
      </w:r>
      <w:r>
        <w:rPr>
          <w:i/>
          <w:spacing w:val="-7"/>
          <w:sz w:val="16"/>
        </w:rPr>
        <w:t> </w:t>
      </w:r>
      <w:r>
        <w:rPr>
          <w:i/>
          <w:sz w:val="16"/>
        </w:rPr>
        <w:t>equipment</w:t>
      </w:r>
      <w:r>
        <w:rPr>
          <w:i/>
          <w:spacing w:val="-8"/>
          <w:sz w:val="16"/>
        </w:rPr>
        <w:t> </w:t>
      </w:r>
      <w:r>
        <w:rPr>
          <w:i/>
          <w:spacing w:val="-4"/>
          <w:sz w:val="16"/>
        </w:rPr>
        <w:t>shed</w:t>
      </w:r>
    </w:p>
    <w:p>
      <w:pPr>
        <w:pStyle w:val="BodyText"/>
        <w:ind w:left="869"/>
      </w:pPr>
      <w:r>
        <w:rPr/>
        <w:drawing>
          <wp:inline distT="0" distB="0" distL="0" distR="0">
            <wp:extent cx="3060567" cy="1732216"/>
            <wp:effectExtent l="0" t="0" r="0" b="0"/>
            <wp:docPr id="73" name="image40.jpeg" descr="20170522_132054.jpg"/>
            <wp:cNvGraphicFramePr>
              <a:graphicFrameLocks noChangeAspect="1"/>
            </wp:cNvGraphicFramePr>
            <a:graphic>
              <a:graphicData uri="http://schemas.openxmlformats.org/drawingml/2006/picture">
                <pic:pic>
                  <pic:nvPicPr>
                    <pic:cNvPr id="74" name="image40.jpeg"/>
                    <pic:cNvPicPr/>
                  </pic:nvPicPr>
                  <pic:blipFill>
                    <a:blip r:embed="rId48" cstate="print"/>
                    <a:stretch>
                      <a:fillRect/>
                    </a:stretch>
                  </pic:blipFill>
                  <pic:spPr>
                    <a:xfrm>
                      <a:off x="0" y="0"/>
                      <a:ext cx="3060567" cy="1732216"/>
                    </a:xfrm>
                    <a:prstGeom prst="rect">
                      <a:avLst/>
                    </a:prstGeom>
                  </pic:spPr>
                </pic:pic>
              </a:graphicData>
            </a:graphic>
          </wp:inline>
        </w:drawing>
      </w:r>
      <w:r>
        <w:rPr/>
      </w:r>
    </w:p>
    <w:p>
      <w:pPr>
        <w:spacing w:before="3"/>
        <w:ind w:left="0" w:right="703" w:firstLine="0"/>
        <w:jc w:val="right"/>
        <w:rPr>
          <w:i/>
          <w:sz w:val="16"/>
        </w:rPr>
      </w:pPr>
      <w:r>
        <w:rPr>
          <w:i/>
          <w:sz w:val="16"/>
        </w:rPr>
        <w:t>West</w:t>
      </w:r>
      <w:r>
        <w:rPr>
          <w:i/>
          <w:spacing w:val="-6"/>
          <w:sz w:val="16"/>
        </w:rPr>
        <w:t> </w:t>
      </w:r>
      <w:r>
        <w:rPr>
          <w:i/>
          <w:sz w:val="16"/>
        </w:rPr>
        <w:t>Oval</w:t>
      </w:r>
      <w:r>
        <w:rPr>
          <w:i/>
          <w:spacing w:val="-4"/>
          <w:sz w:val="16"/>
        </w:rPr>
        <w:t> </w:t>
      </w:r>
      <w:r>
        <w:rPr>
          <w:i/>
          <w:sz w:val="16"/>
        </w:rPr>
        <w:t>northern</w:t>
      </w:r>
      <w:r>
        <w:rPr>
          <w:i/>
          <w:spacing w:val="-3"/>
          <w:sz w:val="16"/>
        </w:rPr>
        <w:t> </w:t>
      </w:r>
      <w:r>
        <w:rPr>
          <w:i/>
          <w:spacing w:val="-2"/>
          <w:sz w:val="16"/>
        </w:rPr>
        <w:t>toilets</w:t>
      </w:r>
    </w:p>
    <w:p>
      <w:pPr>
        <w:spacing w:after="0"/>
        <w:jc w:val="right"/>
        <w:rPr>
          <w:sz w:val="16"/>
        </w:rPr>
        <w:sectPr>
          <w:pgSz w:w="16840" w:h="11910" w:orient="landscape"/>
          <w:pgMar w:header="0" w:footer="767" w:top="1300" w:bottom="960" w:left="400" w:right="540"/>
          <w:cols w:num="2" w:equalWidth="0">
            <w:col w:w="7690" w:space="1823"/>
            <w:col w:w="6387"/>
          </w:cols>
        </w:sectPr>
      </w:pPr>
    </w:p>
    <w:p>
      <w:pPr>
        <w:pStyle w:val="Heading5"/>
        <w:spacing w:before="85"/>
      </w:pPr>
      <w:r>
        <w:rPr>
          <w:spacing w:val="-2"/>
        </w:rPr>
        <w:t>KIOSKS</w:t>
      </w:r>
    </w:p>
    <w:p>
      <w:pPr>
        <w:pStyle w:val="BodyText"/>
        <w:spacing w:before="2"/>
        <w:rPr>
          <w:b/>
        </w:rPr>
      </w:pPr>
    </w:p>
    <w:p>
      <w:pPr>
        <w:pStyle w:val="BodyText"/>
        <w:ind w:left="848" w:right="8233"/>
        <w:jc w:val="both"/>
      </w:pPr>
      <w:r>
        <w:rPr/>
        <w:pict>
          <v:shape style="position:absolute;margin-left:423.649994pt;margin-top:-3.249895pt;width:382.65pt;height:271.55pt;mso-position-horizontal-relative:page;mso-position-vertical-relative:paragraph;z-index:15750144" type="#_x0000_t202" id="docshape39" filled="false" stroked="true" strokeweight="2pt" strokecolor="#ff9933">
            <v:textbox inset="0,0,0,0">
              <w:txbxContent>
                <w:p>
                  <w:pPr>
                    <w:pStyle w:val="BodyText"/>
                    <w:spacing w:before="8"/>
                    <w:rPr>
                      <w:i/>
                      <w:sz w:val="31"/>
                    </w:rPr>
                  </w:pPr>
                </w:p>
                <w:p>
                  <w:pPr>
                    <w:numPr>
                      <w:ilvl w:val="2"/>
                      <w:numId w:val="20"/>
                    </w:numPr>
                    <w:tabs>
                      <w:tab w:pos="1000" w:val="left" w:leader="none"/>
                      <w:tab w:pos="1001" w:val="left" w:leader="none"/>
                    </w:tabs>
                    <w:spacing w:before="0"/>
                    <w:ind w:left="1000" w:right="0" w:hanging="721"/>
                    <w:jc w:val="left"/>
                    <w:rPr>
                      <w:b/>
                      <w:sz w:val="20"/>
                    </w:rPr>
                  </w:pPr>
                  <w:r>
                    <w:rPr>
                      <w:b/>
                      <w:color w:val="FF9933"/>
                      <w:sz w:val="20"/>
                    </w:rPr>
                    <w:t>West</w:t>
                  </w:r>
                  <w:r>
                    <w:rPr>
                      <w:b/>
                      <w:color w:val="FF9933"/>
                      <w:spacing w:val="-6"/>
                      <w:sz w:val="20"/>
                    </w:rPr>
                    <w:t> </w:t>
                  </w:r>
                  <w:r>
                    <w:rPr>
                      <w:b/>
                      <w:color w:val="FF9933"/>
                      <w:sz w:val="20"/>
                    </w:rPr>
                    <w:t>Oval</w:t>
                  </w:r>
                  <w:r>
                    <w:rPr>
                      <w:b/>
                      <w:color w:val="FF9933"/>
                      <w:spacing w:val="-6"/>
                      <w:sz w:val="20"/>
                    </w:rPr>
                    <w:t> </w:t>
                  </w:r>
                  <w:r>
                    <w:rPr>
                      <w:b/>
                      <w:color w:val="FF9933"/>
                      <w:sz w:val="20"/>
                    </w:rPr>
                    <w:t>Issues</w:t>
                  </w:r>
                  <w:r>
                    <w:rPr>
                      <w:b/>
                      <w:color w:val="FF9933"/>
                      <w:spacing w:val="-5"/>
                      <w:sz w:val="20"/>
                    </w:rPr>
                    <w:t> </w:t>
                  </w:r>
                  <w:r>
                    <w:rPr>
                      <w:b/>
                      <w:color w:val="FF9933"/>
                      <w:sz w:val="20"/>
                    </w:rPr>
                    <w:t>and</w:t>
                  </w:r>
                  <w:r>
                    <w:rPr>
                      <w:b/>
                      <w:color w:val="FF9933"/>
                      <w:spacing w:val="-6"/>
                      <w:sz w:val="20"/>
                    </w:rPr>
                    <w:t> </w:t>
                  </w:r>
                  <w:r>
                    <w:rPr>
                      <w:b/>
                      <w:color w:val="FF9933"/>
                      <w:sz w:val="20"/>
                    </w:rPr>
                    <w:t>Considerations</w:t>
                  </w:r>
                  <w:r>
                    <w:rPr>
                      <w:b/>
                      <w:color w:val="FF9933"/>
                      <w:spacing w:val="-6"/>
                      <w:sz w:val="20"/>
                    </w:rPr>
                    <w:t> </w:t>
                  </w:r>
                  <w:r>
                    <w:rPr>
                      <w:b/>
                      <w:color w:val="FF9933"/>
                      <w:sz w:val="20"/>
                    </w:rPr>
                    <w:t>for</w:t>
                  </w:r>
                  <w:r>
                    <w:rPr>
                      <w:b/>
                      <w:color w:val="FF9933"/>
                      <w:spacing w:val="-7"/>
                      <w:sz w:val="20"/>
                    </w:rPr>
                    <w:t> </w:t>
                  </w:r>
                  <w:r>
                    <w:rPr>
                      <w:b/>
                      <w:color w:val="FF9933"/>
                      <w:sz w:val="20"/>
                    </w:rPr>
                    <w:t>the</w:t>
                  </w:r>
                  <w:r>
                    <w:rPr>
                      <w:b/>
                      <w:color w:val="FF9933"/>
                      <w:spacing w:val="-3"/>
                      <w:sz w:val="20"/>
                    </w:rPr>
                    <w:t> </w:t>
                  </w:r>
                  <w:r>
                    <w:rPr>
                      <w:b/>
                      <w:color w:val="FF9933"/>
                      <w:sz w:val="20"/>
                    </w:rPr>
                    <w:t>Master</w:t>
                  </w:r>
                  <w:r>
                    <w:rPr>
                      <w:b/>
                      <w:color w:val="FF9933"/>
                      <w:spacing w:val="-7"/>
                      <w:sz w:val="20"/>
                    </w:rPr>
                    <w:t> </w:t>
                  </w:r>
                  <w:r>
                    <w:rPr>
                      <w:b/>
                      <w:color w:val="FF9933"/>
                      <w:spacing w:val="-4"/>
                      <w:sz w:val="20"/>
                    </w:rPr>
                    <w:t>Plan</w:t>
                  </w:r>
                </w:p>
                <w:p>
                  <w:pPr>
                    <w:pStyle w:val="BodyText"/>
                    <w:numPr>
                      <w:ilvl w:val="3"/>
                      <w:numId w:val="20"/>
                    </w:numPr>
                    <w:tabs>
                      <w:tab w:pos="638" w:val="left" w:leader="none"/>
                    </w:tabs>
                    <w:spacing w:line="256" w:lineRule="auto" w:before="145" w:after="0"/>
                    <w:ind w:left="638" w:right="551" w:hanging="358"/>
                    <w:jc w:val="left"/>
                  </w:pPr>
                  <w:r>
                    <w:rPr/>
                    <w:t>The existing site layout includes a range of scattered buildings providing for training, change and social room functions, as well as a range of support buildings. A new</w:t>
                  </w:r>
                  <w:r>
                    <w:rPr/>
                    <w:t> building</w:t>
                  </w:r>
                  <w:r>
                    <w:rPr>
                      <w:spacing w:val="-5"/>
                    </w:rPr>
                    <w:t> </w:t>
                  </w:r>
                  <w:r>
                    <w:rPr/>
                    <w:t>would</w:t>
                  </w:r>
                  <w:r>
                    <w:rPr>
                      <w:spacing w:val="-5"/>
                    </w:rPr>
                    <w:t> </w:t>
                  </w:r>
                  <w:r>
                    <w:rPr/>
                    <w:t>present</w:t>
                  </w:r>
                  <w:r>
                    <w:rPr>
                      <w:spacing w:val="-4"/>
                    </w:rPr>
                    <w:t> </w:t>
                  </w:r>
                  <w:r>
                    <w:rPr/>
                    <w:t>the</w:t>
                  </w:r>
                  <w:r>
                    <w:rPr>
                      <w:spacing w:val="-4"/>
                    </w:rPr>
                    <w:t> </w:t>
                  </w:r>
                  <w:r>
                    <w:rPr/>
                    <w:t>opportunity</w:t>
                  </w:r>
                  <w:r>
                    <w:rPr>
                      <w:spacing w:val="-5"/>
                    </w:rPr>
                    <w:t> </w:t>
                  </w:r>
                  <w:r>
                    <w:rPr/>
                    <w:t>to</w:t>
                  </w:r>
                  <w:r>
                    <w:rPr>
                      <w:spacing w:val="-4"/>
                    </w:rPr>
                    <w:t> </w:t>
                  </w:r>
                  <w:r>
                    <w:rPr/>
                    <w:t>consolidate</w:t>
                  </w:r>
                  <w:r>
                    <w:rPr>
                      <w:spacing w:val="-5"/>
                    </w:rPr>
                    <w:t> </w:t>
                  </w:r>
                  <w:r>
                    <w:rPr/>
                    <w:t>the</w:t>
                  </w:r>
                  <w:r>
                    <w:rPr>
                      <w:spacing w:val="-4"/>
                    </w:rPr>
                    <w:t> </w:t>
                  </w:r>
                  <w:r>
                    <w:rPr/>
                    <w:t>functions</w:t>
                  </w:r>
                  <w:r>
                    <w:rPr>
                      <w:spacing w:val="-2"/>
                    </w:rPr>
                    <w:t> </w:t>
                  </w:r>
                  <w:r>
                    <w:rPr/>
                    <w:t>of</w:t>
                  </w:r>
                  <w:r>
                    <w:rPr>
                      <w:spacing w:val="-4"/>
                    </w:rPr>
                    <w:t> </w:t>
                  </w:r>
                  <w:r>
                    <w:rPr/>
                    <w:t>these</w:t>
                  </w:r>
                  <w:r>
                    <w:rPr>
                      <w:spacing w:val="-5"/>
                    </w:rPr>
                    <w:t> </w:t>
                  </w:r>
                  <w:r>
                    <w:rPr/>
                    <w:t>buildings</w:t>
                  </w:r>
                  <w:r>
                    <w:rPr>
                      <w:spacing w:val="-5"/>
                    </w:rPr>
                    <w:t> </w:t>
                  </w:r>
                  <w:r>
                    <w:rPr/>
                    <w:t>into a single structure.</w:t>
                  </w:r>
                </w:p>
                <w:p>
                  <w:pPr>
                    <w:pStyle w:val="BodyText"/>
                    <w:numPr>
                      <w:ilvl w:val="3"/>
                      <w:numId w:val="20"/>
                    </w:numPr>
                    <w:tabs>
                      <w:tab w:pos="638" w:val="left" w:leader="none"/>
                    </w:tabs>
                    <w:spacing w:line="244" w:lineRule="auto" w:before="128" w:after="0"/>
                    <w:ind w:left="638" w:right="548" w:hanging="358"/>
                    <w:jc w:val="left"/>
                  </w:pPr>
                  <w:r>
                    <w:rPr/>
                    <w:t>All</w:t>
                  </w:r>
                  <w:r>
                    <w:rPr>
                      <w:spacing w:val="-3"/>
                    </w:rPr>
                    <w:t> </w:t>
                  </w:r>
                  <w:r>
                    <w:rPr/>
                    <w:t>current</w:t>
                  </w:r>
                  <w:r>
                    <w:rPr>
                      <w:spacing w:val="-3"/>
                    </w:rPr>
                    <w:t> </w:t>
                  </w:r>
                  <w:r>
                    <w:rPr/>
                    <w:t>football</w:t>
                  </w:r>
                  <w:r>
                    <w:rPr>
                      <w:spacing w:val="-3"/>
                    </w:rPr>
                    <w:t> </w:t>
                  </w:r>
                  <w:r>
                    <w:rPr/>
                    <w:t>facilities</w:t>
                  </w:r>
                  <w:r>
                    <w:rPr>
                      <w:spacing w:val="-3"/>
                    </w:rPr>
                    <w:t> </w:t>
                  </w:r>
                  <w:r>
                    <w:rPr/>
                    <w:t>fall</w:t>
                  </w:r>
                  <w:r>
                    <w:rPr>
                      <w:spacing w:val="-3"/>
                    </w:rPr>
                    <w:t> </w:t>
                  </w:r>
                  <w:r>
                    <w:rPr/>
                    <w:t>short</w:t>
                  </w:r>
                  <w:r>
                    <w:rPr>
                      <w:spacing w:val="-3"/>
                    </w:rPr>
                    <w:t> </w:t>
                  </w:r>
                  <w:r>
                    <w:rPr/>
                    <w:t>of</w:t>
                  </w:r>
                  <w:r>
                    <w:rPr>
                      <w:spacing w:val="-3"/>
                    </w:rPr>
                    <w:t> </w:t>
                  </w:r>
                  <w:r>
                    <w:rPr/>
                    <w:t>the</w:t>
                  </w:r>
                  <w:r>
                    <w:rPr>
                      <w:spacing w:val="-3"/>
                    </w:rPr>
                    <w:t> </w:t>
                  </w:r>
                  <w:r>
                    <w:rPr/>
                    <w:t>current</w:t>
                  </w:r>
                  <w:r>
                    <w:rPr>
                      <w:spacing w:val="-3"/>
                    </w:rPr>
                    <w:t> </w:t>
                  </w:r>
                  <w:r>
                    <w:rPr/>
                    <w:t>AFL</w:t>
                  </w:r>
                  <w:r>
                    <w:rPr>
                      <w:spacing w:val="-3"/>
                    </w:rPr>
                    <w:t> </w:t>
                  </w:r>
                  <w:r>
                    <w:rPr/>
                    <w:t>guidelines</w:t>
                  </w:r>
                  <w:r>
                    <w:rPr>
                      <w:spacing w:val="-3"/>
                    </w:rPr>
                    <w:t> </w:t>
                  </w:r>
                  <w:r>
                    <w:rPr/>
                    <w:t>for</w:t>
                  </w:r>
                  <w:r>
                    <w:rPr>
                      <w:spacing w:val="-3"/>
                    </w:rPr>
                    <w:t> </w:t>
                  </w:r>
                  <w:r>
                    <w:rPr/>
                    <w:t>local</w:t>
                  </w:r>
                  <w:r>
                    <w:rPr>
                      <w:spacing w:val="-3"/>
                    </w:rPr>
                    <w:t> </w:t>
                  </w:r>
                  <w:r>
                    <w:rPr/>
                    <w:t>level</w:t>
                  </w:r>
                  <w:r>
                    <w:rPr>
                      <w:spacing w:val="-3"/>
                    </w:rPr>
                    <w:t> </w:t>
                  </w:r>
                  <w:r>
                    <w:rPr/>
                    <w:t>facilities, and therefore also for regional level facilities;</w:t>
                  </w:r>
                </w:p>
                <w:p>
                  <w:pPr>
                    <w:pStyle w:val="BodyText"/>
                    <w:numPr>
                      <w:ilvl w:val="3"/>
                      <w:numId w:val="20"/>
                    </w:numPr>
                    <w:tabs>
                      <w:tab w:pos="638" w:val="left" w:leader="none"/>
                    </w:tabs>
                    <w:spacing w:line="240" w:lineRule="auto" w:before="140" w:after="0"/>
                    <w:ind w:left="638" w:right="0" w:hanging="358"/>
                    <w:jc w:val="left"/>
                  </w:pPr>
                  <w:r>
                    <w:rPr/>
                    <w:t>Existing</w:t>
                  </w:r>
                  <w:r>
                    <w:rPr>
                      <w:spacing w:val="-7"/>
                    </w:rPr>
                    <w:t> </w:t>
                  </w:r>
                  <w:r>
                    <w:rPr/>
                    <w:t>public</w:t>
                  </w:r>
                  <w:r>
                    <w:rPr>
                      <w:spacing w:val="-7"/>
                    </w:rPr>
                    <w:t> </w:t>
                  </w:r>
                  <w:r>
                    <w:rPr/>
                    <w:t>toilets</w:t>
                  </w:r>
                  <w:r>
                    <w:rPr>
                      <w:spacing w:val="-7"/>
                    </w:rPr>
                    <w:t> </w:t>
                  </w:r>
                  <w:r>
                    <w:rPr/>
                    <w:t>do</w:t>
                  </w:r>
                  <w:r>
                    <w:rPr>
                      <w:spacing w:val="-6"/>
                    </w:rPr>
                    <w:t> </w:t>
                  </w:r>
                  <w:r>
                    <w:rPr/>
                    <w:t>not</w:t>
                  </w:r>
                  <w:r>
                    <w:rPr>
                      <w:spacing w:val="-6"/>
                    </w:rPr>
                    <w:t> </w:t>
                  </w:r>
                  <w:r>
                    <w:rPr/>
                    <w:t>meet</w:t>
                  </w:r>
                  <w:r>
                    <w:rPr>
                      <w:spacing w:val="-4"/>
                    </w:rPr>
                    <w:t> </w:t>
                  </w:r>
                  <w:r>
                    <w:rPr/>
                    <w:t>current</w:t>
                  </w:r>
                  <w:r>
                    <w:rPr>
                      <w:spacing w:val="-7"/>
                    </w:rPr>
                    <w:t> </w:t>
                  </w:r>
                  <w:r>
                    <w:rPr/>
                    <w:t>DDA</w:t>
                  </w:r>
                  <w:r>
                    <w:rPr>
                      <w:spacing w:val="-8"/>
                    </w:rPr>
                    <w:t> </w:t>
                  </w:r>
                  <w:r>
                    <w:rPr/>
                    <w:t>and</w:t>
                  </w:r>
                  <w:r>
                    <w:rPr>
                      <w:spacing w:val="-4"/>
                    </w:rPr>
                    <w:t> </w:t>
                  </w:r>
                  <w:r>
                    <w:rPr/>
                    <w:t>BCA</w:t>
                  </w:r>
                  <w:r>
                    <w:rPr>
                      <w:spacing w:val="-7"/>
                    </w:rPr>
                    <w:t> </w:t>
                  </w:r>
                  <w:r>
                    <w:rPr>
                      <w:spacing w:val="-2"/>
                    </w:rPr>
                    <w:t>requirements;</w:t>
                  </w:r>
                </w:p>
                <w:p>
                  <w:pPr>
                    <w:pStyle w:val="BodyText"/>
                    <w:numPr>
                      <w:ilvl w:val="3"/>
                      <w:numId w:val="20"/>
                    </w:numPr>
                    <w:tabs>
                      <w:tab w:pos="638" w:val="left" w:leader="none"/>
                    </w:tabs>
                    <w:spacing w:line="244" w:lineRule="auto" w:before="124" w:after="0"/>
                    <w:ind w:left="638" w:right="809" w:hanging="358"/>
                    <w:jc w:val="left"/>
                  </w:pPr>
                  <w:r>
                    <w:rPr/>
                    <w:t>the</w:t>
                  </w:r>
                  <w:r>
                    <w:rPr>
                      <w:spacing w:val="-4"/>
                    </w:rPr>
                    <w:t> </w:t>
                  </w:r>
                  <w:r>
                    <w:rPr/>
                    <w:t>presence</w:t>
                  </w:r>
                  <w:r>
                    <w:rPr>
                      <w:spacing w:val="-4"/>
                    </w:rPr>
                    <w:t> </w:t>
                  </w:r>
                  <w:r>
                    <w:rPr/>
                    <w:t>of</w:t>
                  </w:r>
                  <w:r>
                    <w:rPr>
                      <w:spacing w:val="-4"/>
                    </w:rPr>
                    <w:t> </w:t>
                  </w:r>
                  <w:r>
                    <w:rPr/>
                    <w:t>the</w:t>
                  </w:r>
                  <w:r>
                    <w:rPr>
                      <w:spacing w:val="-5"/>
                    </w:rPr>
                    <w:t> </w:t>
                  </w:r>
                  <w:r>
                    <w:rPr/>
                    <w:t>velodrome,</w:t>
                  </w:r>
                  <w:r>
                    <w:rPr>
                      <w:spacing w:val="-4"/>
                    </w:rPr>
                    <w:t> </w:t>
                  </w:r>
                  <w:r>
                    <w:rPr/>
                    <w:t>and</w:t>
                  </w:r>
                  <w:r>
                    <w:rPr>
                      <w:spacing w:val="-5"/>
                    </w:rPr>
                    <w:t> </w:t>
                  </w:r>
                  <w:r>
                    <w:rPr/>
                    <w:t>the</w:t>
                  </w:r>
                  <w:r>
                    <w:rPr>
                      <w:spacing w:val="-4"/>
                    </w:rPr>
                    <w:t> </w:t>
                  </w:r>
                  <w:r>
                    <w:rPr/>
                    <w:t>subsequent</w:t>
                  </w:r>
                  <w:r>
                    <w:rPr>
                      <w:spacing w:val="-4"/>
                    </w:rPr>
                    <w:t> </w:t>
                  </w:r>
                  <w:r>
                    <w:rPr/>
                    <w:t>relationship</w:t>
                  </w:r>
                  <w:r>
                    <w:rPr>
                      <w:spacing w:val="-5"/>
                    </w:rPr>
                    <w:t> </w:t>
                  </w:r>
                  <w:r>
                    <w:rPr/>
                    <w:t>of</w:t>
                  </w:r>
                  <w:r>
                    <w:rPr>
                      <w:spacing w:val="-2"/>
                    </w:rPr>
                    <w:t> </w:t>
                  </w:r>
                  <w:r>
                    <w:rPr/>
                    <w:t>the</w:t>
                  </w:r>
                  <w:r>
                    <w:rPr>
                      <w:spacing w:val="-5"/>
                    </w:rPr>
                    <w:t> </w:t>
                  </w:r>
                  <w:r>
                    <w:rPr/>
                    <w:t>clubroom</w:t>
                  </w:r>
                  <w:r>
                    <w:rPr>
                      <w:spacing w:val="-4"/>
                    </w:rPr>
                    <w:t> </w:t>
                  </w:r>
                  <w:r>
                    <w:rPr/>
                    <w:t>to it, means that compliant DDA access is not able to be achieved to this building;</w:t>
                  </w:r>
                </w:p>
              </w:txbxContent>
            </v:textbox>
            <v:stroke dashstyle="solid"/>
            <w10:wrap type="none"/>
          </v:shape>
        </w:pict>
      </w:r>
      <w:r>
        <w:rPr/>
        <w:t>Two small kiosks are located between the Geelong West Giants Football and Netball Club social</w:t>
      </w:r>
      <w:r>
        <w:rPr>
          <w:spacing w:val="-9"/>
        </w:rPr>
        <w:t> </w:t>
      </w:r>
      <w:r>
        <w:rPr/>
        <w:t>rooms</w:t>
      </w:r>
      <w:r>
        <w:rPr>
          <w:spacing w:val="-10"/>
        </w:rPr>
        <w:t> </w:t>
      </w:r>
      <w:r>
        <w:rPr/>
        <w:t>and</w:t>
      </w:r>
      <w:r>
        <w:rPr>
          <w:spacing w:val="-9"/>
        </w:rPr>
        <w:t> </w:t>
      </w:r>
      <w:r>
        <w:rPr/>
        <w:t>the</w:t>
      </w:r>
      <w:r>
        <w:rPr>
          <w:spacing w:val="-8"/>
        </w:rPr>
        <w:t> </w:t>
      </w:r>
      <w:r>
        <w:rPr/>
        <w:t>Geelong</w:t>
      </w:r>
      <w:r>
        <w:rPr>
          <w:spacing w:val="-9"/>
        </w:rPr>
        <w:t> </w:t>
      </w:r>
      <w:r>
        <w:rPr/>
        <w:t>Cycling</w:t>
      </w:r>
      <w:r>
        <w:rPr>
          <w:spacing w:val="-9"/>
        </w:rPr>
        <w:t> </w:t>
      </w:r>
      <w:r>
        <w:rPr/>
        <w:t>Clubrooms.</w:t>
      </w:r>
      <w:r>
        <w:rPr>
          <w:spacing w:val="-9"/>
        </w:rPr>
        <w:t> </w:t>
      </w:r>
      <w:r>
        <w:rPr/>
        <w:t>These</w:t>
      </w:r>
      <w:r>
        <w:rPr>
          <w:spacing w:val="-9"/>
        </w:rPr>
        <w:t> </w:t>
      </w:r>
      <w:r>
        <w:rPr/>
        <w:t>appear</w:t>
      </w:r>
      <w:r>
        <w:rPr>
          <w:spacing w:val="-8"/>
        </w:rPr>
        <w:t> </w:t>
      </w:r>
      <w:r>
        <w:rPr/>
        <w:t>to</w:t>
      </w:r>
      <w:r>
        <w:rPr>
          <w:spacing w:val="-9"/>
        </w:rPr>
        <w:t> </w:t>
      </w:r>
      <w:r>
        <w:rPr/>
        <w:t>provide</w:t>
      </w:r>
      <w:r>
        <w:rPr>
          <w:spacing w:val="-9"/>
        </w:rPr>
        <w:t> </w:t>
      </w:r>
      <w:r>
        <w:rPr/>
        <w:t>for</w:t>
      </w:r>
      <w:r>
        <w:rPr>
          <w:spacing w:val="-8"/>
        </w:rPr>
        <w:t> </w:t>
      </w:r>
      <w:r>
        <w:rPr/>
        <w:t>food</w:t>
      </w:r>
      <w:r>
        <w:rPr>
          <w:spacing w:val="-9"/>
        </w:rPr>
        <w:t> </w:t>
      </w:r>
      <w:r>
        <w:rPr/>
        <w:t>/</w:t>
      </w:r>
      <w:r>
        <w:rPr>
          <w:spacing w:val="-9"/>
        </w:rPr>
        <w:t> </w:t>
      </w:r>
      <w:r>
        <w:rPr/>
        <w:t>beverage and timekeepers functions. The structures, while stable, are not to the standard expected of such</w:t>
      </w:r>
      <w:r>
        <w:rPr>
          <w:spacing w:val="-8"/>
        </w:rPr>
        <w:t> </w:t>
      </w:r>
      <w:r>
        <w:rPr/>
        <w:t>current</w:t>
      </w:r>
      <w:r>
        <w:rPr>
          <w:spacing w:val="-8"/>
        </w:rPr>
        <w:t> </w:t>
      </w:r>
      <w:r>
        <w:rPr/>
        <w:t>facilities</w:t>
      </w:r>
      <w:r>
        <w:rPr>
          <w:spacing w:val="-7"/>
        </w:rPr>
        <w:t> </w:t>
      </w:r>
      <w:r>
        <w:rPr/>
        <w:t>and</w:t>
      </w:r>
      <w:r>
        <w:rPr>
          <w:spacing w:val="-6"/>
        </w:rPr>
        <w:t> </w:t>
      </w:r>
      <w:r>
        <w:rPr/>
        <w:t>should</w:t>
      </w:r>
      <w:r>
        <w:rPr>
          <w:spacing w:val="-3"/>
        </w:rPr>
        <w:t> </w:t>
      </w:r>
      <w:r>
        <w:rPr/>
        <w:t>be</w:t>
      </w:r>
      <w:r>
        <w:rPr>
          <w:spacing w:val="-8"/>
        </w:rPr>
        <w:t> </w:t>
      </w:r>
      <w:r>
        <w:rPr/>
        <w:t>integrated</w:t>
      </w:r>
      <w:r>
        <w:rPr>
          <w:spacing w:val="-8"/>
        </w:rPr>
        <w:t> </w:t>
      </w:r>
      <w:r>
        <w:rPr/>
        <w:t>with</w:t>
      </w:r>
      <w:r>
        <w:rPr>
          <w:spacing w:val="-6"/>
        </w:rPr>
        <w:t> </w:t>
      </w:r>
      <w:r>
        <w:rPr/>
        <w:t>any</w:t>
      </w:r>
      <w:r>
        <w:rPr>
          <w:spacing w:val="-9"/>
        </w:rPr>
        <w:t> </w:t>
      </w:r>
      <w:r>
        <w:rPr/>
        <w:t>new</w:t>
      </w:r>
      <w:r>
        <w:rPr>
          <w:spacing w:val="-9"/>
        </w:rPr>
        <w:t> </w:t>
      </w:r>
      <w:r>
        <w:rPr/>
        <w:t>buildings</w:t>
      </w:r>
      <w:r>
        <w:rPr>
          <w:spacing w:val="-8"/>
        </w:rPr>
        <w:t> </w:t>
      </w:r>
      <w:r>
        <w:rPr/>
        <w:t>to</w:t>
      </w:r>
      <w:r>
        <w:rPr>
          <w:spacing w:val="-8"/>
        </w:rPr>
        <w:t> </w:t>
      </w:r>
      <w:r>
        <w:rPr/>
        <w:t>be</w:t>
      </w:r>
      <w:r>
        <w:rPr>
          <w:spacing w:val="-5"/>
        </w:rPr>
        <w:t> </w:t>
      </w:r>
      <w:r>
        <w:rPr/>
        <w:t>constructed</w:t>
      </w:r>
      <w:r>
        <w:rPr>
          <w:spacing w:val="-8"/>
        </w:rPr>
        <w:t> </w:t>
      </w:r>
      <w:r>
        <w:rPr/>
        <w:t>on</w:t>
      </w:r>
      <w:r>
        <w:rPr>
          <w:spacing w:val="-5"/>
        </w:rPr>
        <w:t> </w:t>
      </w:r>
      <w:r>
        <w:rPr/>
        <w:t>the site in the future.</w:t>
      </w:r>
    </w:p>
    <w:p>
      <w:pPr>
        <w:pStyle w:val="BodyText"/>
        <w:spacing w:before="3"/>
        <w:rPr>
          <w:sz w:val="18"/>
        </w:rPr>
      </w:pPr>
      <w:r>
        <w:rPr/>
        <w:drawing>
          <wp:anchor distT="0" distB="0" distL="0" distR="0" allowOverlap="1" layoutInCell="1" locked="0" behindDoc="0" simplePos="0" relativeHeight="40">
            <wp:simplePos x="0" y="0"/>
            <wp:positionH relativeFrom="page">
              <wp:posOffset>791844</wp:posOffset>
            </wp:positionH>
            <wp:positionV relativeFrom="paragraph">
              <wp:posOffset>148307</wp:posOffset>
            </wp:positionV>
            <wp:extent cx="3080557" cy="1732216"/>
            <wp:effectExtent l="0" t="0" r="0" b="0"/>
            <wp:wrapTopAndBottom/>
            <wp:docPr id="75" name="image41.jpeg" descr="20170522_133220.jpg"/>
            <wp:cNvGraphicFramePr>
              <a:graphicFrameLocks noChangeAspect="1"/>
            </wp:cNvGraphicFramePr>
            <a:graphic>
              <a:graphicData uri="http://schemas.openxmlformats.org/drawingml/2006/picture">
                <pic:pic>
                  <pic:nvPicPr>
                    <pic:cNvPr id="76" name="image41.jpeg"/>
                    <pic:cNvPicPr/>
                  </pic:nvPicPr>
                  <pic:blipFill>
                    <a:blip r:embed="rId49" cstate="print"/>
                    <a:stretch>
                      <a:fillRect/>
                    </a:stretch>
                  </pic:blipFill>
                  <pic:spPr>
                    <a:xfrm>
                      <a:off x="0" y="0"/>
                      <a:ext cx="3080557" cy="1732216"/>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791844</wp:posOffset>
            </wp:positionH>
            <wp:positionV relativeFrom="paragraph">
              <wp:posOffset>2065118</wp:posOffset>
            </wp:positionV>
            <wp:extent cx="3075957" cy="1732216"/>
            <wp:effectExtent l="0" t="0" r="0" b="0"/>
            <wp:wrapTopAndBottom/>
            <wp:docPr id="77" name="image42.jpeg" descr="20170522_132613crop.jpg"/>
            <wp:cNvGraphicFramePr>
              <a:graphicFrameLocks noChangeAspect="1"/>
            </wp:cNvGraphicFramePr>
            <a:graphic>
              <a:graphicData uri="http://schemas.openxmlformats.org/drawingml/2006/picture">
                <pic:pic>
                  <pic:nvPicPr>
                    <pic:cNvPr id="78" name="image42.jpeg"/>
                    <pic:cNvPicPr/>
                  </pic:nvPicPr>
                  <pic:blipFill>
                    <a:blip r:embed="rId50" cstate="print"/>
                    <a:stretch>
                      <a:fillRect/>
                    </a:stretch>
                  </pic:blipFill>
                  <pic:spPr>
                    <a:xfrm>
                      <a:off x="0" y="0"/>
                      <a:ext cx="3075957" cy="1732216"/>
                    </a:xfrm>
                    <a:prstGeom prst="rect">
                      <a:avLst/>
                    </a:prstGeom>
                  </pic:spPr>
                </pic:pic>
              </a:graphicData>
            </a:graphic>
          </wp:anchor>
        </w:drawing>
      </w:r>
    </w:p>
    <w:p>
      <w:pPr>
        <w:pStyle w:val="BodyText"/>
        <w:spacing w:before="2"/>
        <w:rPr>
          <w:sz w:val="23"/>
        </w:rPr>
      </w:pPr>
    </w:p>
    <w:p>
      <w:pPr>
        <w:spacing w:before="0"/>
        <w:ind w:left="848" w:right="0" w:firstLine="0"/>
        <w:jc w:val="both"/>
        <w:rPr>
          <w:i/>
          <w:sz w:val="16"/>
        </w:rPr>
      </w:pPr>
      <w:r>
        <w:rPr>
          <w:i/>
          <w:sz w:val="16"/>
        </w:rPr>
        <w:t>West</w:t>
      </w:r>
      <w:r>
        <w:rPr>
          <w:i/>
          <w:spacing w:val="-4"/>
          <w:sz w:val="16"/>
        </w:rPr>
        <w:t> </w:t>
      </w:r>
      <w:r>
        <w:rPr>
          <w:i/>
          <w:sz w:val="16"/>
        </w:rPr>
        <w:t>Oval</w:t>
      </w:r>
      <w:r>
        <w:rPr>
          <w:i/>
          <w:spacing w:val="-2"/>
          <w:sz w:val="16"/>
        </w:rPr>
        <w:t> kiosks</w:t>
      </w:r>
    </w:p>
    <w:p>
      <w:pPr>
        <w:spacing w:after="0"/>
        <w:jc w:val="both"/>
        <w:rPr>
          <w:sz w:val="16"/>
        </w:rPr>
        <w:sectPr>
          <w:pgSz w:w="16840" w:h="11910" w:orient="landscape"/>
          <w:pgMar w:header="0" w:footer="767" w:top="1300" w:bottom="960" w:left="400" w:right="540"/>
        </w:sectPr>
      </w:pPr>
    </w:p>
    <w:p>
      <w:pPr>
        <w:pStyle w:val="Heading6"/>
        <w:spacing w:line="388" w:lineRule="auto" w:before="85"/>
      </w:pPr>
      <w:r>
        <w:rPr>
          <w:color w:val="FF9933"/>
        </w:rPr>
        <w:t>3.3.5</w:t>
      </w:r>
      <w:r>
        <w:rPr>
          <w:color w:val="FF9933"/>
          <w:spacing w:val="34"/>
        </w:rPr>
        <w:t> </w:t>
      </w:r>
      <w:r>
        <w:rPr>
          <w:color w:val="FF9933"/>
        </w:rPr>
        <w:t>Buildings</w:t>
      </w:r>
      <w:r>
        <w:rPr>
          <w:color w:val="FF9933"/>
          <w:spacing w:val="-7"/>
        </w:rPr>
        <w:t> </w:t>
      </w:r>
      <w:r>
        <w:rPr>
          <w:color w:val="FF9933"/>
        </w:rPr>
        <w:t>and</w:t>
      </w:r>
      <w:r>
        <w:rPr>
          <w:color w:val="FF9933"/>
          <w:spacing w:val="-6"/>
        </w:rPr>
        <w:t> </w:t>
      </w:r>
      <w:r>
        <w:rPr>
          <w:color w:val="FF9933"/>
        </w:rPr>
        <w:t>Structures</w:t>
      </w:r>
      <w:r>
        <w:rPr>
          <w:color w:val="FF9933"/>
          <w:spacing w:val="-4"/>
        </w:rPr>
        <w:t> </w:t>
      </w:r>
      <w:r>
        <w:rPr>
          <w:color w:val="FF9933"/>
        </w:rPr>
        <w:t>at</w:t>
      </w:r>
      <w:r>
        <w:rPr>
          <w:color w:val="FF9933"/>
          <w:spacing w:val="-6"/>
        </w:rPr>
        <w:t> </w:t>
      </w:r>
      <w:r>
        <w:rPr>
          <w:color w:val="FF9933"/>
        </w:rPr>
        <w:t>Bakers</w:t>
      </w:r>
      <w:r>
        <w:rPr>
          <w:color w:val="FF9933"/>
          <w:spacing w:val="-7"/>
        </w:rPr>
        <w:t> </w:t>
      </w:r>
      <w:r>
        <w:rPr>
          <w:color w:val="FF9933"/>
        </w:rPr>
        <w:t>Oval </w:t>
      </w:r>
      <w:r>
        <w:rPr/>
        <w:t>BAKERS OVAL</w:t>
      </w:r>
    </w:p>
    <w:p>
      <w:pPr>
        <w:spacing w:before="90"/>
        <w:ind w:left="848" w:right="0" w:firstLine="0"/>
        <w:jc w:val="left"/>
        <w:rPr>
          <w:b/>
          <w:sz w:val="20"/>
        </w:rPr>
      </w:pPr>
      <w:r>
        <w:rPr>
          <w:sz w:val="20"/>
        </w:rPr>
        <w:t>There</w:t>
      </w:r>
      <w:r>
        <w:rPr>
          <w:spacing w:val="-7"/>
          <w:sz w:val="20"/>
        </w:rPr>
        <w:t> </w:t>
      </w:r>
      <w:r>
        <w:rPr>
          <w:sz w:val="20"/>
        </w:rPr>
        <w:t>are</w:t>
      </w:r>
      <w:r>
        <w:rPr>
          <w:spacing w:val="-7"/>
          <w:sz w:val="20"/>
        </w:rPr>
        <w:t> </w:t>
      </w:r>
      <w:r>
        <w:rPr>
          <w:sz w:val="20"/>
        </w:rPr>
        <w:t>four</w:t>
      </w:r>
      <w:r>
        <w:rPr>
          <w:spacing w:val="-7"/>
          <w:sz w:val="20"/>
        </w:rPr>
        <w:t> </w:t>
      </w:r>
      <w:r>
        <w:rPr>
          <w:sz w:val="20"/>
        </w:rPr>
        <w:t>main</w:t>
      </w:r>
      <w:r>
        <w:rPr>
          <w:spacing w:val="-6"/>
          <w:sz w:val="20"/>
        </w:rPr>
        <w:t> </w:t>
      </w:r>
      <w:r>
        <w:rPr>
          <w:sz w:val="20"/>
        </w:rPr>
        <w:t>buildings</w:t>
      </w:r>
      <w:r>
        <w:rPr>
          <w:spacing w:val="-7"/>
          <w:sz w:val="20"/>
        </w:rPr>
        <w:t> </w:t>
      </w:r>
      <w:r>
        <w:rPr>
          <w:sz w:val="20"/>
        </w:rPr>
        <w:t>located</w:t>
      </w:r>
      <w:r>
        <w:rPr>
          <w:spacing w:val="-6"/>
          <w:sz w:val="20"/>
        </w:rPr>
        <w:t> </w:t>
      </w:r>
      <w:r>
        <w:rPr>
          <w:sz w:val="20"/>
        </w:rPr>
        <w:t>at</w:t>
      </w:r>
      <w:r>
        <w:rPr>
          <w:spacing w:val="-3"/>
          <w:sz w:val="20"/>
        </w:rPr>
        <w:t> </w:t>
      </w:r>
      <w:r>
        <w:rPr>
          <w:b/>
          <w:sz w:val="20"/>
        </w:rPr>
        <w:t>Bakers</w:t>
      </w:r>
      <w:r>
        <w:rPr>
          <w:b/>
          <w:spacing w:val="-7"/>
          <w:sz w:val="20"/>
        </w:rPr>
        <w:t> </w:t>
      </w:r>
      <w:r>
        <w:rPr>
          <w:b/>
          <w:spacing w:val="-4"/>
          <w:sz w:val="20"/>
        </w:rPr>
        <w:t>Oval</w:t>
      </w:r>
    </w:p>
    <w:p>
      <w:pPr>
        <w:pStyle w:val="BodyText"/>
        <w:spacing w:before="10"/>
        <w:rPr>
          <w:b/>
          <w:sz w:val="19"/>
        </w:rPr>
      </w:pPr>
    </w:p>
    <w:p>
      <w:pPr>
        <w:pStyle w:val="ListParagraph"/>
        <w:numPr>
          <w:ilvl w:val="0"/>
          <w:numId w:val="21"/>
        </w:numPr>
        <w:tabs>
          <w:tab w:pos="1206" w:val="left" w:leader="none"/>
        </w:tabs>
        <w:spacing w:line="240" w:lineRule="auto" w:before="1" w:after="0"/>
        <w:ind w:left="1205" w:right="0" w:hanging="358"/>
        <w:jc w:val="left"/>
        <w:rPr>
          <w:rFonts w:ascii="Monotype Corsiva" w:hAnsi="Monotype Corsiva"/>
          <w:i/>
          <w:color w:val="FF9933"/>
          <w:sz w:val="20"/>
        </w:rPr>
      </w:pPr>
      <w:r>
        <w:rPr>
          <w:sz w:val="20"/>
        </w:rPr>
        <w:t>Bakers</w:t>
      </w:r>
      <w:r>
        <w:rPr>
          <w:spacing w:val="-8"/>
          <w:sz w:val="20"/>
        </w:rPr>
        <w:t> </w:t>
      </w:r>
      <w:r>
        <w:rPr>
          <w:sz w:val="20"/>
        </w:rPr>
        <w:t>Oval</w:t>
      </w:r>
      <w:r>
        <w:rPr>
          <w:spacing w:val="-6"/>
          <w:sz w:val="20"/>
        </w:rPr>
        <w:t> </w:t>
      </w:r>
      <w:r>
        <w:rPr>
          <w:spacing w:val="-2"/>
          <w:sz w:val="20"/>
        </w:rPr>
        <w:t>Pavilion</w:t>
      </w:r>
    </w:p>
    <w:p>
      <w:pPr>
        <w:pStyle w:val="ListParagraph"/>
        <w:numPr>
          <w:ilvl w:val="0"/>
          <w:numId w:val="21"/>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Public</w:t>
      </w:r>
      <w:r>
        <w:rPr>
          <w:spacing w:val="-10"/>
          <w:sz w:val="20"/>
        </w:rPr>
        <w:t> </w:t>
      </w:r>
      <w:r>
        <w:rPr>
          <w:spacing w:val="-2"/>
          <w:sz w:val="20"/>
        </w:rPr>
        <w:t>Toilet</w:t>
      </w:r>
    </w:p>
    <w:p>
      <w:pPr>
        <w:pStyle w:val="ListParagraph"/>
        <w:numPr>
          <w:ilvl w:val="0"/>
          <w:numId w:val="21"/>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Scout</w:t>
      </w:r>
      <w:r>
        <w:rPr>
          <w:spacing w:val="-9"/>
          <w:sz w:val="20"/>
        </w:rPr>
        <w:t> </w:t>
      </w:r>
      <w:r>
        <w:rPr>
          <w:spacing w:val="-4"/>
          <w:sz w:val="20"/>
        </w:rPr>
        <w:t>Hall</w:t>
      </w:r>
    </w:p>
    <w:p>
      <w:pPr>
        <w:pStyle w:val="ListParagraph"/>
        <w:numPr>
          <w:ilvl w:val="0"/>
          <w:numId w:val="21"/>
        </w:numPr>
        <w:tabs>
          <w:tab w:pos="1206" w:val="left" w:leader="none"/>
        </w:tabs>
        <w:spacing w:line="240" w:lineRule="auto" w:before="127" w:after="0"/>
        <w:ind w:left="1205" w:right="0" w:hanging="358"/>
        <w:jc w:val="left"/>
        <w:rPr>
          <w:rFonts w:ascii="Monotype Corsiva" w:hAnsi="Monotype Corsiva"/>
          <w:i/>
          <w:color w:val="FF9933"/>
          <w:sz w:val="20"/>
        </w:rPr>
      </w:pPr>
      <w:r>
        <w:rPr>
          <w:spacing w:val="-2"/>
          <w:sz w:val="20"/>
        </w:rPr>
        <w:t>Community</w:t>
      </w:r>
      <w:r>
        <w:rPr>
          <w:spacing w:val="5"/>
          <w:sz w:val="20"/>
        </w:rPr>
        <w:t> </w:t>
      </w:r>
      <w:r>
        <w:rPr>
          <w:spacing w:val="-2"/>
          <w:sz w:val="20"/>
        </w:rPr>
        <w:t>Building</w:t>
      </w:r>
    </w:p>
    <w:p>
      <w:pPr>
        <w:spacing w:line="240" w:lineRule="auto" w:before="9" w:after="25"/>
        <w:rPr>
          <w:sz w:val="5"/>
        </w:rPr>
      </w:pPr>
      <w:r>
        <w:rPr/>
        <w:br w:type="column"/>
      </w:r>
      <w:r>
        <w:rPr>
          <w:sz w:val="5"/>
        </w:rPr>
      </w:r>
    </w:p>
    <w:p>
      <w:pPr>
        <w:pStyle w:val="BodyText"/>
        <w:ind w:left="848"/>
      </w:pPr>
      <w:r>
        <w:rPr/>
        <w:drawing>
          <wp:inline distT="0" distB="0" distL="0" distR="0">
            <wp:extent cx="4327285" cy="2912364"/>
            <wp:effectExtent l="0" t="0" r="0" b="0"/>
            <wp:docPr id="79" name="image43.jpeg" descr="Baker's oval_Buildings.jpg"/>
            <wp:cNvGraphicFramePr>
              <a:graphicFrameLocks noChangeAspect="1"/>
            </wp:cNvGraphicFramePr>
            <a:graphic>
              <a:graphicData uri="http://schemas.openxmlformats.org/drawingml/2006/picture">
                <pic:pic>
                  <pic:nvPicPr>
                    <pic:cNvPr id="80" name="image43.jpeg"/>
                    <pic:cNvPicPr/>
                  </pic:nvPicPr>
                  <pic:blipFill>
                    <a:blip r:embed="rId51" cstate="print"/>
                    <a:stretch>
                      <a:fillRect/>
                    </a:stretch>
                  </pic:blipFill>
                  <pic:spPr>
                    <a:xfrm>
                      <a:off x="0" y="0"/>
                      <a:ext cx="4327285" cy="2912364"/>
                    </a:xfrm>
                    <a:prstGeom prst="rect">
                      <a:avLst/>
                    </a:prstGeom>
                  </pic:spPr>
                </pic:pic>
              </a:graphicData>
            </a:graphic>
          </wp:inline>
        </w:drawing>
      </w:r>
      <w:r>
        <w:rPr/>
      </w:r>
    </w:p>
    <w:p>
      <w:pPr>
        <w:pStyle w:val="BodyText"/>
      </w:pPr>
    </w:p>
    <w:p>
      <w:pPr>
        <w:pStyle w:val="Heading5"/>
        <w:numPr>
          <w:ilvl w:val="0"/>
          <w:numId w:val="21"/>
        </w:numPr>
        <w:tabs>
          <w:tab w:pos="1101" w:val="left" w:leader="none"/>
        </w:tabs>
        <w:spacing w:line="278" w:lineRule="auto" w:before="0" w:after="0"/>
        <w:ind w:left="847" w:right="1070" w:firstLine="0"/>
        <w:jc w:val="left"/>
        <w:rPr>
          <w:rFonts w:ascii="Arial" w:hAnsi="Arial"/>
          <w:b w:val="0"/>
          <w:color w:val="404040"/>
        </w:rPr>
      </w:pPr>
      <w:r>
        <w:rPr>
          <w:color w:val="404040"/>
        </w:rPr>
        <w:t>FIGURE</w:t>
      </w:r>
      <w:r>
        <w:rPr>
          <w:color w:val="404040"/>
          <w:spacing w:val="-5"/>
        </w:rPr>
        <w:t> </w:t>
      </w:r>
      <w:r>
        <w:rPr>
          <w:color w:val="404040"/>
        </w:rPr>
        <w:t>9:</w:t>
      </w:r>
      <w:r>
        <w:rPr>
          <w:color w:val="404040"/>
          <w:spacing w:val="-4"/>
        </w:rPr>
        <w:t> </w:t>
      </w:r>
      <w:r>
        <w:rPr>
          <w:color w:val="404040"/>
        </w:rPr>
        <w:t>BAKERS</w:t>
      </w:r>
      <w:r>
        <w:rPr>
          <w:color w:val="404040"/>
          <w:spacing w:val="-5"/>
        </w:rPr>
        <w:t> </w:t>
      </w:r>
      <w:r>
        <w:rPr>
          <w:color w:val="404040"/>
        </w:rPr>
        <w:t>OVAL</w:t>
      </w:r>
      <w:r>
        <w:rPr>
          <w:color w:val="404040"/>
          <w:spacing w:val="-3"/>
        </w:rPr>
        <w:t> </w:t>
      </w:r>
      <w:r>
        <w:rPr>
          <w:color w:val="404040"/>
        </w:rPr>
        <w:t>BUILDINGS</w:t>
      </w:r>
      <w:r>
        <w:rPr>
          <w:color w:val="404040"/>
          <w:spacing w:val="-6"/>
        </w:rPr>
        <w:t> </w:t>
      </w:r>
      <w:r>
        <w:rPr>
          <w:color w:val="404040"/>
        </w:rPr>
        <w:t>AND</w:t>
      </w:r>
      <w:r>
        <w:rPr>
          <w:color w:val="404040"/>
          <w:spacing w:val="-5"/>
        </w:rPr>
        <w:t> </w:t>
      </w:r>
      <w:r>
        <w:rPr>
          <w:color w:val="404040"/>
        </w:rPr>
        <w:t>STRUCTURES</w:t>
      </w:r>
      <w:r>
        <w:rPr>
          <w:color w:val="404040"/>
          <w:spacing w:val="-6"/>
        </w:rPr>
        <w:t> </w:t>
      </w:r>
      <w:r>
        <w:rPr>
          <w:color w:val="404040"/>
        </w:rPr>
        <w:t>(EXISTING)</w:t>
      </w:r>
      <w:r>
        <w:rPr>
          <w:color w:val="404040"/>
          <w:spacing w:val="-4"/>
        </w:rPr>
        <w:t> </w:t>
      </w:r>
      <w:r>
        <w:rPr>
          <w:color w:val="404040"/>
        </w:rPr>
        <w:t>(NOT</w:t>
      </w:r>
      <w:r>
        <w:rPr>
          <w:color w:val="404040"/>
          <w:spacing w:val="-4"/>
        </w:rPr>
        <w:t> </w:t>
      </w:r>
      <w:r>
        <w:rPr>
          <w:color w:val="404040"/>
        </w:rPr>
        <w:t>TO </w:t>
      </w:r>
      <w:r>
        <w:rPr>
          <w:color w:val="404040"/>
          <w:spacing w:val="-2"/>
        </w:rPr>
        <w:t>SCALE)</w:t>
      </w:r>
    </w:p>
    <w:p>
      <w:pPr>
        <w:spacing w:after="0" w:line="278" w:lineRule="auto"/>
        <w:jc w:val="left"/>
        <w:rPr>
          <w:rFonts w:ascii="Arial" w:hAnsi="Arial"/>
        </w:rPr>
        <w:sectPr>
          <w:pgSz w:w="16840" w:h="11910" w:orient="landscape"/>
          <w:pgMar w:header="0" w:footer="767" w:top="1300" w:bottom="960" w:left="400" w:right="540"/>
          <w:cols w:num="2" w:equalWidth="0">
            <w:col w:w="4769" w:space="2756"/>
            <w:col w:w="8375"/>
          </w:cols>
        </w:sectPr>
      </w:pPr>
    </w:p>
    <w:p>
      <w:pPr>
        <w:pStyle w:val="Heading5"/>
        <w:spacing w:before="85"/>
      </w:pPr>
      <w:r>
        <w:rPr/>
        <w:t>BAKERS</w:t>
      </w:r>
      <w:r>
        <w:rPr>
          <w:spacing w:val="-5"/>
        </w:rPr>
        <w:t> </w:t>
      </w:r>
      <w:r>
        <w:rPr/>
        <w:t>OVAL</w:t>
      </w:r>
      <w:r>
        <w:rPr>
          <w:spacing w:val="-5"/>
        </w:rPr>
        <w:t> </w:t>
      </w:r>
      <w:r>
        <w:rPr/>
        <w:t>MAIN</w:t>
      </w:r>
      <w:r>
        <w:rPr>
          <w:spacing w:val="-6"/>
        </w:rPr>
        <w:t> </w:t>
      </w:r>
      <w:r>
        <w:rPr/>
        <w:t>CLUB</w:t>
      </w:r>
      <w:r>
        <w:rPr>
          <w:spacing w:val="-7"/>
        </w:rPr>
        <w:t> </w:t>
      </w:r>
      <w:r>
        <w:rPr/>
        <w:t>ROOM</w:t>
      </w:r>
      <w:r>
        <w:rPr>
          <w:spacing w:val="-5"/>
        </w:rPr>
        <w:t> </w:t>
      </w:r>
      <w:r>
        <w:rPr>
          <w:spacing w:val="-2"/>
        </w:rPr>
        <w:t>FACILITIES</w:t>
      </w:r>
    </w:p>
    <w:p>
      <w:pPr>
        <w:pStyle w:val="BodyText"/>
        <w:spacing w:before="2"/>
        <w:rPr>
          <w:b/>
        </w:rPr>
      </w:pPr>
    </w:p>
    <w:p>
      <w:pPr>
        <w:pStyle w:val="BodyText"/>
        <w:ind w:left="848"/>
      </w:pPr>
      <w:r>
        <w:rPr/>
        <w:t>Review</w:t>
      </w:r>
      <w:r>
        <w:rPr>
          <w:spacing w:val="-7"/>
        </w:rPr>
        <w:t> </w:t>
      </w:r>
      <w:r>
        <w:rPr/>
        <w:t>of</w:t>
      </w:r>
      <w:r>
        <w:rPr>
          <w:spacing w:val="-6"/>
        </w:rPr>
        <w:t> </w:t>
      </w:r>
      <w:r>
        <w:rPr/>
        <w:t>the</w:t>
      </w:r>
      <w:r>
        <w:rPr>
          <w:spacing w:val="-5"/>
        </w:rPr>
        <w:t> </w:t>
      </w:r>
      <w:r>
        <w:rPr/>
        <w:t>existing</w:t>
      </w:r>
      <w:r>
        <w:rPr>
          <w:spacing w:val="-6"/>
        </w:rPr>
        <w:t> </w:t>
      </w:r>
      <w:r>
        <w:rPr/>
        <w:t>Bakers</w:t>
      </w:r>
      <w:r>
        <w:rPr>
          <w:spacing w:val="-6"/>
        </w:rPr>
        <w:t> </w:t>
      </w:r>
      <w:r>
        <w:rPr/>
        <w:t>Oval</w:t>
      </w:r>
      <w:r>
        <w:rPr>
          <w:spacing w:val="-7"/>
        </w:rPr>
        <w:t> </w:t>
      </w:r>
      <w:r>
        <w:rPr/>
        <w:t>pavilion</w:t>
      </w:r>
      <w:r>
        <w:rPr>
          <w:spacing w:val="-6"/>
        </w:rPr>
        <w:t> </w:t>
      </w:r>
      <w:r>
        <w:rPr/>
        <w:t>reveals</w:t>
      </w:r>
      <w:r>
        <w:rPr>
          <w:spacing w:val="-7"/>
        </w:rPr>
        <w:t> </w:t>
      </w:r>
      <w:r>
        <w:rPr/>
        <w:t>the</w:t>
      </w:r>
      <w:r>
        <w:rPr>
          <w:spacing w:val="-7"/>
        </w:rPr>
        <w:t> </w:t>
      </w:r>
      <w:r>
        <w:rPr>
          <w:spacing w:val="-2"/>
        </w:rPr>
        <w:t>following:</w:t>
      </w:r>
    </w:p>
    <w:p>
      <w:pPr>
        <w:pStyle w:val="BodyText"/>
      </w:pPr>
    </w:p>
    <w:p>
      <w:pPr>
        <w:pStyle w:val="ListParagraph"/>
        <w:numPr>
          <w:ilvl w:val="0"/>
          <w:numId w:val="21"/>
        </w:numPr>
        <w:tabs>
          <w:tab w:pos="1206" w:val="left" w:leader="none"/>
        </w:tabs>
        <w:spacing w:line="244" w:lineRule="auto" w:before="0" w:after="0"/>
        <w:ind w:left="1205" w:right="0" w:hanging="358"/>
        <w:jc w:val="left"/>
        <w:rPr>
          <w:rFonts w:ascii="Monotype Corsiva" w:hAnsi="Monotype Corsiva"/>
          <w:i/>
          <w:color w:val="FF9933"/>
          <w:sz w:val="20"/>
        </w:rPr>
      </w:pPr>
      <w:r>
        <w:rPr>
          <w:sz w:val="20"/>
        </w:rPr>
        <w:t>The</w:t>
      </w:r>
      <w:r>
        <w:rPr>
          <w:spacing w:val="-3"/>
          <w:sz w:val="20"/>
        </w:rPr>
        <w:t> </w:t>
      </w:r>
      <w:r>
        <w:rPr>
          <w:sz w:val="20"/>
        </w:rPr>
        <w:t>building</w:t>
      </w:r>
      <w:r>
        <w:rPr>
          <w:spacing w:val="-4"/>
          <w:sz w:val="20"/>
        </w:rPr>
        <w:t> </w:t>
      </w:r>
      <w:r>
        <w:rPr>
          <w:sz w:val="20"/>
        </w:rPr>
        <w:t>is</w:t>
      </w:r>
      <w:r>
        <w:rPr>
          <w:spacing w:val="-4"/>
          <w:sz w:val="20"/>
        </w:rPr>
        <w:t> </w:t>
      </w:r>
      <w:r>
        <w:rPr>
          <w:sz w:val="20"/>
        </w:rPr>
        <w:t>quite</w:t>
      </w:r>
      <w:r>
        <w:rPr>
          <w:spacing w:val="-3"/>
          <w:sz w:val="20"/>
        </w:rPr>
        <w:t> </w:t>
      </w:r>
      <w:r>
        <w:rPr>
          <w:sz w:val="20"/>
        </w:rPr>
        <w:t>old</w:t>
      </w:r>
      <w:r>
        <w:rPr>
          <w:spacing w:val="-3"/>
          <w:sz w:val="20"/>
        </w:rPr>
        <w:t> </w:t>
      </w:r>
      <w:r>
        <w:rPr>
          <w:sz w:val="20"/>
        </w:rPr>
        <w:t>and</w:t>
      </w:r>
      <w:r>
        <w:rPr>
          <w:spacing w:val="-4"/>
          <w:sz w:val="20"/>
        </w:rPr>
        <w:t> </w:t>
      </w:r>
      <w:r>
        <w:rPr>
          <w:sz w:val="20"/>
        </w:rPr>
        <w:t>has</w:t>
      </w:r>
      <w:r>
        <w:rPr>
          <w:spacing w:val="-1"/>
          <w:sz w:val="20"/>
        </w:rPr>
        <w:t> </w:t>
      </w:r>
      <w:r>
        <w:rPr>
          <w:sz w:val="20"/>
        </w:rPr>
        <w:t>not</w:t>
      </w:r>
      <w:r>
        <w:rPr>
          <w:spacing w:val="-4"/>
          <w:sz w:val="20"/>
        </w:rPr>
        <w:t> </w:t>
      </w:r>
      <w:r>
        <w:rPr>
          <w:sz w:val="20"/>
        </w:rPr>
        <w:t>been</w:t>
      </w:r>
      <w:r>
        <w:rPr>
          <w:spacing w:val="-4"/>
          <w:sz w:val="20"/>
        </w:rPr>
        <w:t> </w:t>
      </w:r>
      <w:r>
        <w:rPr>
          <w:sz w:val="20"/>
        </w:rPr>
        <w:t>updated</w:t>
      </w:r>
      <w:r>
        <w:rPr>
          <w:spacing w:val="-4"/>
          <w:sz w:val="20"/>
        </w:rPr>
        <w:t> </w:t>
      </w:r>
      <w:r>
        <w:rPr>
          <w:sz w:val="20"/>
        </w:rPr>
        <w:t>for</w:t>
      </w:r>
      <w:r>
        <w:rPr>
          <w:spacing w:val="-3"/>
          <w:sz w:val="20"/>
        </w:rPr>
        <w:t> </w:t>
      </w:r>
      <w:r>
        <w:rPr>
          <w:sz w:val="20"/>
        </w:rPr>
        <w:t>some</w:t>
      </w:r>
      <w:r>
        <w:rPr>
          <w:spacing w:val="-4"/>
          <w:sz w:val="20"/>
        </w:rPr>
        <w:t> </w:t>
      </w:r>
      <w:r>
        <w:rPr>
          <w:sz w:val="20"/>
        </w:rPr>
        <w:t>time.</w:t>
      </w:r>
      <w:r>
        <w:rPr>
          <w:spacing w:val="-4"/>
          <w:sz w:val="20"/>
        </w:rPr>
        <w:t> </w:t>
      </w:r>
      <w:r>
        <w:rPr>
          <w:sz w:val="20"/>
        </w:rPr>
        <w:t>Nevertheless,</w:t>
      </w:r>
      <w:r>
        <w:rPr>
          <w:spacing w:val="-4"/>
          <w:sz w:val="20"/>
        </w:rPr>
        <w:t> </w:t>
      </w:r>
      <w:r>
        <w:rPr>
          <w:sz w:val="20"/>
        </w:rPr>
        <w:t>its</w:t>
      </w:r>
      <w:r>
        <w:rPr>
          <w:spacing w:val="-4"/>
          <w:sz w:val="20"/>
        </w:rPr>
        <w:t> </w:t>
      </w:r>
      <w:r>
        <w:rPr>
          <w:sz w:val="20"/>
        </w:rPr>
        <w:t>shell is in reasonable physical condition.</w:t>
      </w:r>
    </w:p>
    <w:p>
      <w:pPr>
        <w:pStyle w:val="ListParagraph"/>
        <w:numPr>
          <w:ilvl w:val="0"/>
          <w:numId w:val="21"/>
        </w:numPr>
        <w:tabs>
          <w:tab w:pos="1206" w:val="left" w:leader="none"/>
        </w:tabs>
        <w:spacing w:line="254" w:lineRule="auto" w:before="137" w:after="0"/>
        <w:ind w:left="1205" w:right="3" w:hanging="358"/>
        <w:jc w:val="left"/>
        <w:rPr>
          <w:rFonts w:ascii="Monotype Corsiva" w:hAnsi="Monotype Corsiva"/>
          <w:i/>
          <w:color w:val="FF9933"/>
          <w:sz w:val="20"/>
        </w:rPr>
      </w:pPr>
      <w:r>
        <w:rPr>
          <w:sz w:val="20"/>
        </w:rPr>
        <w:t>The existing change rooms and amenities do not align with the requirements for a local level</w:t>
      </w:r>
      <w:r>
        <w:rPr>
          <w:spacing w:val="-4"/>
          <w:sz w:val="20"/>
        </w:rPr>
        <w:t> </w:t>
      </w:r>
      <w:r>
        <w:rPr>
          <w:sz w:val="20"/>
        </w:rPr>
        <w:t>facility</w:t>
      </w:r>
      <w:r>
        <w:rPr>
          <w:spacing w:val="-1"/>
          <w:sz w:val="20"/>
        </w:rPr>
        <w:t> </w:t>
      </w:r>
      <w:r>
        <w:rPr>
          <w:sz w:val="20"/>
        </w:rPr>
        <w:t>within</w:t>
      </w:r>
      <w:r>
        <w:rPr>
          <w:spacing w:val="-4"/>
          <w:sz w:val="20"/>
        </w:rPr>
        <w:t> </w:t>
      </w:r>
      <w:r>
        <w:rPr>
          <w:sz w:val="20"/>
        </w:rPr>
        <w:t>the</w:t>
      </w:r>
      <w:r>
        <w:rPr>
          <w:spacing w:val="-1"/>
          <w:sz w:val="20"/>
        </w:rPr>
        <w:t> </w:t>
      </w:r>
      <w:r>
        <w:rPr>
          <w:sz w:val="20"/>
        </w:rPr>
        <w:t>AFL</w:t>
      </w:r>
      <w:r>
        <w:rPr>
          <w:spacing w:val="-4"/>
          <w:sz w:val="20"/>
        </w:rPr>
        <w:t> </w:t>
      </w:r>
      <w:r>
        <w:rPr>
          <w:sz w:val="20"/>
        </w:rPr>
        <w:t>preferred</w:t>
      </w:r>
      <w:r>
        <w:rPr>
          <w:spacing w:val="-3"/>
          <w:sz w:val="20"/>
        </w:rPr>
        <w:t> </w:t>
      </w:r>
      <w:r>
        <w:rPr>
          <w:sz w:val="20"/>
        </w:rPr>
        <w:t>facility</w:t>
      </w:r>
      <w:r>
        <w:rPr>
          <w:spacing w:val="-4"/>
          <w:sz w:val="20"/>
        </w:rPr>
        <w:t> </w:t>
      </w:r>
      <w:r>
        <w:rPr>
          <w:sz w:val="20"/>
        </w:rPr>
        <w:t>guidelines,</w:t>
      </w:r>
      <w:r>
        <w:rPr>
          <w:spacing w:val="-3"/>
          <w:sz w:val="20"/>
        </w:rPr>
        <w:t> </w:t>
      </w:r>
      <w:r>
        <w:rPr>
          <w:sz w:val="20"/>
        </w:rPr>
        <w:t>and</w:t>
      </w:r>
      <w:r>
        <w:rPr>
          <w:spacing w:val="-4"/>
          <w:sz w:val="20"/>
        </w:rPr>
        <w:t> </w:t>
      </w:r>
      <w:r>
        <w:rPr>
          <w:sz w:val="20"/>
        </w:rPr>
        <w:t>do</w:t>
      </w:r>
      <w:r>
        <w:rPr>
          <w:spacing w:val="-4"/>
          <w:sz w:val="20"/>
        </w:rPr>
        <w:t> </w:t>
      </w:r>
      <w:r>
        <w:rPr>
          <w:sz w:val="20"/>
        </w:rPr>
        <w:t>not</w:t>
      </w:r>
      <w:r>
        <w:rPr>
          <w:spacing w:val="-1"/>
          <w:sz w:val="20"/>
        </w:rPr>
        <w:t> </w:t>
      </w:r>
      <w:r>
        <w:rPr>
          <w:sz w:val="20"/>
        </w:rPr>
        <w:t>comply</w:t>
      </w:r>
      <w:r>
        <w:rPr>
          <w:spacing w:val="-4"/>
          <w:sz w:val="20"/>
        </w:rPr>
        <w:t> </w:t>
      </w:r>
      <w:r>
        <w:rPr>
          <w:sz w:val="20"/>
        </w:rPr>
        <w:t>with</w:t>
      </w:r>
      <w:r>
        <w:rPr>
          <w:spacing w:val="-4"/>
          <w:sz w:val="20"/>
        </w:rPr>
        <w:t> </w:t>
      </w:r>
      <w:r>
        <w:rPr>
          <w:sz w:val="20"/>
        </w:rPr>
        <w:t>DDA</w:t>
      </w:r>
      <w:r>
        <w:rPr>
          <w:spacing w:val="-5"/>
          <w:sz w:val="20"/>
        </w:rPr>
        <w:t> </w:t>
      </w:r>
      <w:r>
        <w:rPr>
          <w:sz w:val="20"/>
        </w:rPr>
        <w:t>and BCA requirements.</w:t>
      </w:r>
    </w:p>
    <w:p>
      <w:pPr>
        <w:pStyle w:val="ListParagraph"/>
        <w:numPr>
          <w:ilvl w:val="0"/>
          <w:numId w:val="21"/>
        </w:numPr>
        <w:tabs>
          <w:tab w:pos="1206" w:val="left" w:leader="none"/>
        </w:tabs>
        <w:spacing w:line="244" w:lineRule="auto" w:before="131" w:after="0"/>
        <w:ind w:left="1205" w:right="570" w:hanging="358"/>
        <w:jc w:val="left"/>
        <w:rPr>
          <w:rFonts w:ascii="Monotype Corsiva" w:hAnsi="Monotype Corsiva"/>
          <w:i/>
          <w:color w:val="FF9933"/>
          <w:sz w:val="20"/>
        </w:rPr>
      </w:pPr>
      <w:r>
        <w:rPr>
          <w:sz w:val="20"/>
        </w:rPr>
        <w:t>Secondary</w:t>
      </w:r>
      <w:r>
        <w:rPr>
          <w:spacing w:val="-4"/>
          <w:sz w:val="20"/>
        </w:rPr>
        <w:t> </w:t>
      </w:r>
      <w:r>
        <w:rPr>
          <w:sz w:val="20"/>
        </w:rPr>
        <w:t>spaces</w:t>
      </w:r>
      <w:r>
        <w:rPr>
          <w:spacing w:val="-4"/>
          <w:sz w:val="20"/>
        </w:rPr>
        <w:t> </w:t>
      </w:r>
      <w:r>
        <w:rPr>
          <w:sz w:val="20"/>
        </w:rPr>
        <w:t>such</w:t>
      </w:r>
      <w:r>
        <w:rPr>
          <w:spacing w:val="-4"/>
          <w:sz w:val="20"/>
        </w:rPr>
        <w:t> </w:t>
      </w:r>
      <w:r>
        <w:rPr>
          <w:sz w:val="20"/>
        </w:rPr>
        <w:t>as</w:t>
      </w:r>
      <w:r>
        <w:rPr>
          <w:spacing w:val="-4"/>
          <w:sz w:val="20"/>
        </w:rPr>
        <w:t> </w:t>
      </w:r>
      <w:r>
        <w:rPr>
          <w:sz w:val="20"/>
        </w:rPr>
        <w:t>first</w:t>
      </w:r>
      <w:r>
        <w:rPr>
          <w:spacing w:val="-4"/>
          <w:sz w:val="20"/>
        </w:rPr>
        <w:t> </w:t>
      </w:r>
      <w:r>
        <w:rPr>
          <w:sz w:val="20"/>
        </w:rPr>
        <w:t>aid</w:t>
      </w:r>
      <w:r>
        <w:rPr>
          <w:spacing w:val="-4"/>
          <w:sz w:val="20"/>
        </w:rPr>
        <w:t> </w:t>
      </w:r>
      <w:r>
        <w:rPr>
          <w:sz w:val="20"/>
        </w:rPr>
        <w:t>and</w:t>
      </w:r>
      <w:r>
        <w:rPr>
          <w:spacing w:val="-3"/>
          <w:sz w:val="20"/>
        </w:rPr>
        <w:t> </w:t>
      </w:r>
      <w:r>
        <w:rPr>
          <w:sz w:val="20"/>
        </w:rPr>
        <w:t>timekeepers’</w:t>
      </w:r>
      <w:r>
        <w:rPr>
          <w:spacing w:val="-4"/>
          <w:sz w:val="20"/>
        </w:rPr>
        <w:t> </w:t>
      </w:r>
      <w:r>
        <w:rPr>
          <w:sz w:val="20"/>
        </w:rPr>
        <w:t>rooms</w:t>
      </w:r>
      <w:r>
        <w:rPr>
          <w:spacing w:val="-4"/>
          <w:sz w:val="20"/>
        </w:rPr>
        <w:t> </w:t>
      </w:r>
      <w:r>
        <w:rPr>
          <w:sz w:val="20"/>
        </w:rPr>
        <w:t>do</w:t>
      </w:r>
      <w:r>
        <w:rPr>
          <w:spacing w:val="-3"/>
          <w:sz w:val="20"/>
        </w:rPr>
        <w:t> </w:t>
      </w:r>
      <w:r>
        <w:rPr>
          <w:sz w:val="20"/>
        </w:rPr>
        <w:t>not</w:t>
      </w:r>
      <w:r>
        <w:rPr>
          <w:spacing w:val="-4"/>
          <w:sz w:val="20"/>
        </w:rPr>
        <w:t> </w:t>
      </w:r>
      <w:r>
        <w:rPr>
          <w:sz w:val="20"/>
        </w:rPr>
        <w:t>align</w:t>
      </w:r>
      <w:r>
        <w:rPr>
          <w:spacing w:val="-4"/>
          <w:sz w:val="20"/>
        </w:rPr>
        <w:t> </w:t>
      </w:r>
      <w:r>
        <w:rPr>
          <w:sz w:val="20"/>
        </w:rPr>
        <w:t>with</w:t>
      </w:r>
      <w:r>
        <w:rPr>
          <w:spacing w:val="-4"/>
          <w:sz w:val="20"/>
        </w:rPr>
        <w:t> </w:t>
      </w:r>
      <w:r>
        <w:rPr>
          <w:sz w:val="20"/>
        </w:rPr>
        <w:t>the requirements for a local level facility within the AFL preferred facility guidelines.</w:t>
      </w:r>
    </w:p>
    <w:p>
      <w:pPr>
        <w:pStyle w:val="ListParagraph"/>
        <w:numPr>
          <w:ilvl w:val="0"/>
          <w:numId w:val="21"/>
        </w:numPr>
        <w:tabs>
          <w:tab w:pos="1206" w:val="left" w:leader="none"/>
        </w:tabs>
        <w:spacing w:line="240" w:lineRule="auto" w:before="137" w:after="0"/>
        <w:ind w:left="1205" w:right="0" w:hanging="358"/>
        <w:jc w:val="left"/>
        <w:rPr>
          <w:rFonts w:ascii="Monotype Corsiva" w:hAnsi="Monotype Corsiva"/>
          <w:i/>
          <w:color w:val="FF9933"/>
          <w:sz w:val="20"/>
        </w:rPr>
      </w:pPr>
      <w:r>
        <w:rPr>
          <w:sz w:val="20"/>
        </w:rPr>
        <w:t>The</w:t>
      </w:r>
      <w:r>
        <w:rPr>
          <w:spacing w:val="-6"/>
          <w:sz w:val="20"/>
        </w:rPr>
        <w:t> </w:t>
      </w:r>
      <w:r>
        <w:rPr>
          <w:sz w:val="20"/>
        </w:rPr>
        <w:t>social</w:t>
      </w:r>
      <w:r>
        <w:rPr>
          <w:spacing w:val="-7"/>
          <w:sz w:val="20"/>
        </w:rPr>
        <w:t> </w:t>
      </w:r>
      <w:r>
        <w:rPr>
          <w:sz w:val="20"/>
        </w:rPr>
        <w:t>space</w:t>
      </w:r>
      <w:r>
        <w:rPr>
          <w:spacing w:val="-6"/>
          <w:sz w:val="20"/>
        </w:rPr>
        <w:t> </w:t>
      </w:r>
      <w:r>
        <w:rPr>
          <w:sz w:val="20"/>
        </w:rPr>
        <w:t>aligns</w:t>
      </w:r>
      <w:r>
        <w:rPr>
          <w:spacing w:val="-4"/>
          <w:sz w:val="20"/>
        </w:rPr>
        <w:t> </w:t>
      </w:r>
      <w:r>
        <w:rPr>
          <w:sz w:val="20"/>
        </w:rPr>
        <w:t>with</w:t>
      </w:r>
      <w:r>
        <w:rPr>
          <w:spacing w:val="-6"/>
          <w:sz w:val="20"/>
        </w:rPr>
        <w:t> </w:t>
      </w:r>
      <w:r>
        <w:rPr>
          <w:sz w:val="20"/>
        </w:rPr>
        <w:t>the</w:t>
      </w:r>
      <w:r>
        <w:rPr>
          <w:spacing w:val="-7"/>
          <w:sz w:val="20"/>
        </w:rPr>
        <w:t> </w:t>
      </w:r>
      <w:r>
        <w:rPr>
          <w:sz w:val="20"/>
        </w:rPr>
        <w:t>requirements</w:t>
      </w:r>
      <w:r>
        <w:rPr>
          <w:spacing w:val="-6"/>
          <w:sz w:val="20"/>
        </w:rPr>
        <w:t> </w:t>
      </w:r>
      <w:r>
        <w:rPr>
          <w:sz w:val="20"/>
        </w:rPr>
        <w:t>of</w:t>
      </w:r>
      <w:r>
        <w:rPr>
          <w:spacing w:val="-7"/>
          <w:sz w:val="20"/>
        </w:rPr>
        <w:t> </w:t>
      </w:r>
      <w:r>
        <w:rPr>
          <w:sz w:val="20"/>
        </w:rPr>
        <w:t>a</w:t>
      </w:r>
      <w:r>
        <w:rPr>
          <w:spacing w:val="-6"/>
          <w:sz w:val="20"/>
        </w:rPr>
        <w:t> </w:t>
      </w:r>
      <w:r>
        <w:rPr>
          <w:sz w:val="20"/>
        </w:rPr>
        <w:t>local</w:t>
      </w:r>
      <w:r>
        <w:rPr>
          <w:spacing w:val="-6"/>
          <w:sz w:val="20"/>
        </w:rPr>
        <w:t> </w:t>
      </w:r>
      <w:r>
        <w:rPr>
          <w:sz w:val="20"/>
        </w:rPr>
        <w:t>level</w:t>
      </w:r>
      <w:r>
        <w:rPr>
          <w:spacing w:val="-7"/>
          <w:sz w:val="20"/>
        </w:rPr>
        <w:t> </w:t>
      </w:r>
      <w:r>
        <w:rPr>
          <w:spacing w:val="-2"/>
          <w:sz w:val="20"/>
        </w:rPr>
        <w:t>facility.</w:t>
      </w:r>
    </w:p>
    <w:p>
      <w:pPr>
        <w:pStyle w:val="ListParagraph"/>
        <w:numPr>
          <w:ilvl w:val="0"/>
          <w:numId w:val="21"/>
        </w:numPr>
        <w:tabs>
          <w:tab w:pos="1206" w:val="left" w:leader="none"/>
        </w:tabs>
        <w:spacing w:line="240" w:lineRule="auto" w:before="124" w:after="0"/>
        <w:ind w:left="1205" w:right="0" w:hanging="358"/>
        <w:jc w:val="left"/>
        <w:rPr>
          <w:rFonts w:ascii="Monotype Corsiva" w:hAnsi="Monotype Corsiva"/>
          <w:i/>
          <w:color w:val="FF9933"/>
          <w:sz w:val="20"/>
        </w:rPr>
      </w:pPr>
      <w:r>
        <w:rPr>
          <w:sz w:val="20"/>
        </w:rPr>
        <w:t>Umpires’</w:t>
      </w:r>
      <w:r>
        <w:rPr>
          <w:spacing w:val="-8"/>
          <w:sz w:val="20"/>
        </w:rPr>
        <w:t> </w:t>
      </w:r>
      <w:r>
        <w:rPr>
          <w:sz w:val="20"/>
        </w:rPr>
        <w:t>change</w:t>
      </w:r>
      <w:r>
        <w:rPr>
          <w:spacing w:val="-6"/>
          <w:sz w:val="20"/>
        </w:rPr>
        <w:t> </w:t>
      </w:r>
      <w:r>
        <w:rPr>
          <w:sz w:val="20"/>
        </w:rPr>
        <w:t>rooms</w:t>
      </w:r>
      <w:r>
        <w:rPr>
          <w:spacing w:val="-7"/>
          <w:sz w:val="20"/>
        </w:rPr>
        <w:t> </w:t>
      </w:r>
      <w:r>
        <w:rPr>
          <w:sz w:val="20"/>
        </w:rPr>
        <w:t>are</w:t>
      </w:r>
      <w:r>
        <w:rPr>
          <w:spacing w:val="-7"/>
          <w:sz w:val="20"/>
        </w:rPr>
        <w:t> </w:t>
      </w:r>
      <w:r>
        <w:rPr>
          <w:sz w:val="20"/>
        </w:rPr>
        <w:t>not</w:t>
      </w:r>
      <w:r>
        <w:rPr>
          <w:spacing w:val="-7"/>
          <w:sz w:val="20"/>
        </w:rPr>
        <w:t> </w:t>
      </w:r>
      <w:r>
        <w:rPr>
          <w:spacing w:val="-2"/>
          <w:sz w:val="20"/>
        </w:rPr>
        <w:t>present.</w:t>
      </w:r>
    </w:p>
    <w:p>
      <w:pPr>
        <w:spacing w:line="240" w:lineRule="auto" w:before="8"/>
        <w:rPr>
          <w:sz w:val="2"/>
        </w:rPr>
      </w:pPr>
      <w:r>
        <w:rPr/>
        <w:br w:type="column"/>
      </w:r>
      <w:r>
        <w:rPr>
          <w:sz w:val="2"/>
        </w:rPr>
      </w:r>
    </w:p>
    <w:p>
      <w:pPr>
        <w:pStyle w:val="BodyText"/>
        <w:ind w:left="1543"/>
      </w:pPr>
      <w:r>
        <w:rPr/>
        <w:drawing>
          <wp:inline distT="0" distB="0" distL="0" distR="0">
            <wp:extent cx="3010856" cy="4593336"/>
            <wp:effectExtent l="0" t="0" r="0" b="0"/>
            <wp:docPr id="81" name="image44.jpeg" descr="bakers oval.jpg"/>
            <wp:cNvGraphicFramePr>
              <a:graphicFrameLocks noChangeAspect="1"/>
            </wp:cNvGraphicFramePr>
            <a:graphic>
              <a:graphicData uri="http://schemas.openxmlformats.org/drawingml/2006/picture">
                <pic:pic>
                  <pic:nvPicPr>
                    <pic:cNvPr id="82" name="image44.jpeg"/>
                    <pic:cNvPicPr/>
                  </pic:nvPicPr>
                  <pic:blipFill>
                    <a:blip r:embed="rId52" cstate="print"/>
                    <a:stretch>
                      <a:fillRect/>
                    </a:stretch>
                  </pic:blipFill>
                  <pic:spPr>
                    <a:xfrm>
                      <a:off x="0" y="0"/>
                      <a:ext cx="3010856" cy="4593336"/>
                    </a:xfrm>
                    <a:prstGeom prst="rect">
                      <a:avLst/>
                    </a:prstGeom>
                  </pic:spPr>
                </pic:pic>
              </a:graphicData>
            </a:graphic>
          </wp:inline>
        </w:drawing>
      </w:r>
      <w:r>
        <w:rPr/>
      </w:r>
    </w:p>
    <w:p>
      <w:pPr>
        <w:pStyle w:val="BodyText"/>
        <w:spacing w:before="5"/>
        <w:rPr>
          <w:sz w:val="22"/>
        </w:rPr>
      </w:pPr>
    </w:p>
    <w:p>
      <w:pPr>
        <w:pStyle w:val="Heading5"/>
        <w:ind w:left="727"/>
      </w:pPr>
      <w:r>
        <w:rPr/>
        <w:pict>
          <v:shape style="position:absolute;margin-left:44.549999pt;margin-top:-160.270111pt;width:382.65pt;height:109.55pt;mso-position-horizontal-relative:page;mso-position-vertical-relative:paragraph;z-index:15750656" type="#_x0000_t202" id="docshape40" filled="false" stroked="true" strokeweight="2pt" strokecolor="#ff9933">
            <v:textbox inset="0,0,0,0">
              <w:txbxContent>
                <w:p>
                  <w:pPr>
                    <w:pStyle w:val="BodyText"/>
                    <w:spacing w:before="10"/>
                    <w:rPr>
                      <w:b/>
                      <w:sz w:val="24"/>
                    </w:rPr>
                  </w:pPr>
                </w:p>
                <w:p>
                  <w:pPr>
                    <w:numPr>
                      <w:ilvl w:val="2"/>
                      <w:numId w:val="22"/>
                    </w:numPr>
                    <w:tabs>
                      <w:tab w:pos="1057" w:val="left" w:leader="none"/>
                      <w:tab w:pos="1058" w:val="left" w:leader="none"/>
                    </w:tabs>
                    <w:spacing w:line="264" w:lineRule="auto" w:before="0"/>
                    <w:ind w:left="1057" w:right="1567" w:hanging="721"/>
                    <w:jc w:val="left"/>
                    <w:rPr>
                      <w:b/>
                      <w:sz w:val="20"/>
                    </w:rPr>
                  </w:pPr>
                  <w:r>
                    <w:rPr>
                      <w:b/>
                      <w:color w:val="FF9933"/>
                      <w:sz w:val="20"/>
                    </w:rPr>
                    <w:t>Bakers</w:t>
                  </w:r>
                  <w:r>
                    <w:rPr>
                      <w:b/>
                      <w:color w:val="FF9933"/>
                      <w:spacing w:val="-6"/>
                      <w:sz w:val="20"/>
                    </w:rPr>
                    <w:t> </w:t>
                  </w:r>
                  <w:r>
                    <w:rPr>
                      <w:b/>
                      <w:color w:val="FF9933"/>
                      <w:sz w:val="20"/>
                    </w:rPr>
                    <w:t>Oval</w:t>
                  </w:r>
                  <w:r>
                    <w:rPr>
                      <w:b/>
                      <w:color w:val="FF9933"/>
                      <w:spacing w:val="-5"/>
                      <w:sz w:val="20"/>
                    </w:rPr>
                    <w:t> </w:t>
                  </w:r>
                  <w:r>
                    <w:rPr>
                      <w:b/>
                      <w:color w:val="FF9933"/>
                      <w:sz w:val="20"/>
                    </w:rPr>
                    <w:t>Issues</w:t>
                  </w:r>
                  <w:r>
                    <w:rPr>
                      <w:b/>
                      <w:color w:val="FF9933"/>
                      <w:spacing w:val="-5"/>
                      <w:sz w:val="20"/>
                    </w:rPr>
                    <w:t> </w:t>
                  </w:r>
                  <w:r>
                    <w:rPr>
                      <w:b/>
                      <w:color w:val="FF9933"/>
                      <w:sz w:val="20"/>
                    </w:rPr>
                    <w:t>and</w:t>
                  </w:r>
                  <w:r>
                    <w:rPr>
                      <w:b/>
                      <w:color w:val="FF9933"/>
                      <w:spacing w:val="-5"/>
                      <w:sz w:val="20"/>
                    </w:rPr>
                    <w:t> </w:t>
                  </w:r>
                  <w:r>
                    <w:rPr>
                      <w:b/>
                      <w:color w:val="FF9933"/>
                      <w:sz w:val="20"/>
                    </w:rPr>
                    <w:t>Considerations</w:t>
                  </w:r>
                  <w:r>
                    <w:rPr>
                      <w:b/>
                      <w:color w:val="FF9933"/>
                      <w:spacing w:val="-6"/>
                      <w:sz w:val="20"/>
                    </w:rPr>
                    <w:t> </w:t>
                  </w:r>
                  <w:r>
                    <w:rPr>
                      <w:b/>
                      <w:color w:val="FF9933"/>
                      <w:sz w:val="20"/>
                    </w:rPr>
                    <w:t>for</w:t>
                  </w:r>
                  <w:r>
                    <w:rPr>
                      <w:b/>
                      <w:color w:val="FF9933"/>
                      <w:spacing w:val="-7"/>
                      <w:sz w:val="20"/>
                    </w:rPr>
                    <w:t> </w:t>
                  </w:r>
                  <w:r>
                    <w:rPr>
                      <w:b/>
                      <w:color w:val="FF9933"/>
                      <w:sz w:val="20"/>
                    </w:rPr>
                    <w:t>the</w:t>
                  </w:r>
                  <w:r>
                    <w:rPr>
                      <w:b/>
                      <w:color w:val="FF9933"/>
                      <w:spacing w:val="-2"/>
                      <w:sz w:val="20"/>
                    </w:rPr>
                    <w:t> </w:t>
                  </w:r>
                  <w:r>
                    <w:rPr>
                      <w:b/>
                      <w:color w:val="FF9933"/>
                      <w:sz w:val="20"/>
                    </w:rPr>
                    <w:t>Regional</w:t>
                  </w:r>
                  <w:r>
                    <w:rPr>
                      <w:b/>
                      <w:color w:val="FF9933"/>
                      <w:spacing w:val="-5"/>
                      <w:sz w:val="20"/>
                    </w:rPr>
                    <w:t> </w:t>
                  </w:r>
                  <w:r>
                    <w:rPr>
                      <w:b/>
                      <w:color w:val="FF9933"/>
                      <w:sz w:val="20"/>
                    </w:rPr>
                    <w:t>Facility Development Plan</w:t>
                  </w:r>
                </w:p>
                <w:p>
                  <w:pPr>
                    <w:pStyle w:val="BodyText"/>
                    <w:numPr>
                      <w:ilvl w:val="3"/>
                      <w:numId w:val="22"/>
                    </w:numPr>
                    <w:tabs>
                      <w:tab w:pos="695" w:val="left" w:leader="none"/>
                    </w:tabs>
                    <w:spacing w:line="254" w:lineRule="auto" w:before="119" w:after="0"/>
                    <w:ind w:left="694" w:right="837" w:hanging="358"/>
                    <w:jc w:val="left"/>
                  </w:pPr>
                  <w:r>
                    <w:rPr/>
                    <w:t>The</w:t>
                  </w:r>
                  <w:r>
                    <w:rPr>
                      <w:spacing w:val="-3"/>
                    </w:rPr>
                    <w:t> </w:t>
                  </w:r>
                  <w:r>
                    <w:rPr/>
                    <w:t>current</w:t>
                  </w:r>
                  <w:r>
                    <w:rPr>
                      <w:spacing w:val="-4"/>
                    </w:rPr>
                    <w:t> </w:t>
                  </w:r>
                  <w:r>
                    <w:rPr/>
                    <w:t>Bakers</w:t>
                  </w:r>
                  <w:r>
                    <w:rPr>
                      <w:spacing w:val="-4"/>
                    </w:rPr>
                    <w:t> </w:t>
                  </w:r>
                  <w:r>
                    <w:rPr/>
                    <w:t>Oval</w:t>
                  </w:r>
                  <w:r>
                    <w:rPr>
                      <w:spacing w:val="-1"/>
                    </w:rPr>
                    <w:t> </w:t>
                  </w:r>
                  <w:r>
                    <w:rPr/>
                    <w:t>club</w:t>
                  </w:r>
                  <w:r>
                    <w:rPr>
                      <w:spacing w:val="-4"/>
                    </w:rPr>
                    <w:t> </w:t>
                  </w:r>
                  <w:r>
                    <w:rPr/>
                    <w:t>rooms</w:t>
                  </w:r>
                  <w:r>
                    <w:rPr>
                      <w:spacing w:val="-4"/>
                    </w:rPr>
                    <w:t> </w:t>
                  </w:r>
                  <w:r>
                    <w:rPr/>
                    <w:t>can</w:t>
                  </w:r>
                  <w:r>
                    <w:rPr>
                      <w:spacing w:val="-3"/>
                    </w:rPr>
                    <w:t> </w:t>
                  </w:r>
                  <w:r>
                    <w:rPr/>
                    <w:t>be</w:t>
                  </w:r>
                  <w:r>
                    <w:rPr>
                      <w:spacing w:val="-3"/>
                    </w:rPr>
                    <w:t> </w:t>
                  </w:r>
                  <w:r>
                    <w:rPr/>
                    <w:t>modified</w:t>
                  </w:r>
                  <w:r>
                    <w:rPr>
                      <w:spacing w:val="-4"/>
                    </w:rPr>
                    <w:t> </w:t>
                  </w:r>
                  <w:r>
                    <w:rPr/>
                    <w:t>to</w:t>
                  </w:r>
                  <w:r>
                    <w:rPr>
                      <w:spacing w:val="-4"/>
                    </w:rPr>
                    <w:t> </w:t>
                  </w:r>
                  <w:r>
                    <w:rPr/>
                    <w:t>achieve</w:t>
                  </w:r>
                  <w:r>
                    <w:rPr>
                      <w:spacing w:val="-3"/>
                    </w:rPr>
                    <w:t> </w:t>
                  </w:r>
                  <w:r>
                    <w:rPr/>
                    <w:t>the</w:t>
                  </w:r>
                  <w:r>
                    <w:rPr>
                      <w:spacing w:val="-4"/>
                    </w:rPr>
                    <w:t> </w:t>
                  </w:r>
                  <w:r>
                    <w:rPr/>
                    <w:t>requirements</w:t>
                  </w:r>
                  <w:r>
                    <w:rPr>
                      <w:spacing w:val="-4"/>
                    </w:rPr>
                    <w:t> </w:t>
                  </w:r>
                  <w:r>
                    <w:rPr/>
                    <w:t>of junior training facilities aligning with AFL community facility guidelines, through an addition of approximately 118m2.</w:t>
                  </w:r>
                </w:p>
              </w:txbxContent>
            </v:textbox>
            <v:stroke dashstyle="solid"/>
            <w10:wrap type="none"/>
          </v:shape>
        </w:pict>
      </w:r>
      <w:r>
        <w:rPr>
          <w:rFonts w:ascii="Arial"/>
          <w:color w:val="404040"/>
        </w:rPr>
        <w:t>FIGURE</w:t>
      </w:r>
      <w:r>
        <w:rPr>
          <w:rFonts w:ascii="Arial"/>
          <w:color w:val="404040"/>
          <w:spacing w:val="-14"/>
        </w:rPr>
        <w:t> </w:t>
      </w:r>
      <w:r>
        <w:rPr>
          <w:color w:val="404040"/>
        </w:rPr>
        <w:t>10:</w:t>
      </w:r>
      <w:r>
        <w:rPr>
          <w:color w:val="404040"/>
          <w:spacing w:val="-5"/>
        </w:rPr>
        <w:t> </w:t>
      </w:r>
      <w:r>
        <w:rPr>
          <w:color w:val="404040"/>
        </w:rPr>
        <w:t>BAKERS</w:t>
      </w:r>
      <w:r>
        <w:rPr>
          <w:color w:val="404040"/>
          <w:spacing w:val="-5"/>
        </w:rPr>
        <w:t> </w:t>
      </w:r>
      <w:r>
        <w:rPr>
          <w:color w:val="404040"/>
        </w:rPr>
        <w:t>OVAL</w:t>
      </w:r>
      <w:r>
        <w:rPr>
          <w:color w:val="404040"/>
          <w:spacing w:val="-5"/>
        </w:rPr>
        <w:t> </w:t>
      </w:r>
      <w:r>
        <w:rPr>
          <w:color w:val="404040"/>
        </w:rPr>
        <w:t>CLUB</w:t>
      </w:r>
      <w:r>
        <w:rPr>
          <w:color w:val="404040"/>
          <w:spacing w:val="-5"/>
        </w:rPr>
        <w:t> </w:t>
      </w:r>
      <w:r>
        <w:rPr>
          <w:color w:val="404040"/>
        </w:rPr>
        <w:t>ROOM</w:t>
      </w:r>
      <w:r>
        <w:rPr>
          <w:color w:val="404040"/>
          <w:spacing w:val="-4"/>
        </w:rPr>
        <w:t> </w:t>
      </w:r>
      <w:r>
        <w:rPr>
          <w:color w:val="404040"/>
        </w:rPr>
        <w:t>FACILITIES</w:t>
      </w:r>
      <w:r>
        <w:rPr>
          <w:color w:val="404040"/>
          <w:spacing w:val="-6"/>
        </w:rPr>
        <w:t> </w:t>
      </w:r>
      <w:r>
        <w:rPr>
          <w:color w:val="404040"/>
        </w:rPr>
        <w:t>(NOT</w:t>
      </w:r>
      <w:r>
        <w:rPr>
          <w:color w:val="404040"/>
          <w:spacing w:val="-5"/>
        </w:rPr>
        <w:t> </w:t>
      </w:r>
      <w:r>
        <w:rPr>
          <w:color w:val="404040"/>
        </w:rPr>
        <w:t>TO</w:t>
      </w:r>
      <w:r>
        <w:rPr>
          <w:color w:val="404040"/>
          <w:spacing w:val="-5"/>
        </w:rPr>
        <w:t> </w:t>
      </w:r>
      <w:r>
        <w:rPr>
          <w:color w:val="404040"/>
          <w:spacing w:val="-2"/>
        </w:rPr>
        <w:t>SCALE)</w:t>
      </w:r>
    </w:p>
    <w:p>
      <w:pPr>
        <w:spacing w:after="0"/>
        <w:sectPr>
          <w:pgSz w:w="16840" w:h="11910" w:orient="landscape"/>
          <w:pgMar w:header="0" w:footer="767" w:top="1300" w:bottom="960" w:left="400" w:right="540"/>
          <w:cols w:num="2" w:equalWidth="0">
            <w:col w:w="7606" w:space="40"/>
            <w:col w:w="8254"/>
          </w:cols>
        </w:sectPr>
      </w:pPr>
    </w:p>
    <w:p>
      <w:pPr>
        <w:pStyle w:val="BodyText"/>
        <w:spacing w:before="5"/>
        <w:rPr>
          <w:b/>
          <w:sz w:val="15"/>
        </w:rPr>
      </w:pPr>
    </w:p>
    <w:p>
      <w:pPr>
        <w:spacing w:after="0"/>
        <w:rPr>
          <w:sz w:val="15"/>
        </w:rPr>
        <w:sectPr>
          <w:pgSz w:w="16840" w:h="11910" w:orient="landscape"/>
          <w:pgMar w:header="0" w:footer="767" w:top="1340" w:bottom="960" w:left="400" w:right="540"/>
        </w:sectPr>
      </w:pPr>
    </w:p>
    <w:p>
      <w:pPr>
        <w:pStyle w:val="Heading6"/>
        <w:numPr>
          <w:ilvl w:val="2"/>
          <w:numId w:val="23"/>
        </w:numPr>
        <w:tabs>
          <w:tab w:pos="1568" w:val="left" w:leader="none"/>
          <w:tab w:pos="1569" w:val="left" w:leader="none"/>
        </w:tabs>
        <w:spacing w:line="240" w:lineRule="auto" w:before="99" w:after="0"/>
        <w:ind w:left="1568" w:right="0" w:hanging="721"/>
        <w:jc w:val="left"/>
      </w:pPr>
      <w:r>
        <w:rPr>
          <w:color w:val="FF9933"/>
        </w:rPr>
        <w:t>Pedestrian</w:t>
      </w:r>
      <w:r>
        <w:rPr>
          <w:color w:val="FF9933"/>
          <w:spacing w:val="-7"/>
        </w:rPr>
        <w:t> </w:t>
      </w:r>
      <w:r>
        <w:rPr>
          <w:color w:val="FF9933"/>
        </w:rPr>
        <w:t>Access</w:t>
      </w:r>
      <w:r>
        <w:rPr>
          <w:color w:val="FF9933"/>
          <w:spacing w:val="-7"/>
        </w:rPr>
        <w:t> </w:t>
      </w:r>
      <w:r>
        <w:rPr>
          <w:color w:val="FF9933"/>
        </w:rPr>
        <w:t>and</w:t>
      </w:r>
      <w:r>
        <w:rPr>
          <w:color w:val="FF9933"/>
          <w:spacing w:val="-8"/>
        </w:rPr>
        <w:t> </w:t>
      </w:r>
      <w:r>
        <w:rPr>
          <w:color w:val="FF9933"/>
          <w:spacing w:val="-2"/>
        </w:rPr>
        <w:t>Circulation</w:t>
      </w:r>
    </w:p>
    <w:p>
      <w:pPr>
        <w:pStyle w:val="BodyText"/>
        <w:spacing w:before="142"/>
        <w:ind w:left="848"/>
      </w:pPr>
      <w:r>
        <w:rPr/>
        <w:drawing>
          <wp:anchor distT="0" distB="0" distL="0" distR="0" allowOverlap="1" layoutInCell="1" locked="0" behindDoc="0" simplePos="0" relativeHeight="15751680">
            <wp:simplePos x="0" y="0"/>
            <wp:positionH relativeFrom="page">
              <wp:posOffset>5676900</wp:posOffset>
            </wp:positionH>
            <wp:positionV relativeFrom="paragraph">
              <wp:posOffset>431962</wp:posOffset>
            </wp:positionV>
            <wp:extent cx="4322283" cy="4458936"/>
            <wp:effectExtent l="0" t="0" r="0" b="0"/>
            <wp:wrapNone/>
            <wp:docPr id="83" name="image45.jpeg"/>
            <wp:cNvGraphicFramePr>
              <a:graphicFrameLocks noChangeAspect="1"/>
            </wp:cNvGraphicFramePr>
            <a:graphic>
              <a:graphicData uri="http://schemas.openxmlformats.org/drawingml/2006/picture">
                <pic:pic>
                  <pic:nvPicPr>
                    <pic:cNvPr id="84" name="image45.jpeg"/>
                    <pic:cNvPicPr/>
                  </pic:nvPicPr>
                  <pic:blipFill>
                    <a:blip r:embed="rId53" cstate="print"/>
                    <a:stretch>
                      <a:fillRect/>
                    </a:stretch>
                  </pic:blipFill>
                  <pic:spPr>
                    <a:xfrm>
                      <a:off x="0" y="0"/>
                      <a:ext cx="4322283" cy="4458936"/>
                    </a:xfrm>
                    <a:prstGeom prst="rect">
                      <a:avLst/>
                    </a:prstGeom>
                  </pic:spPr>
                </pic:pic>
              </a:graphicData>
            </a:graphic>
          </wp:anchor>
        </w:drawing>
      </w:r>
      <w:r>
        <w:rPr/>
        <w:t>Key</w:t>
      </w:r>
      <w:r>
        <w:rPr>
          <w:spacing w:val="-4"/>
        </w:rPr>
        <w:t> </w:t>
      </w:r>
      <w:r>
        <w:rPr/>
        <w:t>points</w:t>
      </w:r>
      <w:r>
        <w:rPr>
          <w:spacing w:val="-4"/>
        </w:rPr>
        <w:t> </w:t>
      </w:r>
      <w:r>
        <w:rPr/>
        <w:t>associated</w:t>
      </w:r>
      <w:r>
        <w:rPr>
          <w:spacing w:val="-4"/>
        </w:rPr>
        <w:t> </w:t>
      </w:r>
      <w:r>
        <w:rPr/>
        <w:t>with</w:t>
      </w:r>
      <w:r>
        <w:rPr>
          <w:spacing w:val="-3"/>
        </w:rPr>
        <w:t> </w:t>
      </w:r>
      <w:r>
        <w:rPr/>
        <w:t>pedestrian</w:t>
      </w:r>
      <w:r>
        <w:rPr>
          <w:spacing w:val="-3"/>
        </w:rPr>
        <w:t> </w:t>
      </w:r>
      <w:r>
        <w:rPr/>
        <w:t>movement</w:t>
      </w:r>
      <w:r>
        <w:rPr>
          <w:spacing w:val="-4"/>
        </w:rPr>
        <w:t> </w:t>
      </w:r>
      <w:r>
        <w:rPr/>
        <w:t>at </w:t>
      </w:r>
      <w:r>
        <w:rPr>
          <w:b/>
        </w:rPr>
        <w:t>West</w:t>
      </w:r>
      <w:r>
        <w:rPr>
          <w:b/>
          <w:spacing w:val="-3"/>
        </w:rPr>
        <w:t> </w:t>
      </w:r>
      <w:r>
        <w:rPr>
          <w:b/>
        </w:rPr>
        <w:t>Oval</w:t>
      </w:r>
      <w:r>
        <w:rPr>
          <w:b/>
          <w:spacing w:val="-2"/>
        </w:rPr>
        <w:t> </w:t>
      </w:r>
      <w:r>
        <w:rPr/>
        <w:t>are</w:t>
      </w:r>
      <w:r>
        <w:rPr>
          <w:spacing w:val="-4"/>
        </w:rPr>
        <w:t> </w:t>
      </w:r>
      <w:r>
        <w:rPr/>
        <w:t>summarised</w:t>
      </w:r>
      <w:r>
        <w:rPr>
          <w:spacing w:val="-4"/>
        </w:rPr>
        <w:t> </w:t>
      </w:r>
      <w:r>
        <w:rPr/>
        <w:t>on</w:t>
      </w:r>
      <w:r>
        <w:rPr>
          <w:spacing w:val="-4"/>
        </w:rPr>
        <w:t> </w:t>
      </w:r>
      <w:r>
        <w:rPr/>
        <w:t>Figure</w:t>
      </w:r>
      <w:r>
        <w:rPr>
          <w:spacing w:val="-4"/>
        </w:rPr>
        <w:t> </w:t>
      </w:r>
      <w:r>
        <w:rPr/>
        <w:t>13 below. These points include:</w:t>
      </w:r>
    </w:p>
    <w:p>
      <w:pPr>
        <w:pStyle w:val="BodyText"/>
      </w:pPr>
    </w:p>
    <w:p>
      <w:pPr>
        <w:pStyle w:val="ListParagraph"/>
        <w:numPr>
          <w:ilvl w:val="3"/>
          <w:numId w:val="23"/>
        </w:numPr>
        <w:tabs>
          <w:tab w:pos="1206" w:val="left" w:leader="none"/>
        </w:tabs>
        <w:spacing w:line="259" w:lineRule="auto" w:before="1" w:after="0"/>
        <w:ind w:left="1205" w:right="0" w:hanging="358"/>
        <w:jc w:val="left"/>
        <w:rPr>
          <w:sz w:val="20"/>
        </w:rPr>
      </w:pPr>
      <w:r>
        <w:rPr>
          <w:sz w:val="20"/>
        </w:rPr>
        <w:t>Formal pedestrian paths through the reserve are limited to a single path linking the southern car park off Church Street with the playground in the south-eastern corner of</w:t>
      </w:r>
      <w:r>
        <w:rPr>
          <w:sz w:val="20"/>
        </w:rPr>
        <w:t> the site. Other than this, pedestrians moving across the reserve or between facilities utilise</w:t>
      </w:r>
      <w:r>
        <w:rPr>
          <w:spacing w:val="-5"/>
          <w:sz w:val="20"/>
        </w:rPr>
        <w:t> </w:t>
      </w:r>
      <w:r>
        <w:rPr>
          <w:sz w:val="20"/>
        </w:rPr>
        <w:t>broad</w:t>
      </w:r>
      <w:r>
        <w:rPr>
          <w:spacing w:val="-5"/>
          <w:sz w:val="20"/>
        </w:rPr>
        <w:t> </w:t>
      </w:r>
      <w:r>
        <w:rPr>
          <w:sz w:val="20"/>
        </w:rPr>
        <w:t>areas,</w:t>
      </w:r>
      <w:r>
        <w:rPr>
          <w:spacing w:val="-5"/>
          <w:sz w:val="20"/>
        </w:rPr>
        <w:t> </w:t>
      </w:r>
      <w:r>
        <w:rPr>
          <w:sz w:val="20"/>
        </w:rPr>
        <w:t>either</w:t>
      </w:r>
      <w:r>
        <w:rPr>
          <w:spacing w:val="-4"/>
          <w:sz w:val="20"/>
        </w:rPr>
        <w:t> </w:t>
      </w:r>
      <w:r>
        <w:rPr>
          <w:sz w:val="20"/>
        </w:rPr>
        <w:t>sealed</w:t>
      </w:r>
      <w:r>
        <w:rPr>
          <w:spacing w:val="-2"/>
          <w:sz w:val="20"/>
        </w:rPr>
        <w:t> </w:t>
      </w:r>
      <w:r>
        <w:rPr>
          <w:sz w:val="20"/>
        </w:rPr>
        <w:t>or</w:t>
      </w:r>
      <w:r>
        <w:rPr>
          <w:spacing w:val="-4"/>
          <w:sz w:val="20"/>
        </w:rPr>
        <w:t> </w:t>
      </w:r>
      <w:r>
        <w:rPr>
          <w:sz w:val="20"/>
        </w:rPr>
        <w:t>unsealed,</w:t>
      </w:r>
      <w:r>
        <w:rPr>
          <w:spacing w:val="-4"/>
          <w:sz w:val="20"/>
        </w:rPr>
        <w:t> </w:t>
      </w:r>
      <w:r>
        <w:rPr>
          <w:sz w:val="20"/>
        </w:rPr>
        <w:t>which also</w:t>
      </w:r>
      <w:r>
        <w:rPr>
          <w:spacing w:val="-5"/>
          <w:sz w:val="20"/>
        </w:rPr>
        <w:t> </w:t>
      </w:r>
      <w:r>
        <w:rPr>
          <w:sz w:val="20"/>
        </w:rPr>
        <w:t>serve</w:t>
      </w:r>
      <w:r>
        <w:rPr>
          <w:spacing w:val="-5"/>
          <w:sz w:val="20"/>
        </w:rPr>
        <w:t> </w:t>
      </w:r>
      <w:r>
        <w:rPr>
          <w:sz w:val="20"/>
        </w:rPr>
        <w:t>as</w:t>
      </w:r>
      <w:r>
        <w:rPr>
          <w:spacing w:val="-2"/>
          <w:sz w:val="20"/>
        </w:rPr>
        <w:t> </w:t>
      </w:r>
      <w:r>
        <w:rPr>
          <w:sz w:val="20"/>
        </w:rPr>
        <w:t>roadways</w:t>
      </w:r>
      <w:r>
        <w:rPr>
          <w:spacing w:val="-5"/>
          <w:sz w:val="20"/>
        </w:rPr>
        <w:t> </w:t>
      </w:r>
      <w:r>
        <w:rPr>
          <w:sz w:val="20"/>
        </w:rPr>
        <w:t>and</w:t>
      </w:r>
      <w:r>
        <w:rPr>
          <w:spacing w:val="-4"/>
          <w:sz w:val="20"/>
        </w:rPr>
        <w:t> </w:t>
      </w:r>
      <w:r>
        <w:rPr>
          <w:sz w:val="20"/>
        </w:rPr>
        <w:t>parking </w:t>
      </w:r>
      <w:r>
        <w:rPr>
          <w:spacing w:val="-2"/>
          <w:sz w:val="20"/>
        </w:rPr>
        <w:t>areas.</w:t>
      </w:r>
    </w:p>
    <w:p>
      <w:pPr>
        <w:pStyle w:val="ListParagraph"/>
        <w:numPr>
          <w:ilvl w:val="3"/>
          <w:numId w:val="23"/>
        </w:numPr>
        <w:tabs>
          <w:tab w:pos="1206" w:val="left" w:leader="none"/>
        </w:tabs>
        <w:spacing w:line="244" w:lineRule="auto" w:before="125" w:after="0"/>
        <w:ind w:left="1205" w:right="278" w:hanging="358"/>
        <w:jc w:val="left"/>
        <w:rPr>
          <w:sz w:val="20"/>
        </w:rPr>
      </w:pPr>
      <w:r>
        <w:rPr>
          <w:sz w:val="20"/>
        </w:rPr>
        <w:t>Both</w:t>
      </w:r>
      <w:r>
        <w:rPr>
          <w:spacing w:val="-4"/>
          <w:sz w:val="20"/>
        </w:rPr>
        <w:t> </w:t>
      </w:r>
      <w:r>
        <w:rPr>
          <w:sz w:val="20"/>
        </w:rPr>
        <w:t>street</w:t>
      </w:r>
      <w:r>
        <w:rPr>
          <w:spacing w:val="-5"/>
          <w:sz w:val="20"/>
        </w:rPr>
        <w:t> </w:t>
      </w:r>
      <w:r>
        <w:rPr>
          <w:sz w:val="20"/>
        </w:rPr>
        <w:t>frontages</w:t>
      </w:r>
      <w:r>
        <w:rPr>
          <w:spacing w:val="-5"/>
          <w:sz w:val="20"/>
        </w:rPr>
        <w:t> </w:t>
      </w:r>
      <w:r>
        <w:rPr>
          <w:sz w:val="20"/>
        </w:rPr>
        <w:t>(Weddell</w:t>
      </w:r>
      <w:r>
        <w:rPr>
          <w:spacing w:val="-5"/>
          <w:sz w:val="20"/>
        </w:rPr>
        <w:t> </w:t>
      </w:r>
      <w:r>
        <w:rPr>
          <w:sz w:val="20"/>
        </w:rPr>
        <w:t>Road</w:t>
      </w:r>
      <w:r>
        <w:rPr>
          <w:spacing w:val="-5"/>
          <w:sz w:val="20"/>
        </w:rPr>
        <w:t> </w:t>
      </w:r>
      <w:r>
        <w:rPr>
          <w:sz w:val="20"/>
        </w:rPr>
        <w:t>and</w:t>
      </w:r>
      <w:r>
        <w:rPr>
          <w:spacing w:val="-4"/>
          <w:sz w:val="20"/>
        </w:rPr>
        <w:t> </w:t>
      </w:r>
      <w:r>
        <w:rPr>
          <w:sz w:val="20"/>
        </w:rPr>
        <w:t>Church</w:t>
      </w:r>
      <w:r>
        <w:rPr>
          <w:spacing w:val="-5"/>
          <w:sz w:val="20"/>
        </w:rPr>
        <w:t> </w:t>
      </w:r>
      <w:r>
        <w:rPr>
          <w:sz w:val="20"/>
        </w:rPr>
        <w:t>Street)</w:t>
      </w:r>
      <w:r>
        <w:rPr>
          <w:spacing w:val="-3"/>
          <w:sz w:val="20"/>
        </w:rPr>
        <w:t> </w:t>
      </w:r>
      <w:r>
        <w:rPr>
          <w:sz w:val="20"/>
        </w:rPr>
        <w:t>have</w:t>
      </w:r>
      <w:r>
        <w:rPr>
          <w:spacing w:val="-5"/>
          <w:sz w:val="20"/>
        </w:rPr>
        <w:t> </w:t>
      </w:r>
      <w:r>
        <w:rPr>
          <w:sz w:val="20"/>
        </w:rPr>
        <w:t>formal</w:t>
      </w:r>
      <w:r>
        <w:rPr>
          <w:spacing w:val="-5"/>
          <w:sz w:val="20"/>
        </w:rPr>
        <w:t> </w:t>
      </w:r>
      <w:r>
        <w:rPr>
          <w:sz w:val="20"/>
        </w:rPr>
        <w:t>footpaths</w:t>
      </w:r>
      <w:r>
        <w:rPr>
          <w:spacing w:val="-5"/>
          <w:sz w:val="20"/>
        </w:rPr>
        <w:t> </w:t>
      </w:r>
      <w:r>
        <w:rPr>
          <w:sz w:val="20"/>
        </w:rPr>
        <w:t>which connect with reserve entries.</w:t>
      </w:r>
    </w:p>
    <w:p>
      <w:pPr>
        <w:pStyle w:val="ListParagraph"/>
        <w:numPr>
          <w:ilvl w:val="3"/>
          <w:numId w:val="23"/>
        </w:numPr>
        <w:tabs>
          <w:tab w:pos="1206" w:val="left" w:leader="none"/>
        </w:tabs>
        <w:spacing w:line="256" w:lineRule="auto" w:before="137" w:after="0"/>
        <w:ind w:left="1205" w:right="58" w:hanging="358"/>
        <w:jc w:val="left"/>
        <w:rPr>
          <w:sz w:val="20"/>
        </w:rPr>
      </w:pPr>
      <w:r>
        <w:rPr>
          <w:sz w:val="20"/>
        </w:rPr>
        <w:t>The</w:t>
      </w:r>
      <w:r>
        <w:rPr>
          <w:spacing w:val="-3"/>
          <w:sz w:val="20"/>
        </w:rPr>
        <w:t> </w:t>
      </w:r>
      <w:r>
        <w:rPr>
          <w:sz w:val="20"/>
        </w:rPr>
        <w:t>earth</w:t>
      </w:r>
      <w:r>
        <w:rPr>
          <w:spacing w:val="-3"/>
          <w:sz w:val="20"/>
        </w:rPr>
        <w:t> </w:t>
      </w:r>
      <w:r>
        <w:rPr>
          <w:sz w:val="20"/>
        </w:rPr>
        <w:t>form</w:t>
      </w:r>
      <w:r>
        <w:rPr>
          <w:spacing w:val="-3"/>
          <w:sz w:val="20"/>
        </w:rPr>
        <w:t> </w:t>
      </w:r>
      <w:r>
        <w:rPr>
          <w:sz w:val="20"/>
        </w:rPr>
        <w:t>around</w:t>
      </w:r>
      <w:r>
        <w:rPr>
          <w:spacing w:val="-3"/>
          <w:sz w:val="20"/>
        </w:rPr>
        <w:t> </w:t>
      </w:r>
      <w:r>
        <w:rPr>
          <w:sz w:val="20"/>
        </w:rPr>
        <w:t>West</w:t>
      </w:r>
      <w:r>
        <w:rPr>
          <w:spacing w:val="-4"/>
          <w:sz w:val="20"/>
        </w:rPr>
        <w:t> </w:t>
      </w:r>
      <w:r>
        <w:rPr>
          <w:sz w:val="20"/>
        </w:rPr>
        <w:t>Oval</w:t>
      </w:r>
      <w:r>
        <w:rPr>
          <w:spacing w:val="-4"/>
          <w:sz w:val="20"/>
        </w:rPr>
        <w:t> </w:t>
      </w:r>
      <w:r>
        <w:rPr>
          <w:sz w:val="20"/>
        </w:rPr>
        <w:t>means</w:t>
      </w:r>
      <w:r>
        <w:rPr>
          <w:spacing w:val="-4"/>
          <w:sz w:val="20"/>
        </w:rPr>
        <w:t> </w:t>
      </w:r>
      <w:r>
        <w:rPr>
          <w:sz w:val="20"/>
        </w:rPr>
        <w:t>that</w:t>
      </w:r>
      <w:r>
        <w:rPr>
          <w:spacing w:val="-4"/>
          <w:sz w:val="20"/>
        </w:rPr>
        <w:t> </w:t>
      </w:r>
      <w:r>
        <w:rPr>
          <w:sz w:val="20"/>
        </w:rPr>
        <w:t>DDA</w:t>
      </w:r>
      <w:r>
        <w:rPr>
          <w:spacing w:val="-2"/>
          <w:sz w:val="20"/>
        </w:rPr>
        <w:t> </w:t>
      </w:r>
      <w:r>
        <w:rPr>
          <w:sz w:val="20"/>
        </w:rPr>
        <w:t>compliant</w:t>
      </w:r>
      <w:r>
        <w:rPr>
          <w:spacing w:val="-3"/>
          <w:sz w:val="20"/>
        </w:rPr>
        <w:t> </w:t>
      </w:r>
      <w:r>
        <w:rPr>
          <w:sz w:val="20"/>
        </w:rPr>
        <w:t>access</w:t>
      </w:r>
      <w:r>
        <w:rPr>
          <w:spacing w:val="-4"/>
          <w:sz w:val="20"/>
        </w:rPr>
        <w:t> </w:t>
      </w:r>
      <w:r>
        <w:rPr>
          <w:sz w:val="20"/>
        </w:rPr>
        <w:t>to</w:t>
      </w:r>
      <w:r>
        <w:rPr>
          <w:spacing w:val="-3"/>
          <w:sz w:val="20"/>
        </w:rPr>
        <w:t> </w:t>
      </w:r>
      <w:r>
        <w:rPr>
          <w:sz w:val="20"/>
        </w:rPr>
        <w:t>a</w:t>
      </w:r>
      <w:r>
        <w:rPr>
          <w:spacing w:val="-4"/>
          <w:sz w:val="20"/>
        </w:rPr>
        <w:t> </w:t>
      </w:r>
      <w:r>
        <w:rPr>
          <w:sz w:val="20"/>
        </w:rPr>
        <w:t>number</w:t>
      </w:r>
      <w:r>
        <w:rPr>
          <w:spacing w:val="-3"/>
          <w:sz w:val="20"/>
        </w:rPr>
        <w:t> </w:t>
      </w:r>
      <w:r>
        <w:rPr>
          <w:sz w:val="20"/>
        </w:rPr>
        <w:t>of</w:t>
      </w:r>
      <w:r>
        <w:rPr>
          <w:spacing w:val="-3"/>
          <w:sz w:val="20"/>
        </w:rPr>
        <w:t> </w:t>
      </w:r>
      <w:r>
        <w:rPr>
          <w:sz w:val="20"/>
        </w:rPr>
        <w:t>key locations, such as the Geelong West Giants Football and Netball Club Social Rooms, external viewing areas between the Flowers Family Stand and the Social Rooms, and the majority of the edge of the oval, is not available.</w:t>
      </w:r>
    </w:p>
    <w:p>
      <w:pPr>
        <w:pStyle w:val="Heading5"/>
        <w:spacing w:before="142"/>
        <w:ind w:left="610"/>
      </w:pPr>
      <w:r>
        <w:rPr>
          <w:b w:val="0"/>
        </w:rPr>
        <w:br w:type="column"/>
      </w:r>
      <w:r>
        <w:rPr>
          <w:rFonts w:ascii="Wingdings 3" w:hAnsi="Wingdings 3"/>
          <w:color w:val="404040"/>
        </w:rPr>
        <w:t></w:t>
      </w:r>
      <w:r>
        <w:rPr>
          <w:color w:val="404040"/>
        </w:rPr>
        <w:t>FIGURE</w:t>
      </w:r>
      <w:r>
        <w:rPr>
          <w:color w:val="404040"/>
          <w:spacing w:val="-8"/>
        </w:rPr>
        <w:t> </w:t>
      </w:r>
      <w:r>
        <w:rPr>
          <w:color w:val="404040"/>
        </w:rPr>
        <w:t>11</w:t>
      </w:r>
      <w:r>
        <w:rPr>
          <w:color w:val="404040"/>
          <w:spacing w:val="-4"/>
        </w:rPr>
        <w:t> </w:t>
      </w:r>
      <w:r>
        <w:rPr>
          <w:color w:val="404040"/>
        </w:rPr>
        <w:t>-WEST</w:t>
      </w:r>
      <w:r>
        <w:rPr>
          <w:color w:val="404040"/>
          <w:spacing w:val="-5"/>
        </w:rPr>
        <w:t> </w:t>
      </w:r>
      <w:r>
        <w:rPr>
          <w:color w:val="404040"/>
        </w:rPr>
        <w:t>OVAL</w:t>
      </w:r>
      <w:r>
        <w:rPr>
          <w:color w:val="404040"/>
          <w:spacing w:val="-5"/>
        </w:rPr>
        <w:t> </w:t>
      </w:r>
      <w:r>
        <w:rPr>
          <w:color w:val="404040"/>
        </w:rPr>
        <w:t>PEDESTRIAN</w:t>
      </w:r>
      <w:r>
        <w:rPr>
          <w:color w:val="404040"/>
          <w:spacing w:val="-5"/>
        </w:rPr>
        <w:t> </w:t>
      </w:r>
      <w:r>
        <w:rPr>
          <w:color w:val="404040"/>
        </w:rPr>
        <w:t>ACCESS</w:t>
      </w:r>
      <w:r>
        <w:rPr>
          <w:color w:val="404040"/>
          <w:spacing w:val="-7"/>
        </w:rPr>
        <w:t> </w:t>
      </w:r>
      <w:r>
        <w:rPr>
          <w:color w:val="404040"/>
        </w:rPr>
        <w:t>AND</w:t>
      </w:r>
      <w:r>
        <w:rPr>
          <w:color w:val="404040"/>
          <w:spacing w:val="-6"/>
        </w:rPr>
        <w:t> </w:t>
      </w:r>
      <w:r>
        <w:rPr>
          <w:color w:val="404040"/>
        </w:rPr>
        <w:t>CIRCULATION</w:t>
      </w:r>
      <w:r>
        <w:rPr>
          <w:color w:val="404040"/>
          <w:spacing w:val="-6"/>
        </w:rPr>
        <w:t> </w:t>
      </w:r>
      <w:r>
        <w:rPr>
          <w:color w:val="404040"/>
        </w:rPr>
        <w:t>(NOT</w:t>
      </w:r>
      <w:r>
        <w:rPr>
          <w:color w:val="404040"/>
          <w:spacing w:val="-6"/>
        </w:rPr>
        <w:t> </w:t>
      </w:r>
      <w:r>
        <w:rPr>
          <w:color w:val="404040"/>
        </w:rPr>
        <w:t>TO</w:t>
      </w:r>
      <w:r>
        <w:rPr>
          <w:color w:val="404040"/>
          <w:spacing w:val="-6"/>
        </w:rPr>
        <w:t> </w:t>
      </w:r>
      <w:r>
        <w:rPr>
          <w:color w:val="404040"/>
          <w:spacing w:val="-2"/>
        </w:rPr>
        <w:t>SCALE)</w:t>
      </w:r>
    </w:p>
    <w:p>
      <w:pPr>
        <w:spacing w:after="0"/>
        <w:sectPr>
          <w:type w:val="continuous"/>
          <w:pgSz w:w="16840" w:h="11910" w:orient="landscape"/>
          <w:pgMar w:header="0" w:footer="767" w:top="0" w:bottom="280" w:left="400" w:right="540"/>
          <w:cols w:num="2" w:equalWidth="0">
            <w:col w:w="7651" w:space="40"/>
            <w:col w:w="8209"/>
          </w:cols>
        </w:sectPr>
      </w:pPr>
    </w:p>
    <w:p>
      <w:pPr>
        <w:pStyle w:val="BodyText"/>
        <w:rPr>
          <w:b/>
        </w:rPr>
      </w:pPr>
    </w:p>
    <w:p>
      <w:pPr>
        <w:pStyle w:val="BodyText"/>
        <w:spacing w:before="7"/>
        <w:rPr>
          <w:b/>
          <w:sz w:val="10"/>
        </w:rPr>
      </w:pPr>
    </w:p>
    <w:p>
      <w:pPr>
        <w:pStyle w:val="BodyText"/>
        <w:ind w:left="600"/>
      </w:pPr>
      <w:r>
        <w:rPr/>
        <w:pict>
          <v:group style="width:384.65pt;height:151.4pt;mso-position-horizontal-relative:char;mso-position-vertical-relative:line" id="docshapegroup41" coordorigin="0,0" coordsize="7693,3028">
            <v:shape style="position:absolute;left:605;top:1906;width:92;height:226" type="#_x0000_t75" id="docshape42" stroked="false">
              <v:imagedata r:id="rId54" o:title=""/>
            </v:shape>
            <v:shape style="position:absolute;left:20;top:20;width:7653;height:2988" type="#_x0000_t202" id="docshape43" filled="false" stroked="true" strokeweight="2pt" strokecolor="#ff9933">
              <v:textbox inset="0,0,0,0">
                <w:txbxContent>
                  <w:p>
                    <w:pPr>
                      <w:tabs>
                        <w:tab w:pos="928" w:val="left" w:leader="none"/>
                      </w:tabs>
                      <w:spacing w:line="264" w:lineRule="auto" w:before="111"/>
                      <w:ind w:left="928" w:right="1184" w:hanging="721"/>
                      <w:jc w:val="left"/>
                      <w:rPr>
                        <w:b/>
                        <w:sz w:val="20"/>
                      </w:rPr>
                    </w:pPr>
                    <w:r>
                      <w:rPr>
                        <w:b/>
                        <w:color w:val="FF9933"/>
                        <w:spacing w:val="-2"/>
                        <w:sz w:val="20"/>
                      </w:rPr>
                      <w:t>3.4.9</w:t>
                    </w:r>
                    <w:r>
                      <w:rPr>
                        <w:b/>
                        <w:color w:val="FF9933"/>
                        <w:sz w:val="20"/>
                      </w:rPr>
                      <w:tab/>
                      <w:t>Pedestrian</w:t>
                    </w:r>
                    <w:r>
                      <w:rPr>
                        <w:b/>
                        <w:color w:val="FF9933"/>
                        <w:spacing w:val="-4"/>
                        <w:sz w:val="20"/>
                      </w:rPr>
                      <w:t> </w:t>
                    </w:r>
                    <w:r>
                      <w:rPr>
                        <w:b/>
                        <w:color w:val="FF9933"/>
                        <w:sz w:val="20"/>
                      </w:rPr>
                      <w:t>Access</w:t>
                    </w:r>
                    <w:r>
                      <w:rPr>
                        <w:b/>
                        <w:color w:val="FF9933"/>
                        <w:spacing w:val="-4"/>
                        <w:sz w:val="20"/>
                      </w:rPr>
                      <w:t> </w:t>
                    </w:r>
                    <w:r>
                      <w:rPr>
                        <w:b/>
                        <w:color w:val="FF9933"/>
                        <w:sz w:val="20"/>
                      </w:rPr>
                      <w:t>Issues</w:t>
                    </w:r>
                    <w:r>
                      <w:rPr>
                        <w:b/>
                        <w:color w:val="FF9933"/>
                        <w:spacing w:val="-5"/>
                        <w:sz w:val="20"/>
                      </w:rPr>
                      <w:t> </w:t>
                    </w:r>
                    <w:r>
                      <w:rPr>
                        <w:b/>
                        <w:color w:val="FF9933"/>
                        <w:sz w:val="20"/>
                      </w:rPr>
                      <w:t>and</w:t>
                    </w:r>
                    <w:r>
                      <w:rPr>
                        <w:b/>
                        <w:color w:val="FF9933"/>
                        <w:spacing w:val="-5"/>
                        <w:sz w:val="20"/>
                      </w:rPr>
                      <w:t> </w:t>
                    </w:r>
                    <w:r>
                      <w:rPr>
                        <w:b/>
                        <w:color w:val="FF9933"/>
                        <w:sz w:val="20"/>
                      </w:rPr>
                      <w:t>Considerations</w:t>
                    </w:r>
                    <w:r>
                      <w:rPr>
                        <w:b/>
                        <w:color w:val="FF9933"/>
                        <w:spacing w:val="-6"/>
                        <w:sz w:val="20"/>
                      </w:rPr>
                      <w:t> </w:t>
                    </w:r>
                    <w:r>
                      <w:rPr>
                        <w:b/>
                        <w:color w:val="FF9933"/>
                        <w:sz w:val="20"/>
                      </w:rPr>
                      <w:t>for</w:t>
                    </w:r>
                    <w:r>
                      <w:rPr>
                        <w:b/>
                        <w:color w:val="FF9933"/>
                        <w:spacing w:val="-7"/>
                        <w:sz w:val="20"/>
                      </w:rPr>
                      <w:t> </w:t>
                    </w:r>
                    <w:r>
                      <w:rPr>
                        <w:b/>
                        <w:color w:val="FF9933"/>
                        <w:sz w:val="20"/>
                      </w:rPr>
                      <w:t>the</w:t>
                    </w:r>
                    <w:r>
                      <w:rPr>
                        <w:b/>
                        <w:color w:val="FF9933"/>
                        <w:spacing w:val="-5"/>
                        <w:sz w:val="20"/>
                      </w:rPr>
                      <w:t> </w:t>
                    </w:r>
                    <w:r>
                      <w:rPr>
                        <w:b/>
                        <w:color w:val="FF9933"/>
                        <w:sz w:val="20"/>
                      </w:rPr>
                      <w:t>Regional</w:t>
                    </w:r>
                    <w:r>
                      <w:rPr>
                        <w:b/>
                        <w:color w:val="FF9933"/>
                        <w:spacing w:val="-6"/>
                        <w:sz w:val="20"/>
                      </w:rPr>
                      <w:t> </w:t>
                    </w:r>
                    <w:r>
                      <w:rPr>
                        <w:b/>
                        <w:color w:val="FF9933"/>
                        <w:sz w:val="20"/>
                      </w:rPr>
                      <w:t>Facility Development Plan</w:t>
                    </w:r>
                  </w:p>
                  <w:p>
                    <w:pPr>
                      <w:numPr>
                        <w:ilvl w:val="0"/>
                        <w:numId w:val="24"/>
                      </w:numPr>
                      <w:tabs>
                        <w:tab w:pos="566" w:val="left" w:leader="none"/>
                      </w:tabs>
                      <w:spacing w:line="256" w:lineRule="auto" w:before="122"/>
                      <w:ind w:left="565" w:right="897" w:hanging="358"/>
                      <w:jc w:val="left"/>
                      <w:rPr>
                        <w:sz w:val="20"/>
                      </w:rPr>
                    </w:pPr>
                    <w:r>
                      <w:rPr>
                        <w:sz w:val="20"/>
                      </w:rPr>
                      <w:t>There</w:t>
                    </w:r>
                    <w:r>
                      <w:rPr>
                        <w:spacing w:val="-3"/>
                        <w:sz w:val="20"/>
                      </w:rPr>
                      <w:t> </w:t>
                    </w:r>
                    <w:r>
                      <w:rPr>
                        <w:sz w:val="20"/>
                      </w:rPr>
                      <w:t>is</w:t>
                    </w:r>
                    <w:r>
                      <w:rPr>
                        <w:spacing w:val="-3"/>
                        <w:sz w:val="20"/>
                      </w:rPr>
                      <w:t> </w:t>
                    </w:r>
                    <w:r>
                      <w:rPr>
                        <w:sz w:val="20"/>
                      </w:rPr>
                      <w:t>limited</w:t>
                    </w:r>
                    <w:r>
                      <w:rPr>
                        <w:spacing w:val="-2"/>
                        <w:sz w:val="20"/>
                      </w:rPr>
                      <w:t> </w:t>
                    </w:r>
                    <w:r>
                      <w:rPr>
                        <w:sz w:val="20"/>
                      </w:rPr>
                      <w:t>opportunity</w:t>
                    </w:r>
                    <w:r>
                      <w:rPr>
                        <w:spacing w:val="-3"/>
                        <w:sz w:val="20"/>
                      </w:rPr>
                      <w:t> </w:t>
                    </w:r>
                    <w:r>
                      <w:rPr>
                        <w:sz w:val="20"/>
                      </w:rPr>
                      <w:t>to</w:t>
                    </w:r>
                    <w:r>
                      <w:rPr>
                        <w:spacing w:val="-2"/>
                        <w:sz w:val="20"/>
                      </w:rPr>
                      <w:t> </w:t>
                    </w:r>
                    <w:r>
                      <w:rPr>
                        <w:sz w:val="20"/>
                      </w:rPr>
                      <w:t>provide</w:t>
                    </w:r>
                    <w:r>
                      <w:rPr>
                        <w:spacing w:val="-2"/>
                        <w:sz w:val="20"/>
                      </w:rPr>
                      <w:t> </w:t>
                    </w:r>
                    <w:r>
                      <w:rPr>
                        <w:sz w:val="20"/>
                      </w:rPr>
                      <w:t>a</w:t>
                    </w:r>
                    <w:r>
                      <w:rPr>
                        <w:spacing w:val="-2"/>
                        <w:sz w:val="20"/>
                      </w:rPr>
                      <w:t> </w:t>
                    </w:r>
                    <w:r>
                      <w:rPr>
                        <w:sz w:val="20"/>
                      </w:rPr>
                      <w:t>formal</w:t>
                    </w:r>
                    <w:r>
                      <w:rPr>
                        <w:spacing w:val="-3"/>
                        <w:sz w:val="20"/>
                      </w:rPr>
                      <w:t> </w:t>
                    </w:r>
                    <w:r>
                      <w:rPr>
                        <w:sz w:val="20"/>
                      </w:rPr>
                      <w:t>pedestrian</w:t>
                    </w:r>
                    <w:r>
                      <w:rPr>
                        <w:spacing w:val="-2"/>
                        <w:sz w:val="20"/>
                      </w:rPr>
                      <w:t> </w:t>
                    </w:r>
                    <w:r>
                      <w:rPr>
                        <w:sz w:val="20"/>
                      </w:rPr>
                      <w:t>circulation</w:t>
                    </w:r>
                    <w:r>
                      <w:rPr>
                        <w:spacing w:val="-3"/>
                        <w:sz w:val="20"/>
                      </w:rPr>
                      <w:t> </w:t>
                    </w:r>
                    <w:r>
                      <w:rPr>
                        <w:sz w:val="20"/>
                      </w:rPr>
                      <w:t>system</w:t>
                    </w:r>
                    <w:r>
                      <w:rPr>
                        <w:spacing w:val="-2"/>
                        <w:sz w:val="20"/>
                      </w:rPr>
                      <w:t> </w:t>
                    </w:r>
                    <w:r>
                      <w:rPr>
                        <w:sz w:val="20"/>
                      </w:rPr>
                      <w:t>at</w:t>
                    </w:r>
                    <w:r>
                      <w:rPr>
                        <w:spacing w:val="-2"/>
                        <w:sz w:val="20"/>
                      </w:rPr>
                      <w:t> </w:t>
                    </w:r>
                    <w:r>
                      <w:rPr>
                        <w:sz w:val="20"/>
                      </w:rPr>
                      <w:t>West Oval,</w:t>
                    </w:r>
                    <w:r>
                      <w:rPr>
                        <w:spacing w:val="-4"/>
                        <w:sz w:val="20"/>
                      </w:rPr>
                      <w:t> </w:t>
                    </w:r>
                    <w:r>
                      <w:rPr>
                        <w:sz w:val="20"/>
                      </w:rPr>
                      <w:t>due</w:t>
                    </w:r>
                    <w:r>
                      <w:rPr>
                        <w:spacing w:val="-3"/>
                        <w:sz w:val="20"/>
                      </w:rPr>
                      <w:t> </w:t>
                    </w:r>
                    <w:r>
                      <w:rPr>
                        <w:sz w:val="20"/>
                      </w:rPr>
                      <w:t>to</w:t>
                    </w:r>
                    <w:r>
                      <w:rPr>
                        <w:spacing w:val="-3"/>
                        <w:sz w:val="20"/>
                      </w:rPr>
                      <w:t> </w:t>
                    </w:r>
                    <w:r>
                      <w:rPr>
                        <w:sz w:val="20"/>
                      </w:rPr>
                      <w:t>the</w:t>
                    </w:r>
                    <w:r>
                      <w:rPr>
                        <w:spacing w:val="-4"/>
                        <w:sz w:val="20"/>
                      </w:rPr>
                      <w:t> </w:t>
                    </w:r>
                    <w:r>
                      <w:rPr>
                        <w:sz w:val="20"/>
                      </w:rPr>
                      <w:t>size</w:t>
                    </w:r>
                    <w:r>
                      <w:rPr>
                        <w:spacing w:val="-3"/>
                        <w:sz w:val="20"/>
                      </w:rPr>
                      <w:t> </w:t>
                    </w:r>
                    <w:r>
                      <w:rPr>
                        <w:sz w:val="20"/>
                      </w:rPr>
                      <w:t>of</w:t>
                    </w:r>
                    <w:r>
                      <w:rPr>
                        <w:spacing w:val="-3"/>
                        <w:sz w:val="20"/>
                      </w:rPr>
                      <w:t> </w:t>
                    </w:r>
                    <w:r>
                      <w:rPr>
                        <w:sz w:val="20"/>
                      </w:rPr>
                      <w:t>the</w:t>
                    </w:r>
                    <w:r>
                      <w:rPr>
                        <w:spacing w:val="-3"/>
                        <w:sz w:val="20"/>
                      </w:rPr>
                      <w:t> </w:t>
                    </w:r>
                    <w:r>
                      <w:rPr>
                        <w:sz w:val="20"/>
                      </w:rPr>
                      <w:t>reserve</w:t>
                    </w:r>
                    <w:r>
                      <w:rPr>
                        <w:spacing w:val="-4"/>
                        <w:sz w:val="20"/>
                      </w:rPr>
                      <w:t> </w:t>
                    </w:r>
                    <w:r>
                      <w:rPr>
                        <w:sz w:val="20"/>
                      </w:rPr>
                      <w:t>and</w:t>
                    </w:r>
                    <w:r>
                      <w:rPr>
                        <w:spacing w:val="-3"/>
                        <w:sz w:val="20"/>
                      </w:rPr>
                      <w:t> </w:t>
                    </w:r>
                    <w:r>
                      <w:rPr>
                        <w:sz w:val="20"/>
                      </w:rPr>
                      <w:t>limited</w:t>
                    </w:r>
                    <w:r>
                      <w:rPr>
                        <w:spacing w:val="-4"/>
                        <w:sz w:val="20"/>
                      </w:rPr>
                      <w:t> </w:t>
                    </w:r>
                    <w:r>
                      <w:rPr>
                        <w:sz w:val="20"/>
                      </w:rPr>
                      <w:t>space</w:t>
                    </w:r>
                    <w:r>
                      <w:rPr>
                        <w:spacing w:val="-3"/>
                        <w:sz w:val="20"/>
                      </w:rPr>
                      <w:t> </w:t>
                    </w:r>
                    <w:r>
                      <w:rPr>
                        <w:sz w:val="20"/>
                      </w:rPr>
                      <w:t>around</w:t>
                    </w:r>
                    <w:r>
                      <w:rPr>
                        <w:spacing w:val="-3"/>
                        <w:sz w:val="20"/>
                      </w:rPr>
                      <w:t> </w:t>
                    </w:r>
                    <w:r>
                      <w:rPr>
                        <w:sz w:val="20"/>
                      </w:rPr>
                      <w:t>the</w:t>
                    </w:r>
                    <w:r>
                      <w:rPr>
                        <w:spacing w:val="-4"/>
                        <w:sz w:val="20"/>
                      </w:rPr>
                      <w:t> </w:t>
                    </w:r>
                    <w:r>
                      <w:rPr>
                        <w:sz w:val="20"/>
                      </w:rPr>
                      <w:t>main</w:t>
                    </w:r>
                    <w:r>
                      <w:rPr>
                        <w:spacing w:val="-3"/>
                        <w:sz w:val="20"/>
                      </w:rPr>
                      <w:t> </w:t>
                    </w:r>
                    <w:r>
                      <w:rPr>
                        <w:sz w:val="20"/>
                      </w:rPr>
                      <w:t>oval,</w:t>
                    </w:r>
                    <w:r>
                      <w:rPr>
                        <w:spacing w:val="-4"/>
                        <w:sz w:val="20"/>
                      </w:rPr>
                      <w:t> </w:t>
                    </w:r>
                    <w:r>
                      <w:rPr>
                        <w:sz w:val="20"/>
                      </w:rPr>
                      <w:t>however clear and defined pedestrian paths of travel, where possible, would be of benefit to pedestrian safety and amenity</w:t>
                    </w:r>
                  </w:p>
                  <w:p>
                    <w:pPr>
                      <w:numPr>
                        <w:ilvl w:val="0"/>
                        <w:numId w:val="24"/>
                      </w:numPr>
                      <w:tabs>
                        <w:tab w:pos="635" w:val="left" w:leader="none"/>
                        <w:tab w:pos="636" w:val="left" w:leader="none"/>
                      </w:tabs>
                      <w:spacing w:line="244" w:lineRule="auto" w:before="128"/>
                      <w:ind w:left="565" w:right="530" w:hanging="358"/>
                      <w:jc w:val="left"/>
                      <w:rPr>
                        <w:sz w:val="20"/>
                      </w:rPr>
                    </w:pPr>
                    <w:r>
                      <w:rPr/>
                      <w:tab/>
                    </w:r>
                    <w:r>
                      <w:rPr>
                        <w:sz w:val="20"/>
                      </w:rPr>
                      <w:t>The</w:t>
                    </w:r>
                    <w:r>
                      <w:rPr>
                        <w:spacing w:val="-3"/>
                        <w:sz w:val="20"/>
                      </w:rPr>
                      <w:t> </w:t>
                    </w:r>
                    <w:r>
                      <w:rPr>
                        <w:sz w:val="20"/>
                      </w:rPr>
                      <w:t>provision</w:t>
                    </w:r>
                    <w:r>
                      <w:rPr>
                        <w:spacing w:val="-3"/>
                        <w:sz w:val="20"/>
                      </w:rPr>
                      <w:t> </w:t>
                    </w:r>
                    <w:r>
                      <w:rPr>
                        <w:sz w:val="20"/>
                      </w:rPr>
                      <w:t>of</w:t>
                    </w:r>
                    <w:r>
                      <w:rPr>
                        <w:spacing w:val="-3"/>
                        <w:sz w:val="20"/>
                      </w:rPr>
                      <w:t> </w:t>
                    </w:r>
                    <w:r>
                      <w:rPr>
                        <w:sz w:val="20"/>
                      </w:rPr>
                      <w:t>a</w:t>
                    </w:r>
                    <w:r>
                      <w:rPr>
                        <w:spacing w:val="-4"/>
                        <w:sz w:val="20"/>
                      </w:rPr>
                      <w:t> </w:t>
                    </w:r>
                    <w:r>
                      <w:rPr>
                        <w:sz w:val="20"/>
                      </w:rPr>
                      <w:t>formal</w:t>
                    </w:r>
                    <w:r>
                      <w:rPr>
                        <w:spacing w:val="-4"/>
                        <w:sz w:val="20"/>
                      </w:rPr>
                      <w:t> </w:t>
                    </w:r>
                    <w:r>
                      <w:rPr>
                        <w:sz w:val="20"/>
                      </w:rPr>
                      <w:t>circulation</w:t>
                    </w:r>
                    <w:r>
                      <w:rPr>
                        <w:spacing w:val="-3"/>
                        <w:sz w:val="20"/>
                      </w:rPr>
                      <w:t> </w:t>
                    </w:r>
                    <w:r>
                      <w:rPr>
                        <w:sz w:val="20"/>
                      </w:rPr>
                      <w:t>system</w:t>
                    </w:r>
                    <w:r>
                      <w:rPr>
                        <w:spacing w:val="-3"/>
                        <w:sz w:val="20"/>
                      </w:rPr>
                      <w:t> </w:t>
                    </w:r>
                    <w:r>
                      <w:rPr>
                        <w:sz w:val="20"/>
                      </w:rPr>
                      <w:t>would</w:t>
                    </w:r>
                    <w:r>
                      <w:rPr>
                        <w:spacing w:val="-3"/>
                        <w:sz w:val="20"/>
                      </w:rPr>
                      <w:t> </w:t>
                    </w:r>
                    <w:r>
                      <w:rPr>
                        <w:sz w:val="20"/>
                      </w:rPr>
                      <w:t>also suggest</w:t>
                    </w:r>
                    <w:r>
                      <w:rPr>
                        <w:spacing w:val="-4"/>
                        <w:sz w:val="20"/>
                      </w:rPr>
                      <w:t> </w:t>
                    </w:r>
                    <w:r>
                      <w:rPr>
                        <w:sz w:val="20"/>
                      </w:rPr>
                      <w:t>the</w:t>
                    </w:r>
                    <w:r>
                      <w:rPr>
                        <w:spacing w:val="-4"/>
                        <w:sz w:val="20"/>
                      </w:rPr>
                      <w:t> </w:t>
                    </w:r>
                    <w:r>
                      <w:rPr>
                        <w:sz w:val="20"/>
                      </w:rPr>
                      <w:t>opportunity</w:t>
                    </w:r>
                    <w:r>
                      <w:rPr>
                        <w:spacing w:val="-4"/>
                        <w:sz w:val="20"/>
                      </w:rPr>
                      <w:t> </w:t>
                    </w:r>
                    <w:r>
                      <w:rPr>
                        <w:sz w:val="20"/>
                      </w:rPr>
                      <w:t>for</w:t>
                    </w:r>
                    <w:r>
                      <w:rPr>
                        <w:spacing w:val="-2"/>
                        <w:sz w:val="20"/>
                      </w:rPr>
                      <w:t> </w:t>
                    </w:r>
                    <w:r>
                      <w:rPr>
                        <w:sz w:val="20"/>
                      </w:rPr>
                      <w:t>a</w:t>
                    </w:r>
                    <w:r>
                      <w:rPr>
                        <w:spacing w:val="-3"/>
                        <w:sz w:val="20"/>
                      </w:rPr>
                      <w:t> </w:t>
                    </w:r>
                    <w:r>
                      <w:rPr>
                        <w:sz w:val="20"/>
                      </w:rPr>
                      <w:t>new primary pedestrian entry into the reserve.</w:t>
                    </w:r>
                  </w:p>
                </w:txbxContent>
              </v:textbox>
              <v:stroke dashstyle="solid"/>
              <w10:wrap type="none"/>
            </v:shape>
          </v:group>
        </w:pict>
      </w:r>
      <w:r>
        <w:rPr/>
      </w:r>
    </w:p>
    <w:p>
      <w:pPr>
        <w:spacing w:after="0"/>
        <w:sectPr>
          <w:type w:val="continuous"/>
          <w:pgSz w:w="16840" w:h="11910" w:orient="landscape"/>
          <w:pgMar w:header="0" w:footer="767" w:top="0" w:bottom="280" w:left="400" w:right="540"/>
        </w:sectPr>
      </w:pPr>
    </w:p>
    <w:p>
      <w:pPr>
        <w:pStyle w:val="Heading6"/>
        <w:tabs>
          <w:tab w:pos="1568" w:val="left" w:leader="none"/>
        </w:tabs>
        <w:spacing w:before="85"/>
      </w:pPr>
      <w:r>
        <w:rPr/>
        <w:pict>
          <v:shape style="position:absolute;margin-left:424.200012pt;margin-top:14.610144pt;width:382.65pt;height:287.4pt;mso-position-horizontal-relative:page;mso-position-vertical-relative:paragraph;z-index:15752192" type="#_x0000_t202" id="docshape44" filled="false" stroked="true" strokeweight="2pt" strokecolor="#ff9933">
            <v:textbox inset="0,0,0,0">
              <w:txbxContent>
                <w:p>
                  <w:pPr>
                    <w:pStyle w:val="BodyText"/>
                    <w:spacing w:before="4"/>
                  </w:pPr>
                </w:p>
                <w:p>
                  <w:pPr>
                    <w:tabs>
                      <w:tab w:pos="989" w:val="left" w:leader="none"/>
                    </w:tabs>
                    <w:spacing w:before="0"/>
                    <w:ind w:left="268" w:right="0" w:firstLine="0"/>
                    <w:jc w:val="left"/>
                    <w:rPr>
                      <w:b/>
                      <w:sz w:val="20"/>
                    </w:rPr>
                  </w:pPr>
                  <w:r>
                    <w:rPr>
                      <w:b/>
                      <w:color w:val="FF9933"/>
                      <w:spacing w:val="-2"/>
                      <w:sz w:val="20"/>
                    </w:rPr>
                    <w:t>3.4.11</w:t>
                  </w:r>
                  <w:r>
                    <w:rPr>
                      <w:b/>
                      <w:color w:val="FF9933"/>
                      <w:sz w:val="20"/>
                    </w:rPr>
                    <w:tab/>
                    <w:t>Vehicular</w:t>
                  </w:r>
                  <w:r>
                    <w:rPr>
                      <w:b/>
                      <w:color w:val="FF9933"/>
                      <w:spacing w:val="-7"/>
                      <w:sz w:val="20"/>
                    </w:rPr>
                    <w:t> </w:t>
                  </w:r>
                  <w:r>
                    <w:rPr>
                      <w:b/>
                      <w:color w:val="FF9933"/>
                      <w:sz w:val="20"/>
                    </w:rPr>
                    <w:t>Access</w:t>
                  </w:r>
                  <w:r>
                    <w:rPr>
                      <w:b/>
                      <w:color w:val="FF9933"/>
                      <w:spacing w:val="-6"/>
                      <w:sz w:val="20"/>
                    </w:rPr>
                    <w:t> </w:t>
                  </w:r>
                  <w:r>
                    <w:rPr>
                      <w:b/>
                      <w:color w:val="FF9933"/>
                      <w:sz w:val="20"/>
                    </w:rPr>
                    <w:t>and</w:t>
                  </w:r>
                  <w:r>
                    <w:rPr>
                      <w:b/>
                      <w:color w:val="FF9933"/>
                      <w:spacing w:val="-5"/>
                      <w:sz w:val="20"/>
                    </w:rPr>
                    <w:t> </w:t>
                  </w:r>
                  <w:r>
                    <w:rPr>
                      <w:b/>
                      <w:color w:val="FF9933"/>
                      <w:sz w:val="20"/>
                    </w:rPr>
                    <w:t>Car</w:t>
                  </w:r>
                  <w:r>
                    <w:rPr>
                      <w:b/>
                      <w:color w:val="FF9933"/>
                      <w:spacing w:val="-5"/>
                      <w:sz w:val="20"/>
                    </w:rPr>
                    <w:t> </w:t>
                  </w:r>
                  <w:r>
                    <w:rPr>
                      <w:b/>
                      <w:color w:val="FF9933"/>
                      <w:sz w:val="20"/>
                    </w:rPr>
                    <w:t>Parking</w:t>
                  </w:r>
                  <w:r>
                    <w:rPr>
                      <w:b/>
                      <w:color w:val="FF9933"/>
                      <w:spacing w:val="-4"/>
                      <w:sz w:val="20"/>
                    </w:rPr>
                    <w:t> </w:t>
                  </w:r>
                  <w:r>
                    <w:rPr>
                      <w:b/>
                      <w:color w:val="FF9933"/>
                      <w:sz w:val="20"/>
                    </w:rPr>
                    <w:t>Issues</w:t>
                  </w:r>
                  <w:r>
                    <w:rPr>
                      <w:b/>
                      <w:color w:val="FF9933"/>
                      <w:spacing w:val="-5"/>
                      <w:sz w:val="20"/>
                    </w:rPr>
                    <w:t> </w:t>
                  </w:r>
                  <w:r>
                    <w:rPr>
                      <w:b/>
                      <w:color w:val="FF9933"/>
                      <w:sz w:val="20"/>
                    </w:rPr>
                    <w:t>and</w:t>
                  </w:r>
                  <w:r>
                    <w:rPr>
                      <w:b/>
                      <w:color w:val="FF9933"/>
                      <w:spacing w:val="-6"/>
                      <w:sz w:val="20"/>
                    </w:rPr>
                    <w:t> </w:t>
                  </w:r>
                  <w:r>
                    <w:rPr>
                      <w:b/>
                      <w:color w:val="FF9933"/>
                      <w:sz w:val="20"/>
                    </w:rPr>
                    <w:t>Considerations</w:t>
                  </w:r>
                  <w:r>
                    <w:rPr>
                      <w:b/>
                      <w:color w:val="FF9933"/>
                      <w:spacing w:val="-7"/>
                      <w:sz w:val="20"/>
                    </w:rPr>
                    <w:t> </w:t>
                  </w:r>
                  <w:r>
                    <w:rPr>
                      <w:b/>
                      <w:color w:val="FF9933"/>
                      <w:sz w:val="20"/>
                    </w:rPr>
                    <w:t>for</w:t>
                  </w:r>
                  <w:r>
                    <w:rPr>
                      <w:b/>
                      <w:color w:val="FF9933"/>
                      <w:spacing w:val="-8"/>
                      <w:sz w:val="20"/>
                    </w:rPr>
                    <w:t> </w:t>
                  </w:r>
                  <w:r>
                    <w:rPr>
                      <w:b/>
                      <w:color w:val="FF9933"/>
                      <w:sz w:val="20"/>
                    </w:rPr>
                    <w:t>the</w:t>
                  </w:r>
                  <w:r>
                    <w:rPr>
                      <w:b/>
                      <w:color w:val="FF9933"/>
                      <w:spacing w:val="-3"/>
                      <w:sz w:val="20"/>
                    </w:rPr>
                    <w:t> </w:t>
                  </w:r>
                  <w:r>
                    <w:rPr>
                      <w:b/>
                      <w:color w:val="FF9933"/>
                      <w:sz w:val="20"/>
                    </w:rPr>
                    <w:t>Master</w:t>
                  </w:r>
                  <w:r>
                    <w:rPr>
                      <w:b/>
                      <w:color w:val="FF9933"/>
                      <w:spacing w:val="-6"/>
                      <w:sz w:val="20"/>
                    </w:rPr>
                    <w:t> </w:t>
                  </w:r>
                  <w:r>
                    <w:rPr>
                      <w:b/>
                      <w:color w:val="FF9933"/>
                      <w:spacing w:val="-4"/>
                      <w:sz w:val="20"/>
                    </w:rPr>
                    <w:t>Plan</w:t>
                  </w:r>
                </w:p>
                <w:p>
                  <w:pPr>
                    <w:pStyle w:val="BodyText"/>
                    <w:numPr>
                      <w:ilvl w:val="0"/>
                      <w:numId w:val="25"/>
                    </w:numPr>
                    <w:tabs>
                      <w:tab w:pos="627" w:val="left" w:leader="none"/>
                    </w:tabs>
                    <w:spacing w:line="244" w:lineRule="auto" w:before="142" w:after="0"/>
                    <w:ind w:left="627" w:right="626" w:hanging="358"/>
                    <w:jc w:val="left"/>
                  </w:pPr>
                  <w:r>
                    <w:rPr/>
                    <w:t>Change</w:t>
                  </w:r>
                  <w:r>
                    <w:rPr>
                      <w:spacing w:val="-3"/>
                    </w:rPr>
                    <w:t> </w:t>
                  </w:r>
                  <w:r>
                    <w:rPr/>
                    <w:t>in</w:t>
                  </w:r>
                  <w:r>
                    <w:rPr>
                      <w:spacing w:val="-3"/>
                    </w:rPr>
                    <w:t> </w:t>
                  </w:r>
                  <w:r>
                    <w:rPr/>
                    <w:t>the</w:t>
                  </w:r>
                  <w:r>
                    <w:rPr>
                      <w:spacing w:val="-3"/>
                    </w:rPr>
                    <w:t> </w:t>
                  </w:r>
                  <w:r>
                    <w:rPr/>
                    <w:t>role</w:t>
                  </w:r>
                  <w:r>
                    <w:rPr>
                      <w:spacing w:val="-3"/>
                    </w:rPr>
                    <w:t> </w:t>
                  </w:r>
                  <w:r>
                    <w:rPr/>
                    <w:t>of</w:t>
                  </w:r>
                  <w:r>
                    <w:rPr>
                      <w:spacing w:val="-3"/>
                    </w:rPr>
                    <w:t> </w:t>
                  </w:r>
                  <w:r>
                    <w:rPr/>
                    <w:t>the</w:t>
                  </w:r>
                  <w:r>
                    <w:rPr>
                      <w:spacing w:val="-3"/>
                    </w:rPr>
                    <w:t> </w:t>
                  </w:r>
                  <w:r>
                    <w:rPr/>
                    <w:t>reserve</w:t>
                  </w:r>
                  <w:r>
                    <w:rPr>
                      <w:spacing w:val="-4"/>
                    </w:rPr>
                    <w:t> </w:t>
                  </w:r>
                  <w:r>
                    <w:rPr/>
                    <w:t>will</w:t>
                  </w:r>
                  <w:r>
                    <w:rPr>
                      <w:spacing w:val="-4"/>
                    </w:rPr>
                    <w:t> </w:t>
                  </w:r>
                  <w:r>
                    <w:rPr/>
                    <w:t>mean</w:t>
                  </w:r>
                  <w:r>
                    <w:rPr>
                      <w:spacing w:val="-4"/>
                    </w:rPr>
                    <w:t> </w:t>
                  </w:r>
                  <w:r>
                    <w:rPr/>
                    <w:t>that</w:t>
                  </w:r>
                  <w:r>
                    <w:rPr>
                      <w:spacing w:val="-4"/>
                    </w:rPr>
                    <w:t> </w:t>
                  </w:r>
                  <w:r>
                    <w:rPr/>
                    <w:t>the</w:t>
                  </w:r>
                  <w:r>
                    <w:rPr>
                      <w:spacing w:val="-4"/>
                    </w:rPr>
                    <w:t> </w:t>
                  </w:r>
                  <w:r>
                    <w:rPr/>
                    <w:t>existing</w:t>
                  </w:r>
                  <w:r>
                    <w:rPr>
                      <w:spacing w:val="-3"/>
                    </w:rPr>
                    <w:t> </w:t>
                  </w:r>
                  <w:r>
                    <w:rPr/>
                    <w:t>amount</w:t>
                  </w:r>
                  <w:r>
                    <w:rPr>
                      <w:spacing w:val="-4"/>
                    </w:rPr>
                    <w:t> </w:t>
                  </w:r>
                  <w:r>
                    <w:rPr/>
                    <w:t>of</w:t>
                  </w:r>
                  <w:r>
                    <w:rPr>
                      <w:spacing w:val="-4"/>
                    </w:rPr>
                    <w:t> </w:t>
                  </w:r>
                  <w:r>
                    <w:rPr/>
                    <w:t>available</w:t>
                  </w:r>
                  <w:r>
                    <w:rPr>
                      <w:spacing w:val="-3"/>
                    </w:rPr>
                    <w:t> </w:t>
                  </w:r>
                  <w:r>
                    <w:rPr/>
                    <w:t>parking space will be inadequate for demand.</w:t>
                  </w:r>
                </w:p>
                <w:p>
                  <w:pPr>
                    <w:pStyle w:val="BodyText"/>
                    <w:numPr>
                      <w:ilvl w:val="0"/>
                      <w:numId w:val="25"/>
                    </w:numPr>
                    <w:tabs>
                      <w:tab w:pos="627" w:val="left" w:leader="none"/>
                    </w:tabs>
                    <w:spacing w:line="244" w:lineRule="auto" w:before="138" w:after="0"/>
                    <w:ind w:left="627" w:right="717" w:hanging="358"/>
                    <w:jc w:val="left"/>
                  </w:pPr>
                  <w:r>
                    <w:rPr/>
                    <w:t>Formalisation</w:t>
                  </w:r>
                  <w:r>
                    <w:rPr>
                      <w:spacing w:val="-3"/>
                    </w:rPr>
                    <w:t> </w:t>
                  </w:r>
                  <w:r>
                    <w:rPr/>
                    <w:t>of</w:t>
                  </w:r>
                  <w:r>
                    <w:rPr>
                      <w:spacing w:val="-3"/>
                    </w:rPr>
                    <w:t> </w:t>
                  </w:r>
                  <w:r>
                    <w:rPr/>
                    <w:t>car</w:t>
                  </w:r>
                  <w:r>
                    <w:rPr>
                      <w:spacing w:val="-3"/>
                    </w:rPr>
                    <w:t> </w:t>
                  </w:r>
                  <w:r>
                    <w:rPr/>
                    <w:t>parking</w:t>
                  </w:r>
                  <w:r>
                    <w:rPr>
                      <w:spacing w:val="-4"/>
                    </w:rPr>
                    <w:t> </w:t>
                  </w:r>
                  <w:r>
                    <w:rPr/>
                    <w:t>to</w:t>
                  </w:r>
                  <w:r>
                    <w:rPr>
                      <w:spacing w:val="-4"/>
                    </w:rPr>
                    <w:t> </w:t>
                  </w:r>
                  <w:r>
                    <w:rPr/>
                    <w:t>the</w:t>
                  </w:r>
                  <w:r>
                    <w:rPr>
                      <w:spacing w:val="-3"/>
                    </w:rPr>
                    <w:t> </w:t>
                  </w:r>
                  <w:r>
                    <w:rPr/>
                    <w:t>north</w:t>
                  </w:r>
                  <w:r>
                    <w:rPr>
                      <w:spacing w:val="-3"/>
                    </w:rPr>
                    <w:t> </w:t>
                  </w:r>
                  <w:r>
                    <w:rPr/>
                    <w:t>of</w:t>
                  </w:r>
                  <w:r>
                    <w:rPr>
                      <w:spacing w:val="-3"/>
                    </w:rPr>
                    <w:t> </w:t>
                  </w:r>
                  <w:r>
                    <w:rPr/>
                    <w:t>the</w:t>
                  </w:r>
                  <w:r>
                    <w:rPr>
                      <w:spacing w:val="-3"/>
                    </w:rPr>
                    <w:t> </w:t>
                  </w:r>
                  <w:r>
                    <w:rPr/>
                    <w:t>oval,</w:t>
                  </w:r>
                  <w:r>
                    <w:rPr>
                      <w:spacing w:val="-4"/>
                    </w:rPr>
                    <w:t> </w:t>
                  </w:r>
                  <w:r>
                    <w:rPr/>
                    <w:t>integrated</w:t>
                  </w:r>
                  <w:r>
                    <w:rPr>
                      <w:spacing w:val="-4"/>
                    </w:rPr>
                    <w:t> </w:t>
                  </w:r>
                  <w:r>
                    <w:rPr/>
                    <w:t>with</w:t>
                  </w:r>
                  <w:r>
                    <w:rPr>
                      <w:spacing w:val="-4"/>
                    </w:rPr>
                    <w:t> </w:t>
                  </w:r>
                  <w:r>
                    <w:rPr/>
                    <w:t>drainage,</w:t>
                  </w:r>
                  <w:r>
                    <w:rPr>
                      <w:spacing w:val="-4"/>
                    </w:rPr>
                    <w:t> </w:t>
                  </w:r>
                  <w:r>
                    <w:rPr/>
                    <w:t>will</w:t>
                  </w:r>
                  <w:r>
                    <w:rPr>
                      <w:spacing w:val="-4"/>
                    </w:rPr>
                    <w:t> </w:t>
                  </w:r>
                  <w:r>
                    <w:rPr/>
                    <w:t>likely lead to more efficient and effective use of the parking area.</w:t>
                  </w:r>
                </w:p>
                <w:p>
                  <w:pPr>
                    <w:pStyle w:val="BodyText"/>
                    <w:numPr>
                      <w:ilvl w:val="0"/>
                      <w:numId w:val="25"/>
                    </w:numPr>
                    <w:tabs>
                      <w:tab w:pos="627" w:val="left" w:leader="none"/>
                    </w:tabs>
                    <w:spacing w:line="256" w:lineRule="auto" w:before="138" w:after="0"/>
                    <w:ind w:left="627" w:right="624" w:hanging="358"/>
                    <w:jc w:val="left"/>
                  </w:pPr>
                  <w:r>
                    <w:rPr/>
                    <w:t>The opportunity for new parking areas to meet increased demand is limited to and modification</w:t>
                  </w:r>
                  <w:r>
                    <w:rPr>
                      <w:spacing w:val="-3"/>
                    </w:rPr>
                    <w:t> </w:t>
                  </w:r>
                  <w:r>
                    <w:rPr/>
                    <w:t>of</w:t>
                  </w:r>
                  <w:r>
                    <w:rPr>
                      <w:spacing w:val="-3"/>
                    </w:rPr>
                    <w:t> </w:t>
                  </w:r>
                  <w:r>
                    <w:rPr/>
                    <w:t>some</w:t>
                  </w:r>
                  <w:r>
                    <w:rPr>
                      <w:spacing w:val="-4"/>
                    </w:rPr>
                    <w:t> </w:t>
                  </w:r>
                  <w:r>
                    <w:rPr/>
                    <w:t>existing</w:t>
                  </w:r>
                  <w:r>
                    <w:rPr>
                      <w:spacing w:val="-3"/>
                    </w:rPr>
                    <w:t> </w:t>
                  </w:r>
                  <w:r>
                    <w:rPr/>
                    <w:t>mounding</w:t>
                  </w:r>
                  <w:r>
                    <w:rPr>
                      <w:spacing w:val="-3"/>
                    </w:rPr>
                    <w:t> </w:t>
                  </w:r>
                  <w:r>
                    <w:rPr/>
                    <w:t>to</w:t>
                  </w:r>
                  <w:r>
                    <w:rPr>
                      <w:spacing w:val="-3"/>
                    </w:rPr>
                    <w:t> </w:t>
                  </w:r>
                  <w:r>
                    <w:rPr/>
                    <w:t>the</w:t>
                  </w:r>
                  <w:r>
                    <w:rPr>
                      <w:spacing w:val="-4"/>
                    </w:rPr>
                    <w:t> </w:t>
                  </w:r>
                  <w:r>
                    <w:rPr/>
                    <w:t>north</w:t>
                  </w:r>
                  <w:r>
                    <w:rPr>
                      <w:spacing w:val="-3"/>
                    </w:rPr>
                    <w:t> </w:t>
                  </w:r>
                  <w:r>
                    <w:rPr/>
                    <w:t>and</w:t>
                  </w:r>
                  <w:r>
                    <w:rPr>
                      <w:spacing w:val="-4"/>
                    </w:rPr>
                    <w:t> </w:t>
                  </w:r>
                  <w:r>
                    <w:rPr/>
                    <w:t>south</w:t>
                  </w:r>
                  <w:r>
                    <w:rPr>
                      <w:spacing w:val="-3"/>
                    </w:rPr>
                    <w:t> </w:t>
                  </w:r>
                  <w:r>
                    <w:rPr/>
                    <w:t>of</w:t>
                  </w:r>
                  <w:r>
                    <w:rPr>
                      <w:spacing w:val="-3"/>
                    </w:rPr>
                    <w:t> </w:t>
                  </w:r>
                  <w:r>
                    <w:rPr/>
                    <w:t>the</w:t>
                  </w:r>
                  <w:r>
                    <w:rPr>
                      <w:spacing w:val="-4"/>
                    </w:rPr>
                    <w:t> </w:t>
                  </w:r>
                  <w:r>
                    <w:rPr/>
                    <w:t>oval.</w:t>
                  </w:r>
                  <w:r>
                    <w:rPr>
                      <w:spacing w:val="-4"/>
                    </w:rPr>
                    <w:t> </w:t>
                  </w:r>
                  <w:r>
                    <w:rPr/>
                    <w:t>The</w:t>
                  </w:r>
                  <w:r>
                    <w:rPr>
                      <w:spacing w:val="-3"/>
                    </w:rPr>
                    <w:t> </w:t>
                  </w:r>
                  <w:r>
                    <w:rPr/>
                    <w:t>extent</w:t>
                  </w:r>
                  <w:r>
                    <w:rPr>
                      <w:spacing w:val="-4"/>
                    </w:rPr>
                    <w:t> </w:t>
                  </w:r>
                  <w:r>
                    <w:rPr/>
                    <w:t>of this modification and the resultant capacity for parking may depend on the retention or removal of the existing velodrome.</w:t>
                  </w:r>
                </w:p>
                <w:p>
                  <w:pPr>
                    <w:pStyle w:val="BodyText"/>
                    <w:numPr>
                      <w:ilvl w:val="0"/>
                      <w:numId w:val="25"/>
                    </w:numPr>
                    <w:tabs>
                      <w:tab w:pos="627" w:val="left" w:leader="none"/>
                    </w:tabs>
                    <w:spacing w:line="244" w:lineRule="auto" w:before="129" w:after="0"/>
                    <w:ind w:left="627" w:right="564" w:hanging="358"/>
                    <w:jc w:val="left"/>
                  </w:pPr>
                  <w:r>
                    <w:rPr/>
                    <w:t>Additional</w:t>
                  </w:r>
                  <w:r>
                    <w:rPr>
                      <w:spacing w:val="-4"/>
                    </w:rPr>
                    <w:t> </w:t>
                  </w:r>
                  <w:r>
                    <w:rPr/>
                    <w:t>formal</w:t>
                  </w:r>
                  <w:r>
                    <w:rPr>
                      <w:spacing w:val="-4"/>
                    </w:rPr>
                    <w:t> </w:t>
                  </w:r>
                  <w:r>
                    <w:rPr/>
                    <w:t>parking</w:t>
                  </w:r>
                  <w:r>
                    <w:rPr>
                      <w:spacing w:val="-4"/>
                    </w:rPr>
                    <w:t> </w:t>
                  </w:r>
                  <w:r>
                    <w:rPr/>
                    <w:t>in</w:t>
                  </w:r>
                  <w:r>
                    <w:rPr>
                      <w:spacing w:val="-3"/>
                    </w:rPr>
                    <w:t> </w:t>
                  </w:r>
                  <w:r>
                    <w:rPr/>
                    <w:t>the</w:t>
                  </w:r>
                  <w:r>
                    <w:rPr>
                      <w:spacing w:val="-4"/>
                    </w:rPr>
                    <w:t> </w:t>
                  </w:r>
                  <w:r>
                    <w:rPr/>
                    <w:t>existing</w:t>
                  </w:r>
                  <w:r>
                    <w:rPr>
                      <w:spacing w:val="-4"/>
                    </w:rPr>
                    <w:t> </w:t>
                  </w:r>
                  <w:r>
                    <w:rPr/>
                    <w:t>parkland</w:t>
                  </w:r>
                  <w:r>
                    <w:rPr>
                      <w:spacing w:val="-3"/>
                    </w:rPr>
                    <w:t> </w:t>
                  </w:r>
                  <w:r>
                    <w:rPr/>
                    <w:t>area</w:t>
                  </w:r>
                  <w:r>
                    <w:rPr>
                      <w:spacing w:val="-3"/>
                    </w:rPr>
                    <w:t> </w:t>
                  </w:r>
                  <w:r>
                    <w:rPr/>
                    <w:t>on</w:t>
                  </w:r>
                  <w:r>
                    <w:rPr>
                      <w:spacing w:val="-3"/>
                    </w:rPr>
                    <w:t> </w:t>
                  </w:r>
                  <w:r>
                    <w:rPr/>
                    <w:t>Church</w:t>
                  </w:r>
                  <w:r>
                    <w:rPr>
                      <w:spacing w:val="-1"/>
                    </w:rPr>
                    <w:t> </w:t>
                  </w:r>
                  <w:r>
                    <w:rPr/>
                    <w:t>Street</w:t>
                  </w:r>
                  <w:r>
                    <w:rPr>
                      <w:spacing w:val="-4"/>
                    </w:rPr>
                    <w:t> </w:t>
                  </w:r>
                  <w:r>
                    <w:rPr/>
                    <w:t>would</w:t>
                  </w:r>
                  <w:r>
                    <w:rPr>
                      <w:spacing w:val="-4"/>
                    </w:rPr>
                    <w:t> </w:t>
                  </w:r>
                  <w:r>
                    <w:rPr/>
                    <w:t>lead</w:t>
                  </w:r>
                  <w:r>
                    <w:rPr>
                      <w:spacing w:val="-4"/>
                    </w:rPr>
                    <w:t> </w:t>
                  </w:r>
                  <w:r>
                    <w:rPr/>
                    <w:t>to</w:t>
                  </w:r>
                  <w:r>
                    <w:rPr>
                      <w:spacing w:val="-4"/>
                    </w:rPr>
                    <w:t> </w:t>
                  </w:r>
                  <w:r>
                    <w:rPr/>
                    <w:t>an unacceptable loss of parkland.</w:t>
                  </w:r>
                </w:p>
                <w:p>
                  <w:pPr>
                    <w:pStyle w:val="BodyText"/>
                    <w:numPr>
                      <w:ilvl w:val="0"/>
                      <w:numId w:val="25"/>
                    </w:numPr>
                    <w:tabs>
                      <w:tab w:pos="627" w:val="left" w:leader="none"/>
                    </w:tabs>
                    <w:spacing w:line="244" w:lineRule="auto" w:before="141" w:after="0"/>
                    <w:ind w:left="627" w:right="566" w:hanging="358"/>
                    <w:jc w:val="left"/>
                  </w:pPr>
                  <w:r>
                    <w:rPr/>
                    <w:t>With</w:t>
                  </w:r>
                  <w:r>
                    <w:rPr>
                      <w:spacing w:val="-4"/>
                    </w:rPr>
                    <w:t> </w:t>
                  </w:r>
                  <w:r>
                    <w:rPr/>
                    <w:t>limited</w:t>
                  </w:r>
                  <w:r>
                    <w:rPr>
                      <w:spacing w:val="-4"/>
                    </w:rPr>
                    <w:t> </w:t>
                  </w:r>
                  <w:r>
                    <w:rPr/>
                    <w:t>potential</w:t>
                  </w:r>
                  <w:r>
                    <w:rPr>
                      <w:spacing w:val="-5"/>
                    </w:rPr>
                    <w:t> </w:t>
                  </w:r>
                  <w:r>
                    <w:rPr/>
                    <w:t>for</w:t>
                  </w:r>
                  <w:r>
                    <w:rPr>
                      <w:spacing w:val="-4"/>
                    </w:rPr>
                    <w:t> </w:t>
                  </w:r>
                  <w:r>
                    <w:rPr/>
                    <w:t>new</w:t>
                  </w:r>
                  <w:r>
                    <w:rPr>
                      <w:spacing w:val="-5"/>
                    </w:rPr>
                    <w:t> </w:t>
                  </w:r>
                  <w:r>
                    <w:rPr/>
                    <w:t>parking</w:t>
                  </w:r>
                  <w:r>
                    <w:rPr>
                      <w:spacing w:val="-5"/>
                    </w:rPr>
                    <w:t> </w:t>
                  </w:r>
                  <w:r>
                    <w:rPr/>
                    <w:t>within</w:t>
                  </w:r>
                  <w:r>
                    <w:rPr>
                      <w:spacing w:val="-4"/>
                    </w:rPr>
                    <w:t> </w:t>
                  </w:r>
                  <w:r>
                    <w:rPr/>
                    <w:t>the</w:t>
                  </w:r>
                  <w:r>
                    <w:rPr>
                      <w:spacing w:val="-5"/>
                    </w:rPr>
                    <w:t> </w:t>
                  </w:r>
                  <w:r>
                    <w:rPr/>
                    <w:t>site,</w:t>
                  </w:r>
                  <w:r>
                    <w:rPr>
                      <w:spacing w:val="-2"/>
                    </w:rPr>
                    <w:t> </w:t>
                  </w:r>
                  <w:r>
                    <w:rPr/>
                    <w:t>consideration</w:t>
                  </w:r>
                  <w:r>
                    <w:rPr>
                      <w:spacing w:val="-2"/>
                    </w:rPr>
                    <w:t> </w:t>
                  </w:r>
                  <w:r>
                    <w:rPr/>
                    <w:t>of</w:t>
                  </w:r>
                  <w:r>
                    <w:rPr>
                      <w:spacing w:val="-4"/>
                    </w:rPr>
                    <w:t> </w:t>
                  </w:r>
                  <w:r>
                    <w:rPr/>
                    <w:t>traffic</w:t>
                  </w:r>
                  <w:r>
                    <w:rPr>
                      <w:spacing w:val="-5"/>
                    </w:rPr>
                    <w:t> </w:t>
                  </w:r>
                  <w:r>
                    <w:rPr/>
                    <w:t>management measures in neighbouring streets will be required on major event days;</w:t>
                  </w:r>
                </w:p>
                <w:p>
                  <w:pPr>
                    <w:pStyle w:val="BodyText"/>
                    <w:numPr>
                      <w:ilvl w:val="0"/>
                      <w:numId w:val="25"/>
                    </w:numPr>
                    <w:tabs>
                      <w:tab w:pos="627" w:val="left" w:leader="none"/>
                    </w:tabs>
                    <w:spacing w:line="254" w:lineRule="auto" w:before="137" w:after="0"/>
                    <w:ind w:left="627" w:right="543" w:hanging="358"/>
                    <w:jc w:val="left"/>
                  </w:pPr>
                  <w:r>
                    <w:rPr/>
                    <w:t>Investigation</w:t>
                  </w:r>
                  <w:r>
                    <w:rPr>
                      <w:spacing w:val="-3"/>
                    </w:rPr>
                    <w:t> </w:t>
                  </w:r>
                  <w:r>
                    <w:rPr/>
                    <w:t>into</w:t>
                  </w:r>
                  <w:r>
                    <w:rPr>
                      <w:spacing w:val="-3"/>
                    </w:rPr>
                    <w:t> </w:t>
                  </w:r>
                  <w:r>
                    <w:rPr/>
                    <w:t>off-site</w:t>
                  </w:r>
                  <w:r>
                    <w:rPr>
                      <w:spacing w:val="-4"/>
                    </w:rPr>
                    <w:t> </w:t>
                  </w:r>
                  <w:r>
                    <w:rPr/>
                    <w:t>parking</w:t>
                  </w:r>
                  <w:r>
                    <w:rPr>
                      <w:spacing w:val="-2"/>
                    </w:rPr>
                    <w:t> </w:t>
                  </w:r>
                  <w:r>
                    <w:rPr/>
                    <w:t>will</w:t>
                  </w:r>
                  <w:r>
                    <w:rPr>
                      <w:spacing w:val="-4"/>
                    </w:rPr>
                    <w:t> </w:t>
                  </w:r>
                  <w:r>
                    <w:rPr/>
                    <w:t>need</w:t>
                  </w:r>
                  <w:r>
                    <w:rPr>
                      <w:spacing w:val="-3"/>
                    </w:rPr>
                    <w:t> </w:t>
                  </w:r>
                  <w:r>
                    <w:rPr/>
                    <w:t>to</w:t>
                  </w:r>
                  <w:r>
                    <w:rPr>
                      <w:spacing w:val="-3"/>
                    </w:rPr>
                    <w:t> </w:t>
                  </w:r>
                  <w:r>
                    <w:rPr/>
                    <w:t>be</w:t>
                  </w:r>
                  <w:r>
                    <w:rPr>
                      <w:spacing w:val="-3"/>
                    </w:rPr>
                    <w:t> </w:t>
                  </w:r>
                  <w:r>
                    <w:rPr/>
                    <w:t>considered</w:t>
                  </w:r>
                  <w:r>
                    <w:rPr>
                      <w:spacing w:val="-3"/>
                    </w:rPr>
                    <w:t> </w:t>
                  </w:r>
                  <w:r>
                    <w:rPr/>
                    <w:t>to</w:t>
                  </w:r>
                  <w:r>
                    <w:rPr>
                      <w:spacing w:val="-3"/>
                    </w:rPr>
                    <w:t> </w:t>
                  </w:r>
                  <w:r>
                    <w:rPr/>
                    <w:t>cater</w:t>
                  </w:r>
                  <w:r>
                    <w:rPr>
                      <w:spacing w:val="-3"/>
                    </w:rPr>
                    <w:t> </w:t>
                  </w:r>
                  <w:r>
                    <w:rPr/>
                    <w:t>for</w:t>
                  </w:r>
                  <w:r>
                    <w:rPr>
                      <w:spacing w:val="-3"/>
                    </w:rPr>
                    <w:t> </w:t>
                  </w:r>
                  <w:r>
                    <w:rPr/>
                    <w:t>demand</w:t>
                  </w:r>
                  <w:r>
                    <w:rPr>
                      <w:spacing w:val="-4"/>
                    </w:rPr>
                    <w:t> </w:t>
                  </w:r>
                  <w:r>
                    <w:rPr/>
                    <w:t>on</w:t>
                  </w:r>
                  <w:r>
                    <w:rPr>
                      <w:spacing w:val="-4"/>
                    </w:rPr>
                    <w:t> </w:t>
                  </w:r>
                  <w:r>
                    <w:rPr/>
                    <w:t>major event days. This may include consideration of the Geelong Saleyards and their future</w:t>
                  </w:r>
                  <w:r>
                    <w:rPr>
                      <w:spacing w:val="40"/>
                    </w:rPr>
                    <w:t> </w:t>
                  </w:r>
                  <w:r>
                    <w:rPr>
                      <w:spacing w:val="-4"/>
                    </w:rPr>
                    <w:t>use</w:t>
                  </w:r>
                </w:p>
              </w:txbxContent>
            </v:textbox>
            <v:stroke dashstyle="solid"/>
            <w10:wrap type="none"/>
          </v:shape>
        </w:pict>
      </w:r>
      <w:r>
        <w:rPr>
          <w:color w:val="FF9933"/>
          <w:spacing w:val="-2"/>
        </w:rPr>
        <w:t>3.4.10</w:t>
      </w:r>
      <w:r>
        <w:rPr>
          <w:color w:val="FF9933"/>
        </w:rPr>
        <w:tab/>
        <w:t>Vehicular</w:t>
      </w:r>
      <w:r>
        <w:rPr>
          <w:color w:val="FF9933"/>
          <w:spacing w:val="-6"/>
        </w:rPr>
        <w:t> </w:t>
      </w:r>
      <w:r>
        <w:rPr>
          <w:color w:val="FF9933"/>
        </w:rPr>
        <w:t>Access</w:t>
      </w:r>
      <w:r>
        <w:rPr>
          <w:color w:val="FF9933"/>
          <w:spacing w:val="-5"/>
        </w:rPr>
        <w:t> </w:t>
      </w:r>
      <w:r>
        <w:rPr>
          <w:color w:val="FF9933"/>
        </w:rPr>
        <w:t>and</w:t>
      </w:r>
      <w:r>
        <w:rPr>
          <w:color w:val="FF9933"/>
          <w:spacing w:val="-5"/>
        </w:rPr>
        <w:t> </w:t>
      </w:r>
      <w:r>
        <w:rPr>
          <w:color w:val="FF9933"/>
        </w:rPr>
        <w:t>Car</w:t>
      </w:r>
      <w:r>
        <w:rPr>
          <w:color w:val="FF9933"/>
          <w:spacing w:val="-4"/>
        </w:rPr>
        <w:t> </w:t>
      </w:r>
      <w:r>
        <w:rPr>
          <w:color w:val="FF9933"/>
          <w:spacing w:val="-2"/>
        </w:rPr>
        <w:t>Parking</w:t>
      </w:r>
    </w:p>
    <w:p>
      <w:pPr>
        <w:pStyle w:val="BodyText"/>
        <w:spacing w:before="2"/>
        <w:rPr>
          <w:b/>
        </w:rPr>
      </w:pPr>
    </w:p>
    <w:p>
      <w:pPr>
        <w:pStyle w:val="BodyText"/>
        <w:ind w:left="848" w:right="8225"/>
      </w:pPr>
      <w:r>
        <w:rPr/>
        <w:t>Key</w:t>
      </w:r>
      <w:r>
        <w:rPr>
          <w:spacing w:val="-4"/>
        </w:rPr>
        <w:t> </w:t>
      </w:r>
      <w:r>
        <w:rPr/>
        <w:t>points</w:t>
      </w:r>
      <w:r>
        <w:rPr>
          <w:spacing w:val="-4"/>
        </w:rPr>
        <w:t> </w:t>
      </w:r>
      <w:r>
        <w:rPr/>
        <w:t>associated</w:t>
      </w:r>
      <w:r>
        <w:rPr>
          <w:spacing w:val="-4"/>
        </w:rPr>
        <w:t> </w:t>
      </w:r>
      <w:r>
        <w:rPr/>
        <w:t>with</w:t>
      </w:r>
      <w:r>
        <w:rPr>
          <w:spacing w:val="-3"/>
        </w:rPr>
        <w:t> </w:t>
      </w:r>
      <w:r>
        <w:rPr/>
        <w:t>pedestrian</w:t>
      </w:r>
      <w:r>
        <w:rPr>
          <w:spacing w:val="-3"/>
        </w:rPr>
        <w:t> </w:t>
      </w:r>
      <w:r>
        <w:rPr/>
        <w:t>movement</w:t>
      </w:r>
      <w:r>
        <w:rPr>
          <w:spacing w:val="-4"/>
        </w:rPr>
        <w:t> </w:t>
      </w:r>
      <w:r>
        <w:rPr/>
        <w:t>at</w:t>
      </w:r>
      <w:r>
        <w:rPr>
          <w:spacing w:val="-4"/>
        </w:rPr>
        <w:t> </w:t>
      </w:r>
      <w:r>
        <w:rPr/>
        <w:t>West</w:t>
      </w:r>
      <w:r>
        <w:rPr>
          <w:spacing w:val="-4"/>
        </w:rPr>
        <w:t> </w:t>
      </w:r>
      <w:r>
        <w:rPr/>
        <w:t>Oval</w:t>
      </w:r>
      <w:r>
        <w:rPr>
          <w:spacing w:val="-4"/>
        </w:rPr>
        <w:t> </w:t>
      </w:r>
      <w:r>
        <w:rPr/>
        <w:t>are</w:t>
      </w:r>
      <w:r>
        <w:rPr>
          <w:spacing w:val="-1"/>
        </w:rPr>
        <w:t> </w:t>
      </w:r>
      <w:r>
        <w:rPr/>
        <w:t>summarised</w:t>
      </w:r>
      <w:r>
        <w:rPr>
          <w:spacing w:val="-4"/>
        </w:rPr>
        <w:t> </w:t>
      </w:r>
      <w:r>
        <w:rPr/>
        <w:t>on</w:t>
      </w:r>
      <w:r>
        <w:rPr>
          <w:spacing w:val="-4"/>
        </w:rPr>
        <w:t> </w:t>
      </w:r>
      <w:r>
        <w:rPr/>
        <w:t>Figure</w:t>
      </w:r>
      <w:r>
        <w:rPr>
          <w:spacing w:val="-4"/>
        </w:rPr>
        <w:t> </w:t>
      </w:r>
      <w:r>
        <w:rPr/>
        <w:t>15 below. These points include:</w:t>
      </w:r>
    </w:p>
    <w:p>
      <w:pPr>
        <w:pStyle w:val="BodyText"/>
        <w:spacing w:before="10"/>
        <w:rPr>
          <w:sz w:val="19"/>
        </w:rPr>
      </w:pPr>
    </w:p>
    <w:p>
      <w:pPr>
        <w:pStyle w:val="Heading5"/>
      </w:pPr>
      <w:r>
        <w:rPr/>
        <w:t>WEST</w:t>
      </w:r>
      <w:r>
        <w:rPr>
          <w:spacing w:val="-6"/>
        </w:rPr>
        <w:t> </w:t>
      </w:r>
      <w:r>
        <w:rPr>
          <w:spacing w:val="-4"/>
        </w:rPr>
        <w:t>OVAL</w:t>
      </w:r>
    </w:p>
    <w:p>
      <w:pPr>
        <w:pStyle w:val="BodyText"/>
        <w:spacing w:before="1"/>
        <w:rPr>
          <w:b/>
        </w:rPr>
      </w:pPr>
    </w:p>
    <w:p>
      <w:pPr>
        <w:pStyle w:val="ListParagraph"/>
        <w:numPr>
          <w:ilvl w:val="0"/>
          <w:numId w:val="26"/>
        </w:numPr>
        <w:tabs>
          <w:tab w:pos="1206" w:val="left" w:leader="none"/>
        </w:tabs>
        <w:spacing w:line="254" w:lineRule="auto" w:before="1" w:after="0"/>
        <w:ind w:left="1205" w:right="8305" w:hanging="358"/>
        <w:jc w:val="both"/>
        <w:rPr>
          <w:rFonts w:ascii="Monotype Corsiva" w:hAnsi="Monotype Corsiva"/>
          <w:i/>
          <w:color w:val="FF9933"/>
          <w:sz w:val="20"/>
        </w:rPr>
      </w:pPr>
      <w:r>
        <w:rPr>
          <w:sz w:val="20"/>
        </w:rPr>
        <w:t>Formal</w:t>
      </w:r>
      <w:r>
        <w:rPr>
          <w:spacing w:val="-4"/>
          <w:sz w:val="20"/>
        </w:rPr>
        <w:t> </w:t>
      </w:r>
      <w:r>
        <w:rPr>
          <w:sz w:val="20"/>
        </w:rPr>
        <w:t>vehicle</w:t>
      </w:r>
      <w:r>
        <w:rPr>
          <w:spacing w:val="-4"/>
          <w:sz w:val="20"/>
        </w:rPr>
        <w:t> </w:t>
      </w:r>
      <w:r>
        <w:rPr>
          <w:sz w:val="20"/>
        </w:rPr>
        <w:t>access</w:t>
      </w:r>
      <w:r>
        <w:rPr>
          <w:spacing w:val="-4"/>
          <w:sz w:val="20"/>
        </w:rPr>
        <w:t> </w:t>
      </w:r>
      <w:r>
        <w:rPr>
          <w:sz w:val="20"/>
        </w:rPr>
        <w:t>into</w:t>
      </w:r>
      <w:r>
        <w:rPr>
          <w:spacing w:val="-3"/>
          <w:sz w:val="20"/>
        </w:rPr>
        <w:t> </w:t>
      </w:r>
      <w:r>
        <w:rPr>
          <w:sz w:val="20"/>
        </w:rPr>
        <w:t>the</w:t>
      </w:r>
      <w:r>
        <w:rPr>
          <w:spacing w:val="-3"/>
          <w:sz w:val="20"/>
        </w:rPr>
        <w:t> </w:t>
      </w:r>
      <w:r>
        <w:rPr>
          <w:sz w:val="20"/>
        </w:rPr>
        <w:t>reserve</w:t>
      </w:r>
      <w:r>
        <w:rPr>
          <w:spacing w:val="-4"/>
          <w:sz w:val="20"/>
        </w:rPr>
        <w:t> </w:t>
      </w:r>
      <w:r>
        <w:rPr>
          <w:sz w:val="20"/>
        </w:rPr>
        <w:t>occurs</w:t>
      </w:r>
      <w:r>
        <w:rPr>
          <w:spacing w:val="-4"/>
          <w:sz w:val="20"/>
        </w:rPr>
        <w:t> </w:t>
      </w:r>
      <w:r>
        <w:rPr>
          <w:sz w:val="20"/>
        </w:rPr>
        <w:t>at</w:t>
      </w:r>
      <w:r>
        <w:rPr>
          <w:spacing w:val="-3"/>
          <w:sz w:val="20"/>
        </w:rPr>
        <w:t> </w:t>
      </w:r>
      <w:r>
        <w:rPr>
          <w:sz w:val="20"/>
        </w:rPr>
        <w:t>two</w:t>
      </w:r>
      <w:r>
        <w:rPr>
          <w:spacing w:val="-4"/>
          <w:sz w:val="20"/>
        </w:rPr>
        <w:t> </w:t>
      </w:r>
      <w:r>
        <w:rPr>
          <w:sz w:val="20"/>
        </w:rPr>
        <w:t>key</w:t>
      </w:r>
      <w:r>
        <w:rPr>
          <w:spacing w:val="-4"/>
          <w:sz w:val="20"/>
        </w:rPr>
        <w:t> </w:t>
      </w:r>
      <w:r>
        <w:rPr>
          <w:sz w:val="20"/>
        </w:rPr>
        <w:t>points</w:t>
      </w:r>
      <w:r>
        <w:rPr>
          <w:spacing w:val="-4"/>
          <w:sz w:val="20"/>
        </w:rPr>
        <w:t> </w:t>
      </w:r>
      <w:r>
        <w:rPr>
          <w:sz w:val="20"/>
        </w:rPr>
        <w:t>as</w:t>
      </w:r>
      <w:r>
        <w:rPr>
          <w:spacing w:val="-1"/>
          <w:sz w:val="20"/>
        </w:rPr>
        <w:t> </w:t>
      </w:r>
      <w:r>
        <w:rPr>
          <w:sz w:val="20"/>
        </w:rPr>
        <w:t>indicated</w:t>
      </w:r>
      <w:r>
        <w:rPr>
          <w:spacing w:val="-3"/>
          <w:sz w:val="20"/>
        </w:rPr>
        <w:t> </w:t>
      </w:r>
      <w:r>
        <w:rPr>
          <w:sz w:val="20"/>
        </w:rPr>
        <w:t>on</w:t>
      </w:r>
      <w:r>
        <w:rPr>
          <w:spacing w:val="-3"/>
          <w:sz w:val="20"/>
        </w:rPr>
        <w:t> </w:t>
      </w:r>
      <w:r>
        <w:rPr>
          <w:sz w:val="20"/>
        </w:rPr>
        <w:t>Figure</w:t>
      </w:r>
      <w:r>
        <w:rPr>
          <w:spacing w:val="-4"/>
          <w:sz w:val="20"/>
        </w:rPr>
        <w:t> </w:t>
      </w:r>
      <w:r>
        <w:rPr>
          <w:sz w:val="20"/>
        </w:rPr>
        <w:t>9 – from Church</w:t>
      </w:r>
      <w:r>
        <w:rPr>
          <w:spacing w:val="-1"/>
          <w:sz w:val="20"/>
        </w:rPr>
        <w:t> </w:t>
      </w:r>
      <w:r>
        <w:rPr>
          <w:sz w:val="20"/>
        </w:rPr>
        <w:t>Street, between the</w:t>
      </w:r>
      <w:r>
        <w:rPr>
          <w:spacing w:val="-1"/>
          <w:sz w:val="20"/>
        </w:rPr>
        <w:t> </w:t>
      </w:r>
      <w:r>
        <w:rPr>
          <w:sz w:val="20"/>
        </w:rPr>
        <w:t>netball</w:t>
      </w:r>
      <w:r>
        <w:rPr>
          <w:spacing w:val="-1"/>
          <w:sz w:val="20"/>
        </w:rPr>
        <w:t> </w:t>
      </w:r>
      <w:r>
        <w:rPr>
          <w:sz w:val="20"/>
        </w:rPr>
        <w:t>courts</w:t>
      </w:r>
      <w:r>
        <w:rPr>
          <w:spacing w:val="-1"/>
          <w:sz w:val="20"/>
        </w:rPr>
        <w:t> </w:t>
      </w:r>
      <w:r>
        <w:rPr>
          <w:sz w:val="20"/>
        </w:rPr>
        <w:t>and the</w:t>
      </w:r>
      <w:r>
        <w:rPr>
          <w:spacing w:val="-1"/>
          <w:sz w:val="20"/>
        </w:rPr>
        <w:t> </w:t>
      </w:r>
      <w:r>
        <w:rPr>
          <w:sz w:val="20"/>
        </w:rPr>
        <w:t>playground,</w:t>
      </w:r>
      <w:r>
        <w:rPr>
          <w:spacing w:val="-1"/>
          <w:sz w:val="20"/>
        </w:rPr>
        <w:t> </w:t>
      </w:r>
      <w:r>
        <w:rPr>
          <w:sz w:val="20"/>
        </w:rPr>
        <w:t>and from Weddell Road, at the rear of the existing clubrooms.</w:t>
      </w:r>
    </w:p>
    <w:p>
      <w:pPr>
        <w:pStyle w:val="ListParagraph"/>
        <w:numPr>
          <w:ilvl w:val="0"/>
          <w:numId w:val="26"/>
        </w:numPr>
        <w:tabs>
          <w:tab w:pos="1206" w:val="left" w:leader="none"/>
        </w:tabs>
        <w:spacing w:line="256" w:lineRule="auto" w:before="128" w:after="0"/>
        <w:ind w:left="1205" w:right="8271" w:hanging="358"/>
        <w:jc w:val="left"/>
        <w:rPr>
          <w:rFonts w:ascii="Monotype Corsiva" w:hAnsi="Monotype Corsiva"/>
          <w:i/>
          <w:color w:val="FF9933"/>
          <w:sz w:val="20"/>
        </w:rPr>
      </w:pPr>
      <w:r>
        <w:rPr>
          <w:sz w:val="20"/>
        </w:rPr>
        <w:t>Sealed vehicle access is provided from Church Street. An asphalt roadway leads from this</w:t>
      </w:r>
      <w:r>
        <w:rPr>
          <w:spacing w:val="-4"/>
          <w:sz w:val="20"/>
        </w:rPr>
        <w:t> </w:t>
      </w:r>
      <w:r>
        <w:rPr>
          <w:sz w:val="20"/>
        </w:rPr>
        <w:t>point</w:t>
      </w:r>
      <w:r>
        <w:rPr>
          <w:spacing w:val="-3"/>
          <w:sz w:val="20"/>
        </w:rPr>
        <w:t> </w:t>
      </w:r>
      <w:r>
        <w:rPr>
          <w:sz w:val="20"/>
        </w:rPr>
        <w:t>to</w:t>
      </w:r>
      <w:r>
        <w:rPr>
          <w:spacing w:val="-3"/>
          <w:sz w:val="20"/>
        </w:rPr>
        <w:t> </w:t>
      </w:r>
      <w:r>
        <w:rPr>
          <w:sz w:val="20"/>
        </w:rPr>
        <w:t>the</w:t>
      </w:r>
      <w:r>
        <w:rPr>
          <w:spacing w:val="-4"/>
          <w:sz w:val="20"/>
        </w:rPr>
        <w:t> </w:t>
      </w:r>
      <w:r>
        <w:rPr>
          <w:sz w:val="20"/>
        </w:rPr>
        <w:t>north-western</w:t>
      </w:r>
      <w:r>
        <w:rPr>
          <w:spacing w:val="-4"/>
          <w:sz w:val="20"/>
        </w:rPr>
        <w:t> </w:t>
      </w:r>
      <w:r>
        <w:rPr>
          <w:sz w:val="20"/>
        </w:rPr>
        <w:t>corner</w:t>
      </w:r>
      <w:r>
        <w:rPr>
          <w:spacing w:val="-3"/>
          <w:sz w:val="20"/>
        </w:rPr>
        <w:t> </w:t>
      </w:r>
      <w:r>
        <w:rPr>
          <w:sz w:val="20"/>
        </w:rPr>
        <w:t>of</w:t>
      </w:r>
      <w:r>
        <w:rPr>
          <w:spacing w:val="-3"/>
          <w:sz w:val="20"/>
        </w:rPr>
        <w:t> </w:t>
      </w:r>
      <w:r>
        <w:rPr>
          <w:sz w:val="20"/>
        </w:rPr>
        <w:t>the</w:t>
      </w:r>
      <w:r>
        <w:rPr>
          <w:spacing w:val="-4"/>
          <w:sz w:val="20"/>
        </w:rPr>
        <w:t> </w:t>
      </w:r>
      <w:r>
        <w:rPr>
          <w:sz w:val="20"/>
        </w:rPr>
        <w:t>netball</w:t>
      </w:r>
      <w:r>
        <w:rPr>
          <w:spacing w:val="-4"/>
          <w:sz w:val="20"/>
        </w:rPr>
        <w:t> </w:t>
      </w:r>
      <w:r>
        <w:rPr>
          <w:sz w:val="20"/>
        </w:rPr>
        <w:t>courts</w:t>
      </w:r>
      <w:r>
        <w:rPr>
          <w:spacing w:val="-4"/>
          <w:sz w:val="20"/>
        </w:rPr>
        <w:t> </w:t>
      </w:r>
      <w:r>
        <w:rPr>
          <w:sz w:val="20"/>
        </w:rPr>
        <w:t>where</w:t>
      </w:r>
      <w:r>
        <w:rPr>
          <w:spacing w:val="-4"/>
          <w:sz w:val="20"/>
        </w:rPr>
        <w:t> </w:t>
      </w:r>
      <w:r>
        <w:rPr>
          <w:sz w:val="20"/>
        </w:rPr>
        <w:t>the</w:t>
      </w:r>
      <w:r>
        <w:rPr>
          <w:spacing w:val="-3"/>
          <w:sz w:val="20"/>
        </w:rPr>
        <w:t> </w:t>
      </w:r>
      <w:r>
        <w:rPr>
          <w:sz w:val="20"/>
        </w:rPr>
        <w:t>roadway</w:t>
      </w:r>
      <w:r>
        <w:rPr>
          <w:spacing w:val="-4"/>
          <w:sz w:val="20"/>
        </w:rPr>
        <w:t> </w:t>
      </w:r>
      <w:r>
        <w:rPr>
          <w:sz w:val="20"/>
        </w:rPr>
        <w:t>becomes</w:t>
      </w:r>
      <w:r>
        <w:rPr>
          <w:spacing w:val="-4"/>
          <w:sz w:val="20"/>
        </w:rPr>
        <w:t> </w:t>
      </w:r>
      <w:r>
        <w:rPr>
          <w:sz w:val="20"/>
        </w:rPr>
        <w:t>a broad paved space providing for vehicle and pedestrian circulation as well as limited </w:t>
      </w:r>
      <w:r>
        <w:rPr>
          <w:spacing w:val="-2"/>
          <w:sz w:val="20"/>
        </w:rPr>
        <w:t>parking.</w:t>
      </w:r>
    </w:p>
    <w:p>
      <w:pPr>
        <w:pStyle w:val="ListParagraph"/>
        <w:numPr>
          <w:ilvl w:val="0"/>
          <w:numId w:val="26"/>
        </w:numPr>
        <w:tabs>
          <w:tab w:pos="1206" w:val="left" w:leader="none"/>
        </w:tabs>
        <w:spacing w:line="254" w:lineRule="auto" w:before="130" w:after="0"/>
        <w:ind w:left="1205" w:right="8324" w:hanging="358"/>
        <w:jc w:val="left"/>
        <w:rPr>
          <w:rFonts w:ascii="Monotype Corsiva" w:hAnsi="Monotype Corsiva"/>
          <w:i/>
          <w:color w:val="FF9933"/>
          <w:sz w:val="20"/>
        </w:rPr>
      </w:pPr>
      <w:r>
        <w:rPr>
          <w:sz w:val="20"/>
        </w:rPr>
        <w:t>Unsealed access is provided from Weddell Road. This acts as the main vehicle access into</w:t>
      </w:r>
      <w:r>
        <w:rPr>
          <w:spacing w:val="-3"/>
          <w:sz w:val="20"/>
        </w:rPr>
        <w:t> </w:t>
      </w:r>
      <w:r>
        <w:rPr>
          <w:sz w:val="20"/>
        </w:rPr>
        <w:t>the</w:t>
      </w:r>
      <w:r>
        <w:rPr>
          <w:spacing w:val="-4"/>
          <w:sz w:val="20"/>
        </w:rPr>
        <w:t> </w:t>
      </w:r>
      <w:r>
        <w:rPr>
          <w:sz w:val="20"/>
        </w:rPr>
        <w:t>reserve</w:t>
      </w:r>
      <w:r>
        <w:rPr>
          <w:spacing w:val="-4"/>
          <w:sz w:val="20"/>
        </w:rPr>
        <w:t> </w:t>
      </w:r>
      <w:r>
        <w:rPr>
          <w:sz w:val="20"/>
        </w:rPr>
        <w:t>and</w:t>
      </w:r>
      <w:r>
        <w:rPr>
          <w:spacing w:val="-3"/>
          <w:sz w:val="20"/>
        </w:rPr>
        <w:t> </w:t>
      </w:r>
      <w:r>
        <w:rPr>
          <w:sz w:val="20"/>
        </w:rPr>
        <w:t>leads</w:t>
      </w:r>
      <w:r>
        <w:rPr>
          <w:spacing w:val="-4"/>
          <w:sz w:val="20"/>
        </w:rPr>
        <w:t> </w:t>
      </w:r>
      <w:r>
        <w:rPr>
          <w:sz w:val="20"/>
        </w:rPr>
        <w:t>to</w:t>
      </w:r>
      <w:r>
        <w:rPr>
          <w:spacing w:val="-4"/>
          <w:sz w:val="20"/>
        </w:rPr>
        <w:t> </w:t>
      </w:r>
      <w:r>
        <w:rPr>
          <w:sz w:val="20"/>
        </w:rPr>
        <w:t>a</w:t>
      </w:r>
      <w:r>
        <w:rPr>
          <w:spacing w:val="-3"/>
          <w:sz w:val="20"/>
        </w:rPr>
        <w:t> </w:t>
      </w:r>
      <w:r>
        <w:rPr>
          <w:sz w:val="20"/>
        </w:rPr>
        <w:t>broad</w:t>
      </w:r>
      <w:r>
        <w:rPr>
          <w:spacing w:val="-4"/>
          <w:sz w:val="20"/>
        </w:rPr>
        <w:t> </w:t>
      </w:r>
      <w:r>
        <w:rPr>
          <w:sz w:val="20"/>
        </w:rPr>
        <w:t>informal</w:t>
      </w:r>
      <w:r>
        <w:rPr>
          <w:spacing w:val="-4"/>
          <w:sz w:val="20"/>
        </w:rPr>
        <w:t> </w:t>
      </w:r>
      <w:r>
        <w:rPr>
          <w:sz w:val="20"/>
        </w:rPr>
        <w:t>and</w:t>
      </w:r>
      <w:r>
        <w:rPr>
          <w:spacing w:val="-3"/>
          <w:sz w:val="20"/>
        </w:rPr>
        <w:t> </w:t>
      </w:r>
      <w:r>
        <w:rPr>
          <w:sz w:val="20"/>
        </w:rPr>
        <w:t>unsealed</w:t>
      </w:r>
      <w:r>
        <w:rPr>
          <w:spacing w:val="-3"/>
          <w:sz w:val="20"/>
        </w:rPr>
        <w:t> </w:t>
      </w:r>
      <w:r>
        <w:rPr>
          <w:sz w:val="20"/>
        </w:rPr>
        <w:t>parking</w:t>
      </w:r>
      <w:r>
        <w:rPr>
          <w:spacing w:val="-4"/>
          <w:sz w:val="20"/>
        </w:rPr>
        <w:t> </w:t>
      </w:r>
      <w:r>
        <w:rPr>
          <w:sz w:val="20"/>
        </w:rPr>
        <w:t>area</w:t>
      </w:r>
      <w:r>
        <w:rPr>
          <w:spacing w:val="-3"/>
          <w:sz w:val="20"/>
        </w:rPr>
        <w:t> </w:t>
      </w:r>
      <w:r>
        <w:rPr>
          <w:sz w:val="20"/>
        </w:rPr>
        <w:t>which</w:t>
      </w:r>
      <w:r>
        <w:rPr>
          <w:spacing w:val="-4"/>
          <w:sz w:val="20"/>
        </w:rPr>
        <w:t> </w:t>
      </w:r>
      <w:r>
        <w:rPr>
          <w:sz w:val="20"/>
        </w:rPr>
        <w:t>extends to the north of the oval. This area is uneven and poorly drained.</w:t>
      </w:r>
    </w:p>
    <w:p>
      <w:pPr>
        <w:pStyle w:val="ListParagraph"/>
        <w:numPr>
          <w:ilvl w:val="0"/>
          <w:numId w:val="26"/>
        </w:numPr>
        <w:tabs>
          <w:tab w:pos="1206" w:val="left" w:leader="none"/>
        </w:tabs>
        <w:spacing w:line="254" w:lineRule="auto" w:before="128" w:after="0"/>
        <w:ind w:left="1205" w:right="8431" w:hanging="358"/>
        <w:jc w:val="left"/>
        <w:rPr>
          <w:rFonts w:ascii="Monotype Corsiva" w:hAnsi="Monotype Corsiva"/>
          <w:i/>
          <w:color w:val="FF9933"/>
          <w:sz w:val="20"/>
        </w:rPr>
      </w:pPr>
      <w:r>
        <w:rPr>
          <w:sz w:val="20"/>
        </w:rPr>
        <w:t>Car parking space across the reserve is limited. Defined parking on sealed areas accessed</w:t>
      </w:r>
      <w:r>
        <w:rPr>
          <w:spacing w:val="-4"/>
          <w:sz w:val="20"/>
        </w:rPr>
        <w:t> </w:t>
      </w:r>
      <w:r>
        <w:rPr>
          <w:sz w:val="20"/>
        </w:rPr>
        <w:t>from</w:t>
      </w:r>
      <w:r>
        <w:rPr>
          <w:spacing w:val="-3"/>
          <w:sz w:val="20"/>
        </w:rPr>
        <w:t> </w:t>
      </w:r>
      <w:r>
        <w:rPr>
          <w:sz w:val="20"/>
        </w:rPr>
        <w:t>Church</w:t>
      </w:r>
      <w:r>
        <w:rPr>
          <w:spacing w:val="-4"/>
          <w:sz w:val="20"/>
        </w:rPr>
        <w:t> </w:t>
      </w:r>
      <w:r>
        <w:rPr>
          <w:sz w:val="20"/>
        </w:rPr>
        <w:t>Street</w:t>
      </w:r>
      <w:r>
        <w:rPr>
          <w:spacing w:val="-3"/>
          <w:sz w:val="20"/>
        </w:rPr>
        <w:t> </w:t>
      </w:r>
      <w:r>
        <w:rPr>
          <w:sz w:val="20"/>
        </w:rPr>
        <w:t>is</w:t>
      </w:r>
      <w:r>
        <w:rPr>
          <w:spacing w:val="-4"/>
          <w:sz w:val="20"/>
        </w:rPr>
        <w:t> </w:t>
      </w:r>
      <w:r>
        <w:rPr>
          <w:sz w:val="20"/>
        </w:rPr>
        <w:t>provided</w:t>
      </w:r>
      <w:r>
        <w:rPr>
          <w:spacing w:val="-4"/>
          <w:sz w:val="20"/>
        </w:rPr>
        <w:t> </w:t>
      </w:r>
      <w:r>
        <w:rPr>
          <w:sz w:val="20"/>
        </w:rPr>
        <w:t>for</w:t>
      </w:r>
      <w:r>
        <w:rPr>
          <w:spacing w:val="-3"/>
          <w:sz w:val="20"/>
        </w:rPr>
        <w:t> </w:t>
      </w:r>
      <w:r>
        <w:rPr>
          <w:sz w:val="20"/>
        </w:rPr>
        <w:t>12 -</w:t>
      </w:r>
      <w:r>
        <w:rPr>
          <w:spacing w:val="-3"/>
          <w:sz w:val="20"/>
        </w:rPr>
        <w:t> </w:t>
      </w:r>
      <w:r>
        <w:rPr>
          <w:sz w:val="20"/>
        </w:rPr>
        <w:t>14.vehciels.</w:t>
      </w:r>
      <w:r>
        <w:rPr>
          <w:spacing w:val="-4"/>
          <w:sz w:val="20"/>
        </w:rPr>
        <w:t> </w:t>
      </w:r>
      <w:r>
        <w:rPr>
          <w:sz w:val="20"/>
        </w:rPr>
        <w:t>Undefined</w:t>
      </w:r>
      <w:r>
        <w:rPr>
          <w:spacing w:val="-4"/>
          <w:sz w:val="20"/>
        </w:rPr>
        <w:t> </w:t>
      </w:r>
      <w:r>
        <w:rPr>
          <w:sz w:val="20"/>
        </w:rPr>
        <w:t>parking</w:t>
      </w:r>
      <w:r>
        <w:rPr>
          <w:spacing w:val="-4"/>
          <w:sz w:val="20"/>
        </w:rPr>
        <w:t> </w:t>
      </w:r>
      <w:r>
        <w:rPr>
          <w:sz w:val="20"/>
        </w:rPr>
        <w:t>in</w:t>
      </w:r>
      <w:r>
        <w:rPr>
          <w:spacing w:val="-3"/>
          <w:sz w:val="20"/>
        </w:rPr>
        <w:t> </w:t>
      </w:r>
      <w:r>
        <w:rPr>
          <w:sz w:val="20"/>
        </w:rPr>
        <w:t>the north of the reserve is provided for approximately 60 -70 vehicles.</w:t>
      </w:r>
    </w:p>
    <w:p>
      <w:pPr>
        <w:pStyle w:val="ListParagraph"/>
        <w:numPr>
          <w:ilvl w:val="0"/>
          <w:numId w:val="26"/>
        </w:numPr>
        <w:tabs>
          <w:tab w:pos="1206" w:val="left" w:leader="none"/>
        </w:tabs>
        <w:spacing w:line="254" w:lineRule="auto" w:before="130" w:after="0"/>
        <w:ind w:left="1205" w:right="8396" w:hanging="358"/>
        <w:jc w:val="left"/>
        <w:rPr>
          <w:rFonts w:ascii="Monotype Corsiva" w:hAnsi="Monotype Corsiva"/>
          <w:i/>
          <w:color w:val="FF9933"/>
          <w:sz w:val="20"/>
        </w:rPr>
      </w:pPr>
      <w:r>
        <w:rPr>
          <w:sz w:val="20"/>
        </w:rPr>
        <w:t>There are no traffic management devices within the reserve, meaning that vehicle movement</w:t>
      </w:r>
      <w:r>
        <w:rPr>
          <w:spacing w:val="-5"/>
          <w:sz w:val="20"/>
        </w:rPr>
        <w:t> </w:t>
      </w:r>
      <w:r>
        <w:rPr>
          <w:sz w:val="20"/>
        </w:rPr>
        <w:t>and</w:t>
      </w:r>
      <w:r>
        <w:rPr>
          <w:spacing w:val="-4"/>
          <w:sz w:val="20"/>
        </w:rPr>
        <w:t> </w:t>
      </w:r>
      <w:r>
        <w:rPr>
          <w:sz w:val="20"/>
        </w:rPr>
        <w:t>parking</w:t>
      </w:r>
      <w:r>
        <w:rPr>
          <w:spacing w:val="-5"/>
          <w:sz w:val="20"/>
        </w:rPr>
        <w:t> </w:t>
      </w:r>
      <w:r>
        <w:rPr>
          <w:sz w:val="20"/>
        </w:rPr>
        <w:t>is</w:t>
      </w:r>
      <w:r>
        <w:rPr>
          <w:spacing w:val="-5"/>
          <w:sz w:val="20"/>
        </w:rPr>
        <w:t> </w:t>
      </w:r>
      <w:r>
        <w:rPr>
          <w:sz w:val="20"/>
        </w:rPr>
        <w:t>largely</w:t>
      </w:r>
      <w:r>
        <w:rPr>
          <w:spacing w:val="-3"/>
          <w:sz w:val="20"/>
        </w:rPr>
        <w:t> </w:t>
      </w:r>
      <w:r>
        <w:rPr>
          <w:sz w:val="20"/>
        </w:rPr>
        <w:t>uncontrolled,</w:t>
      </w:r>
      <w:r>
        <w:rPr>
          <w:spacing w:val="-4"/>
          <w:sz w:val="20"/>
        </w:rPr>
        <w:t> </w:t>
      </w:r>
      <w:r>
        <w:rPr>
          <w:sz w:val="20"/>
        </w:rPr>
        <w:t>allowing</w:t>
      </w:r>
      <w:r>
        <w:rPr>
          <w:spacing w:val="-4"/>
          <w:sz w:val="20"/>
        </w:rPr>
        <w:t> </w:t>
      </w:r>
      <w:r>
        <w:rPr>
          <w:sz w:val="20"/>
        </w:rPr>
        <w:t>vehicles</w:t>
      </w:r>
      <w:r>
        <w:rPr>
          <w:spacing w:val="-5"/>
          <w:sz w:val="20"/>
        </w:rPr>
        <w:t> </w:t>
      </w:r>
      <w:r>
        <w:rPr>
          <w:sz w:val="20"/>
        </w:rPr>
        <w:t>to</w:t>
      </w:r>
      <w:r>
        <w:rPr>
          <w:spacing w:val="-2"/>
          <w:sz w:val="20"/>
        </w:rPr>
        <w:t> </w:t>
      </w:r>
      <w:r>
        <w:rPr>
          <w:sz w:val="20"/>
        </w:rPr>
        <w:t>park</w:t>
      </w:r>
      <w:r>
        <w:rPr>
          <w:spacing w:val="-5"/>
          <w:sz w:val="20"/>
        </w:rPr>
        <w:t> </w:t>
      </w:r>
      <w:r>
        <w:rPr>
          <w:sz w:val="20"/>
        </w:rPr>
        <w:t>in</w:t>
      </w:r>
      <w:r>
        <w:rPr>
          <w:spacing w:val="-5"/>
          <w:sz w:val="20"/>
        </w:rPr>
        <w:t> </w:t>
      </w:r>
      <w:r>
        <w:rPr>
          <w:sz w:val="20"/>
        </w:rPr>
        <w:t>a</w:t>
      </w:r>
      <w:r>
        <w:rPr>
          <w:spacing w:val="-4"/>
          <w:sz w:val="20"/>
        </w:rPr>
        <w:t> </w:t>
      </w:r>
      <w:r>
        <w:rPr>
          <w:sz w:val="20"/>
        </w:rPr>
        <w:t>haphazard fashion, particularly in the north of the reserve.</w:t>
      </w:r>
    </w:p>
    <w:p>
      <w:pPr>
        <w:pStyle w:val="BodyText"/>
        <w:spacing w:before="131"/>
        <w:ind w:left="848" w:right="8341"/>
      </w:pPr>
      <w:r>
        <w:rPr/>
        <w:t>Key</w:t>
      </w:r>
      <w:r>
        <w:rPr>
          <w:spacing w:val="-4"/>
        </w:rPr>
        <w:t> </w:t>
      </w:r>
      <w:r>
        <w:rPr/>
        <w:t>points</w:t>
      </w:r>
      <w:r>
        <w:rPr>
          <w:spacing w:val="-4"/>
        </w:rPr>
        <w:t> </w:t>
      </w:r>
      <w:r>
        <w:rPr/>
        <w:t>associated</w:t>
      </w:r>
      <w:r>
        <w:rPr>
          <w:spacing w:val="-4"/>
        </w:rPr>
        <w:t> </w:t>
      </w:r>
      <w:r>
        <w:rPr/>
        <w:t>with</w:t>
      </w:r>
      <w:r>
        <w:rPr>
          <w:spacing w:val="-3"/>
        </w:rPr>
        <w:t> </w:t>
      </w:r>
      <w:r>
        <w:rPr/>
        <w:t>pedestrian</w:t>
      </w:r>
      <w:r>
        <w:rPr>
          <w:spacing w:val="-3"/>
        </w:rPr>
        <w:t> </w:t>
      </w:r>
      <w:r>
        <w:rPr/>
        <w:t>movement</w:t>
      </w:r>
      <w:r>
        <w:rPr>
          <w:spacing w:val="-4"/>
        </w:rPr>
        <w:t> </w:t>
      </w:r>
      <w:r>
        <w:rPr/>
        <w:t>at</w:t>
      </w:r>
      <w:r>
        <w:rPr>
          <w:spacing w:val="-4"/>
        </w:rPr>
        <w:t> </w:t>
      </w:r>
      <w:r>
        <w:rPr/>
        <w:t>Bakers</w:t>
      </w:r>
      <w:r>
        <w:rPr>
          <w:spacing w:val="-4"/>
        </w:rPr>
        <w:t> </w:t>
      </w:r>
      <w:r>
        <w:rPr/>
        <w:t>Oval</w:t>
      </w:r>
      <w:r>
        <w:rPr>
          <w:spacing w:val="-4"/>
        </w:rPr>
        <w:t> </w:t>
      </w:r>
      <w:r>
        <w:rPr/>
        <w:t>are</w:t>
      </w:r>
      <w:r>
        <w:rPr>
          <w:spacing w:val="-4"/>
        </w:rPr>
        <w:t> </w:t>
      </w:r>
      <w:r>
        <w:rPr/>
        <w:t>summarised</w:t>
      </w:r>
      <w:r>
        <w:rPr>
          <w:spacing w:val="-4"/>
        </w:rPr>
        <w:t> </w:t>
      </w:r>
      <w:r>
        <w:rPr/>
        <w:t>on</w:t>
      </w:r>
      <w:r>
        <w:rPr>
          <w:spacing w:val="-4"/>
        </w:rPr>
        <w:t> </w:t>
      </w:r>
      <w:r>
        <w:rPr/>
        <w:t>Figure 16 below. These points include:</w:t>
      </w:r>
    </w:p>
    <w:p>
      <w:pPr>
        <w:pStyle w:val="BodyText"/>
        <w:spacing w:before="9"/>
        <w:rPr>
          <w:sz w:val="19"/>
        </w:rPr>
      </w:pPr>
    </w:p>
    <w:p>
      <w:pPr>
        <w:pStyle w:val="BodyText"/>
        <w:ind w:left="848" w:right="8341"/>
      </w:pPr>
      <w:r>
        <w:rPr/>
        <w:t>Consideration</w:t>
      </w:r>
      <w:r>
        <w:rPr>
          <w:spacing w:val="-4"/>
        </w:rPr>
        <w:t> </w:t>
      </w:r>
      <w:r>
        <w:rPr/>
        <w:t>of</w:t>
      </w:r>
      <w:r>
        <w:rPr>
          <w:spacing w:val="-4"/>
        </w:rPr>
        <w:t> </w:t>
      </w:r>
      <w:r>
        <w:rPr/>
        <w:t>these</w:t>
      </w:r>
      <w:r>
        <w:rPr>
          <w:spacing w:val="-3"/>
        </w:rPr>
        <w:t> </w:t>
      </w:r>
      <w:r>
        <w:rPr/>
        <w:t>points</w:t>
      </w:r>
      <w:r>
        <w:rPr>
          <w:spacing w:val="-4"/>
        </w:rPr>
        <w:t> </w:t>
      </w:r>
      <w:r>
        <w:rPr/>
        <w:t>leads</w:t>
      </w:r>
      <w:r>
        <w:rPr>
          <w:spacing w:val="-4"/>
        </w:rPr>
        <w:t> </w:t>
      </w:r>
      <w:r>
        <w:rPr/>
        <w:t>to</w:t>
      </w:r>
      <w:r>
        <w:rPr>
          <w:spacing w:val="-4"/>
        </w:rPr>
        <w:t> </w:t>
      </w:r>
      <w:r>
        <w:rPr/>
        <w:t>a</w:t>
      </w:r>
      <w:r>
        <w:rPr>
          <w:spacing w:val="-3"/>
        </w:rPr>
        <w:t> </w:t>
      </w:r>
      <w:r>
        <w:rPr/>
        <w:t>number</w:t>
      </w:r>
      <w:r>
        <w:rPr>
          <w:spacing w:val="-3"/>
        </w:rPr>
        <w:t> </w:t>
      </w:r>
      <w:r>
        <w:rPr/>
        <w:t>of</w:t>
      </w:r>
      <w:r>
        <w:rPr>
          <w:spacing w:val="-3"/>
        </w:rPr>
        <w:t> </w:t>
      </w:r>
      <w:r>
        <w:rPr/>
        <w:t>issues</w:t>
      </w:r>
      <w:r>
        <w:rPr>
          <w:spacing w:val="-3"/>
        </w:rPr>
        <w:t> </w:t>
      </w:r>
      <w:r>
        <w:rPr/>
        <w:t>and</w:t>
      </w:r>
      <w:r>
        <w:rPr>
          <w:spacing w:val="-4"/>
        </w:rPr>
        <w:t> </w:t>
      </w:r>
      <w:r>
        <w:rPr/>
        <w:t>opportunities</w:t>
      </w:r>
      <w:r>
        <w:rPr>
          <w:spacing w:val="-4"/>
        </w:rPr>
        <w:t> </w:t>
      </w:r>
      <w:r>
        <w:rPr/>
        <w:t>to</w:t>
      </w:r>
      <w:r>
        <w:rPr>
          <w:spacing w:val="-3"/>
        </w:rPr>
        <w:t> </w:t>
      </w:r>
      <w:r>
        <w:rPr/>
        <w:t>be</w:t>
      </w:r>
      <w:r>
        <w:rPr>
          <w:spacing w:val="-3"/>
        </w:rPr>
        <w:t> </w:t>
      </w:r>
      <w:r>
        <w:rPr/>
        <w:t>addressed in the plan.</w:t>
      </w:r>
    </w:p>
    <w:p>
      <w:pPr>
        <w:spacing w:after="0"/>
        <w:sectPr>
          <w:pgSz w:w="16840" w:h="11910" w:orient="landscape"/>
          <w:pgMar w:header="0" w:footer="767" w:top="1300" w:bottom="960" w:left="400" w:right="540"/>
        </w:sectPr>
      </w:pPr>
    </w:p>
    <w:p>
      <w:pPr>
        <w:pStyle w:val="Heading5"/>
        <w:numPr>
          <w:ilvl w:val="0"/>
          <w:numId w:val="26"/>
        </w:numPr>
        <w:tabs>
          <w:tab w:pos="1156" w:val="left" w:leader="none"/>
        </w:tabs>
        <w:spacing w:line="240" w:lineRule="auto" w:before="85" w:after="0"/>
        <w:ind w:left="1155" w:right="0" w:hanging="308"/>
        <w:jc w:val="left"/>
        <w:rPr>
          <w:rFonts w:ascii="Arial" w:hAnsi="Arial"/>
          <w:b w:val="0"/>
          <w:color w:val="404040"/>
        </w:rPr>
      </w:pPr>
      <w:r>
        <w:rPr>
          <w:color w:val="404040"/>
        </w:rPr>
        <w:t>FIGURE</w:t>
      </w:r>
      <w:r>
        <w:rPr>
          <w:color w:val="404040"/>
          <w:spacing w:val="-7"/>
        </w:rPr>
        <w:t> </w:t>
      </w:r>
      <w:r>
        <w:rPr>
          <w:color w:val="404040"/>
        </w:rPr>
        <w:t>12:</w:t>
      </w:r>
      <w:r>
        <w:rPr>
          <w:color w:val="404040"/>
          <w:spacing w:val="-5"/>
        </w:rPr>
        <w:t> </w:t>
      </w:r>
      <w:r>
        <w:rPr>
          <w:color w:val="404040"/>
        </w:rPr>
        <w:t>WEST</w:t>
      </w:r>
      <w:r>
        <w:rPr>
          <w:color w:val="404040"/>
          <w:spacing w:val="-4"/>
        </w:rPr>
        <w:t> </w:t>
      </w:r>
      <w:r>
        <w:rPr>
          <w:color w:val="404040"/>
        </w:rPr>
        <w:t>OVAL</w:t>
      </w:r>
      <w:r>
        <w:rPr>
          <w:color w:val="404040"/>
          <w:spacing w:val="-4"/>
        </w:rPr>
        <w:t> </w:t>
      </w:r>
      <w:r>
        <w:rPr>
          <w:color w:val="404040"/>
        </w:rPr>
        <w:t>VEHICLE</w:t>
      </w:r>
      <w:r>
        <w:rPr>
          <w:color w:val="404040"/>
          <w:spacing w:val="-6"/>
        </w:rPr>
        <w:t> </w:t>
      </w:r>
      <w:r>
        <w:rPr>
          <w:color w:val="404040"/>
        </w:rPr>
        <w:t>ACCESS</w:t>
      </w:r>
      <w:r>
        <w:rPr>
          <w:color w:val="404040"/>
          <w:spacing w:val="-5"/>
        </w:rPr>
        <w:t> </w:t>
      </w:r>
      <w:r>
        <w:rPr>
          <w:color w:val="404040"/>
        </w:rPr>
        <w:t>AND</w:t>
      </w:r>
      <w:r>
        <w:rPr>
          <w:color w:val="404040"/>
          <w:spacing w:val="-4"/>
        </w:rPr>
        <w:t> </w:t>
      </w:r>
      <w:r>
        <w:rPr>
          <w:color w:val="404040"/>
        </w:rPr>
        <w:t>CIRCULATION</w:t>
      </w:r>
      <w:r>
        <w:rPr>
          <w:color w:val="404040"/>
          <w:spacing w:val="-6"/>
        </w:rPr>
        <w:t> </w:t>
      </w:r>
      <w:r>
        <w:rPr>
          <w:color w:val="404040"/>
        </w:rPr>
        <w:t>(NOT</w:t>
      </w:r>
      <w:r>
        <w:rPr>
          <w:color w:val="404040"/>
          <w:spacing w:val="-5"/>
        </w:rPr>
        <w:t> </w:t>
      </w:r>
      <w:r>
        <w:rPr>
          <w:color w:val="404040"/>
        </w:rPr>
        <w:t>TO</w:t>
      </w:r>
      <w:r>
        <w:rPr>
          <w:color w:val="404040"/>
          <w:spacing w:val="-5"/>
        </w:rPr>
        <w:t> </w:t>
      </w:r>
      <w:r>
        <w:rPr>
          <w:color w:val="404040"/>
          <w:spacing w:val="-2"/>
        </w:rPr>
        <w:t>SCALE)</w:t>
      </w:r>
    </w:p>
    <w:p>
      <w:pPr>
        <w:pStyle w:val="BodyText"/>
        <w:spacing w:before="5"/>
        <w:rPr>
          <w:b/>
          <w:sz w:val="18"/>
        </w:rPr>
      </w:pPr>
      <w:r>
        <w:rPr/>
        <w:drawing>
          <wp:anchor distT="0" distB="0" distL="0" distR="0" allowOverlap="1" layoutInCell="1" locked="0" behindDoc="0" simplePos="0" relativeHeight="47">
            <wp:simplePos x="0" y="0"/>
            <wp:positionH relativeFrom="page">
              <wp:posOffset>874488</wp:posOffset>
            </wp:positionH>
            <wp:positionV relativeFrom="paragraph">
              <wp:posOffset>149999</wp:posOffset>
            </wp:positionV>
            <wp:extent cx="5107083" cy="5428297"/>
            <wp:effectExtent l="0" t="0" r="0" b="0"/>
            <wp:wrapTopAndBottom/>
            <wp:docPr id="85" name="image47.jpeg" descr="Geelong west oval_Vehicle.jpg"/>
            <wp:cNvGraphicFramePr>
              <a:graphicFrameLocks noChangeAspect="1"/>
            </wp:cNvGraphicFramePr>
            <a:graphic>
              <a:graphicData uri="http://schemas.openxmlformats.org/drawingml/2006/picture">
                <pic:pic>
                  <pic:nvPicPr>
                    <pic:cNvPr id="86" name="image47.jpeg"/>
                    <pic:cNvPicPr/>
                  </pic:nvPicPr>
                  <pic:blipFill>
                    <a:blip r:embed="rId55" cstate="print"/>
                    <a:stretch>
                      <a:fillRect/>
                    </a:stretch>
                  </pic:blipFill>
                  <pic:spPr>
                    <a:xfrm>
                      <a:off x="0" y="0"/>
                      <a:ext cx="5107083" cy="5428297"/>
                    </a:xfrm>
                    <a:prstGeom prst="rect">
                      <a:avLst/>
                    </a:prstGeom>
                  </pic:spPr>
                </pic:pic>
              </a:graphicData>
            </a:graphic>
          </wp:anchor>
        </w:drawing>
      </w:r>
    </w:p>
    <w:p>
      <w:pPr>
        <w:spacing w:after="0"/>
        <w:rPr>
          <w:sz w:val="18"/>
        </w:rPr>
        <w:sectPr>
          <w:pgSz w:w="16840" w:h="11910" w:orient="landscape"/>
          <w:pgMar w:header="0" w:footer="767" w:top="1300" w:bottom="960" w:left="400" w:right="540"/>
        </w:sectPr>
      </w:pPr>
    </w:p>
    <w:p>
      <w:pPr>
        <w:pStyle w:val="Heading6"/>
        <w:tabs>
          <w:tab w:pos="1568" w:val="left" w:leader="none"/>
        </w:tabs>
        <w:spacing w:before="84"/>
      </w:pPr>
      <w:r>
        <w:rPr>
          <w:color w:val="FF9933"/>
          <w:spacing w:val="-2"/>
        </w:rPr>
        <w:t>3.4.12</w:t>
      </w:r>
      <w:r>
        <w:rPr>
          <w:color w:val="FF9933"/>
        </w:rPr>
        <w:tab/>
        <w:t>Landscape</w:t>
      </w:r>
      <w:r>
        <w:rPr>
          <w:color w:val="FF9933"/>
          <w:spacing w:val="-10"/>
        </w:rPr>
        <w:t> </w:t>
      </w:r>
      <w:r>
        <w:rPr>
          <w:color w:val="FF9933"/>
        </w:rPr>
        <w:t>and</w:t>
      </w:r>
      <w:r>
        <w:rPr>
          <w:color w:val="FF9933"/>
          <w:spacing w:val="-8"/>
        </w:rPr>
        <w:t> </w:t>
      </w:r>
      <w:r>
        <w:rPr>
          <w:color w:val="FF9933"/>
        </w:rPr>
        <w:t>Passive</w:t>
      </w:r>
      <w:r>
        <w:rPr>
          <w:color w:val="FF9933"/>
          <w:spacing w:val="-9"/>
        </w:rPr>
        <w:t> </w:t>
      </w:r>
      <w:r>
        <w:rPr>
          <w:color w:val="FF9933"/>
        </w:rPr>
        <w:t>Recreation</w:t>
      </w:r>
      <w:r>
        <w:rPr>
          <w:color w:val="FF9933"/>
          <w:spacing w:val="-9"/>
        </w:rPr>
        <w:t> </w:t>
      </w:r>
      <w:r>
        <w:rPr>
          <w:color w:val="FF9933"/>
          <w:spacing w:val="-4"/>
        </w:rPr>
        <w:t>Areas</w:t>
      </w:r>
    </w:p>
    <w:p>
      <w:pPr>
        <w:pStyle w:val="BodyText"/>
        <w:rPr>
          <w:b/>
          <w:sz w:val="22"/>
        </w:rPr>
      </w:pPr>
    </w:p>
    <w:p>
      <w:pPr>
        <w:pStyle w:val="BodyText"/>
        <w:spacing w:line="264" w:lineRule="auto"/>
        <w:ind w:left="848" w:right="8341"/>
      </w:pPr>
      <w:r>
        <w:rPr/>
        <w:t>Key</w:t>
      </w:r>
      <w:r>
        <w:rPr>
          <w:spacing w:val="-4"/>
        </w:rPr>
        <w:t> </w:t>
      </w:r>
      <w:r>
        <w:rPr/>
        <w:t>points</w:t>
      </w:r>
      <w:r>
        <w:rPr>
          <w:spacing w:val="-4"/>
        </w:rPr>
        <w:t> </w:t>
      </w:r>
      <w:r>
        <w:rPr/>
        <w:t>arising</w:t>
      </w:r>
      <w:r>
        <w:rPr>
          <w:spacing w:val="-4"/>
        </w:rPr>
        <w:t> </w:t>
      </w:r>
      <w:r>
        <w:rPr/>
        <w:t>from</w:t>
      </w:r>
      <w:r>
        <w:rPr>
          <w:spacing w:val="-3"/>
        </w:rPr>
        <w:t> </w:t>
      </w:r>
      <w:r>
        <w:rPr/>
        <w:t>the</w:t>
      </w:r>
      <w:r>
        <w:rPr>
          <w:spacing w:val="-4"/>
        </w:rPr>
        <w:t> </w:t>
      </w:r>
      <w:r>
        <w:rPr/>
        <w:t>review</w:t>
      </w:r>
      <w:r>
        <w:rPr>
          <w:spacing w:val="-4"/>
        </w:rPr>
        <w:t> </w:t>
      </w:r>
      <w:r>
        <w:rPr/>
        <w:t>of</w:t>
      </w:r>
      <w:r>
        <w:rPr>
          <w:spacing w:val="-4"/>
        </w:rPr>
        <w:t> </w:t>
      </w:r>
      <w:r>
        <w:rPr/>
        <w:t>the</w:t>
      </w:r>
      <w:r>
        <w:rPr>
          <w:spacing w:val="-3"/>
        </w:rPr>
        <w:t> </w:t>
      </w:r>
      <w:r>
        <w:rPr/>
        <w:t>existing landscape</w:t>
      </w:r>
      <w:r>
        <w:rPr>
          <w:spacing w:val="-4"/>
        </w:rPr>
        <w:t> </w:t>
      </w:r>
      <w:r>
        <w:rPr/>
        <w:t>and</w:t>
      </w:r>
      <w:r>
        <w:rPr>
          <w:spacing w:val="-3"/>
        </w:rPr>
        <w:t> </w:t>
      </w:r>
      <w:r>
        <w:rPr/>
        <w:t>passive</w:t>
      </w:r>
      <w:r>
        <w:rPr>
          <w:spacing w:val="-4"/>
        </w:rPr>
        <w:t> </w:t>
      </w:r>
      <w:r>
        <w:rPr/>
        <w:t>recreation</w:t>
      </w:r>
      <w:r>
        <w:rPr>
          <w:spacing w:val="-3"/>
        </w:rPr>
        <w:t> </w:t>
      </w:r>
      <w:r>
        <w:rPr/>
        <w:t>areas</w:t>
      </w:r>
      <w:r>
        <w:rPr>
          <w:spacing w:val="-4"/>
        </w:rPr>
        <w:t> </w:t>
      </w:r>
      <w:r>
        <w:rPr/>
        <w:t>of the reserve are summarised below. These points include:</w:t>
      </w:r>
    </w:p>
    <w:p>
      <w:pPr>
        <w:pStyle w:val="Heading5"/>
        <w:spacing w:before="119"/>
      </w:pPr>
      <w:r>
        <w:rPr/>
        <w:t>WEST</w:t>
      </w:r>
      <w:r>
        <w:rPr>
          <w:spacing w:val="-6"/>
        </w:rPr>
        <w:t> </w:t>
      </w:r>
      <w:r>
        <w:rPr>
          <w:spacing w:val="-4"/>
        </w:rPr>
        <w:t>OVAL</w:t>
      </w:r>
    </w:p>
    <w:p>
      <w:pPr>
        <w:pStyle w:val="ListParagraph"/>
        <w:numPr>
          <w:ilvl w:val="0"/>
          <w:numId w:val="27"/>
        </w:numPr>
        <w:tabs>
          <w:tab w:pos="1206" w:val="left" w:leader="none"/>
        </w:tabs>
        <w:spacing w:line="259" w:lineRule="auto" w:before="143" w:after="0"/>
        <w:ind w:left="1205" w:right="8296" w:hanging="358"/>
        <w:jc w:val="left"/>
        <w:rPr>
          <w:sz w:val="20"/>
        </w:rPr>
      </w:pPr>
      <w:r>
        <w:rPr>
          <w:sz w:val="20"/>
        </w:rPr>
        <w:t>The</w:t>
      </w:r>
      <w:r>
        <w:rPr>
          <w:spacing w:val="-3"/>
          <w:sz w:val="20"/>
        </w:rPr>
        <w:t> </w:t>
      </w:r>
      <w:r>
        <w:rPr>
          <w:sz w:val="20"/>
        </w:rPr>
        <w:t>reserve</w:t>
      </w:r>
      <w:r>
        <w:rPr>
          <w:spacing w:val="-4"/>
          <w:sz w:val="20"/>
        </w:rPr>
        <w:t> </w:t>
      </w:r>
      <w:r>
        <w:rPr>
          <w:sz w:val="20"/>
        </w:rPr>
        <w:t>has</w:t>
      </w:r>
      <w:r>
        <w:rPr>
          <w:spacing w:val="-4"/>
          <w:sz w:val="20"/>
        </w:rPr>
        <w:t> </w:t>
      </w:r>
      <w:r>
        <w:rPr>
          <w:sz w:val="20"/>
        </w:rPr>
        <w:t>little</w:t>
      </w:r>
      <w:r>
        <w:rPr>
          <w:spacing w:val="-3"/>
          <w:sz w:val="20"/>
        </w:rPr>
        <w:t> </w:t>
      </w:r>
      <w:r>
        <w:rPr>
          <w:sz w:val="20"/>
        </w:rPr>
        <w:t>positive</w:t>
      </w:r>
      <w:r>
        <w:rPr>
          <w:spacing w:val="-4"/>
          <w:sz w:val="20"/>
        </w:rPr>
        <w:t> </w:t>
      </w:r>
      <w:r>
        <w:rPr>
          <w:sz w:val="20"/>
        </w:rPr>
        <w:t>landscape</w:t>
      </w:r>
      <w:r>
        <w:rPr>
          <w:spacing w:val="-4"/>
          <w:sz w:val="20"/>
        </w:rPr>
        <w:t> </w:t>
      </w:r>
      <w:r>
        <w:rPr>
          <w:sz w:val="20"/>
        </w:rPr>
        <w:t>character</w:t>
      </w:r>
      <w:r>
        <w:rPr>
          <w:spacing w:val="-3"/>
          <w:sz w:val="20"/>
        </w:rPr>
        <w:t> </w:t>
      </w:r>
      <w:r>
        <w:rPr>
          <w:sz w:val="20"/>
        </w:rPr>
        <w:t>and</w:t>
      </w:r>
      <w:r>
        <w:rPr>
          <w:spacing w:val="-4"/>
          <w:sz w:val="20"/>
        </w:rPr>
        <w:t> </w:t>
      </w:r>
      <w:r>
        <w:rPr>
          <w:sz w:val="20"/>
        </w:rPr>
        <w:t>amenity.</w:t>
      </w:r>
      <w:r>
        <w:rPr>
          <w:spacing w:val="-4"/>
          <w:sz w:val="20"/>
        </w:rPr>
        <w:t> </w:t>
      </w:r>
      <w:r>
        <w:rPr>
          <w:sz w:val="20"/>
        </w:rPr>
        <w:t>Mature</w:t>
      </w:r>
      <w:r>
        <w:rPr>
          <w:spacing w:val="-4"/>
          <w:sz w:val="20"/>
        </w:rPr>
        <w:t> </w:t>
      </w:r>
      <w:r>
        <w:rPr>
          <w:sz w:val="20"/>
        </w:rPr>
        <w:t>trees</w:t>
      </w:r>
      <w:r>
        <w:rPr>
          <w:spacing w:val="-4"/>
          <w:sz w:val="20"/>
        </w:rPr>
        <w:t> </w:t>
      </w:r>
      <w:r>
        <w:rPr>
          <w:sz w:val="20"/>
        </w:rPr>
        <w:t>are</w:t>
      </w:r>
      <w:r>
        <w:rPr>
          <w:spacing w:val="-4"/>
          <w:sz w:val="20"/>
        </w:rPr>
        <w:t> </w:t>
      </w:r>
      <w:r>
        <w:rPr>
          <w:sz w:val="20"/>
        </w:rPr>
        <w:t>limited to a number of Schinus molle (Peppercorn) which provide shade to the south-eastern playground. Other mature trees consist of a scattering of Eucalyptus spp. across the </w:t>
      </w:r>
      <w:r>
        <w:rPr>
          <w:spacing w:val="-2"/>
          <w:sz w:val="20"/>
        </w:rPr>
        <w:t>reserve.</w:t>
      </w:r>
    </w:p>
    <w:p>
      <w:pPr>
        <w:pStyle w:val="ListParagraph"/>
        <w:numPr>
          <w:ilvl w:val="0"/>
          <w:numId w:val="27"/>
        </w:numPr>
        <w:tabs>
          <w:tab w:pos="1206" w:val="left" w:leader="none"/>
        </w:tabs>
        <w:spacing w:line="254" w:lineRule="auto" w:before="121" w:after="0"/>
        <w:ind w:left="1205" w:right="8264" w:hanging="358"/>
        <w:jc w:val="both"/>
        <w:rPr>
          <w:sz w:val="20"/>
        </w:rPr>
      </w:pPr>
      <w:r>
        <w:rPr>
          <w:sz w:val="20"/>
        </w:rPr>
        <w:t>The</w:t>
      </w:r>
      <w:r>
        <w:rPr>
          <w:spacing w:val="-1"/>
          <w:sz w:val="20"/>
        </w:rPr>
        <w:t> </w:t>
      </w:r>
      <w:r>
        <w:rPr>
          <w:sz w:val="20"/>
        </w:rPr>
        <w:t>southern</w:t>
      </w:r>
      <w:r>
        <w:rPr>
          <w:spacing w:val="-2"/>
          <w:sz w:val="20"/>
        </w:rPr>
        <w:t> </w:t>
      </w:r>
      <w:r>
        <w:rPr>
          <w:sz w:val="20"/>
        </w:rPr>
        <w:t>playground</w:t>
      </w:r>
      <w:r>
        <w:rPr>
          <w:spacing w:val="-1"/>
          <w:sz w:val="20"/>
        </w:rPr>
        <w:t> </w:t>
      </w:r>
      <w:r>
        <w:rPr>
          <w:sz w:val="20"/>
        </w:rPr>
        <w:t>is</w:t>
      </w:r>
      <w:r>
        <w:rPr>
          <w:spacing w:val="-2"/>
          <w:sz w:val="20"/>
        </w:rPr>
        <w:t> </w:t>
      </w:r>
      <w:r>
        <w:rPr>
          <w:sz w:val="20"/>
        </w:rPr>
        <w:t>a</w:t>
      </w:r>
      <w:r>
        <w:rPr>
          <w:spacing w:val="-2"/>
          <w:sz w:val="20"/>
        </w:rPr>
        <w:t> </w:t>
      </w:r>
      <w:r>
        <w:rPr>
          <w:sz w:val="20"/>
        </w:rPr>
        <w:t>pleasant</w:t>
      </w:r>
      <w:r>
        <w:rPr>
          <w:spacing w:val="-1"/>
          <w:sz w:val="20"/>
        </w:rPr>
        <w:t> </w:t>
      </w:r>
      <w:r>
        <w:rPr>
          <w:sz w:val="20"/>
        </w:rPr>
        <w:t>space</w:t>
      </w:r>
      <w:r>
        <w:rPr>
          <w:spacing w:val="-2"/>
          <w:sz w:val="20"/>
        </w:rPr>
        <w:t> </w:t>
      </w:r>
      <w:r>
        <w:rPr>
          <w:sz w:val="20"/>
        </w:rPr>
        <w:t>with</w:t>
      </w:r>
      <w:r>
        <w:rPr>
          <w:spacing w:val="-1"/>
          <w:sz w:val="20"/>
        </w:rPr>
        <w:t> </w:t>
      </w:r>
      <w:r>
        <w:rPr>
          <w:sz w:val="20"/>
        </w:rPr>
        <w:t>seating,</w:t>
      </w:r>
      <w:r>
        <w:rPr>
          <w:spacing w:val="-2"/>
          <w:sz w:val="20"/>
        </w:rPr>
        <w:t> </w:t>
      </w:r>
      <w:r>
        <w:rPr>
          <w:sz w:val="20"/>
        </w:rPr>
        <w:t>barbecues</w:t>
      </w:r>
      <w:r>
        <w:rPr>
          <w:spacing w:val="-2"/>
          <w:sz w:val="20"/>
        </w:rPr>
        <w:t> </w:t>
      </w:r>
      <w:r>
        <w:rPr>
          <w:sz w:val="20"/>
        </w:rPr>
        <w:t>and</w:t>
      </w:r>
      <w:r>
        <w:rPr>
          <w:spacing w:val="-2"/>
          <w:sz w:val="20"/>
        </w:rPr>
        <w:t> </w:t>
      </w:r>
      <w:r>
        <w:rPr>
          <w:sz w:val="20"/>
        </w:rPr>
        <w:t>open</w:t>
      </w:r>
      <w:r>
        <w:rPr>
          <w:spacing w:val="-2"/>
          <w:sz w:val="20"/>
        </w:rPr>
        <w:t> </w:t>
      </w:r>
      <w:r>
        <w:rPr>
          <w:sz w:val="20"/>
        </w:rPr>
        <w:t>grassed “kick-about”</w:t>
      </w:r>
      <w:r>
        <w:rPr>
          <w:spacing w:val="-5"/>
          <w:sz w:val="20"/>
        </w:rPr>
        <w:t> </w:t>
      </w:r>
      <w:r>
        <w:rPr>
          <w:sz w:val="20"/>
        </w:rPr>
        <w:t>area</w:t>
      </w:r>
      <w:r>
        <w:rPr>
          <w:spacing w:val="-3"/>
          <w:sz w:val="20"/>
        </w:rPr>
        <w:t> </w:t>
      </w:r>
      <w:r>
        <w:rPr>
          <w:sz w:val="20"/>
        </w:rPr>
        <w:t>and</w:t>
      </w:r>
      <w:r>
        <w:rPr>
          <w:spacing w:val="-4"/>
          <w:sz w:val="20"/>
        </w:rPr>
        <w:t> </w:t>
      </w:r>
      <w:r>
        <w:rPr>
          <w:sz w:val="20"/>
        </w:rPr>
        <w:t>a</w:t>
      </w:r>
      <w:r>
        <w:rPr>
          <w:spacing w:val="-3"/>
          <w:sz w:val="20"/>
        </w:rPr>
        <w:t> </w:t>
      </w:r>
      <w:r>
        <w:rPr>
          <w:sz w:val="20"/>
        </w:rPr>
        <w:t>well-developed</w:t>
      </w:r>
      <w:r>
        <w:rPr>
          <w:spacing w:val="-3"/>
          <w:sz w:val="20"/>
        </w:rPr>
        <w:t> </w:t>
      </w:r>
      <w:r>
        <w:rPr>
          <w:sz w:val="20"/>
        </w:rPr>
        <w:t>local</w:t>
      </w:r>
      <w:r>
        <w:rPr>
          <w:spacing w:val="-4"/>
          <w:sz w:val="20"/>
        </w:rPr>
        <w:t> </w:t>
      </w:r>
      <w:r>
        <w:rPr>
          <w:sz w:val="20"/>
        </w:rPr>
        <w:t>playground.</w:t>
      </w:r>
      <w:r>
        <w:rPr>
          <w:spacing w:val="-3"/>
          <w:sz w:val="20"/>
        </w:rPr>
        <w:t> </w:t>
      </w:r>
      <w:r>
        <w:rPr>
          <w:sz w:val="20"/>
        </w:rPr>
        <w:t>It</w:t>
      </w:r>
      <w:r>
        <w:rPr>
          <w:spacing w:val="-4"/>
          <w:sz w:val="20"/>
        </w:rPr>
        <w:t> </w:t>
      </w:r>
      <w:r>
        <w:rPr>
          <w:sz w:val="20"/>
        </w:rPr>
        <w:t>provides</w:t>
      </w:r>
      <w:r>
        <w:rPr>
          <w:spacing w:val="-4"/>
          <w:sz w:val="20"/>
        </w:rPr>
        <w:t> </w:t>
      </w:r>
      <w:r>
        <w:rPr>
          <w:sz w:val="20"/>
        </w:rPr>
        <w:t>amenity</w:t>
      </w:r>
      <w:r>
        <w:rPr>
          <w:spacing w:val="-4"/>
          <w:sz w:val="20"/>
        </w:rPr>
        <w:t> </w:t>
      </w:r>
      <w:r>
        <w:rPr>
          <w:sz w:val="20"/>
        </w:rPr>
        <w:t>for</w:t>
      </w:r>
      <w:r>
        <w:rPr>
          <w:spacing w:val="-3"/>
          <w:sz w:val="20"/>
        </w:rPr>
        <w:t> </w:t>
      </w:r>
      <w:r>
        <w:rPr>
          <w:sz w:val="20"/>
        </w:rPr>
        <w:t>the</w:t>
      </w:r>
      <w:r>
        <w:rPr>
          <w:spacing w:val="-3"/>
          <w:sz w:val="20"/>
        </w:rPr>
        <w:t> </w:t>
      </w:r>
      <w:r>
        <w:rPr>
          <w:sz w:val="20"/>
        </w:rPr>
        <w:t>local neighbourhood and visitors to the reserve during sporting events.</w:t>
      </w:r>
    </w:p>
    <w:p>
      <w:pPr>
        <w:pStyle w:val="ListParagraph"/>
        <w:numPr>
          <w:ilvl w:val="0"/>
          <w:numId w:val="27"/>
        </w:numPr>
        <w:tabs>
          <w:tab w:pos="1206" w:val="left" w:leader="none"/>
        </w:tabs>
        <w:spacing w:line="244" w:lineRule="auto" w:before="130" w:after="0"/>
        <w:ind w:left="1205" w:right="8480" w:hanging="358"/>
        <w:jc w:val="left"/>
        <w:rPr>
          <w:sz w:val="20"/>
        </w:rPr>
      </w:pPr>
      <w:r>
        <w:rPr>
          <w:sz w:val="20"/>
        </w:rPr>
        <w:t>Apart</w:t>
      </w:r>
      <w:r>
        <w:rPr>
          <w:spacing w:val="-4"/>
          <w:sz w:val="20"/>
        </w:rPr>
        <w:t> </w:t>
      </w:r>
      <w:r>
        <w:rPr>
          <w:sz w:val="20"/>
        </w:rPr>
        <w:t>from</w:t>
      </w:r>
      <w:r>
        <w:rPr>
          <w:spacing w:val="-3"/>
          <w:sz w:val="20"/>
        </w:rPr>
        <w:t> </w:t>
      </w:r>
      <w:r>
        <w:rPr>
          <w:sz w:val="20"/>
        </w:rPr>
        <w:t>the</w:t>
      </w:r>
      <w:r>
        <w:rPr>
          <w:spacing w:val="-4"/>
          <w:sz w:val="20"/>
        </w:rPr>
        <w:t> </w:t>
      </w:r>
      <w:r>
        <w:rPr>
          <w:sz w:val="20"/>
        </w:rPr>
        <w:t>playground</w:t>
      </w:r>
      <w:r>
        <w:rPr>
          <w:spacing w:val="-3"/>
          <w:sz w:val="20"/>
        </w:rPr>
        <w:t> </w:t>
      </w:r>
      <w:r>
        <w:rPr>
          <w:sz w:val="20"/>
        </w:rPr>
        <w:t>area,</w:t>
      </w:r>
      <w:r>
        <w:rPr>
          <w:spacing w:val="-4"/>
          <w:sz w:val="20"/>
        </w:rPr>
        <w:t> </w:t>
      </w:r>
      <w:r>
        <w:rPr>
          <w:sz w:val="20"/>
        </w:rPr>
        <w:t>there</w:t>
      </w:r>
      <w:r>
        <w:rPr>
          <w:spacing w:val="-4"/>
          <w:sz w:val="20"/>
        </w:rPr>
        <w:t> </w:t>
      </w:r>
      <w:r>
        <w:rPr>
          <w:sz w:val="20"/>
        </w:rPr>
        <w:t>is</w:t>
      </w:r>
      <w:r>
        <w:rPr>
          <w:spacing w:val="-4"/>
          <w:sz w:val="20"/>
        </w:rPr>
        <w:t> </w:t>
      </w:r>
      <w:r>
        <w:rPr>
          <w:sz w:val="20"/>
        </w:rPr>
        <w:t>no</w:t>
      </w:r>
      <w:r>
        <w:rPr>
          <w:spacing w:val="-4"/>
          <w:sz w:val="20"/>
        </w:rPr>
        <w:t> </w:t>
      </w:r>
      <w:r>
        <w:rPr>
          <w:sz w:val="20"/>
        </w:rPr>
        <w:t>park</w:t>
      </w:r>
      <w:r>
        <w:rPr>
          <w:spacing w:val="-4"/>
          <w:sz w:val="20"/>
        </w:rPr>
        <w:t> </w:t>
      </w:r>
      <w:r>
        <w:rPr>
          <w:sz w:val="20"/>
        </w:rPr>
        <w:t>furniture</w:t>
      </w:r>
      <w:r>
        <w:rPr>
          <w:spacing w:val="-4"/>
          <w:sz w:val="20"/>
        </w:rPr>
        <w:t> </w:t>
      </w:r>
      <w:r>
        <w:rPr>
          <w:sz w:val="20"/>
        </w:rPr>
        <w:t>or</w:t>
      </w:r>
      <w:r>
        <w:rPr>
          <w:spacing w:val="-3"/>
          <w:sz w:val="20"/>
        </w:rPr>
        <w:t> </w:t>
      </w:r>
      <w:r>
        <w:rPr>
          <w:sz w:val="20"/>
        </w:rPr>
        <w:t>amenities,</w:t>
      </w:r>
      <w:r>
        <w:rPr>
          <w:spacing w:val="-4"/>
          <w:sz w:val="20"/>
        </w:rPr>
        <w:t> </w:t>
      </w:r>
      <w:r>
        <w:rPr>
          <w:sz w:val="20"/>
        </w:rPr>
        <w:t>such</w:t>
      </w:r>
      <w:r>
        <w:rPr>
          <w:spacing w:val="-4"/>
          <w:sz w:val="20"/>
        </w:rPr>
        <w:t> </w:t>
      </w:r>
      <w:r>
        <w:rPr>
          <w:sz w:val="20"/>
        </w:rPr>
        <w:t>as</w:t>
      </w:r>
      <w:r>
        <w:rPr>
          <w:spacing w:val="-4"/>
          <w:sz w:val="20"/>
        </w:rPr>
        <w:t> </w:t>
      </w:r>
      <w:r>
        <w:rPr>
          <w:sz w:val="20"/>
        </w:rPr>
        <w:t>seats, drinking fountains, shelters or bicycle racks across the reserve.</w:t>
      </w:r>
    </w:p>
    <w:p>
      <w:pPr>
        <w:pStyle w:val="BodyText"/>
      </w:pPr>
    </w:p>
    <w:p>
      <w:pPr>
        <w:pStyle w:val="BodyText"/>
        <w:spacing w:before="9"/>
        <w:rPr>
          <w:sz w:val="23"/>
        </w:rPr>
      </w:pPr>
      <w:r>
        <w:rPr/>
        <w:pict>
          <v:shape style="position:absolute;margin-left:49.799999pt;margin-top:15.8458pt;width:382.65pt;height:186.6pt;mso-position-horizontal-relative:page;mso-position-vertical-relative:paragraph;z-index:-15704064;mso-wrap-distance-left:0;mso-wrap-distance-right:0" type="#_x0000_t202" id="docshape45" filled="false" stroked="true" strokeweight="2pt" strokecolor="#ff9933">
            <v:textbox inset="0,0,0,0">
              <w:txbxContent>
                <w:p>
                  <w:pPr>
                    <w:pStyle w:val="BodyText"/>
                    <w:spacing w:before="5"/>
                    <w:rPr>
                      <w:sz w:val="27"/>
                    </w:rPr>
                  </w:pPr>
                </w:p>
                <w:p>
                  <w:pPr>
                    <w:tabs>
                      <w:tab w:pos="952" w:val="left" w:leader="none"/>
                    </w:tabs>
                    <w:spacing w:before="0"/>
                    <w:ind w:left="232" w:right="0" w:firstLine="0"/>
                    <w:jc w:val="left"/>
                    <w:rPr>
                      <w:b/>
                      <w:sz w:val="20"/>
                    </w:rPr>
                  </w:pPr>
                  <w:r>
                    <w:rPr>
                      <w:b/>
                      <w:color w:val="FF9933"/>
                      <w:spacing w:val="-2"/>
                      <w:sz w:val="20"/>
                    </w:rPr>
                    <w:t>3.4.13</w:t>
                  </w:r>
                  <w:r>
                    <w:rPr>
                      <w:b/>
                      <w:color w:val="FF9933"/>
                      <w:sz w:val="20"/>
                    </w:rPr>
                    <w:tab/>
                    <w:t>Landscape</w:t>
                  </w:r>
                  <w:r>
                    <w:rPr>
                      <w:b/>
                      <w:color w:val="FF9933"/>
                      <w:spacing w:val="-8"/>
                      <w:sz w:val="20"/>
                    </w:rPr>
                    <w:t> </w:t>
                  </w:r>
                  <w:r>
                    <w:rPr>
                      <w:b/>
                      <w:color w:val="FF9933"/>
                      <w:sz w:val="20"/>
                    </w:rPr>
                    <w:t>and</w:t>
                  </w:r>
                  <w:r>
                    <w:rPr>
                      <w:b/>
                      <w:color w:val="FF9933"/>
                      <w:spacing w:val="-8"/>
                      <w:sz w:val="20"/>
                    </w:rPr>
                    <w:t> </w:t>
                  </w:r>
                  <w:r>
                    <w:rPr>
                      <w:b/>
                      <w:color w:val="FF9933"/>
                      <w:sz w:val="20"/>
                    </w:rPr>
                    <w:t>Passive</w:t>
                  </w:r>
                  <w:r>
                    <w:rPr>
                      <w:b/>
                      <w:color w:val="FF9933"/>
                      <w:spacing w:val="-8"/>
                      <w:sz w:val="20"/>
                    </w:rPr>
                    <w:t> </w:t>
                  </w:r>
                  <w:r>
                    <w:rPr>
                      <w:b/>
                      <w:color w:val="FF9933"/>
                      <w:sz w:val="20"/>
                    </w:rPr>
                    <w:t>Recreation</w:t>
                  </w:r>
                  <w:r>
                    <w:rPr>
                      <w:b/>
                      <w:color w:val="FF9933"/>
                      <w:spacing w:val="-4"/>
                      <w:sz w:val="20"/>
                    </w:rPr>
                    <w:t> </w:t>
                  </w:r>
                  <w:r>
                    <w:rPr>
                      <w:b/>
                      <w:color w:val="FF9933"/>
                      <w:sz w:val="20"/>
                    </w:rPr>
                    <w:t>Issues</w:t>
                  </w:r>
                  <w:r>
                    <w:rPr>
                      <w:b/>
                      <w:color w:val="FF9933"/>
                      <w:spacing w:val="-7"/>
                      <w:sz w:val="20"/>
                    </w:rPr>
                    <w:t> </w:t>
                  </w:r>
                  <w:r>
                    <w:rPr>
                      <w:b/>
                      <w:color w:val="FF9933"/>
                      <w:sz w:val="20"/>
                    </w:rPr>
                    <w:t>and</w:t>
                  </w:r>
                  <w:r>
                    <w:rPr>
                      <w:b/>
                      <w:color w:val="FF9933"/>
                      <w:spacing w:val="-7"/>
                      <w:sz w:val="20"/>
                    </w:rPr>
                    <w:t> </w:t>
                  </w:r>
                  <w:r>
                    <w:rPr>
                      <w:b/>
                      <w:color w:val="FF9933"/>
                      <w:sz w:val="20"/>
                    </w:rPr>
                    <w:t>Considerations</w:t>
                  </w:r>
                  <w:r>
                    <w:rPr>
                      <w:b/>
                      <w:color w:val="FF9933"/>
                      <w:spacing w:val="-10"/>
                      <w:sz w:val="20"/>
                    </w:rPr>
                    <w:t> </w:t>
                  </w:r>
                  <w:r>
                    <w:rPr>
                      <w:b/>
                      <w:color w:val="FF9933"/>
                      <w:sz w:val="20"/>
                    </w:rPr>
                    <w:t>for</w:t>
                  </w:r>
                  <w:r>
                    <w:rPr>
                      <w:b/>
                      <w:color w:val="FF9933"/>
                      <w:spacing w:val="-9"/>
                      <w:sz w:val="20"/>
                    </w:rPr>
                    <w:t> </w:t>
                  </w:r>
                  <w:r>
                    <w:rPr>
                      <w:b/>
                      <w:color w:val="FF9933"/>
                      <w:sz w:val="20"/>
                    </w:rPr>
                    <w:t>the</w:t>
                  </w:r>
                  <w:r>
                    <w:rPr>
                      <w:b/>
                      <w:color w:val="FF9933"/>
                      <w:spacing w:val="-4"/>
                      <w:sz w:val="20"/>
                    </w:rPr>
                    <w:t> </w:t>
                  </w:r>
                  <w:r>
                    <w:rPr>
                      <w:b/>
                      <w:color w:val="FF9933"/>
                      <w:sz w:val="20"/>
                    </w:rPr>
                    <w:t>Master</w:t>
                  </w:r>
                  <w:r>
                    <w:rPr>
                      <w:b/>
                      <w:color w:val="FF9933"/>
                      <w:spacing w:val="-8"/>
                      <w:sz w:val="20"/>
                    </w:rPr>
                    <w:t> </w:t>
                  </w:r>
                  <w:r>
                    <w:rPr>
                      <w:b/>
                      <w:color w:val="FF9933"/>
                      <w:spacing w:val="-4"/>
                      <w:sz w:val="20"/>
                    </w:rPr>
                    <w:t>Plan</w:t>
                  </w:r>
                </w:p>
                <w:p>
                  <w:pPr>
                    <w:pStyle w:val="BodyText"/>
                    <w:numPr>
                      <w:ilvl w:val="0"/>
                      <w:numId w:val="28"/>
                    </w:numPr>
                    <w:tabs>
                      <w:tab w:pos="590" w:val="left" w:leader="none"/>
                    </w:tabs>
                    <w:spacing w:line="256" w:lineRule="auto" w:before="143" w:after="0"/>
                    <w:ind w:left="589" w:right="633" w:hanging="358"/>
                    <w:jc w:val="left"/>
                  </w:pPr>
                  <w:r>
                    <w:rPr/>
                    <w:t>There is some opportunity to re-define the visual landscape of each reserve in line with City</w:t>
                  </w:r>
                  <w:r>
                    <w:rPr>
                      <w:spacing w:val="-4"/>
                    </w:rPr>
                    <w:t> </w:t>
                  </w:r>
                  <w:r>
                    <w:rPr/>
                    <w:t>of</w:t>
                  </w:r>
                  <w:r>
                    <w:rPr>
                      <w:spacing w:val="-4"/>
                    </w:rPr>
                    <w:t> </w:t>
                  </w:r>
                  <w:r>
                    <w:rPr/>
                    <w:t>Greater</w:t>
                  </w:r>
                  <w:r>
                    <w:rPr>
                      <w:spacing w:val="-2"/>
                    </w:rPr>
                    <w:t> </w:t>
                  </w:r>
                  <w:r>
                    <w:rPr/>
                    <w:t>Geelong</w:t>
                  </w:r>
                  <w:r>
                    <w:rPr>
                      <w:spacing w:val="-4"/>
                    </w:rPr>
                    <w:t> </w:t>
                  </w:r>
                  <w:r>
                    <w:rPr/>
                    <w:t>strategic</w:t>
                  </w:r>
                  <w:r>
                    <w:rPr>
                      <w:spacing w:val="-1"/>
                    </w:rPr>
                    <w:t> </w:t>
                  </w:r>
                  <w:r>
                    <w:rPr/>
                    <w:t>directions,</w:t>
                  </w:r>
                  <w:r>
                    <w:rPr>
                      <w:spacing w:val="-4"/>
                    </w:rPr>
                    <w:t> </w:t>
                  </w:r>
                  <w:r>
                    <w:rPr/>
                    <w:t>given</w:t>
                  </w:r>
                  <w:r>
                    <w:rPr>
                      <w:spacing w:val="-4"/>
                    </w:rPr>
                    <w:t> </w:t>
                  </w:r>
                  <w:r>
                    <w:rPr/>
                    <w:t>the</w:t>
                  </w:r>
                  <w:r>
                    <w:rPr>
                      <w:spacing w:val="-3"/>
                    </w:rPr>
                    <w:t> </w:t>
                  </w:r>
                  <w:r>
                    <w:rPr/>
                    <w:t>extent</w:t>
                  </w:r>
                  <w:r>
                    <w:rPr>
                      <w:spacing w:val="-4"/>
                    </w:rPr>
                    <w:t> </w:t>
                  </w:r>
                  <w:r>
                    <w:rPr/>
                    <w:t>of</w:t>
                  </w:r>
                  <w:r>
                    <w:rPr>
                      <w:spacing w:val="-1"/>
                    </w:rPr>
                    <w:t> </w:t>
                  </w:r>
                  <w:r>
                    <w:rPr/>
                    <w:t>“soft”</w:t>
                  </w:r>
                  <w:r>
                    <w:rPr>
                      <w:spacing w:val="-5"/>
                    </w:rPr>
                    <w:t> </w:t>
                  </w:r>
                  <w:r>
                    <w:rPr/>
                    <w:t>areas</w:t>
                  </w:r>
                  <w:r>
                    <w:rPr>
                      <w:spacing w:val="-4"/>
                    </w:rPr>
                    <w:t> </w:t>
                  </w:r>
                  <w:r>
                    <w:rPr/>
                    <w:t>(such</w:t>
                  </w:r>
                  <w:r>
                    <w:rPr>
                      <w:spacing w:val="-3"/>
                    </w:rPr>
                    <w:t> </w:t>
                  </w:r>
                  <w:r>
                    <w:rPr/>
                    <w:t>as</w:t>
                  </w:r>
                  <w:r>
                    <w:rPr>
                      <w:spacing w:val="-4"/>
                    </w:rPr>
                    <w:t> </w:t>
                  </w:r>
                  <w:r>
                    <w:rPr/>
                    <w:t>the southern and northern grass mounds at West Oval) which have little or no existing tree </w:t>
                  </w:r>
                  <w:r>
                    <w:rPr>
                      <w:spacing w:val="-2"/>
                    </w:rPr>
                    <w:t>planting.</w:t>
                  </w:r>
                </w:p>
                <w:p>
                  <w:pPr>
                    <w:pStyle w:val="BodyText"/>
                    <w:numPr>
                      <w:ilvl w:val="0"/>
                      <w:numId w:val="28"/>
                    </w:numPr>
                    <w:tabs>
                      <w:tab w:pos="590" w:val="left" w:leader="none"/>
                    </w:tabs>
                    <w:spacing w:line="256" w:lineRule="auto" w:before="130" w:after="0"/>
                    <w:ind w:left="589" w:right="624" w:hanging="358"/>
                    <w:jc w:val="both"/>
                  </w:pPr>
                  <w:r>
                    <w:rPr/>
                    <w:t>The</w:t>
                  </w:r>
                  <w:r>
                    <w:rPr>
                      <w:spacing w:val="-1"/>
                    </w:rPr>
                    <w:t> </w:t>
                  </w:r>
                  <w:r>
                    <w:rPr/>
                    <w:t>potential</w:t>
                  </w:r>
                  <w:r>
                    <w:rPr>
                      <w:spacing w:val="-2"/>
                    </w:rPr>
                    <w:t> </w:t>
                  </w:r>
                  <w:r>
                    <w:rPr/>
                    <w:t>to</w:t>
                  </w:r>
                  <w:r>
                    <w:rPr>
                      <w:spacing w:val="-1"/>
                    </w:rPr>
                    <w:t> </w:t>
                  </w:r>
                  <w:r>
                    <w:rPr/>
                    <w:t>provide</w:t>
                  </w:r>
                  <w:r>
                    <w:rPr>
                      <w:spacing w:val="-1"/>
                    </w:rPr>
                    <w:t> </w:t>
                  </w:r>
                  <w:r>
                    <w:rPr/>
                    <w:t>enhanced</w:t>
                  </w:r>
                  <w:r>
                    <w:rPr>
                      <w:spacing w:val="-2"/>
                    </w:rPr>
                    <w:t> </w:t>
                  </w:r>
                  <w:r>
                    <w:rPr/>
                    <w:t>opportunities</w:t>
                  </w:r>
                  <w:r>
                    <w:rPr>
                      <w:spacing w:val="-2"/>
                    </w:rPr>
                    <w:t> </w:t>
                  </w:r>
                  <w:r>
                    <w:rPr/>
                    <w:t>for</w:t>
                  </w:r>
                  <w:r>
                    <w:rPr>
                      <w:spacing w:val="-1"/>
                    </w:rPr>
                    <w:t> </w:t>
                  </w:r>
                  <w:r>
                    <w:rPr/>
                    <w:t>passive</w:t>
                  </w:r>
                  <w:r>
                    <w:rPr>
                      <w:spacing w:val="-2"/>
                    </w:rPr>
                    <w:t> </w:t>
                  </w:r>
                  <w:r>
                    <w:rPr/>
                    <w:t>recreation,</w:t>
                  </w:r>
                  <w:r>
                    <w:rPr>
                      <w:spacing w:val="-2"/>
                    </w:rPr>
                    <w:t> </w:t>
                  </w:r>
                  <w:r>
                    <w:rPr/>
                    <w:t>outside</w:t>
                  </w:r>
                  <w:r>
                    <w:rPr>
                      <w:spacing w:val="-1"/>
                    </w:rPr>
                    <w:t> </w:t>
                  </w:r>
                  <w:r>
                    <w:rPr/>
                    <w:t>of</w:t>
                  </w:r>
                  <w:r>
                    <w:rPr>
                      <w:spacing w:val="-1"/>
                    </w:rPr>
                    <w:t> </w:t>
                  </w:r>
                  <w:r>
                    <w:rPr/>
                    <w:t>sports times,</w:t>
                  </w:r>
                  <w:r>
                    <w:rPr>
                      <w:spacing w:val="-3"/>
                    </w:rPr>
                    <w:t> </w:t>
                  </w:r>
                  <w:r>
                    <w:rPr/>
                    <w:t>should</w:t>
                  </w:r>
                  <w:r>
                    <w:rPr>
                      <w:spacing w:val="-3"/>
                    </w:rPr>
                    <w:t> </w:t>
                  </w:r>
                  <w:r>
                    <w:rPr/>
                    <w:t>be</w:t>
                  </w:r>
                  <w:r>
                    <w:rPr>
                      <w:spacing w:val="-3"/>
                    </w:rPr>
                    <w:t> </w:t>
                  </w:r>
                  <w:r>
                    <w:rPr/>
                    <w:t>explored,</w:t>
                  </w:r>
                  <w:r>
                    <w:rPr>
                      <w:spacing w:val="-4"/>
                    </w:rPr>
                    <w:t> </w:t>
                  </w:r>
                  <w:r>
                    <w:rPr/>
                    <w:t>in</w:t>
                  </w:r>
                  <w:r>
                    <w:rPr>
                      <w:spacing w:val="-3"/>
                    </w:rPr>
                    <w:t> </w:t>
                  </w:r>
                  <w:r>
                    <w:rPr/>
                    <w:t>line</w:t>
                  </w:r>
                  <w:r>
                    <w:rPr>
                      <w:spacing w:val="-1"/>
                    </w:rPr>
                    <w:t> </w:t>
                  </w:r>
                  <w:r>
                    <w:rPr/>
                    <w:t>with</w:t>
                  </w:r>
                  <w:r>
                    <w:rPr>
                      <w:spacing w:val="-4"/>
                    </w:rPr>
                    <w:t> </w:t>
                  </w:r>
                  <w:r>
                    <w:rPr/>
                    <w:t>the</w:t>
                  </w:r>
                  <w:r>
                    <w:rPr>
                      <w:spacing w:val="-4"/>
                    </w:rPr>
                    <w:t> </w:t>
                  </w:r>
                  <w:r>
                    <w:rPr/>
                    <w:t>objectives</w:t>
                  </w:r>
                  <w:r>
                    <w:rPr>
                      <w:spacing w:val="-4"/>
                    </w:rPr>
                    <w:t> </w:t>
                  </w:r>
                  <w:r>
                    <w:rPr/>
                    <w:t>of</w:t>
                  </w:r>
                  <w:r>
                    <w:rPr>
                      <w:spacing w:val="-1"/>
                    </w:rPr>
                    <w:t> </w:t>
                  </w:r>
                  <w:r>
                    <w:rPr/>
                    <w:t>City</w:t>
                  </w:r>
                  <w:r>
                    <w:rPr>
                      <w:spacing w:val="-4"/>
                    </w:rPr>
                    <w:t> </w:t>
                  </w:r>
                  <w:r>
                    <w:rPr/>
                    <w:t>of</w:t>
                  </w:r>
                  <w:r>
                    <w:rPr>
                      <w:spacing w:val="-4"/>
                    </w:rPr>
                    <w:t> </w:t>
                  </w:r>
                  <w:r>
                    <w:rPr/>
                    <w:t>Greater</w:t>
                  </w:r>
                  <w:r>
                    <w:rPr>
                      <w:spacing w:val="-2"/>
                    </w:rPr>
                    <w:t> </w:t>
                  </w:r>
                  <w:r>
                    <w:rPr/>
                    <w:t>Geelong</w:t>
                  </w:r>
                  <w:r>
                    <w:rPr>
                      <w:spacing w:val="-4"/>
                    </w:rPr>
                    <w:t> </w:t>
                  </w:r>
                  <w:r>
                    <w:rPr/>
                    <w:t>strategic documents. This would include enhanced opportunities for play, walking, seating, group socialising, picnicking and so on.</w:t>
                  </w:r>
                </w:p>
              </w:txbxContent>
            </v:textbox>
            <v:stroke dashstyle="solid"/>
            <w10:wrap type="topAndBottom"/>
          </v:shape>
        </w:pict>
      </w:r>
    </w:p>
    <w:p>
      <w:pPr>
        <w:spacing w:after="0"/>
        <w:rPr>
          <w:sz w:val="23"/>
        </w:rPr>
        <w:sectPr>
          <w:pgSz w:w="16840" w:h="11910" w:orient="landscape"/>
          <w:pgMar w:header="0" w:footer="767" w:top="1040" w:bottom="960" w:left="400" w:right="540"/>
        </w:sectPr>
      </w:pPr>
    </w:p>
    <w:p>
      <w:pPr>
        <w:pStyle w:val="Heading2"/>
        <w:numPr>
          <w:ilvl w:val="1"/>
          <w:numId w:val="8"/>
        </w:numPr>
        <w:tabs>
          <w:tab w:pos="1328" w:val="left" w:leader="none"/>
        </w:tabs>
        <w:spacing w:line="240" w:lineRule="auto" w:before="83" w:after="0"/>
        <w:ind w:left="1328" w:right="0" w:hanging="480"/>
        <w:jc w:val="left"/>
      </w:pPr>
      <w:bookmarkStart w:name="_TOC_250002" w:id="16"/>
      <w:r>
        <w:rPr>
          <w:color w:val="FF9933"/>
        </w:rPr>
        <w:t>STAKEHOLDER</w:t>
      </w:r>
      <w:r>
        <w:rPr>
          <w:color w:val="FF9933"/>
          <w:spacing w:val="-7"/>
        </w:rPr>
        <w:t> </w:t>
      </w:r>
      <w:bookmarkEnd w:id="16"/>
      <w:r>
        <w:rPr>
          <w:color w:val="FF9933"/>
          <w:spacing w:val="-2"/>
        </w:rPr>
        <w:t>CONSULTATION</w:t>
      </w:r>
    </w:p>
    <w:p>
      <w:pPr>
        <w:pStyle w:val="BodyText"/>
        <w:rPr>
          <w:b/>
          <w:sz w:val="27"/>
        </w:rPr>
      </w:pPr>
    </w:p>
    <w:p>
      <w:pPr>
        <w:spacing w:after="0"/>
        <w:rPr>
          <w:sz w:val="27"/>
        </w:rPr>
        <w:sectPr>
          <w:pgSz w:w="16840" w:h="11910" w:orient="landscape"/>
          <w:pgMar w:header="0" w:footer="767" w:top="1040" w:bottom="960" w:left="400" w:right="540"/>
        </w:sectPr>
      </w:pPr>
    </w:p>
    <w:p>
      <w:pPr>
        <w:pStyle w:val="Heading6"/>
        <w:numPr>
          <w:ilvl w:val="2"/>
          <w:numId w:val="8"/>
        </w:numPr>
        <w:tabs>
          <w:tab w:pos="1389" w:val="left" w:leader="none"/>
        </w:tabs>
        <w:spacing w:line="240" w:lineRule="auto" w:before="99" w:after="0"/>
        <w:ind w:left="1388" w:right="0" w:hanging="541"/>
        <w:jc w:val="left"/>
      </w:pPr>
      <w:r>
        <w:rPr>
          <w:color w:val="FF9933"/>
        </w:rPr>
        <w:t>Engagement</w:t>
      </w:r>
      <w:r>
        <w:rPr>
          <w:color w:val="FF9933"/>
          <w:spacing w:val="-10"/>
        </w:rPr>
        <w:t> </w:t>
      </w:r>
      <w:r>
        <w:rPr>
          <w:color w:val="FF9933"/>
          <w:spacing w:val="-2"/>
        </w:rPr>
        <w:t>Framework</w:t>
      </w:r>
    </w:p>
    <w:p>
      <w:pPr>
        <w:pStyle w:val="BodyText"/>
        <w:spacing w:line="264" w:lineRule="auto" w:before="61"/>
        <w:ind w:left="848"/>
      </w:pPr>
      <w:r>
        <w:rPr/>
        <w:t>Engagement</w:t>
      </w:r>
      <w:r>
        <w:rPr>
          <w:spacing w:val="-4"/>
        </w:rPr>
        <w:t> </w:t>
      </w:r>
      <w:r>
        <w:rPr/>
        <w:t>with</w:t>
      </w:r>
      <w:r>
        <w:rPr>
          <w:spacing w:val="-5"/>
        </w:rPr>
        <w:t> </w:t>
      </w:r>
      <w:r>
        <w:rPr/>
        <w:t>community</w:t>
      </w:r>
      <w:r>
        <w:rPr>
          <w:spacing w:val="-5"/>
        </w:rPr>
        <w:t> </w:t>
      </w:r>
      <w:r>
        <w:rPr/>
        <w:t>and</w:t>
      </w:r>
      <w:r>
        <w:rPr>
          <w:spacing w:val="-2"/>
        </w:rPr>
        <w:t> </w:t>
      </w:r>
      <w:r>
        <w:rPr/>
        <w:t>stakeholders</w:t>
      </w:r>
      <w:r>
        <w:rPr>
          <w:spacing w:val="-5"/>
        </w:rPr>
        <w:t> </w:t>
      </w:r>
      <w:r>
        <w:rPr/>
        <w:t>to</w:t>
      </w:r>
      <w:r>
        <w:rPr>
          <w:spacing w:val="-4"/>
        </w:rPr>
        <w:t> </w:t>
      </w:r>
      <w:r>
        <w:rPr/>
        <w:t>inform</w:t>
      </w:r>
      <w:r>
        <w:rPr>
          <w:spacing w:val="-4"/>
        </w:rPr>
        <w:t> </w:t>
      </w:r>
      <w:r>
        <w:rPr/>
        <w:t>the</w:t>
      </w:r>
      <w:r>
        <w:rPr>
          <w:spacing w:val="-5"/>
        </w:rPr>
        <w:t> </w:t>
      </w:r>
      <w:r>
        <w:rPr/>
        <w:t>issues</w:t>
      </w:r>
      <w:r>
        <w:rPr>
          <w:spacing w:val="-3"/>
        </w:rPr>
        <w:t> </w:t>
      </w:r>
      <w:r>
        <w:rPr/>
        <w:t>and</w:t>
      </w:r>
      <w:r>
        <w:rPr>
          <w:spacing w:val="-5"/>
        </w:rPr>
        <w:t> </w:t>
      </w:r>
      <w:r>
        <w:rPr/>
        <w:t>opportunities discussion paper has included the following tools and activities.</w:t>
      </w:r>
    </w:p>
    <w:p>
      <w:pPr>
        <w:pStyle w:val="Heading6"/>
        <w:numPr>
          <w:ilvl w:val="2"/>
          <w:numId w:val="8"/>
        </w:numPr>
        <w:tabs>
          <w:tab w:pos="1568" w:val="left" w:leader="none"/>
          <w:tab w:pos="1569" w:val="left" w:leader="none"/>
        </w:tabs>
        <w:spacing w:line="240" w:lineRule="auto" w:before="119" w:after="0"/>
        <w:ind w:left="1568" w:right="0" w:hanging="722"/>
        <w:jc w:val="left"/>
      </w:pPr>
      <w:r>
        <w:rPr>
          <w:b w:val="0"/>
        </w:rPr>
        <w:br w:type="column"/>
      </w:r>
      <w:r>
        <w:rPr>
          <w:color w:val="FF9933"/>
        </w:rPr>
        <w:t>Promotion</w:t>
      </w:r>
      <w:r>
        <w:rPr>
          <w:color w:val="FF9933"/>
          <w:spacing w:val="-5"/>
        </w:rPr>
        <w:t> </w:t>
      </w:r>
      <w:r>
        <w:rPr>
          <w:color w:val="FF9933"/>
        </w:rPr>
        <w:t>and</w:t>
      </w:r>
      <w:r>
        <w:rPr>
          <w:color w:val="FF9933"/>
          <w:spacing w:val="-6"/>
        </w:rPr>
        <w:t> </w:t>
      </w:r>
      <w:r>
        <w:rPr>
          <w:color w:val="FF9933"/>
          <w:spacing w:val="-2"/>
        </w:rPr>
        <w:t>Distribution</w:t>
      </w:r>
    </w:p>
    <w:p>
      <w:pPr>
        <w:pStyle w:val="BodyText"/>
        <w:spacing w:before="1"/>
        <w:rPr>
          <w:b/>
          <w:sz w:val="25"/>
        </w:rPr>
      </w:pPr>
    </w:p>
    <w:p>
      <w:pPr>
        <w:pStyle w:val="BodyText"/>
        <w:spacing w:line="264" w:lineRule="auto" w:before="1"/>
        <w:ind w:left="847" w:right="764"/>
      </w:pPr>
      <w:r>
        <w:rPr/>
        <w:pict>
          <v:shape style="position:absolute;margin-left:62.040001pt;margin-top:19.140114pt;width:350.6pt;height:361.2pt;mso-position-horizontal-relative:page;mso-position-vertical-relative:paragraph;z-index:15753728" type="#_x0000_t202" id="docshape4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1"/>
                    <w:gridCol w:w="3168"/>
                    <w:gridCol w:w="2701"/>
                  </w:tblGrid>
                  <w:tr>
                    <w:trPr>
                      <w:trHeight w:val="489" w:hRule="atLeast"/>
                    </w:trPr>
                    <w:tc>
                      <w:tcPr>
                        <w:tcW w:w="1141" w:type="dxa"/>
                        <w:tcBorders>
                          <w:top w:val="single" w:sz="12" w:space="0" w:color="000000"/>
                          <w:bottom w:val="single" w:sz="4" w:space="0" w:color="000000"/>
                        </w:tcBorders>
                      </w:tcPr>
                      <w:p>
                        <w:pPr>
                          <w:pStyle w:val="TableParagraph"/>
                          <w:rPr>
                            <w:rFonts w:ascii="Times New Roman"/>
                            <w:sz w:val="18"/>
                          </w:rPr>
                        </w:pPr>
                      </w:p>
                    </w:tc>
                    <w:tc>
                      <w:tcPr>
                        <w:tcW w:w="3168" w:type="dxa"/>
                        <w:tcBorders>
                          <w:top w:val="single" w:sz="12" w:space="0" w:color="000000"/>
                          <w:bottom w:val="single" w:sz="4" w:space="0" w:color="000000"/>
                        </w:tcBorders>
                      </w:tcPr>
                      <w:p>
                        <w:pPr>
                          <w:pStyle w:val="TableParagraph"/>
                          <w:spacing w:before="54"/>
                          <w:ind w:left="114"/>
                          <w:rPr>
                            <w:b/>
                            <w:sz w:val="20"/>
                          </w:rPr>
                        </w:pPr>
                        <w:r>
                          <w:rPr>
                            <w:b/>
                            <w:spacing w:val="-2"/>
                            <w:sz w:val="20"/>
                          </w:rPr>
                          <w:t>Objectives</w:t>
                        </w:r>
                      </w:p>
                    </w:tc>
                    <w:tc>
                      <w:tcPr>
                        <w:tcW w:w="2701" w:type="dxa"/>
                        <w:tcBorders>
                          <w:top w:val="single" w:sz="12" w:space="0" w:color="000000"/>
                          <w:bottom w:val="single" w:sz="4" w:space="0" w:color="000000"/>
                        </w:tcBorders>
                      </w:tcPr>
                      <w:p>
                        <w:pPr>
                          <w:pStyle w:val="TableParagraph"/>
                          <w:spacing w:before="54"/>
                          <w:ind w:left="64"/>
                          <w:rPr>
                            <w:b/>
                            <w:sz w:val="20"/>
                          </w:rPr>
                        </w:pPr>
                        <w:r>
                          <w:rPr>
                            <w:b/>
                            <w:spacing w:val="-2"/>
                            <w:sz w:val="20"/>
                          </w:rPr>
                          <w:t>Activity</w:t>
                        </w:r>
                      </w:p>
                    </w:tc>
                  </w:tr>
                  <w:tr>
                    <w:trPr>
                      <w:trHeight w:val="3499" w:hRule="atLeast"/>
                    </w:trPr>
                    <w:tc>
                      <w:tcPr>
                        <w:tcW w:w="1141" w:type="dxa"/>
                        <w:tcBorders>
                          <w:top w:val="single" w:sz="4" w:space="0" w:color="000000"/>
                          <w:bottom w:val="single" w:sz="4" w:space="0" w:color="000000"/>
                        </w:tcBorders>
                      </w:tcPr>
                      <w:p>
                        <w:pPr>
                          <w:pStyle w:val="TableParagraph"/>
                          <w:spacing w:line="261" w:lineRule="auto" w:before="54"/>
                          <w:ind w:left="62" w:right="200"/>
                          <w:rPr>
                            <w:sz w:val="18"/>
                          </w:rPr>
                        </w:pPr>
                        <w:r>
                          <w:rPr>
                            <w:spacing w:val="-2"/>
                            <w:sz w:val="18"/>
                          </w:rPr>
                          <w:t>Engagement</w:t>
                        </w:r>
                        <w:r>
                          <w:rPr>
                            <w:sz w:val="18"/>
                          </w:rPr>
                          <w:t> tool</w:t>
                        </w:r>
                        <w:r>
                          <w:rPr>
                            <w:spacing w:val="-2"/>
                            <w:sz w:val="18"/>
                          </w:rPr>
                          <w:t> </w:t>
                        </w:r>
                        <w:r>
                          <w:rPr>
                            <w:sz w:val="18"/>
                          </w:rPr>
                          <w:t>#1:</w:t>
                        </w:r>
                      </w:p>
                      <w:p>
                        <w:pPr>
                          <w:pStyle w:val="TableParagraph"/>
                          <w:rPr>
                            <w:sz w:val="20"/>
                          </w:rPr>
                        </w:pPr>
                      </w:p>
                      <w:p>
                        <w:pPr>
                          <w:pStyle w:val="TableParagraph"/>
                          <w:spacing w:before="10"/>
                          <w:rPr>
                            <w:sz w:val="20"/>
                          </w:rPr>
                        </w:pPr>
                      </w:p>
                      <w:p>
                        <w:pPr>
                          <w:pStyle w:val="TableParagraph"/>
                          <w:spacing w:line="264" w:lineRule="auto"/>
                          <w:ind w:left="62" w:right="200"/>
                          <w:rPr>
                            <w:sz w:val="18"/>
                          </w:rPr>
                        </w:pPr>
                        <w:r>
                          <w:rPr>
                            <w:sz w:val="18"/>
                          </w:rPr>
                          <w:t>Postcard</w:t>
                        </w:r>
                        <w:r>
                          <w:rPr>
                            <w:spacing w:val="-11"/>
                            <w:sz w:val="18"/>
                          </w:rPr>
                          <w:t> </w:t>
                        </w:r>
                        <w:r>
                          <w:rPr>
                            <w:sz w:val="18"/>
                          </w:rPr>
                          <w:t>and online</w:t>
                        </w:r>
                        <w:r>
                          <w:rPr>
                            <w:spacing w:val="-2"/>
                            <w:sz w:val="18"/>
                          </w:rPr>
                          <w:t> survey</w:t>
                        </w:r>
                      </w:p>
                    </w:tc>
                    <w:tc>
                      <w:tcPr>
                        <w:tcW w:w="3168" w:type="dxa"/>
                        <w:tcBorders>
                          <w:top w:val="single" w:sz="4" w:space="0" w:color="000000"/>
                          <w:bottom w:val="single" w:sz="4" w:space="0" w:color="000000"/>
                        </w:tcBorders>
                      </w:tcPr>
                      <w:p>
                        <w:pPr>
                          <w:pStyle w:val="TableParagraph"/>
                          <w:spacing w:line="261" w:lineRule="auto" w:before="114"/>
                          <w:ind w:left="114" w:right="93"/>
                          <w:rPr>
                            <w:sz w:val="18"/>
                          </w:rPr>
                        </w:pPr>
                        <w:r>
                          <w:rPr>
                            <w:sz w:val="18"/>
                          </w:rPr>
                          <w:t>The</w:t>
                        </w:r>
                        <w:r>
                          <w:rPr>
                            <w:spacing w:val="-8"/>
                            <w:sz w:val="18"/>
                          </w:rPr>
                          <w:t> </w:t>
                        </w:r>
                        <w:r>
                          <w:rPr>
                            <w:sz w:val="18"/>
                          </w:rPr>
                          <w:t>engagement</w:t>
                        </w:r>
                        <w:r>
                          <w:rPr>
                            <w:spacing w:val="-8"/>
                            <w:sz w:val="18"/>
                          </w:rPr>
                          <w:t> </w:t>
                        </w:r>
                        <w:r>
                          <w:rPr>
                            <w:sz w:val="18"/>
                          </w:rPr>
                          <w:t>objectives</w:t>
                        </w:r>
                        <w:r>
                          <w:rPr>
                            <w:spacing w:val="-8"/>
                            <w:sz w:val="18"/>
                          </w:rPr>
                          <w:t> </w:t>
                        </w:r>
                        <w:r>
                          <w:rPr>
                            <w:sz w:val="18"/>
                          </w:rPr>
                          <w:t>for</w:t>
                        </w:r>
                        <w:r>
                          <w:rPr>
                            <w:spacing w:val="-9"/>
                            <w:sz w:val="18"/>
                          </w:rPr>
                          <w:t> </w:t>
                        </w:r>
                        <w:r>
                          <w:rPr>
                            <w:sz w:val="18"/>
                          </w:rPr>
                          <w:t>this</w:t>
                        </w:r>
                        <w:r>
                          <w:rPr>
                            <w:spacing w:val="-7"/>
                            <w:sz w:val="18"/>
                          </w:rPr>
                          <w:t> </w:t>
                        </w:r>
                        <w:r>
                          <w:rPr>
                            <w:sz w:val="18"/>
                          </w:rPr>
                          <w:t>project </w:t>
                        </w:r>
                        <w:r>
                          <w:rPr>
                            <w:spacing w:val="-4"/>
                            <w:sz w:val="18"/>
                          </w:rPr>
                          <w:t>are:</w:t>
                        </w:r>
                      </w:p>
                      <w:p>
                        <w:pPr>
                          <w:pStyle w:val="TableParagraph"/>
                          <w:numPr>
                            <w:ilvl w:val="0"/>
                            <w:numId w:val="29"/>
                          </w:numPr>
                          <w:tabs>
                            <w:tab w:pos="475" w:val="left" w:leader="none"/>
                          </w:tabs>
                          <w:spacing w:line="242" w:lineRule="auto" w:before="123" w:after="0"/>
                          <w:ind w:left="474" w:right="264" w:hanging="360"/>
                          <w:jc w:val="left"/>
                          <w:rPr>
                            <w:sz w:val="18"/>
                          </w:rPr>
                        </w:pPr>
                        <w:r>
                          <w:rPr>
                            <w:sz w:val="18"/>
                          </w:rPr>
                          <w:t>To</w:t>
                        </w:r>
                        <w:r>
                          <w:rPr>
                            <w:spacing w:val="-9"/>
                            <w:sz w:val="18"/>
                          </w:rPr>
                          <w:t> </w:t>
                        </w:r>
                        <w:r>
                          <w:rPr>
                            <w:sz w:val="18"/>
                          </w:rPr>
                          <w:t>inform</w:t>
                        </w:r>
                        <w:r>
                          <w:rPr>
                            <w:spacing w:val="-9"/>
                            <w:sz w:val="18"/>
                          </w:rPr>
                          <w:t> </w:t>
                        </w:r>
                        <w:r>
                          <w:rPr>
                            <w:sz w:val="18"/>
                          </w:rPr>
                          <w:t>key</w:t>
                        </w:r>
                        <w:r>
                          <w:rPr>
                            <w:spacing w:val="-8"/>
                            <w:sz w:val="18"/>
                          </w:rPr>
                          <w:t> </w:t>
                        </w:r>
                        <w:r>
                          <w:rPr>
                            <w:sz w:val="18"/>
                          </w:rPr>
                          <w:t>stakeholders</w:t>
                        </w:r>
                        <w:r>
                          <w:rPr>
                            <w:spacing w:val="-8"/>
                            <w:sz w:val="18"/>
                          </w:rPr>
                          <w:t> </w:t>
                        </w:r>
                        <w:r>
                          <w:rPr>
                            <w:sz w:val="18"/>
                          </w:rPr>
                          <w:t>about</w:t>
                        </w:r>
                        <w:r>
                          <w:rPr>
                            <w:spacing w:val="-9"/>
                            <w:sz w:val="18"/>
                          </w:rPr>
                          <w:t> </w:t>
                        </w:r>
                        <w:r>
                          <w:rPr>
                            <w:sz w:val="18"/>
                          </w:rPr>
                          <w:t>the </w:t>
                        </w:r>
                        <w:r>
                          <w:rPr>
                            <w:spacing w:val="-2"/>
                            <w:sz w:val="18"/>
                          </w:rPr>
                          <w:t>project</w:t>
                        </w:r>
                      </w:p>
                      <w:p>
                        <w:pPr>
                          <w:pStyle w:val="TableParagraph"/>
                          <w:numPr>
                            <w:ilvl w:val="0"/>
                            <w:numId w:val="29"/>
                          </w:numPr>
                          <w:tabs>
                            <w:tab w:pos="475" w:val="left" w:leader="none"/>
                          </w:tabs>
                          <w:spacing w:line="256" w:lineRule="auto" w:before="140" w:after="0"/>
                          <w:ind w:left="474" w:right="82" w:hanging="360"/>
                          <w:jc w:val="left"/>
                          <w:rPr>
                            <w:sz w:val="18"/>
                          </w:rPr>
                        </w:pPr>
                        <w:r>
                          <w:rPr>
                            <w:sz w:val="18"/>
                          </w:rPr>
                          <w:t>To build an understanding of the</w:t>
                        </w:r>
                        <w:r>
                          <w:rPr>
                            <w:spacing w:val="40"/>
                            <w:sz w:val="18"/>
                          </w:rPr>
                          <w:t> </w:t>
                        </w:r>
                        <w:r>
                          <w:rPr>
                            <w:sz w:val="18"/>
                          </w:rPr>
                          <w:t>general</w:t>
                        </w:r>
                        <w:r>
                          <w:rPr>
                            <w:spacing w:val="-9"/>
                            <w:sz w:val="18"/>
                          </w:rPr>
                          <w:t> </w:t>
                        </w:r>
                        <w:r>
                          <w:rPr>
                            <w:sz w:val="18"/>
                          </w:rPr>
                          <w:t>key</w:t>
                        </w:r>
                        <w:r>
                          <w:rPr>
                            <w:spacing w:val="-9"/>
                            <w:sz w:val="18"/>
                          </w:rPr>
                          <w:t> </w:t>
                        </w:r>
                        <w:r>
                          <w:rPr>
                            <w:sz w:val="18"/>
                          </w:rPr>
                          <w:t>issues</w:t>
                        </w:r>
                        <w:r>
                          <w:rPr>
                            <w:spacing w:val="-8"/>
                            <w:sz w:val="18"/>
                          </w:rPr>
                          <w:t> </w:t>
                        </w:r>
                        <w:r>
                          <w:rPr>
                            <w:sz w:val="18"/>
                          </w:rPr>
                          <w:t>and</w:t>
                        </w:r>
                        <w:r>
                          <w:rPr>
                            <w:spacing w:val="-9"/>
                            <w:sz w:val="18"/>
                          </w:rPr>
                          <w:t> </w:t>
                        </w:r>
                        <w:r>
                          <w:rPr>
                            <w:sz w:val="18"/>
                          </w:rPr>
                          <w:t>opportunities</w:t>
                        </w:r>
                        <w:r>
                          <w:rPr>
                            <w:spacing w:val="-6"/>
                            <w:sz w:val="18"/>
                          </w:rPr>
                          <w:t> </w:t>
                        </w:r>
                        <w:r>
                          <w:rPr>
                            <w:sz w:val="18"/>
                          </w:rPr>
                          <w:t>for existing club and park user who visit or use the reserve</w:t>
                        </w:r>
                      </w:p>
                      <w:p>
                        <w:pPr>
                          <w:pStyle w:val="TableParagraph"/>
                          <w:numPr>
                            <w:ilvl w:val="0"/>
                            <w:numId w:val="29"/>
                          </w:numPr>
                          <w:tabs>
                            <w:tab w:pos="475" w:val="left" w:leader="none"/>
                          </w:tabs>
                          <w:spacing w:line="242" w:lineRule="auto" w:before="130" w:after="0"/>
                          <w:ind w:left="474" w:right="67" w:hanging="360"/>
                          <w:jc w:val="left"/>
                          <w:rPr>
                            <w:sz w:val="18"/>
                          </w:rPr>
                        </w:pPr>
                        <w:r>
                          <w:rPr>
                            <w:sz w:val="18"/>
                          </w:rPr>
                          <w:t>To</w:t>
                        </w:r>
                        <w:r>
                          <w:rPr>
                            <w:spacing w:val="-8"/>
                            <w:sz w:val="18"/>
                          </w:rPr>
                          <w:t> </w:t>
                        </w:r>
                        <w:r>
                          <w:rPr>
                            <w:sz w:val="18"/>
                          </w:rPr>
                          <w:t>test</w:t>
                        </w:r>
                        <w:r>
                          <w:rPr>
                            <w:spacing w:val="-8"/>
                            <w:sz w:val="18"/>
                          </w:rPr>
                          <w:t> </w:t>
                        </w:r>
                        <w:r>
                          <w:rPr>
                            <w:sz w:val="18"/>
                          </w:rPr>
                          <w:t>the</w:t>
                        </w:r>
                        <w:r>
                          <w:rPr>
                            <w:spacing w:val="-8"/>
                            <w:sz w:val="18"/>
                          </w:rPr>
                          <w:t> </w:t>
                        </w:r>
                        <w:r>
                          <w:rPr>
                            <w:sz w:val="18"/>
                          </w:rPr>
                          <w:t>opportunities</w:t>
                        </w:r>
                        <w:r>
                          <w:rPr>
                            <w:spacing w:val="-8"/>
                            <w:sz w:val="18"/>
                          </w:rPr>
                          <w:t> </w:t>
                        </w:r>
                        <w:r>
                          <w:rPr>
                            <w:sz w:val="18"/>
                          </w:rPr>
                          <w:t>and</w:t>
                        </w:r>
                        <w:r>
                          <w:rPr>
                            <w:spacing w:val="-8"/>
                            <w:sz w:val="18"/>
                          </w:rPr>
                          <w:t> </w:t>
                        </w:r>
                        <w:r>
                          <w:rPr>
                            <w:sz w:val="18"/>
                          </w:rPr>
                          <w:t>constraints of the site becoming a regional facility</w:t>
                        </w:r>
                      </w:p>
                      <w:p>
                        <w:pPr>
                          <w:pStyle w:val="TableParagraph"/>
                          <w:numPr>
                            <w:ilvl w:val="0"/>
                            <w:numId w:val="29"/>
                          </w:numPr>
                          <w:tabs>
                            <w:tab w:pos="475" w:val="left" w:leader="none"/>
                          </w:tabs>
                          <w:spacing w:line="244" w:lineRule="auto" w:before="139" w:after="0"/>
                          <w:ind w:left="474" w:right="282" w:hanging="360"/>
                          <w:jc w:val="left"/>
                          <w:rPr>
                            <w:sz w:val="18"/>
                          </w:rPr>
                        </w:pPr>
                        <w:r>
                          <w:rPr>
                            <w:sz w:val="18"/>
                          </w:rPr>
                          <w:t>To</w:t>
                        </w:r>
                        <w:r>
                          <w:rPr>
                            <w:spacing w:val="-9"/>
                            <w:sz w:val="18"/>
                          </w:rPr>
                          <w:t> </w:t>
                        </w:r>
                        <w:r>
                          <w:rPr>
                            <w:sz w:val="18"/>
                          </w:rPr>
                          <w:t>understand</w:t>
                        </w:r>
                        <w:r>
                          <w:rPr>
                            <w:spacing w:val="-9"/>
                            <w:sz w:val="18"/>
                          </w:rPr>
                          <w:t> </w:t>
                        </w:r>
                        <w:r>
                          <w:rPr>
                            <w:sz w:val="18"/>
                          </w:rPr>
                          <w:t>where,</w:t>
                        </w:r>
                        <w:r>
                          <w:rPr>
                            <w:spacing w:val="-7"/>
                            <w:sz w:val="18"/>
                          </w:rPr>
                          <w:t> </w:t>
                        </w:r>
                        <w:r>
                          <w:rPr>
                            <w:sz w:val="18"/>
                          </w:rPr>
                          <w:t>within</w:t>
                        </w:r>
                        <w:r>
                          <w:rPr>
                            <w:spacing w:val="-9"/>
                            <w:sz w:val="18"/>
                          </w:rPr>
                          <w:t> </w:t>
                        </w:r>
                        <w:r>
                          <w:rPr>
                            <w:sz w:val="18"/>
                          </w:rPr>
                          <w:t>the</w:t>
                        </w:r>
                        <w:r>
                          <w:rPr>
                            <w:spacing w:val="-9"/>
                            <w:sz w:val="18"/>
                          </w:rPr>
                          <w:t> </w:t>
                        </w:r>
                        <w:r>
                          <w:rPr>
                            <w:sz w:val="18"/>
                          </w:rPr>
                          <w:t>site, improvements can be made.</w:t>
                        </w:r>
                      </w:p>
                    </w:tc>
                    <w:tc>
                      <w:tcPr>
                        <w:tcW w:w="2701" w:type="dxa"/>
                        <w:tcBorders>
                          <w:top w:val="single" w:sz="4" w:space="0" w:color="000000"/>
                          <w:bottom w:val="single" w:sz="4" w:space="0" w:color="000000"/>
                        </w:tcBorders>
                      </w:tcPr>
                      <w:p>
                        <w:pPr>
                          <w:pStyle w:val="TableParagraph"/>
                          <w:spacing w:line="264" w:lineRule="auto" w:before="114"/>
                          <w:ind w:left="64" w:right="144"/>
                          <w:rPr>
                            <w:sz w:val="18"/>
                          </w:rPr>
                        </w:pPr>
                        <w:r>
                          <w:rPr>
                            <w:sz w:val="18"/>
                          </w:rPr>
                          <w:t>A link to the online survey will be distributed</w:t>
                        </w:r>
                        <w:r>
                          <w:rPr>
                            <w:spacing w:val="-11"/>
                            <w:sz w:val="18"/>
                          </w:rPr>
                          <w:t> </w:t>
                        </w:r>
                        <w:r>
                          <w:rPr>
                            <w:sz w:val="18"/>
                          </w:rPr>
                          <w:t>through</w:t>
                        </w:r>
                        <w:r>
                          <w:rPr>
                            <w:spacing w:val="-10"/>
                            <w:sz w:val="18"/>
                          </w:rPr>
                          <w:t> </w:t>
                        </w:r>
                        <w:r>
                          <w:rPr>
                            <w:sz w:val="18"/>
                          </w:rPr>
                          <w:t>existing</w:t>
                        </w:r>
                        <w:r>
                          <w:rPr>
                            <w:spacing w:val="-10"/>
                            <w:sz w:val="18"/>
                          </w:rPr>
                          <w:t> </w:t>
                        </w:r>
                        <w:r>
                          <w:rPr>
                            <w:sz w:val="18"/>
                          </w:rPr>
                          <w:t>Council and club networks</w:t>
                        </w:r>
                      </w:p>
                    </w:tc>
                  </w:tr>
                  <w:tr>
                    <w:trPr>
                      <w:trHeight w:val="3156" w:hRule="atLeast"/>
                    </w:trPr>
                    <w:tc>
                      <w:tcPr>
                        <w:tcW w:w="1141" w:type="dxa"/>
                        <w:tcBorders>
                          <w:top w:val="single" w:sz="4" w:space="0" w:color="000000"/>
                          <w:bottom w:val="single" w:sz="12" w:space="0" w:color="000000"/>
                        </w:tcBorders>
                      </w:tcPr>
                      <w:p>
                        <w:pPr>
                          <w:pStyle w:val="TableParagraph"/>
                          <w:spacing w:line="264" w:lineRule="auto" w:before="54"/>
                          <w:ind w:left="62" w:right="102"/>
                          <w:rPr>
                            <w:sz w:val="18"/>
                          </w:rPr>
                        </w:pPr>
                        <w:r>
                          <w:rPr>
                            <w:spacing w:val="-2"/>
                            <w:sz w:val="18"/>
                          </w:rPr>
                          <w:t>Engagement</w:t>
                        </w:r>
                        <w:r>
                          <w:rPr>
                            <w:sz w:val="18"/>
                          </w:rPr>
                          <w:t> tool</w:t>
                        </w:r>
                        <w:r>
                          <w:rPr>
                            <w:spacing w:val="-2"/>
                            <w:sz w:val="18"/>
                          </w:rPr>
                          <w:t> </w:t>
                        </w:r>
                        <w:r>
                          <w:rPr>
                            <w:sz w:val="18"/>
                          </w:rPr>
                          <w:t>#2: Interviews</w:t>
                        </w:r>
                        <w:r>
                          <w:rPr>
                            <w:spacing w:val="-11"/>
                            <w:sz w:val="18"/>
                          </w:rPr>
                          <w:t> </w:t>
                        </w:r>
                        <w:r>
                          <w:rPr>
                            <w:sz w:val="18"/>
                          </w:rPr>
                          <w:t>with </w:t>
                        </w:r>
                        <w:r>
                          <w:rPr>
                            <w:spacing w:val="-4"/>
                            <w:sz w:val="18"/>
                          </w:rPr>
                          <w:t>key</w:t>
                        </w:r>
                        <w:r>
                          <w:rPr>
                            <w:sz w:val="18"/>
                          </w:rPr>
                          <w:t> </w:t>
                        </w:r>
                        <w:r>
                          <w:rPr>
                            <w:spacing w:val="-2"/>
                            <w:sz w:val="18"/>
                          </w:rPr>
                          <w:t>stakeholders</w:t>
                        </w:r>
                      </w:p>
                    </w:tc>
                    <w:tc>
                      <w:tcPr>
                        <w:tcW w:w="3168" w:type="dxa"/>
                        <w:tcBorders>
                          <w:top w:val="single" w:sz="4" w:space="0" w:color="000000"/>
                          <w:bottom w:val="single" w:sz="12" w:space="0" w:color="000000"/>
                        </w:tcBorders>
                      </w:tcPr>
                      <w:p>
                        <w:pPr>
                          <w:pStyle w:val="TableParagraph"/>
                          <w:numPr>
                            <w:ilvl w:val="0"/>
                            <w:numId w:val="30"/>
                          </w:numPr>
                          <w:tabs>
                            <w:tab w:pos="475" w:val="left" w:leader="none"/>
                          </w:tabs>
                          <w:spacing w:line="244" w:lineRule="auto" w:before="114" w:after="0"/>
                          <w:ind w:left="474" w:right="265" w:hanging="360"/>
                          <w:jc w:val="left"/>
                          <w:rPr>
                            <w:sz w:val="18"/>
                          </w:rPr>
                        </w:pPr>
                        <w:r>
                          <w:rPr>
                            <w:sz w:val="18"/>
                          </w:rPr>
                          <w:t>To</w:t>
                        </w:r>
                        <w:r>
                          <w:rPr>
                            <w:spacing w:val="-9"/>
                            <w:sz w:val="18"/>
                          </w:rPr>
                          <w:t> </w:t>
                        </w:r>
                        <w:r>
                          <w:rPr>
                            <w:sz w:val="18"/>
                          </w:rPr>
                          <w:t>inform</w:t>
                        </w:r>
                        <w:r>
                          <w:rPr>
                            <w:spacing w:val="-9"/>
                            <w:sz w:val="18"/>
                          </w:rPr>
                          <w:t> </w:t>
                        </w:r>
                        <w:r>
                          <w:rPr>
                            <w:sz w:val="18"/>
                          </w:rPr>
                          <w:t>key</w:t>
                        </w:r>
                        <w:r>
                          <w:rPr>
                            <w:spacing w:val="-9"/>
                            <w:sz w:val="18"/>
                          </w:rPr>
                          <w:t> </w:t>
                        </w:r>
                        <w:r>
                          <w:rPr>
                            <w:sz w:val="18"/>
                          </w:rPr>
                          <w:t>stakeholders</w:t>
                        </w:r>
                        <w:r>
                          <w:rPr>
                            <w:spacing w:val="-8"/>
                            <w:sz w:val="18"/>
                          </w:rPr>
                          <w:t> </w:t>
                        </w:r>
                        <w:r>
                          <w:rPr>
                            <w:sz w:val="18"/>
                          </w:rPr>
                          <w:t>about</w:t>
                        </w:r>
                        <w:r>
                          <w:rPr>
                            <w:spacing w:val="-9"/>
                            <w:sz w:val="18"/>
                          </w:rPr>
                          <w:t> </w:t>
                        </w:r>
                        <w:r>
                          <w:rPr>
                            <w:sz w:val="18"/>
                          </w:rPr>
                          <w:t>the </w:t>
                        </w:r>
                        <w:r>
                          <w:rPr>
                            <w:spacing w:val="-2"/>
                            <w:sz w:val="18"/>
                          </w:rPr>
                          <w:t>project</w:t>
                        </w:r>
                      </w:p>
                      <w:p>
                        <w:pPr>
                          <w:pStyle w:val="TableParagraph"/>
                          <w:numPr>
                            <w:ilvl w:val="0"/>
                            <w:numId w:val="30"/>
                          </w:numPr>
                          <w:tabs>
                            <w:tab w:pos="475" w:val="left" w:leader="none"/>
                          </w:tabs>
                          <w:spacing w:line="256" w:lineRule="auto" w:before="136" w:after="0"/>
                          <w:ind w:left="474" w:right="60" w:hanging="360"/>
                          <w:jc w:val="left"/>
                          <w:rPr>
                            <w:sz w:val="18"/>
                          </w:rPr>
                        </w:pPr>
                        <w:r>
                          <w:rPr>
                            <w:sz w:val="18"/>
                          </w:rPr>
                          <w:t>To understand the breath of general issues</w:t>
                        </w:r>
                        <w:r>
                          <w:rPr>
                            <w:spacing w:val="-10"/>
                            <w:sz w:val="18"/>
                          </w:rPr>
                          <w:t> </w:t>
                        </w:r>
                        <w:r>
                          <w:rPr>
                            <w:sz w:val="18"/>
                          </w:rPr>
                          <w:t>and</w:t>
                        </w:r>
                        <w:r>
                          <w:rPr>
                            <w:spacing w:val="-10"/>
                            <w:sz w:val="18"/>
                          </w:rPr>
                          <w:t> </w:t>
                        </w:r>
                        <w:r>
                          <w:rPr>
                            <w:sz w:val="18"/>
                          </w:rPr>
                          <w:t>opportunities</w:t>
                        </w:r>
                        <w:r>
                          <w:rPr>
                            <w:spacing w:val="-11"/>
                            <w:sz w:val="18"/>
                          </w:rPr>
                          <w:t> </w:t>
                        </w:r>
                        <w:r>
                          <w:rPr>
                            <w:sz w:val="18"/>
                          </w:rPr>
                          <w:t>of</w:t>
                        </w:r>
                        <w:r>
                          <w:rPr>
                            <w:spacing w:val="-10"/>
                            <w:sz w:val="18"/>
                          </w:rPr>
                          <w:t> </w:t>
                        </w:r>
                        <w:r>
                          <w:rPr>
                            <w:sz w:val="18"/>
                          </w:rPr>
                          <w:t>stakeholders to</w:t>
                        </w:r>
                        <w:r>
                          <w:rPr>
                            <w:spacing w:val="-4"/>
                            <w:sz w:val="18"/>
                          </w:rPr>
                          <w:t> </w:t>
                        </w:r>
                        <w:r>
                          <w:rPr>
                            <w:sz w:val="18"/>
                          </w:rPr>
                          <w:t>inform</w:t>
                        </w:r>
                        <w:r>
                          <w:rPr>
                            <w:spacing w:val="-2"/>
                            <w:sz w:val="18"/>
                          </w:rPr>
                          <w:t> </w:t>
                        </w:r>
                        <w:r>
                          <w:rPr>
                            <w:sz w:val="18"/>
                          </w:rPr>
                          <w:t>the</w:t>
                        </w:r>
                        <w:r>
                          <w:rPr>
                            <w:spacing w:val="-4"/>
                            <w:sz w:val="18"/>
                          </w:rPr>
                          <w:t> </w:t>
                        </w:r>
                        <w:r>
                          <w:rPr>
                            <w:sz w:val="18"/>
                          </w:rPr>
                          <w:t>development</w:t>
                        </w:r>
                        <w:r>
                          <w:rPr>
                            <w:spacing w:val="-2"/>
                            <w:sz w:val="18"/>
                          </w:rPr>
                          <w:t> </w:t>
                        </w:r>
                        <w:r>
                          <w:rPr>
                            <w:sz w:val="18"/>
                          </w:rPr>
                          <w:t>of</w:t>
                        </w:r>
                        <w:r>
                          <w:rPr>
                            <w:spacing w:val="-4"/>
                            <w:sz w:val="18"/>
                          </w:rPr>
                          <w:t> </w:t>
                        </w:r>
                        <w:r>
                          <w:rPr>
                            <w:sz w:val="18"/>
                          </w:rPr>
                          <w:t>the</w:t>
                        </w:r>
                        <w:r>
                          <w:rPr>
                            <w:spacing w:val="-1"/>
                            <w:sz w:val="18"/>
                          </w:rPr>
                          <w:t> </w:t>
                        </w:r>
                        <w:r>
                          <w:rPr>
                            <w:sz w:val="18"/>
                          </w:rPr>
                          <w:t>Master </w:t>
                        </w:r>
                        <w:r>
                          <w:rPr>
                            <w:spacing w:val="-4"/>
                            <w:sz w:val="18"/>
                          </w:rPr>
                          <w:t>Plan</w:t>
                        </w:r>
                      </w:p>
                      <w:p>
                        <w:pPr>
                          <w:pStyle w:val="TableParagraph"/>
                          <w:numPr>
                            <w:ilvl w:val="0"/>
                            <w:numId w:val="30"/>
                          </w:numPr>
                          <w:tabs>
                            <w:tab w:pos="475" w:val="left" w:leader="none"/>
                          </w:tabs>
                          <w:spacing w:line="254" w:lineRule="auto" w:before="129" w:after="0"/>
                          <w:ind w:left="474" w:right="155" w:hanging="360"/>
                          <w:jc w:val="both"/>
                          <w:rPr>
                            <w:sz w:val="18"/>
                          </w:rPr>
                        </w:pPr>
                        <w:r>
                          <w:rPr>
                            <w:sz w:val="18"/>
                          </w:rPr>
                          <w:t>To</w:t>
                        </w:r>
                        <w:r>
                          <w:rPr>
                            <w:spacing w:val="-7"/>
                            <w:sz w:val="18"/>
                          </w:rPr>
                          <w:t> </w:t>
                        </w:r>
                        <w:r>
                          <w:rPr>
                            <w:sz w:val="18"/>
                          </w:rPr>
                          <w:t>build</w:t>
                        </w:r>
                        <w:r>
                          <w:rPr>
                            <w:spacing w:val="-7"/>
                            <w:sz w:val="18"/>
                          </w:rPr>
                          <w:t> </w:t>
                        </w:r>
                        <w:r>
                          <w:rPr>
                            <w:sz w:val="18"/>
                          </w:rPr>
                          <w:t>a</w:t>
                        </w:r>
                        <w:r>
                          <w:rPr>
                            <w:spacing w:val="-7"/>
                            <w:sz w:val="18"/>
                          </w:rPr>
                          <w:t> </w:t>
                        </w:r>
                        <w:r>
                          <w:rPr>
                            <w:sz w:val="18"/>
                          </w:rPr>
                          <w:t>deeper</w:t>
                        </w:r>
                        <w:r>
                          <w:rPr>
                            <w:spacing w:val="-7"/>
                            <w:sz w:val="18"/>
                          </w:rPr>
                          <w:t> </w:t>
                        </w:r>
                        <w:r>
                          <w:rPr>
                            <w:sz w:val="18"/>
                          </w:rPr>
                          <w:t>understanding</w:t>
                        </w:r>
                        <w:r>
                          <w:rPr>
                            <w:spacing w:val="-7"/>
                            <w:sz w:val="18"/>
                          </w:rPr>
                          <w:t> </w:t>
                        </w:r>
                        <w:r>
                          <w:rPr>
                            <w:sz w:val="18"/>
                          </w:rPr>
                          <w:t>of</w:t>
                        </w:r>
                        <w:r>
                          <w:rPr>
                            <w:spacing w:val="-7"/>
                            <w:sz w:val="18"/>
                          </w:rPr>
                          <w:t> </w:t>
                        </w:r>
                        <w:r>
                          <w:rPr>
                            <w:sz w:val="18"/>
                          </w:rPr>
                          <w:t>the key</w:t>
                        </w:r>
                        <w:r>
                          <w:rPr>
                            <w:spacing w:val="-4"/>
                            <w:sz w:val="18"/>
                          </w:rPr>
                          <w:t> </w:t>
                        </w:r>
                        <w:r>
                          <w:rPr>
                            <w:sz w:val="18"/>
                          </w:rPr>
                          <w:t>issues,</w:t>
                        </w:r>
                        <w:r>
                          <w:rPr>
                            <w:spacing w:val="-4"/>
                            <w:sz w:val="18"/>
                          </w:rPr>
                          <w:t> </w:t>
                        </w:r>
                        <w:r>
                          <w:rPr>
                            <w:sz w:val="18"/>
                          </w:rPr>
                          <w:t>opportunities</w:t>
                        </w:r>
                        <w:r>
                          <w:rPr>
                            <w:spacing w:val="-4"/>
                            <w:sz w:val="18"/>
                          </w:rPr>
                          <w:t> </w:t>
                        </w:r>
                        <w:r>
                          <w:rPr>
                            <w:sz w:val="18"/>
                          </w:rPr>
                          <w:t>and</w:t>
                        </w:r>
                        <w:r>
                          <w:rPr>
                            <w:spacing w:val="-2"/>
                            <w:sz w:val="18"/>
                          </w:rPr>
                          <w:t> </w:t>
                        </w:r>
                        <w:r>
                          <w:rPr>
                            <w:sz w:val="18"/>
                          </w:rPr>
                          <w:t>needs</w:t>
                        </w:r>
                        <w:r>
                          <w:rPr>
                            <w:spacing w:val="-1"/>
                            <w:sz w:val="18"/>
                          </w:rPr>
                          <w:t> </w:t>
                        </w:r>
                        <w:r>
                          <w:rPr>
                            <w:sz w:val="18"/>
                          </w:rPr>
                          <w:t>of existing clubs operating on the site.</w:t>
                        </w:r>
                      </w:p>
                      <w:p>
                        <w:pPr>
                          <w:pStyle w:val="TableParagraph"/>
                          <w:numPr>
                            <w:ilvl w:val="0"/>
                            <w:numId w:val="30"/>
                          </w:numPr>
                          <w:tabs>
                            <w:tab w:pos="475" w:val="left" w:leader="none"/>
                          </w:tabs>
                          <w:spacing w:line="244" w:lineRule="auto" w:before="128" w:after="0"/>
                          <w:ind w:left="474" w:right="282" w:hanging="360"/>
                          <w:jc w:val="left"/>
                          <w:rPr>
                            <w:sz w:val="18"/>
                          </w:rPr>
                        </w:pPr>
                        <w:r>
                          <w:rPr>
                            <w:sz w:val="18"/>
                          </w:rPr>
                          <w:t>To</w:t>
                        </w:r>
                        <w:r>
                          <w:rPr>
                            <w:spacing w:val="-9"/>
                            <w:sz w:val="18"/>
                          </w:rPr>
                          <w:t> </w:t>
                        </w:r>
                        <w:r>
                          <w:rPr>
                            <w:sz w:val="18"/>
                          </w:rPr>
                          <w:t>understand</w:t>
                        </w:r>
                        <w:r>
                          <w:rPr>
                            <w:spacing w:val="-9"/>
                            <w:sz w:val="18"/>
                          </w:rPr>
                          <w:t> </w:t>
                        </w:r>
                        <w:r>
                          <w:rPr>
                            <w:sz w:val="18"/>
                          </w:rPr>
                          <w:t>where,</w:t>
                        </w:r>
                        <w:r>
                          <w:rPr>
                            <w:spacing w:val="-7"/>
                            <w:sz w:val="18"/>
                          </w:rPr>
                          <w:t> </w:t>
                        </w:r>
                        <w:r>
                          <w:rPr>
                            <w:sz w:val="18"/>
                          </w:rPr>
                          <w:t>within</w:t>
                        </w:r>
                        <w:r>
                          <w:rPr>
                            <w:spacing w:val="-9"/>
                            <w:sz w:val="18"/>
                          </w:rPr>
                          <w:t> </w:t>
                        </w:r>
                        <w:r>
                          <w:rPr>
                            <w:sz w:val="18"/>
                          </w:rPr>
                          <w:t>the</w:t>
                        </w:r>
                        <w:r>
                          <w:rPr>
                            <w:spacing w:val="-9"/>
                            <w:sz w:val="18"/>
                          </w:rPr>
                          <w:t> </w:t>
                        </w:r>
                        <w:r>
                          <w:rPr>
                            <w:sz w:val="18"/>
                          </w:rPr>
                          <w:t>site, improvements can be made.</w:t>
                        </w:r>
                      </w:p>
                    </w:tc>
                    <w:tc>
                      <w:tcPr>
                        <w:tcW w:w="2701" w:type="dxa"/>
                        <w:tcBorders>
                          <w:top w:val="single" w:sz="4" w:space="0" w:color="000000"/>
                          <w:bottom w:val="single" w:sz="12" w:space="0" w:color="000000"/>
                        </w:tcBorders>
                      </w:tcPr>
                      <w:p>
                        <w:pPr>
                          <w:pStyle w:val="TableParagraph"/>
                          <w:spacing w:line="264" w:lineRule="auto" w:before="114"/>
                          <w:ind w:left="64" w:right="806"/>
                          <w:jc w:val="both"/>
                          <w:rPr>
                            <w:sz w:val="18"/>
                          </w:rPr>
                        </w:pPr>
                        <w:r>
                          <w:rPr>
                            <w:sz w:val="18"/>
                          </w:rPr>
                          <w:t>Meetings</w:t>
                        </w:r>
                        <w:r>
                          <w:rPr>
                            <w:spacing w:val="-10"/>
                            <w:sz w:val="18"/>
                          </w:rPr>
                          <w:t> </w:t>
                        </w:r>
                        <w:r>
                          <w:rPr>
                            <w:sz w:val="18"/>
                          </w:rPr>
                          <w:t>/</w:t>
                        </w:r>
                        <w:r>
                          <w:rPr>
                            <w:spacing w:val="-11"/>
                            <w:sz w:val="18"/>
                          </w:rPr>
                          <w:t> </w:t>
                        </w:r>
                        <w:r>
                          <w:rPr>
                            <w:sz w:val="18"/>
                          </w:rPr>
                          <w:t>interviews</w:t>
                        </w:r>
                        <w:r>
                          <w:rPr>
                            <w:spacing w:val="-9"/>
                            <w:sz w:val="18"/>
                          </w:rPr>
                          <w:t> </w:t>
                        </w:r>
                        <w:r>
                          <w:rPr>
                            <w:sz w:val="18"/>
                          </w:rPr>
                          <w:t>will</w:t>
                        </w:r>
                        <w:r>
                          <w:rPr>
                            <w:spacing w:val="-10"/>
                            <w:sz w:val="18"/>
                          </w:rPr>
                          <w:t> </w:t>
                        </w:r>
                        <w:r>
                          <w:rPr>
                            <w:sz w:val="18"/>
                          </w:rPr>
                          <w:t>be undertaken</w:t>
                        </w:r>
                        <w:r>
                          <w:rPr>
                            <w:spacing w:val="-6"/>
                            <w:sz w:val="18"/>
                          </w:rPr>
                          <w:t> </w:t>
                        </w:r>
                        <w:r>
                          <w:rPr>
                            <w:sz w:val="18"/>
                          </w:rPr>
                          <w:t>by</w:t>
                        </w:r>
                        <w:r>
                          <w:rPr>
                            <w:spacing w:val="-5"/>
                            <w:sz w:val="18"/>
                          </w:rPr>
                          <w:t> </w:t>
                        </w:r>
                        <w:r>
                          <w:rPr>
                            <w:sz w:val="18"/>
                          </w:rPr>
                          <w:t>Land</w:t>
                        </w:r>
                        <w:r>
                          <w:rPr>
                            <w:spacing w:val="-6"/>
                            <w:sz w:val="18"/>
                          </w:rPr>
                          <w:t> </w:t>
                        </w:r>
                        <w:r>
                          <w:rPr>
                            <w:sz w:val="18"/>
                          </w:rPr>
                          <w:t>Design </w:t>
                        </w:r>
                        <w:r>
                          <w:rPr>
                            <w:spacing w:val="-2"/>
                            <w:sz w:val="18"/>
                          </w:rPr>
                          <w:t>Partnership.</w:t>
                        </w:r>
                      </w:p>
                    </w:tc>
                  </w:tr>
                </w:tbl>
                <w:p>
                  <w:pPr>
                    <w:pStyle w:val="BodyText"/>
                  </w:pPr>
                </w:p>
              </w:txbxContent>
            </v:textbox>
            <w10:wrap type="none"/>
          </v:shape>
        </w:pict>
      </w:r>
      <w:r>
        <w:rPr/>
        <w:t>A</w:t>
      </w:r>
      <w:r>
        <w:rPr>
          <w:spacing w:val="-5"/>
        </w:rPr>
        <w:t> </w:t>
      </w:r>
      <w:r>
        <w:rPr/>
        <w:t>postcard</w:t>
      </w:r>
      <w:r>
        <w:rPr>
          <w:spacing w:val="-4"/>
        </w:rPr>
        <w:t> </w:t>
      </w:r>
      <w:r>
        <w:rPr/>
        <w:t>was</w:t>
      </w:r>
      <w:r>
        <w:rPr>
          <w:spacing w:val="-3"/>
        </w:rPr>
        <w:t> </w:t>
      </w:r>
      <w:r>
        <w:rPr/>
        <w:t>distributed</w:t>
      </w:r>
      <w:r>
        <w:rPr>
          <w:spacing w:val="-3"/>
        </w:rPr>
        <w:t> </w:t>
      </w:r>
      <w:r>
        <w:rPr/>
        <w:t>to</w:t>
      </w:r>
      <w:r>
        <w:rPr>
          <w:spacing w:val="-3"/>
        </w:rPr>
        <w:t> </w:t>
      </w:r>
      <w:r>
        <w:rPr/>
        <w:t>just</w:t>
      </w:r>
      <w:r>
        <w:rPr>
          <w:spacing w:val="-1"/>
        </w:rPr>
        <w:t> </w:t>
      </w:r>
      <w:r>
        <w:rPr/>
        <w:t>under</w:t>
      </w:r>
      <w:r>
        <w:rPr>
          <w:spacing w:val="-3"/>
        </w:rPr>
        <w:t> </w:t>
      </w:r>
      <w:r>
        <w:rPr/>
        <w:t>500</w:t>
      </w:r>
      <w:r>
        <w:rPr>
          <w:spacing w:val="-4"/>
        </w:rPr>
        <w:t> </w:t>
      </w:r>
      <w:r>
        <w:rPr/>
        <w:t>properties</w:t>
      </w:r>
      <w:r>
        <w:rPr>
          <w:spacing w:val="-4"/>
        </w:rPr>
        <w:t> </w:t>
      </w:r>
      <w:r>
        <w:rPr/>
        <w:t>near</w:t>
      </w:r>
      <w:r>
        <w:rPr>
          <w:spacing w:val="-3"/>
        </w:rPr>
        <w:t> </w:t>
      </w:r>
      <w:r>
        <w:rPr/>
        <w:t>the</w:t>
      </w:r>
      <w:r>
        <w:rPr>
          <w:spacing w:val="-4"/>
        </w:rPr>
        <w:t> </w:t>
      </w:r>
      <w:r>
        <w:rPr/>
        <w:t>West</w:t>
      </w:r>
      <w:r>
        <w:rPr>
          <w:spacing w:val="-3"/>
        </w:rPr>
        <w:t> </w:t>
      </w:r>
      <w:r>
        <w:rPr/>
        <w:t>Oval</w:t>
      </w:r>
      <w:r>
        <w:rPr>
          <w:spacing w:val="-4"/>
        </w:rPr>
        <w:t> </w:t>
      </w:r>
      <w:r>
        <w:rPr/>
        <w:t>on</w:t>
      </w:r>
      <w:r>
        <w:rPr>
          <w:spacing w:val="-4"/>
        </w:rPr>
        <w:t> </w:t>
      </w:r>
      <w:r>
        <w:rPr/>
        <w:t>Saturday</w:t>
      </w:r>
      <w:r>
        <w:rPr>
          <w:spacing w:val="-4"/>
        </w:rPr>
        <w:t> </w:t>
      </w:r>
      <w:r>
        <w:rPr/>
        <w:t>21st December 2017.The postcard included information about the project and a weblink to the survey. The survey was open for four-weeks and respondents were encouraged to submit their responses by the middle of January 2018.</w:t>
      </w:r>
    </w:p>
    <w:p>
      <w:pPr>
        <w:pStyle w:val="BodyText"/>
        <w:spacing w:before="4"/>
        <w:rPr>
          <w:sz w:val="30"/>
        </w:rPr>
      </w:pPr>
    </w:p>
    <w:p>
      <w:pPr>
        <w:pStyle w:val="BodyText"/>
        <w:spacing w:before="1"/>
        <w:ind w:left="847"/>
      </w:pPr>
      <w:r>
        <w:rPr/>
        <w:t>A</w:t>
      </w:r>
      <w:r>
        <w:rPr>
          <w:spacing w:val="-7"/>
        </w:rPr>
        <w:t> </w:t>
      </w:r>
      <w:r>
        <w:rPr/>
        <w:t>copy</w:t>
      </w:r>
      <w:r>
        <w:rPr>
          <w:spacing w:val="-6"/>
        </w:rPr>
        <w:t> </w:t>
      </w:r>
      <w:r>
        <w:rPr/>
        <w:t>of</w:t>
      </w:r>
      <w:r>
        <w:rPr>
          <w:spacing w:val="-5"/>
        </w:rPr>
        <w:t> </w:t>
      </w:r>
      <w:r>
        <w:rPr/>
        <w:t>the</w:t>
      </w:r>
      <w:r>
        <w:rPr>
          <w:spacing w:val="-6"/>
        </w:rPr>
        <w:t> </w:t>
      </w:r>
      <w:r>
        <w:rPr/>
        <w:t>distribution</w:t>
      </w:r>
      <w:r>
        <w:rPr>
          <w:spacing w:val="-5"/>
        </w:rPr>
        <w:t> </w:t>
      </w:r>
      <w:r>
        <w:rPr/>
        <w:t>areas</w:t>
      </w:r>
      <w:r>
        <w:rPr>
          <w:spacing w:val="-5"/>
        </w:rPr>
        <w:t> </w:t>
      </w:r>
      <w:r>
        <w:rPr/>
        <w:t>is</w:t>
      </w:r>
      <w:r>
        <w:rPr>
          <w:spacing w:val="-4"/>
        </w:rPr>
        <w:t> </w:t>
      </w:r>
      <w:r>
        <w:rPr/>
        <w:t>outlined</w:t>
      </w:r>
      <w:r>
        <w:rPr>
          <w:spacing w:val="-3"/>
        </w:rPr>
        <w:t> </w:t>
      </w:r>
      <w:r>
        <w:rPr>
          <w:spacing w:val="-2"/>
        </w:rPr>
        <w:t>below:</w:t>
      </w:r>
    </w:p>
    <w:p>
      <w:pPr>
        <w:spacing w:after="0"/>
        <w:sectPr>
          <w:type w:val="continuous"/>
          <w:pgSz w:w="16840" w:h="11910" w:orient="landscape"/>
          <w:pgMar w:header="0" w:footer="767" w:top="0" w:bottom="280" w:left="400" w:right="540"/>
          <w:cols w:num="2" w:equalWidth="0">
            <w:col w:w="7062" w:space="463"/>
            <w:col w:w="8375"/>
          </w:cols>
        </w:sectPr>
      </w:pPr>
    </w:p>
    <w:p>
      <w:pPr>
        <w:pStyle w:val="BodyText"/>
        <w:spacing w:before="4" w:after="1"/>
        <w:rPr>
          <w:sz w:val="12"/>
        </w:rPr>
      </w:pPr>
    </w:p>
    <w:p>
      <w:pPr>
        <w:pStyle w:val="BodyText"/>
        <w:ind w:left="8373"/>
      </w:pPr>
      <w:r>
        <w:rPr/>
        <w:drawing>
          <wp:inline distT="0" distB="0" distL="0" distR="0">
            <wp:extent cx="4258813" cy="3021330"/>
            <wp:effectExtent l="0" t="0" r="0" b="0"/>
            <wp:docPr id="87" name="image48.jpeg"/>
            <wp:cNvGraphicFramePr>
              <a:graphicFrameLocks noChangeAspect="1"/>
            </wp:cNvGraphicFramePr>
            <a:graphic>
              <a:graphicData uri="http://schemas.openxmlformats.org/drawingml/2006/picture">
                <pic:pic>
                  <pic:nvPicPr>
                    <pic:cNvPr id="88" name="image48.jpeg"/>
                    <pic:cNvPicPr/>
                  </pic:nvPicPr>
                  <pic:blipFill>
                    <a:blip r:embed="rId56" cstate="print"/>
                    <a:stretch>
                      <a:fillRect/>
                    </a:stretch>
                  </pic:blipFill>
                  <pic:spPr>
                    <a:xfrm>
                      <a:off x="0" y="0"/>
                      <a:ext cx="4258813" cy="3021330"/>
                    </a:xfrm>
                    <a:prstGeom prst="rect">
                      <a:avLst/>
                    </a:prstGeom>
                  </pic:spPr>
                </pic:pic>
              </a:graphicData>
            </a:graphic>
          </wp:inline>
        </w:drawing>
      </w:r>
      <w:r>
        <w:rPr/>
      </w:r>
    </w:p>
    <w:p>
      <w:pPr>
        <w:spacing w:after="0"/>
        <w:sectPr>
          <w:type w:val="continuous"/>
          <w:pgSz w:w="16840" w:h="11910" w:orient="landscape"/>
          <w:pgMar w:header="0" w:footer="767" w:top="0" w:bottom="280" w:left="400" w:right="540"/>
        </w:sectPr>
      </w:pPr>
    </w:p>
    <w:p>
      <w:pPr>
        <w:pStyle w:val="Heading6"/>
        <w:numPr>
          <w:ilvl w:val="2"/>
          <w:numId w:val="8"/>
        </w:numPr>
        <w:tabs>
          <w:tab w:pos="1568" w:val="left" w:leader="none"/>
          <w:tab w:pos="1569" w:val="left" w:leader="none"/>
        </w:tabs>
        <w:spacing w:line="240" w:lineRule="auto" w:before="84" w:after="0"/>
        <w:ind w:left="1568" w:right="0" w:hanging="721"/>
        <w:jc w:val="left"/>
      </w:pPr>
      <w:r>
        <w:rPr>
          <w:color w:val="FF9933"/>
        </w:rPr>
        <w:t>A</w:t>
      </w:r>
      <w:r>
        <w:rPr>
          <w:color w:val="FF9933"/>
          <w:spacing w:val="-5"/>
        </w:rPr>
        <w:t> </w:t>
      </w:r>
      <w:r>
        <w:rPr>
          <w:color w:val="FF9933"/>
        </w:rPr>
        <w:t>Summary</w:t>
      </w:r>
      <w:r>
        <w:rPr>
          <w:color w:val="FF9933"/>
          <w:spacing w:val="-5"/>
        </w:rPr>
        <w:t> </w:t>
      </w:r>
      <w:r>
        <w:rPr>
          <w:color w:val="FF9933"/>
        </w:rPr>
        <w:t>of</w:t>
      </w:r>
      <w:r>
        <w:rPr>
          <w:color w:val="FF9933"/>
          <w:spacing w:val="-4"/>
        </w:rPr>
        <w:t> </w:t>
      </w:r>
      <w:r>
        <w:rPr>
          <w:color w:val="FF9933"/>
          <w:spacing w:val="-2"/>
        </w:rPr>
        <w:t>Respondents</w:t>
      </w:r>
    </w:p>
    <w:p>
      <w:pPr>
        <w:pStyle w:val="BodyText"/>
        <w:spacing w:before="2"/>
        <w:rPr>
          <w:b/>
          <w:sz w:val="25"/>
        </w:rPr>
      </w:pPr>
    </w:p>
    <w:p>
      <w:pPr>
        <w:pStyle w:val="BodyText"/>
        <w:ind w:left="848"/>
      </w:pPr>
      <w:r>
        <w:rPr/>
        <w:t>The</w:t>
      </w:r>
      <w:r>
        <w:rPr>
          <w:spacing w:val="-6"/>
        </w:rPr>
        <w:t> </w:t>
      </w:r>
      <w:r>
        <w:rPr/>
        <w:t>survey</w:t>
      </w:r>
      <w:r>
        <w:rPr>
          <w:spacing w:val="-6"/>
        </w:rPr>
        <w:t> </w:t>
      </w:r>
      <w:r>
        <w:rPr/>
        <w:t>was</w:t>
      </w:r>
      <w:r>
        <w:rPr>
          <w:spacing w:val="-7"/>
        </w:rPr>
        <w:t> </w:t>
      </w:r>
      <w:r>
        <w:rPr/>
        <w:t>completed</w:t>
      </w:r>
      <w:r>
        <w:rPr>
          <w:spacing w:val="-5"/>
        </w:rPr>
        <w:t> </w:t>
      </w:r>
      <w:r>
        <w:rPr/>
        <w:t>by</w:t>
      </w:r>
      <w:r>
        <w:rPr>
          <w:spacing w:val="-6"/>
        </w:rPr>
        <w:t> </w:t>
      </w:r>
      <w:r>
        <w:rPr/>
        <w:t>302</w:t>
      </w:r>
      <w:r>
        <w:rPr>
          <w:spacing w:val="-6"/>
        </w:rPr>
        <w:t> </w:t>
      </w:r>
      <w:r>
        <w:rPr>
          <w:spacing w:val="-2"/>
        </w:rPr>
        <w:t>respondents.</w:t>
      </w:r>
    </w:p>
    <w:p>
      <w:pPr>
        <w:pStyle w:val="BodyText"/>
        <w:spacing w:before="11"/>
        <w:rPr>
          <w:sz w:val="19"/>
        </w:rPr>
      </w:pPr>
    </w:p>
    <w:p>
      <w:pPr>
        <w:pStyle w:val="BodyText"/>
        <w:ind w:left="848"/>
      </w:pPr>
      <w:r>
        <w:rPr/>
        <w:t>The</w:t>
      </w:r>
      <w:r>
        <w:rPr>
          <w:spacing w:val="-10"/>
        </w:rPr>
        <w:t> </w:t>
      </w:r>
      <w:r>
        <w:rPr/>
        <w:t>following</w:t>
      </w:r>
      <w:r>
        <w:rPr>
          <w:spacing w:val="-10"/>
        </w:rPr>
        <w:t> </w:t>
      </w:r>
      <w:r>
        <w:rPr/>
        <w:t>tables</w:t>
      </w:r>
      <w:r>
        <w:rPr>
          <w:spacing w:val="-10"/>
        </w:rPr>
        <w:t> </w:t>
      </w:r>
      <w:r>
        <w:rPr/>
        <w:t>outlines</w:t>
      </w:r>
      <w:r>
        <w:rPr>
          <w:spacing w:val="-11"/>
        </w:rPr>
        <w:t> </w:t>
      </w:r>
      <w:r>
        <w:rPr/>
        <w:t>key</w:t>
      </w:r>
      <w:r>
        <w:rPr>
          <w:spacing w:val="-11"/>
        </w:rPr>
        <w:t> </w:t>
      </w:r>
      <w:r>
        <w:rPr/>
        <w:t>information</w:t>
      </w:r>
      <w:r>
        <w:rPr>
          <w:spacing w:val="-10"/>
        </w:rPr>
        <w:t> </w:t>
      </w:r>
      <w:r>
        <w:rPr/>
        <w:t>regarding</w:t>
      </w:r>
      <w:r>
        <w:rPr>
          <w:spacing w:val="-10"/>
        </w:rPr>
        <w:t> </w:t>
      </w:r>
      <w:r>
        <w:rPr/>
        <w:t>respondent</w:t>
      </w:r>
      <w:r>
        <w:rPr>
          <w:spacing w:val="-9"/>
        </w:rPr>
        <w:t> </w:t>
      </w:r>
      <w:r>
        <w:rPr/>
        <w:t>demographic</w:t>
      </w:r>
      <w:r>
        <w:rPr>
          <w:spacing w:val="-11"/>
        </w:rPr>
        <w:t> </w:t>
      </w:r>
      <w:r>
        <w:rPr>
          <w:spacing w:val="-2"/>
        </w:rPr>
        <w:t>profile.</w:t>
      </w:r>
    </w:p>
    <w:p>
      <w:pPr>
        <w:pStyle w:val="Heading6"/>
        <w:numPr>
          <w:ilvl w:val="2"/>
          <w:numId w:val="8"/>
        </w:numPr>
        <w:tabs>
          <w:tab w:pos="1568" w:val="left" w:leader="none"/>
          <w:tab w:pos="1569" w:val="left" w:leader="none"/>
        </w:tabs>
        <w:spacing w:line="240" w:lineRule="auto" w:before="84" w:after="0"/>
        <w:ind w:left="1568" w:right="0" w:hanging="722"/>
        <w:jc w:val="left"/>
      </w:pPr>
      <w:r>
        <w:rPr>
          <w:b w:val="0"/>
        </w:rPr>
        <w:br w:type="column"/>
      </w:r>
      <w:r>
        <w:rPr>
          <w:color w:val="FF9933"/>
          <w:spacing w:val="-2"/>
        </w:rPr>
        <w:t>Overall</w:t>
      </w:r>
      <w:r>
        <w:rPr>
          <w:color w:val="FF9933"/>
          <w:spacing w:val="2"/>
        </w:rPr>
        <w:t> </w:t>
      </w:r>
      <w:r>
        <w:rPr>
          <w:color w:val="FF9933"/>
          <w:spacing w:val="-2"/>
        </w:rPr>
        <w:t>Summary</w:t>
      </w:r>
    </w:p>
    <w:p>
      <w:pPr>
        <w:pStyle w:val="BodyText"/>
        <w:spacing w:before="2"/>
        <w:rPr>
          <w:b/>
          <w:sz w:val="25"/>
        </w:rPr>
      </w:pPr>
    </w:p>
    <w:p>
      <w:pPr>
        <w:pStyle w:val="BodyText"/>
        <w:spacing w:line="264" w:lineRule="auto"/>
        <w:ind w:left="847" w:right="764"/>
      </w:pPr>
      <w:r>
        <w:rPr/>
        <w:t>Overall,</w:t>
      </w:r>
      <w:r>
        <w:rPr>
          <w:spacing w:val="-4"/>
        </w:rPr>
        <w:t> </w:t>
      </w:r>
      <w:r>
        <w:rPr/>
        <w:t>the</w:t>
      </w:r>
      <w:r>
        <w:rPr>
          <w:spacing w:val="-4"/>
        </w:rPr>
        <w:t> </w:t>
      </w:r>
      <w:r>
        <w:rPr/>
        <w:t>survey</w:t>
      </w:r>
      <w:r>
        <w:rPr>
          <w:spacing w:val="-4"/>
        </w:rPr>
        <w:t> </w:t>
      </w:r>
      <w:r>
        <w:rPr/>
        <w:t>was</w:t>
      </w:r>
      <w:r>
        <w:rPr>
          <w:spacing w:val="-1"/>
        </w:rPr>
        <w:t> </w:t>
      </w:r>
      <w:r>
        <w:rPr/>
        <w:t>completed</w:t>
      </w:r>
      <w:r>
        <w:rPr>
          <w:spacing w:val="-4"/>
        </w:rPr>
        <w:t> </w:t>
      </w:r>
      <w:r>
        <w:rPr/>
        <w:t>by</w:t>
      </w:r>
      <w:r>
        <w:rPr>
          <w:spacing w:val="-4"/>
        </w:rPr>
        <w:t> </w:t>
      </w:r>
      <w:r>
        <w:rPr/>
        <w:t>302</w:t>
      </w:r>
      <w:r>
        <w:rPr>
          <w:spacing w:val="-4"/>
        </w:rPr>
        <w:t> </w:t>
      </w:r>
      <w:r>
        <w:rPr/>
        <w:t>people</w:t>
      </w:r>
      <w:r>
        <w:rPr>
          <w:spacing w:val="-3"/>
        </w:rPr>
        <w:t> </w:t>
      </w:r>
      <w:r>
        <w:rPr/>
        <w:t>(89 respondents</w:t>
      </w:r>
      <w:r>
        <w:rPr>
          <w:spacing w:val="-3"/>
        </w:rPr>
        <w:t> </w:t>
      </w:r>
      <w:r>
        <w:rPr/>
        <w:t>did</w:t>
      </w:r>
      <w:r>
        <w:rPr>
          <w:spacing w:val="-3"/>
        </w:rPr>
        <w:t> </w:t>
      </w:r>
      <w:r>
        <w:rPr/>
        <w:t>not</w:t>
      </w:r>
      <w:r>
        <w:rPr>
          <w:spacing w:val="-4"/>
        </w:rPr>
        <w:t> </w:t>
      </w:r>
      <w:r>
        <w:rPr/>
        <w:t>complete</w:t>
      </w:r>
      <w:r>
        <w:rPr>
          <w:spacing w:val="-4"/>
        </w:rPr>
        <w:t> </w:t>
      </w:r>
      <w:r>
        <w:rPr/>
        <w:t>every question) and there was a strong representation from clubs and sporting groups.</w:t>
      </w:r>
    </w:p>
    <w:p>
      <w:pPr>
        <w:pStyle w:val="BodyText"/>
        <w:spacing w:line="264" w:lineRule="auto" w:before="121"/>
        <w:ind w:left="847"/>
      </w:pPr>
      <w:r>
        <w:rPr/>
        <w:pict>
          <v:shape style="position:absolute;margin-left:62.034374pt;margin-top:20.940109pt;width:343.5pt;height:177.3pt;mso-position-horizontal-relative:page;mso-position-vertical-relative:paragraph;z-index:15754752" type="#_x0000_t202" id="docshape4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9"/>
                    <w:gridCol w:w="2691"/>
                    <w:gridCol w:w="2139"/>
                  </w:tblGrid>
                  <w:tr>
                    <w:trPr>
                      <w:trHeight w:val="342" w:hRule="atLeast"/>
                    </w:trPr>
                    <w:tc>
                      <w:tcPr>
                        <w:tcW w:w="2039" w:type="dxa"/>
                        <w:tcBorders>
                          <w:top w:val="single" w:sz="12" w:space="0" w:color="000000"/>
                          <w:bottom w:val="single" w:sz="4" w:space="0" w:color="000000"/>
                        </w:tcBorders>
                        <w:shd w:val="clear" w:color="auto" w:fill="FF9933"/>
                      </w:tcPr>
                      <w:p>
                        <w:pPr>
                          <w:pStyle w:val="TableParagraph"/>
                          <w:spacing w:before="52"/>
                          <w:ind w:left="62"/>
                          <w:rPr>
                            <w:b/>
                            <w:sz w:val="20"/>
                          </w:rPr>
                        </w:pPr>
                        <w:r>
                          <w:rPr>
                            <w:b/>
                            <w:sz w:val="20"/>
                          </w:rPr>
                          <w:t>Completion</w:t>
                        </w:r>
                        <w:r>
                          <w:rPr>
                            <w:b/>
                            <w:spacing w:val="-7"/>
                            <w:sz w:val="20"/>
                          </w:rPr>
                          <w:t> </w:t>
                        </w:r>
                        <w:r>
                          <w:rPr>
                            <w:b/>
                            <w:spacing w:val="-2"/>
                            <w:sz w:val="20"/>
                          </w:rPr>
                          <w:t>Rate:</w:t>
                        </w:r>
                      </w:p>
                    </w:tc>
                    <w:tc>
                      <w:tcPr>
                        <w:tcW w:w="2691" w:type="dxa"/>
                        <w:tcBorders>
                          <w:top w:val="single" w:sz="12" w:space="0" w:color="000000"/>
                          <w:bottom w:val="single" w:sz="4" w:space="0" w:color="000000"/>
                        </w:tcBorders>
                        <w:shd w:val="clear" w:color="auto" w:fill="FF9933"/>
                      </w:tcPr>
                      <w:p>
                        <w:pPr>
                          <w:pStyle w:val="TableParagraph"/>
                          <w:spacing w:before="52"/>
                          <w:ind w:left="219"/>
                          <w:rPr>
                            <w:b/>
                            <w:sz w:val="20"/>
                          </w:rPr>
                        </w:pPr>
                        <w:r>
                          <w:rPr>
                            <w:b/>
                            <w:sz w:val="20"/>
                          </w:rPr>
                          <w:t>Respondent</w:t>
                        </w:r>
                        <w:r>
                          <w:rPr>
                            <w:b/>
                            <w:spacing w:val="-9"/>
                            <w:sz w:val="20"/>
                          </w:rPr>
                          <w:t> </w:t>
                        </w:r>
                        <w:r>
                          <w:rPr>
                            <w:b/>
                            <w:spacing w:val="-2"/>
                            <w:sz w:val="20"/>
                          </w:rPr>
                          <w:t>details</w:t>
                        </w:r>
                      </w:p>
                    </w:tc>
                    <w:tc>
                      <w:tcPr>
                        <w:tcW w:w="2139" w:type="dxa"/>
                        <w:tcBorders>
                          <w:top w:val="single" w:sz="12" w:space="0" w:color="000000"/>
                          <w:bottom w:val="single" w:sz="4" w:space="0" w:color="000000"/>
                        </w:tcBorders>
                        <w:shd w:val="clear" w:color="auto" w:fill="FF9933"/>
                      </w:tcPr>
                      <w:p>
                        <w:pPr>
                          <w:pStyle w:val="TableParagraph"/>
                          <w:spacing w:before="52"/>
                          <w:ind w:left="68"/>
                          <w:rPr>
                            <w:b/>
                            <w:sz w:val="20"/>
                          </w:rPr>
                        </w:pPr>
                        <w:r>
                          <w:rPr>
                            <w:b/>
                            <w:sz w:val="20"/>
                          </w:rPr>
                          <w:t>Household</w:t>
                        </w:r>
                        <w:r>
                          <w:rPr>
                            <w:b/>
                            <w:spacing w:val="-10"/>
                            <w:sz w:val="20"/>
                          </w:rPr>
                          <w:t> </w:t>
                        </w:r>
                        <w:r>
                          <w:rPr>
                            <w:b/>
                            <w:spacing w:val="-2"/>
                            <w:sz w:val="20"/>
                          </w:rPr>
                          <w:t>types</w:t>
                        </w:r>
                      </w:p>
                    </w:tc>
                  </w:tr>
                  <w:tr>
                    <w:trPr>
                      <w:trHeight w:val="573" w:hRule="atLeast"/>
                    </w:trPr>
                    <w:tc>
                      <w:tcPr>
                        <w:tcW w:w="2039" w:type="dxa"/>
                        <w:tcBorders>
                          <w:top w:val="single" w:sz="4" w:space="0" w:color="000000"/>
                          <w:bottom w:val="single" w:sz="4" w:space="0" w:color="000000"/>
                        </w:tcBorders>
                      </w:tcPr>
                      <w:p>
                        <w:pPr>
                          <w:pStyle w:val="TableParagraph"/>
                          <w:spacing w:before="52"/>
                          <w:ind w:left="62"/>
                          <w:rPr>
                            <w:sz w:val="20"/>
                          </w:rPr>
                        </w:pPr>
                        <w:r>
                          <w:rPr>
                            <w:sz w:val="20"/>
                          </w:rPr>
                          <w:t>Complete</w:t>
                        </w:r>
                        <w:r>
                          <w:rPr>
                            <w:spacing w:val="-8"/>
                            <w:sz w:val="20"/>
                          </w:rPr>
                          <w:t> </w:t>
                        </w:r>
                        <w:r>
                          <w:rPr>
                            <w:sz w:val="20"/>
                          </w:rPr>
                          <w:t>213</w:t>
                        </w:r>
                        <w:r>
                          <w:rPr>
                            <w:spacing w:val="-6"/>
                            <w:sz w:val="20"/>
                          </w:rPr>
                          <w:t> </w:t>
                        </w:r>
                        <w:r>
                          <w:rPr>
                            <w:spacing w:val="-2"/>
                            <w:sz w:val="20"/>
                          </w:rPr>
                          <w:t>(70.5%)</w:t>
                        </w:r>
                      </w:p>
                    </w:tc>
                    <w:tc>
                      <w:tcPr>
                        <w:tcW w:w="2691" w:type="dxa"/>
                        <w:tcBorders>
                          <w:top w:val="single" w:sz="4" w:space="0" w:color="000000"/>
                          <w:bottom w:val="single" w:sz="4" w:space="0" w:color="000000"/>
                        </w:tcBorders>
                      </w:tcPr>
                      <w:p>
                        <w:pPr>
                          <w:pStyle w:val="TableParagraph"/>
                          <w:spacing w:before="52"/>
                          <w:ind w:left="219" w:right="44"/>
                          <w:rPr>
                            <w:sz w:val="20"/>
                          </w:rPr>
                        </w:pPr>
                        <w:r>
                          <w:rPr>
                            <w:sz w:val="20"/>
                          </w:rPr>
                          <w:t>Associated</w:t>
                        </w:r>
                        <w:r>
                          <w:rPr>
                            <w:spacing w:val="-12"/>
                            <w:sz w:val="20"/>
                          </w:rPr>
                          <w:t> </w:t>
                        </w:r>
                        <w:r>
                          <w:rPr>
                            <w:sz w:val="20"/>
                          </w:rPr>
                          <w:t>with</w:t>
                        </w:r>
                        <w:r>
                          <w:rPr>
                            <w:spacing w:val="-11"/>
                            <w:sz w:val="20"/>
                          </w:rPr>
                          <w:t> </w:t>
                        </w:r>
                        <w:r>
                          <w:rPr>
                            <w:sz w:val="20"/>
                          </w:rPr>
                          <w:t>a</w:t>
                        </w:r>
                        <w:r>
                          <w:rPr>
                            <w:spacing w:val="-12"/>
                            <w:sz w:val="20"/>
                          </w:rPr>
                          <w:t> </w:t>
                        </w:r>
                        <w:r>
                          <w:rPr>
                            <w:sz w:val="20"/>
                          </w:rPr>
                          <w:t>club-179 </w:t>
                        </w:r>
                        <w:r>
                          <w:rPr>
                            <w:spacing w:val="-2"/>
                            <w:sz w:val="20"/>
                          </w:rPr>
                          <w:t>(69.1%)</w:t>
                        </w:r>
                      </w:p>
                    </w:tc>
                    <w:tc>
                      <w:tcPr>
                        <w:tcW w:w="2139" w:type="dxa"/>
                        <w:tcBorders>
                          <w:top w:val="single" w:sz="4" w:space="0" w:color="000000"/>
                          <w:bottom w:val="single" w:sz="4" w:space="0" w:color="000000"/>
                        </w:tcBorders>
                      </w:tcPr>
                      <w:p>
                        <w:pPr>
                          <w:pStyle w:val="TableParagraph"/>
                          <w:spacing w:before="52"/>
                          <w:ind w:left="68"/>
                          <w:rPr>
                            <w:sz w:val="20"/>
                          </w:rPr>
                        </w:pPr>
                        <w:r>
                          <w:rPr>
                            <w:sz w:val="20"/>
                          </w:rPr>
                          <w:t>Lone</w:t>
                        </w:r>
                        <w:r>
                          <w:rPr>
                            <w:spacing w:val="-4"/>
                            <w:sz w:val="20"/>
                          </w:rPr>
                          <w:t> </w:t>
                        </w:r>
                        <w:r>
                          <w:rPr>
                            <w:sz w:val="20"/>
                          </w:rPr>
                          <w:t>house</w:t>
                        </w:r>
                        <w:r>
                          <w:rPr>
                            <w:spacing w:val="-4"/>
                            <w:sz w:val="20"/>
                          </w:rPr>
                          <w:t> </w:t>
                        </w:r>
                        <w:r>
                          <w:rPr>
                            <w:sz w:val="20"/>
                          </w:rPr>
                          <w:t>26</w:t>
                        </w:r>
                        <w:r>
                          <w:rPr>
                            <w:spacing w:val="-3"/>
                            <w:sz w:val="20"/>
                          </w:rPr>
                          <w:t> </w:t>
                        </w:r>
                        <w:r>
                          <w:rPr>
                            <w:spacing w:val="-2"/>
                            <w:sz w:val="20"/>
                          </w:rPr>
                          <w:t>(10.1%)</w:t>
                        </w:r>
                      </w:p>
                    </w:tc>
                  </w:tr>
                  <w:tr>
                    <w:trPr>
                      <w:trHeight w:val="573" w:hRule="atLeast"/>
                    </w:trPr>
                    <w:tc>
                      <w:tcPr>
                        <w:tcW w:w="2039" w:type="dxa"/>
                        <w:tcBorders>
                          <w:top w:val="single" w:sz="4" w:space="0" w:color="000000"/>
                          <w:bottom w:val="single" w:sz="4" w:space="0" w:color="000000"/>
                        </w:tcBorders>
                      </w:tcPr>
                      <w:p>
                        <w:pPr>
                          <w:pStyle w:val="TableParagraph"/>
                          <w:spacing w:before="52"/>
                          <w:ind w:left="62"/>
                          <w:rPr>
                            <w:sz w:val="20"/>
                          </w:rPr>
                        </w:pPr>
                        <w:r>
                          <w:rPr>
                            <w:sz w:val="20"/>
                          </w:rPr>
                          <w:t>Partial</w:t>
                        </w:r>
                        <w:r>
                          <w:rPr>
                            <w:spacing w:val="-4"/>
                            <w:sz w:val="20"/>
                          </w:rPr>
                          <w:t> </w:t>
                        </w:r>
                        <w:r>
                          <w:rPr>
                            <w:sz w:val="20"/>
                          </w:rPr>
                          <w:t>-</w:t>
                        </w:r>
                        <w:r>
                          <w:rPr>
                            <w:spacing w:val="-3"/>
                            <w:sz w:val="20"/>
                          </w:rPr>
                          <w:t> </w:t>
                        </w:r>
                        <w:r>
                          <w:rPr>
                            <w:sz w:val="20"/>
                          </w:rPr>
                          <w:t>89</w:t>
                        </w:r>
                        <w:r>
                          <w:rPr>
                            <w:spacing w:val="39"/>
                            <w:sz w:val="20"/>
                          </w:rPr>
                          <w:t> </w:t>
                        </w:r>
                        <w:r>
                          <w:rPr>
                            <w:spacing w:val="-2"/>
                            <w:sz w:val="20"/>
                          </w:rPr>
                          <w:t>(29.5%)</w:t>
                        </w:r>
                      </w:p>
                    </w:tc>
                    <w:tc>
                      <w:tcPr>
                        <w:tcW w:w="2691" w:type="dxa"/>
                        <w:tcBorders>
                          <w:top w:val="single" w:sz="4" w:space="0" w:color="000000"/>
                          <w:bottom w:val="single" w:sz="4" w:space="0" w:color="000000"/>
                        </w:tcBorders>
                      </w:tcPr>
                      <w:p>
                        <w:pPr>
                          <w:pStyle w:val="TableParagraph"/>
                          <w:spacing w:before="52"/>
                          <w:ind w:left="219" w:right="44"/>
                          <w:rPr>
                            <w:sz w:val="20"/>
                          </w:rPr>
                        </w:pPr>
                        <w:r>
                          <w:rPr>
                            <w:sz w:val="20"/>
                          </w:rPr>
                          <w:t>Within</w:t>
                        </w:r>
                        <w:r>
                          <w:rPr>
                            <w:spacing w:val="-10"/>
                            <w:sz w:val="20"/>
                          </w:rPr>
                          <w:t> </w:t>
                        </w:r>
                        <w:r>
                          <w:rPr>
                            <w:sz w:val="20"/>
                          </w:rPr>
                          <w:t>walking</w:t>
                        </w:r>
                        <w:r>
                          <w:rPr>
                            <w:spacing w:val="-11"/>
                            <w:sz w:val="20"/>
                          </w:rPr>
                          <w:t> </w:t>
                        </w:r>
                        <w:r>
                          <w:rPr>
                            <w:sz w:val="20"/>
                          </w:rPr>
                          <w:t>distance</w:t>
                        </w:r>
                        <w:r>
                          <w:rPr>
                            <w:spacing w:val="-10"/>
                            <w:sz w:val="20"/>
                          </w:rPr>
                          <w:t> </w:t>
                        </w:r>
                        <w:r>
                          <w:rPr>
                            <w:sz w:val="20"/>
                          </w:rPr>
                          <w:t>of</w:t>
                        </w:r>
                        <w:r>
                          <w:rPr>
                            <w:spacing w:val="-10"/>
                            <w:sz w:val="20"/>
                          </w:rPr>
                          <w:t> </w:t>
                        </w:r>
                        <w:r>
                          <w:rPr>
                            <w:sz w:val="20"/>
                          </w:rPr>
                          <w:t>park- 88 (34%)</w:t>
                        </w:r>
                      </w:p>
                    </w:tc>
                    <w:tc>
                      <w:tcPr>
                        <w:tcW w:w="2139" w:type="dxa"/>
                        <w:tcBorders>
                          <w:top w:val="single" w:sz="4" w:space="0" w:color="000000"/>
                          <w:bottom w:val="single" w:sz="4" w:space="0" w:color="000000"/>
                        </w:tcBorders>
                      </w:tcPr>
                      <w:p>
                        <w:pPr>
                          <w:pStyle w:val="TableParagraph"/>
                          <w:spacing w:before="52"/>
                          <w:ind w:left="68" w:right="31"/>
                          <w:rPr>
                            <w:sz w:val="20"/>
                          </w:rPr>
                        </w:pPr>
                        <w:r>
                          <w:rPr>
                            <w:sz w:val="20"/>
                          </w:rPr>
                          <w:t>Group</w:t>
                        </w:r>
                        <w:r>
                          <w:rPr>
                            <w:spacing w:val="-12"/>
                            <w:sz w:val="20"/>
                          </w:rPr>
                          <w:t> </w:t>
                        </w:r>
                        <w:r>
                          <w:rPr>
                            <w:sz w:val="20"/>
                          </w:rPr>
                          <w:t>household</w:t>
                        </w:r>
                        <w:r>
                          <w:rPr>
                            <w:spacing w:val="-11"/>
                            <w:sz w:val="20"/>
                          </w:rPr>
                          <w:t> </w:t>
                        </w:r>
                        <w:r>
                          <w:rPr>
                            <w:sz w:val="20"/>
                          </w:rPr>
                          <w:t>–</w:t>
                        </w:r>
                        <w:r>
                          <w:rPr>
                            <w:spacing w:val="-12"/>
                            <w:sz w:val="20"/>
                          </w:rPr>
                          <w:t> </w:t>
                        </w:r>
                        <w:r>
                          <w:rPr>
                            <w:sz w:val="20"/>
                          </w:rPr>
                          <w:t>24 </w:t>
                        </w:r>
                        <w:r>
                          <w:rPr>
                            <w:spacing w:val="-2"/>
                            <w:sz w:val="20"/>
                          </w:rPr>
                          <w:t>(9.3%)</w:t>
                        </w:r>
                      </w:p>
                    </w:tc>
                  </w:tr>
                  <w:tr>
                    <w:trPr>
                      <w:trHeight w:val="342" w:hRule="atLeast"/>
                    </w:trPr>
                    <w:tc>
                      <w:tcPr>
                        <w:tcW w:w="2039" w:type="dxa"/>
                        <w:tcBorders>
                          <w:top w:val="single" w:sz="4" w:space="0" w:color="000000"/>
                          <w:bottom w:val="single" w:sz="4" w:space="0" w:color="000000"/>
                        </w:tcBorders>
                      </w:tcPr>
                      <w:p>
                        <w:pPr>
                          <w:pStyle w:val="TableParagraph"/>
                          <w:spacing w:before="52"/>
                          <w:ind w:left="62"/>
                          <w:rPr>
                            <w:sz w:val="20"/>
                          </w:rPr>
                        </w:pPr>
                        <w:r>
                          <w:rPr>
                            <w:sz w:val="20"/>
                          </w:rPr>
                          <w:t>Totals:</w:t>
                        </w:r>
                        <w:r>
                          <w:rPr>
                            <w:spacing w:val="-8"/>
                            <w:sz w:val="20"/>
                          </w:rPr>
                          <w:t> </w:t>
                        </w:r>
                        <w:r>
                          <w:rPr>
                            <w:sz w:val="20"/>
                          </w:rPr>
                          <w:t>302</w:t>
                        </w:r>
                        <w:r>
                          <w:rPr>
                            <w:spacing w:val="-7"/>
                            <w:sz w:val="20"/>
                          </w:rPr>
                          <w:t> </w:t>
                        </w:r>
                        <w:r>
                          <w:rPr>
                            <w:spacing w:val="-2"/>
                            <w:sz w:val="20"/>
                          </w:rPr>
                          <w:t>respondents</w:t>
                        </w:r>
                      </w:p>
                    </w:tc>
                    <w:tc>
                      <w:tcPr>
                        <w:tcW w:w="2691" w:type="dxa"/>
                        <w:tcBorders>
                          <w:top w:val="single" w:sz="4" w:space="0" w:color="000000"/>
                          <w:bottom w:val="single" w:sz="4" w:space="0" w:color="000000"/>
                        </w:tcBorders>
                      </w:tcPr>
                      <w:p>
                        <w:pPr>
                          <w:pStyle w:val="TableParagraph"/>
                          <w:spacing w:before="52"/>
                          <w:ind w:left="219"/>
                          <w:rPr>
                            <w:sz w:val="20"/>
                          </w:rPr>
                        </w:pPr>
                        <w:r>
                          <w:rPr>
                            <w:sz w:val="20"/>
                          </w:rPr>
                          <w:t>Visitors-</w:t>
                        </w:r>
                        <w:r>
                          <w:rPr>
                            <w:spacing w:val="-8"/>
                            <w:sz w:val="20"/>
                          </w:rPr>
                          <w:t> </w:t>
                        </w:r>
                        <w:r>
                          <w:rPr>
                            <w:sz w:val="20"/>
                          </w:rPr>
                          <w:t>35</w:t>
                        </w:r>
                        <w:r>
                          <w:rPr>
                            <w:spacing w:val="-7"/>
                            <w:sz w:val="20"/>
                          </w:rPr>
                          <w:t> </w:t>
                        </w:r>
                        <w:r>
                          <w:rPr>
                            <w:spacing w:val="-2"/>
                            <w:sz w:val="20"/>
                          </w:rPr>
                          <w:t>(13.5%)</w:t>
                        </w:r>
                      </w:p>
                    </w:tc>
                    <w:tc>
                      <w:tcPr>
                        <w:tcW w:w="2139" w:type="dxa"/>
                        <w:tcBorders>
                          <w:top w:val="single" w:sz="4" w:space="0" w:color="000000"/>
                          <w:bottom w:val="single" w:sz="4" w:space="0" w:color="000000"/>
                        </w:tcBorders>
                      </w:tcPr>
                      <w:p>
                        <w:pPr>
                          <w:pStyle w:val="TableParagraph"/>
                          <w:spacing w:before="52"/>
                          <w:ind w:left="68"/>
                          <w:rPr>
                            <w:sz w:val="20"/>
                          </w:rPr>
                        </w:pPr>
                        <w:r>
                          <w:rPr>
                            <w:sz w:val="20"/>
                          </w:rPr>
                          <w:t>Couple-</w:t>
                        </w:r>
                        <w:r>
                          <w:rPr>
                            <w:spacing w:val="-6"/>
                            <w:sz w:val="20"/>
                          </w:rPr>
                          <w:t> </w:t>
                        </w:r>
                        <w:r>
                          <w:rPr>
                            <w:sz w:val="20"/>
                          </w:rPr>
                          <w:t>154</w:t>
                        </w:r>
                        <w:r>
                          <w:rPr>
                            <w:spacing w:val="-6"/>
                            <w:sz w:val="20"/>
                          </w:rPr>
                          <w:t> </w:t>
                        </w:r>
                        <w:r>
                          <w:rPr>
                            <w:spacing w:val="-2"/>
                            <w:sz w:val="20"/>
                          </w:rPr>
                          <w:t>(20.2%</w:t>
                        </w:r>
                      </w:p>
                    </w:tc>
                  </w:tr>
                  <w:tr>
                    <w:trPr>
                      <w:trHeight w:val="1034" w:hRule="atLeast"/>
                    </w:trPr>
                    <w:tc>
                      <w:tcPr>
                        <w:tcW w:w="2039" w:type="dxa"/>
                        <w:tcBorders>
                          <w:top w:val="single" w:sz="4" w:space="0" w:color="000000"/>
                          <w:bottom w:val="single" w:sz="4" w:space="0" w:color="000000"/>
                        </w:tcBorders>
                      </w:tcPr>
                      <w:p>
                        <w:pPr>
                          <w:pStyle w:val="TableParagraph"/>
                          <w:rPr>
                            <w:rFonts w:ascii="Times New Roman"/>
                            <w:sz w:val="18"/>
                          </w:rPr>
                        </w:pPr>
                      </w:p>
                    </w:tc>
                    <w:tc>
                      <w:tcPr>
                        <w:tcW w:w="2691" w:type="dxa"/>
                        <w:tcBorders>
                          <w:top w:val="single" w:sz="4" w:space="0" w:color="000000"/>
                          <w:bottom w:val="single" w:sz="4" w:space="0" w:color="000000"/>
                        </w:tcBorders>
                      </w:tcPr>
                      <w:p>
                        <w:pPr>
                          <w:pStyle w:val="TableParagraph"/>
                          <w:spacing w:before="52"/>
                          <w:ind w:left="219" w:right="65"/>
                          <w:jc w:val="both"/>
                          <w:rPr>
                            <w:sz w:val="20"/>
                          </w:rPr>
                        </w:pPr>
                        <w:r>
                          <w:rPr>
                            <w:sz w:val="20"/>
                          </w:rPr>
                          <w:t>Other-(8.1%) -</w:t>
                        </w:r>
                        <w:r>
                          <w:rPr>
                            <w:spacing w:val="-1"/>
                            <w:sz w:val="20"/>
                          </w:rPr>
                          <w:t> </w:t>
                        </w:r>
                        <w:r>
                          <w:rPr>
                            <w:sz w:val="20"/>
                          </w:rPr>
                          <w:t>detailed</w:t>
                        </w:r>
                        <w:r>
                          <w:rPr>
                            <w:spacing w:val="-1"/>
                            <w:sz w:val="20"/>
                          </w:rPr>
                          <w:t> </w:t>
                        </w:r>
                        <w:r>
                          <w:rPr>
                            <w:sz w:val="20"/>
                          </w:rPr>
                          <w:t>review</w:t>
                        </w:r>
                        <w:r>
                          <w:rPr>
                            <w:spacing w:val="-2"/>
                            <w:sz w:val="20"/>
                          </w:rPr>
                          <w:t> </w:t>
                        </w:r>
                        <w:r>
                          <w:rPr>
                            <w:sz w:val="20"/>
                          </w:rPr>
                          <w:t>of these</w:t>
                        </w:r>
                        <w:r>
                          <w:rPr>
                            <w:spacing w:val="-11"/>
                            <w:sz w:val="20"/>
                          </w:rPr>
                          <w:t> </w:t>
                        </w:r>
                        <w:r>
                          <w:rPr>
                            <w:sz w:val="20"/>
                          </w:rPr>
                          <w:t>peoples</w:t>
                        </w:r>
                        <w:r>
                          <w:rPr>
                            <w:spacing w:val="-11"/>
                            <w:sz w:val="20"/>
                          </w:rPr>
                          <w:t> </w:t>
                        </w:r>
                        <w:r>
                          <w:rPr>
                            <w:sz w:val="20"/>
                          </w:rPr>
                          <w:t>suggests</w:t>
                        </w:r>
                        <w:r>
                          <w:rPr>
                            <w:spacing w:val="-11"/>
                            <w:sz w:val="20"/>
                          </w:rPr>
                          <w:t> </w:t>
                        </w:r>
                        <w:r>
                          <w:rPr>
                            <w:sz w:val="20"/>
                          </w:rPr>
                          <w:t>most</w:t>
                        </w:r>
                        <w:r>
                          <w:rPr>
                            <w:spacing w:val="-10"/>
                            <w:sz w:val="20"/>
                          </w:rPr>
                          <w:t> </w:t>
                        </w:r>
                        <w:r>
                          <w:rPr>
                            <w:sz w:val="20"/>
                          </w:rPr>
                          <w:t>are visitors</w:t>
                        </w:r>
                        <w:r>
                          <w:rPr>
                            <w:spacing w:val="-11"/>
                            <w:sz w:val="20"/>
                          </w:rPr>
                          <w:t> </w:t>
                        </w:r>
                        <w:r>
                          <w:rPr>
                            <w:sz w:val="20"/>
                          </w:rPr>
                          <w:t>or</w:t>
                        </w:r>
                        <w:r>
                          <w:rPr>
                            <w:spacing w:val="-10"/>
                            <w:sz w:val="20"/>
                          </w:rPr>
                          <w:t> </w:t>
                        </w:r>
                        <w:r>
                          <w:rPr>
                            <w:sz w:val="20"/>
                          </w:rPr>
                          <w:t>people</w:t>
                        </w:r>
                        <w:r>
                          <w:rPr>
                            <w:spacing w:val="-11"/>
                            <w:sz w:val="20"/>
                          </w:rPr>
                          <w:t> </w:t>
                        </w:r>
                        <w:r>
                          <w:rPr>
                            <w:sz w:val="20"/>
                          </w:rPr>
                          <w:t>associated</w:t>
                        </w:r>
                        <w:r>
                          <w:rPr>
                            <w:spacing w:val="-9"/>
                            <w:sz w:val="20"/>
                          </w:rPr>
                          <w:t> </w:t>
                        </w:r>
                        <w:r>
                          <w:rPr>
                            <w:sz w:val="20"/>
                          </w:rPr>
                          <w:t>with the clubs (umpires)</w:t>
                        </w:r>
                      </w:p>
                    </w:tc>
                    <w:tc>
                      <w:tcPr>
                        <w:tcW w:w="2139" w:type="dxa"/>
                        <w:tcBorders>
                          <w:top w:val="single" w:sz="4" w:space="0" w:color="000000"/>
                          <w:bottom w:val="single" w:sz="4" w:space="0" w:color="000000"/>
                        </w:tcBorders>
                      </w:tcPr>
                      <w:p>
                        <w:pPr>
                          <w:pStyle w:val="TableParagraph"/>
                          <w:spacing w:before="52"/>
                          <w:ind w:left="68"/>
                          <w:rPr>
                            <w:sz w:val="20"/>
                          </w:rPr>
                        </w:pPr>
                        <w:r>
                          <w:rPr>
                            <w:sz w:val="20"/>
                          </w:rPr>
                          <w:t>Family</w:t>
                        </w:r>
                        <w:r>
                          <w:rPr>
                            <w:spacing w:val="-8"/>
                            <w:sz w:val="20"/>
                          </w:rPr>
                          <w:t> </w:t>
                        </w:r>
                        <w:r>
                          <w:rPr>
                            <w:sz w:val="20"/>
                          </w:rPr>
                          <w:t>154</w:t>
                        </w:r>
                        <w:r>
                          <w:rPr>
                            <w:spacing w:val="-6"/>
                            <w:sz w:val="20"/>
                          </w:rPr>
                          <w:t> </w:t>
                        </w:r>
                        <w:r>
                          <w:rPr>
                            <w:spacing w:val="-2"/>
                            <w:sz w:val="20"/>
                          </w:rPr>
                          <w:t>(59.7%)</w:t>
                        </w:r>
                      </w:p>
                    </w:tc>
                  </w:tr>
                  <w:tr>
                    <w:trPr>
                      <w:trHeight w:val="572" w:hRule="atLeast"/>
                    </w:trPr>
                    <w:tc>
                      <w:tcPr>
                        <w:tcW w:w="2039" w:type="dxa"/>
                        <w:tcBorders>
                          <w:top w:val="single" w:sz="4" w:space="0" w:color="000000"/>
                          <w:bottom w:val="single" w:sz="12" w:space="0" w:color="000000"/>
                        </w:tcBorders>
                      </w:tcPr>
                      <w:p>
                        <w:pPr>
                          <w:pStyle w:val="TableParagraph"/>
                          <w:rPr>
                            <w:rFonts w:ascii="Times New Roman"/>
                            <w:sz w:val="18"/>
                          </w:rPr>
                        </w:pPr>
                      </w:p>
                    </w:tc>
                    <w:tc>
                      <w:tcPr>
                        <w:tcW w:w="2691" w:type="dxa"/>
                        <w:tcBorders>
                          <w:top w:val="single" w:sz="4" w:space="0" w:color="000000"/>
                          <w:bottom w:val="single" w:sz="12" w:space="0" w:color="000000"/>
                        </w:tcBorders>
                      </w:tcPr>
                      <w:p>
                        <w:pPr>
                          <w:pStyle w:val="TableParagraph"/>
                          <w:rPr>
                            <w:rFonts w:ascii="Times New Roman"/>
                            <w:sz w:val="18"/>
                          </w:rPr>
                        </w:pPr>
                      </w:p>
                    </w:tc>
                    <w:tc>
                      <w:tcPr>
                        <w:tcW w:w="2139" w:type="dxa"/>
                        <w:tcBorders>
                          <w:top w:val="single" w:sz="4" w:space="0" w:color="000000"/>
                          <w:bottom w:val="single" w:sz="12" w:space="0" w:color="000000"/>
                        </w:tcBorders>
                      </w:tcPr>
                      <w:p>
                        <w:pPr>
                          <w:pStyle w:val="TableParagraph"/>
                          <w:spacing w:before="50"/>
                          <w:ind w:left="68" w:right="31"/>
                          <w:rPr>
                            <w:sz w:val="20"/>
                          </w:rPr>
                        </w:pPr>
                        <w:r>
                          <w:rPr>
                            <w:sz w:val="20"/>
                          </w:rPr>
                          <w:t>Others</w:t>
                        </w:r>
                        <w:r>
                          <w:rPr>
                            <w:spacing w:val="-12"/>
                            <w:sz w:val="20"/>
                          </w:rPr>
                          <w:t> </w:t>
                        </w:r>
                        <w:r>
                          <w:rPr>
                            <w:sz w:val="20"/>
                          </w:rPr>
                          <w:t>included</w:t>
                        </w:r>
                        <w:r>
                          <w:rPr>
                            <w:spacing w:val="-11"/>
                            <w:sz w:val="20"/>
                          </w:rPr>
                          <w:t> </w:t>
                        </w:r>
                        <w:r>
                          <w:rPr>
                            <w:sz w:val="20"/>
                          </w:rPr>
                          <w:t>single parent and widow.</w:t>
                        </w:r>
                      </w:p>
                    </w:tc>
                  </w:tr>
                </w:tbl>
                <w:p>
                  <w:pPr>
                    <w:pStyle w:val="BodyText"/>
                  </w:pPr>
                </w:p>
              </w:txbxContent>
            </v:textbox>
            <w10:wrap type="none"/>
          </v:shape>
        </w:pict>
      </w:r>
      <w:r>
        <w:rPr/>
        <w:t>West</w:t>
      </w:r>
      <w:r>
        <w:rPr>
          <w:spacing w:val="-3"/>
        </w:rPr>
        <w:t> </w:t>
      </w:r>
      <w:r>
        <w:rPr/>
        <w:t>Oval</w:t>
      </w:r>
      <w:r>
        <w:rPr>
          <w:spacing w:val="-3"/>
        </w:rPr>
        <w:t> </w:t>
      </w:r>
      <w:r>
        <w:rPr/>
        <w:t>is</w:t>
      </w:r>
      <w:r>
        <w:rPr>
          <w:spacing w:val="-3"/>
        </w:rPr>
        <w:t> </w:t>
      </w:r>
      <w:r>
        <w:rPr/>
        <w:t>popular,</w:t>
      </w:r>
      <w:r>
        <w:rPr>
          <w:spacing w:val="-3"/>
        </w:rPr>
        <w:t> </w:t>
      </w:r>
      <w:r>
        <w:rPr/>
        <w:t>and</w:t>
      </w:r>
      <w:r>
        <w:rPr>
          <w:spacing w:val="-2"/>
        </w:rPr>
        <w:t> </w:t>
      </w:r>
      <w:r>
        <w:rPr/>
        <w:t>respondents</w:t>
      </w:r>
      <w:r>
        <w:rPr>
          <w:spacing w:val="-2"/>
        </w:rPr>
        <w:t> </w:t>
      </w:r>
      <w:r>
        <w:rPr/>
        <w:t>are</w:t>
      </w:r>
      <w:r>
        <w:rPr>
          <w:spacing w:val="-3"/>
        </w:rPr>
        <w:t> </w:t>
      </w:r>
      <w:r>
        <w:rPr/>
        <w:t>generally</w:t>
      </w:r>
      <w:r>
        <w:rPr>
          <w:spacing w:val="-3"/>
        </w:rPr>
        <w:t> </w:t>
      </w:r>
      <w:r>
        <w:rPr/>
        <w:t>happy</w:t>
      </w:r>
      <w:r>
        <w:rPr>
          <w:spacing w:val="-3"/>
        </w:rPr>
        <w:t> </w:t>
      </w:r>
      <w:r>
        <w:rPr/>
        <w:t>with</w:t>
      </w:r>
      <w:r>
        <w:rPr>
          <w:spacing w:val="-3"/>
        </w:rPr>
        <w:t> </w:t>
      </w:r>
      <w:r>
        <w:rPr/>
        <w:t>the</w:t>
      </w:r>
      <w:r>
        <w:rPr>
          <w:spacing w:val="-3"/>
        </w:rPr>
        <w:t> </w:t>
      </w:r>
      <w:r>
        <w:rPr/>
        <w:t>quality</w:t>
      </w:r>
      <w:r>
        <w:rPr>
          <w:spacing w:val="-3"/>
        </w:rPr>
        <w:t> </w:t>
      </w:r>
      <w:r>
        <w:rPr/>
        <w:t>of</w:t>
      </w:r>
      <w:r>
        <w:rPr>
          <w:spacing w:val="-3"/>
        </w:rPr>
        <w:t> </w:t>
      </w:r>
      <w:r>
        <w:rPr/>
        <w:t>the</w:t>
      </w:r>
      <w:r>
        <w:rPr>
          <w:spacing w:val="-2"/>
        </w:rPr>
        <w:t> </w:t>
      </w:r>
      <w:r>
        <w:rPr/>
        <w:t>park.</w:t>
      </w:r>
      <w:r>
        <w:rPr>
          <w:spacing w:val="-3"/>
        </w:rPr>
        <w:t> </w:t>
      </w:r>
      <w:r>
        <w:rPr/>
        <w:t>Most respondents use the park to watch or play sport, exercise or walk their dog.</w:t>
      </w:r>
    </w:p>
    <w:p>
      <w:pPr>
        <w:pStyle w:val="BodyText"/>
        <w:spacing w:before="120"/>
        <w:ind w:left="847"/>
      </w:pPr>
      <w:r>
        <w:rPr/>
        <w:t>Most</w:t>
      </w:r>
      <w:r>
        <w:rPr>
          <w:spacing w:val="-6"/>
        </w:rPr>
        <w:t> </w:t>
      </w:r>
      <w:r>
        <w:rPr/>
        <w:t>participants</w:t>
      </w:r>
      <w:r>
        <w:rPr>
          <w:spacing w:val="-6"/>
        </w:rPr>
        <w:t> </w:t>
      </w:r>
      <w:r>
        <w:rPr/>
        <w:t>visit</w:t>
      </w:r>
      <w:r>
        <w:rPr>
          <w:spacing w:val="-6"/>
        </w:rPr>
        <w:t> </w:t>
      </w:r>
      <w:r>
        <w:rPr/>
        <w:t>the</w:t>
      </w:r>
      <w:r>
        <w:rPr>
          <w:spacing w:val="-5"/>
        </w:rPr>
        <w:t> </w:t>
      </w:r>
      <w:r>
        <w:rPr/>
        <w:t>park</w:t>
      </w:r>
      <w:r>
        <w:rPr>
          <w:spacing w:val="-6"/>
        </w:rPr>
        <w:t> </w:t>
      </w:r>
      <w:r>
        <w:rPr/>
        <w:t>at</w:t>
      </w:r>
      <w:r>
        <w:rPr>
          <w:spacing w:val="-4"/>
        </w:rPr>
        <w:t> </w:t>
      </w:r>
      <w:r>
        <w:rPr/>
        <w:t>least</w:t>
      </w:r>
      <w:r>
        <w:rPr>
          <w:spacing w:val="-5"/>
        </w:rPr>
        <w:t> </w:t>
      </w:r>
      <w:r>
        <w:rPr/>
        <w:t>once</w:t>
      </w:r>
      <w:r>
        <w:rPr>
          <w:spacing w:val="-6"/>
        </w:rPr>
        <w:t> </w:t>
      </w:r>
      <w:r>
        <w:rPr/>
        <w:t>a</w:t>
      </w:r>
      <w:r>
        <w:rPr>
          <w:spacing w:val="-6"/>
        </w:rPr>
        <w:t> </w:t>
      </w:r>
      <w:r>
        <w:rPr/>
        <w:t>week</w:t>
      </w:r>
      <w:r>
        <w:rPr>
          <w:spacing w:val="-5"/>
        </w:rPr>
        <w:t> </w:t>
      </w:r>
      <w:r>
        <w:rPr/>
        <w:t>with</w:t>
      </w:r>
      <w:r>
        <w:rPr>
          <w:spacing w:val="-6"/>
        </w:rPr>
        <w:t> </w:t>
      </w:r>
      <w:r>
        <w:rPr/>
        <w:t>many</w:t>
      </w:r>
      <w:r>
        <w:rPr>
          <w:spacing w:val="-6"/>
        </w:rPr>
        <w:t> </w:t>
      </w:r>
      <w:r>
        <w:rPr/>
        <w:t>visiting</w:t>
      </w:r>
      <w:r>
        <w:rPr>
          <w:spacing w:val="-5"/>
        </w:rPr>
        <w:t> </w:t>
      </w:r>
      <w:r>
        <w:rPr/>
        <w:t>more</w:t>
      </w:r>
      <w:r>
        <w:rPr>
          <w:spacing w:val="-7"/>
        </w:rPr>
        <w:t> </w:t>
      </w:r>
      <w:r>
        <w:rPr>
          <w:spacing w:val="-2"/>
        </w:rPr>
        <w:t>regularly.</w:t>
      </w:r>
    </w:p>
    <w:p>
      <w:pPr>
        <w:pStyle w:val="BodyText"/>
        <w:spacing w:line="264" w:lineRule="auto" w:before="143"/>
        <w:ind w:left="847" w:right="764"/>
      </w:pPr>
      <w:r>
        <w:rPr/>
        <w:t>The</w:t>
      </w:r>
      <w:r>
        <w:rPr>
          <w:spacing w:val="-3"/>
        </w:rPr>
        <w:t> </w:t>
      </w:r>
      <w:r>
        <w:rPr/>
        <w:t>fields</w:t>
      </w:r>
      <w:r>
        <w:rPr>
          <w:spacing w:val="-3"/>
        </w:rPr>
        <w:t> </w:t>
      </w:r>
      <w:r>
        <w:rPr/>
        <w:t>and</w:t>
      </w:r>
      <w:r>
        <w:rPr>
          <w:spacing w:val="-4"/>
        </w:rPr>
        <w:t> </w:t>
      </w:r>
      <w:r>
        <w:rPr/>
        <w:t>oval</w:t>
      </w:r>
      <w:r>
        <w:rPr>
          <w:spacing w:val="-4"/>
        </w:rPr>
        <w:t> </w:t>
      </w:r>
      <w:r>
        <w:rPr/>
        <w:t>were</w:t>
      </w:r>
      <w:r>
        <w:rPr>
          <w:spacing w:val="-4"/>
        </w:rPr>
        <w:t> </w:t>
      </w:r>
      <w:r>
        <w:rPr/>
        <w:t>the</w:t>
      </w:r>
      <w:r>
        <w:rPr>
          <w:spacing w:val="-3"/>
        </w:rPr>
        <w:t> </w:t>
      </w:r>
      <w:r>
        <w:rPr/>
        <w:t>most</w:t>
      </w:r>
      <w:r>
        <w:rPr>
          <w:spacing w:val="-1"/>
        </w:rPr>
        <w:t> </w:t>
      </w:r>
      <w:r>
        <w:rPr/>
        <w:t>important</w:t>
      </w:r>
      <w:r>
        <w:rPr>
          <w:spacing w:val="-4"/>
        </w:rPr>
        <w:t> </w:t>
      </w:r>
      <w:r>
        <w:rPr/>
        <w:t>features</w:t>
      </w:r>
      <w:r>
        <w:rPr>
          <w:spacing w:val="-4"/>
        </w:rPr>
        <w:t> </w:t>
      </w:r>
      <w:r>
        <w:rPr/>
        <w:t>of</w:t>
      </w:r>
      <w:r>
        <w:rPr>
          <w:spacing w:val="-4"/>
        </w:rPr>
        <w:t> </w:t>
      </w:r>
      <w:r>
        <w:rPr/>
        <w:t>the</w:t>
      </w:r>
      <w:r>
        <w:rPr>
          <w:spacing w:val="-4"/>
        </w:rPr>
        <w:t> </w:t>
      </w:r>
      <w:r>
        <w:rPr/>
        <w:t>park,</w:t>
      </w:r>
      <w:r>
        <w:rPr>
          <w:spacing w:val="-4"/>
        </w:rPr>
        <w:t> </w:t>
      </w:r>
      <w:r>
        <w:rPr/>
        <w:t>with</w:t>
      </w:r>
      <w:r>
        <w:rPr>
          <w:spacing w:val="-4"/>
        </w:rPr>
        <w:t> </w:t>
      </w:r>
      <w:r>
        <w:rPr/>
        <w:t>the</w:t>
      </w:r>
      <w:r>
        <w:rPr>
          <w:spacing w:val="-3"/>
        </w:rPr>
        <w:t> </w:t>
      </w:r>
      <w:r>
        <w:rPr/>
        <w:t>club</w:t>
      </w:r>
      <w:r>
        <w:rPr>
          <w:spacing w:val="-3"/>
        </w:rPr>
        <w:t> </w:t>
      </w:r>
      <w:r>
        <w:rPr/>
        <w:t>facilities</w:t>
      </w:r>
      <w:r>
        <w:rPr>
          <w:spacing w:val="-4"/>
        </w:rPr>
        <w:t> </w:t>
      </w:r>
      <w:r>
        <w:rPr/>
        <w:t>rating second. The play spaces and walking paths were of least importance, most likely reflecting the strong representation of respondents connected to a club or sporting group.</w:t>
      </w:r>
    </w:p>
    <w:p>
      <w:pPr>
        <w:pStyle w:val="BodyText"/>
        <w:spacing w:line="264" w:lineRule="auto" w:before="121"/>
        <w:ind w:left="847" w:right="999"/>
        <w:jc w:val="both"/>
      </w:pPr>
      <w:r>
        <w:rPr/>
        <w:t>Respondents</w:t>
      </w:r>
      <w:r>
        <w:rPr>
          <w:spacing w:val="-3"/>
        </w:rPr>
        <w:t> </w:t>
      </w:r>
      <w:r>
        <w:rPr/>
        <w:t>valued</w:t>
      </w:r>
      <w:r>
        <w:rPr>
          <w:spacing w:val="-2"/>
        </w:rPr>
        <w:t> </w:t>
      </w:r>
      <w:r>
        <w:rPr/>
        <w:t>the</w:t>
      </w:r>
      <w:r>
        <w:rPr>
          <w:spacing w:val="-3"/>
        </w:rPr>
        <w:t> </w:t>
      </w:r>
      <w:r>
        <w:rPr/>
        <w:t>local</w:t>
      </w:r>
      <w:r>
        <w:rPr>
          <w:spacing w:val="-3"/>
        </w:rPr>
        <w:t> </w:t>
      </w:r>
      <w:r>
        <w:rPr/>
        <w:t>nature</w:t>
      </w:r>
      <w:r>
        <w:rPr>
          <w:spacing w:val="-3"/>
        </w:rPr>
        <w:t> </w:t>
      </w:r>
      <w:r>
        <w:rPr/>
        <w:t>of</w:t>
      </w:r>
      <w:r>
        <w:rPr>
          <w:spacing w:val="-3"/>
        </w:rPr>
        <w:t> </w:t>
      </w:r>
      <w:r>
        <w:rPr/>
        <w:t>the</w:t>
      </w:r>
      <w:r>
        <w:rPr>
          <w:spacing w:val="-3"/>
        </w:rPr>
        <w:t> </w:t>
      </w:r>
      <w:r>
        <w:rPr/>
        <w:t>park,</w:t>
      </w:r>
      <w:r>
        <w:rPr>
          <w:spacing w:val="-3"/>
        </w:rPr>
        <w:t> </w:t>
      </w:r>
      <w:r>
        <w:rPr/>
        <w:t>thought</w:t>
      </w:r>
      <w:r>
        <w:rPr>
          <w:spacing w:val="-3"/>
        </w:rPr>
        <w:t> </w:t>
      </w:r>
      <w:r>
        <w:rPr/>
        <w:t>it</w:t>
      </w:r>
      <w:r>
        <w:rPr>
          <w:spacing w:val="-3"/>
        </w:rPr>
        <w:t> </w:t>
      </w:r>
      <w:r>
        <w:rPr/>
        <w:t>was</w:t>
      </w:r>
      <w:r>
        <w:rPr>
          <w:spacing w:val="-2"/>
        </w:rPr>
        <w:t> </w:t>
      </w:r>
      <w:r>
        <w:rPr/>
        <w:t>clean</w:t>
      </w:r>
      <w:r>
        <w:rPr>
          <w:spacing w:val="-2"/>
        </w:rPr>
        <w:t> </w:t>
      </w:r>
      <w:r>
        <w:rPr/>
        <w:t>and</w:t>
      </w:r>
      <w:r>
        <w:rPr>
          <w:spacing w:val="-3"/>
        </w:rPr>
        <w:t> </w:t>
      </w:r>
      <w:r>
        <w:rPr/>
        <w:t>well</w:t>
      </w:r>
      <w:r>
        <w:rPr>
          <w:spacing w:val="-3"/>
        </w:rPr>
        <w:t> </w:t>
      </w:r>
      <w:r>
        <w:rPr/>
        <w:t>maintained and</w:t>
      </w:r>
      <w:r>
        <w:rPr>
          <w:spacing w:val="-4"/>
        </w:rPr>
        <w:t> </w:t>
      </w:r>
      <w:r>
        <w:rPr/>
        <w:t>enjoyed</w:t>
      </w:r>
      <w:r>
        <w:rPr>
          <w:spacing w:val="-4"/>
        </w:rPr>
        <w:t> </w:t>
      </w:r>
      <w:r>
        <w:rPr/>
        <w:t>the</w:t>
      </w:r>
      <w:r>
        <w:rPr>
          <w:spacing w:val="-3"/>
        </w:rPr>
        <w:t> </w:t>
      </w:r>
      <w:r>
        <w:rPr/>
        <w:t>amenity</w:t>
      </w:r>
      <w:r>
        <w:rPr>
          <w:spacing w:val="-4"/>
        </w:rPr>
        <w:t> </w:t>
      </w:r>
      <w:r>
        <w:rPr/>
        <w:t>of</w:t>
      </w:r>
      <w:r>
        <w:rPr>
          <w:spacing w:val="-3"/>
        </w:rPr>
        <w:t> </w:t>
      </w:r>
      <w:r>
        <w:rPr/>
        <w:t>the</w:t>
      </w:r>
      <w:r>
        <w:rPr>
          <w:spacing w:val="-3"/>
        </w:rPr>
        <w:t> </w:t>
      </w:r>
      <w:r>
        <w:rPr/>
        <w:t>green</w:t>
      </w:r>
      <w:r>
        <w:rPr>
          <w:spacing w:val="-3"/>
        </w:rPr>
        <w:t> </w:t>
      </w:r>
      <w:r>
        <w:rPr/>
        <w:t>spaces,</w:t>
      </w:r>
      <w:r>
        <w:rPr>
          <w:spacing w:val="-4"/>
        </w:rPr>
        <w:t> </w:t>
      </w:r>
      <w:r>
        <w:rPr/>
        <w:t>trees</w:t>
      </w:r>
      <w:r>
        <w:rPr>
          <w:spacing w:val="-4"/>
        </w:rPr>
        <w:t> </w:t>
      </w:r>
      <w:r>
        <w:rPr/>
        <w:t>and</w:t>
      </w:r>
      <w:r>
        <w:rPr>
          <w:spacing w:val="-4"/>
        </w:rPr>
        <w:t> </w:t>
      </w:r>
      <w:r>
        <w:rPr/>
        <w:t>landscaping.</w:t>
      </w:r>
      <w:r>
        <w:rPr>
          <w:spacing w:val="-3"/>
        </w:rPr>
        <w:t> </w:t>
      </w:r>
      <w:r>
        <w:rPr/>
        <w:t>Access</w:t>
      </w:r>
      <w:r>
        <w:rPr>
          <w:spacing w:val="-4"/>
        </w:rPr>
        <w:t> </w:t>
      </w:r>
      <w:r>
        <w:rPr/>
        <w:t>to</w:t>
      </w:r>
      <w:r>
        <w:rPr>
          <w:spacing w:val="-3"/>
        </w:rPr>
        <w:t> </w:t>
      </w:r>
      <w:r>
        <w:rPr/>
        <w:t>playing</w:t>
      </w:r>
      <w:r>
        <w:rPr>
          <w:spacing w:val="-3"/>
        </w:rPr>
        <w:t> </w:t>
      </w:r>
      <w:r>
        <w:rPr/>
        <w:t>or spectating club-based sport was also highly valued.</w:t>
      </w:r>
    </w:p>
    <w:p>
      <w:pPr>
        <w:pStyle w:val="BodyText"/>
        <w:rPr>
          <w:sz w:val="22"/>
        </w:rPr>
      </w:pPr>
    </w:p>
    <w:p>
      <w:pPr>
        <w:pStyle w:val="BodyText"/>
        <w:spacing w:before="9"/>
      </w:pPr>
    </w:p>
    <w:p>
      <w:pPr>
        <w:pStyle w:val="Heading6"/>
        <w:ind w:left="847"/>
      </w:pPr>
      <w:r>
        <w:rPr>
          <w:spacing w:val="-2"/>
        </w:rPr>
        <w:t>Improvements</w:t>
      </w:r>
    </w:p>
    <w:p>
      <w:pPr>
        <w:pStyle w:val="BodyText"/>
        <w:spacing w:line="264" w:lineRule="auto" w:before="145"/>
        <w:ind w:left="847" w:right="764"/>
      </w:pPr>
      <w:r>
        <w:rPr/>
        <w:pict>
          <v:shape style="position:absolute;margin-left:62.400002pt;margin-top:47.580124pt;width:343.15pt;height:89.8pt;mso-position-horizontal-relative:page;mso-position-vertical-relative:paragraph;z-index:15755264" type="#_x0000_t202" id="docshape4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8"/>
                    <w:gridCol w:w="1553"/>
                    <w:gridCol w:w="2662"/>
                  </w:tblGrid>
                  <w:tr>
                    <w:trPr>
                      <w:trHeight w:val="344" w:hRule="atLeast"/>
                    </w:trPr>
                    <w:tc>
                      <w:tcPr>
                        <w:tcW w:w="2648" w:type="dxa"/>
                        <w:tcBorders>
                          <w:top w:val="single" w:sz="12" w:space="0" w:color="000000"/>
                          <w:bottom w:val="single" w:sz="4" w:space="0" w:color="000000"/>
                        </w:tcBorders>
                        <w:shd w:val="clear" w:color="auto" w:fill="FF9933"/>
                      </w:tcPr>
                      <w:p>
                        <w:pPr>
                          <w:pStyle w:val="TableParagraph"/>
                          <w:spacing w:before="52"/>
                          <w:ind w:left="99" w:right="140"/>
                          <w:jc w:val="center"/>
                          <w:rPr>
                            <w:b/>
                            <w:sz w:val="20"/>
                          </w:rPr>
                        </w:pPr>
                        <w:r>
                          <w:rPr>
                            <w:b/>
                            <w:spacing w:val="-5"/>
                            <w:sz w:val="20"/>
                          </w:rPr>
                          <w:t>Age</w:t>
                        </w:r>
                      </w:p>
                    </w:tc>
                    <w:tc>
                      <w:tcPr>
                        <w:tcW w:w="1553" w:type="dxa"/>
                        <w:tcBorders>
                          <w:top w:val="single" w:sz="12" w:space="0" w:color="000000"/>
                          <w:bottom w:val="single" w:sz="4" w:space="0" w:color="000000"/>
                        </w:tcBorders>
                        <w:shd w:val="clear" w:color="auto" w:fill="FF9933"/>
                      </w:tcPr>
                      <w:p>
                        <w:pPr>
                          <w:pStyle w:val="TableParagraph"/>
                          <w:spacing w:before="52"/>
                          <w:ind w:left="137" w:right="212"/>
                          <w:jc w:val="center"/>
                          <w:rPr>
                            <w:b/>
                            <w:sz w:val="20"/>
                          </w:rPr>
                        </w:pPr>
                        <w:r>
                          <w:rPr>
                            <w:b/>
                            <w:sz w:val="20"/>
                          </w:rPr>
                          <w:t>Dog</w:t>
                        </w:r>
                        <w:r>
                          <w:rPr>
                            <w:b/>
                            <w:spacing w:val="-4"/>
                            <w:sz w:val="20"/>
                          </w:rPr>
                          <w:t> </w:t>
                        </w:r>
                        <w:r>
                          <w:rPr>
                            <w:b/>
                            <w:spacing w:val="-2"/>
                            <w:sz w:val="20"/>
                          </w:rPr>
                          <w:t>ownership</w:t>
                        </w:r>
                      </w:p>
                    </w:tc>
                    <w:tc>
                      <w:tcPr>
                        <w:tcW w:w="2662" w:type="dxa"/>
                        <w:tcBorders>
                          <w:top w:val="single" w:sz="12" w:space="0" w:color="000000"/>
                          <w:bottom w:val="single" w:sz="4" w:space="0" w:color="000000"/>
                        </w:tcBorders>
                        <w:shd w:val="clear" w:color="auto" w:fill="FF9933"/>
                      </w:tcPr>
                      <w:p>
                        <w:pPr>
                          <w:pStyle w:val="TableParagraph"/>
                          <w:spacing w:before="52"/>
                          <w:ind w:left="222" w:right="256"/>
                          <w:jc w:val="center"/>
                          <w:rPr>
                            <w:b/>
                            <w:sz w:val="20"/>
                          </w:rPr>
                        </w:pPr>
                        <w:r>
                          <w:rPr>
                            <w:b/>
                            <w:sz w:val="20"/>
                          </w:rPr>
                          <w:t>Visitation</w:t>
                        </w:r>
                        <w:r>
                          <w:rPr>
                            <w:b/>
                            <w:spacing w:val="-5"/>
                            <w:sz w:val="20"/>
                          </w:rPr>
                          <w:t> </w:t>
                        </w:r>
                        <w:r>
                          <w:rPr>
                            <w:b/>
                            <w:sz w:val="20"/>
                          </w:rPr>
                          <w:t>to</w:t>
                        </w:r>
                        <w:r>
                          <w:rPr>
                            <w:b/>
                            <w:spacing w:val="-5"/>
                            <w:sz w:val="20"/>
                          </w:rPr>
                          <w:t> </w:t>
                        </w:r>
                        <w:r>
                          <w:rPr>
                            <w:b/>
                            <w:sz w:val="20"/>
                          </w:rPr>
                          <w:t>West</w:t>
                        </w:r>
                        <w:r>
                          <w:rPr>
                            <w:b/>
                            <w:spacing w:val="-4"/>
                            <w:sz w:val="20"/>
                          </w:rPr>
                          <w:t> Oval</w:t>
                        </w:r>
                      </w:p>
                    </w:tc>
                  </w:tr>
                  <w:tr>
                    <w:trPr>
                      <w:trHeight w:val="342" w:hRule="atLeast"/>
                    </w:trPr>
                    <w:tc>
                      <w:tcPr>
                        <w:tcW w:w="2648" w:type="dxa"/>
                        <w:tcBorders>
                          <w:top w:val="single" w:sz="4" w:space="0" w:color="000000"/>
                          <w:bottom w:val="single" w:sz="4" w:space="0" w:color="000000"/>
                        </w:tcBorders>
                      </w:tcPr>
                      <w:p>
                        <w:pPr>
                          <w:pStyle w:val="TableParagraph"/>
                          <w:spacing w:before="52"/>
                          <w:ind w:left="99" w:right="142"/>
                          <w:jc w:val="center"/>
                          <w:rPr>
                            <w:sz w:val="20"/>
                          </w:rPr>
                        </w:pPr>
                        <w:r>
                          <w:rPr>
                            <w:sz w:val="20"/>
                          </w:rPr>
                          <w:t>Under</w:t>
                        </w:r>
                        <w:r>
                          <w:rPr>
                            <w:spacing w:val="-5"/>
                            <w:sz w:val="20"/>
                          </w:rPr>
                          <w:t> </w:t>
                        </w:r>
                        <w:r>
                          <w:rPr>
                            <w:sz w:val="20"/>
                          </w:rPr>
                          <w:t>18</w:t>
                        </w:r>
                        <w:r>
                          <w:rPr>
                            <w:spacing w:val="-4"/>
                            <w:sz w:val="20"/>
                          </w:rPr>
                          <w:t> </w:t>
                        </w:r>
                        <w:r>
                          <w:rPr>
                            <w:sz w:val="20"/>
                          </w:rPr>
                          <w:t>years</w:t>
                        </w:r>
                        <w:r>
                          <w:rPr>
                            <w:spacing w:val="-4"/>
                            <w:sz w:val="20"/>
                          </w:rPr>
                          <w:t> </w:t>
                        </w:r>
                        <w:r>
                          <w:rPr>
                            <w:sz w:val="20"/>
                          </w:rPr>
                          <w:t>-30</w:t>
                        </w:r>
                        <w:r>
                          <w:rPr>
                            <w:spacing w:val="-4"/>
                            <w:sz w:val="20"/>
                          </w:rPr>
                          <w:t> </w:t>
                        </w:r>
                        <w:r>
                          <w:rPr>
                            <w:sz w:val="20"/>
                          </w:rPr>
                          <w:t>(11.36</w:t>
                        </w:r>
                        <w:r>
                          <w:rPr>
                            <w:spacing w:val="-2"/>
                            <w:sz w:val="20"/>
                          </w:rPr>
                          <w:t> </w:t>
                        </w:r>
                        <w:r>
                          <w:rPr>
                            <w:spacing w:val="-5"/>
                            <w:sz w:val="20"/>
                          </w:rPr>
                          <w:t>%)</w:t>
                        </w:r>
                      </w:p>
                    </w:tc>
                    <w:tc>
                      <w:tcPr>
                        <w:tcW w:w="1553" w:type="dxa"/>
                        <w:tcBorders>
                          <w:top w:val="single" w:sz="4" w:space="0" w:color="000000"/>
                          <w:bottom w:val="single" w:sz="4" w:space="0" w:color="000000"/>
                        </w:tcBorders>
                      </w:tcPr>
                      <w:p>
                        <w:pPr>
                          <w:pStyle w:val="TableParagraph"/>
                          <w:spacing w:before="52"/>
                          <w:ind w:left="137" w:right="211"/>
                          <w:jc w:val="center"/>
                          <w:rPr>
                            <w:sz w:val="20"/>
                          </w:rPr>
                        </w:pPr>
                        <w:r>
                          <w:rPr>
                            <w:sz w:val="20"/>
                          </w:rPr>
                          <w:t>No</w:t>
                        </w:r>
                        <w:r>
                          <w:rPr>
                            <w:spacing w:val="-4"/>
                            <w:sz w:val="20"/>
                          </w:rPr>
                          <w:t> </w:t>
                        </w:r>
                        <w:r>
                          <w:rPr>
                            <w:spacing w:val="-5"/>
                            <w:sz w:val="20"/>
                          </w:rPr>
                          <w:t>38%</w:t>
                        </w:r>
                      </w:p>
                    </w:tc>
                    <w:tc>
                      <w:tcPr>
                        <w:tcW w:w="2662" w:type="dxa"/>
                        <w:tcBorders>
                          <w:top w:val="single" w:sz="4" w:space="0" w:color="000000"/>
                          <w:bottom w:val="single" w:sz="4" w:space="0" w:color="000000"/>
                        </w:tcBorders>
                      </w:tcPr>
                      <w:p>
                        <w:pPr>
                          <w:pStyle w:val="TableParagraph"/>
                          <w:spacing w:before="52"/>
                          <w:ind w:left="222" w:right="260"/>
                          <w:jc w:val="center"/>
                          <w:rPr>
                            <w:sz w:val="20"/>
                          </w:rPr>
                        </w:pPr>
                        <w:r>
                          <w:rPr>
                            <w:sz w:val="20"/>
                          </w:rPr>
                          <w:t>Yes,</w:t>
                        </w:r>
                        <w:r>
                          <w:rPr>
                            <w:spacing w:val="-7"/>
                            <w:sz w:val="20"/>
                          </w:rPr>
                          <w:t> </w:t>
                        </w:r>
                        <w:r>
                          <w:rPr>
                            <w:sz w:val="20"/>
                          </w:rPr>
                          <w:t>have</w:t>
                        </w:r>
                        <w:r>
                          <w:rPr>
                            <w:spacing w:val="-6"/>
                            <w:sz w:val="20"/>
                          </w:rPr>
                          <w:t> </w:t>
                        </w:r>
                        <w:r>
                          <w:rPr>
                            <w:sz w:val="20"/>
                          </w:rPr>
                          <w:t>visited</w:t>
                        </w:r>
                        <w:r>
                          <w:rPr>
                            <w:spacing w:val="-6"/>
                            <w:sz w:val="20"/>
                          </w:rPr>
                          <w:t> </w:t>
                        </w:r>
                        <w:r>
                          <w:rPr>
                            <w:sz w:val="20"/>
                          </w:rPr>
                          <w:t>254</w:t>
                        </w:r>
                        <w:r>
                          <w:rPr>
                            <w:spacing w:val="-7"/>
                            <w:sz w:val="20"/>
                          </w:rPr>
                          <w:t> </w:t>
                        </w:r>
                        <w:r>
                          <w:rPr>
                            <w:spacing w:val="-2"/>
                            <w:sz w:val="20"/>
                          </w:rPr>
                          <w:t>(96.6%)</w:t>
                        </w:r>
                      </w:p>
                    </w:tc>
                  </w:tr>
                  <w:tr>
                    <w:trPr>
                      <w:trHeight w:val="343" w:hRule="atLeast"/>
                    </w:trPr>
                    <w:tc>
                      <w:tcPr>
                        <w:tcW w:w="2648" w:type="dxa"/>
                        <w:tcBorders>
                          <w:top w:val="single" w:sz="4" w:space="0" w:color="000000"/>
                          <w:bottom w:val="single" w:sz="4" w:space="0" w:color="000000"/>
                        </w:tcBorders>
                      </w:tcPr>
                      <w:p>
                        <w:pPr>
                          <w:pStyle w:val="TableParagraph"/>
                          <w:spacing w:before="53"/>
                          <w:ind w:left="99" w:right="144"/>
                          <w:jc w:val="center"/>
                          <w:rPr>
                            <w:sz w:val="20"/>
                          </w:rPr>
                        </w:pPr>
                        <w:r>
                          <w:rPr>
                            <w:sz w:val="20"/>
                          </w:rPr>
                          <w:t>Adults</w:t>
                        </w:r>
                        <w:r>
                          <w:rPr>
                            <w:spacing w:val="-7"/>
                            <w:sz w:val="20"/>
                          </w:rPr>
                          <w:t> </w:t>
                        </w:r>
                        <w:r>
                          <w:rPr>
                            <w:sz w:val="20"/>
                          </w:rPr>
                          <w:t>18-59</w:t>
                        </w:r>
                        <w:r>
                          <w:rPr>
                            <w:spacing w:val="-6"/>
                            <w:sz w:val="20"/>
                          </w:rPr>
                          <w:t> </w:t>
                        </w:r>
                        <w:r>
                          <w:rPr>
                            <w:sz w:val="20"/>
                          </w:rPr>
                          <w:t>years</w:t>
                        </w:r>
                        <w:r>
                          <w:rPr>
                            <w:spacing w:val="-6"/>
                            <w:sz w:val="20"/>
                          </w:rPr>
                          <w:t> </w:t>
                        </w:r>
                        <w:r>
                          <w:rPr>
                            <w:sz w:val="20"/>
                          </w:rPr>
                          <w:t>-206</w:t>
                        </w:r>
                        <w:r>
                          <w:rPr>
                            <w:spacing w:val="-6"/>
                            <w:sz w:val="20"/>
                          </w:rPr>
                          <w:t> </w:t>
                        </w:r>
                        <w:r>
                          <w:rPr>
                            <w:sz w:val="20"/>
                          </w:rPr>
                          <w:t>(76.8</w:t>
                        </w:r>
                        <w:r>
                          <w:rPr>
                            <w:spacing w:val="-4"/>
                            <w:sz w:val="20"/>
                          </w:rPr>
                          <w:t> </w:t>
                        </w:r>
                        <w:r>
                          <w:rPr>
                            <w:spacing w:val="-7"/>
                            <w:sz w:val="20"/>
                          </w:rPr>
                          <w:t>%)</w:t>
                        </w:r>
                      </w:p>
                    </w:tc>
                    <w:tc>
                      <w:tcPr>
                        <w:tcW w:w="1553" w:type="dxa"/>
                        <w:tcBorders>
                          <w:top w:val="single" w:sz="4" w:space="0" w:color="000000"/>
                          <w:bottom w:val="single" w:sz="4" w:space="0" w:color="000000"/>
                        </w:tcBorders>
                      </w:tcPr>
                      <w:p>
                        <w:pPr>
                          <w:pStyle w:val="TableParagraph"/>
                          <w:spacing w:before="53"/>
                          <w:ind w:left="137" w:right="209"/>
                          <w:jc w:val="center"/>
                          <w:rPr>
                            <w:sz w:val="20"/>
                          </w:rPr>
                        </w:pPr>
                        <w:r>
                          <w:rPr>
                            <w:sz w:val="20"/>
                          </w:rPr>
                          <w:t>Yes</w:t>
                        </w:r>
                        <w:r>
                          <w:rPr>
                            <w:spacing w:val="-6"/>
                            <w:sz w:val="20"/>
                          </w:rPr>
                          <w:t> </w:t>
                        </w:r>
                        <w:r>
                          <w:rPr>
                            <w:spacing w:val="-5"/>
                            <w:sz w:val="20"/>
                          </w:rPr>
                          <w:t>62%</w:t>
                        </w:r>
                      </w:p>
                    </w:tc>
                    <w:tc>
                      <w:tcPr>
                        <w:tcW w:w="2662" w:type="dxa"/>
                        <w:tcBorders>
                          <w:top w:val="single" w:sz="4" w:space="0" w:color="000000"/>
                          <w:bottom w:val="single" w:sz="4" w:space="0" w:color="000000"/>
                        </w:tcBorders>
                      </w:tcPr>
                      <w:p>
                        <w:pPr>
                          <w:pStyle w:val="TableParagraph"/>
                          <w:spacing w:before="53"/>
                          <w:ind w:left="222" w:right="257"/>
                          <w:jc w:val="center"/>
                          <w:rPr>
                            <w:sz w:val="20"/>
                          </w:rPr>
                        </w:pPr>
                        <w:r>
                          <w:rPr>
                            <w:sz w:val="20"/>
                          </w:rPr>
                          <w:t>No-</w:t>
                        </w:r>
                        <w:r>
                          <w:rPr>
                            <w:spacing w:val="-5"/>
                            <w:sz w:val="20"/>
                          </w:rPr>
                          <w:t> </w:t>
                        </w:r>
                        <w:r>
                          <w:rPr>
                            <w:sz w:val="20"/>
                          </w:rPr>
                          <w:t>never</w:t>
                        </w:r>
                        <w:r>
                          <w:rPr>
                            <w:spacing w:val="-4"/>
                            <w:sz w:val="20"/>
                          </w:rPr>
                          <w:t> </w:t>
                        </w:r>
                        <w:r>
                          <w:rPr>
                            <w:sz w:val="20"/>
                          </w:rPr>
                          <w:t>visited</w:t>
                        </w:r>
                        <w:r>
                          <w:rPr>
                            <w:spacing w:val="-5"/>
                            <w:sz w:val="20"/>
                          </w:rPr>
                          <w:t> </w:t>
                        </w:r>
                        <w:r>
                          <w:rPr>
                            <w:sz w:val="20"/>
                          </w:rPr>
                          <w:t>-</w:t>
                        </w:r>
                        <w:r>
                          <w:rPr>
                            <w:spacing w:val="-4"/>
                            <w:sz w:val="20"/>
                          </w:rPr>
                          <w:t> </w:t>
                        </w:r>
                        <w:r>
                          <w:rPr>
                            <w:sz w:val="20"/>
                          </w:rPr>
                          <w:t>9</w:t>
                        </w:r>
                        <w:r>
                          <w:rPr>
                            <w:spacing w:val="-6"/>
                            <w:sz w:val="20"/>
                          </w:rPr>
                          <w:t> </w:t>
                        </w:r>
                        <w:r>
                          <w:rPr>
                            <w:sz w:val="20"/>
                          </w:rPr>
                          <w:t>(3.4</w:t>
                        </w:r>
                        <w:r>
                          <w:rPr>
                            <w:spacing w:val="-2"/>
                            <w:sz w:val="20"/>
                          </w:rPr>
                          <w:t> </w:t>
                        </w:r>
                        <w:r>
                          <w:rPr>
                            <w:spacing w:val="-5"/>
                            <w:sz w:val="20"/>
                          </w:rPr>
                          <w:t>%)</w:t>
                        </w:r>
                      </w:p>
                    </w:tc>
                  </w:tr>
                  <w:tr>
                    <w:trPr>
                      <w:trHeight w:val="345" w:hRule="atLeast"/>
                    </w:trPr>
                    <w:tc>
                      <w:tcPr>
                        <w:tcW w:w="2648" w:type="dxa"/>
                        <w:tcBorders>
                          <w:top w:val="single" w:sz="4" w:space="0" w:color="000000"/>
                          <w:bottom w:val="single" w:sz="4" w:space="0" w:color="000000"/>
                        </w:tcBorders>
                      </w:tcPr>
                      <w:p>
                        <w:pPr>
                          <w:pStyle w:val="TableParagraph"/>
                          <w:spacing w:before="52"/>
                          <w:ind w:left="99" w:right="141"/>
                          <w:jc w:val="center"/>
                          <w:rPr>
                            <w:sz w:val="20"/>
                          </w:rPr>
                        </w:pPr>
                        <w:r>
                          <w:rPr>
                            <w:sz w:val="20"/>
                          </w:rPr>
                          <w:t>Oder</w:t>
                        </w:r>
                        <w:r>
                          <w:rPr>
                            <w:spacing w:val="-6"/>
                            <w:sz w:val="20"/>
                          </w:rPr>
                          <w:t> </w:t>
                        </w:r>
                        <w:r>
                          <w:rPr>
                            <w:sz w:val="20"/>
                          </w:rPr>
                          <w:t>60-84</w:t>
                        </w:r>
                        <w:r>
                          <w:rPr>
                            <w:spacing w:val="-5"/>
                            <w:sz w:val="20"/>
                          </w:rPr>
                          <w:t> </w:t>
                        </w:r>
                        <w:r>
                          <w:rPr>
                            <w:sz w:val="20"/>
                          </w:rPr>
                          <w:t>years-</w:t>
                        </w:r>
                        <w:r>
                          <w:rPr>
                            <w:spacing w:val="-5"/>
                            <w:sz w:val="20"/>
                          </w:rPr>
                          <w:t> </w:t>
                        </w:r>
                        <w:r>
                          <w:rPr>
                            <w:sz w:val="20"/>
                          </w:rPr>
                          <w:t>21</w:t>
                        </w:r>
                        <w:r>
                          <w:rPr>
                            <w:spacing w:val="-5"/>
                            <w:sz w:val="20"/>
                          </w:rPr>
                          <w:t> </w:t>
                        </w:r>
                        <w:r>
                          <w:rPr>
                            <w:spacing w:val="-2"/>
                            <w:sz w:val="20"/>
                          </w:rPr>
                          <w:t>(8.1%)</w:t>
                        </w:r>
                      </w:p>
                    </w:tc>
                    <w:tc>
                      <w:tcPr>
                        <w:tcW w:w="1553" w:type="dxa"/>
                        <w:tcBorders>
                          <w:top w:val="single" w:sz="4" w:space="0" w:color="000000"/>
                          <w:bottom w:val="single" w:sz="4" w:space="0" w:color="000000"/>
                        </w:tcBorders>
                      </w:tcPr>
                      <w:p>
                        <w:pPr>
                          <w:pStyle w:val="TableParagraph"/>
                          <w:rPr>
                            <w:rFonts w:ascii="Times New Roman"/>
                            <w:sz w:val="18"/>
                          </w:rPr>
                        </w:pPr>
                      </w:p>
                    </w:tc>
                    <w:tc>
                      <w:tcPr>
                        <w:tcW w:w="2662" w:type="dxa"/>
                        <w:tcBorders>
                          <w:top w:val="single" w:sz="4" w:space="0" w:color="000000"/>
                          <w:bottom w:val="single" w:sz="4" w:space="0" w:color="000000"/>
                        </w:tcBorders>
                      </w:tcPr>
                      <w:p>
                        <w:pPr>
                          <w:pStyle w:val="TableParagraph"/>
                          <w:rPr>
                            <w:rFonts w:ascii="Times New Roman"/>
                            <w:sz w:val="18"/>
                          </w:rPr>
                        </w:pPr>
                      </w:p>
                    </w:tc>
                  </w:tr>
                  <w:tr>
                    <w:trPr>
                      <w:trHeight w:val="342" w:hRule="atLeast"/>
                    </w:trPr>
                    <w:tc>
                      <w:tcPr>
                        <w:tcW w:w="2648" w:type="dxa"/>
                        <w:tcBorders>
                          <w:top w:val="single" w:sz="4" w:space="0" w:color="000000"/>
                          <w:bottom w:val="single" w:sz="4" w:space="0" w:color="000000"/>
                        </w:tcBorders>
                      </w:tcPr>
                      <w:p>
                        <w:pPr>
                          <w:pStyle w:val="TableParagraph"/>
                          <w:spacing w:before="52"/>
                          <w:ind w:left="99" w:right="144"/>
                          <w:jc w:val="center"/>
                          <w:rPr>
                            <w:sz w:val="20"/>
                          </w:rPr>
                        </w:pPr>
                        <w:r>
                          <w:rPr>
                            <w:sz w:val="20"/>
                          </w:rPr>
                          <w:t>Frail</w:t>
                        </w:r>
                        <w:r>
                          <w:rPr>
                            <w:spacing w:val="-5"/>
                            <w:sz w:val="20"/>
                          </w:rPr>
                          <w:t> </w:t>
                        </w:r>
                        <w:r>
                          <w:rPr>
                            <w:sz w:val="20"/>
                          </w:rPr>
                          <w:t>Aged</w:t>
                        </w:r>
                        <w:r>
                          <w:rPr>
                            <w:spacing w:val="-4"/>
                            <w:sz w:val="20"/>
                          </w:rPr>
                          <w:t> </w:t>
                        </w:r>
                        <w:r>
                          <w:rPr>
                            <w:sz w:val="20"/>
                          </w:rPr>
                          <w:t>85</w:t>
                        </w:r>
                        <w:r>
                          <w:rPr>
                            <w:spacing w:val="-5"/>
                            <w:sz w:val="20"/>
                          </w:rPr>
                          <w:t> </w:t>
                        </w:r>
                        <w:r>
                          <w:rPr>
                            <w:sz w:val="20"/>
                          </w:rPr>
                          <w:t>years</w:t>
                        </w:r>
                        <w:r>
                          <w:rPr>
                            <w:spacing w:val="-2"/>
                            <w:sz w:val="20"/>
                          </w:rPr>
                          <w:t> </w:t>
                        </w:r>
                        <w:r>
                          <w:rPr>
                            <w:sz w:val="20"/>
                          </w:rPr>
                          <w:t>–</w:t>
                        </w:r>
                        <w:r>
                          <w:rPr>
                            <w:spacing w:val="-4"/>
                            <w:sz w:val="20"/>
                          </w:rPr>
                          <w:t> </w:t>
                        </w:r>
                        <w:r>
                          <w:rPr>
                            <w:sz w:val="20"/>
                          </w:rPr>
                          <w:t>1</w:t>
                        </w:r>
                        <w:r>
                          <w:rPr>
                            <w:spacing w:val="-4"/>
                            <w:sz w:val="20"/>
                          </w:rPr>
                          <w:t> </w:t>
                        </w:r>
                        <w:r>
                          <w:rPr>
                            <w:spacing w:val="-2"/>
                            <w:sz w:val="20"/>
                          </w:rPr>
                          <w:t>(0.4%)</w:t>
                        </w:r>
                      </w:p>
                    </w:tc>
                    <w:tc>
                      <w:tcPr>
                        <w:tcW w:w="1553" w:type="dxa"/>
                        <w:tcBorders>
                          <w:top w:val="single" w:sz="4" w:space="0" w:color="000000"/>
                          <w:bottom w:val="single" w:sz="4" w:space="0" w:color="000000"/>
                        </w:tcBorders>
                      </w:tcPr>
                      <w:p>
                        <w:pPr>
                          <w:pStyle w:val="TableParagraph"/>
                          <w:rPr>
                            <w:rFonts w:ascii="Times New Roman"/>
                            <w:sz w:val="18"/>
                          </w:rPr>
                        </w:pPr>
                      </w:p>
                    </w:tc>
                    <w:tc>
                      <w:tcPr>
                        <w:tcW w:w="2662" w:type="dxa"/>
                        <w:tcBorders>
                          <w:top w:val="single" w:sz="4" w:space="0" w:color="000000"/>
                          <w:bottom w:val="single" w:sz="4" w:space="0" w:color="000000"/>
                        </w:tcBorders>
                      </w:tcPr>
                      <w:p>
                        <w:pPr>
                          <w:pStyle w:val="TableParagraph"/>
                          <w:rPr>
                            <w:rFonts w:ascii="Times New Roman"/>
                            <w:sz w:val="18"/>
                          </w:rPr>
                        </w:pPr>
                      </w:p>
                    </w:tc>
                  </w:tr>
                </w:tbl>
                <w:p>
                  <w:pPr>
                    <w:pStyle w:val="BodyText"/>
                  </w:pPr>
                </w:p>
              </w:txbxContent>
            </v:textbox>
            <w10:wrap type="none"/>
          </v:shape>
        </w:pict>
      </w:r>
      <w:r>
        <w:rPr/>
        <w:t>Updating</w:t>
      </w:r>
      <w:r>
        <w:rPr>
          <w:spacing w:val="-4"/>
        </w:rPr>
        <w:t> </w:t>
      </w:r>
      <w:r>
        <w:rPr/>
        <w:t>club</w:t>
      </w:r>
      <w:r>
        <w:rPr>
          <w:spacing w:val="-4"/>
        </w:rPr>
        <w:t> </w:t>
      </w:r>
      <w:r>
        <w:rPr/>
        <w:t>facilities</w:t>
      </w:r>
      <w:r>
        <w:rPr>
          <w:spacing w:val="-5"/>
        </w:rPr>
        <w:t> </w:t>
      </w:r>
      <w:r>
        <w:rPr/>
        <w:t>and</w:t>
      </w:r>
      <w:r>
        <w:rPr>
          <w:spacing w:val="-5"/>
        </w:rPr>
        <w:t> </w:t>
      </w:r>
      <w:r>
        <w:rPr/>
        <w:t>improved</w:t>
      </w:r>
      <w:r>
        <w:rPr>
          <w:spacing w:val="-4"/>
        </w:rPr>
        <w:t> </w:t>
      </w:r>
      <w:r>
        <w:rPr/>
        <w:t>parking</w:t>
      </w:r>
      <w:r>
        <w:rPr>
          <w:spacing w:val="-5"/>
        </w:rPr>
        <w:t> </w:t>
      </w:r>
      <w:r>
        <w:rPr/>
        <w:t>were</w:t>
      </w:r>
      <w:r>
        <w:rPr>
          <w:spacing w:val="-5"/>
        </w:rPr>
        <w:t> </w:t>
      </w:r>
      <w:r>
        <w:rPr/>
        <w:t>popular</w:t>
      </w:r>
      <w:r>
        <w:rPr>
          <w:spacing w:val="-4"/>
        </w:rPr>
        <w:t> </w:t>
      </w:r>
      <w:r>
        <w:rPr/>
        <w:t>requests</w:t>
      </w:r>
      <w:r>
        <w:rPr>
          <w:spacing w:val="-5"/>
        </w:rPr>
        <w:t> </w:t>
      </w:r>
      <w:r>
        <w:rPr/>
        <w:t>for</w:t>
      </w:r>
      <w:r>
        <w:rPr>
          <w:spacing w:val="-4"/>
        </w:rPr>
        <w:t> </w:t>
      </w:r>
      <w:r>
        <w:rPr/>
        <w:t>improvements.</w:t>
      </w:r>
      <w:r>
        <w:rPr>
          <w:spacing w:val="-5"/>
        </w:rPr>
        <w:t> </w:t>
      </w:r>
      <w:r>
        <w:rPr/>
        <w:t>Other requests included improved amenities and landscaping within the reserve, maintaining the large trees and providing more rubbish bins, toilets, seating, shade, walking paths and </w:t>
      </w:r>
      <w:r>
        <w:rPr>
          <w:spacing w:val="-2"/>
        </w:rPr>
        <w:t>lighting.</w:t>
      </w:r>
    </w:p>
    <w:p>
      <w:pPr>
        <w:pStyle w:val="BodyText"/>
        <w:spacing w:line="264" w:lineRule="auto" w:before="118"/>
        <w:ind w:left="847" w:right="700"/>
      </w:pPr>
      <w:r>
        <w:rPr/>
        <w:t>Some</w:t>
      </w:r>
      <w:r>
        <w:rPr>
          <w:spacing w:val="-5"/>
        </w:rPr>
        <w:t> </w:t>
      </w:r>
      <w:r>
        <w:rPr/>
        <w:t>specific</w:t>
      </w:r>
      <w:r>
        <w:rPr>
          <w:spacing w:val="-5"/>
        </w:rPr>
        <w:t> </w:t>
      </w:r>
      <w:r>
        <w:rPr/>
        <w:t>recommendations</w:t>
      </w:r>
      <w:r>
        <w:rPr>
          <w:spacing w:val="-5"/>
        </w:rPr>
        <w:t> </w:t>
      </w:r>
      <w:r>
        <w:rPr/>
        <w:t>included</w:t>
      </w:r>
      <w:r>
        <w:rPr>
          <w:spacing w:val="-4"/>
        </w:rPr>
        <w:t> </w:t>
      </w:r>
      <w:r>
        <w:rPr/>
        <w:t>diversifying</w:t>
      </w:r>
      <w:r>
        <w:rPr>
          <w:spacing w:val="-5"/>
        </w:rPr>
        <w:t> </w:t>
      </w:r>
      <w:r>
        <w:rPr/>
        <w:t>the</w:t>
      </w:r>
      <w:r>
        <w:rPr>
          <w:spacing w:val="-4"/>
        </w:rPr>
        <w:t> </w:t>
      </w:r>
      <w:r>
        <w:rPr/>
        <w:t>use</w:t>
      </w:r>
      <w:r>
        <w:rPr>
          <w:spacing w:val="-2"/>
        </w:rPr>
        <w:t> </w:t>
      </w:r>
      <w:r>
        <w:rPr/>
        <w:t>and</w:t>
      </w:r>
      <w:r>
        <w:rPr>
          <w:spacing w:val="-2"/>
        </w:rPr>
        <w:t> </w:t>
      </w:r>
      <w:r>
        <w:rPr/>
        <w:t>activities</w:t>
      </w:r>
      <w:r>
        <w:rPr>
          <w:spacing w:val="-5"/>
        </w:rPr>
        <w:t> </w:t>
      </w:r>
      <w:r>
        <w:rPr/>
        <w:t>of</w:t>
      </w:r>
      <w:r>
        <w:rPr>
          <w:spacing w:val="-5"/>
        </w:rPr>
        <w:t> </w:t>
      </w:r>
      <w:r>
        <w:rPr/>
        <w:t>the</w:t>
      </w:r>
      <w:r>
        <w:rPr>
          <w:spacing w:val="-5"/>
        </w:rPr>
        <w:t> </w:t>
      </w:r>
      <w:r>
        <w:rPr/>
        <w:t>reserve, including an alternative open space to use while sport is being played. Some respondents want to see more non-sport activities in the park too- such as a farmer’s market, music concerts and general community events.</w:t>
      </w:r>
    </w:p>
    <w:p>
      <w:pPr>
        <w:pStyle w:val="BodyText"/>
        <w:spacing w:line="264" w:lineRule="auto" w:before="121"/>
        <w:ind w:left="847" w:right="472"/>
      </w:pPr>
      <w:r>
        <w:rPr/>
        <w:pict>
          <v:shape style="position:absolute;margin-left:61.680004pt;margin-top:40.620106pt;width:343.85pt;height:1.45pt;mso-position-horizontal-relative:page;mso-position-vertical-relative:paragraph;z-index:15754240" id="docshape49" coordorigin="1234,812" coordsize="6877,29" path="m3872,812l3857,812,3843,812,1234,812,1234,841,3843,841,3857,841,3872,841,3872,812xm8111,812l5432,812,5418,812,5403,812,3872,812,3872,841,5403,841,5418,841,5432,841,8111,841,8111,812xe" filled="true" fillcolor="#000000" stroked="false">
            <v:path arrowok="t"/>
            <v:fill type="solid"/>
            <w10:wrap type="none"/>
          </v:shape>
        </w:pict>
      </w:r>
      <w:r>
        <w:rPr/>
        <w:t>Many respondents saw the opportunities for improved landscaping, improvement to the play areas</w:t>
      </w:r>
      <w:r>
        <w:rPr>
          <w:spacing w:val="-3"/>
        </w:rPr>
        <w:t> </w:t>
      </w:r>
      <w:r>
        <w:rPr/>
        <w:t>and</w:t>
      </w:r>
      <w:r>
        <w:rPr>
          <w:spacing w:val="-3"/>
        </w:rPr>
        <w:t> </w:t>
      </w:r>
      <w:r>
        <w:rPr/>
        <w:t>the</w:t>
      </w:r>
      <w:r>
        <w:rPr>
          <w:spacing w:val="-2"/>
        </w:rPr>
        <w:t> </w:t>
      </w:r>
      <w:r>
        <w:rPr/>
        <w:t>interface</w:t>
      </w:r>
      <w:r>
        <w:rPr>
          <w:spacing w:val="-2"/>
        </w:rPr>
        <w:t> </w:t>
      </w:r>
      <w:r>
        <w:rPr/>
        <w:t>with</w:t>
      </w:r>
      <w:r>
        <w:rPr>
          <w:spacing w:val="-3"/>
        </w:rPr>
        <w:t> </w:t>
      </w:r>
      <w:r>
        <w:rPr/>
        <w:t>the</w:t>
      </w:r>
      <w:r>
        <w:rPr>
          <w:spacing w:val="-3"/>
        </w:rPr>
        <w:t> </w:t>
      </w:r>
      <w:r>
        <w:rPr/>
        <w:t>nearby</w:t>
      </w:r>
      <w:r>
        <w:rPr>
          <w:spacing w:val="-3"/>
        </w:rPr>
        <w:t> </w:t>
      </w:r>
      <w:r>
        <w:rPr/>
        <w:t>public</w:t>
      </w:r>
      <w:r>
        <w:rPr>
          <w:spacing w:val="-3"/>
        </w:rPr>
        <w:t> </w:t>
      </w:r>
      <w:r>
        <w:rPr/>
        <w:t>housing</w:t>
      </w:r>
      <w:r>
        <w:rPr>
          <w:spacing w:val="-3"/>
        </w:rPr>
        <w:t> </w:t>
      </w:r>
      <w:r>
        <w:rPr/>
        <w:t>areas</w:t>
      </w:r>
      <w:r>
        <w:rPr>
          <w:spacing w:val="-3"/>
        </w:rPr>
        <w:t> </w:t>
      </w:r>
      <w:r>
        <w:rPr/>
        <w:t>to</w:t>
      </w:r>
      <w:r>
        <w:rPr>
          <w:spacing w:val="-2"/>
        </w:rPr>
        <w:t> </w:t>
      </w:r>
      <w:r>
        <w:rPr/>
        <w:t>increase</w:t>
      </w:r>
      <w:r>
        <w:rPr>
          <w:spacing w:val="-3"/>
        </w:rPr>
        <w:t> </w:t>
      </w:r>
      <w:r>
        <w:rPr/>
        <w:t>safety</w:t>
      </w:r>
      <w:r>
        <w:rPr>
          <w:spacing w:val="-3"/>
        </w:rPr>
        <w:t> </w:t>
      </w:r>
      <w:r>
        <w:rPr/>
        <w:t>and</w:t>
      </w:r>
      <w:r>
        <w:rPr>
          <w:spacing w:val="-3"/>
        </w:rPr>
        <w:t> </w:t>
      </w:r>
      <w:r>
        <w:rPr/>
        <w:t>use</w:t>
      </w:r>
      <w:r>
        <w:rPr>
          <w:spacing w:val="-3"/>
        </w:rPr>
        <w:t> </w:t>
      </w:r>
      <w:r>
        <w:rPr/>
        <w:t>of the </w:t>
      </w:r>
      <w:r>
        <w:rPr>
          <w:spacing w:val="-2"/>
        </w:rPr>
        <w:t>area.</w:t>
      </w:r>
    </w:p>
    <w:p>
      <w:pPr>
        <w:pStyle w:val="BodyText"/>
        <w:spacing w:line="264" w:lineRule="auto" w:before="121"/>
        <w:ind w:left="847" w:right="700"/>
      </w:pPr>
      <w:r>
        <w:rPr/>
        <w:t>One respondent suggested additional childcare and space for indoor playgroups within the site.</w:t>
      </w:r>
      <w:r>
        <w:rPr>
          <w:spacing w:val="-4"/>
        </w:rPr>
        <w:t> </w:t>
      </w:r>
      <w:r>
        <w:rPr/>
        <w:t>There</w:t>
      </w:r>
      <w:r>
        <w:rPr>
          <w:spacing w:val="-4"/>
        </w:rPr>
        <w:t> </w:t>
      </w:r>
      <w:r>
        <w:rPr/>
        <w:t>was</w:t>
      </w:r>
      <w:r>
        <w:rPr>
          <w:spacing w:val="-3"/>
        </w:rPr>
        <w:t> </w:t>
      </w:r>
      <w:r>
        <w:rPr/>
        <w:t>a</w:t>
      </w:r>
      <w:r>
        <w:rPr>
          <w:spacing w:val="-4"/>
        </w:rPr>
        <w:t> </w:t>
      </w:r>
      <w:r>
        <w:rPr/>
        <w:t>comment</w:t>
      </w:r>
      <w:r>
        <w:rPr>
          <w:spacing w:val="-4"/>
        </w:rPr>
        <w:t> </w:t>
      </w:r>
      <w:r>
        <w:rPr/>
        <w:t>about</w:t>
      </w:r>
      <w:r>
        <w:rPr>
          <w:spacing w:val="-1"/>
        </w:rPr>
        <w:t> </w:t>
      </w:r>
      <w:r>
        <w:rPr/>
        <w:t>the</w:t>
      </w:r>
      <w:r>
        <w:rPr>
          <w:spacing w:val="-4"/>
        </w:rPr>
        <w:t> </w:t>
      </w:r>
      <w:r>
        <w:rPr/>
        <w:t>need</w:t>
      </w:r>
      <w:r>
        <w:rPr>
          <w:spacing w:val="-4"/>
        </w:rPr>
        <w:t> </w:t>
      </w:r>
      <w:r>
        <w:rPr/>
        <w:t>for</w:t>
      </w:r>
      <w:r>
        <w:rPr>
          <w:spacing w:val="-3"/>
        </w:rPr>
        <w:t> </w:t>
      </w:r>
      <w:r>
        <w:rPr/>
        <w:t>more</w:t>
      </w:r>
      <w:r>
        <w:rPr>
          <w:spacing w:val="-4"/>
        </w:rPr>
        <w:t> </w:t>
      </w:r>
      <w:r>
        <w:rPr/>
        <w:t>environmental</w:t>
      </w:r>
      <w:r>
        <w:rPr>
          <w:spacing w:val="-4"/>
        </w:rPr>
        <w:t> </w:t>
      </w:r>
      <w:r>
        <w:rPr/>
        <w:t>design</w:t>
      </w:r>
      <w:r>
        <w:rPr>
          <w:spacing w:val="-3"/>
        </w:rPr>
        <w:t> </w:t>
      </w:r>
      <w:r>
        <w:rPr/>
        <w:t>to</w:t>
      </w:r>
      <w:r>
        <w:rPr>
          <w:spacing w:val="-3"/>
        </w:rPr>
        <w:t> </w:t>
      </w:r>
      <w:r>
        <w:rPr/>
        <w:t>be</w:t>
      </w:r>
      <w:r>
        <w:rPr>
          <w:spacing w:val="-3"/>
        </w:rPr>
        <w:t> </w:t>
      </w:r>
      <w:r>
        <w:rPr/>
        <w:t>incorporated within the park (Water reuse/solar lighting).</w:t>
      </w:r>
    </w:p>
    <w:p>
      <w:pPr>
        <w:spacing w:after="0" w:line="264" w:lineRule="auto"/>
        <w:sectPr>
          <w:pgSz w:w="16840" w:h="11910" w:orient="landscape"/>
          <w:pgMar w:header="0" w:footer="767" w:top="1040" w:bottom="960" w:left="400" w:right="540"/>
          <w:cols w:num="2" w:equalWidth="0">
            <w:col w:w="7238" w:space="287"/>
            <w:col w:w="8375"/>
          </w:cols>
        </w:sectPr>
      </w:pPr>
    </w:p>
    <w:p>
      <w:pPr>
        <w:pStyle w:val="Heading6"/>
        <w:spacing w:before="84"/>
      </w:pPr>
      <w:r>
        <w:rPr/>
        <w:t>Regional</w:t>
      </w:r>
      <w:r>
        <w:rPr>
          <w:spacing w:val="-4"/>
        </w:rPr>
        <w:t> </w:t>
      </w:r>
      <w:r>
        <w:rPr/>
        <w:t>role</w:t>
      </w:r>
      <w:r>
        <w:rPr>
          <w:spacing w:val="-4"/>
        </w:rPr>
        <w:t> </w:t>
      </w:r>
      <w:r>
        <w:rPr/>
        <w:t>of</w:t>
      </w:r>
      <w:r>
        <w:rPr>
          <w:spacing w:val="-4"/>
        </w:rPr>
        <w:t> </w:t>
      </w:r>
      <w:r>
        <w:rPr/>
        <w:t>the</w:t>
      </w:r>
      <w:r>
        <w:rPr>
          <w:spacing w:val="-4"/>
        </w:rPr>
        <w:t> </w:t>
      </w:r>
      <w:r>
        <w:rPr>
          <w:spacing w:val="-2"/>
        </w:rPr>
        <w:t>facility</w:t>
      </w:r>
    </w:p>
    <w:p>
      <w:pPr>
        <w:pStyle w:val="BodyText"/>
        <w:spacing w:line="264" w:lineRule="auto" w:before="142"/>
        <w:ind w:left="848"/>
      </w:pPr>
      <w:r>
        <w:rPr/>
        <w:t>Most</w:t>
      </w:r>
      <w:r>
        <w:rPr>
          <w:spacing w:val="-5"/>
        </w:rPr>
        <w:t> </w:t>
      </w:r>
      <w:r>
        <w:rPr/>
        <w:t>respondents</w:t>
      </w:r>
      <w:r>
        <w:rPr>
          <w:spacing w:val="-5"/>
        </w:rPr>
        <w:t> </w:t>
      </w:r>
      <w:r>
        <w:rPr/>
        <w:t>acknowledged</w:t>
      </w:r>
      <w:r>
        <w:rPr>
          <w:spacing w:val="-3"/>
        </w:rPr>
        <w:t> </w:t>
      </w:r>
      <w:r>
        <w:rPr/>
        <w:t>the</w:t>
      </w:r>
      <w:r>
        <w:rPr>
          <w:spacing w:val="-5"/>
        </w:rPr>
        <w:t> </w:t>
      </w:r>
      <w:r>
        <w:rPr/>
        <w:t>economic</w:t>
      </w:r>
      <w:r>
        <w:rPr>
          <w:spacing w:val="-6"/>
        </w:rPr>
        <w:t> </w:t>
      </w:r>
      <w:r>
        <w:rPr/>
        <w:t>and</w:t>
      </w:r>
      <w:r>
        <w:rPr>
          <w:spacing w:val="-5"/>
        </w:rPr>
        <w:t> </w:t>
      </w:r>
      <w:r>
        <w:rPr/>
        <w:t>community</w:t>
      </w:r>
      <w:r>
        <w:rPr>
          <w:spacing w:val="-6"/>
        </w:rPr>
        <w:t> </w:t>
      </w:r>
      <w:r>
        <w:rPr/>
        <w:t>benefits</w:t>
      </w:r>
      <w:r>
        <w:rPr>
          <w:spacing w:val="-6"/>
        </w:rPr>
        <w:t> </w:t>
      </w:r>
      <w:r>
        <w:rPr/>
        <w:t>by</w:t>
      </w:r>
      <w:r>
        <w:rPr>
          <w:spacing w:val="-6"/>
        </w:rPr>
        <w:t> </w:t>
      </w:r>
      <w:r>
        <w:rPr/>
        <w:t>providing</w:t>
      </w:r>
      <w:r>
        <w:rPr>
          <w:spacing w:val="-5"/>
        </w:rPr>
        <w:t> </w:t>
      </w:r>
      <w:r>
        <w:rPr/>
        <w:t>more regional sporting events at the oval.</w:t>
      </w:r>
    </w:p>
    <w:p>
      <w:pPr>
        <w:pStyle w:val="BodyText"/>
        <w:spacing w:line="264" w:lineRule="auto" w:before="120"/>
        <w:ind w:left="848"/>
      </w:pPr>
      <w:r>
        <w:rPr/>
        <w:t>Overwhelming, most respondents are concerned and want to see parking and traffic management</w:t>
      </w:r>
      <w:r>
        <w:rPr>
          <w:spacing w:val="-4"/>
        </w:rPr>
        <w:t> </w:t>
      </w:r>
      <w:r>
        <w:rPr/>
        <w:t>addressed</w:t>
      </w:r>
      <w:r>
        <w:rPr>
          <w:spacing w:val="-3"/>
        </w:rPr>
        <w:t> </w:t>
      </w:r>
      <w:r>
        <w:rPr/>
        <w:t>before</w:t>
      </w:r>
      <w:r>
        <w:rPr>
          <w:spacing w:val="-4"/>
        </w:rPr>
        <w:t> </w:t>
      </w:r>
      <w:r>
        <w:rPr/>
        <w:t>allowing</w:t>
      </w:r>
      <w:r>
        <w:rPr>
          <w:spacing w:val="-3"/>
        </w:rPr>
        <w:t> </w:t>
      </w:r>
      <w:r>
        <w:rPr/>
        <w:t>more</w:t>
      </w:r>
      <w:r>
        <w:rPr>
          <w:spacing w:val="-4"/>
        </w:rPr>
        <w:t> </w:t>
      </w:r>
      <w:r>
        <w:rPr/>
        <w:t>regional</w:t>
      </w:r>
      <w:r>
        <w:rPr>
          <w:spacing w:val="-4"/>
        </w:rPr>
        <w:t> </w:t>
      </w:r>
      <w:r>
        <w:rPr/>
        <w:t>events</w:t>
      </w:r>
      <w:r>
        <w:rPr>
          <w:spacing w:val="-4"/>
        </w:rPr>
        <w:t> </w:t>
      </w:r>
      <w:r>
        <w:rPr/>
        <w:t>to</w:t>
      </w:r>
      <w:r>
        <w:rPr>
          <w:spacing w:val="-3"/>
        </w:rPr>
        <w:t> </w:t>
      </w:r>
      <w:r>
        <w:rPr/>
        <w:t>reduce</w:t>
      </w:r>
      <w:r>
        <w:rPr>
          <w:spacing w:val="-4"/>
        </w:rPr>
        <w:t> </w:t>
      </w:r>
      <w:r>
        <w:rPr/>
        <w:t>the</w:t>
      </w:r>
      <w:r>
        <w:rPr>
          <w:spacing w:val="-3"/>
        </w:rPr>
        <w:t> </w:t>
      </w:r>
      <w:r>
        <w:rPr/>
        <w:t>impact</w:t>
      </w:r>
      <w:r>
        <w:rPr>
          <w:spacing w:val="-4"/>
        </w:rPr>
        <w:t> </w:t>
      </w:r>
      <w:r>
        <w:rPr/>
        <w:t>on</w:t>
      </w:r>
      <w:r>
        <w:rPr>
          <w:spacing w:val="-4"/>
        </w:rPr>
        <w:t> </w:t>
      </w:r>
      <w:r>
        <w:rPr/>
        <w:t>their neighbourhood</w:t>
      </w:r>
      <w:r>
        <w:rPr>
          <w:spacing w:val="-1"/>
        </w:rPr>
        <w:t> </w:t>
      </w:r>
      <w:r>
        <w:rPr/>
        <w:t>amenity.</w:t>
      </w:r>
      <w:r>
        <w:rPr>
          <w:spacing w:val="-2"/>
        </w:rPr>
        <w:t> </w:t>
      </w:r>
      <w:r>
        <w:rPr/>
        <w:t>Others</w:t>
      </w:r>
      <w:r>
        <w:rPr>
          <w:spacing w:val="-2"/>
        </w:rPr>
        <w:t> </w:t>
      </w:r>
      <w:r>
        <w:rPr/>
        <w:t>want</w:t>
      </w:r>
      <w:r>
        <w:rPr>
          <w:spacing w:val="-1"/>
        </w:rPr>
        <w:t> </w:t>
      </w:r>
      <w:r>
        <w:rPr/>
        <w:t>to</w:t>
      </w:r>
      <w:r>
        <w:rPr>
          <w:spacing w:val="-1"/>
        </w:rPr>
        <w:t> </w:t>
      </w:r>
      <w:r>
        <w:rPr/>
        <w:t>see</w:t>
      </w:r>
      <w:r>
        <w:rPr>
          <w:spacing w:val="-1"/>
        </w:rPr>
        <w:t> </w:t>
      </w:r>
      <w:r>
        <w:rPr/>
        <w:t>improved</w:t>
      </w:r>
      <w:r>
        <w:rPr>
          <w:spacing w:val="-2"/>
        </w:rPr>
        <w:t> </w:t>
      </w:r>
      <w:r>
        <w:rPr/>
        <w:t>lighting</w:t>
      </w:r>
      <w:r>
        <w:rPr>
          <w:spacing w:val="-1"/>
        </w:rPr>
        <w:t> </w:t>
      </w:r>
      <w:r>
        <w:rPr/>
        <w:t>and local</w:t>
      </w:r>
      <w:r>
        <w:rPr>
          <w:spacing w:val="-2"/>
        </w:rPr>
        <w:t> </w:t>
      </w:r>
      <w:r>
        <w:rPr/>
        <w:t>amenities</w:t>
      </w:r>
      <w:r>
        <w:rPr>
          <w:spacing w:val="-2"/>
        </w:rPr>
        <w:t> </w:t>
      </w:r>
      <w:r>
        <w:rPr/>
        <w:t>(seating, toilets, shade, lighting) to ensure the environment remains safe and clean.</w:t>
      </w:r>
    </w:p>
    <w:p>
      <w:pPr>
        <w:pStyle w:val="BodyText"/>
        <w:rPr>
          <w:sz w:val="22"/>
        </w:rPr>
      </w:pPr>
    </w:p>
    <w:p>
      <w:pPr>
        <w:pStyle w:val="BodyText"/>
        <w:spacing w:before="5"/>
        <w:rPr>
          <w:sz w:val="28"/>
        </w:rPr>
      </w:pPr>
    </w:p>
    <w:p>
      <w:pPr>
        <w:pStyle w:val="Heading6"/>
        <w:numPr>
          <w:ilvl w:val="2"/>
          <w:numId w:val="8"/>
        </w:numPr>
        <w:tabs>
          <w:tab w:pos="1568" w:val="left" w:leader="none"/>
          <w:tab w:pos="1569" w:val="left" w:leader="none"/>
        </w:tabs>
        <w:spacing w:line="240" w:lineRule="auto" w:before="0" w:after="0"/>
        <w:ind w:left="1568" w:right="0" w:hanging="721"/>
        <w:jc w:val="left"/>
      </w:pPr>
      <w:r>
        <w:rPr>
          <w:color w:val="FF9933"/>
        </w:rPr>
        <w:t>Summary</w:t>
      </w:r>
      <w:r>
        <w:rPr>
          <w:color w:val="FF9933"/>
          <w:spacing w:val="-6"/>
        </w:rPr>
        <w:t> </w:t>
      </w:r>
      <w:r>
        <w:rPr>
          <w:color w:val="FF9933"/>
        </w:rPr>
        <w:t>of</w:t>
      </w:r>
      <w:r>
        <w:rPr>
          <w:color w:val="FF9933"/>
          <w:spacing w:val="-5"/>
        </w:rPr>
        <w:t> </w:t>
      </w:r>
      <w:r>
        <w:rPr>
          <w:color w:val="FF9933"/>
          <w:spacing w:val="-2"/>
        </w:rPr>
        <w:t>Responses</w:t>
      </w:r>
    </w:p>
    <w:p>
      <w:pPr>
        <w:pStyle w:val="BodyText"/>
        <w:spacing w:before="2"/>
        <w:rPr>
          <w:b/>
        </w:rPr>
      </w:pPr>
    </w:p>
    <w:p>
      <w:pPr>
        <w:pStyle w:val="BodyText"/>
        <w:ind w:left="848"/>
      </w:pPr>
      <w:r>
        <w:rPr/>
        <w:t>A</w:t>
      </w:r>
      <w:r>
        <w:rPr>
          <w:spacing w:val="-7"/>
        </w:rPr>
        <w:t> </w:t>
      </w:r>
      <w:r>
        <w:rPr/>
        <w:t>summary</w:t>
      </w:r>
      <w:r>
        <w:rPr>
          <w:spacing w:val="-5"/>
        </w:rPr>
        <w:t> </w:t>
      </w:r>
      <w:r>
        <w:rPr/>
        <w:t>of</w:t>
      </w:r>
      <w:r>
        <w:rPr>
          <w:spacing w:val="-5"/>
        </w:rPr>
        <w:t> </w:t>
      </w:r>
      <w:r>
        <w:rPr/>
        <w:t>engagement</w:t>
      </w:r>
      <w:r>
        <w:rPr>
          <w:spacing w:val="-4"/>
        </w:rPr>
        <w:t> </w:t>
      </w:r>
      <w:r>
        <w:rPr/>
        <w:t>findings</w:t>
      </w:r>
      <w:r>
        <w:rPr>
          <w:spacing w:val="-5"/>
        </w:rPr>
        <w:t> </w:t>
      </w:r>
      <w:r>
        <w:rPr/>
        <w:t>is</w:t>
      </w:r>
      <w:r>
        <w:rPr>
          <w:spacing w:val="-5"/>
        </w:rPr>
        <w:t> </w:t>
      </w:r>
      <w:r>
        <w:rPr/>
        <w:t>provided</w:t>
      </w:r>
      <w:r>
        <w:rPr>
          <w:spacing w:val="-5"/>
        </w:rPr>
        <w:t> </w:t>
      </w:r>
      <w:r>
        <w:rPr>
          <w:spacing w:val="-2"/>
        </w:rPr>
        <w:t>below:</w:t>
      </w:r>
    </w:p>
    <w:p>
      <w:pPr>
        <w:pStyle w:val="Heading6"/>
        <w:spacing w:before="143"/>
      </w:pPr>
      <w:r>
        <w:rPr/>
        <w:t>Q:</w:t>
      </w:r>
      <w:r>
        <w:rPr>
          <w:spacing w:val="-4"/>
        </w:rPr>
        <w:t> </w:t>
      </w:r>
      <w:r>
        <w:rPr/>
        <w:t>Why</w:t>
      </w:r>
      <w:r>
        <w:rPr>
          <w:spacing w:val="-4"/>
        </w:rPr>
        <w:t> </w:t>
      </w:r>
      <w:r>
        <w:rPr/>
        <w:t>do</w:t>
      </w:r>
      <w:r>
        <w:rPr>
          <w:spacing w:val="-4"/>
        </w:rPr>
        <w:t> </w:t>
      </w:r>
      <w:r>
        <w:rPr/>
        <w:t>you</w:t>
      </w:r>
      <w:r>
        <w:rPr>
          <w:spacing w:val="-3"/>
        </w:rPr>
        <w:t> </w:t>
      </w:r>
      <w:r>
        <w:rPr/>
        <w:t>visit</w:t>
      </w:r>
      <w:r>
        <w:rPr>
          <w:spacing w:val="-2"/>
        </w:rPr>
        <w:t> </w:t>
      </w:r>
      <w:r>
        <w:rPr/>
        <w:t>West</w:t>
      </w:r>
      <w:r>
        <w:rPr>
          <w:spacing w:val="-4"/>
        </w:rPr>
        <w:t> Oval?</w:t>
      </w:r>
    </w:p>
    <w:p>
      <w:pPr>
        <w:pStyle w:val="BodyText"/>
        <w:spacing w:line="264" w:lineRule="auto" w:before="142"/>
        <w:ind w:left="848"/>
      </w:pPr>
      <w:r>
        <w:rPr/>
        <w:t>Responses</w:t>
      </w:r>
      <w:r>
        <w:rPr>
          <w:spacing w:val="-5"/>
        </w:rPr>
        <w:t> </w:t>
      </w:r>
      <w:r>
        <w:rPr/>
        <w:t>indicate</w:t>
      </w:r>
      <w:r>
        <w:rPr>
          <w:spacing w:val="-4"/>
        </w:rPr>
        <w:t> </w:t>
      </w:r>
      <w:r>
        <w:rPr/>
        <w:t>that</w:t>
      </w:r>
      <w:r>
        <w:rPr>
          <w:spacing w:val="-4"/>
        </w:rPr>
        <w:t> </w:t>
      </w:r>
      <w:r>
        <w:rPr/>
        <w:t>most</w:t>
      </w:r>
      <w:r>
        <w:rPr>
          <w:spacing w:val="-4"/>
        </w:rPr>
        <w:t> </w:t>
      </w:r>
      <w:r>
        <w:rPr/>
        <w:t>people</w:t>
      </w:r>
      <w:r>
        <w:rPr>
          <w:spacing w:val="-5"/>
        </w:rPr>
        <w:t> </w:t>
      </w:r>
      <w:r>
        <w:rPr/>
        <w:t>use</w:t>
      </w:r>
      <w:r>
        <w:rPr>
          <w:spacing w:val="-5"/>
        </w:rPr>
        <w:t> </w:t>
      </w:r>
      <w:r>
        <w:rPr/>
        <w:t>the</w:t>
      </w:r>
      <w:r>
        <w:rPr>
          <w:spacing w:val="-4"/>
        </w:rPr>
        <w:t> </w:t>
      </w:r>
      <w:r>
        <w:rPr/>
        <w:t>reserve</w:t>
      </w:r>
      <w:r>
        <w:rPr>
          <w:spacing w:val="-5"/>
        </w:rPr>
        <w:t> </w:t>
      </w:r>
      <w:r>
        <w:rPr/>
        <w:t>for</w:t>
      </w:r>
      <w:r>
        <w:rPr>
          <w:spacing w:val="-4"/>
        </w:rPr>
        <w:t> </w:t>
      </w:r>
      <w:r>
        <w:rPr/>
        <w:t>formal</w:t>
      </w:r>
      <w:r>
        <w:rPr>
          <w:spacing w:val="-5"/>
        </w:rPr>
        <w:t> </w:t>
      </w:r>
      <w:r>
        <w:rPr/>
        <w:t>sporting</w:t>
      </w:r>
      <w:r>
        <w:rPr>
          <w:spacing w:val="-4"/>
        </w:rPr>
        <w:t> </w:t>
      </w:r>
      <w:r>
        <w:rPr/>
        <w:t>activities,</w:t>
      </w:r>
      <w:r>
        <w:rPr>
          <w:spacing w:val="-4"/>
        </w:rPr>
        <w:t> </w:t>
      </w:r>
      <w:r>
        <w:rPr/>
        <w:t>walking their dog or local exercise.</w:t>
      </w:r>
    </w:p>
    <w:p>
      <w:pPr>
        <w:pStyle w:val="BodyText"/>
        <w:spacing w:line="264" w:lineRule="auto" w:before="120"/>
        <w:ind w:left="848"/>
      </w:pPr>
      <w:r>
        <w:rPr/>
        <w:t>The</w:t>
      </w:r>
      <w:r>
        <w:rPr>
          <w:spacing w:val="-4"/>
        </w:rPr>
        <w:t> </w:t>
      </w:r>
      <w:r>
        <w:rPr/>
        <w:t>“other”</w:t>
      </w:r>
      <w:r>
        <w:rPr>
          <w:spacing w:val="-6"/>
        </w:rPr>
        <w:t> </w:t>
      </w:r>
      <w:r>
        <w:rPr/>
        <w:t>responses</w:t>
      </w:r>
      <w:r>
        <w:rPr>
          <w:spacing w:val="-5"/>
        </w:rPr>
        <w:t> </w:t>
      </w:r>
      <w:r>
        <w:rPr/>
        <w:t>predominately</w:t>
      </w:r>
      <w:r>
        <w:rPr>
          <w:spacing w:val="-5"/>
        </w:rPr>
        <w:t> </w:t>
      </w:r>
      <w:r>
        <w:rPr/>
        <w:t>included</w:t>
      </w:r>
      <w:r>
        <w:rPr>
          <w:spacing w:val="-4"/>
        </w:rPr>
        <w:t> </w:t>
      </w:r>
      <w:r>
        <w:rPr/>
        <w:t>activities</w:t>
      </w:r>
      <w:r>
        <w:rPr>
          <w:spacing w:val="-5"/>
        </w:rPr>
        <w:t> </w:t>
      </w:r>
      <w:r>
        <w:rPr/>
        <w:t>relating</w:t>
      </w:r>
      <w:r>
        <w:rPr>
          <w:spacing w:val="-4"/>
        </w:rPr>
        <w:t> </w:t>
      </w:r>
      <w:r>
        <w:rPr/>
        <w:t>to</w:t>
      </w:r>
      <w:r>
        <w:rPr>
          <w:spacing w:val="-2"/>
        </w:rPr>
        <w:t> </w:t>
      </w:r>
      <w:r>
        <w:rPr/>
        <w:t>“watching</w:t>
      </w:r>
      <w:r>
        <w:rPr>
          <w:spacing w:val="-5"/>
        </w:rPr>
        <w:t> </w:t>
      </w:r>
      <w:r>
        <w:rPr/>
        <w:t>or</w:t>
      </w:r>
      <w:r>
        <w:rPr>
          <w:spacing w:val="-4"/>
        </w:rPr>
        <w:t> </w:t>
      </w:r>
      <w:r>
        <w:rPr/>
        <w:t>spectating sport”, which reflects the high number of respondents associated with the clubs. Other activities included watching children play sport (with a club or practicing) and bike riding.</w:t>
      </w:r>
    </w:p>
    <w:p>
      <w:pPr>
        <w:pStyle w:val="Heading6"/>
        <w:spacing w:before="121"/>
      </w:pPr>
      <w:r>
        <w:rPr/>
        <w:t>Q:</w:t>
      </w:r>
      <w:r>
        <w:rPr>
          <w:spacing w:val="-4"/>
        </w:rPr>
        <w:t> </w:t>
      </w:r>
      <w:r>
        <w:rPr/>
        <w:t>How</w:t>
      </w:r>
      <w:r>
        <w:rPr>
          <w:spacing w:val="-5"/>
        </w:rPr>
        <w:t> </w:t>
      </w:r>
      <w:r>
        <w:rPr/>
        <w:t>often</w:t>
      </w:r>
      <w:r>
        <w:rPr>
          <w:spacing w:val="-2"/>
        </w:rPr>
        <w:t> </w:t>
      </w:r>
      <w:r>
        <w:rPr/>
        <w:t>do</w:t>
      </w:r>
      <w:r>
        <w:rPr>
          <w:spacing w:val="-4"/>
        </w:rPr>
        <w:t> </w:t>
      </w:r>
      <w:r>
        <w:rPr/>
        <w:t>you</w:t>
      </w:r>
      <w:r>
        <w:rPr>
          <w:spacing w:val="-3"/>
        </w:rPr>
        <w:t> </w:t>
      </w:r>
      <w:r>
        <w:rPr/>
        <w:t>visit</w:t>
      </w:r>
      <w:r>
        <w:rPr>
          <w:spacing w:val="-3"/>
        </w:rPr>
        <w:t> </w:t>
      </w:r>
      <w:r>
        <w:rPr/>
        <w:t>the</w:t>
      </w:r>
      <w:r>
        <w:rPr>
          <w:spacing w:val="-5"/>
        </w:rPr>
        <w:t> </w:t>
      </w:r>
      <w:r>
        <w:rPr>
          <w:spacing w:val="-2"/>
        </w:rPr>
        <w:t>oval?</w:t>
      </w:r>
    </w:p>
    <w:p>
      <w:pPr>
        <w:pStyle w:val="BodyText"/>
        <w:spacing w:line="264" w:lineRule="auto" w:before="142"/>
        <w:ind w:left="848"/>
        <w:jc w:val="both"/>
      </w:pPr>
      <w:r>
        <w:rPr/>
        <w:t>Responses</w:t>
      </w:r>
      <w:r>
        <w:rPr>
          <w:spacing w:val="-3"/>
        </w:rPr>
        <w:t> </w:t>
      </w:r>
      <w:r>
        <w:rPr/>
        <w:t>indicate</w:t>
      </w:r>
      <w:r>
        <w:rPr>
          <w:spacing w:val="-2"/>
        </w:rPr>
        <w:t> </w:t>
      </w:r>
      <w:r>
        <w:rPr/>
        <w:t>that</w:t>
      </w:r>
      <w:r>
        <w:rPr>
          <w:spacing w:val="-2"/>
        </w:rPr>
        <w:t> </w:t>
      </w:r>
      <w:r>
        <w:rPr/>
        <w:t>most</w:t>
      </w:r>
      <w:r>
        <w:rPr>
          <w:spacing w:val="-2"/>
        </w:rPr>
        <w:t> </w:t>
      </w:r>
      <w:r>
        <w:rPr/>
        <w:t>participants</w:t>
      </w:r>
      <w:r>
        <w:rPr>
          <w:spacing w:val="-3"/>
        </w:rPr>
        <w:t> </w:t>
      </w:r>
      <w:r>
        <w:rPr/>
        <w:t>visit</w:t>
      </w:r>
      <w:r>
        <w:rPr>
          <w:spacing w:val="-3"/>
        </w:rPr>
        <w:t> </w:t>
      </w:r>
      <w:r>
        <w:rPr/>
        <w:t>the</w:t>
      </w:r>
      <w:r>
        <w:rPr>
          <w:spacing w:val="-3"/>
        </w:rPr>
        <w:t> </w:t>
      </w:r>
      <w:r>
        <w:rPr/>
        <w:t>park</w:t>
      </w:r>
      <w:r>
        <w:rPr>
          <w:spacing w:val="-3"/>
        </w:rPr>
        <w:t> </w:t>
      </w:r>
      <w:r>
        <w:rPr/>
        <w:t>regularly</w:t>
      </w:r>
      <w:r>
        <w:rPr>
          <w:spacing w:val="-3"/>
        </w:rPr>
        <w:t> </w:t>
      </w:r>
      <w:r>
        <w:rPr/>
        <w:t>with</w:t>
      </w:r>
      <w:r>
        <w:rPr>
          <w:spacing w:val="-2"/>
        </w:rPr>
        <w:t> </w:t>
      </w:r>
      <w:r>
        <w:rPr/>
        <w:t>65.3%</w:t>
      </w:r>
      <w:r>
        <w:rPr>
          <w:spacing w:val="-6"/>
        </w:rPr>
        <w:t> </w:t>
      </w:r>
      <w:r>
        <w:rPr/>
        <w:t>of</w:t>
      </w:r>
      <w:r>
        <w:rPr>
          <w:spacing w:val="-2"/>
        </w:rPr>
        <w:t> </w:t>
      </w:r>
      <w:r>
        <w:rPr/>
        <w:t>respondents visiting</w:t>
      </w:r>
      <w:r>
        <w:rPr>
          <w:spacing w:val="-3"/>
        </w:rPr>
        <w:t> </w:t>
      </w:r>
      <w:r>
        <w:rPr/>
        <w:t>either</w:t>
      </w:r>
      <w:r>
        <w:rPr>
          <w:spacing w:val="-3"/>
        </w:rPr>
        <w:t> </w:t>
      </w:r>
      <w:r>
        <w:rPr/>
        <w:t>once</w:t>
      </w:r>
      <w:r>
        <w:rPr>
          <w:spacing w:val="-4"/>
        </w:rPr>
        <w:t> </w:t>
      </w:r>
      <w:r>
        <w:rPr/>
        <w:t>to</w:t>
      </w:r>
      <w:r>
        <w:rPr>
          <w:spacing w:val="-4"/>
        </w:rPr>
        <w:t> </w:t>
      </w:r>
      <w:r>
        <w:rPr/>
        <w:t>a</w:t>
      </w:r>
      <w:r>
        <w:rPr>
          <w:spacing w:val="-3"/>
        </w:rPr>
        <w:t> </w:t>
      </w:r>
      <w:r>
        <w:rPr/>
        <w:t>few</w:t>
      </w:r>
      <w:r>
        <w:rPr>
          <w:spacing w:val="-4"/>
        </w:rPr>
        <w:t> </w:t>
      </w:r>
      <w:r>
        <w:rPr/>
        <w:t>times</w:t>
      </w:r>
      <w:r>
        <w:rPr>
          <w:spacing w:val="-2"/>
        </w:rPr>
        <w:t> </w:t>
      </w:r>
      <w:r>
        <w:rPr/>
        <w:t>a</w:t>
      </w:r>
      <w:r>
        <w:rPr>
          <w:spacing w:val="-3"/>
        </w:rPr>
        <w:t> </w:t>
      </w:r>
      <w:r>
        <w:rPr/>
        <w:t>week.</w:t>
      </w:r>
      <w:r>
        <w:rPr>
          <w:spacing w:val="-3"/>
        </w:rPr>
        <w:t> </w:t>
      </w:r>
      <w:r>
        <w:rPr/>
        <w:t>This</w:t>
      </w:r>
      <w:r>
        <w:rPr>
          <w:spacing w:val="-4"/>
        </w:rPr>
        <w:t> </w:t>
      </w:r>
      <w:r>
        <w:rPr/>
        <w:t>suggests</w:t>
      </w:r>
      <w:r>
        <w:rPr>
          <w:spacing w:val="-4"/>
        </w:rPr>
        <w:t> </w:t>
      </w:r>
      <w:r>
        <w:rPr/>
        <w:t>that</w:t>
      </w:r>
      <w:r>
        <w:rPr>
          <w:spacing w:val="-3"/>
        </w:rPr>
        <w:t> </w:t>
      </w:r>
      <w:r>
        <w:rPr/>
        <w:t>respondents</w:t>
      </w:r>
      <w:r>
        <w:rPr>
          <w:spacing w:val="-4"/>
        </w:rPr>
        <w:t> </w:t>
      </w:r>
      <w:r>
        <w:rPr/>
        <w:t>use</w:t>
      </w:r>
      <w:r>
        <w:rPr>
          <w:spacing w:val="-4"/>
        </w:rPr>
        <w:t> </w:t>
      </w:r>
      <w:r>
        <w:rPr/>
        <w:t>the</w:t>
      </w:r>
      <w:r>
        <w:rPr>
          <w:spacing w:val="-3"/>
        </w:rPr>
        <w:t> </w:t>
      </w:r>
      <w:r>
        <w:rPr/>
        <w:t>park</w:t>
      </w:r>
      <w:r>
        <w:rPr>
          <w:spacing w:val="-4"/>
        </w:rPr>
        <w:t> </w:t>
      </w:r>
      <w:r>
        <w:rPr/>
        <w:t>for</w:t>
      </w:r>
      <w:r>
        <w:rPr>
          <w:spacing w:val="-3"/>
        </w:rPr>
        <w:t> </w:t>
      </w:r>
      <w:r>
        <w:rPr/>
        <w:t>a range of activities, from watching sport to walking to more informal recreation.</w:t>
      </w:r>
    </w:p>
    <w:p>
      <w:pPr>
        <w:pStyle w:val="Heading6"/>
        <w:spacing w:before="122"/>
        <w:jc w:val="both"/>
      </w:pPr>
      <w:r>
        <w:rPr/>
        <w:t>Q:</w:t>
      </w:r>
      <w:r>
        <w:rPr>
          <w:spacing w:val="-4"/>
        </w:rPr>
        <w:t> </w:t>
      </w:r>
      <w:r>
        <w:rPr/>
        <w:t>What</w:t>
      </w:r>
      <w:r>
        <w:rPr>
          <w:spacing w:val="-4"/>
        </w:rPr>
        <w:t> </w:t>
      </w:r>
      <w:r>
        <w:rPr/>
        <w:t>features</w:t>
      </w:r>
      <w:r>
        <w:rPr>
          <w:spacing w:val="-4"/>
        </w:rPr>
        <w:t> </w:t>
      </w:r>
      <w:r>
        <w:rPr/>
        <w:t>do</w:t>
      </w:r>
      <w:r>
        <w:rPr>
          <w:spacing w:val="-4"/>
        </w:rPr>
        <w:t> </w:t>
      </w:r>
      <w:r>
        <w:rPr/>
        <w:t>you</w:t>
      </w:r>
      <w:r>
        <w:rPr>
          <w:spacing w:val="-4"/>
        </w:rPr>
        <w:t> </w:t>
      </w:r>
      <w:r>
        <w:rPr/>
        <w:t>value</w:t>
      </w:r>
      <w:r>
        <w:rPr>
          <w:spacing w:val="-5"/>
        </w:rPr>
        <w:t> </w:t>
      </w:r>
      <w:r>
        <w:rPr/>
        <w:t>most</w:t>
      </w:r>
      <w:r>
        <w:rPr>
          <w:spacing w:val="-4"/>
        </w:rPr>
        <w:t> </w:t>
      </w:r>
      <w:r>
        <w:rPr/>
        <w:t>in</w:t>
      </w:r>
      <w:r>
        <w:rPr>
          <w:spacing w:val="-3"/>
        </w:rPr>
        <w:t> </w:t>
      </w:r>
      <w:r>
        <w:rPr/>
        <w:t>the</w:t>
      </w:r>
      <w:r>
        <w:rPr>
          <w:spacing w:val="-6"/>
        </w:rPr>
        <w:t> </w:t>
      </w:r>
      <w:r>
        <w:rPr>
          <w:spacing w:val="-2"/>
        </w:rPr>
        <w:t>park?</w:t>
      </w:r>
    </w:p>
    <w:p>
      <w:pPr>
        <w:pStyle w:val="BodyText"/>
        <w:spacing w:line="264" w:lineRule="auto" w:before="143"/>
        <w:ind w:left="848" w:right="25"/>
        <w:jc w:val="both"/>
      </w:pPr>
      <w:r>
        <w:rPr/>
        <w:t>The</w:t>
      </w:r>
      <w:r>
        <w:rPr>
          <w:spacing w:val="-3"/>
        </w:rPr>
        <w:t> </w:t>
      </w:r>
      <w:r>
        <w:rPr/>
        <w:t>fields</w:t>
      </w:r>
      <w:r>
        <w:rPr>
          <w:spacing w:val="-3"/>
        </w:rPr>
        <w:t> </w:t>
      </w:r>
      <w:r>
        <w:rPr/>
        <w:t>and</w:t>
      </w:r>
      <w:r>
        <w:rPr>
          <w:spacing w:val="-4"/>
        </w:rPr>
        <w:t> </w:t>
      </w:r>
      <w:r>
        <w:rPr/>
        <w:t>oval</w:t>
      </w:r>
      <w:r>
        <w:rPr>
          <w:spacing w:val="-4"/>
        </w:rPr>
        <w:t> </w:t>
      </w:r>
      <w:r>
        <w:rPr/>
        <w:t>were</w:t>
      </w:r>
      <w:r>
        <w:rPr>
          <w:spacing w:val="-4"/>
        </w:rPr>
        <w:t> </w:t>
      </w:r>
      <w:r>
        <w:rPr/>
        <w:t>the</w:t>
      </w:r>
      <w:r>
        <w:rPr>
          <w:spacing w:val="-3"/>
        </w:rPr>
        <w:t> </w:t>
      </w:r>
      <w:r>
        <w:rPr/>
        <w:t>most</w:t>
      </w:r>
      <w:r>
        <w:rPr>
          <w:spacing w:val="-1"/>
        </w:rPr>
        <w:t> </w:t>
      </w:r>
      <w:r>
        <w:rPr/>
        <w:t>important</w:t>
      </w:r>
      <w:r>
        <w:rPr>
          <w:spacing w:val="-4"/>
        </w:rPr>
        <w:t> </w:t>
      </w:r>
      <w:r>
        <w:rPr/>
        <w:t>feature</w:t>
      </w:r>
      <w:r>
        <w:rPr>
          <w:spacing w:val="-4"/>
        </w:rPr>
        <w:t> </w:t>
      </w:r>
      <w:r>
        <w:rPr/>
        <w:t>of</w:t>
      </w:r>
      <w:r>
        <w:rPr>
          <w:spacing w:val="-4"/>
        </w:rPr>
        <w:t> </w:t>
      </w:r>
      <w:r>
        <w:rPr/>
        <w:t>the</w:t>
      </w:r>
      <w:r>
        <w:rPr>
          <w:spacing w:val="-4"/>
        </w:rPr>
        <w:t> </w:t>
      </w:r>
      <w:r>
        <w:rPr/>
        <w:t>park,</w:t>
      </w:r>
      <w:r>
        <w:rPr>
          <w:spacing w:val="-4"/>
        </w:rPr>
        <w:t> </w:t>
      </w:r>
      <w:r>
        <w:rPr/>
        <w:t>with</w:t>
      </w:r>
      <w:r>
        <w:rPr>
          <w:spacing w:val="-4"/>
        </w:rPr>
        <w:t> </w:t>
      </w:r>
      <w:r>
        <w:rPr/>
        <w:t>the</w:t>
      </w:r>
      <w:r>
        <w:rPr>
          <w:spacing w:val="-3"/>
        </w:rPr>
        <w:t> </w:t>
      </w:r>
      <w:r>
        <w:rPr/>
        <w:t>club</w:t>
      </w:r>
      <w:r>
        <w:rPr>
          <w:spacing w:val="-3"/>
        </w:rPr>
        <w:t> </w:t>
      </w:r>
      <w:r>
        <w:rPr/>
        <w:t>facilities</w:t>
      </w:r>
      <w:r>
        <w:rPr>
          <w:spacing w:val="-4"/>
        </w:rPr>
        <w:t> </w:t>
      </w:r>
      <w:r>
        <w:rPr/>
        <w:t>rating second. The play spaces and walking paths were of least importance.</w:t>
      </w:r>
    </w:p>
    <w:p>
      <w:pPr>
        <w:pStyle w:val="Heading6"/>
        <w:spacing w:before="119"/>
        <w:jc w:val="both"/>
      </w:pPr>
      <w:r>
        <w:rPr/>
        <w:t>Q:</w:t>
      </w:r>
      <w:r>
        <w:rPr>
          <w:spacing w:val="-4"/>
        </w:rPr>
        <w:t> </w:t>
      </w:r>
      <w:r>
        <w:rPr/>
        <w:t>What</w:t>
      </w:r>
      <w:r>
        <w:rPr>
          <w:spacing w:val="-3"/>
        </w:rPr>
        <w:t> </w:t>
      </w:r>
      <w:r>
        <w:rPr/>
        <w:t>do</w:t>
      </w:r>
      <w:r>
        <w:rPr>
          <w:spacing w:val="-4"/>
        </w:rPr>
        <w:t> </w:t>
      </w:r>
      <w:r>
        <w:rPr/>
        <w:t>you</w:t>
      </w:r>
      <w:r>
        <w:rPr>
          <w:spacing w:val="-3"/>
        </w:rPr>
        <w:t> </w:t>
      </w:r>
      <w:r>
        <w:rPr/>
        <w:t>like</w:t>
      </w:r>
      <w:r>
        <w:rPr>
          <w:spacing w:val="-4"/>
        </w:rPr>
        <w:t> </w:t>
      </w:r>
      <w:r>
        <w:rPr/>
        <w:t>about</w:t>
      </w:r>
      <w:r>
        <w:rPr>
          <w:spacing w:val="-4"/>
        </w:rPr>
        <w:t> </w:t>
      </w:r>
      <w:r>
        <w:rPr/>
        <w:t>the</w:t>
      </w:r>
      <w:r>
        <w:rPr>
          <w:spacing w:val="-4"/>
        </w:rPr>
        <w:t> </w:t>
      </w:r>
      <w:r>
        <w:rPr>
          <w:spacing w:val="-2"/>
        </w:rPr>
        <w:t>reserve?</w:t>
      </w:r>
    </w:p>
    <w:p>
      <w:pPr>
        <w:pStyle w:val="BodyText"/>
        <w:spacing w:line="266" w:lineRule="auto" w:before="142"/>
        <w:ind w:left="848"/>
      </w:pPr>
      <w:r>
        <w:rPr/>
        <w:t>The</w:t>
      </w:r>
      <w:r>
        <w:rPr>
          <w:spacing w:val="-4"/>
        </w:rPr>
        <w:t> </w:t>
      </w:r>
      <w:r>
        <w:rPr/>
        <w:t>club</w:t>
      </w:r>
      <w:r>
        <w:rPr>
          <w:spacing w:val="-4"/>
        </w:rPr>
        <w:t> </w:t>
      </w:r>
      <w:r>
        <w:rPr/>
        <w:t>facilities</w:t>
      </w:r>
      <w:r>
        <w:rPr>
          <w:spacing w:val="-5"/>
        </w:rPr>
        <w:t> </w:t>
      </w:r>
      <w:r>
        <w:rPr/>
        <w:t>and</w:t>
      </w:r>
      <w:r>
        <w:rPr>
          <w:spacing w:val="-5"/>
        </w:rPr>
        <w:t> </w:t>
      </w:r>
      <w:r>
        <w:rPr/>
        <w:t>spaces</w:t>
      </w:r>
      <w:r>
        <w:rPr>
          <w:spacing w:val="-5"/>
        </w:rPr>
        <w:t> </w:t>
      </w:r>
      <w:r>
        <w:rPr/>
        <w:t>are</w:t>
      </w:r>
      <w:r>
        <w:rPr>
          <w:spacing w:val="-2"/>
        </w:rPr>
        <w:t> </w:t>
      </w:r>
      <w:r>
        <w:rPr/>
        <w:t>important</w:t>
      </w:r>
      <w:r>
        <w:rPr>
          <w:spacing w:val="-5"/>
        </w:rPr>
        <w:t> </w:t>
      </w:r>
      <w:r>
        <w:rPr/>
        <w:t>features.</w:t>
      </w:r>
      <w:r>
        <w:rPr>
          <w:spacing w:val="-4"/>
        </w:rPr>
        <w:t> </w:t>
      </w:r>
      <w:r>
        <w:rPr/>
        <w:t>Participants</w:t>
      </w:r>
      <w:r>
        <w:rPr>
          <w:spacing w:val="-5"/>
        </w:rPr>
        <w:t> </w:t>
      </w:r>
      <w:r>
        <w:rPr/>
        <w:t>also</w:t>
      </w:r>
      <w:r>
        <w:rPr>
          <w:spacing w:val="-5"/>
        </w:rPr>
        <w:t> </w:t>
      </w:r>
      <w:r>
        <w:rPr/>
        <w:t>commented</w:t>
      </w:r>
      <w:r>
        <w:rPr>
          <w:spacing w:val="-4"/>
        </w:rPr>
        <w:t> </w:t>
      </w:r>
      <w:r>
        <w:rPr/>
        <w:t>on</w:t>
      </w:r>
      <w:r>
        <w:rPr>
          <w:spacing w:val="-4"/>
        </w:rPr>
        <w:t> </w:t>
      </w:r>
      <w:r>
        <w:rPr/>
        <w:t>the love of trees, open space and opportunities for physical activities.</w:t>
      </w:r>
    </w:p>
    <w:p>
      <w:pPr>
        <w:pStyle w:val="Heading6"/>
        <w:spacing w:before="84"/>
        <w:ind w:left="816"/>
      </w:pPr>
      <w:r>
        <w:rPr>
          <w:b w:val="0"/>
        </w:rPr>
        <w:br w:type="column"/>
      </w:r>
      <w:r>
        <w:rPr/>
        <w:t>Q:</w:t>
      </w:r>
      <w:r>
        <w:rPr>
          <w:spacing w:val="-5"/>
        </w:rPr>
        <w:t> </w:t>
      </w:r>
      <w:r>
        <w:rPr/>
        <w:t>What</w:t>
      </w:r>
      <w:r>
        <w:rPr>
          <w:spacing w:val="-4"/>
        </w:rPr>
        <w:t> </w:t>
      </w:r>
      <w:r>
        <w:rPr/>
        <w:t>are</w:t>
      </w:r>
      <w:r>
        <w:rPr>
          <w:spacing w:val="-5"/>
        </w:rPr>
        <w:t> </w:t>
      </w:r>
      <w:r>
        <w:rPr/>
        <w:t>your</w:t>
      </w:r>
      <w:r>
        <w:rPr>
          <w:spacing w:val="-6"/>
        </w:rPr>
        <w:t> </w:t>
      </w:r>
      <w:r>
        <w:rPr/>
        <w:t>top</w:t>
      </w:r>
      <w:r>
        <w:rPr>
          <w:spacing w:val="-4"/>
        </w:rPr>
        <w:t> </w:t>
      </w:r>
      <w:r>
        <w:rPr/>
        <w:t>priorities</w:t>
      </w:r>
      <w:r>
        <w:rPr>
          <w:spacing w:val="-4"/>
        </w:rPr>
        <w:t> </w:t>
      </w:r>
      <w:r>
        <w:rPr/>
        <w:t>for</w:t>
      </w:r>
      <w:r>
        <w:rPr>
          <w:spacing w:val="-6"/>
        </w:rPr>
        <w:t> </w:t>
      </w:r>
      <w:r>
        <w:rPr/>
        <w:t>the</w:t>
      </w:r>
      <w:r>
        <w:rPr>
          <w:spacing w:val="-5"/>
        </w:rPr>
        <w:t> </w:t>
      </w:r>
      <w:r>
        <w:rPr>
          <w:spacing w:val="-2"/>
        </w:rPr>
        <w:t>reserve?</w:t>
      </w:r>
    </w:p>
    <w:p>
      <w:pPr>
        <w:pStyle w:val="BodyText"/>
        <w:spacing w:line="264" w:lineRule="auto" w:before="142"/>
        <w:ind w:left="816" w:right="818"/>
      </w:pPr>
      <w:r>
        <w:rPr/>
        <w:t>Updating</w:t>
      </w:r>
      <w:r>
        <w:rPr>
          <w:spacing w:val="-4"/>
        </w:rPr>
        <w:t> </w:t>
      </w:r>
      <w:r>
        <w:rPr/>
        <w:t>club</w:t>
      </w:r>
      <w:r>
        <w:rPr>
          <w:spacing w:val="-4"/>
        </w:rPr>
        <w:t> </w:t>
      </w:r>
      <w:r>
        <w:rPr/>
        <w:t>facilities</w:t>
      </w:r>
      <w:r>
        <w:rPr>
          <w:spacing w:val="-4"/>
        </w:rPr>
        <w:t> </w:t>
      </w:r>
      <w:r>
        <w:rPr/>
        <w:t>and</w:t>
      </w:r>
      <w:r>
        <w:rPr>
          <w:spacing w:val="-5"/>
        </w:rPr>
        <w:t> </w:t>
      </w:r>
      <w:r>
        <w:rPr/>
        <w:t>improved</w:t>
      </w:r>
      <w:r>
        <w:rPr>
          <w:spacing w:val="-4"/>
        </w:rPr>
        <w:t> </w:t>
      </w:r>
      <w:r>
        <w:rPr/>
        <w:t>parking</w:t>
      </w:r>
      <w:r>
        <w:rPr>
          <w:spacing w:val="-4"/>
        </w:rPr>
        <w:t> </w:t>
      </w:r>
      <w:r>
        <w:rPr/>
        <w:t>were</w:t>
      </w:r>
      <w:r>
        <w:rPr>
          <w:spacing w:val="-5"/>
        </w:rPr>
        <w:t> </w:t>
      </w:r>
      <w:r>
        <w:rPr/>
        <w:t>popular</w:t>
      </w:r>
      <w:r>
        <w:rPr>
          <w:spacing w:val="-4"/>
        </w:rPr>
        <w:t> </w:t>
      </w:r>
      <w:r>
        <w:rPr/>
        <w:t>responses.</w:t>
      </w:r>
      <w:r>
        <w:rPr>
          <w:spacing w:val="-4"/>
        </w:rPr>
        <w:t> </w:t>
      </w:r>
      <w:r>
        <w:rPr/>
        <w:t>The</w:t>
      </w:r>
      <w:r>
        <w:rPr>
          <w:spacing w:val="-4"/>
        </w:rPr>
        <w:t> </w:t>
      </w:r>
      <w:r>
        <w:rPr/>
        <w:t>general</w:t>
      </w:r>
      <w:r>
        <w:rPr>
          <w:spacing w:val="-4"/>
        </w:rPr>
        <w:t> </w:t>
      </w:r>
      <w:r>
        <w:rPr/>
        <w:t>amenity of the space was also important with many people commenting on the need for improved seating, toilets and paths.</w:t>
      </w:r>
    </w:p>
    <w:p>
      <w:pPr>
        <w:pStyle w:val="BodyText"/>
        <w:spacing w:line="264" w:lineRule="auto" w:before="121"/>
        <w:ind w:left="816" w:right="725"/>
      </w:pPr>
      <w:r>
        <w:rPr/>
        <w:t>Some specific recommendations included diversifying the use and activities of the precinct</w:t>
      </w:r>
      <w:r>
        <w:rPr/>
        <w:t> and</w:t>
      </w:r>
      <w:r>
        <w:rPr>
          <w:spacing w:val="-4"/>
        </w:rPr>
        <w:t> </w:t>
      </w:r>
      <w:r>
        <w:rPr/>
        <w:t>including</w:t>
      </w:r>
      <w:r>
        <w:rPr>
          <w:spacing w:val="-3"/>
        </w:rPr>
        <w:t> </w:t>
      </w:r>
      <w:r>
        <w:rPr/>
        <w:t>an</w:t>
      </w:r>
      <w:r>
        <w:rPr>
          <w:spacing w:val="-3"/>
        </w:rPr>
        <w:t> </w:t>
      </w:r>
      <w:r>
        <w:rPr/>
        <w:t>alternative</w:t>
      </w:r>
      <w:r>
        <w:rPr>
          <w:spacing w:val="-4"/>
        </w:rPr>
        <w:t> </w:t>
      </w:r>
      <w:r>
        <w:rPr/>
        <w:t>space</w:t>
      </w:r>
      <w:r>
        <w:rPr>
          <w:spacing w:val="-4"/>
        </w:rPr>
        <w:t> </w:t>
      </w:r>
      <w:r>
        <w:rPr/>
        <w:t>to</w:t>
      </w:r>
      <w:r>
        <w:rPr>
          <w:spacing w:val="-4"/>
        </w:rPr>
        <w:t> </w:t>
      </w:r>
      <w:r>
        <w:rPr/>
        <w:t>use</w:t>
      </w:r>
      <w:r>
        <w:rPr>
          <w:spacing w:val="-4"/>
        </w:rPr>
        <w:t> </w:t>
      </w:r>
      <w:r>
        <w:rPr/>
        <w:t>while</w:t>
      </w:r>
      <w:r>
        <w:rPr>
          <w:spacing w:val="-4"/>
        </w:rPr>
        <w:t> </w:t>
      </w:r>
      <w:r>
        <w:rPr/>
        <w:t>sport</w:t>
      </w:r>
      <w:r>
        <w:rPr>
          <w:spacing w:val="-4"/>
        </w:rPr>
        <w:t> </w:t>
      </w:r>
      <w:r>
        <w:rPr/>
        <w:t>is</w:t>
      </w:r>
      <w:r>
        <w:rPr>
          <w:spacing w:val="-4"/>
        </w:rPr>
        <w:t> </w:t>
      </w:r>
      <w:r>
        <w:rPr/>
        <w:t>being</w:t>
      </w:r>
      <w:r>
        <w:rPr>
          <w:spacing w:val="-3"/>
        </w:rPr>
        <w:t> </w:t>
      </w:r>
      <w:r>
        <w:rPr/>
        <w:t>played.</w:t>
      </w:r>
      <w:r>
        <w:rPr>
          <w:spacing w:val="-4"/>
        </w:rPr>
        <w:t> </w:t>
      </w:r>
      <w:r>
        <w:rPr/>
        <w:t>Some</w:t>
      </w:r>
      <w:r>
        <w:rPr>
          <w:spacing w:val="-4"/>
        </w:rPr>
        <w:t> </w:t>
      </w:r>
      <w:r>
        <w:rPr/>
        <w:t>respondents</w:t>
      </w:r>
      <w:r>
        <w:rPr>
          <w:spacing w:val="-3"/>
        </w:rPr>
        <w:t> </w:t>
      </w:r>
      <w:r>
        <w:rPr/>
        <w:t>want to see more non-sport activities in the park too- such as famers market, music concerts, community events. Others saw the opportunity to improve the play area and landscaping and the design and integration with the nearby public housing development.</w:t>
      </w:r>
    </w:p>
    <w:p>
      <w:pPr>
        <w:pStyle w:val="Heading6"/>
        <w:spacing w:line="264" w:lineRule="auto" w:before="121"/>
        <w:ind w:left="816" w:right="725"/>
      </w:pPr>
      <w:r>
        <w:rPr/>
        <w:t>Q:</w:t>
      </w:r>
      <w:r>
        <w:rPr>
          <w:spacing w:val="40"/>
        </w:rPr>
        <w:t> </w:t>
      </w:r>
      <w:r>
        <w:rPr/>
        <w:t>What</w:t>
      </w:r>
      <w:r>
        <w:rPr>
          <w:spacing w:val="-2"/>
        </w:rPr>
        <w:t> </w:t>
      </w:r>
      <w:r>
        <w:rPr/>
        <w:t>do</w:t>
      </w:r>
      <w:r>
        <w:rPr>
          <w:spacing w:val="-2"/>
        </w:rPr>
        <w:t> </w:t>
      </w:r>
      <w:r>
        <w:rPr/>
        <w:t>you</w:t>
      </w:r>
      <w:r>
        <w:rPr>
          <w:spacing w:val="-2"/>
        </w:rPr>
        <w:t> </w:t>
      </w:r>
      <w:r>
        <w:rPr/>
        <w:t>see</w:t>
      </w:r>
      <w:r>
        <w:rPr>
          <w:spacing w:val="-3"/>
        </w:rPr>
        <w:t> </w:t>
      </w:r>
      <w:r>
        <w:rPr/>
        <w:t>are</w:t>
      </w:r>
      <w:r>
        <w:rPr>
          <w:spacing w:val="-3"/>
        </w:rPr>
        <w:t> </w:t>
      </w:r>
      <w:r>
        <w:rPr/>
        <w:t>the</w:t>
      </w:r>
      <w:r>
        <w:rPr>
          <w:spacing w:val="-3"/>
        </w:rPr>
        <w:t> </w:t>
      </w:r>
      <w:r>
        <w:rPr/>
        <w:t>benefits</w:t>
      </w:r>
      <w:r>
        <w:rPr>
          <w:spacing w:val="-3"/>
        </w:rPr>
        <w:t> </w:t>
      </w:r>
      <w:r>
        <w:rPr/>
        <w:t>of</w:t>
      </w:r>
      <w:r>
        <w:rPr>
          <w:spacing w:val="-2"/>
        </w:rPr>
        <w:t> </w:t>
      </w:r>
      <w:r>
        <w:rPr/>
        <w:t>increasing</w:t>
      </w:r>
      <w:r>
        <w:rPr>
          <w:spacing w:val="-4"/>
        </w:rPr>
        <w:t> </w:t>
      </w:r>
      <w:r>
        <w:rPr/>
        <w:t>the</w:t>
      </w:r>
      <w:r>
        <w:rPr>
          <w:spacing w:val="-3"/>
        </w:rPr>
        <w:t> </w:t>
      </w:r>
      <w:r>
        <w:rPr/>
        <w:t>capacity</w:t>
      </w:r>
      <w:r>
        <w:rPr>
          <w:spacing w:val="-3"/>
        </w:rPr>
        <w:t> </w:t>
      </w:r>
      <w:r>
        <w:rPr/>
        <w:t>of</w:t>
      </w:r>
      <w:r>
        <w:rPr>
          <w:spacing w:val="-2"/>
        </w:rPr>
        <w:t> </w:t>
      </w:r>
      <w:r>
        <w:rPr/>
        <w:t>West</w:t>
      </w:r>
      <w:r>
        <w:rPr>
          <w:spacing w:val="-2"/>
        </w:rPr>
        <w:t> </w:t>
      </w:r>
      <w:r>
        <w:rPr/>
        <w:t>Oval</w:t>
      </w:r>
      <w:r>
        <w:rPr>
          <w:spacing w:val="-2"/>
        </w:rPr>
        <w:t> </w:t>
      </w:r>
      <w:r>
        <w:rPr/>
        <w:t>to</w:t>
      </w:r>
      <w:r>
        <w:rPr>
          <w:spacing w:val="-2"/>
        </w:rPr>
        <w:t> </w:t>
      </w:r>
      <w:r>
        <w:rPr/>
        <w:t>allow</w:t>
      </w:r>
      <w:r>
        <w:rPr>
          <w:spacing w:val="-3"/>
        </w:rPr>
        <w:t> </w:t>
      </w:r>
      <w:r>
        <w:rPr/>
        <w:t>it to host larger, regional sporting events?</w:t>
      </w:r>
    </w:p>
    <w:p>
      <w:pPr>
        <w:pStyle w:val="BodyText"/>
        <w:spacing w:line="264" w:lineRule="auto" w:before="119"/>
        <w:ind w:left="816" w:right="780"/>
      </w:pPr>
      <w:r>
        <w:rPr/>
        <w:t>Most participants</w:t>
      </w:r>
      <w:r>
        <w:rPr>
          <w:spacing w:val="-1"/>
        </w:rPr>
        <w:t> </w:t>
      </w:r>
      <w:r>
        <w:rPr/>
        <w:t>saw</w:t>
      </w:r>
      <w:r>
        <w:rPr>
          <w:spacing w:val="-1"/>
        </w:rPr>
        <w:t> </w:t>
      </w:r>
      <w:r>
        <w:rPr/>
        <w:t>the benefits</w:t>
      </w:r>
      <w:r>
        <w:rPr>
          <w:spacing w:val="-1"/>
        </w:rPr>
        <w:t> </w:t>
      </w:r>
      <w:r>
        <w:rPr/>
        <w:t>of increasing the</w:t>
      </w:r>
      <w:r>
        <w:rPr>
          <w:spacing w:val="-1"/>
        </w:rPr>
        <w:t> </w:t>
      </w:r>
      <w:r>
        <w:rPr/>
        <w:t>capacity</w:t>
      </w:r>
      <w:r>
        <w:rPr>
          <w:spacing w:val="-1"/>
        </w:rPr>
        <w:t> </w:t>
      </w:r>
      <w:r>
        <w:rPr/>
        <w:t>of</w:t>
      </w:r>
      <w:r>
        <w:rPr>
          <w:spacing w:val="-1"/>
        </w:rPr>
        <w:t> </w:t>
      </w:r>
      <w:r>
        <w:rPr/>
        <w:t>West</w:t>
      </w:r>
      <w:r>
        <w:rPr>
          <w:spacing w:val="-1"/>
        </w:rPr>
        <w:t> </w:t>
      </w:r>
      <w:r>
        <w:rPr/>
        <w:t>Oval</w:t>
      </w:r>
      <w:r>
        <w:rPr>
          <w:spacing w:val="-1"/>
        </w:rPr>
        <w:t> </w:t>
      </w:r>
      <w:r>
        <w:rPr/>
        <w:t>to provide more regional</w:t>
      </w:r>
      <w:r>
        <w:rPr>
          <w:spacing w:val="-1"/>
        </w:rPr>
        <w:t> </w:t>
      </w:r>
      <w:r>
        <w:rPr/>
        <w:t>events.</w:t>
      </w:r>
      <w:r>
        <w:rPr>
          <w:spacing w:val="-1"/>
        </w:rPr>
        <w:t> </w:t>
      </w:r>
      <w:r>
        <w:rPr/>
        <w:t>Parking</w:t>
      </w:r>
      <w:r>
        <w:rPr>
          <w:spacing w:val="-1"/>
        </w:rPr>
        <w:t> </w:t>
      </w:r>
      <w:r>
        <w:rPr/>
        <w:t>and traffic</w:t>
      </w:r>
      <w:r>
        <w:rPr>
          <w:spacing w:val="-1"/>
        </w:rPr>
        <w:t> </w:t>
      </w:r>
      <w:r>
        <w:rPr/>
        <w:t>management</w:t>
      </w:r>
      <w:r>
        <w:rPr>
          <w:spacing w:val="-1"/>
        </w:rPr>
        <w:t> </w:t>
      </w:r>
      <w:r>
        <w:rPr/>
        <w:t>a concern</w:t>
      </w:r>
      <w:r>
        <w:rPr>
          <w:spacing w:val="-1"/>
        </w:rPr>
        <w:t> </w:t>
      </w:r>
      <w:r>
        <w:rPr/>
        <w:t>and some</w:t>
      </w:r>
      <w:r>
        <w:rPr>
          <w:spacing w:val="-1"/>
        </w:rPr>
        <w:t> </w:t>
      </w:r>
      <w:r>
        <w:rPr/>
        <w:t>residents requested more information to understand the likely impact increased activities might have on their home.</w:t>
      </w:r>
      <w:r>
        <w:rPr>
          <w:spacing w:val="-3"/>
        </w:rPr>
        <w:t> </w:t>
      </w:r>
      <w:r>
        <w:rPr/>
        <w:t>Some</w:t>
      </w:r>
      <w:r>
        <w:rPr>
          <w:spacing w:val="-4"/>
        </w:rPr>
        <w:t> </w:t>
      </w:r>
      <w:r>
        <w:rPr/>
        <w:t>saw</w:t>
      </w:r>
      <w:r>
        <w:rPr>
          <w:spacing w:val="-4"/>
        </w:rPr>
        <w:t> </w:t>
      </w:r>
      <w:r>
        <w:rPr/>
        <w:t>increase</w:t>
      </w:r>
      <w:r>
        <w:rPr>
          <w:spacing w:val="-4"/>
        </w:rPr>
        <w:t> </w:t>
      </w:r>
      <w:r>
        <w:rPr/>
        <w:t>events</w:t>
      </w:r>
      <w:r>
        <w:rPr>
          <w:spacing w:val="-2"/>
        </w:rPr>
        <w:t> </w:t>
      </w:r>
      <w:r>
        <w:rPr/>
        <w:t>as</w:t>
      </w:r>
      <w:r>
        <w:rPr>
          <w:spacing w:val="-4"/>
        </w:rPr>
        <w:t> </w:t>
      </w:r>
      <w:r>
        <w:rPr/>
        <w:t>offering</w:t>
      </w:r>
      <w:r>
        <w:rPr>
          <w:spacing w:val="-3"/>
        </w:rPr>
        <w:t> </w:t>
      </w:r>
      <w:r>
        <w:rPr/>
        <w:t>an</w:t>
      </w:r>
      <w:r>
        <w:rPr>
          <w:spacing w:val="-3"/>
        </w:rPr>
        <w:t> </w:t>
      </w:r>
      <w:r>
        <w:rPr/>
        <w:t>asset</w:t>
      </w:r>
      <w:r>
        <w:rPr>
          <w:spacing w:val="-4"/>
        </w:rPr>
        <w:t> </w:t>
      </w:r>
      <w:r>
        <w:rPr/>
        <w:t>to</w:t>
      </w:r>
      <w:r>
        <w:rPr>
          <w:spacing w:val="-3"/>
        </w:rPr>
        <w:t> </w:t>
      </w:r>
      <w:r>
        <w:rPr/>
        <w:t>the</w:t>
      </w:r>
      <w:r>
        <w:rPr>
          <w:spacing w:val="-4"/>
        </w:rPr>
        <w:t> </w:t>
      </w:r>
      <w:r>
        <w:rPr/>
        <w:t>wider</w:t>
      </w:r>
      <w:r>
        <w:rPr>
          <w:spacing w:val="-2"/>
        </w:rPr>
        <w:t> </w:t>
      </w:r>
      <w:r>
        <w:rPr/>
        <w:t>community,</w:t>
      </w:r>
      <w:r>
        <w:rPr>
          <w:spacing w:val="-4"/>
        </w:rPr>
        <w:t> </w:t>
      </w:r>
      <w:r>
        <w:rPr/>
        <w:t>maximising the utilisation and economic and social benefit for the clubs.</w:t>
      </w:r>
    </w:p>
    <w:p>
      <w:pPr>
        <w:pStyle w:val="Heading6"/>
        <w:spacing w:line="264" w:lineRule="auto" w:before="121"/>
        <w:ind w:left="816" w:right="725"/>
      </w:pPr>
      <w:r>
        <w:rPr/>
        <w:t>Q:</w:t>
      </w:r>
      <w:r>
        <w:rPr>
          <w:spacing w:val="-4"/>
        </w:rPr>
        <w:t> </w:t>
      </w:r>
      <w:r>
        <w:rPr/>
        <w:t>What</w:t>
      </w:r>
      <w:r>
        <w:rPr>
          <w:spacing w:val="-4"/>
        </w:rPr>
        <w:t> </w:t>
      </w:r>
      <w:r>
        <w:rPr/>
        <w:t>limitations/issues</w:t>
      </w:r>
      <w:r>
        <w:rPr>
          <w:spacing w:val="-4"/>
        </w:rPr>
        <w:t> </w:t>
      </w:r>
      <w:r>
        <w:rPr/>
        <w:t>would</w:t>
      </w:r>
      <w:r>
        <w:rPr>
          <w:spacing w:val="-4"/>
        </w:rPr>
        <w:t> </w:t>
      </w:r>
      <w:r>
        <w:rPr/>
        <w:t>need</w:t>
      </w:r>
      <w:r>
        <w:rPr>
          <w:spacing w:val="-4"/>
        </w:rPr>
        <w:t> </w:t>
      </w:r>
      <w:r>
        <w:rPr/>
        <w:t>to</w:t>
      </w:r>
      <w:r>
        <w:rPr>
          <w:spacing w:val="-4"/>
        </w:rPr>
        <w:t> </w:t>
      </w:r>
      <w:r>
        <w:rPr/>
        <w:t>be</w:t>
      </w:r>
      <w:r>
        <w:rPr>
          <w:spacing w:val="-5"/>
        </w:rPr>
        <w:t> </w:t>
      </w:r>
      <w:r>
        <w:rPr/>
        <w:t>addressed</w:t>
      </w:r>
      <w:r>
        <w:rPr>
          <w:spacing w:val="-4"/>
        </w:rPr>
        <w:t> </w:t>
      </w:r>
      <w:r>
        <w:rPr/>
        <w:t>in</w:t>
      </w:r>
      <w:r>
        <w:rPr>
          <w:spacing w:val="-3"/>
        </w:rPr>
        <w:t> </w:t>
      </w:r>
      <w:r>
        <w:rPr/>
        <w:t>order</w:t>
      </w:r>
      <w:r>
        <w:rPr>
          <w:spacing w:val="-5"/>
        </w:rPr>
        <w:t> </w:t>
      </w:r>
      <w:r>
        <w:rPr/>
        <w:t>to</w:t>
      </w:r>
      <w:r>
        <w:rPr>
          <w:spacing w:val="-4"/>
        </w:rPr>
        <w:t> </w:t>
      </w:r>
      <w:r>
        <w:rPr/>
        <w:t>hold</w:t>
      </w:r>
      <w:r>
        <w:rPr>
          <w:spacing w:val="-4"/>
        </w:rPr>
        <w:t> </w:t>
      </w:r>
      <w:r>
        <w:rPr/>
        <w:t>larger,</w:t>
      </w:r>
      <w:r>
        <w:rPr>
          <w:spacing w:val="-5"/>
        </w:rPr>
        <w:t> </w:t>
      </w:r>
      <w:r>
        <w:rPr/>
        <w:t>regional events at this reserve?</w:t>
      </w:r>
    </w:p>
    <w:p>
      <w:pPr>
        <w:pStyle w:val="BodyText"/>
        <w:spacing w:line="264" w:lineRule="auto" w:before="119"/>
        <w:ind w:left="816" w:right="725"/>
      </w:pPr>
      <w:r>
        <w:rPr/>
        <w:t>Overwhelming, most respondents are concerned with and want to see parking and traffic management</w:t>
      </w:r>
      <w:r>
        <w:rPr>
          <w:spacing w:val="-5"/>
        </w:rPr>
        <w:t> </w:t>
      </w:r>
      <w:r>
        <w:rPr/>
        <w:t>addressed</w:t>
      </w:r>
      <w:r>
        <w:rPr>
          <w:spacing w:val="-4"/>
        </w:rPr>
        <w:t> </w:t>
      </w:r>
      <w:r>
        <w:rPr/>
        <w:t>before</w:t>
      </w:r>
      <w:r>
        <w:rPr>
          <w:spacing w:val="-5"/>
        </w:rPr>
        <w:t> </w:t>
      </w:r>
      <w:r>
        <w:rPr/>
        <w:t>allowing</w:t>
      </w:r>
      <w:r>
        <w:rPr>
          <w:spacing w:val="-4"/>
        </w:rPr>
        <w:t> </w:t>
      </w:r>
      <w:r>
        <w:rPr/>
        <w:t>more</w:t>
      </w:r>
      <w:r>
        <w:rPr>
          <w:spacing w:val="-5"/>
        </w:rPr>
        <w:t> </w:t>
      </w:r>
      <w:r>
        <w:rPr/>
        <w:t>regional</w:t>
      </w:r>
      <w:r>
        <w:rPr>
          <w:spacing w:val="-5"/>
        </w:rPr>
        <w:t> </w:t>
      </w:r>
      <w:r>
        <w:rPr/>
        <w:t>events.</w:t>
      </w:r>
      <w:r>
        <w:rPr>
          <w:spacing w:val="-5"/>
        </w:rPr>
        <w:t> </w:t>
      </w:r>
      <w:r>
        <w:rPr/>
        <w:t>Others</w:t>
      </w:r>
      <w:r>
        <w:rPr>
          <w:spacing w:val="-5"/>
        </w:rPr>
        <w:t> </w:t>
      </w:r>
      <w:r>
        <w:rPr/>
        <w:t>want</w:t>
      </w:r>
      <w:r>
        <w:rPr>
          <w:spacing w:val="-4"/>
        </w:rPr>
        <w:t> </w:t>
      </w:r>
      <w:r>
        <w:rPr/>
        <w:t>to</w:t>
      </w:r>
      <w:r>
        <w:rPr>
          <w:spacing w:val="-4"/>
        </w:rPr>
        <w:t> </w:t>
      </w:r>
      <w:r>
        <w:rPr/>
        <w:t>see</w:t>
      </w:r>
      <w:r>
        <w:rPr>
          <w:spacing w:val="-4"/>
        </w:rPr>
        <w:t> </w:t>
      </w:r>
      <w:r>
        <w:rPr/>
        <w:t>improved lighting and amenities to ensure the environment remains safe and clean.</w:t>
      </w:r>
    </w:p>
    <w:p>
      <w:pPr>
        <w:pStyle w:val="Heading6"/>
        <w:spacing w:line="264" w:lineRule="auto" w:before="121"/>
        <w:ind w:left="816" w:right="725"/>
      </w:pPr>
      <w:r>
        <w:rPr/>
        <w:t>Q:</w:t>
      </w:r>
      <w:r>
        <w:rPr>
          <w:spacing w:val="-3"/>
        </w:rPr>
        <w:t> </w:t>
      </w:r>
      <w:r>
        <w:rPr/>
        <w:t>What</w:t>
      </w:r>
      <w:r>
        <w:rPr>
          <w:spacing w:val="-3"/>
        </w:rPr>
        <w:t> </w:t>
      </w:r>
      <w:r>
        <w:rPr/>
        <w:t>is</w:t>
      </w:r>
      <w:r>
        <w:rPr>
          <w:spacing w:val="-3"/>
        </w:rPr>
        <w:t> </w:t>
      </w:r>
      <w:r>
        <w:rPr/>
        <w:t>missing</w:t>
      </w:r>
      <w:r>
        <w:rPr>
          <w:spacing w:val="-3"/>
        </w:rPr>
        <w:t> </w:t>
      </w:r>
      <w:r>
        <w:rPr/>
        <w:t>or</w:t>
      </w:r>
      <w:r>
        <w:rPr>
          <w:spacing w:val="-5"/>
        </w:rPr>
        <w:t> </w:t>
      </w:r>
      <w:r>
        <w:rPr/>
        <w:t>what</w:t>
      </w:r>
      <w:r>
        <w:rPr>
          <w:spacing w:val="-3"/>
        </w:rPr>
        <w:t> </w:t>
      </w:r>
      <w:r>
        <w:rPr/>
        <w:t>is</w:t>
      </w:r>
      <w:r>
        <w:rPr>
          <w:spacing w:val="-3"/>
        </w:rPr>
        <w:t> </w:t>
      </w:r>
      <w:r>
        <w:rPr/>
        <w:t>the</w:t>
      </w:r>
      <w:r>
        <w:rPr>
          <w:spacing w:val="-4"/>
        </w:rPr>
        <w:t> </w:t>
      </w:r>
      <w:r>
        <w:rPr/>
        <w:t>main</w:t>
      </w:r>
      <w:r>
        <w:rPr>
          <w:spacing w:val="-2"/>
        </w:rPr>
        <w:t> </w:t>
      </w:r>
      <w:r>
        <w:rPr/>
        <w:t>reason</w:t>
      </w:r>
      <w:r>
        <w:rPr>
          <w:spacing w:val="-3"/>
        </w:rPr>
        <w:t> </w:t>
      </w:r>
      <w:r>
        <w:rPr/>
        <w:t>you</w:t>
      </w:r>
      <w:r>
        <w:rPr>
          <w:spacing w:val="-3"/>
        </w:rPr>
        <w:t> </w:t>
      </w:r>
      <w:r>
        <w:rPr/>
        <w:t>don’t</w:t>
      </w:r>
      <w:r>
        <w:rPr>
          <w:spacing w:val="-3"/>
        </w:rPr>
        <w:t> </w:t>
      </w:r>
      <w:r>
        <w:rPr/>
        <w:t>visit</w:t>
      </w:r>
      <w:r>
        <w:rPr>
          <w:spacing w:val="-5"/>
        </w:rPr>
        <w:t> </w:t>
      </w:r>
      <w:r>
        <w:rPr/>
        <w:t>the</w:t>
      </w:r>
      <w:r>
        <w:rPr>
          <w:spacing w:val="-4"/>
        </w:rPr>
        <w:t> </w:t>
      </w:r>
      <w:r>
        <w:rPr/>
        <w:t>reserve</w:t>
      </w:r>
      <w:r>
        <w:rPr>
          <w:spacing w:val="-3"/>
        </w:rPr>
        <w:t> </w:t>
      </w:r>
      <w:r>
        <w:rPr/>
        <w:t>and</w:t>
      </w:r>
      <w:r>
        <w:rPr>
          <w:spacing w:val="-3"/>
        </w:rPr>
        <w:t> </w:t>
      </w:r>
      <w:r>
        <w:rPr/>
        <w:t>what would attract you to this park more often?</w:t>
      </w:r>
    </w:p>
    <w:p>
      <w:pPr>
        <w:pStyle w:val="BodyText"/>
        <w:spacing w:line="264" w:lineRule="auto" w:before="120"/>
        <w:ind w:left="816" w:right="725"/>
      </w:pPr>
      <w:r>
        <w:rPr/>
        <w:t>Only a small proportion of respondents (3 respondents) were people who currently don’t visit the park, resulting in a very small sample size. The responses suggest that the oval is not used because it doesn’t offer the sports people want to participate in. Providing more information</w:t>
      </w:r>
      <w:r>
        <w:rPr>
          <w:spacing w:val="-4"/>
        </w:rPr>
        <w:t> </w:t>
      </w:r>
      <w:r>
        <w:rPr/>
        <w:t>about</w:t>
      </w:r>
      <w:r>
        <w:rPr>
          <w:spacing w:val="-3"/>
        </w:rPr>
        <w:t> </w:t>
      </w:r>
      <w:r>
        <w:rPr/>
        <w:t>areas</w:t>
      </w:r>
      <w:r>
        <w:rPr>
          <w:spacing w:val="-4"/>
        </w:rPr>
        <w:t> </w:t>
      </w:r>
      <w:r>
        <w:rPr/>
        <w:t>suitable</w:t>
      </w:r>
      <w:r>
        <w:rPr>
          <w:spacing w:val="-3"/>
        </w:rPr>
        <w:t> </w:t>
      </w:r>
      <w:r>
        <w:rPr/>
        <w:t>for</w:t>
      </w:r>
      <w:r>
        <w:rPr>
          <w:spacing w:val="-3"/>
        </w:rPr>
        <w:t> </w:t>
      </w:r>
      <w:r>
        <w:rPr/>
        <w:t>dog</w:t>
      </w:r>
      <w:r>
        <w:rPr>
          <w:spacing w:val="-4"/>
        </w:rPr>
        <w:t> </w:t>
      </w:r>
      <w:r>
        <w:rPr/>
        <w:t>walking</w:t>
      </w:r>
      <w:r>
        <w:rPr>
          <w:spacing w:val="-3"/>
        </w:rPr>
        <w:t> </w:t>
      </w:r>
      <w:r>
        <w:rPr/>
        <w:t>and</w:t>
      </w:r>
      <w:r>
        <w:rPr>
          <w:spacing w:val="-4"/>
        </w:rPr>
        <w:t> </w:t>
      </w:r>
      <w:r>
        <w:rPr/>
        <w:t>access</w:t>
      </w:r>
      <w:r>
        <w:rPr>
          <w:spacing w:val="-4"/>
        </w:rPr>
        <w:t> </w:t>
      </w:r>
      <w:r>
        <w:rPr/>
        <w:t>to</w:t>
      </w:r>
      <w:r>
        <w:rPr>
          <w:spacing w:val="-3"/>
        </w:rPr>
        <w:t> </w:t>
      </w:r>
      <w:r>
        <w:rPr/>
        <w:t>a</w:t>
      </w:r>
      <w:r>
        <w:rPr>
          <w:spacing w:val="-3"/>
        </w:rPr>
        <w:t> </w:t>
      </w:r>
      <w:r>
        <w:rPr/>
        <w:t>reasonably</w:t>
      </w:r>
      <w:r>
        <w:rPr>
          <w:spacing w:val="-4"/>
        </w:rPr>
        <w:t> </w:t>
      </w:r>
      <w:r>
        <w:rPr/>
        <w:t>priced</w:t>
      </w:r>
      <w:r>
        <w:rPr>
          <w:spacing w:val="-4"/>
        </w:rPr>
        <w:t> </w:t>
      </w:r>
      <w:r>
        <w:rPr/>
        <w:t>gym</w:t>
      </w:r>
      <w:r>
        <w:rPr>
          <w:spacing w:val="-3"/>
        </w:rPr>
        <w:t> </w:t>
      </w:r>
      <w:r>
        <w:rPr/>
        <w:t>were other factors that might attract more people to the park in the future.</w:t>
      </w:r>
    </w:p>
    <w:p>
      <w:pPr>
        <w:spacing w:after="0" w:line="264" w:lineRule="auto"/>
        <w:sectPr>
          <w:pgSz w:w="16840" w:h="11910" w:orient="landscape"/>
          <w:pgMar w:header="0" w:footer="767" w:top="1040" w:bottom="960" w:left="400" w:right="540"/>
          <w:cols w:num="2" w:equalWidth="0">
            <w:col w:w="7517" w:space="40"/>
            <w:col w:w="8343"/>
          </w:cols>
        </w:sectPr>
      </w:pPr>
    </w:p>
    <w:p>
      <w:pPr>
        <w:pStyle w:val="BodyText"/>
        <w:ind w:left="550"/>
      </w:pPr>
      <w:r>
        <w:rPr/>
        <w:pict>
          <v:shape style="width:382.65pt;height:186.6pt;mso-position-horizontal-relative:char;mso-position-vertical-relative:line" type="#_x0000_t202" id="docshape50" filled="false" stroked="true" strokeweight="2pt" strokecolor="#ff9933">
            <w10:anchorlock/>
            <v:textbox inset="0,0,0,0">
              <w:txbxContent>
                <w:p>
                  <w:pPr>
                    <w:pStyle w:val="BodyText"/>
                    <w:spacing w:before="6"/>
                    <w:rPr>
                      <w:sz w:val="27"/>
                    </w:rPr>
                  </w:pPr>
                </w:p>
                <w:p>
                  <w:pPr>
                    <w:numPr>
                      <w:ilvl w:val="2"/>
                      <w:numId w:val="31"/>
                    </w:numPr>
                    <w:tabs>
                      <w:tab w:pos="978" w:val="left" w:leader="none"/>
                      <w:tab w:pos="979" w:val="left" w:leader="none"/>
                    </w:tabs>
                    <w:spacing w:before="0"/>
                    <w:ind w:left="978" w:right="0" w:hanging="722"/>
                    <w:jc w:val="left"/>
                    <w:rPr>
                      <w:b/>
                      <w:sz w:val="20"/>
                    </w:rPr>
                  </w:pPr>
                  <w:r>
                    <w:rPr>
                      <w:b/>
                      <w:color w:val="FF9933"/>
                      <w:sz w:val="20"/>
                    </w:rPr>
                    <w:t>Community</w:t>
                  </w:r>
                  <w:r>
                    <w:rPr>
                      <w:b/>
                      <w:color w:val="FF9933"/>
                      <w:spacing w:val="-6"/>
                      <w:sz w:val="20"/>
                    </w:rPr>
                    <w:t> </w:t>
                  </w:r>
                  <w:r>
                    <w:rPr>
                      <w:b/>
                      <w:color w:val="FF9933"/>
                      <w:sz w:val="20"/>
                    </w:rPr>
                    <w:t>/</w:t>
                  </w:r>
                  <w:r>
                    <w:rPr>
                      <w:b/>
                      <w:color w:val="FF9933"/>
                      <w:spacing w:val="-7"/>
                      <w:sz w:val="20"/>
                    </w:rPr>
                    <w:t> </w:t>
                  </w:r>
                  <w:r>
                    <w:rPr>
                      <w:b/>
                      <w:color w:val="FF9933"/>
                      <w:sz w:val="20"/>
                    </w:rPr>
                    <w:t>Residents</w:t>
                  </w:r>
                  <w:r>
                    <w:rPr>
                      <w:b/>
                      <w:color w:val="FF9933"/>
                      <w:spacing w:val="-6"/>
                      <w:sz w:val="20"/>
                    </w:rPr>
                    <w:t> </w:t>
                  </w:r>
                  <w:r>
                    <w:rPr>
                      <w:b/>
                      <w:color w:val="FF9933"/>
                      <w:sz w:val="20"/>
                    </w:rPr>
                    <w:t>Issues</w:t>
                  </w:r>
                  <w:r>
                    <w:rPr>
                      <w:b/>
                      <w:color w:val="FF9933"/>
                      <w:spacing w:val="-8"/>
                      <w:sz w:val="20"/>
                    </w:rPr>
                    <w:t> </w:t>
                  </w:r>
                  <w:r>
                    <w:rPr>
                      <w:b/>
                      <w:color w:val="FF9933"/>
                      <w:sz w:val="20"/>
                    </w:rPr>
                    <w:t>and</w:t>
                  </w:r>
                  <w:r>
                    <w:rPr>
                      <w:b/>
                      <w:color w:val="FF9933"/>
                      <w:spacing w:val="-6"/>
                      <w:sz w:val="20"/>
                    </w:rPr>
                    <w:t> </w:t>
                  </w:r>
                  <w:r>
                    <w:rPr>
                      <w:b/>
                      <w:color w:val="FF9933"/>
                      <w:sz w:val="20"/>
                    </w:rPr>
                    <w:t>Considerations</w:t>
                  </w:r>
                  <w:r>
                    <w:rPr>
                      <w:b/>
                      <w:color w:val="FF9933"/>
                      <w:spacing w:val="-7"/>
                      <w:sz w:val="20"/>
                    </w:rPr>
                    <w:t> </w:t>
                  </w:r>
                  <w:r>
                    <w:rPr>
                      <w:b/>
                      <w:color w:val="FF9933"/>
                      <w:sz w:val="20"/>
                    </w:rPr>
                    <w:t>for</w:t>
                  </w:r>
                  <w:r>
                    <w:rPr>
                      <w:b/>
                      <w:color w:val="FF9933"/>
                      <w:spacing w:val="-8"/>
                      <w:sz w:val="20"/>
                    </w:rPr>
                    <w:t> </w:t>
                  </w:r>
                  <w:r>
                    <w:rPr>
                      <w:b/>
                      <w:color w:val="FF9933"/>
                      <w:sz w:val="20"/>
                    </w:rPr>
                    <w:t>the</w:t>
                  </w:r>
                  <w:r>
                    <w:rPr>
                      <w:b/>
                      <w:color w:val="FF9933"/>
                      <w:spacing w:val="-4"/>
                      <w:sz w:val="20"/>
                    </w:rPr>
                    <w:t> </w:t>
                  </w:r>
                  <w:r>
                    <w:rPr>
                      <w:b/>
                      <w:color w:val="FF9933"/>
                      <w:sz w:val="20"/>
                    </w:rPr>
                    <w:t>Master</w:t>
                  </w:r>
                  <w:r>
                    <w:rPr>
                      <w:b/>
                      <w:color w:val="FF9933"/>
                      <w:spacing w:val="-7"/>
                      <w:sz w:val="20"/>
                    </w:rPr>
                    <w:t> </w:t>
                  </w:r>
                  <w:r>
                    <w:rPr>
                      <w:b/>
                      <w:color w:val="FF9933"/>
                      <w:spacing w:val="-4"/>
                      <w:sz w:val="20"/>
                    </w:rPr>
                    <w:t>Plan</w:t>
                  </w:r>
                </w:p>
                <w:p>
                  <w:pPr>
                    <w:pStyle w:val="BodyText"/>
                    <w:spacing w:before="143"/>
                    <w:ind w:left="257"/>
                  </w:pPr>
                  <w:r>
                    <w:rPr/>
                    <w:t>Key</w:t>
                  </w:r>
                  <w:r>
                    <w:rPr>
                      <w:spacing w:val="-9"/>
                    </w:rPr>
                    <w:t> </w:t>
                  </w:r>
                  <w:r>
                    <w:rPr/>
                    <w:t>issues</w:t>
                  </w:r>
                  <w:r>
                    <w:rPr>
                      <w:spacing w:val="-8"/>
                    </w:rPr>
                    <w:t> </w:t>
                  </w:r>
                  <w:r>
                    <w:rPr/>
                    <w:t>and</w:t>
                  </w:r>
                  <w:r>
                    <w:rPr>
                      <w:spacing w:val="-8"/>
                    </w:rPr>
                    <w:t> </w:t>
                  </w:r>
                  <w:r>
                    <w:rPr/>
                    <w:t>opportunities</w:t>
                  </w:r>
                  <w:r>
                    <w:rPr>
                      <w:spacing w:val="-8"/>
                    </w:rPr>
                    <w:t> </w:t>
                  </w:r>
                  <w:r>
                    <w:rPr/>
                    <w:t>arising</w:t>
                  </w:r>
                  <w:r>
                    <w:rPr>
                      <w:spacing w:val="-8"/>
                    </w:rPr>
                    <w:t> </w:t>
                  </w:r>
                  <w:r>
                    <w:rPr/>
                    <w:t>from</w:t>
                  </w:r>
                  <w:r>
                    <w:rPr>
                      <w:spacing w:val="-7"/>
                    </w:rPr>
                    <w:t> </w:t>
                  </w:r>
                  <w:r>
                    <w:rPr/>
                    <w:t>the</w:t>
                  </w:r>
                  <w:r>
                    <w:rPr>
                      <w:spacing w:val="-9"/>
                    </w:rPr>
                    <w:t> </w:t>
                  </w:r>
                  <w:r>
                    <w:rPr/>
                    <w:t>community</w:t>
                  </w:r>
                  <w:r>
                    <w:rPr>
                      <w:spacing w:val="-8"/>
                    </w:rPr>
                    <w:t> </w:t>
                  </w:r>
                  <w:r>
                    <w:rPr/>
                    <w:t>survey</w:t>
                  </w:r>
                  <w:r>
                    <w:rPr>
                      <w:spacing w:val="-8"/>
                    </w:rPr>
                    <w:t> </w:t>
                  </w:r>
                  <w:r>
                    <w:rPr/>
                    <w:t>are</w:t>
                  </w:r>
                  <w:r>
                    <w:rPr>
                      <w:spacing w:val="-8"/>
                    </w:rPr>
                    <w:t> </w:t>
                  </w:r>
                  <w:r>
                    <w:rPr/>
                    <w:t>summarised</w:t>
                  </w:r>
                  <w:r>
                    <w:rPr>
                      <w:spacing w:val="-9"/>
                    </w:rPr>
                    <w:t> </w:t>
                  </w:r>
                  <w:r>
                    <w:rPr>
                      <w:spacing w:val="-2"/>
                    </w:rPr>
                    <w:t>below:</w:t>
                  </w:r>
                </w:p>
                <w:p>
                  <w:pPr>
                    <w:pStyle w:val="BodyText"/>
                    <w:numPr>
                      <w:ilvl w:val="3"/>
                      <w:numId w:val="31"/>
                    </w:numPr>
                    <w:tabs>
                      <w:tab w:pos="616" w:val="left" w:leader="none"/>
                    </w:tabs>
                    <w:spacing w:line="240" w:lineRule="auto" w:before="142" w:after="0"/>
                    <w:ind w:left="615" w:right="0" w:hanging="359"/>
                    <w:jc w:val="left"/>
                  </w:pPr>
                  <w:r>
                    <w:rPr/>
                    <w:t>Club</w:t>
                  </w:r>
                  <w:r>
                    <w:rPr>
                      <w:spacing w:val="-8"/>
                    </w:rPr>
                    <w:t> </w:t>
                  </w:r>
                  <w:r>
                    <w:rPr/>
                    <w:t>members</w:t>
                  </w:r>
                  <w:r>
                    <w:rPr>
                      <w:spacing w:val="-7"/>
                    </w:rPr>
                    <w:t> </w:t>
                  </w:r>
                  <w:r>
                    <w:rPr/>
                    <w:t>were</w:t>
                  </w:r>
                  <w:r>
                    <w:rPr>
                      <w:spacing w:val="-7"/>
                    </w:rPr>
                    <w:t> </w:t>
                  </w:r>
                  <w:r>
                    <w:rPr/>
                    <w:t>focussed</w:t>
                  </w:r>
                  <w:r>
                    <w:rPr>
                      <w:spacing w:val="-7"/>
                    </w:rPr>
                    <w:t> </w:t>
                  </w:r>
                  <w:r>
                    <w:rPr/>
                    <w:t>on</w:t>
                  </w:r>
                  <w:r>
                    <w:rPr>
                      <w:spacing w:val="-5"/>
                    </w:rPr>
                    <w:t> </w:t>
                  </w:r>
                  <w:r>
                    <w:rPr/>
                    <w:t>upgrades</w:t>
                  </w:r>
                  <w:r>
                    <w:rPr>
                      <w:spacing w:val="-7"/>
                    </w:rPr>
                    <w:t> </w:t>
                  </w:r>
                  <w:r>
                    <w:rPr/>
                    <w:t>to</w:t>
                  </w:r>
                  <w:r>
                    <w:rPr>
                      <w:spacing w:val="-7"/>
                    </w:rPr>
                    <w:t> </w:t>
                  </w:r>
                  <w:r>
                    <w:rPr/>
                    <w:t>the</w:t>
                  </w:r>
                  <w:r>
                    <w:rPr>
                      <w:spacing w:val="-7"/>
                    </w:rPr>
                    <w:t> </w:t>
                  </w:r>
                  <w:r>
                    <w:rPr/>
                    <w:t>existing</w:t>
                  </w:r>
                  <w:r>
                    <w:rPr>
                      <w:spacing w:val="-6"/>
                    </w:rPr>
                    <w:t> </w:t>
                  </w:r>
                  <w:r>
                    <w:rPr/>
                    <w:t>club</w:t>
                  </w:r>
                  <w:r>
                    <w:rPr>
                      <w:spacing w:val="-7"/>
                    </w:rPr>
                    <w:t> </w:t>
                  </w:r>
                  <w:r>
                    <w:rPr>
                      <w:spacing w:val="-2"/>
                    </w:rPr>
                    <w:t>facilities;</w:t>
                  </w:r>
                </w:p>
                <w:p>
                  <w:pPr>
                    <w:pStyle w:val="BodyText"/>
                    <w:numPr>
                      <w:ilvl w:val="3"/>
                      <w:numId w:val="31"/>
                    </w:numPr>
                    <w:tabs>
                      <w:tab w:pos="616" w:val="left" w:leader="none"/>
                    </w:tabs>
                    <w:spacing w:line="247" w:lineRule="auto" w:before="125" w:after="0"/>
                    <w:ind w:left="615" w:right="711" w:hanging="358"/>
                    <w:jc w:val="left"/>
                  </w:pPr>
                  <w:r>
                    <w:rPr/>
                    <w:t>Club</w:t>
                  </w:r>
                  <w:r>
                    <w:rPr>
                      <w:spacing w:val="-4"/>
                    </w:rPr>
                    <w:t> </w:t>
                  </w:r>
                  <w:r>
                    <w:rPr/>
                    <w:t>members</w:t>
                  </w:r>
                  <w:r>
                    <w:rPr>
                      <w:spacing w:val="-5"/>
                    </w:rPr>
                    <w:t> </w:t>
                  </w:r>
                  <w:r>
                    <w:rPr/>
                    <w:t>were</w:t>
                  </w:r>
                  <w:r>
                    <w:rPr>
                      <w:spacing w:val="-5"/>
                    </w:rPr>
                    <w:t> </w:t>
                  </w:r>
                  <w:r>
                    <w:rPr/>
                    <w:t>focussed</w:t>
                  </w:r>
                  <w:r>
                    <w:rPr>
                      <w:spacing w:val="-4"/>
                    </w:rPr>
                    <w:t> </w:t>
                  </w:r>
                  <w:r>
                    <w:rPr/>
                    <w:t>on</w:t>
                  </w:r>
                  <w:r>
                    <w:rPr>
                      <w:spacing w:val="-2"/>
                    </w:rPr>
                    <w:t> </w:t>
                  </w:r>
                  <w:r>
                    <w:rPr/>
                    <w:t>maintaining</w:t>
                  </w:r>
                  <w:r>
                    <w:rPr>
                      <w:spacing w:val="-4"/>
                    </w:rPr>
                    <w:t> </w:t>
                  </w:r>
                  <w:r>
                    <w:rPr/>
                    <w:t>or</w:t>
                  </w:r>
                  <w:r>
                    <w:rPr>
                      <w:spacing w:val="-3"/>
                    </w:rPr>
                    <w:t> </w:t>
                  </w:r>
                  <w:r>
                    <w:rPr/>
                    <w:t>improving</w:t>
                  </w:r>
                  <w:r>
                    <w:rPr>
                      <w:spacing w:val="-4"/>
                    </w:rPr>
                    <w:t> </w:t>
                  </w:r>
                  <w:r>
                    <w:rPr/>
                    <w:t>the</w:t>
                  </w:r>
                  <w:r>
                    <w:rPr>
                      <w:spacing w:val="-5"/>
                    </w:rPr>
                    <w:t> </w:t>
                  </w:r>
                  <w:r>
                    <w:rPr/>
                    <w:t>quality</w:t>
                  </w:r>
                  <w:r>
                    <w:rPr>
                      <w:spacing w:val="-5"/>
                    </w:rPr>
                    <w:t> </w:t>
                  </w:r>
                  <w:r>
                    <w:rPr/>
                    <w:t>of</w:t>
                  </w:r>
                  <w:r>
                    <w:rPr>
                      <w:spacing w:val="-5"/>
                    </w:rPr>
                    <w:t> </w:t>
                  </w:r>
                  <w:r>
                    <w:rPr/>
                    <w:t>sport</w:t>
                  </w:r>
                  <w:r>
                    <w:rPr>
                      <w:spacing w:val="-5"/>
                    </w:rPr>
                    <w:t> </w:t>
                  </w:r>
                  <w:r>
                    <w:rPr/>
                    <w:t>facilities, particularly the playing field at West Oval;</w:t>
                  </w:r>
                </w:p>
                <w:p>
                  <w:pPr>
                    <w:pStyle w:val="BodyText"/>
                    <w:numPr>
                      <w:ilvl w:val="3"/>
                      <w:numId w:val="31"/>
                    </w:numPr>
                    <w:tabs>
                      <w:tab w:pos="616" w:val="left" w:leader="none"/>
                    </w:tabs>
                    <w:spacing w:line="240" w:lineRule="auto" w:before="135" w:after="0"/>
                    <w:ind w:left="615" w:right="0" w:hanging="359"/>
                    <w:jc w:val="left"/>
                  </w:pPr>
                  <w:r>
                    <w:rPr/>
                    <w:t>Provision</w:t>
                  </w:r>
                  <w:r>
                    <w:rPr>
                      <w:spacing w:val="-7"/>
                    </w:rPr>
                    <w:t> </w:t>
                  </w:r>
                  <w:r>
                    <w:rPr/>
                    <w:t>of</w:t>
                  </w:r>
                  <w:r>
                    <w:rPr>
                      <w:spacing w:val="-6"/>
                    </w:rPr>
                    <w:t> </w:t>
                  </w:r>
                  <w:r>
                    <w:rPr/>
                    <w:t>adequate</w:t>
                  </w:r>
                  <w:r>
                    <w:rPr>
                      <w:spacing w:val="-6"/>
                    </w:rPr>
                    <w:t> </w:t>
                  </w:r>
                  <w:r>
                    <w:rPr/>
                    <w:t>car</w:t>
                  </w:r>
                  <w:r>
                    <w:rPr>
                      <w:spacing w:val="-6"/>
                    </w:rPr>
                    <w:t> </w:t>
                  </w:r>
                  <w:r>
                    <w:rPr/>
                    <w:t>parking</w:t>
                  </w:r>
                  <w:r>
                    <w:rPr>
                      <w:spacing w:val="-4"/>
                    </w:rPr>
                    <w:t> </w:t>
                  </w:r>
                  <w:r>
                    <w:rPr/>
                    <w:t>with</w:t>
                  </w:r>
                  <w:r>
                    <w:rPr>
                      <w:spacing w:val="-7"/>
                    </w:rPr>
                    <w:t> </w:t>
                  </w:r>
                  <w:r>
                    <w:rPr/>
                    <w:t>a</w:t>
                  </w:r>
                  <w:r>
                    <w:rPr>
                      <w:spacing w:val="-6"/>
                    </w:rPr>
                    <w:t> </w:t>
                  </w:r>
                  <w:r>
                    <w:rPr/>
                    <w:t>good</w:t>
                  </w:r>
                  <w:r>
                    <w:rPr>
                      <w:spacing w:val="-6"/>
                    </w:rPr>
                    <w:t> </w:t>
                  </w:r>
                  <w:r>
                    <w:rPr/>
                    <w:t>quality</w:t>
                  </w:r>
                  <w:r>
                    <w:rPr>
                      <w:spacing w:val="-7"/>
                    </w:rPr>
                    <w:t> </w:t>
                  </w:r>
                  <w:r>
                    <w:rPr/>
                    <w:t>surface</w:t>
                  </w:r>
                  <w:r>
                    <w:rPr>
                      <w:spacing w:val="-6"/>
                    </w:rPr>
                    <w:t> </w:t>
                  </w:r>
                  <w:r>
                    <w:rPr/>
                    <w:t>is</w:t>
                  </w:r>
                  <w:r>
                    <w:rPr>
                      <w:spacing w:val="-7"/>
                    </w:rPr>
                    <w:t> </w:t>
                  </w:r>
                  <w:r>
                    <w:rPr/>
                    <w:t>an</w:t>
                  </w:r>
                  <w:r>
                    <w:rPr>
                      <w:spacing w:val="-5"/>
                    </w:rPr>
                    <w:t> </w:t>
                  </w:r>
                  <w:r>
                    <w:rPr/>
                    <w:t>important</w:t>
                  </w:r>
                  <w:r>
                    <w:rPr>
                      <w:spacing w:val="-7"/>
                    </w:rPr>
                    <w:t> </w:t>
                  </w:r>
                  <w:r>
                    <w:rPr>
                      <w:spacing w:val="-2"/>
                    </w:rPr>
                    <w:t>issue;</w:t>
                  </w:r>
                </w:p>
                <w:p>
                  <w:pPr>
                    <w:pStyle w:val="BodyText"/>
                    <w:numPr>
                      <w:ilvl w:val="3"/>
                      <w:numId w:val="31"/>
                    </w:numPr>
                    <w:tabs>
                      <w:tab w:pos="616" w:val="left" w:leader="none"/>
                    </w:tabs>
                    <w:spacing w:line="244" w:lineRule="auto" w:before="124" w:after="0"/>
                    <w:ind w:left="615" w:right="753" w:hanging="358"/>
                    <w:jc w:val="left"/>
                  </w:pPr>
                  <w:r>
                    <w:rPr/>
                    <w:t>The</w:t>
                  </w:r>
                  <w:r>
                    <w:rPr>
                      <w:spacing w:val="-3"/>
                    </w:rPr>
                    <w:t> </w:t>
                  </w:r>
                  <w:r>
                    <w:rPr/>
                    <w:t>local</w:t>
                  </w:r>
                  <w:r>
                    <w:rPr>
                      <w:spacing w:val="-4"/>
                    </w:rPr>
                    <w:t> </w:t>
                  </w:r>
                  <w:r>
                    <w:rPr/>
                    <w:t>community</w:t>
                  </w:r>
                  <w:r>
                    <w:rPr>
                      <w:spacing w:val="-4"/>
                    </w:rPr>
                    <w:t> </w:t>
                  </w:r>
                  <w:r>
                    <w:rPr/>
                    <w:t>desire</w:t>
                  </w:r>
                  <w:r>
                    <w:rPr>
                      <w:spacing w:val="-3"/>
                    </w:rPr>
                    <w:t> </w:t>
                  </w:r>
                  <w:r>
                    <w:rPr/>
                    <w:t>some</w:t>
                  </w:r>
                  <w:r>
                    <w:rPr>
                      <w:spacing w:val="-1"/>
                    </w:rPr>
                    <w:t> </w:t>
                  </w:r>
                  <w:r>
                    <w:rPr/>
                    <w:t>diversity</w:t>
                  </w:r>
                  <w:r>
                    <w:rPr>
                      <w:spacing w:val="-1"/>
                    </w:rPr>
                    <w:t> </w:t>
                  </w:r>
                  <w:r>
                    <w:rPr/>
                    <w:t>in</w:t>
                  </w:r>
                  <w:r>
                    <w:rPr>
                      <w:spacing w:val="-4"/>
                    </w:rPr>
                    <w:t> </w:t>
                  </w:r>
                  <w:r>
                    <w:rPr/>
                    <w:t>use</w:t>
                  </w:r>
                  <w:r>
                    <w:rPr>
                      <w:spacing w:val="-4"/>
                    </w:rPr>
                    <w:t> </w:t>
                  </w:r>
                  <w:r>
                    <w:rPr/>
                    <w:t>at</w:t>
                  </w:r>
                  <w:r>
                    <w:rPr>
                      <w:spacing w:val="-4"/>
                    </w:rPr>
                    <w:t> </w:t>
                  </w:r>
                  <w:r>
                    <w:rPr/>
                    <w:t>the</w:t>
                  </w:r>
                  <w:r>
                    <w:rPr>
                      <w:spacing w:val="-4"/>
                    </w:rPr>
                    <w:t> </w:t>
                  </w:r>
                  <w:r>
                    <w:rPr/>
                    <w:t>reserve</w:t>
                  </w:r>
                  <w:r>
                    <w:rPr>
                      <w:spacing w:val="-4"/>
                    </w:rPr>
                    <w:t> </w:t>
                  </w:r>
                  <w:r>
                    <w:rPr/>
                    <w:t>to</w:t>
                  </w:r>
                  <w:r>
                    <w:rPr>
                      <w:spacing w:val="-4"/>
                    </w:rPr>
                    <w:t> </w:t>
                  </w:r>
                  <w:r>
                    <w:rPr/>
                    <w:t>incorporate</w:t>
                  </w:r>
                  <w:r>
                    <w:rPr>
                      <w:spacing w:val="-3"/>
                    </w:rPr>
                    <w:t> </w:t>
                  </w:r>
                  <w:r>
                    <w:rPr/>
                    <w:t>a</w:t>
                  </w:r>
                  <w:r>
                    <w:rPr>
                      <w:spacing w:val="-3"/>
                    </w:rPr>
                    <w:t> </w:t>
                  </w:r>
                  <w:r>
                    <w:rPr/>
                    <w:t>wider range of activities and spaces;</w:t>
                  </w:r>
                </w:p>
              </w:txbxContent>
            </v:textbox>
            <v:stroke dashstyle="solid"/>
          </v:shape>
        </w:pict>
      </w:r>
      <w:r>
        <w:rPr/>
      </w:r>
    </w:p>
    <w:p>
      <w:pPr>
        <w:spacing w:after="0"/>
        <w:sectPr>
          <w:pgSz w:w="16840" w:h="11910" w:orient="landscape"/>
          <w:pgMar w:header="0" w:footer="767" w:top="780" w:bottom="960" w:left="400" w:right="540"/>
        </w:sectPr>
      </w:pPr>
    </w:p>
    <w:p>
      <w:pPr>
        <w:pStyle w:val="Heading6"/>
        <w:numPr>
          <w:ilvl w:val="2"/>
          <w:numId w:val="32"/>
        </w:numPr>
        <w:tabs>
          <w:tab w:pos="1389" w:val="left" w:leader="none"/>
        </w:tabs>
        <w:spacing w:line="240" w:lineRule="auto" w:before="84" w:after="0"/>
        <w:ind w:left="1388" w:right="0" w:hanging="541"/>
        <w:jc w:val="left"/>
      </w:pPr>
      <w:r>
        <w:rPr>
          <w:color w:val="FF9933"/>
        </w:rPr>
        <w:t>Tenant</w:t>
      </w:r>
      <w:r>
        <w:rPr>
          <w:color w:val="FF9933"/>
          <w:spacing w:val="-3"/>
        </w:rPr>
        <w:t> </w:t>
      </w:r>
      <w:r>
        <w:rPr>
          <w:color w:val="FF9933"/>
        </w:rPr>
        <w:t>Club</w:t>
      </w:r>
      <w:r>
        <w:rPr>
          <w:color w:val="FF9933"/>
          <w:spacing w:val="-4"/>
        </w:rPr>
        <w:t> </w:t>
      </w:r>
      <w:r>
        <w:rPr>
          <w:color w:val="FF9933"/>
          <w:spacing w:val="-2"/>
        </w:rPr>
        <w:t>Interviews</w:t>
      </w:r>
    </w:p>
    <w:p>
      <w:pPr>
        <w:pStyle w:val="BodyText"/>
        <w:spacing w:before="3"/>
        <w:rPr>
          <w:b/>
          <w:sz w:val="27"/>
        </w:rPr>
      </w:pPr>
    </w:p>
    <w:p>
      <w:pPr>
        <w:pStyle w:val="BodyText"/>
        <w:spacing w:line="264" w:lineRule="auto"/>
        <w:ind w:left="848"/>
      </w:pPr>
      <w:r>
        <w:rPr/>
        <w:t>Representatives from tenanting sporting clubs formed the Project Reference Group for the West Oval Master Plan to provide input, direction and feedback. The initial meeting of the Project</w:t>
      </w:r>
      <w:r>
        <w:rPr>
          <w:spacing w:val="-3"/>
        </w:rPr>
        <w:t> </w:t>
      </w:r>
      <w:r>
        <w:rPr/>
        <w:t>Reference</w:t>
      </w:r>
      <w:r>
        <w:rPr>
          <w:spacing w:val="-4"/>
        </w:rPr>
        <w:t> </w:t>
      </w:r>
      <w:r>
        <w:rPr/>
        <w:t>Group</w:t>
      </w:r>
      <w:r>
        <w:rPr>
          <w:spacing w:val="-4"/>
        </w:rPr>
        <w:t> </w:t>
      </w:r>
      <w:r>
        <w:rPr/>
        <w:t>was</w:t>
      </w:r>
      <w:r>
        <w:rPr>
          <w:spacing w:val="-3"/>
        </w:rPr>
        <w:t> </w:t>
      </w:r>
      <w:r>
        <w:rPr/>
        <w:t>held</w:t>
      </w:r>
      <w:r>
        <w:rPr>
          <w:spacing w:val="-4"/>
        </w:rPr>
        <w:t> </w:t>
      </w:r>
      <w:r>
        <w:rPr/>
        <w:t>in</w:t>
      </w:r>
      <w:r>
        <w:rPr>
          <w:spacing w:val="-3"/>
        </w:rPr>
        <w:t> </w:t>
      </w:r>
      <w:r>
        <w:rPr/>
        <w:t>December</w:t>
      </w:r>
      <w:r>
        <w:rPr>
          <w:spacing w:val="-3"/>
        </w:rPr>
        <w:t> </w:t>
      </w:r>
      <w:r>
        <w:rPr/>
        <w:t>2017</w:t>
      </w:r>
      <w:r>
        <w:rPr>
          <w:spacing w:val="-3"/>
        </w:rPr>
        <w:t> </w:t>
      </w:r>
      <w:r>
        <w:rPr/>
        <w:t>to</w:t>
      </w:r>
      <w:r>
        <w:rPr>
          <w:spacing w:val="-3"/>
        </w:rPr>
        <w:t> </w:t>
      </w:r>
      <w:r>
        <w:rPr/>
        <w:t>discuss</w:t>
      </w:r>
      <w:r>
        <w:rPr>
          <w:spacing w:val="-2"/>
        </w:rPr>
        <w:t> </w:t>
      </w:r>
      <w:r>
        <w:rPr/>
        <w:t>issues</w:t>
      </w:r>
      <w:r>
        <w:rPr>
          <w:spacing w:val="-4"/>
        </w:rPr>
        <w:t> </w:t>
      </w:r>
      <w:r>
        <w:rPr/>
        <w:t>and</w:t>
      </w:r>
      <w:r>
        <w:rPr>
          <w:spacing w:val="-4"/>
        </w:rPr>
        <w:t> </w:t>
      </w:r>
      <w:r>
        <w:rPr/>
        <w:t>opportunities</w:t>
      </w:r>
      <w:r>
        <w:rPr>
          <w:spacing w:val="-4"/>
        </w:rPr>
        <w:t> </w:t>
      </w:r>
      <w:r>
        <w:rPr/>
        <w:t>as presented by the existing site conditions and use, particularly at West Oval. The following summarises the comments provided by each tenant club.</w:t>
      </w:r>
    </w:p>
    <w:p>
      <w:pPr>
        <w:pStyle w:val="Heading6"/>
        <w:spacing w:before="121"/>
      </w:pPr>
      <w:r>
        <w:rPr/>
        <w:t>Geelong</w:t>
      </w:r>
      <w:r>
        <w:rPr>
          <w:spacing w:val="-6"/>
        </w:rPr>
        <w:t> </w:t>
      </w:r>
      <w:r>
        <w:rPr/>
        <w:t>West</w:t>
      </w:r>
      <w:r>
        <w:rPr>
          <w:spacing w:val="-6"/>
        </w:rPr>
        <w:t> </w:t>
      </w:r>
      <w:r>
        <w:rPr/>
        <w:t>Cricket</w:t>
      </w:r>
      <w:r>
        <w:rPr>
          <w:spacing w:val="-6"/>
        </w:rPr>
        <w:t> </w:t>
      </w:r>
      <w:r>
        <w:rPr/>
        <w:t>Club</w:t>
      </w:r>
      <w:r>
        <w:rPr>
          <w:spacing w:val="-6"/>
        </w:rPr>
        <w:t> </w:t>
      </w:r>
      <w:r>
        <w:rPr>
          <w:spacing w:val="-2"/>
        </w:rPr>
        <w:t>(GWCC)</w:t>
      </w:r>
    </w:p>
    <w:p>
      <w:pPr>
        <w:pStyle w:val="BodyText"/>
        <w:spacing w:before="10"/>
        <w:rPr>
          <w:b/>
          <w:sz w:val="23"/>
        </w:rPr>
      </w:pPr>
    </w:p>
    <w:p>
      <w:pPr>
        <w:pStyle w:val="Heading6"/>
      </w:pPr>
      <w:r>
        <w:rPr>
          <w:spacing w:val="-2"/>
        </w:rPr>
        <w:t>Needs</w:t>
      </w:r>
    </w:p>
    <w:p>
      <w:pPr>
        <w:pStyle w:val="ListParagraph"/>
        <w:numPr>
          <w:ilvl w:val="3"/>
          <w:numId w:val="32"/>
        </w:numPr>
        <w:tabs>
          <w:tab w:pos="1206" w:val="left" w:leader="none"/>
        </w:tabs>
        <w:spacing w:line="244" w:lineRule="auto" w:before="143" w:after="0"/>
        <w:ind w:left="1205" w:right="133" w:hanging="358"/>
        <w:jc w:val="left"/>
        <w:rPr>
          <w:sz w:val="20"/>
        </w:rPr>
      </w:pPr>
      <w:r>
        <w:rPr>
          <w:sz w:val="20"/>
        </w:rPr>
        <w:t>GWCC</w:t>
      </w:r>
      <w:r>
        <w:rPr>
          <w:spacing w:val="-5"/>
          <w:sz w:val="20"/>
        </w:rPr>
        <w:t> </w:t>
      </w:r>
      <w:r>
        <w:rPr>
          <w:sz w:val="20"/>
        </w:rPr>
        <w:t>are</w:t>
      </w:r>
      <w:r>
        <w:rPr>
          <w:spacing w:val="-5"/>
          <w:sz w:val="20"/>
        </w:rPr>
        <w:t> </w:t>
      </w:r>
      <w:r>
        <w:rPr>
          <w:sz w:val="20"/>
        </w:rPr>
        <w:t>comfortable</w:t>
      </w:r>
      <w:r>
        <w:rPr>
          <w:spacing w:val="-2"/>
          <w:sz w:val="20"/>
        </w:rPr>
        <w:t> </w:t>
      </w:r>
      <w:r>
        <w:rPr>
          <w:sz w:val="20"/>
        </w:rPr>
        <w:t>with</w:t>
      </w:r>
      <w:r>
        <w:rPr>
          <w:spacing w:val="-5"/>
          <w:sz w:val="20"/>
        </w:rPr>
        <w:t> </w:t>
      </w:r>
      <w:r>
        <w:rPr>
          <w:sz w:val="20"/>
        </w:rPr>
        <w:t>their</w:t>
      </w:r>
      <w:r>
        <w:rPr>
          <w:spacing w:val="-2"/>
          <w:sz w:val="20"/>
        </w:rPr>
        <w:t> </w:t>
      </w:r>
      <w:r>
        <w:rPr>
          <w:sz w:val="20"/>
        </w:rPr>
        <w:t>access</w:t>
      </w:r>
      <w:r>
        <w:rPr>
          <w:spacing w:val="-4"/>
          <w:sz w:val="20"/>
        </w:rPr>
        <w:t> </w:t>
      </w:r>
      <w:r>
        <w:rPr>
          <w:sz w:val="20"/>
        </w:rPr>
        <w:t>arrangements</w:t>
      </w:r>
      <w:r>
        <w:rPr>
          <w:spacing w:val="-5"/>
          <w:sz w:val="20"/>
        </w:rPr>
        <w:t> </w:t>
      </w:r>
      <w:r>
        <w:rPr>
          <w:sz w:val="20"/>
        </w:rPr>
        <w:t>to</w:t>
      </w:r>
      <w:r>
        <w:rPr>
          <w:spacing w:val="-4"/>
          <w:sz w:val="20"/>
        </w:rPr>
        <w:t> </w:t>
      </w:r>
      <w:r>
        <w:rPr>
          <w:sz w:val="20"/>
        </w:rPr>
        <w:t>the</w:t>
      </w:r>
      <w:r>
        <w:rPr>
          <w:spacing w:val="-5"/>
          <w:sz w:val="20"/>
        </w:rPr>
        <w:t> </w:t>
      </w:r>
      <w:r>
        <w:rPr>
          <w:sz w:val="20"/>
        </w:rPr>
        <w:t>current</w:t>
      </w:r>
      <w:r>
        <w:rPr>
          <w:spacing w:val="-5"/>
          <w:sz w:val="20"/>
        </w:rPr>
        <w:t> </w:t>
      </w:r>
      <w:r>
        <w:rPr>
          <w:sz w:val="20"/>
        </w:rPr>
        <w:t>facility</w:t>
      </w:r>
      <w:r>
        <w:rPr>
          <w:spacing w:val="-5"/>
          <w:sz w:val="20"/>
        </w:rPr>
        <w:t> </w:t>
      </w:r>
      <w:r>
        <w:rPr>
          <w:sz w:val="20"/>
        </w:rPr>
        <w:t>(being</w:t>
      </w:r>
      <w:r>
        <w:rPr>
          <w:spacing w:val="-4"/>
          <w:sz w:val="20"/>
        </w:rPr>
        <w:t> </w:t>
      </w:r>
      <w:r>
        <w:rPr>
          <w:sz w:val="20"/>
        </w:rPr>
        <w:t>the cycling club rooms) over the summer season.</w:t>
      </w:r>
    </w:p>
    <w:p>
      <w:pPr>
        <w:pStyle w:val="ListParagraph"/>
        <w:numPr>
          <w:ilvl w:val="3"/>
          <w:numId w:val="32"/>
        </w:numPr>
        <w:tabs>
          <w:tab w:pos="1206" w:val="left" w:leader="none"/>
        </w:tabs>
        <w:spacing w:line="244" w:lineRule="auto" w:before="140" w:after="0"/>
        <w:ind w:left="1205" w:right="646" w:hanging="358"/>
        <w:jc w:val="left"/>
        <w:rPr>
          <w:sz w:val="20"/>
        </w:rPr>
      </w:pPr>
      <w:r>
        <w:rPr>
          <w:sz w:val="20"/>
        </w:rPr>
        <w:t>Current</w:t>
      </w:r>
      <w:r>
        <w:rPr>
          <w:spacing w:val="-4"/>
          <w:sz w:val="20"/>
        </w:rPr>
        <w:t> </w:t>
      </w:r>
      <w:r>
        <w:rPr>
          <w:sz w:val="20"/>
        </w:rPr>
        <w:t>playing</w:t>
      </w:r>
      <w:r>
        <w:rPr>
          <w:spacing w:val="-3"/>
          <w:sz w:val="20"/>
        </w:rPr>
        <w:t> </w:t>
      </w:r>
      <w:r>
        <w:rPr>
          <w:sz w:val="20"/>
        </w:rPr>
        <w:t>surface</w:t>
      </w:r>
      <w:r>
        <w:rPr>
          <w:spacing w:val="-3"/>
          <w:sz w:val="20"/>
        </w:rPr>
        <w:t> </w:t>
      </w:r>
      <w:r>
        <w:rPr>
          <w:sz w:val="20"/>
        </w:rPr>
        <w:t>at</w:t>
      </w:r>
      <w:r>
        <w:rPr>
          <w:spacing w:val="-3"/>
          <w:sz w:val="20"/>
        </w:rPr>
        <w:t> </w:t>
      </w:r>
      <w:r>
        <w:rPr>
          <w:sz w:val="20"/>
        </w:rPr>
        <w:t>West</w:t>
      </w:r>
      <w:r>
        <w:rPr>
          <w:spacing w:val="-1"/>
          <w:sz w:val="20"/>
        </w:rPr>
        <w:t> </w:t>
      </w:r>
      <w:r>
        <w:rPr>
          <w:sz w:val="20"/>
        </w:rPr>
        <w:t>Oval</w:t>
      </w:r>
      <w:r>
        <w:rPr>
          <w:spacing w:val="-4"/>
          <w:sz w:val="20"/>
        </w:rPr>
        <w:t> </w:t>
      </w:r>
      <w:r>
        <w:rPr>
          <w:sz w:val="20"/>
        </w:rPr>
        <w:t>is</w:t>
      </w:r>
      <w:r>
        <w:rPr>
          <w:spacing w:val="-4"/>
          <w:sz w:val="20"/>
        </w:rPr>
        <w:t> </w:t>
      </w:r>
      <w:r>
        <w:rPr>
          <w:sz w:val="20"/>
        </w:rPr>
        <w:t>in</w:t>
      </w:r>
      <w:r>
        <w:rPr>
          <w:spacing w:val="-4"/>
          <w:sz w:val="20"/>
        </w:rPr>
        <w:t> </w:t>
      </w:r>
      <w:r>
        <w:rPr>
          <w:sz w:val="20"/>
        </w:rPr>
        <w:t>good</w:t>
      </w:r>
      <w:r>
        <w:rPr>
          <w:spacing w:val="-4"/>
          <w:sz w:val="20"/>
        </w:rPr>
        <w:t> </w:t>
      </w:r>
      <w:r>
        <w:rPr>
          <w:sz w:val="20"/>
        </w:rPr>
        <w:t>condition</w:t>
      </w:r>
      <w:r>
        <w:rPr>
          <w:spacing w:val="-4"/>
          <w:sz w:val="20"/>
        </w:rPr>
        <w:t> </w:t>
      </w:r>
      <w:r>
        <w:rPr>
          <w:sz w:val="20"/>
        </w:rPr>
        <w:t>for</w:t>
      </w:r>
      <w:r>
        <w:rPr>
          <w:spacing w:val="-3"/>
          <w:sz w:val="20"/>
        </w:rPr>
        <w:t> </w:t>
      </w:r>
      <w:r>
        <w:rPr>
          <w:sz w:val="20"/>
        </w:rPr>
        <w:t>cricket</w:t>
      </w:r>
      <w:r>
        <w:rPr>
          <w:spacing w:val="-3"/>
          <w:sz w:val="20"/>
        </w:rPr>
        <w:t> </w:t>
      </w:r>
      <w:r>
        <w:rPr>
          <w:sz w:val="20"/>
        </w:rPr>
        <w:t>training</w:t>
      </w:r>
      <w:r>
        <w:rPr>
          <w:spacing w:val="-3"/>
          <w:sz w:val="20"/>
        </w:rPr>
        <w:t> </w:t>
      </w:r>
      <w:r>
        <w:rPr>
          <w:sz w:val="20"/>
        </w:rPr>
        <w:t>and </w:t>
      </w:r>
      <w:r>
        <w:rPr>
          <w:spacing w:val="-2"/>
          <w:sz w:val="20"/>
        </w:rPr>
        <w:t>competition</w:t>
      </w:r>
    </w:p>
    <w:p>
      <w:pPr>
        <w:pStyle w:val="ListParagraph"/>
        <w:numPr>
          <w:ilvl w:val="3"/>
          <w:numId w:val="32"/>
        </w:numPr>
        <w:tabs>
          <w:tab w:pos="1206" w:val="left" w:leader="none"/>
        </w:tabs>
        <w:spacing w:line="244" w:lineRule="auto" w:before="137" w:after="0"/>
        <w:ind w:left="1205" w:right="134" w:hanging="358"/>
        <w:jc w:val="left"/>
        <w:rPr>
          <w:sz w:val="20"/>
        </w:rPr>
      </w:pPr>
      <w:r>
        <w:rPr>
          <w:sz w:val="20"/>
        </w:rPr>
        <w:t>Current</w:t>
      </w:r>
      <w:r>
        <w:rPr>
          <w:spacing w:val="-4"/>
          <w:sz w:val="20"/>
        </w:rPr>
        <w:t> </w:t>
      </w:r>
      <w:r>
        <w:rPr>
          <w:sz w:val="20"/>
        </w:rPr>
        <w:t>hard</w:t>
      </w:r>
      <w:r>
        <w:rPr>
          <w:spacing w:val="-4"/>
          <w:sz w:val="20"/>
        </w:rPr>
        <w:t> </w:t>
      </w:r>
      <w:r>
        <w:rPr>
          <w:sz w:val="20"/>
        </w:rPr>
        <w:t>wicket</w:t>
      </w:r>
      <w:r>
        <w:rPr>
          <w:spacing w:val="-4"/>
          <w:sz w:val="20"/>
        </w:rPr>
        <w:t> </w:t>
      </w:r>
      <w:r>
        <w:rPr>
          <w:sz w:val="20"/>
        </w:rPr>
        <w:t>practice</w:t>
      </w:r>
      <w:r>
        <w:rPr>
          <w:spacing w:val="-3"/>
          <w:sz w:val="20"/>
        </w:rPr>
        <w:t> </w:t>
      </w:r>
      <w:r>
        <w:rPr>
          <w:sz w:val="20"/>
        </w:rPr>
        <w:t>nets</w:t>
      </w:r>
      <w:r>
        <w:rPr>
          <w:spacing w:val="-1"/>
          <w:sz w:val="20"/>
        </w:rPr>
        <w:t> </w:t>
      </w:r>
      <w:r>
        <w:rPr>
          <w:sz w:val="20"/>
        </w:rPr>
        <w:t>are</w:t>
      </w:r>
      <w:r>
        <w:rPr>
          <w:spacing w:val="-4"/>
          <w:sz w:val="20"/>
        </w:rPr>
        <w:t> </w:t>
      </w:r>
      <w:r>
        <w:rPr>
          <w:sz w:val="20"/>
        </w:rPr>
        <w:t>in</w:t>
      </w:r>
      <w:r>
        <w:rPr>
          <w:spacing w:val="-3"/>
          <w:sz w:val="20"/>
        </w:rPr>
        <w:t> </w:t>
      </w:r>
      <w:r>
        <w:rPr>
          <w:sz w:val="20"/>
        </w:rPr>
        <w:t>good</w:t>
      </w:r>
      <w:r>
        <w:rPr>
          <w:spacing w:val="-3"/>
          <w:sz w:val="20"/>
        </w:rPr>
        <w:t> </w:t>
      </w:r>
      <w:r>
        <w:rPr>
          <w:sz w:val="20"/>
        </w:rPr>
        <w:t>condition</w:t>
      </w:r>
      <w:r>
        <w:rPr>
          <w:spacing w:val="-3"/>
          <w:sz w:val="20"/>
        </w:rPr>
        <w:t> </w:t>
      </w:r>
      <w:r>
        <w:rPr>
          <w:sz w:val="20"/>
        </w:rPr>
        <w:t>following</w:t>
      </w:r>
      <w:r>
        <w:rPr>
          <w:spacing w:val="-3"/>
          <w:sz w:val="20"/>
        </w:rPr>
        <w:t> </w:t>
      </w:r>
      <w:r>
        <w:rPr>
          <w:sz w:val="20"/>
        </w:rPr>
        <w:t>upgrade</w:t>
      </w:r>
      <w:r>
        <w:rPr>
          <w:spacing w:val="-4"/>
          <w:sz w:val="20"/>
        </w:rPr>
        <w:t> </w:t>
      </w:r>
      <w:r>
        <w:rPr>
          <w:sz w:val="20"/>
        </w:rPr>
        <w:t>however</w:t>
      </w:r>
      <w:r>
        <w:rPr>
          <w:spacing w:val="-3"/>
          <w:sz w:val="20"/>
        </w:rPr>
        <w:t> </w:t>
      </w:r>
      <w:r>
        <w:rPr>
          <w:sz w:val="20"/>
        </w:rPr>
        <w:t>run- up distances do not align with preferred guidelines for cricket facilities</w:t>
      </w:r>
    </w:p>
    <w:p>
      <w:pPr>
        <w:pStyle w:val="BodyText"/>
        <w:rPr>
          <w:sz w:val="22"/>
        </w:rPr>
      </w:pPr>
    </w:p>
    <w:p>
      <w:pPr>
        <w:pStyle w:val="BodyText"/>
        <w:spacing w:before="5"/>
        <w:rPr>
          <w:sz w:val="22"/>
        </w:rPr>
      </w:pPr>
    </w:p>
    <w:p>
      <w:pPr>
        <w:pStyle w:val="Heading6"/>
      </w:pPr>
      <w:r>
        <w:rPr>
          <w:spacing w:val="-2"/>
        </w:rPr>
        <w:t>Issues</w:t>
      </w:r>
    </w:p>
    <w:p>
      <w:pPr>
        <w:pStyle w:val="ListParagraph"/>
        <w:numPr>
          <w:ilvl w:val="3"/>
          <w:numId w:val="32"/>
        </w:numPr>
        <w:tabs>
          <w:tab w:pos="1206" w:val="left" w:leader="none"/>
        </w:tabs>
        <w:spacing w:line="254" w:lineRule="auto" w:before="145" w:after="0"/>
        <w:ind w:left="1205" w:right="239" w:hanging="358"/>
        <w:jc w:val="left"/>
        <w:rPr>
          <w:sz w:val="20"/>
        </w:rPr>
      </w:pPr>
      <w:r>
        <w:rPr>
          <w:sz w:val="20"/>
        </w:rPr>
        <w:t>GWCC would like to ensure that if there are multiple users of a new facility, that they would</w:t>
      </w:r>
      <w:r>
        <w:rPr>
          <w:spacing w:val="-3"/>
          <w:sz w:val="20"/>
        </w:rPr>
        <w:t> </w:t>
      </w:r>
      <w:r>
        <w:rPr>
          <w:sz w:val="20"/>
        </w:rPr>
        <w:t>still</w:t>
      </w:r>
      <w:r>
        <w:rPr>
          <w:spacing w:val="-4"/>
          <w:sz w:val="20"/>
        </w:rPr>
        <w:t> </w:t>
      </w:r>
      <w:r>
        <w:rPr>
          <w:sz w:val="20"/>
        </w:rPr>
        <w:t>be</w:t>
      </w:r>
      <w:r>
        <w:rPr>
          <w:spacing w:val="-3"/>
          <w:sz w:val="20"/>
        </w:rPr>
        <w:t> </w:t>
      </w:r>
      <w:r>
        <w:rPr>
          <w:sz w:val="20"/>
        </w:rPr>
        <w:t>able</w:t>
      </w:r>
      <w:r>
        <w:rPr>
          <w:spacing w:val="-4"/>
          <w:sz w:val="20"/>
        </w:rPr>
        <w:t> </w:t>
      </w:r>
      <w:r>
        <w:rPr>
          <w:sz w:val="20"/>
        </w:rPr>
        <w:t>to</w:t>
      </w:r>
      <w:r>
        <w:rPr>
          <w:spacing w:val="-3"/>
          <w:sz w:val="20"/>
        </w:rPr>
        <w:t> </w:t>
      </w:r>
      <w:r>
        <w:rPr>
          <w:sz w:val="20"/>
        </w:rPr>
        <w:t>get</w:t>
      </w:r>
      <w:r>
        <w:rPr>
          <w:spacing w:val="-3"/>
          <w:sz w:val="20"/>
        </w:rPr>
        <w:t> </w:t>
      </w:r>
      <w:r>
        <w:rPr>
          <w:sz w:val="20"/>
        </w:rPr>
        <w:t>equal</w:t>
      </w:r>
      <w:r>
        <w:rPr>
          <w:spacing w:val="-4"/>
          <w:sz w:val="20"/>
        </w:rPr>
        <w:t> </w:t>
      </w:r>
      <w:r>
        <w:rPr>
          <w:sz w:val="20"/>
        </w:rPr>
        <w:t>access</w:t>
      </w:r>
      <w:r>
        <w:rPr>
          <w:spacing w:val="-4"/>
          <w:sz w:val="20"/>
        </w:rPr>
        <w:t> </w:t>
      </w:r>
      <w:r>
        <w:rPr>
          <w:sz w:val="20"/>
        </w:rPr>
        <w:t>to</w:t>
      </w:r>
      <w:r>
        <w:rPr>
          <w:spacing w:val="-3"/>
          <w:sz w:val="20"/>
        </w:rPr>
        <w:t> </w:t>
      </w:r>
      <w:r>
        <w:rPr>
          <w:sz w:val="20"/>
        </w:rPr>
        <w:t>the</w:t>
      </w:r>
      <w:r>
        <w:rPr>
          <w:spacing w:val="-4"/>
          <w:sz w:val="20"/>
        </w:rPr>
        <w:t> </w:t>
      </w:r>
      <w:r>
        <w:rPr>
          <w:sz w:val="20"/>
        </w:rPr>
        <w:t>pavilion,</w:t>
      </w:r>
      <w:r>
        <w:rPr>
          <w:spacing w:val="-3"/>
          <w:sz w:val="20"/>
        </w:rPr>
        <w:t> </w:t>
      </w:r>
      <w:r>
        <w:rPr>
          <w:sz w:val="20"/>
        </w:rPr>
        <w:t>particularly</w:t>
      </w:r>
      <w:r>
        <w:rPr>
          <w:spacing w:val="-4"/>
          <w:sz w:val="20"/>
        </w:rPr>
        <w:t> </w:t>
      </w:r>
      <w:r>
        <w:rPr>
          <w:sz w:val="20"/>
        </w:rPr>
        <w:t>during</w:t>
      </w:r>
      <w:r>
        <w:rPr>
          <w:spacing w:val="-3"/>
          <w:sz w:val="20"/>
        </w:rPr>
        <w:t> </w:t>
      </w:r>
      <w:r>
        <w:rPr>
          <w:sz w:val="20"/>
        </w:rPr>
        <w:t>their</w:t>
      </w:r>
      <w:r>
        <w:rPr>
          <w:spacing w:val="-3"/>
          <w:sz w:val="20"/>
        </w:rPr>
        <w:t> </w:t>
      </w:r>
      <w:r>
        <w:rPr>
          <w:sz w:val="20"/>
        </w:rPr>
        <w:t>summer </w:t>
      </w:r>
      <w:r>
        <w:rPr>
          <w:spacing w:val="-2"/>
          <w:sz w:val="20"/>
        </w:rPr>
        <w:t>season.</w:t>
      </w:r>
    </w:p>
    <w:p>
      <w:pPr>
        <w:pStyle w:val="ListParagraph"/>
        <w:numPr>
          <w:ilvl w:val="3"/>
          <w:numId w:val="32"/>
        </w:numPr>
        <w:tabs>
          <w:tab w:pos="1206" w:val="left" w:leader="none"/>
        </w:tabs>
        <w:spacing w:line="254" w:lineRule="auto" w:before="128" w:after="0"/>
        <w:ind w:left="1205" w:right="18" w:hanging="358"/>
        <w:jc w:val="left"/>
        <w:rPr>
          <w:sz w:val="20"/>
        </w:rPr>
      </w:pPr>
      <w:r>
        <w:rPr>
          <w:sz w:val="20"/>
        </w:rPr>
        <w:t>Should the turf playing table be reduced to 6 or 7 wickets rather than the current size,</w:t>
      </w:r>
      <w:r>
        <w:rPr>
          <w:sz w:val="20"/>
        </w:rPr>
        <w:t> this</w:t>
      </w:r>
      <w:r>
        <w:rPr>
          <w:spacing w:val="-3"/>
          <w:sz w:val="20"/>
        </w:rPr>
        <w:t> </w:t>
      </w:r>
      <w:r>
        <w:rPr>
          <w:sz w:val="20"/>
        </w:rPr>
        <w:t>may</w:t>
      </w:r>
      <w:r>
        <w:rPr>
          <w:spacing w:val="-3"/>
          <w:sz w:val="20"/>
        </w:rPr>
        <w:t> </w:t>
      </w:r>
      <w:r>
        <w:rPr>
          <w:sz w:val="20"/>
        </w:rPr>
        <w:t>have</w:t>
      </w:r>
      <w:r>
        <w:rPr>
          <w:spacing w:val="-2"/>
          <w:sz w:val="20"/>
        </w:rPr>
        <w:t> </w:t>
      </w:r>
      <w:r>
        <w:rPr>
          <w:sz w:val="20"/>
        </w:rPr>
        <w:t>impacts</w:t>
      </w:r>
      <w:r>
        <w:rPr>
          <w:spacing w:val="-3"/>
          <w:sz w:val="20"/>
        </w:rPr>
        <w:t> </w:t>
      </w:r>
      <w:r>
        <w:rPr>
          <w:sz w:val="20"/>
        </w:rPr>
        <w:t>on</w:t>
      </w:r>
      <w:r>
        <w:rPr>
          <w:spacing w:val="-2"/>
          <w:sz w:val="20"/>
        </w:rPr>
        <w:t> </w:t>
      </w:r>
      <w:r>
        <w:rPr>
          <w:sz w:val="20"/>
        </w:rPr>
        <w:t>the</w:t>
      </w:r>
      <w:r>
        <w:rPr>
          <w:spacing w:val="-3"/>
          <w:sz w:val="20"/>
        </w:rPr>
        <w:t> </w:t>
      </w:r>
      <w:r>
        <w:rPr>
          <w:sz w:val="20"/>
        </w:rPr>
        <w:t>level</w:t>
      </w:r>
      <w:r>
        <w:rPr>
          <w:spacing w:val="-1"/>
          <w:sz w:val="20"/>
        </w:rPr>
        <w:t> </w:t>
      </w:r>
      <w:r>
        <w:rPr>
          <w:sz w:val="20"/>
        </w:rPr>
        <w:t>of</w:t>
      </w:r>
      <w:r>
        <w:rPr>
          <w:spacing w:val="-2"/>
          <w:sz w:val="20"/>
        </w:rPr>
        <w:t> </w:t>
      </w:r>
      <w:r>
        <w:rPr>
          <w:sz w:val="20"/>
        </w:rPr>
        <w:t>maintenance</w:t>
      </w:r>
      <w:r>
        <w:rPr>
          <w:spacing w:val="-3"/>
          <w:sz w:val="20"/>
        </w:rPr>
        <w:t> </w:t>
      </w:r>
      <w:r>
        <w:rPr>
          <w:sz w:val="20"/>
        </w:rPr>
        <w:t>that</w:t>
      </w:r>
      <w:r>
        <w:rPr>
          <w:spacing w:val="-3"/>
          <w:sz w:val="20"/>
        </w:rPr>
        <w:t> </w:t>
      </w:r>
      <w:r>
        <w:rPr>
          <w:sz w:val="20"/>
        </w:rPr>
        <w:t>GWCC</w:t>
      </w:r>
      <w:r>
        <w:rPr>
          <w:spacing w:val="-3"/>
          <w:sz w:val="20"/>
        </w:rPr>
        <w:t> </w:t>
      </w:r>
      <w:r>
        <w:rPr>
          <w:sz w:val="20"/>
        </w:rPr>
        <w:t>has</w:t>
      </w:r>
      <w:r>
        <w:rPr>
          <w:spacing w:val="-3"/>
          <w:sz w:val="20"/>
        </w:rPr>
        <w:t> </w:t>
      </w:r>
      <w:r>
        <w:rPr>
          <w:sz w:val="20"/>
        </w:rPr>
        <w:t>to</w:t>
      </w:r>
      <w:r>
        <w:rPr>
          <w:spacing w:val="-2"/>
          <w:sz w:val="20"/>
        </w:rPr>
        <w:t> </w:t>
      </w:r>
      <w:r>
        <w:rPr>
          <w:sz w:val="20"/>
        </w:rPr>
        <w:t>provide</w:t>
      </w:r>
      <w:r>
        <w:rPr>
          <w:spacing w:val="-2"/>
          <w:sz w:val="20"/>
        </w:rPr>
        <w:t> </w:t>
      </w:r>
      <w:r>
        <w:rPr>
          <w:sz w:val="20"/>
        </w:rPr>
        <w:t>in</w:t>
      </w:r>
      <w:r>
        <w:rPr>
          <w:spacing w:val="-3"/>
          <w:sz w:val="20"/>
        </w:rPr>
        <w:t> </w:t>
      </w:r>
      <w:r>
        <w:rPr>
          <w:sz w:val="20"/>
        </w:rPr>
        <w:t>order</w:t>
      </w:r>
      <w:r>
        <w:rPr>
          <w:spacing w:val="-2"/>
          <w:sz w:val="20"/>
        </w:rPr>
        <w:t> </w:t>
      </w:r>
      <w:r>
        <w:rPr>
          <w:sz w:val="20"/>
        </w:rPr>
        <w:t>to achieve the desire playing quality of the wicket(s).</w:t>
      </w:r>
    </w:p>
    <w:p>
      <w:pPr>
        <w:pStyle w:val="BodyText"/>
        <w:rPr>
          <w:sz w:val="22"/>
        </w:rPr>
      </w:pPr>
    </w:p>
    <w:p>
      <w:pPr>
        <w:pStyle w:val="Heading6"/>
        <w:spacing w:before="130"/>
      </w:pPr>
      <w:r>
        <w:rPr>
          <w:spacing w:val="-2"/>
        </w:rPr>
        <w:t>Aspirations</w:t>
      </w:r>
    </w:p>
    <w:p>
      <w:pPr>
        <w:pStyle w:val="ListParagraph"/>
        <w:numPr>
          <w:ilvl w:val="3"/>
          <w:numId w:val="32"/>
        </w:numPr>
        <w:tabs>
          <w:tab w:pos="1206" w:val="left" w:leader="none"/>
        </w:tabs>
        <w:spacing w:line="240" w:lineRule="auto" w:before="142" w:after="0"/>
        <w:ind w:left="1205" w:right="0" w:hanging="358"/>
        <w:jc w:val="left"/>
        <w:rPr>
          <w:sz w:val="20"/>
        </w:rPr>
      </w:pPr>
      <w:r>
        <w:rPr>
          <w:sz w:val="20"/>
        </w:rPr>
        <w:t>If</w:t>
      </w:r>
      <w:r>
        <w:rPr>
          <w:spacing w:val="-7"/>
          <w:sz w:val="20"/>
        </w:rPr>
        <w:t> </w:t>
      </w:r>
      <w:r>
        <w:rPr>
          <w:sz w:val="20"/>
        </w:rPr>
        <w:t>space</w:t>
      </w:r>
      <w:r>
        <w:rPr>
          <w:spacing w:val="-6"/>
          <w:sz w:val="20"/>
        </w:rPr>
        <w:t> </w:t>
      </w:r>
      <w:r>
        <w:rPr>
          <w:sz w:val="20"/>
        </w:rPr>
        <w:t>permits,</w:t>
      </w:r>
      <w:r>
        <w:rPr>
          <w:spacing w:val="-6"/>
          <w:sz w:val="20"/>
        </w:rPr>
        <w:t> </w:t>
      </w:r>
      <w:r>
        <w:rPr>
          <w:sz w:val="20"/>
        </w:rPr>
        <w:t>GWCC</w:t>
      </w:r>
      <w:r>
        <w:rPr>
          <w:spacing w:val="-7"/>
          <w:sz w:val="20"/>
        </w:rPr>
        <w:t> </w:t>
      </w:r>
      <w:r>
        <w:rPr>
          <w:sz w:val="20"/>
        </w:rPr>
        <w:t>would</w:t>
      </w:r>
      <w:r>
        <w:rPr>
          <w:spacing w:val="-4"/>
          <w:sz w:val="20"/>
        </w:rPr>
        <w:t> </w:t>
      </w:r>
      <w:r>
        <w:rPr>
          <w:sz w:val="20"/>
        </w:rPr>
        <w:t>like</w:t>
      </w:r>
      <w:r>
        <w:rPr>
          <w:spacing w:val="-6"/>
          <w:sz w:val="20"/>
        </w:rPr>
        <w:t> </w:t>
      </w:r>
      <w:r>
        <w:rPr>
          <w:sz w:val="20"/>
        </w:rPr>
        <w:t>the</w:t>
      </w:r>
      <w:r>
        <w:rPr>
          <w:spacing w:val="-6"/>
          <w:sz w:val="20"/>
        </w:rPr>
        <w:t> </w:t>
      </w:r>
      <w:r>
        <w:rPr>
          <w:sz w:val="20"/>
        </w:rPr>
        <w:t>provision</w:t>
      </w:r>
      <w:r>
        <w:rPr>
          <w:spacing w:val="-6"/>
          <w:sz w:val="20"/>
        </w:rPr>
        <w:t> </w:t>
      </w:r>
      <w:r>
        <w:rPr>
          <w:sz w:val="20"/>
        </w:rPr>
        <w:t>of</w:t>
      </w:r>
      <w:r>
        <w:rPr>
          <w:spacing w:val="-5"/>
          <w:sz w:val="20"/>
        </w:rPr>
        <w:t> </w:t>
      </w:r>
      <w:r>
        <w:rPr>
          <w:sz w:val="20"/>
        </w:rPr>
        <w:t>turf</w:t>
      </w:r>
      <w:r>
        <w:rPr>
          <w:spacing w:val="-7"/>
          <w:sz w:val="20"/>
        </w:rPr>
        <w:t> </w:t>
      </w:r>
      <w:r>
        <w:rPr>
          <w:sz w:val="20"/>
        </w:rPr>
        <w:t>training</w:t>
      </w:r>
      <w:r>
        <w:rPr>
          <w:spacing w:val="-6"/>
          <w:sz w:val="20"/>
        </w:rPr>
        <w:t> </w:t>
      </w:r>
      <w:r>
        <w:rPr>
          <w:spacing w:val="-4"/>
          <w:sz w:val="20"/>
        </w:rPr>
        <w:t>nets</w:t>
      </w:r>
    </w:p>
    <w:p>
      <w:pPr>
        <w:pStyle w:val="ListParagraph"/>
        <w:numPr>
          <w:ilvl w:val="3"/>
          <w:numId w:val="32"/>
        </w:numPr>
        <w:tabs>
          <w:tab w:pos="1206" w:val="left" w:leader="none"/>
        </w:tabs>
        <w:spacing w:line="247" w:lineRule="auto" w:before="124" w:after="0"/>
        <w:ind w:left="1205" w:right="0" w:hanging="358"/>
        <w:jc w:val="left"/>
        <w:rPr>
          <w:sz w:val="20"/>
        </w:rPr>
      </w:pPr>
      <w:r>
        <w:rPr>
          <w:sz w:val="20"/>
        </w:rPr>
        <w:t>If</w:t>
      </w:r>
      <w:r>
        <w:rPr>
          <w:spacing w:val="-4"/>
          <w:sz w:val="20"/>
        </w:rPr>
        <w:t> </w:t>
      </w:r>
      <w:r>
        <w:rPr>
          <w:sz w:val="20"/>
        </w:rPr>
        <w:t>space</w:t>
      </w:r>
      <w:r>
        <w:rPr>
          <w:spacing w:val="-3"/>
          <w:sz w:val="20"/>
        </w:rPr>
        <w:t> </w:t>
      </w:r>
      <w:r>
        <w:rPr>
          <w:sz w:val="20"/>
        </w:rPr>
        <w:t>permits,</w:t>
      </w:r>
      <w:r>
        <w:rPr>
          <w:spacing w:val="-4"/>
          <w:sz w:val="20"/>
        </w:rPr>
        <w:t> </w:t>
      </w:r>
      <w:r>
        <w:rPr>
          <w:sz w:val="20"/>
        </w:rPr>
        <w:t>increased</w:t>
      </w:r>
      <w:r>
        <w:rPr>
          <w:spacing w:val="-3"/>
          <w:sz w:val="20"/>
        </w:rPr>
        <w:t> </w:t>
      </w:r>
      <w:r>
        <w:rPr>
          <w:sz w:val="20"/>
        </w:rPr>
        <w:t>run</w:t>
      </w:r>
      <w:r>
        <w:rPr>
          <w:spacing w:val="-3"/>
          <w:sz w:val="20"/>
        </w:rPr>
        <w:t> </w:t>
      </w:r>
      <w:r>
        <w:rPr>
          <w:sz w:val="20"/>
        </w:rPr>
        <w:t>up</w:t>
      </w:r>
      <w:r>
        <w:rPr>
          <w:spacing w:val="-4"/>
          <w:sz w:val="20"/>
        </w:rPr>
        <w:t> </w:t>
      </w:r>
      <w:r>
        <w:rPr>
          <w:sz w:val="20"/>
        </w:rPr>
        <w:t>distance</w:t>
      </w:r>
      <w:r>
        <w:rPr>
          <w:spacing w:val="-3"/>
          <w:sz w:val="20"/>
        </w:rPr>
        <w:t> </w:t>
      </w:r>
      <w:r>
        <w:rPr>
          <w:sz w:val="20"/>
        </w:rPr>
        <w:t>to</w:t>
      </w:r>
      <w:r>
        <w:rPr>
          <w:spacing w:val="-3"/>
          <w:sz w:val="20"/>
        </w:rPr>
        <w:t> </w:t>
      </w:r>
      <w:r>
        <w:rPr>
          <w:sz w:val="20"/>
        </w:rPr>
        <w:t>practice</w:t>
      </w:r>
      <w:r>
        <w:rPr>
          <w:spacing w:val="-3"/>
          <w:sz w:val="20"/>
        </w:rPr>
        <w:t> </w:t>
      </w:r>
      <w:r>
        <w:rPr>
          <w:sz w:val="20"/>
        </w:rPr>
        <w:t>nets</w:t>
      </w:r>
      <w:r>
        <w:rPr>
          <w:spacing w:val="-4"/>
          <w:sz w:val="20"/>
        </w:rPr>
        <w:t> </w:t>
      </w:r>
      <w:r>
        <w:rPr>
          <w:sz w:val="20"/>
        </w:rPr>
        <w:t>to</w:t>
      </w:r>
      <w:r>
        <w:rPr>
          <w:spacing w:val="-3"/>
          <w:sz w:val="20"/>
        </w:rPr>
        <w:t> </w:t>
      </w:r>
      <w:r>
        <w:rPr>
          <w:sz w:val="20"/>
        </w:rPr>
        <w:t>align</w:t>
      </w:r>
      <w:r>
        <w:rPr>
          <w:spacing w:val="-4"/>
          <w:sz w:val="20"/>
        </w:rPr>
        <w:t> </w:t>
      </w:r>
      <w:r>
        <w:rPr>
          <w:sz w:val="20"/>
        </w:rPr>
        <w:t>with</w:t>
      </w:r>
      <w:r>
        <w:rPr>
          <w:spacing w:val="-3"/>
          <w:sz w:val="20"/>
        </w:rPr>
        <w:t> </w:t>
      </w:r>
      <w:r>
        <w:rPr>
          <w:sz w:val="20"/>
        </w:rPr>
        <w:t>Cricket</w:t>
      </w:r>
      <w:r>
        <w:rPr>
          <w:spacing w:val="-1"/>
          <w:sz w:val="20"/>
        </w:rPr>
        <w:t> </w:t>
      </w:r>
      <w:r>
        <w:rPr>
          <w:sz w:val="20"/>
        </w:rPr>
        <w:t>Australia Facility Guidelines.</w:t>
      </w:r>
    </w:p>
    <w:p>
      <w:pPr>
        <w:pStyle w:val="Heading6"/>
        <w:spacing w:line="620" w:lineRule="atLeast" w:before="65"/>
        <w:ind w:left="690" w:right="3070"/>
      </w:pPr>
      <w:r>
        <w:rPr>
          <w:b w:val="0"/>
        </w:rPr>
        <w:br w:type="column"/>
      </w:r>
      <w:r>
        <w:rPr/>
        <w:t>Geelong</w:t>
      </w:r>
      <w:r>
        <w:rPr>
          <w:spacing w:val="-7"/>
        </w:rPr>
        <w:t> </w:t>
      </w:r>
      <w:r>
        <w:rPr/>
        <w:t>West</w:t>
      </w:r>
      <w:r>
        <w:rPr>
          <w:spacing w:val="-7"/>
        </w:rPr>
        <w:t> </w:t>
      </w:r>
      <w:r>
        <w:rPr/>
        <w:t>Giants</w:t>
      </w:r>
      <w:r>
        <w:rPr>
          <w:spacing w:val="-7"/>
        </w:rPr>
        <w:t> </w:t>
      </w:r>
      <w:r>
        <w:rPr/>
        <w:t>Football</w:t>
      </w:r>
      <w:r>
        <w:rPr>
          <w:spacing w:val="-8"/>
        </w:rPr>
        <w:t> </w:t>
      </w:r>
      <w:r>
        <w:rPr/>
        <w:t>Netball</w:t>
      </w:r>
      <w:r>
        <w:rPr>
          <w:spacing w:val="-7"/>
        </w:rPr>
        <w:t> </w:t>
      </w:r>
      <w:r>
        <w:rPr/>
        <w:t>Club</w:t>
      </w:r>
      <w:r>
        <w:rPr>
          <w:spacing w:val="-7"/>
        </w:rPr>
        <w:t> </w:t>
      </w:r>
      <w:r>
        <w:rPr/>
        <w:t>(Netball) </w:t>
      </w:r>
      <w:r>
        <w:rPr>
          <w:spacing w:val="-2"/>
        </w:rPr>
        <w:t>Needs</w:t>
      </w:r>
    </w:p>
    <w:p>
      <w:pPr>
        <w:pStyle w:val="ListParagraph"/>
        <w:numPr>
          <w:ilvl w:val="0"/>
          <w:numId w:val="33"/>
        </w:numPr>
        <w:tabs>
          <w:tab w:pos="1049" w:val="left" w:leader="none"/>
        </w:tabs>
        <w:spacing w:line="240" w:lineRule="auto" w:before="149" w:after="0"/>
        <w:ind w:left="1048" w:right="0" w:hanging="359"/>
        <w:jc w:val="left"/>
        <w:rPr>
          <w:sz w:val="20"/>
        </w:rPr>
      </w:pPr>
      <w:r>
        <w:rPr>
          <w:sz w:val="20"/>
        </w:rPr>
        <w:t>Current</w:t>
      </w:r>
      <w:r>
        <w:rPr>
          <w:spacing w:val="-8"/>
          <w:sz w:val="20"/>
        </w:rPr>
        <w:t> </w:t>
      </w:r>
      <w:r>
        <w:rPr>
          <w:sz w:val="20"/>
        </w:rPr>
        <w:t>court</w:t>
      </w:r>
      <w:r>
        <w:rPr>
          <w:spacing w:val="-7"/>
          <w:sz w:val="20"/>
        </w:rPr>
        <w:t> </w:t>
      </w:r>
      <w:r>
        <w:rPr>
          <w:sz w:val="20"/>
        </w:rPr>
        <w:t>provision</w:t>
      </w:r>
      <w:r>
        <w:rPr>
          <w:spacing w:val="-6"/>
          <w:sz w:val="20"/>
        </w:rPr>
        <w:t> </w:t>
      </w:r>
      <w:r>
        <w:rPr>
          <w:sz w:val="20"/>
        </w:rPr>
        <w:t>is</w:t>
      </w:r>
      <w:r>
        <w:rPr>
          <w:spacing w:val="-7"/>
          <w:sz w:val="20"/>
        </w:rPr>
        <w:t> </w:t>
      </w:r>
      <w:r>
        <w:rPr>
          <w:sz w:val="20"/>
        </w:rPr>
        <w:t>not</w:t>
      </w:r>
      <w:r>
        <w:rPr>
          <w:spacing w:val="-6"/>
          <w:sz w:val="20"/>
        </w:rPr>
        <w:t> </w:t>
      </w:r>
      <w:r>
        <w:rPr>
          <w:sz w:val="20"/>
        </w:rPr>
        <w:t>enough</w:t>
      </w:r>
      <w:r>
        <w:rPr>
          <w:spacing w:val="-7"/>
          <w:sz w:val="20"/>
        </w:rPr>
        <w:t> </w:t>
      </w:r>
      <w:r>
        <w:rPr>
          <w:sz w:val="20"/>
        </w:rPr>
        <w:t>for</w:t>
      </w:r>
      <w:r>
        <w:rPr>
          <w:spacing w:val="-7"/>
          <w:sz w:val="20"/>
        </w:rPr>
        <w:t> </w:t>
      </w:r>
      <w:r>
        <w:rPr>
          <w:sz w:val="20"/>
        </w:rPr>
        <w:t>growing</w:t>
      </w:r>
      <w:r>
        <w:rPr>
          <w:spacing w:val="-6"/>
          <w:sz w:val="20"/>
        </w:rPr>
        <w:t> </w:t>
      </w:r>
      <w:r>
        <w:rPr>
          <w:spacing w:val="-2"/>
          <w:sz w:val="20"/>
        </w:rPr>
        <w:t>membership</w:t>
      </w:r>
    </w:p>
    <w:p>
      <w:pPr>
        <w:pStyle w:val="BodyText"/>
        <w:spacing w:before="10"/>
        <w:rPr>
          <w:sz w:val="32"/>
        </w:rPr>
      </w:pPr>
    </w:p>
    <w:p>
      <w:pPr>
        <w:pStyle w:val="Heading6"/>
        <w:ind w:left="690"/>
      </w:pPr>
      <w:r>
        <w:rPr>
          <w:spacing w:val="-2"/>
        </w:rPr>
        <w:t>Issues</w:t>
      </w:r>
    </w:p>
    <w:p>
      <w:pPr>
        <w:pStyle w:val="ListParagraph"/>
        <w:numPr>
          <w:ilvl w:val="0"/>
          <w:numId w:val="33"/>
        </w:numPr>
        <w:tabs>
          <w:tab w:pos="1049" w:val="left" w:leader="none"/>
        </w:tabs>
        <w:spacing w:line="240" w:lineRule="auto" w:before="142" w:after="0"/>
        <w:ind w:left="1048" w:right="0" w:hanging="359"/>
        <w:jc w:val="left"/>
        <w:rPr>
          <w:sz w:val="20"/>
        </w:rPr>
      </w:pPr>
      <w:r>
        <w:rPr>
          <w:sz w:val="20"/>
        </w:rPr>
        <w:t>Current</w:t>
      </w:r>
      <w:r>
        <w:rPr>
          <w:spacing w:val="-6"/>
          <w:sz w:val="20"/>
        </w:rPr>
        <w:t> </w:t>
      </w:r>
      <w:r>
        <w:rPr>
          <w:sz w:val="20"/>
        </w:rPr>
        <w:t>courts</w:t>
      </w:r>
      <w:r>
        <w:rPr>
          <w:spacing w:val="-6"/>
          <w:sz w:val="20"/>
        </w:rPr>
        <w:t> </w:t>
      </w:r>
      <w:r>
        <w:rPr>
          <w:sz w:val="20"/>
        </w:rPr>
        <w:t>are</w:t>
      </w:r>
      <w:r>
        <w:rPr>
          <w:spacing w:val="-6"/>
          <w:sz w:val="20"/>
        </w:rPr>
        <w:t> </w:t>
      </w:r>
      <w:r>
        <w:rPr>
          <w:sz w:val="20"/>
        </w:rPr>
        <w:t>close</w:t>
      </w:r>
      <w:r>
        <w:rPr>
          <w:spacing w:val="-5"/>
          <w:sz w:val="20"/>
        </w:rPr>
        <w:t> </w:t>
      </w:r>
      <w:r>
        <w:rPr>
          <w:sz w:val="20"/>
        </w:rPr>
        <w:t>to</w:t>
      </w:r>
      <w:r>
        <w:rPr>
          <w:spacing w:val="-5"/>
          <w:sz w:val="20"/>
        </w:rPr>
        <w:t> </w:t>
      </w:r>
      <w:r>
        <w:rPr>
          <w:sz w:val="20"/>
        </w:rPr>
        <w:t>capacity</w:t>
      </w:r>
      <w:r>
        <w:rPr>
          <w:spacing w:val="-6"/>
          <w:sz w:val="20"/>
        </w:rPr>
        <w:t> </w:t>
      </w:r>
      <w:r>
        <w:rPr>
          <w:sz w:val="20"/>
        </w:rPr>
        <w:t>in</w:t>
      </w:r>
      <w:r>
        <w:rPr>
          <w:spacing w:val="-6"/>
          <w:sz w:val="20"/>
        </w:rPr>
        <w:t> </w:t>
      </w:r>
      <w:r>
        <w:rPr>
          <w:sz w:val="20"/>
        </w:rPr>
        <w:t>terms</w:t>
      </w:r>
      <w:r>
        <w:rPr>
          <w:spacing w:val="-6"/>
          <w:sz w:val="20"/>
        </w:rPr>
        <w:t> </w:t>
      </w:r>
      <w:r>
        <w:rPr>
          <w:sz w:val="20"/>
        </w:rPr>
        <w:t>of</w:t>
      </w:r>
      <w:r>
        <w:rPr>
          <w:spacing w:val="-5"/>
          <w:sz w:val="20"/>
        </w:rPr>
        <w:t> </w:t>
      </w:r>
      <w:r>
        <w:rPr>
          <w:spacing w:val="-4"/>
          <w:sz w:val="20"/>
        </w:rPr>
        <w:t>usage</w:t>
      </w:r>
    </w:p>
    <w:p>
      <w:pPr>
        <w:pStyle w:val="BodyText"/>
        <w:rPr>
          <w:sz w:val="33"/>
        </w:rPr>
      </w:pPr>
    </w:p>
    <w:p>
      <w:pPr>
        <w:pStyle w:val="Heading6"/>
        <w:ind w:left="690"/>
      </w:pPr>
      <w:r>
        <w:rPr>
          <w:spacing w:val="-2"/>
        </w:rPr>
        <w:t>Aspirations</w:t>
      </w:r>
    </w:p>
    <w:p>
      <w:pPr>
        <w:pStyle w:val="ListParagraph"/>
        <w:numPr>
          <w:ilvl w:val="0"/>
          <w:numId w:val="33"/>
        </w:numPr>
        <w:tabs>
          <w:tab w:pos="1049" w:val="left" w:leader="none"/>
        </w:tabs>
        <w:spacing w:line="240" w:lineRule="auto" w:before="143" w:after="0"/>
        <w:ind w:left="1048" w:right="0" w:hanging="359"/>
        <w:jc w:val="left"/>
        <w:rPr>
          <w:sz w:val="20"/>
        </w:rPr>
      </w:pPr>
      <w:r>
        <w:rPr>
          <w:sz w:val="20"/>
        </w:rPr>
        <w:t>GWGFNC</w:t>
      </w:r>
      <w:r>
        <w:rPr>
          <w:spacing w:val="-6"/>
          <w:sz w:val="20"/>
        </w:rPr>
        <w:t> </w:t>
      </w:r>
      <w:r>
        <w:rPr>
          <w:sz w:val="20"/>
        </w:rPr>
        <w:t>would</w:t>
      </w:r>
      <w:r>
        <w:rPr>
          <w:spacing w:val="-6"/>
          <w:sz w:val="20"/>
        </w:rPr>
        <w:t> </w:t>
      </w:r>
      <w:r>
        <w:rPr>
          <w:sz w:val="20"/>
        </w:rPr>
        <w:t>like</w:t>
      </w:r>
      <w:r>
        <w:rPr>
          <w:spacing w:val="-6"/>
          <w:sz w:val="20"/>
        </w:rPr>
        <w:t> </w:t>
      </w:r>
      <w:r>
        <w:rPr>
          <w:sz w:val="20"/>
        </w:rPr>
        <w:t>to</w:t>
      </w:r>
      <w:r>
        <w:rPr>
          <w:spacing w:val="-6"/>
          <w:sz w:val="20"/>
        </w:rPr>
        <w:t> </w:t>
      </w:r>
      <w:r>
        <w:rPr>
          <w:sz w:val="20"/>
        </w:rPr>
        <w:t>provision</w:t>
      </w:r>
      <w:r>
        <w:rPr>
          <w:spacing w:val="-5"/>
          <w:sz w:val="20"/>
        </w:rPr>
        <w:t> </w:t>
      </w:r>
      <w:r>
        <w:rPr>
          <w:sz w:val="20"/>
        </w:rPr>
        <w:t>of</w:t>
      </w:r>
      <w:r>
        <w:rPr>
          <w:spacing w:val="-6"/>
          <w:sz w:val="20"/>
        </w:rPr>
        <w:t> </w:t>
      </w:r>
      <w:r>
        <w:rPr>
          <w:sz w:val="20"/>
        </w:rPr>
        <w:t>an</w:t>
      </w:r>
      <w:r>
        <w:rPr>
          <w:spacing w:val="-6"/>
          <w:sz w:val="20"/>
        </w:rPr>
        <w:t> </w:t>
      </w:r>
      <w:r>
        <w:rPr>
          <w:sz w:val="20"/>
        </w:rPr>
        <w:t>additional</w:t>
      </w:r>
      <w:r>
        <w:rPr>
          <w:spacing w:val="-6"/>
          <w:sz w:val="20"/>
        </w:rPr>
        <w:t> </w:t>
      </w:r>
      <w:r>
        <w:rPr>
          <w:sz w:val="20"/>
        </w:rPr>
        <w:t>netball</w:t>
      </w:r>
      <w:r>
        <w:rPr>
          <w:spacing w:val="-7"/>
          <w:sz w:val="20"/>
        </w:rPr>
        <w:t> </w:t>
      </w:r>
      <w:r>
        <w:rPr>
          <w:sz w:val="20"/>
        </w:rPr>
        <w:t>court</w:t>
      </w:r>
      <w:r>
        <w:rPr>
          <w:spacing w:val="-7"/>
          <w:sz w:val="20"/>
        </w:rPr>
        <w:t> </w:t>
      </w:r>
      <w:r>
        <w:rPr>
          <w:sz w:val="20"/>
        </w:rPr>
        <w:t>(or</w:t>
      </w:r>
      <w:r>
        <w:rPr>
          <w:spacing w:val="-6"/>
          <w:sz w:val="20"/>
        </w:rPr>
        <w:t> </w:t>
      </w:r>
      <w:r>
        <w:rPr>
          <w:sz w:val="20"/>
        </w:rPr>
        <w:t>two)</w:t>
      </w:r>
      <w:r>
        <w:rPr>
          <w:spacing w:val="-6"/>
          <w:sz w:val="20"/>
        </w:rPr>
        <w:t> </w:t>
      </w:r>
      <w:r>
        <w:rPr>
          <w:sz w:val="20"/>
        </w:rPr>
        <w:t>if</w:t>
      </w:r>
      <w:r>
        <w:rPr>
          <w:spacing w:val="-7"/>
          <w:sz w:val="20"/>
        </w:rPr>
        <w:t> </w:t>
      </w:r>
      <w:r>
        <w:rPr>
          <w:sz w:val="20"/>
        </w:rPr>
        <w:t>space</w:t>
      </w:r>
      <w:r>
        <w:rPr>
          <w:spacing w:val="-7"/>
          <w:sz w:val="20"/>
        </w:rPr>
        <w:t> </w:t>
      </w:r>
      <w:r>
        <w:rPr>
          <w:spacing w:val="-2"/>
          <w:sz w:val="20"/>
        </w:rPr>
        <w:t>permits</w:t>
      </w:r>
    </w:p>
    <w:p>
      <w:pPr>
        <w:pStyle w:val="ListParagraph"/>
        <w:numPr>
          <w:ilvl w:val="0"/>
          <w:numId w:val="33"/>
        </w:numPr>
        <w:tabs>
          <w:tab w:pos="1049" w:val="left" w:leader="none"/>
        </w:tabs>
        <w:spacing w:line="244" w:lineRule="auto" w:before="124" w:after="0"/>
        <w:ind w:left="1048" w:right="1016" w:hanging="358"/>
        <w:jc w:val="both"/>
        <w:rPr>
          <w:sz w:val="20"/>
        </w:rPr>
      </w:pPr>
      <w:r>
        <w:rPr>
          <w:sz w:val="20"/>
        </w:rPr>
        <w:t>If</w:t>
      </w:r>
      <w:r>
        <w:rPr>
          <w:spacing w:val="-3"/>
          <w:sz w:val="20"/>
        </w:rPr>
        <w:t> </w:t>
      </w:r>
      <w:r>
        <w:rPr>
          <w:sz w:val="20"/>
        </w:rPr>
        <w:t>entrance</w:t>
      </w:r>
      <w:r>
        <w:rPr>
          <w:spacing w:val="-3"/>
          <w:sz w:val="20"/>
        </w:rPr>
        <w:t> </w:t>
      </w:r>
      <w:r>
        <w:rPr>
          <w:sz w:val="20"/>
        </w:rPr>
        <w:t>was</w:t>
      </w:r>
      <w:r>
        <w:rPr>
          <w:spacing w:val="-2"/>
          <w:sz w:val="20"/>
        </w:rPr>
        <w:t> </w:t>
      </w:r>
      <w:r>
        <w:rPr>
          <w:sz w:val="20"/>
        </w:rPr>
        <w:t>moved</w:t>
      </w:r>
      <w:r>
        <w:rPr>
          <w:spacing w:val="-3"/>
          <w:sz w:val="20"/>
        </w:rPr>
        <w:t> </w:t>
      </w:r>
      <w:r>
        <w:rPr>
          <w:sz w:val="20"/>
        </w:rPr>
        <w:t>to</w:t>
      </w:r>
      <w:r>
        <w:rPr>
          <w:spacing w:val="-3"/>
          <w:sz w:val="20"/>
        </w:rPr>
        <w:t> </w:t>
      </w:r>
      <w:r>
        <w:rPr>
          <w:sz w:val="20"/>
        </w:rPr>
        <w:t>Weddell</w:t>
      </w:r>
      <w:r>
        <w:rPr>
          <w:spacing w:val="-3"/>
          <w:sz w:val="20"/>
        </w:rPr>
        <w:t> </w:t>
      </w:r>
      <w:r>
        <w:rPr>
          <w:sz w:val="20"/>
        </w:rPr>
        <w:t>Rd,</w:t>
      </w:r>
      <w:r>
        <w:rPr>
          <w:spacing w:val="-3"/>
          <w:sz w:val="20"/>
        </w:rPr>
        <w:t> </w:t>
      </w:r>
      <w:r>
        <w:rPr>
          <w:sz w:val="20"/>
        </w:rPr>
        <w:t>there</w:t>
      </w:r>
      <w:r>
        <w:rPr>
          <w:spacing w:val="-3"/>
          <w:sz w:val="20"/>
        </w:rPr>
        <w:t> </w:t>
      </w:r>
      <w:r>
        <w:rPr>
          <w:sz w:val="20"/>
        </w:rPr>
        <w:t>may</w:t>
      </w:r>
      <w:r>
        <w:rPr>
          <w:spacing w:val="-3"/>
          <w:sz w:val="20"/>
        </w:rPr>
        <w:t> </w:t>
      </w:r>
      <w:r>
        <w:rPr>
          <w:sz w:val="20"/>
        </w:rPr>
        <w:t>be</w:t>
      </w:r>
      <w:r>
        <w:rPr>
          <w:spacing w:val="-3"/>
          <w:sz w:val="20"/>
        </w:rPr>
        <w:t> </w:t>
      </w:r>
      <w:r>
        <w:rPr>
          <w:sz w:val="20"/>
        </w:rPr>
        <w:t>potential</w:t>
      </w:r>
      <w:r>
        <w:rPr>
          <w:spacing w:val="-3"/>
          <w:sz w:val="20"/>
        </w:rPr>
        <w:t> </w:t>
      </w:r>
      <w:r>
        <w:rPr>
          <w:sz w:val="20"/>
        </w:rPr>
        <w:t>to</w:t>
      </w:r>
      <w:r>
        <w:rPr>
          <w:spacing w:val="-2"/>
          <w:sz w:val="20"/>
        </w:rPr>
        <w:t> </w:t>
      </w:r>
      <w:r>
        <w:rPr>
          <w:sz w:val="20"/>
        </w:rPr>
        <w:t>utilize</w:t>
      </w:r>
      <w:r>
        <w:rPr>
          <w:spacing w:val="-3"/>
          <w:sz w:val="20"/>
        </w:rPr>
        <w:t> </w:t>
      </w:r>
      <w:r>
        <w:rPr>
          <w:sz w:val="20"/>
        </w:rPr>
        <w:t>part</w:t>
      </w:r>
      <w:r>
        <w:rPr>
          <w:spacing w:val="-3"/>
          <w:sz w:val="20"/>
        </w:rPr>
        <w:t> </w:t>
      </w:r>
      <w:r>
        <w:rPr>
          <w:sz w:val="20"/>
        </w:rPr>
        <w:t>of</w:t>
      </w:r>
      <w:r>
        <w:rPr>
          <w:spacing w:val="-3"/>
          <w:sz w:val="20"/>
        </w:rPr>
        <w:t> </w:t>
      </w:r>
      <w:r>
        <w:rPr>
          <w:sz w:val="20"/>
        </w:rPr>
        <w:t>current entrance for provision of additional court if feasible</w:t>
      </w:r>
    </w:p>
    <w:p>
      <w:pPr>
        <w:pStyle w:val="ListParagraph"/>
        <w:numPr>
          <w:ilvl w:val="0"/>
          <w:numId w:val="33"/>
        </w:numPr>
        <w:tabs>
          <w:tab w:pos="1049" w:val="left" w:leader="none"/>
        </w:tabs>
        <w:spacing w:line="240" w:lineRule="auto" w:before="137" w:after="0"/>
        <w:ind w:left="1048" w:right="0" w:hanging="359"/>
        <w:jc w:val="left"/>
        <w:rPr>
          <w:sz w:val="20"/>
        </w:rPr>
      </w:pPr>
      <w:r>
        <w:rPr>
          <w:sz w:val="20"/>
        </w:rPr>
        <w:t>Possibility</w:t>
      </w:r>
      <w:r>
        <w:rPr>
          <w:spacing w:val="-8"/>
          <w:sz w:val="20"/>
        </w:rPr>
        <w:t> </w:t>
      </w:r>
      <w:r>
        <w:rPr>
          <w:sz w:val="20"/>
        </w:rPr>
        <w:t>to</w:t>
      </w:r>
      <w:r>
        <w:rPr>
          <w:spacing w:val="-6"/>
          <w:sz w:val="20"/>
        </w:rPr>
        <w:t> </w:t>
      </w:r>
      <w:r>
        <w:rPr>
          <w:sz w:val="20"/>
        </w:rPr>
        <w:t>include</w:t>
      </w:r>
      <w:r>
        <w:rPr>
          <w:spacing w:val="-7"/>
          <w:sz w:val="20"/>
        </w:rPr>
        <w:t> </w:t>
      </w:r>
      <w:r>
        <w:rPr>
          <w:sz w:val="20"/>
        </w:rPr>
        <w:t>additional</w:t>
      </w:r>
      <w:r>
        <w:rPr>
          <w:spacing w:val="-7"/>
          <w:sz w:val="20"/>
        </w:rPr>
        <w:t> </w:t>
      </w:r>
      <w:r>
        <w:rPr>
          <w:sz w:val="20"/>
        </w:rPr>
        <w:t>netball</w:t>
      </w:r>
      <w:r>
        <w:rPr>
          <w:spacing w:val="-8"/>
          <w:sz w:val="20"/>
        </w:rPr>
        <w:t> </w:t>
      </w:r>
      <w:r>
        <w:rPr>
          <w:sz w:val="20"/>
        </w:rPr>
        <w:t>court</w:t>
      </w:r>
      <w:r>
        <w:rPr>
          <w:spacing w:val="-7"/>
          <w:sz w:val="20"/>
        </w:rPr>
        <w:t> </w:t>
      </w:r>
      <w:r>
        <w:rPr>
          <w:sz w:val="20"/>
        </w:rPr>
        <w:t>at</w:t>
      </w:r>
      <w:r>
        <w:rPr>
          <w:spacing w:val="-7"/>
          <w:sz w:val="20"/>
        </w:rPr>
        <w:t> </w:t>
      </w:r>
      <w:r>
        <w:rPr>
          <w:sz w:val="20"/>
        </w:rPr>
        <w:t>Bakers</w:t>
      </w:r>
      <w:r>
        <w:rPr>
          <w:spacing w:val="-8"/>
          <w:sz w:val="20"/>
        </w:rPr>
        <w:t> </w:t>
      </w:r>
      <w:r>
        <w:rPr>
          <w:sz w:val="20"/>
        </w:rPr>
        <w:t>Oval</w:t>
      </w:r>
      <w:r>
        <w:rPr>
          <w:spacing w:val="-7"/>
          <w:sz w:val="20"/>
        </w:rPr>
        <w:t> </w:t>
      </w:r>
      <w:r>
        <w:rPr>
          <w:sz w:val="20"/>
        </w:rPr>
        <w:t>if</w:t>
      </w:r>
      <w:r>
        <w:rPr>
          <w:spacing w:val="-8"/>
          <w:sz w:val="20"/>
        </w:rPr>
        <w:t> </w:t>
      </w:r>
      <w:r>
        <w:rPr>
          <w:spacing w:val="-2"/>
          <w:sz w:val="20"/>
        </w:rPr>
        <w:t>feasible</w:t>
      </w:r>
    </w:p>
    <w:p>
      <w:pPr>
        <w:pStyle w:val="Heading6"/>
        <w:spacing w:line="620" w:lineRule="atLeast" w:before="108"/>
        <w:ind w:left="690" w:right="2418"/>
      </w:pPr>
      <w:r>
        <w:rPr/>
        <w:t>Geelong</w:t>
      </w:r>
      <w:r>
        <w:rPr>
          <w:spacing w:val="-5"/>
        </w:rPr>
        <w:t> </w:t>
      </w:r>
      <w:r>
        <w:rPr/>
        <w:t>West</w:t>
      </w:r>
      <w:r>
        <w:rPr>
          <w:spacing w:val="-5"/>
        </w:rPr>
        <w:t> </w:t>
      </w:r>
      <w:r>
        <w:rPr/>
        <w:t>Giants</w:t>
      </w:r>
      <w:r>
        <w:rPr>
          <w:spacing w:val="-6"/>
        </w:rPr>
        <w:t> </w:t>
      </w:r>
      <w:r>
        <w:rPr/>
        <w:t>Football</w:t>
      </w:r>
      <w:r>
        <w:rPr>
          <w:spacing w:val="-7"/>
        </w:rPr>
        <w:t> </w:t>
      </w:r>
      <w:r>
        <w:rPr/>
        <w:t>Netball</w:t>
      </w:r>
      <w:r>
        <w:rPr>
          <w:spacing w:val="-5"/>
        </w:rPr>
        <w:t> </w:t>
      </w:r>
      <w:r>
        <w:rPr/>
        <w:t>Club</w:t>
      </w:r>
      <w:r>
        <w:rPr>
          <w:spacing w:val="-5"/>
        </w:rPr>
        <w:t> </w:t>
      </w:r>
      <w:r>
        <w:rPr/>
        <w:t>(GWG) -</w:t>
      </w:r>
      <w:r>
        <w:rPr>
          <w:spacing w:val="-5"/>
        </w:rPr>
        <w:t> </w:t>
      </w:r>
      <w:r>
        <w:rPr/>
        <w:t>Football </w:t>
      </w:r>
      <w:r>
        <w:rPr>
          <w:spacing w:val="-2"/>
        </w:rPr>
        <w:t>Needs</w:t>
      </w:r>
    </w:p>
    <w:p>
      <w:pPr>
        <w:pStyle w:val="ListParagraph"/>
        <w:numPr>
          <w:ilvl w:val="0"/>
          <w:numId w:val="33"/>
        </w:numPr>
        <w:tabs>
          <w:tab w:pos="1049" w:val="left" w:leader="none"/>
        </w:tabs>
        <w:spacing w:line="244" w:lineRule="auto" w:before="147" w:after="0"/>
        <w:ind w:left="1048" w:right="1097" w:hanging="358"/>
        <w:jc w:val="both"/>
        <w:rPr>
          <w:sz w:val="20"/>
        </w:rPr>
      </w:pPr>
      <w:r>
        <w:rPr>
          <w:sz w:val="20"/>
        </w:rPr>
        <w:t>The</w:t>
      </w:r>
      <w:r>
        <w:rPr>
          <w:spacing w:val="-3"/>
          <w:sz w:val="20"/>
        </w:rPr>
        <w:t> </w:t>
      </w:r>
      <w:r>
        <w:rPr>
          <w:sz w:val="20"/>
        </w:rPr>
        <w:t>joint</w:t>
      </w:r>
      <w:r>
        <w:rPr>
          <w:spacing w:val="-3"/>
          <w:sz w:val="20"/>
        </w:rPr>
        <w:t> </w:t>
      </w:r>
      <w:r>
        <w:rPr>
          <w:sz w:val="20"/>
        </w:rPr>
        <w:t>venture</w:t>
      </w:r>
      <w:r>
        <w:rPr>
          <w:spacing w:val="-4"/>
          <w:sz w:val="20"/>
        </w:rPr>
        <w:t> </w:t>
      </w:r>
      <w:r>
        <w:rPr>
          <w:sz w:val="20"/>
        </w:rPr>
        <w:t>of</w:t>
      </w:r>
      <w:r>
        <w:rPr>
          <w:spacing w:val="-4"/>
          <w:sz w:val="20"/>
        </w:rPr>
        <w:t> </w:t>
      </w:r>
      <w:r>
        <w:rPr>
          <w:sz w:val="20"/>
        </w:rPr>
        <w:t>the</w:t>
      </w:r>
      <w:r>
        <w:rPr>
          <w:spacing w:val="-4"/>
          <w:sz w:val="20"/>
        </w:rPr>
        <w:t> </w:t>
      </w:r>
      <w:r>
        <w:rPr>
          <w:sz w:val="20"/>
        </w:rPr>
        <w:t>two</w:t>
      </w:r>
      <w:r>
        <w:rPr>
          <w:spacing w:val="-4"/>
          <w:sz w:val="20"/>
        </w:rPr>
        <w:t> </w:t>
      </w:r>
      <w:r>
        <w:rPr>
          <w:sz w:val="20"/>
        </w:rPr>
        <w:t>senior</w:t>
      </w:r>
      <w:r>
        <w:rPr>
          <w:spacing w:val="-3"/>
          <w:sz w:val="20"/>
        </w:rPr>
        <w:t> </w:t>
      </w:r>
      <w:r>
        <w:rPr>
          <w:sz w:val="20"/>
        </w:rPr>
        <w:t>football</w:t>
      </w:r>
      <w:r>
        <w:rPr>
          <w:spacing w:val="-4"/>
          <w:sz w:val="20"/>
        </w:rPr>
        <w:t> </w:t>
      </w:r>
      <w:r>
        <w:rPr>
          <w:sz w:val="20"/>
        </w:rPr>
        <w:t>clubs</w:t>
      </w:r>
      <w:r>
        <w:rPr>
          <w:spacing w:val="-4"/>
          <w:sz w:val="20"/>
        </w:rPr>
        <w:t> </w:t>
      </w:r>
      <w:r>
        <w:rPr>
          <w:sz w:val="20"/>
        </w:rPr>
        <w:t>to</w:t>
      </w:r>
      <w:r>
        <w:rPr>
          <w:spacing w:val="-4"/>
          <w:sz w:val="20"/>
        </w:rPr>
        <w:t> </w:t>
      </w:r>
      <w:r>
        <w:rPr>
          <w:sz w:val="20"/>
        </w:rPr>
        <w:t>form</w:t>
      </w:r>
      <w:r>
        <w:rPr>
          <w:spacing w:val="-3"/>
          <w:sz w:val="20"/>
        </w:rPr>
        <w:t> </w:t>
      </w:r>
      <w:r>
        <w:rPr>
          <w:sz w:val="20"/>
        </w:rPr>
        <w:t>the</w:t>
      </w:r>
      <w:r>
        <w:rPr>
          <w:spacing w:val="-4"/>
          <w:sz w:val="20"/>
        </w:rPr>
        <w:t> </w:t>
      </w:r>
      <w:r>
        <w:rPr>
          <w:sz w:val="20"/>
        </w:rPr>
        <w:t>Geelong</w:t>
      </w:r>
      <w:r>
        <w:rPr>
          <w:spacing w:val="-3"/>
          <w:sz w:val="20"/>
        </w:rPr>
        <w:t> </w:t>
      </w:r>
      <w:r>
        <w:rPr>
          <w:sz w:val="20"/>
        </w:rPr>
        <w:t>West</w:t>
      </w:r>
      <w:r>
        <w:rPr>
          <w:spacing w:val="-4"/>
          <w:sz w:val="20"/>
        </w:rPr>
        <w:t> </w:t>
      </w:r>
      <w:r>
        <w:rPr>
          <w:sz w:val="20"/>
        </w:rPr>
        <w:t>Giants</w:t>
      </w:r>
      <w:r>
        <w:rPr>
          <w:spacing w:val="-4"/>
          <w:sz w:val="20"/>
        </w:rPr>
        <w:t> </w:t>
      </w:r>
      <w:r>
        <w:rPr>
          <w:sz w:val="20"/>
        </w:rPr>
        <w:t>is tracking well with membership steadily increasing</w:t>
      </w:r>
    </w:p>
    <w:p>
      <w:pPr>
        <w:pStyle w:val="ListParagraph"/>
        <w:numPr>
          <w:ilvl w:val="0"/>
          <w:numId w:val="33"/>
        </w:numPr>
        <w:tabs>
          <w:tab w:pos="1049" w:val="left" w:leader="none"/>
        </w:tabs>
        <w:spacing w:line="254" w:lineRule="auto" w:before="140" w:after="0"/>
        <w:ind w:left="1048" w:right="970" w:hanging="358"/>
        <w:jc w:val="both"/>
        <w:rPr>
          <w:sz w:val="20"/>
        </w:rPr>
      </w:pPr>
      <w:r>
        <w:rPr>
          <w:sz w:val="20"/>
        </w:rPr>
        <w:t>Due</w:t>
      </w:r>
      <w:r>
        <w:rPr>
          <w:spacing w:val="-4"/>
          <w:sz w:val="20"/>
        </w:rPr>
        <w:t> </w:t>
      </w:r>
      <w:r>
        <w:rPr>
          <w:sz w:val="20"/>
        </w:rPr>
        <w:t>to</w:t>
      </w:r>
      <w:r>
        <w:rPr>
          <w:spacing w:val="-4"/>
          <w:sz w:val="20"/>
        </w:rPr>
        <w:t> </w:t>
      </w:r>
      <w:r>
        <w:rPr>
          <w:sz w:val="20"/>
        </w:rPr>
        <w:t>high</w:t>
      </w:r>
      <w:r>
        <w:rPr>
          <w:spacing w:val="-3"/>
          <w:sz w:val="20"/>
        </w:rPr>
        <w:t> </w:t>
      </w:r>
      <w:r>
        <w:rPr>
          <w:sz w:val="20"/>
        </w:rPr>
        <w:t>numbers</w:t>
      </w:r>
      <w:r>
        <w:rPr>
          <w:spacing w:val="-4"/>
          <w:sz w:val="20"/>
        </w:rPr>
        <w:t> </w:t>
      </w:r>
      <w:r>
        <w:rPr>
          <w:sz w:val="20"/>
        </w:rPr>
        <w:t>of</w:t>
      </w:r>
      <w:r>
        <w:rPr>
          <w:spacing w:val="-3"/>
          <w:sz w:val="20"/>
        </w:rPr>
        <w:t> </w:t>
      </w:r>
      <w:r>
        <w:rPr>
          <w:sz w:val="20"/>
        </w:rPr>
        <w:t>membership,</w:t>
      </w:r>
      <w:r>
        <w:rPr>
          <w:spacing w:val="-3"/>
          <w:sz w:val="20"/>
        </w:rPr>
        <w:t> </w:t>
      </w:r>
      <w:r>
        <w:rPr>
          <w:sz w:val="20"/>
        </w:rPr>
        <w:t>due</w:t>
      </w:r>
      <w:r>
        <w:rPr>
          <w:spacing w:val="-4"/>
          <w:sz w:val="20"/>
        </w:rPr>
        <w:t> </w:t>
      </w:r>
      <w:r>
        <w:rPr>
          <w:sz w:val="20"/>
        </w:rPr>
        <w:t>to</w:t>
      </w:r>
      <w:r>
        <w:rPr>
          <w:spacing w:val="-4"/>
          <w:sz w:val="20"/>
        </w:rPr>
        <w:t> </w:t>
      </w:r>
      <w:r>
        <w:rPr>
          <w:sz w:val="20"/>
        </w:rPr>
        <w:t>both</w:t>
      </w:r>
      <w:r>
        <w:rPr>
          <w:spacing w:val="-3"/>
          <w:sz w:val="20"/>
        </w:rPr>
        <w:t> </w:t>
      </w:r>
      <w:r>
        <w:rPr>
          <w:sz w:val="20"/>
        </w:rPr>
        <w:t>the</w:t>
      </w:r>
      <w:r>
        <w:rPr>
          <w:spacing w:val="-4"/>
          <w:sz w:val="20"/>
        </w:rPr>
        <w:t> </w:t>
      </w:r>
      <w:r>
        <w:rPr>
          <w:sz w:val="20"/>
        </w:rPr>
        <w:t>joint</w:t>
      </w:r>
      <w:r>
        <w:rPr>
          <w:spacing w:val="-4"/>
          <w:sz w:val="20"/>
        </w:rPr>
        <w:t> </w:t>
      </w:r>
      <w:r>
        <w:rPr>
          <w:sz w:val="20"/>
        </w:rPr>
        <w:t>venture</w:t>
      </w:r>
      <w:r>
        <w:rPr>
          <w:spacing w:val="-1"/>
          <w:sz w:val="20"/>
        </w:rPr>
        <w:t> </w:t>
      </w:r>
      <w:r>
        <w:rPr>
          <w:sz w:val="20"/>
        </w:rPr>
        <w:t>and</w:t>
      </w:r>
      <w:r>
        <w:rPr>
          <w:spacing w:val="-4"/>
          <w:sz w:val="20"/>
        </w:rPr>
        <w:t> </w:t>
      </w:r>
      <w:r>
        <w:rPr>
          <w:sz w:val="20"/>
        </w:rPr>
        <w:t>increased</w:t>
      </w:r>
      <w:r>
        <w:rPr>
          <w:spacing w:val="-3"/>
          <w:sz w:val="20"/>
        </w:rPr>
        <w:t> </w:t>
      </w:r>
      <w:r>
        <w:rPr>
          <w:sz w:val="20"/>
        </w:rPr>
        <w:t>new membership</w:t>
      </w:r>
      <w:r>
        <w:rPr>
          <w:spacing w:val="-3"/>
          <w:sz w:val="20"/>
        </w:rPr>
        <w:t> </w:t>
      </w:r>
      <w:r>
        <w:rPr>
          <w:sz w:val="20"/>
        </w:rPr>
        <w:t>(including</w:t>
      </w:r>
      <w:r>
        <w:rPr>
          <w:spacing w:val="-3"/>
          <w:sz w:val="20"/>
        </w:rPr>
        <w:t> </w:t>
      </w:r>
      <w:r>
        <w:rPr>
          <w:sz w:val="20"/>
        </w:rPr>
        <w:t>a</w:t>
      </w:r>
      <w:r>
        <w:rPr>
          <w:spacing w:val="-2"/>
          <w:sz w:val="20"/>
        </w:rPr>
        <w:t> </w:t>
      </w:r>
      <w:r>
        <w:rPr>
          <w:sz w:val="20"/>
        </w:rPr>
        <w:t>high</w:t>
      </w:r>
      <w:r>
        <w:rPr>
          <w:spacing w:val="-3"/>
          <w:sz w:val="20"/>
        </w:rPr>
        <w:t> </w:t>
      </w:r>
      <w:r>
        <w:rPr>
          <w:sz w:val="20"/>
        </w:rPr>
        <w:t>percentage</w:t>
      </w:r>
      <w:r>
        <w:rPr>
          <w:spacing w:val="-3"/>
          <w:sz w:val="20"/>
        </w:rPr>
        <w:t> </w:t>
      </w:r>
      <w:r>
        <w:rPr>
          <w:sz w:val="20"/>
        </w:rPr>
        <w:t>of</w:t>
      </w:r>
      <w:r>
        <w:rPr>
          <w:spacing w:val="-3"/>
          <w:sz w:val="20"/>
        </w:rPr>
        <w:t> </w:t>
      </w:r>
      <w:r>
        <w:rPr>
          <w:sz w:val="20"/>
        </w:rPr>
        <w:t>women),</w:t>
      </w:r>
      <w:r>
        <w:rPr>
          <w:spacing w:val="-3"/>
          <w:sz w:val="20"/>
        </w:rPr>
        <w:t> </w:t>
      </w:r>
      <w:r>
        <w:rPr>
          <w:sz w:val="20"/>
        </w:rPr>
        <w:t>there</w:t>
      </w:r>
      <w:r>
        <w:rPr>
          <w:spacing w:val="-3"/>
          <w:sz w:val="20"/>
        </w:rPr>
        <w:t> </w:t>
      </w:r>
      <w:r>
        <w:rPr>
          <w:sz w:val="20"/>
        </w:rPr>
        <w:t>is</w:t>
      </w:r>
      <w:r>
        <w:rPr>
          <w:spacing w:val="-3"/>
          <w:sz w:val="20"/>
        </w:rPr>
        <w:t> </w:t>
      </w:r>
      <w:r>
        <w:rPr>
          <w:sz w:val="20"/>
        </w:rPr>
        <w:t>pressure</w:t>
      </w:r>
      <w:r>
        <w:rPr>
          <w:spacing w:val="-3"/>
          <w:sz w:val="20"/>
        </w:rPr>
        <w:t> </w:t>
      </w:r>
      <w:r>
        <w:rPr>
          <w:sz w:val="20"/>
        </w:rPr>
        <w:t>on</w:t>
      </w:r>
      <w:r>
        <w:rPr>
          <w:spacing w:val="-3"/>
          <w:sz w:val="20"/>
        </w:rPr>
        <w:t> </w:t>
      </w:r>
      <w:r>
        <w:rPr>
          <w:sz w:val="20"/>
        </w:rPr>
        <w:t>the</w:t>
      </w:r>
      <w:r>
        <w:rPr>
          <w:spacing w:val="-2"/>
          <w:sz w:val="20"/>
        </w:rPr>
        <w:t> </w:t>
      </w:r>
      <w:r>
        <w:rPr>
          <w:sz w:val="20"/>
        </w:rPr>
        <w:t>facility, particularly club rooms, to adequately serve this growth</w:t>
      </w:r>
    </w:p>
    <w:p>
      <w:pPr>
        <w:pStyle w:val="ListParagraph"/>
        <w:numPr>
          <w:ilvl w:val="0"/>
          <w:numId w:val="33"/>
        </w:numPr>
        <w:tabs>
          <w:tab w:pos="1049" w:val="left" w:leader="none"/>
        </w:tabs>
        <w:spacing w:line="244" w:lineRule="auto" w:before="128" w:after="0"/>
        <w:ind w:left="1048" w:right="1049" w:hanging="358"/>
        <w:jc w:val="both"/>
        <w:rPr>
          <w:sz w:val="20"/>
        </w:rPr>
      </w:pPr>
      <w:r>
        <w:rPr>
          <w:sz w:val="20"/>
        </w:rPr>
        <w:t>Following</w:t>
      </w:r>
      <w:r>
        <w:rPr>
          <w:spacing w:val="-4"/>
          <w:sz w:val="20"/>
        </w:rPr>
        <w:t> </w:t>
      </w:r>
      <w:r>
        <w:rPr>
          <w:sz w:val="20"/>
        </w:rPr>
        <w:t>the</w:t>
      </w:r>
      <w:r>
        <w:rPr>
          <w:spacing w:val="-3"/>
          <w:sz w:val="20"/>
        </w:rPr>
        <w:t> </w:t>
      </w:r>
      <w:r>
        <w:rPr>
          <w:sz w:val="20"/>
        </w:rPr>
        <w:t>joint</w:t>
      </w:r>
      <w:r>
        <w:rPr>
          <w:spacing w:val="-3"/>
          <w:sz w:val="20"/>
        </w:rPr>
        <w:t> </w:t>
      </w:r>
      <w:r>
        <w:rPr>
          <w:sz w:val="20"/>
        </w:rPr>
        <w:t>venture,</w:t>
      </w:r>
      <w:r>
        <w:rPr>
          <w:spacing w:val="-3"/>
          <w:sz w:val="20"/>
        </w:rPr>
        <w:t> </w:t>
      </w:r>
      <w:r>
        <w:rPr>
          <w:sz w:val="20"/>
        </w:rPr>
        <w:t>games</w:t>
      </w:r>
      <w:r>
        <w:rPr>
          <w:spacing w:val="-4"/>
          <w:sz w:val="20"/>
        </w:rPr>
        <w:t> </w:t>
      </w:r>
      <w:r>
        <w:rPr>
          <w:sz w:val="20"/>
        </w:rPr>
        <w:t>are</w:t>
      </w:r>
      <w:r>
        <w:rPr>
          <w:spacing w:val="-4"/>
          <w:sz w:val="20"/>
        </w:rPr>
        <w:t> </w:t>
      </w:r>
      <w:r>
        <w:rPr>
          <w:sz w:val="20"/>
        </w:rPr>
        <w:t>being</w:t>
      </w:r>
      <w:r>
        <w:rPr>
          <w:spacing w:val="-4"/>
          <w:sz w:val="20"/>
        </w:rPr>
        <w:t> </w:t>
      </w:r>
      <w:r>
        <w:rPr>
          <w:sz w:val="20"/>
        </w:rPr>
        <w:t>played</w:t>
      </w:r>
      <w:r>
        <w:rPr>
          <w:spacing w:val="-3"/>
          <w:sz w:val="20"/>
        </w:rPr>
        <w:t> </w:t>
      </w:r>
      <w:r>
        <w:rPr>
          <w:sz w:val="20"/>
        </w:rPr>
        <w:t>at</w:t>
      </w:r>
      <w:r>
        <w:rPr>
          <w:spacing w:val="-3"/>
          <w:sz w:val="20"/>
        </w:rPr>
        <w:t> </w:t>
      </w:r>
      <w:r>
        <w:rPr>
          <w:sz w:val="20"/>
        </w:rPr>
        <w:t>the</w:t>
      </w:r>
      <w:r>
        <w:rPr>
          <w:spacing w:val="-4"/>
          <w:sz w:val="20"/>
        </w:rPr>
        <w:t> </w:t>
      </w:r>
      <w:r>
        <w:rPr>
          <w:sz w:val="20"/>
        </w:rPr>
        <w:t>facility</w:t>
      </w:r>
      <w:r>
        <w:rPr>
          <w:spacing w:val="-4"/>
          <w:sz w:val="20"/>
        </w:rPr>
        <w:t> </w:t>
      </w:r>
      <w:r>
        <w:rPr>
          <w:sz w:val="20"/>
        </w:rPr>
        <w:t>every</w:t>
      </w:r>
      <w:r>
        <w:rPr>
          <w:spacing w:val="-4"/>
          <w:sz w:val="20"/>
        </w:rPr>
        <w:t> </w:t>
      </w:r>
      <w:r>
        <w:rPr>
          <w:sz w:val="20"/>
        </w:rPr>
        <w:t>weekend,</w:t>
      </w:r>
      <w:r>
        <w:rPr>
          <w:spacing w:val="-4"/>
          <w:sz w:val="20"/>
        </w:rPr>
        <w:t> </w:t>
      </w:r>
      <w:r>
        <w:rPr>
          <w:sz w:val="20"/>
        </w:rPr>
        <w:t>as opposed to every other weekend at other venues.</w:t>
      </w:r>
    </w:p>
    <w:p>
      <w:pPr>
        <w:pStyle w:val="ListParagraph"/>
        <w:numPr>
          <w:ilvl w:val="0"/>
          <w:numId w:val="33"/>
        </w:numPr>
        <w:tabs>
          <w:tab w:pos="1049" w:val="left" w:leader="none"/>
        </w:tabs>
        <w:spacing w:line="240" w:lineRule="auto" w:before="140" w:after="0"/>
        <w:ind w:left="1048" w:right="0" w:hanging="359"/>
        <w:jc w:val="left"/>
        <w:rPr>
          <w:sz w:val="20"/>
        </w:rPr>
      </w:pPr>
      <w:r>
        <w:rPr>
          <w:sz w:val="20"/>
        </w:rPr>
        <w:t>Bakers</w:t>
      </w:r>
      <w:r>
        <w:rPr>
          <w:spacing w:val="-7"/>
          <w:sz w:val="20"/>
        </w:rPr>
        <w:t> </w:t>
      </w:r>
      <w:r>
        <w:rPr>
          <w:sz w:val="20"/>
        </w:rPr>
        <w:t>Oval</w:t>
      </w:r>
      <w:r>
        <w:rPr>
          <w:spacing w:val="-6"/>
          <w:sz w:val="20"/>
        </w:rPr>
        <w:t> </w:t>
      </w:r>
      <w:r>
        <w:rPr>
          <w:sz w:val="20"/>
        </w:rPr>
        <w:t>is</w:t>
      </w:r>
      <w:r>
        <w:rPr>
          <w:spacing w:val="-6"/>
          <w:sz w:val="20"/>
        </w:rPr>
        <w:t> </w:t>
      </w:r>
      <w:r>
        <w:rPr>
          <w:sz w:val="20"/>
        </w:rPr>
        <w:t>being</w:t>
      </w:r>
      <w:r>
        <w:rPr>
          <w:spacing w:val="-6"/>
          <w:sz w:val="20"/>
        </w:rPr>
        <w:t> </w:t>
      </w:r>
      <w:r>
        <w:rPr>
          <w:sz w:val="20"/>
        </w:rPr>
        <w:t>primarily</w:t>
      </w:r>
      <w:r>
        <w:rPr>
          <w:spacing w:val="-6"/>
          <w:sz w:val="20"/>
        </w:rPr>
        <w:t> </w:t>
      </w:r>
      <w:r>
        <w:rPr>
          <w:sz w:val="20"/>
        </w:rPr>
        <w:t>used</w:t>
      </w:r>
      <w:r>
        <w:rPr>
          <w:spacing w:val="-5"/>
          <w:sz w:val="20"/>
        </w:rPr>
        <w:t> </w:t>
      </w:r>
      <w:r>
        <w:rPr>
          <w:sz w:val="20"/>
        </w:rPr>
        <w:t>for</w:t>
      </w:r>
      <w:r>
        <w:rPr>
          <w:spacing w:val="-6"/>
          <w:sz w:val="20"/>
        </w:rPr>
        <w:t> </w:t>
      </w:r>
      <w:r>
        <w:rPr>
          <w:sz w:val="20"/>
        </w:rPr>
        <w:t>training</w:t>
      </w:r>
      <w:r>
        <w:rPr>
          <w:spacing w:val="-5"/>
          <w:sz w:val="20"/>
        </w:rPr>
        <w:t> </w:t>
      </w:r>
      <w:r>
        <w:rPr>
          <w:sz w:val="20"/>
        </w:rPr>
        <w:t>and</w:t>
      </w:r>
      <w:r>
        <w:rPr>
          <w:spacing w:val="-6"/>
          <w:sz w:val="20"/>
        </w:rPr>
        <w:t> </w:t>
      </w:r>
      <w:r>
        <w:rPr>
          <w:sz w:val="20"/>
        </w:rPr>
        <w:t>for</w:t>
      </w:r>
      <w:r>
        <w:rPr>
          <w:spacing w:val="-6"/>
          <w:sz w:val="20"/>
        </w:rPr>
        <w:t> </w:t>
      </w:r>
      <w:r>
        <w:rPr>
          <w:spacing w:val="-2"/>
          <w:sz w:val="20"/>
        </w:rPr>
        <w:t>juniors</w:t>
      </w:r>
    </w:p>
    <w:p>
      <w:pPr>
        <w:pStyle w:val="ListParagraph"/>
        <w:numPr>
          <w:ilvl w:val="0"/>
          <w:numId w:val="33"/>
        </w:numPr>
        <w:tabs>
          <w:tab w:pos="1049" w:val="left" w:leader="none"/>
        </w:tabs>
        <w:spacing w:line="240" w:lineRule="auto" w:before="124" w:after="0"/>
        <w:ind w:left="1048" w:right="0" w:hanging="359"/>
        <w:jc w:val="left"/>
        <w:rPr>
          <w:sz w:val="20"/>
        </w:rPr>
      </w:pPr>
      <w:r>
        <w:rPr>
          <w:sz w:val="20"/>
        </w:rPr>
        <w:t>Proposed</w:t>
      </w:r>
      <w:r>
        <w:rPr>
          <w:spacing w:val="-8"/>
          <w:sz w:val="20"/>
        </w:rPr>
        <w:t> </w:t>
      </w:r>
      <w:r>
        <w:rPr>
          <w:sz w:val="20"/>
        </w:rPr>
        <w:t>new</w:t>
      </w:r>
      <w:r>
        <w:rPr>
          <w:spacing w:val="-7"/>
          <w:sz w:val="20"/>
        </w:rPr>
        <w:t> </w:t>
      </w:r>
      <w:r>
        <w:rPr>
          <w:sz w:val="20"/>
        </w:rPr>
        <w:t>facility</w:t>
      </w:r>
      <w:r>
        <w:rPr>
          <w:spacing w:val="-7"/>
          <w:sz w:val="20"/>
        </w:rPr>
        <w:t> </w:t>
      </w:r>
      <w:r>
        <w:rPr>
          <w:sz w:val="20"/>
        </w:rPr>
        <w:t>must</w:t>
      </w:r>
      <w:r>
        <w:rPr>
          <w:spacing w:val="-7"/>
          <w:sz w:val="20"/>
        </w:rPr>
        <w:t> </w:t>
      </w:r>
      <w:r>
        <w:rPr>
          <w:sz w:val="20"/>
        </w:rPr>
        <w:t>be</w:t>
      </w:r>
      <w:r>
        <w:rPr>
          <w:spacing w:val="-6"/>
          <w:sz w:val="20"/>
        </w:rPr>
        <w:t> </w:t>
      </w:r>
      <w:r>
        <w:rPr>
          <w:sz w:val="20"/>
        </w:rPr>
        <w:t>compliant</w:t>
      </w:r>
      <w:r>
        <w:rPr>
          <w:spacing w:val="-7"/>
          <w:sz w:val="20"/>
        </w:rPr>
        <w:t> </w:t>
      </w:r>
      <w:r>
        <w:rPr>
          <w:sz w:val="20"/>
        </w:rPr>
        <w:t>for</w:t>
      </w:r>
      <w:r>
        <w:rPr>
          <w:spacing w:val="-6"/>
          <w:sz w:val="20"/>
        </w:rPr>
        <w:t> </w:t>
      </w:r>
      <w:r>
        <w:rPr>
          <w:sz w:val="20"/>
        </w:rPr>
        <w:t>female</w:t>
      </w:r>
      <w:r>
        <w:rPr>
          <w:spacing w:val="-6"/>
          <w:sz w:val="20"/>
        </w:rPr>
        <w:t> </w:t>
      </w:r>
      <w:r>
        <w:rPr>
          <w:spacing w:val="-2"/>
          <w:sz w:val="20"/>
        </w:rPr>
        <w:t>football</w:t>
      </w:r>
    </w:p>
    <w:p>
      <w:pPr>
        <w:spacing w:after="0" w:line="240" w:lineRule="auto"/>
        <w:jc w:val="left"/>
        <w:rPr>
          <w:sz w:val="20"/>
        </w:rPr>
        <w:sectPr>
          <w:pgSz w:w="16840" w:h="11910" w:orient="landscape"/>
          <w:pgMar w:header="0" w:footer="767" w:top="1040" w:bottom="960" w:left="400" w:right="540"/>
          <w:cols w:num="2" w:equalWidth="0">
            <w:col w:w="7643" w:space="40"/>
            <w:col w:w="8217"/>
          </w:cols>
        </w:sectPr>
      </w:pPr>
    </w:p>
    <w:p>
      <w:pPr>
        <w:pStyle w:val="Heading6"/>
        <w:spacing w:before="84"/>
      </w:pPr>
      <w:r>
        <w:rPr>
          <w:spacing w:val="-2"/>
        </w:rPr>
        <w:t>Issues</w:t>
      </w:r>
    </w:p>
    <w:p>
      <w:pPr>
        <w:pStyle w:val="ListParagraph"/>
        <w:numPr>
          <w:ilvl w:val="1"/>
          <w:numId w:val="33"/>
        </w:numPr>
        <w:tabs>
          <w:tab w:pos="1206" w:val="left" w:leader="none"/>
        </w:tabs>
        <w:spacing w:line="244" w:lineRule="auto" w:before="142" w:after="0"/>
        <w:ind w:left="1205" w:right="232" w:hanging="358"/>
        <w:jc w:val="left"/>
        <w:rPr>
          <w:sz w:val="20"/>
        </w:rPr>
      </w:pPr>
      <w:r>
        <w:rPr>
          <w:sz w:val="20"/>
        </w:rPr>
        <w:t>West</w:t>
      </w:r>
      <w:r>
        <w:rPr>
          <w:spacing w:val="-4"/>
          <w:sz w:val="20"/>
        </w:rPr>
        <w:t> </w:t>
      </w:r>
      <w:r>
        <w:rPr>
          <w:sz w:val="20"/>
        </w:rPr>
        <w:t>Oval</w:t>
      </w:r>
      <w:r>
        <w:rPr>
          <w:spacing w:val="-4"/>
          <w:sz w:val="20"/>
        </w:rPr>
        <w:t> </w:t>
      </w:r>
      <w:r>
        <w:rPr>
          <w:sz w:val="20"/>
        </w:rPr>
        <w:t>is</w:t>
      </w:r>
      <w:r>
        <w:rPr>
          <w:spacing w:val="-4"/>
          <w:sz w:val="20"/>
        </w:rPr>
        <w:t> </w:t>
      </w:r>
      <w:r>
        <w:rPr>
          <w:sz w:val="20"/>
        </w:rPr>
        <w:t>seeing</w:t>
      </w:r>
      <w:r>
        <w:rPr>
          <w:spacing w:val="-4"/>
          <w:sz w:val="20"/>
        </w:rPr>
        <w:t> </w:t>
      </w:r>
      <w:r>
        <w:rPr>
          <w:sz w:val="20"/>
        </w:rPr>
        <w:t>greater</w:t>
      </w:r>
      <w:r>
        <w:rPr>
          <w:spacing w:val="-2"/>
          <w:sz w:val="20"/>
        </w:rPr>
        <w:t> </w:t>
      </w:r>
      <w:r>
        <w:rPr>
          <w:sz w:val="20"/>
        </w:rPr>
        <w:t>hours</w:t>
      </w:r>
      <w:r>
        <w:rPr>
          <w:spacing w:val="-4"/>
          <w:sz w:val="20"/>
        </w:rPr>
        <w:t> </w:t>
      </w:r>
      <w:r>
        <w:rPr>
          <w:sz w:val="20"/>
        </w:rPr>
        <w:t>of</w:t>
      </w:r>
      <w:r>
        <w:rPr>
          <w:spacing w:val="-4"/>
          <w:sz w:val="20"/>
        </w:rPr>
        <w:t> </w:t>
      </w:r>
      <w:r>
        <w:rPr>
          <w:sz w:val="20"/>
        </w:rPr>
        <w:t>usage</w:t>
      </w:r>
      <w:r>
        <w:rPr>
          <w:spacing w:val="-4"/>
          <w:sz w:val="20"/>
        </w:rPr>
        <w:t> </w:t>
      </w:r>
      <w:r>
        <w:rPr>
          <w:sz w:val="20"/>
        </w:rPr>
        <w:t>following</w:t>
      </w:r>
      <w:r>
        <w:rPr>
          <w:spacing w:val="-4"/>
          <w:sz w:val="20"/>
        </w:rPr>
        <w:t> </w:t>
      </w:r>
      <w:r>
        <w:rPr>
          <w:sz w:val="20"/>
        </w:rPr>
        <w:t>the</w:t>
      </w:r>
      <w:r>
        <w:rPr>
          <w:spacing w:val="-2"/>
          <w:sz w:val="20"/>
        </w:rPr>
        <w:t> </w:t>
      </w:r>
      <w:r>
        <w:rPr>
          <w:sz w:val="20"/>
        </w:rPr>
        <w:t>joint</w:t>
      </w:r>
      <w:r>
        <w:rPr>
          <w:spacing w:val="-4"/>
          <w:sz w:val="20"/>
        </w:rPr>
        <w:t> </w:t>
      </w:r>
      <w:r>
        <w:rPr>
          <w:sz w:val="20"/>
        </w:rPr>
        <w:t>venture</w:t>
      </w:r>
      <w:r>
        <w:rPr>
          <w:spacing w:val="-4"/>
          <w:sz w:val="20"/>
        </w:rPr>
        <w:t> </w:t>
      </w:r>
      <w:r>
        <w:rPr>
          <w:sz w:val="20"/>
        </w:rPr>
        <w:t>and</w:t>
      </w:r>
      <w:r>
        <w:rPr>
          <w:spacing w:val="-4"/>
          <w:sz w:val="20"/>
        </w:rPr>
        <w:t> </w:t>
      </w:r>
      <w:r>
        <w:rPr>
          <w:sz w:val="20"/>
        </w:rPr>
        <w:t>increased membership and would continue to grow if the regional facility is realized.</w:t>
      </w:r>
    </w:p>
    <w:p>
      <w:pPr>
        <w:pStyle w:val="ListParagraph"/>
        <w:numPr>
          <w:ilvl w:val="1"/>
          <w:numId w:val="33"/>
        </w:numPr>
        <w:tabs>
          <w:tab w:pos="1206" w:val="left" w:leader="none"/>
        </w:tabs>
        <w:spacing w:line="247" w:lineRule="auto" w:before="138" w:after="0"/>
        <w:ind w:left="1205" w:right="272" w:hanging="358"/>
        <w:jc w:val="left"/>
        <w:rPr>
          <w:sz w:val="20"/>
        </w:rPr>
      </w:pPr>
      <w:r>
        <w:rPr>
          <w:sz w:val="20"/>
        </w:rPr>
        <w:t>Increased</w:t>
      </w:r>
      <w:r>
        <w:rPr>
          <w:spacing w:val="-4"/>
          <w:sz w:val="20"/>
        </w:rPr>
        <w:t> </w:t>
      </w:r>
      <w:r>
        <w:rPr>
          <w:sz w:val="20"/>
        </w:rPr>
        <w:t>usage</w:t>
      </w:r>
      <w:r>
        <w:rPr>
          <w:spacing w:val="-4"/>
          <w:sz w:val="20"/>
        </w:rPr>
        <w:t> </w:t>
      </w:r>
      <w:r>
        <w:rPr>
          <w:sz w:val="20"/>
        </w:rPr>
        <w:t>would</w:t>
      </w:r>
      <w:r>
        <w:rPr>
          <w:spacing w:val="-4"/>
          <w:sz w:val="20"/>
        </w:rPr>
        <w:t> </w:t>
      </w:r>
      <w:r>
        <w:rPr>
          <w:sz w:val="20"/>
        </w:rPr>
        <w:t>also</w:t>
      </w:r>
      <w:r>
        <w:rPr>
          <w:spacing w:val="-4"/>
          <w:sz w:val="20"/>
        </w:rPr>
        <w:t> </w:t>
      </w:r>
      <w:r>
        <w:rPr>
          <w:sz w:val="20"/>
        </w:rPr>
        <w:t>need</w:t>
      </w:r>
      <w:r>
        <w:rPr>
          <w:spacing w:val="-2"/>
          <w:sz w:val="20"/>
        </w:rPr>
        <w:t> </w:t>
      </w:r>
      <w:r>
        <w:rPr>
          <w:sz w:val="20"/>
        </w:rPr>
        <w:t>to</w:t>
      </w:r>
      <w:r>
        <w:rPr>
          <w:spacing w:val="-4"/>
          <w:sz w:val="20"/>
        </w:rPr>
        <w:t> </w:t>
      </w:r>
      <w:r>
        <w:rPr>
          <w:sz w:val="20"/>
        </w:rPr>
        <w:t>be</w:t>
      </w:r>
      <w:r>
        <w:rPr>
          <w:spacing w:val="-4"/>
          <w:sz w:val="20"/>
        </w:rPr>
        <w:t> </w:t>
      </w:r>
      <w:r>
        <w:rPr>
          <w:sz w:val="20"/>
        </w:rPr>
        <w:t>managed</w:t>
      </w:r>
      <w:r>
        <w:rPr>
          <w:spacing w:val="-4"/>
          <w:sz w:val="20"/>
        </w:rPr>
        <w:t> </w:t>
      </w:r>
      <w:r>
        <w:rPr>
          <w:sz w:val="20"/>
        </w:rPr>
        <w:t>appropriately</w:t>
      </w:r>
      <w:r>
        <w:rPr>
          <w:spacing w:val="-5"/>
          <w:sz w:val="20"/>
        </w:rPr>
        <w:t> </w:t>
      </w:r>
      <w:r>
        <w:rPr>
          <w:sz w:val="20"/>
        </w:rPr>
        <w:t>to</w:t>
      </w:r>
      <w:r>
        <w:rPr>
          <w:spacing w:val="-5"/>
          <w:sz w:val="20"/>
        </w:rPr>
        <w:t> </w:t>
      </w:r>
      <w:r>
        <w:rPr>
          <w:sz w:val="20"/>
        </w:rPr>
        <w:t>minimize</w:t>
      </w:r>
      <w:r>
        <w:rPr>
          <w:spacing w:val="-5"/>
          <w:sz w:val="20"/>
        </w:rPr>
        <w:t> </w:t>
      </w:r>
      <w:r>
        <w:rPr>
          <w:sz w:val="20"/>
        </w:rPr>
        <w:t>wear</w:t>
      </w:r>
      <w:r>
        <w:rPr>
          <w:spacing w:val="-4"/>
          <w:sz w:val="20"/>
        </w:rPr>
        <w:t> </w:t>
      </w:r>
      <w:r>
        <w:rPr>
          <w:sz w:val="20"/>
        </w:rPr>
        <w:t>on </w:t>
      </w:r>
      <w:r>
        <w:rPr>
          <w:spacing w:val="-2"/>
          <w:sz w:val="20"/>
        </w:rPr>
        <w:t>ground</w:t>
      </w:r>
    </w:p>
    <w:p>
      <w:pPr>
        <w:pStyle w:val="ListParagraph"/>
        <w:numPr>
          <w:ilvl w:val="1"/>
          <w:numId w:val="33"/>
        </w:numPr>
        <w:tabs>
          <w:tab w:pos="1206" w:val="left" w:leader="none"/>
        </w:tabs>
        <w:spacing w:line="244" w:lineRule="auto" w:before="135" w:after="0"/>
        <w:ind w:left="1205" w:right="404" w:hanging="358"/>
        <w:jc w:val="left"/>
        <w:rPr>
          <w:sz w:val="20"/>
        </w:rPr>
      </w:pPr>
      <w:r>
        <w:rPr>
          <w:sz w:val="20"/>
        </w:rPr>
        <w:t>Current</w:t>
      </w:r>
      <w:r>
        <w:rPr>
          <w:spacing w:val="-5"/>
          <w:sz w:val="20"/>
        </w:rPr>
        <w:t> </w:t>
      </w:r>
      <w:r>
        <w:rPr>
          <w:sz w:val="20"/>
        </w:rPr>
        <w:t>change</w:t>
      </w:r>
      <w:r>
        <w:rPr>
          <w:spacing w:val="-4"/>
          <w:sz w:val="20"/>
        </w:rPr>
        <w:t> </w:t>
      </w:r>
      <w:r>
        <w:rPr>
          <w:sz w:val="20"/>
        </w:rPr>
        <w:t>facilities</w:t>
      </w:r>
      <w:r>
        <w:rPr>
          <w:spacing w:val="-5"/>
          <w:sz w:val="20"/>
        </w:rPr>
        <w:t> </w:t>
      </w:r>
      <w:r>
        <w:rPr>
          <w:sz w:val="20"/>
        </w:rPr>
        <w:t>at</w:t>
      </w:r>
      <w:r>
        <w:rPr>
          <w:spacing w:val="-2"/>
          <w:sz w:val="20"/>
        </w:rPr>
        <w:t> </w:t>
      </w:r>
      <w:r>
        <w:rPr>
          <w:sz w:val="20"/>
        </w:rPr>
        <w:t>West</w:t>
      </w:r>
      <w:r>
        <w:rPr>
          <w:spacing w:val="-2"/>
          <w:sz w:val="20"/>
        </w:rPr>
        <w:t> </w:t>
      </w:r>
      <w:r>
        <w:rPr>
          <w:sz w:val="20"/>
        </w:rPr>
        <w:t>Oval,</w:t>
      </w:r>
      <w:r>
        <w:rPr>
          <w:spacing w:val="-5"/>
          <w:sz w:val="20"/>
        </w:rPr>
        <w:t> </w:t>
      </w:r>
      <w:r>
        <w:rPr>
          <w:sz w:val="20"/>
        </w:rPr>
        <w:t>particularly</w:t>
      </w:r>
      <w:r>
        <w:rPr>
          <w:spacing w:val="-5"/>
          <w:sz w:val="20"/>
        </w:rPr>
        <w:t> </w:t>
      </w:r>
      <w:r>
        <w:rPr>
          <w:sz w:val="20"/>
        </w:rPr>
        <w:t>within</w:t>
      </w:r>
      <w:r>
        <w:rPr>
          <w:spacing w:val="-4"/>
          <w:sz w:val="20"/>
        </w:rPr>
        <w:t> </w:t>
      </w:r>
      <w:r>
        <w:rPr>
          <w:sz w:val="20"/>
        </w:rPr>
        <w:t>the</w:t>
      </w:r>
      <w:r>
        <w:rPr>
          <w:spacing w:val="-4"/>
          <w:sz w:val="20"/>
        </w:rPr>
        <w:t> </w:t>
      </w:r>
      <w:r>
        <w:rPr>
          <w:sz w:val="20"/>
        </w:rPr>
        <w:t>main</w:t>
      </w:r>
      <w:r>
        <w:rPr>
          <w:spacing w:val="-2"/>
          <w:sz w:val="20"/>
        </w:rPr>
        <w:t> </w:t>
      </w:r>
      <w:r>
        <w:rPr>
          <w:sz w:val="20"/>
        </w:rPr>
        <w:t>club</w:t>
      </w:r>
      <w:r>
        <w:rPr>
          <w:spacing w:val="-5"/>
          <w:sz w:val="20"/>
        </w:rPr>
        <w:t> </w:t>
      </w:r>
      <w:r>
        <w:rPr>
          <w:sz w:val="20"/>
        </w:rPr>
        <w:t>rooms,</w:t>
      </w:r>
      <w:r>
        <w:rPr>
          <w:spacing w:val="-5"/>
          <w:sz w:val="20"/>
        </w:rPr>
        <w:t> </w:t>
      </w:r>
      <w:r>
        <w:rPr>
          <w:sz w:val="20"/>
        </w:rPr>
        <w:t>are outdated, not suitable for females, lacking appropriate accessibility compliance.</w:t>
      </w:r>
    </w:p>
    <w:p>
      <w:pPr>
        <w:pStyle w:val="ListParagraph"/>
        <w:numPr>
          <w:ilvl w:val="1"/>
          <w:numId w:val="33"/>
        </w:numPr>
        <w:tabs>
          <w:tab w:pos="1206" w:val="left" w:leader="none"/>
        </w:tabs>
        <w:spacing w:line="244" w:lineRule="auto" w:before="138" w:after="0"/>
        <w:ind w:left="1205" w:right="445" w:hanging="358"/>
        <w:jc w:val="left"/>
        <w:rPr>
          <w:sz w:val="20"/>
        </w:rPr>
      </w:pPr>
      <w:r>
        <w:rPr>
          <w:sz w:val="20"/>
        </w:rPr>
        <w:t>Club</w:t>
      </w:r>
      <w:r>
        <w:rPr>
          <w:spacing w:val="-5"/>
          <w:sz w:val="20"/>
        </w:rPr>
        <w:t> </w:t>
      </w:r>
      <w:r>
        <w:rPr>
          <w:sz w:val="20"/>
        </w:rPr>
        <w:t>requires</w:t>
      </w:r>
      <w:r>
        <w:rPr>
          <w:spacing w:val="-5"/>
          <w:sz w:val="20"/>
        </w:rPr>
        <w:t> </w:t>
      </w:r>
      <w:r>
        <w:rPr>
          <w:sz w:val="20"/>
        </w:rPr>
        <w:t>suitable</w:t>
      </w:r>
      <w:r>
        <w:rPr>
          <w:spacing w:val="-5"/>
          <w:sz w:val="20"/>
        </w:rPr>
        <w:t> </w:t>
      </w:r>
      <w:r>
        <w:rPr>
          <w:sz w:val="20"/>
        </w:rPr>
        <w:t>change</w:t>
      </w:r>
      <w:r>
        <w:rPr>
          <w:spacing w:val="-5"/>
          <w:sz w:val="20"/>
        </w:rPr>
        <w:t> </w:t>
      </w:r>
      <w:r>
        <w:rPr>
          <w:sz w:val="20"/>
        </w:rPr>
        <w:t>facilities</w:t>
      </w:r>
      <w:r>
        <w:rPr>
          <w:spacing w:val="-5"/>
          <w:sz w:val="20"/>
        </w:rPr>
        <w:t> </w:t>
      </w:r>
      <w:r>
        <w:rPr>
          <w:sz w:val="20"/>
        </w:rPr>
        <w:t>to</w:t>
      </w:r>
      <w:r>
        <w:rPr>
          <w:spacing w:val="-4"/>
          <w:sz w:val="20"/>
        </w:rPr>
        <w:t> </w:t>
      </w:r>
      <w:r>
        <w:rPr>
          <w:sz w:val="20"/>
        </w:rPr>
        <w:t>support</w:t>
      </w:r>
      <w:r>
        <w:rPr>
          <w:spacing w:val="-5"/>
          <w:sz w:val="20"/>
        </w:rPr>
        <w:t> </w:t>
      </w:r>
      <w:r>
        <w:rPr>
          <w:sz w:val="20"/>
        </w:rPr>
        <w:t>growing</w:t>
      </w:r>
      <w:r>
        <w:rPr>
          <w:spacing w:val="-4"/>
          <w:sz w:val="20"/>
        </w:rPr>
        <w:t> </w:t>
      </w:r>
      <w:r>
        <w:rPr>
          <w:sz w:val="20"/>
        </w:rPr>
        <w:t>participation</w:t>
      </w:r>
      <w:r>
        <w:rPr>
          <w:spacing w:val="-4"/>
          <w:sz w:val="20"/>
        </w:rPr>
        <w:t> </w:t>
      </w:r>
      <w:r>
        <w:rPr>
          <w:sz w:val="20"/>
        </w:rPr>
        <w:t>along</w:t>
      </w:r>
      <w:r>
        <w:rPr>
          <w:spacing w:val="-4"/>
          <w:sz w:val="20"/>
        </w:rPr>
        <w:t> </w:t>
      </w:r>
      <w:r>
        <w:rPr>
          <w:sz w:val="20"/>
        </w:rPr>
        <w:t>with existing large participation</w:t>
      </w:r>
    </w:p>
    <w:p>
      <w:pPr>
        <w:pStyle w:val="ListParagraph"/>
        <w:numPr>
          <w:ilvl w:val="1"/>
          <w:numId w:val="33"/>
        </w:numPr>
        <w:tabs>
          <w:tab w:pos="1206" w:val="left" w:leader="none"/>
        </w:tabs>
        <w:spacing w:line="244" w:lineRule="auto" w:before="140" w:after="0"/>
        <w:ind w:left="1205" w:right="38" w:hanging="358"/>
        <w:jc w:val="left"/>
        <w:rPr>
          <w:sz w:val="20"/>
        </w:rPr>
      </w:pPr>
      <w:r>
        <w:rPr>
          <w:sz w:val="20"/>
        </w:rPr>
        <w:t>Current</w:t>
      </w:r>
      <w:r>
        <w:rPr>
          <w:spacing w:val="-3"/>
          <w:sz w:val="20"/>
        </w:rPr>
        <w:t> </w:t>
      </w:r>
      <w:r>
        <w:rPr>
          <w:sz w:val="20"/>
        </w:rPr>
        <w:t>social</w:t>
      </w:r>
      <w:r>
        <w:rPr>
          <w:spacing w:val="-3"/>
          <w:sz w:val="20"/>
        </w:rPr>
        <w:t> </w:t>
      </w:r>
      <w:r>
        <w:rPr>
          <w:sz w:val="20"/>
        </w:rPr>
        <w:t>facility</w:t>
      </w:r>
      <w:r>
        <w:rPr>
          <w:spacing w:val="-3"/>
          <w:sz w:val="20"/>
        </w:rPr>
        <w:t> </w:t>
      </w:r>
      <w:r>
        <w:rPr>
          <w:sz w:val="20"/>
        </w:rPr>
        <w:t>at</w:t>
      </w:r>
      <w:r>
        <w:rPr>
          <w:spacing w:val="-2"/>
          <w:sz w:val="20"/>
        </w:rPr>
        <w:t> </w:t>
      </w:r>
      <w:r>
        <w:rPr>
          <w:sz w:val="20"/>
        </w:rPr>
        <w:t>West</w:t>
      </w:r>
      <w:r>
        <w:rPr>
          <w:spacing w:val="-3"/>
          <w:sz w:val="20"/>
        </w:rPr>
        <w:t> </w:t>
      </w:r>
      <w:r>
        <w:rPr>
          <w:sz w:val="20"/>
        </w:rPr>
        <w:t>Oval</w:t>
      </w:r>
      <w:r>
        <w:rPr>
          <w:spacing w:val="-3"/>
          <w:sz w:val="20"/>
        </w:rPr>
        <w:t> </w:t>
      </w:r>
      <w:r>
        <w:rPr>
          <w:sz w:val="20"/>
        </w:rPr>
        <w:t>is</w:t>
      </w:r>
      <w:r>
        <w:rPr>
          <w:spacing w:val="-3"/>
          <w:sz w:val="20"/>
        </w:rPr>
        <w:t> </w:t>
      </w:r>
      <w:r>
        <w:rPr>
          <w:sz w:val="20"/>
        </w:rPr>
        <w:t>not</w:t>
      </w:r>
      <w:r>
        <w:rPr>
          <w:spacing w:val="-3"/>
          <w:sz w:val="20"/>
        </w:rPr>
        <w:t> </w:t>
      </w:r>
      <w:r>
        <w:rPr>
          <w:sz w:val="20"/>
        </w:rPr>
        <w:t>big</w:t>
      </w:r>
      <w:r>
        <w:rPr>
          <w:spacing w:val="-3"/>
          <w:sz w:val="20"/>
        </w:rPr>
        <w:t> </w:t>
      </w:r>
      <w:r>
        <w:rPr>
          <w:sz w:val="20"/>
        </w:rPr>
        <w:t>enough</w:t>
      </w:r>
      <w:r>
        <w:rPr>
          <w:spacing w:val="-3"/>
          <w:sz w:val="20"/>
        </w:rPr>
        <w:t> </w:t>
      </w:r>
      <w:r>
        <w:rPr>
          <w:sz w:val="20"/>
        </w:rPr>
        <w:t>to</w:t>
      </w:r>
      <w:r>
        <w:rPr>
          <w:spacing w:val="-3"/>
          <w:sz w:val="20"/>
        </w:rPr>
        <w:t> </w:t>
      </w:r>
      <w:r>
        <w:rPr>
          <w:sz w:val="20"/>
        </w:rPr>
        <w:t>cater</w:t>
      </w:r>
      <w:r>
        <w:rPr>
          <w:spacing w:val="-1"/>
          <w:sz w:val="20"/>
        </w:rPr>
        <w:t> </w:t>
      </w:r>
      <w:r>
        <w:rPr>
          <w:sz w:val="20"/>
        </w:rPr>
        <w:t>for</w:t>
      </w:r>
      <w:r>
        <w:rPr>
          <w:spacing w:val="-2"/>
          <w:sz w:val="20"/>
        </w:rPr>
        <w:t> </w:t>
      </w:r>
      <w:r>
        <w:rPr>
          <w:sz w:val="20"/>
        </w:rPr>
        <w:t>current</w:t>
      </w:r>
      <w:r>
        <w:rPr>
          <w:spacing w:val="-3"/>
          <w:sz w:val="20"/>
        </w:rPr>
        <w:t> </w:t>
      </w:r>
      <w:r>
        <w:rPr>
          <w:sz w:val="20"/>
        </w:rPr>
        <w:t>Thursday</w:t>
      </w:r>
      <w:r>
        <w:rPr>
          <w:spacing w:val="-3"/>
          <w:sz w:val="20"/>
        </w:rPr>
        <w:t> </w:t>
      </w:r>
      <w:r>
        <w:rPr>
          <w:sz w:val="20"/>
        </w:rPr>
        <w:t>night </w:t>
      </w:r>
      <w:r>
        <w:rPr>
          <w:spacing w:val="-2"/>
          <w:sz w:val="20"/>
        </w:rPr>
        <w:t>meals</w:t>
      </w:r>
    </w:p>
    <w:p>
      <w:pPr>
        <w:pStyle w:val="BodyText"/>
        <w:rPr>
          <w:sz w:val="22"/>
        </w:rPr>
      </w:pPr>
    </w:p>
    <w:p>
      <w:pPr>
        <w:pStyle w:val="BodyText"/>
        <w:spacing w:before="4"/>
        <w:rPr>
          <w:sz w:val="22"/>
        </w:rPr>
      </w:pPr>
    </w:p>
    <w:p>
      <w:pPr>
        <w:pStyle w:val="Heading6"/>
      </w:pPr>
      <w:r>
        <w:rPr>
          <w:spacing w:val="-2"/>
        </w:rPr>
        <w:t>Aspirations</w:t>
      </w:r>
    </w:p>
    <w:p>
      <w:pPr>
        <w:pStyle w:val="ListParagraph"/>
        <w:numPr>
          <w:ilvl w:val="1"/>
          <w:numId w:val="33"/>
        </w:numPr>
        <w:tabs>
          <w:tab w:pos="1206" w:val="left" w:leader="none"/>
        </w:tabs>
        <w:spacing w:line="240" w:lineRule="auto" w:before="143" w:after="0"/>
        <w:ind w:left="1205" w:right="0" w:hanging="358"/>
        <w:jc w:val="both"/>
        <w:rPr>
          <w:sz w:val="20"/>
        </w:rPr>
      </w:pPr>
      <w:r>
        <w:rPr>
          <w:sz w:val="20"/>
        </w:rPr>
        <w:t>GWG</w:t>
      </w:r>
      <w:r>
        <w:rPr>
          <w:spacing w:val="-6"/>
          <w:sz w:val="20"/>
        </w:rPr>
        <w:t> </w:t>
      </w:r>
      <w:r>
        <w:rPr>
          <w:sz w:val="20"/>
        </w:rPr>
        <w:t>would</w:t>
      </w:r>
      <w:r>
        <w:rPr>
          <w:spacing w:val="-3"/>
          <w:sz w:val="20"/>
        </w:rPr>
        <w:t> </w:t>
      </w:r>
      <w:r>
        <w:rPr>
          <w:sz w:val="20"/>
        </w:rPr>
        <w:t>like</w:t>
      </w:r>
      <w:r>
        <w:rPr>
          <w:spacing w:val="-6"/>
          <w:sz w:val="20"/>
        </w:rPr>
        <w:t> </w:t>
      </w:r>
      <w:r>
        <w:rPr>
          <w:sz w:val="20"/>
        </w:rPr>
        <w:t>to</w:t>
      </w:r>
      <w:r>
        <w:rPr>
          <w:spacing w:val="-4"/>
          <w:sz w:val="20"/>
        </w:rPr>
        <w:t> </w:t>
      </w:r>
      <w:r>
        <w:rPr>
          <w:sz w:val="20"/>
        </w:rPr>
        <w:t>see</w:t>
      </w:r>
      <w:r>
        <w:rPr>
          <w:spacing w:val="-3"/>
          <w:sz w:val="20"/>
        </w:rPr>
        <w:t> </w:t>
      </w:r>
      <w:r>
        <w:rPr>
          <w:sz w:val="20"/>
        </w:rPr>
        <w:t>Bakers</w:t>
      </w:r>
      <w:r>
        <w:rPr>
          <w:spacing w:val="-6"/>
          <w:sz w:val="20"/>
        </w:rPr>
        <w:t> </w:t>
      </w:r>
      <w:r>
        <w:rPr>
          <w:sz w:val="20"/>
        </w:rPr>
        <w:t>Oval</w:t>
      </w:r>
      <w:r>
        <w:rPr>
          <w:spacing w:val="-5"/>
          <w:sz w:val="20"/>
        </w:rPr>
        <w:t> </w:t>
      </w:r>
      <w:r>
        <w:rPr>
          <w:sz w:val="20"/>
        </w:rPr>
        <w:t>used</w:t>
      </w:r>
      <w:r>
        <w:rPr>
          <w:spacing w:val="-6"/>
          <w:sz w:val="20"/>
        </w:rPr>
        <w:t> </w:t>
      </w:r>
      <w:r>
        <w:rPr>
          <w:sz w:val="20"/>
        </w:rPr>
        <w:t>as</w:t>
      </w:r>
      <w:r>
        <w:rPr>
          <w:spacing w:val="-6"/>
          <w:sz w:val="20"/>
        </w:rPr>
        <w:t> </w:t>
      </w:r>
      <w:r>
        <w:rPr>
          <w:sz w:val="20"/>
        </w:rPr>
        <w:t>a</w:t>
      </w:r>
      <w:r>
        <w:rPr>
          <w:spacing w:val="-4"/>
          <w:sz w:val="20"/>
        </w:rPr>
        <w:t> </w:t>
      </w:r>
      <w:r>
        <w:rPr>
          <w:sz w:val="20"/>
        </w:rPr>
        <w:t>junior</w:t>
      </w:r>
      <w:r>
        <w:rPr>
          <w:spacing w:val="-5"/>
          <w:sz w:val="20"/>
        </w:rPr>
        <w:t> hub</w:t>
      </w:r>
    </w:p>
    <w:p>
      <w:pPr>
        <w:pStyle w:val="ListParagraph"/>
        <w:numPr>
          <w:ilvl w:val="1"/>
          <w:numId w:val="33"/>
        </w:numPr>
        <w:tabs>
          <w:tab w:pos="1206" w:val="left" w:leader="none"/>
        </w:tabs>
        <w:spacing w:line="256" w:lineRule="auto" w:before="124" w:after="0"/>
        <w:ind w:left="1205" w:right="0" w:hanging="358"/>
        <w:jc w:val="both"/>
        <w:rPr>
          <w:sz w:val="20"/>
        </w:rPr>
      </w:pPr>
      <w:r>
        <w:rPr>
          <w:sz w:val="20"/>
        </w:rPr>
        <w:t>Given</w:t>
      </w:r>
      <w:r>
        <w:rPr>
          <w:spacing w:val="-3"/>
          <w:sz w:val="20"/>
        </w:rPr>
        <w:t> </w:t>
      </w:r>
      <w:r>
        <w:rPr>
          <w:sz w:val="20"/>
        </w:rPr>
        <w:t>limited</w:t>
      </w:r>
      <w:r>
        <w:rPr>
          <w:spacing w:val="-3"/>
          <w:sz w:val="20"/>
        </w:rPr>
        <w:t> </w:t>
      </w:r>
      <w:r>
        <w:rPr>
          <w:sz w:val="20"/>
        </w:rPr>
        <w:t>size</w:t>
      </w:r>
      <w:r>
        <w:rPr>
          <w:spacing w:val="-4"/>
          <w:sz w:val="20"/>
        </w:rPr>
        <w:t> </w:t>
      </w:r>
      <w:r>
        <w:rPr>
          <w:sz w:val="20"/>
        </w:rPr>
        <w:t>of</w:t>
      </w:r>
      <w:r>
        <w:rPr>
          <w:spacing w:val="-4"/>
          <w:sz w:val="20"/>
        </w:rPr>
        <w:t> </w:t>
      </w:r>
      <w:r>
        <w:rPr>
          <w:sz w:val="20"/>
        </w:rPr>
        <w:t>the</w:t>
      </w:r>
      <w:r>
        <w:rPr>
          <w:spacing w:val="-4"/>
          <w:sz w:val="20"/>
        </w:rPr>
        <w:t> </w:t>
      </w:r>
      <w:r>
        <w:rPr>
          <w:sz w:val="20"/>
        </w:rPr>
        <w:t>existing</w:t>
      </w:r>
      <w:r>
        <w:rPr>
          <w:spacing w:val="-1"/>
          <w:sz w:val="20"/>
        </w:rPr>
        <w:t> </w:t>
      </w:r>
      <w:r>
        <w:rPr>
          <w:sz w:val="20"/>
        </w:rPr>
        <w:t>social</w:t>
      </w:r>
      <w:r>
        <w:rPr>
          <w:spacing w:val="-4"/>
          <w:sz w:val="20"/>
        </w:rPr>
        <w:t> </w:t>
      </w:r>
      <w:r>
        <w:rPr>
          <w:sz w:val="20"/>
        </w:rPr>
        <w:t>facility</w:t>
      </w:r>
      <w:r>
        <w:rPr>
          <w:spacing w:val="-4"/>
          <w:sz w:val="20"/>
        </w:rPr>
        <w:t> </w:t>
      </w:r>
      <w:r>
        <w:rPr>
          <w:sz w:val="20"/>
        </w:rPr>
        <w:t>at</w:t>
      </w:r>
      <w:r>
        <w:rPr>
          <w:spacing w:val="-3"/>
          <w:sz w:val="20"/>
        </w:rPr>
        <w:t> </w:t>
      </w:r>
      <w:r>
        <w:rPr>
          <w:sz w:val="20"/>
        </w:rPr>
        <w:t>West</w:t>
      </w:r>
      <w:r>
        <w:rPr>
          <w:spacing w:val="-1"/>
          <w:sz w:val="20"/>
        </w:rPr>
        <w:t> </w:t>
      </w:r>
      <w:r>
        <w:rPr>
          <w:sz w:val="20"/>
        </w:rPr>
        <w:t>Oval,</w:t>
      </w:r>
      <w:r>
        <w:rPr>
          <w:spacing w:val="-4"/>
          <w:sz w:val="20"/>
        </w:rPr>
        <w:t> </w:t>
      </w:r>
      <w:r>
        <w:rPr>
          <w:sz w:val="20"/>
        </w:rPr>
        <w:t>GWG</w:t>
      </w:r>
      <w:r>
        <w:rPr>
          <w:spacing w:val="-2"/>
          <w:sz w:val="20"/>
        </w:rPr>
        <w:t> </w:t>
      </w:r>
      <w:r>
        <w:rPr>
          <w:sz w:val="20"/>
        </w:rPr>
        <w:t>would</w:t>
      </w:r>
      <w:r>
        <w:rPr>
          <w:spacing w:val="-3"/>
          <w:sz w:val="20"/>
        </w:rPr>
        <w:t> </w:t>
      </w:r>
      <w:r>
        <w:rPr>
          <w:sz w:val="20"/>
        </w:rPr>
        <w:t>like</w:t>
      </w:r>
      <w:r>
        <w:rPr>
          <w:spacing w:val="-4"/>
          <w:sz w:val="20"/>
        </w:rPr>
        <w:t> </w:t>
      </w:r>
      <w:r>
        <w:rPr>
          <w:sz w:val="20"/>
        </w:rPr>
        <w:t>to</w:t>
      </w:r>
      <w:r>
        <w:rPr>
          <w:spacing w:val="-3"/>
          <w:sz w:val="20"/>
        </w:rPr>
        <w:t> </w:t>
      </w:r>
      <w:r>
        <w:rPr>
          <w:sz w:val="20"/>
        </w:rPr>
        <w:t>see</w:t>
      </w:r>
      <w:r>
        <w:rPr>
          <w:spacing w:val="-3"/>
          <w:sz w:val="20"/>
        </w:rPr>
        <w:t> </w:t>
      </w:r>
      <w:r>
        <w:rPr>
          <w:sz w:val="20"/>
        </w:rPr>
        <w:t>this increased</w:t>
      </w:r>
      <w:r>
        <w:rPr>
          <w:spacing w:val="-2"/>
          <w:sz w:val="20"/>
        </w:rPr>
        <w:t> </w:t>
      </w:r>
      <w:r>
        <w:rPr>
          <w:sz w:val="20"/>
        </w:rPr>
        <w:t>with,</w:t>
      </w:r>
      <w:r>
        <w:rPr>
          <w:spacing w:val="-4"/>
          <w:sz w:val="20"/>
        </w:rPr>
        <w:t> </w:t>
      </w:r>
      <w:r>
        <w:rPr>
          <w:sz w:val="20"/>
        </w:rPr>
        <w:t>potentially,</w:t>
      </w:r>
      <w:r>
        <w:rPr>
          <w:spacing w:val="-4"/>
          <w:sz w:val="20"/>
        </w:rPr>
        <w:t> </w:t>
      </w:r>
      <w:r>
        <w:rPr>
          <w:sz w:val="20"/>
        </w:rPr>
        <w:t>flexible</w:t>
      </w:r>
      <w:r>
        <w:rPr>
          <w:spacing w:val="-4"/>
          <w:sz w:val="20"/>
        </w:rPr>
        <w:t> </w:t>
      </w:r>
      <w:r>
        <w:rPr>
          <w:sz w:val="20"/>
        </w:rPr>
        <w:t>change</w:t>
      </w:r>
      <w:r>
        <w:rPr>
          <w:spacing w:val="-3"/>
          <w:sz w:val="20"/>
        </w:rPr>
        <w:t> </w:t>
      </w:r>
      <w:r>
        <w:rPr>
          <w:sz w:val="20"/>
        </w:rPr>
        <w:t>or</w:t>
      </w:r>
      <w:r>
        <w:rPr>
          <w:spacing w:val="-2"/>
          <w:sz w:val="20"/>
        </w:rPr>
        <w:t> </w:t>
      </w:r>
      <w:r>
        <w:rPr>
          <w:sz w:val="20"/>
        </w:rPr>
        <w:t>meeting</w:t>
      </w:r>
      <w:r>
        <w:rPr>
          <w:spacing w:val="-3"/>
          <w:sz w:val="20"/>
        </w:rPr>
        <w:t> </w:t>
      </w:r>
      <w:r>
        <w:rPr>
          <w:sz w:val="20"/>
        </w:rPr>
        <w:t>rooms</w:t>
      </w:r>
      <w:r>
        <w:rPr>
          <w:spacing w:val="-4"/>
          <w:sz w:val="20"/>
        </w:rPr>
        <w:t> </w:t>
      </w:r>
      <w:r>
        <w:rPr>
          <w:sz w:val="20"/>
        </w:rPr>
        <w:t>which</w:t>
      </w:r>
      <w:r>
        <w:rPr>
          <w:spacing w:val="-4"/>
          <w:sz w:val="20"/>
        </w:rPr>
        <w:t> </w:t>
      </w:r>
      <w:r>
        <w:rPr>
          <w:sz w:val="20"/>
        </w:rPr>
        <w:t>could</w:t>
      </w:r>
      <w:r>
        <w:rPr>
          <w:spacing w:val="-3"/>
          <w:sz w:val="20"/>
        </w:rPr>
        <w:t> </w:t>
      </w:r>
      <w:r>
        <w:rPr>
          <w:sz w:val="20"/>
        </w:rPr>
        <w:t>be</w:t>
      </w:r>
      <w:r>
        <w:rPr>
          <w:spacing w:val="-3"/>
          <w:sz w:val="20"/>
        </w:rPr>
        <w:t> </w:t>
      </w:r>
      <w:r>
        <w:rPr>
          <w:sz w:val="20"/>
        </w:rPr>
        <w:t>adapted</w:t>
      </w:r>
      <w:r>
        <w:rPr>
          <w:spacing w:val="-3"/>
          <w:sz w:val="20"/>
        </w:rPr>
        <w:t> </w:t>
      </w:r>
      <w:r>
        <w:rPr>
          <w:sz w:val="20"/>
        </w:rPr>
        <w:t>to increase</w:t>
      </w:r>
      <w:r>
        <w:rPr>
          <w:spacing w:val="-3"/>
          <w:sz w:val="20"/>
        </w:rPr>
        <w:t> </w:t>
      </w:r>
      <w:r>
        <w:rPr>
          <w:sz w:val="20"/>
        </w:rPr>
        <w:t>social</w:t>
      </w:r>
      <w:r>
        <w:rPr>
          <w:spacing w:val="-3"/>
          <w:sz w:val="20"/>
        </w:rPr>
        <w:t> </w:t>
      </w:r>
      <w:r>
        <w:rPr>
          <w:sz w:val="20"/>
        </w:rPr>
        <w:t>space.</w:t>
      </w:r>
      <w:r>
        <w:rPr>
          <w:spacing w:val="-2"/>
          <w:sz w:val="20"/>
        </w:rPr>
        <w:t> </w:t>
      </w:r>
      <w:r>
        <w:rPr>
          <w:sz w:val="20"/>
        </w:rPr>
        <w:t>They</w:t>
      </w:r>
      <w:r>
        <w:rPr>
          <w:spacing w:val="-3"/>
          <w:sz w:val="20"/>
        </w:rPr>
        <w:t> </w:t>
      </w:r>
      <w:r>
        <w:rPr>
          <w:sz w:val="20"/>
        </w:rPr>
        <w:t>also see</w:t>
      </w:r>
      <w:r>
        <w:rPr>
          <w:spacing w:val="-2"/>
          <w:sz w:val="20"/>
        </w:rPr>
        <w:t> </w:t>
      </w:r>
      <w:r>
        <w:rPr>
          <w:sz w:val="20"/>
        </w:rPr>
        <w:t>potential</w:t>
      </w:r>
      <w:r>
        <w:rPr>
          <w:spacing w:val="-3"/>
          <w:sz w:val="20"/>
        </w:rPr>
        <w:t> </w:t>
      </w:r>
      <w:r>
        <w:rPr>
          <w:sz w:val="20"/>
        </w:rPr>
        <w:t>for</w:t>
      </w:r>
      <w:r>
        <w:rPr>
          <w:spacing w:val="-2"/>
          <w:sz w:val="20"/>
        </w:rPr>
        <w:t> </w:t>
      </w:r>
      <w:r>
        <w:rPr>
          <w:sz w:val="20"/>
        </w:rPr>
        <w:t>a</w:t>
      </w:r>
      <w:r>
        <w:rPr>
          <w:spacing w:val="-2"/>
          <w:sz w:val="20"/>
        </w:rPr>
        <w:t> </w:t>
      </w:r>
      <w:r>
        <w:rPr>
          <w:sz w:val="20"/>
        </w:rPr>
        <w:t>terrace</w:t>
      </w:r>
      <w:r>
        <w:rPr>
          <w:spacing w:val="-2"/>
          <w:sz w:val="20"/>
        </w:rPr>
        <w:t> </w:t>
      </w:r>
      <w:r>
        <w:rPr>
          <w:sz w:val="20"/>
        </w:rPr>
        <w:t>to</w:t>
      </w:r>
      <w:r>
        <w:rPr>
          <w:spacing w:val="-2"/>
          <w:sz w:val="20"/>
        </w:rPr>
        <w:t> </w:t>
      </w:r>
      <w:r>
        <w:rPr>
          <w:sz w:val="20"/>
        </w:rPr>
        <w:t>create</w:t>
      </w:r>
      <w:r>
        <w:rPr>
          <w:spacing w:val="-2"/>
          <w:sz w:val="20"/>
        </w:rPr>
        <w:t> </w:t>
      </w:r>
      <w:r>
        <w:rPr>
          <w:sz w:val="20"/>
        </w:rPr>
        <w:t>provide</w:t>
      </w:r>
      <w:r>
        <w:rPr>
          <w:spacing w:val="-2"/>
          <w:sz w:val="20"/>
        </w:rPr>
        <w:t> </w:t>
      </w:r>
      <w:r>
        <w:rPr>
          <w:sz w:val="20"/>
        </w:rPr>
        <w:t>for</w:t>
      </w:r>
      <w:r>
        <w:rPr>
          <w:spacing w:val="-2"/>
          <w:sz w:val="20"/>
        </w:rPr>
        <w:t> </w:t>
      </w:r>
      <w:r>
        <w:rPr>
          <w:sz w:val="20"/>
        </w:rPr>
        <w:t>this</w:t>
      </w:r>
      <w:r>
        <w:rPr>
          <w:spacing w:val="-3"/>
          <w:sz w:val="20"/>
        </w:rPr>
        <w:t> </w:t>
      </w:r>
      <w:r>
        <w:rPr>
          <w:sz w:val="20"/>
        </w:rPr>
        <w:t>via an increased indoor/outdoor space.</w:t>
      </w:r>
    </w:p>
    <w:p>
      <w:pPr>
        <w:pStyle w:val="ListParagraph"/>
        <w:numPr>
          <w:ilvl w:val="1"/>
          <w:numId w:val="33"/>
        </w:numPr>
        <w:tabs>
          <w:tab w:pos="1206" w:val="left" w:leader="none"/>
        </w:tabs>
        <w:spacing w:line="244" w:lineRule="auto" w:before="130" w:after="0"/>
        <w:ind w:left="1205" w:right="23" w:hanging="358"/>
        <w:jc w:val="both"/>
        <w:rPr>
          <w:sz w:val="20"/>
        </w:rPr>
      </w:pPr>
      <w:r>
        <w:rPr>
          <w:sz w:val="20"/>
        </w:rPr>
        <w:t>Gaelic</w:t>
      </w:r>
      <w:r>
        <w:rPr>
          <w:spacing w:val="-5"/>
          <w:sz w:val="20"/>
        </w:rPr>
        <w:t> </w:t>
      </w:r>
      <w:r>
        <w:rPr>
          <w:sz w:val="20"/>
        </w:rPr>
        <w:t>Football</w:t>
      </w:r>
      <w:r>
        <w:rPr>
          <w:spacing w:val="-5"/>
          <w:sz w:val="20"/>
        </w:rPr>
        <w:t> </w:t>
      </w:r>
      <w:r>
        <w:rPr>
          <w:sz w:val="20"/>
        </w:rPr>
        <w:t>also</w:t>
      </w:r>
      <w:r>
        <w:rPr>
          <w:spacing w:val="-5"/>
          <w:sz w:val="20"/>
        </w:rPr>
        <w:t> </w:t>
      </w:r>
      <w:r>
        <w:rPr>
          <w:sz w:val="20"/>
        </w:rPr>
        <w:t>use</w:t>
      </w:r>
      <w:r>
        <w:rPr>
          <w:spacing w:val="-2"/>
          <w:sz w:val="20"/>
        </w:rPr>
        <w:t> </w:t>
      </w:r>
      <w:r>
        <w:rPr>
          <w:sz w:val="20"/>
        </w:rPr>
        <w:t>Bakers</w:t>
      </w:r>
      <w:r>
        <w:rPr>
          <w:spacing w:val="-2"/>
          <w:sz w:val="20"/>
        </w:rPr>
        <w:t> </w:t>
      </w:r>
      <w:r>
        <w:rPr>
          <w:sz w:val="20"/>
        </w:rPr>
        <w:t>Oval.</w:t>
      </w:r>
      <w:r>
        <w:rPr>
          <w:spacing w:val="-5"/>
          <w:sz w:val="20"/>
        </w:rPr>
        <w:t> </w:t>
      </w:r>
      <w:r>
        <w:rPr>
          <w:sz w:val="20"/>
        </w:rPr>
        <w:t>Noted</w:t>
      </w:r>
      <w:r>
        <w:rPr>
          <w:spacing w:val="-4"/>
          <w:sz w:val="20"/>
        </w:rPr>
        <w:t> </w:t>
      </w:r>
      <w:r>
        <w:rPr>
          <w:sz w:val="20"/>
        </w:rPr>
        <w:t>that</w:t>
      </w:r>
      <w:r>
        <w:rPr>
          <w:spacing w:val="-4"/>
          <w:sz w:val="20"/>
        </w:rPr>
        <w:t> </w:t>
      </w:r>
      <w:r>
        <w:rPr>
          <w:sz w:val="20"/>
        </w:rPr>
        <w:t>COGG</w:t>
      </w:r>
      <w:r>
        <w:rPr>
          <w:spacing w:val="-5"/>
          <w:sz w:val="20"/>
        </w:rPr>
        <w:t> </w:t>
      </w:r>
      <w:r>
        <w:rPr>
          <w:sz w:val="20"/>
        </w:rPr>
        <w:t>are</w:t>
      </w:r>
      <w:r>
        <w:rPr>
          <w:spacing w:val="-5"/>
          <w:sz w:val="20"/>
        </w:rPr>
        <w:t> </w:t>
      </w:r>
      <w:r>
        <w:rPr>
          <w:sz w:val="20"/>
        </w:rPr>
        <w:t>currently</w:t>
      </w:r>
      <w:r>
        <w:rPr>
          <w:spacing w:val="-5"/>
          <w:sz w:val="20"/>
        </w:rPr>
        <w:t> </w:t>
      </w:r>
      <w:r>
        <w:rPr>
          <w:sz w:val="20"/>
        </w:rPr>
        <w:t>installing</w:t>
      </w:r>
      <w:r>
        <w:rPr>
          <w:spacing w:val="-4"/>
          <w:sz w:val="20"/>
        </w:rPr>
        <w:t> </w:t>
      </w:r>
      <w:r>
        <w:rPr>
          <w:sz w:val="20"/>
        </w:rPr>
        <w:t>sleeves at West Oval for Gaelic football goals</w:t>
      </w:r>
    </w:p>
    <w:p>
      <w:pPr>
        <w:pStyle w:val="ListParagraph"/>
        <w:numPr>
          <w:ilvl w:val="1"/>
          <w:numId w:val="33"/>
        </w:numPr>
        <w:tabs>
          <w:tab w:pos="1206" w:val="left" w:leader="none"/>
        </w:tabs>
        <w:spacing w:line="244" w:lineRule="auto" w:before="140" w:after="0"/>
        <w:ind w:left="1205" w:right="43" w:hanging="358"/>
        <w:jc w:val="both"/>
        <w:rPr>
          <w:sz w:val="20"/>
        </w:rPr>
      </w:pPr>
      <w:r>
        <w:rPr>
          <w:sz w:val="20"/>
        </w:rPr>
        <w:t>The</w:t>
      </w:r>
      <w:r>
        <w:rPr>
          <w:spacing w:val="-3"/>
          <w:sz w:val="20"/>
        </w:rPr>
        <w:t> </w:t>
      </w:r>
      <w:r>
        <w:rPr>
          <w:sz w:val="20"/>
        </w:rPr>
        <w:t>Flowers</w:t>
      </w:r>
      <w:r>
        <w:rPr>
          <w:spacing w:val="-4"/>
          <w:sz w:val="20"/>
        </w:rPr>
        <w:t> </w:t>
      </w:r>
      <w:r>
        <w:rPr>
          <w:sz w:val="20"/>
        </w:rPr>
        <w:t>Family</w:t>
      </w:r>
      <w:r>
        <w:rPr>
          <w:spacing w:val="-4"/>
          <w:sz w:val="20"/>
        </w:rPr>
        <w:t> </w:t>
      </w:r>
      <w:r>
        <w:rPr>
          <w:sz w:val="20"/>
        </w:rPr>
        <w:t>Stand</w:t>
      </w:r>
      <w:r>
        <w:rPr>
          <w:spacing w:val="-4"/>
          <w:sz w:val="20"/>
        </w:rPr>
        <w:t> </w:t>
      </w:r>
      <w:r>
        <w:rPr>
          <w:sz w:val="20"/>
        </w:rPr>
        <w:t>has</w:t>
      </w:r>
      <w:r>
        <w:rPr>
          <w:spacing w:val="-4"/>
          <w:sz w:val="20"/>
        </w:rPr>
        <w:t> </w:t>
      </w:r>
      <w:r>
        <w:rPr>
          <w:sz w:val="20"/>
        </w:rPr>
        <w:t>good</w:t>
      </w:r>
      <w:r>
        <w:rPr>
          <w:spacing w:val="-3"/>
          <w:sz w:val="20"/>
        </w:rPr>
        <w:t> </w:t>
      </w:r>
      <w:r>
        <w:rPr>
          <w:sz w:val="20"/>
        </w:rPr>
        <w:t>existing</w:t>
      </w:r>
      <w:r>
        <w:rPr>
          <w:spacing w:val="-3"/>
          <w:sz w:val="20"/>
        </w:rPr>
        <w:t> </w:t>
      </w:r>
      <w:r>
        <w:rPr>
          <w:sz w:val="20"/>
        </w:rPr>
        <w:t>change</w:t>
      </w:r>
      <w:r>
        <w:rPr>
          <w:spacing w:val="-4"/>
          <w:sz w:val="20"/>
        </w:rPr>
        <w:t> </w:t>
      </w:r>
      <w:r>
        <w:rPr>
          <w:sz w:val="20"/>
        </w:rPr>
        <w:t>facilities</w:t>
      </w:r>
      <w:r>
        <w:rPr>
          <w:spacing w:val="-4"/>
          <w:sz w:val="20"/>
        </w:rPr>
        <w:t> </w:t>
      </w:r>
      <w:r>
        <w:rPr>
          <w:sz w:val="20"/>
        </w:rPr>
        <w:t>which</w:t>
      </w:r>
      <w:r>
        <w:rPr>
          <w:spacing w:val="-4"/>
          <w:sz w:val="20"/>
        </w:rPr>
        <w:t> </w:t>
      </w:r>
      <w:r>
        <w:rPr>
          <w:sz w:val="20"/>
        </w:rPr>
        <w:t>GWG</w:t>
      </w:r>
      <w:r>
        <w:rPr>
          <w:spacing w:val="-4"/>
          <w:sz w:val="20"/>
        </w:rPr>
        <w:t> </w:t>
      </w:r>
      <w:r>
        <w:rPr>
          <w:sz w:val="20"/>
        </w:rPr>
        <w:t>would</w:t>
      </w:r>
      <w:r>
        <w:rPr>
          <w:spacing w:val="-1"/>
          <w:sz w:val="20"/>
        </w:rPr>
        <w:t> </w:t>
      </w:r>
      <w:r>
        <w:rPr>
          <w:sz w:val="20"/>
        </w:rPr>
        <w:t>like</w:t>
      </w:r>
      <w:r>
        <w:rPr>
          <w:spacing w:val="-4"/>
          <w:sz w:val="20"/>
        </w:rPr>
        <w:t> </w:t>
      </w:r>
      <w:r>
        <w:rPr>
          <w:sz w:val="20"/>
        </w:rPr>
        <w:t>to </w:t>
      </w:r>
      <w:r>
        <w:rPr>
          <w:spacing w:val="-2"/>
          <w:sz w:val="20"/>
        </w:rPr>
        <w:t>retain</w:t>
      </w:r>
    </w:p>
    <w:p>
      <w:pPr>
        <w:pStyle w:val="Heading6"/>
        <w:spacing w:before="84"/>
        <w:ind w:left="779"/>
      </w:pPr>
      <w:r>
        <w:rPr>
          <w:b w:val="0"/>
        </w:rPr>
        <w:br w:type="column"/>
      </w:r>
      <w:r>
        <w:rPr/>
        <w:t>Geelong</w:t>
      </w:r>
      <w:r>
        <w:rPr>
          <w:spacing w:val="-6"/>
        </w:rPr>
        <w:t> </w:t>
      </w:r>
      <w:r>
        <w:rPr/>
        <w:t>Cycling</w:t>
      </w:r>
      <w:r>
        <w:rPr>
          <w:spacing w:val="-5"/>
        </w:rPr>
        <w:t> </w:t>
      </w:r>
      <w:r>
        <w:rPr/>
        <w:t>Club</w:t>
      </w:r>
      <w:r>
        <w:rPr>
          <w:spacing w:val="-6"/>
        </w:rPr>
        <w:t> </w:t>
      </w:r>
      <w:r>
        <w:rPr>
          <w:spacing w:val="-2"/>
        </w:rPr>
        <w:t>(GCC)</w:t>
      </w:r>
    </w:p>
    <w:p>
      <w:pPr>
        <w:pStyle w:val="BodyText"/>
        <w:rPr>
          <w:b/>
          <w:sz w:val="22"/>
        </w:rPr>
      </w:pPr>
    </w:p>
    <w:p>
      <w:pPr>
        <w:pStyle w:val="Heading6"/>
        <w:spacing w:before="142"/>
        <w:ind w:left="779"/>
      </w:pPr>
      <w:r>
        <w:rPr>
          <w:spacing w:val="-2"/>
        </w:rPr>
        <w:t>Needs</w:t>
      </w:r>
    </w:p>
    <w:p>
      <w:pPr>
        <w:pStyle w:val="ListParagraph"/>
        <w:numPr>
          <w:ilvl w:val="1"/>
          <w:numId w:val="33"/>
        </w:numPr>
        <w:tabs>
          <w:tab w:pos="1138" w:val="left" w:leader="none"/>
        </w:tabs>
        <w:spacing w:line="240" w:lineRule="auto" w:before="142" w:after="0"/>
        <w:ind w:left="1137" w:right="0" w:hanging="359"/>
        <w:jc w:val="left"/>
        <w:rPr>
          <w:sz w:val="20"/>
        </w:rPr>
      </w:pPr>
      <w:r>
        <w:rPr>
          <w:sz w:val="20"/>
        </w:rPr>
        <w:t>GCC</w:t>
      </w:r>
      <w:r>
        <w:rPr>
          <w:spacing w:val="-7"/>
          <w:sz w:val="20"/>
        </w:rPr>
        <w:t> </w:t>
      </w:r>
      <w:r>
        <w:rPr>
          <w:sz w:val="20"/>
        </w:rPr>
        <w:t>currently</w:t>
      </w:r>
      <w:r>
        <w:rPr>
          <w:spacing w:val="-6"/>
          <w:sz w:val="20"/>
        </w:rPr>
        <w:t> </w:t>
      </w:r>
      <w:r>
        <w:rPr>
          <w:sz w:val="20"/>
        </w:rPr>
        <w:t>trains</w:t>
      </w:r>
      <w:r>
        <w:rPr>
          <w:spacing w:val="-7"/>
          <w:sz w:val="20"/>
        </w:rPr>
        <w:t> </w:t>
      </w:r>
      <w:r>
        <w:rPr>
          <w:sz w:val="20"/>
        </w:rPr>
        <w:t>on</w:t>
      </w:r>
      <w:r>
        <w:rPr>
          <w:spacing w:val="-6"/>
          <w:sz w:val="20"/>
        </w:rPr>
        <w:t> </w:t>
      </w:r>
      <w:r>
        <w:rPr>
          <w:sz w:val="20"/>
        </w:rPr>
        <w:t>a</w:t>
      </w:r>
      <w:r>
        <w:rPr>
          <w:spacing w:val="-5"/>
          <w:sz w:val="20"/>
        </w:rPr>
        <w:t> </w:t>
      </w:r>
      <w:r>
        <w:rPr>
          <w:sz w:val="20"/>
        </w:rPr>
        <w:t>Monday</w:t>
      </w:r>
      <w:r>
        <w:rPr>
          <w:spacing w:val="-7"/>
          <w:sz w:val="20"/>
        </w:rPr>
        <w:t> </w:t>
      </w:r>
      <w:r>
        <w:rPr>
          <w:sz w:val="20"/>
        </w:rPr>
        <w:t>night</w:t>
      </w:r>
      <w:r>
        <w:rPr>
          <w:spacing w:val="-6"/>
          <w:sz w:val="20"/>
        </w:rPr>
        <w:t> </w:t>
      </w:r>
      <w:r>
        <w:rPr>
          <w:sz w:val="20"/>
        </w:rPr>
        <w:t>with</w:t>
      </w:r>
      <w:r>
        <w:rPr>
          <w:spacing w:val="-7"/>
          <w:sz w:val="20"/>
        </w:rPr>
        <w:t> </w:t>
      </w:r>
      <w:r>
        <w:rPr>
          <w:sz w:val="20"/>
        </w:rPr>
        <w:t>racing</w:t>
      </w:r>
      <w:r>
        <w:rPr>
          <w:spacing w:val="-5"/>
          <w:sz w:val="20"/>
        </w:rPr>
        <w:t> </w:t>
      </w:r>
      <w:r>
        <w:rPr>
          <w:sz w:val="20"/>
        </w:rPr>
        <w:t>on</w:t>
      </w:r>
      <w:r>
        <w:rPr>
          <w:spacing w:val="-4"/>
          <w:sz w:val="20"/>
        </w:rPr>
        <w:t> </w:t>
      </w:r>
      <w:r>
        <w:rPr>
          <w:sz w:val="20"/>
        </w:rPr>
        <w:t>Wednesday</w:t>
      </w:r>
      <w:r>
        <w:rPr>
          <w:spacing w:val="-4"/>
          <w:sz w:val="20"/>
        </w:rPr>
        <w:t> </w:t>
      </w:r>
      <w:r>
        <w:rPr>
          <w:spacing w:val="-2"/>
          <w:sz w:val="20"/>
        </w:rPr>
        <w:t>night</w:t>
      </w:r>
    </w:p>
    <w:p>
      <w:pPr>
        <w:pStyle w:val="ListParagraph"/>
        <w:numPr>
          <w:ilvl w:val="1"/>
          <w:numId w:val="33"/>
        </w:numPr>
        <w:tabs>
          <w:tab w:pos="1138" w:val="left" w:leader="none"/>
        </w:tabs>
        <w:spacing w:line="240" w:lineRule="auto" w:before="127" w:after="0"/>
        <w:ind w:left="1137" w:right="0" w:hanging="359"/>
        <w:jc w:val="left"/>
        <w:rPr>
          <w:sz w:val="20"/>
        </w:rPr>
      </w:pPr>
      <w:r>
        <w:rPr>
          <w:sz w:val="20"/>
        </w:rPr>
        <w:t>Current</w:t>
      </w:r>
      <w:r>
        <w:rPr>
          <w:spacing w:val="-7"/>
          <w:sz w:val="20"/>
        </w:rPr>
        <w:t> </w:t>
      </w:r>
      <w:r>
        <w:rPr>
          <w:sz w:val="20"/>
        </w:rPr>
        <w:t>velodrome</w:t>
      </w:r>
      <w:r>
        <w:rPr>
          <w:spacing w:val="-6"/>
          <w:sz w:val="20"/>
        </w:rPr>
        <w:t> </w:t>
      </w:r>
      <w:r>
        <w:rPr>
          <w:sz w:val="20"/>
        </w:rPr>
        <w:t>track</w:t>
      </w:r>
      <w:r>
        <w:rPr>
          <w:spacing w:val="-6"/>
          <w:sz w:val="20"/>
        </w:rPr>
        <w:t> </w:t>
      </w:r>
      <w:r>
        <w:rPr>
          <w:sz w:val="20"/>
        </w:rPr>
        <w:t>is</w:t>
      </w:r>
      <w:r>
        <w:rPr>
          <w:spacing w:val="-7"/>
          <w:sz w:val="20"/>
        </w:rPr>
        <w:t> </w:t>
      </w:r>
      <w:r>
        <w:rPr>
          <w:sz w:val="20"/>
        </w:rPr>
        <w:t>in</w:t>
      </w:r>
      <w:r>
        <w:rPr>
          <w:spacing w:val="-6"/>
          <w:sz w:val="20"/>
        </w:rPr>
        <w:t> </w:t>
      </w:r>
      <w:r>
        <w:rPr>
          <w:sz w:val="20"/>
        </w:rPr>
        <w:t>good</w:t>
      </w:r>
      <w:r>
        <w:rPr>
          <w:spacing w:val="-6"/>
          <w:sz w:val="20"/>
        </w:rPr>
        <w:t> </w:t>
      </w:r>
      <w:r>
        <w:rPr>
          <w:sz w:val="20"/>
        </w:rPr>
        <w:t>condition</w:t>
      </w:r>
      <w:r>
        <w:rPr>
          <w:spacing w:val="-6"/>
          <w:sz w:val="20"/>
        </w:rPr>
        <w:t> </w:t>
      </w:r>
      <w:r>
        <w:rPr>
          <w:sz w:val="20"/>
        </w:rPr>
        <w:t>and</w:t>
      </w:r>
      <w:r>
        <w:rPr>
          <w:spacing w:val="-6"/>
          <w:sz w:val="20"/>
        </w:rPr>
        <w:t> </w:t>
      </w:r>
      <w:r>
        <w:rPr>
          <w:sz w:val="20"/>
        </w:rPr>
        <w:t>connects</w:t>
      </w:r>
      <w:r>
        <w:rPr>
          <w:spacing w:val="-6"/>
          <w:sz w:val="20"/>
        </w:rPr>
        <w:t> </w:t>
      </w:r>
      <w:r>
        <w:rPr>
          <w:sz w:val="20"/>
        </w:rPr>
        <w:t>to</w:t>
      </w:r>
      <w:r>
        <w:rPr>
          <w:spacing w:val="-5"/>
          <w:sz w:val="20"/>
        </w:rPr>
        <w:t> </w:t>
      </w:r>
      <w:r>
        <w:rPr>
          <w:sz w:val="20"/>
        </w:rPr>
        <w:t>the</w:t>
      </w:r>
      <w:r>
        <w:rPr>
          <w:spacing w:val="-7"/>
          <w:sz w:val="20"/>
        </w:rPr>
        <w:t> </w:t>
      </w:r>
      <w:r>
        <w:rPr>
          <w:sz w:val="20"/>
        </w:rPr>
        <w:t>heritage</w:t>
      </w:r>
      <w:r>
        <w:rPr>
          <w:spacing w:val="-6"/>
          <w:sz w:val="20"/>
        </w:rPr>
        <w:t> </w:t>
      </w:r>
      <w:r>
        <w:rPr>
          <w:sz w:val="20"/>
        </w:rPr>
        <w:t>of</w:t>
      </w:r>
      <w:r>
        <w:rPr>
          <w:spacing w:val="-6"/>
          <w:sz w:val="20"/>
        </w:rPr>
        <w:t> </w:t>
      </w:r>
      <w:r>
        <w:rPr>
          <w:sz w:val="20"/>
        </w:rPr>
        <w:t>the</w:t>
      </w:r>
      <w:r>
        <w:rPr>
          <w:spacing w:val="-6"/>
          <w:sz w:val="20"/>
        </w:rPr>
        <w:t> </w:t>
      </w:r>
      <w:r>
        <w:rPr>
          <w:spacing w:val="-2"/>
          <w:sz w:val="20"/>
        </w:rPr>
        <w:t>reserve</w:t>
      </w:r>
    </w:p>
    <w:p>
      <w:pPr>
        <w:pStyle w:val="ListParagraph"/>
        <w:numPr>
          <w:ilvl w:val="1"/>
          <w:numId w:val="33"/>
        </w:numPr>
        <w:tabs>
          <w:tab w:pos="1138" w:val="left" w:leader="none"/>
        </w:tabs>
        <w:spacing w:line="244" w:lineRule="auto" w:before="124" w:after="0"/>
        <w:ind w:left="1137" w:right="1371" w:hanging="358"/>
        <w:jc w:val="left"/>
        <w:rPr>
          <w:sz w:val="20"/>
        </w:rPr>
      </w:pPr>
      <w:r>
        <w:rPr>
          <w:sz w:val="20"/>
        </w:rPr>
        <w:t>Would</w:t>
      </w:r>
      <w:r>
        <w:rPr>
          <w:spacing w:val="-4"/>
          <w:sz w:val="20"/>
        </w:rPr>
        <w:t> </w:t>
      </w:r>
      <w:r>
        <w:rPr>
          <w:sz w:val="20"/>
        </w:rPr>
        <w:t>like</w:t>
      </w:r>
      <w:r>
        <w:rPr>
          <w:spacing w:val="-4"/>
          <w:sz w:val="20"/>
        </w:rPr>
        <w:t> </w:t>
      </w:r>
      <w:r>
        <w:rPr>
          <w:sz w:val="20"/>
        </w:rPr>
        <w:t>to</w:t>
      </w:r>
      <w:r>
        <w:rPr>
          <w:spacing w:val="-3"/>
          <w:sz w:val="20"/>
        </w:rPr>
        <w:t> </w:t>
      </w:r>
      <w:r>
        <w:rPr>
          <w:sz w:val="20"/>
        </w:rPr>
        <w:t>retain</w:t>
      </w:r>
      <w:r>
        <w:rPr>
          <w:spacing w:val="-4"/>
          <w:sz w:val="20"/>
        </w:rPr>
        <w:t> </w:t>
      </w:r>
      <w:r>
        <w:rPr>
          <w:sz w:val="20"/>
        </w:rPr>
        <w:t>usage</w:t>
      </w:r>
      <w:r>
        <w:rPr>
          <w:spacing w:val="-4"/>
          <w:sz w:val="20"/>
        </w:rPr>
        <w:t> </w:t>
      </w:r>
      <w:r>
        <w:rPr>
          <w:sz w:val="20"/>
        </w:rPr>
        <w:t>of</w:t>
      </w:r>
      <w:r>
        <w:rPr>
          <w:spacing w:val="-1"/>
          <w:sz w:val="20"/>
        </w:rPr>
        <w:t> </w:t>
      </w:r>
      <w:r>
        <w:rPr>
          <w:sz w:val="20"/>
        </w:rPr>
        <w:t>velodrome</w:t>
      </w:r>
      <w:r>
        <w:rPr>
          <w:spacing w:val="-4"/>
          <w:sz w:val="20"/>
        </w:rPr>
        <w:t> </w:t>
      </w:r>
      <w:r>
        <w:rPr>
          <w:sz w:val="20"/>
        </w:rPr>
        <w:t>in</w:t>
      </w:r>
      <w:r>
        <w:rPr>
          <w:spacing w:val="-3"/>
          <w:sz w:val="20"/>
        </w:rPr>
        <w:t> </w:t>
      </w:r>
      <w:r>
        <w:rPr>
          <w:sz w:val="20"/>
        </w:rPr>
        <w:t>lieu</w:t>
      </w:r>
      <w:r>
        <w:rPr>
          <w:spacing w:val="-4"/>
          <w:sz w:val="20"/>
        </w:rPr>
        <w:t> </w:t>
      </w:r>
      <w:r>
        <w:rPr>
          <w:sz w:val="20"/>
        </w:rPr>
        <w:t>of</w:t>
      </w:r>
      <w:r>
        <w:rPr>
          <w:spacing w:val="-4"/>
          <w:sz w:val="20"/>
        </w:rPr>
        <w:t> </w:t>
      </w:r>
      <w:r>
        <w:rPr>
          <w:sz w:val="20"/>
        </w:rPr>
        <w:t>a</w:t>
      </w:r>
      <w:r>
        <w:rPr>
          <w:spacing w:val="-3"/>
          <w:sz w:val="20"/>
        </w:rPr>
        <w:t> </w:t>
      </w:r>
      <w:r>
        <w:rPr>
          <w:sz w:val="20"/>
        </w:rPr>
        <w:t>velodrome</w:t>
      </w:r>
      <w:r>
        <w:rPr>
          <w:spacing w:val="-4"/>
          <w:sz w:val="20"/>
        </w:rPr>
        <w:t> </w:t>
      </w:r>
      <w:r>
        <w:rPr>
          <w:sz w:val="20"/>
        </w:rPr>
        <w:t>at</w:t>
      </w:r>
      <w:r>
        <w:rPr>
          <w:spacing w:val="-4"/>
          <w:sz w:val="20"/>
        </w:rPr>
        <w:t> </w:t>
      </w:r>
      <w:r>
        <w:rPr>
          <w:sz w:val="20"/>
        </w:rPr>
        <w:t>Belmont</w:t>
      </w:r>
      <w:r>
        <w:rPr>
          <w:spacing w:val="-4"/>
          <w:sz w:val="20"/>
        </w:rPr>
        <w:t> </w:t>
      </w:r>
      <w:r>
        <w:rPr>
          <w:sz w:val="20"/>
        </w:rPr>
        <w:t>Island Criterium Track or identified suitable site</w:t>
      </w:r>
    </w:p>
    <w:p>
      <w:pPr>
        <w:pStyle w:val="ListParagraph"/>
        <w:numPr>
          <w:ilvl w:val="1"/>
          <w:numId w:val="33"/>
        </w:numPr>
        <w:tabs>
          <w:tab w:pos="1138" w:val="left" w:leader="none"/>
        </w:tabs>
        <w:spacing w:line="244" w:lineRule="auto" w:before="138" w:after="0"/>
        <w:ind w:left="1137" w:right="962" w:hanging="358"/>
        <w:jc w:val="left"/>
        <w:rPr>
          <w:sz w:val="20"/>
        </w:rPr>
      </w:pPr>
      <w:r>
        <w:rPr>
          <w:sz w:val="20"/>
        </w:rPr>
        <w:t>GCC</w:t>
      </w:r>
      <w:r>
        <w:rPr>
          <w:spacing w:val="-5"/>
          <w:sz w:val="20"/>
        </w:rPr>
        <w:t> </w:t>
      </w:r>
      <w:r>
        <w:rPr>
          <w:sz w:val="20"/>
        </w:rPr>
        <w:t>understands</w:t>
      </w:r>
      <w:r>
        <w:rPr>
          <w:spacing w:val="-5"/>
          <w:sz w:val="20"/>
        </w:rPr>
        <w:t> </w:t>
      </w:r>
      <w:r>
        <w:rPr>
          <w:sz w:val="20"/>
        </w:rPr>
        <w:t>that</w:t>
      </w:r>
      <w:r>
        <w:rPr>
          <w:spacing w:val="-5"/>
          <w:sz w:val="20"/>
        </w:rPr>
        <w:t> </w:t>
      </w:r>
      <w:r>
        <w:rPr>
          <w:sz w:val="20"/>
        </w:rPr>
        <w:t>velodrome</w:t>
      </w:r>
      <w:r>
        <w:rPr>
          <w:spacing w:val="-3"/>
          <w:sz w:val="20"/>
        </w:rPr>
        <w:t> </w:t>
      </w:r>
      <w:r>
        <w:rPr>
          <w:sz w:val="20"/>
        </w:rPr>
        <w:t>currently</w:t>
      </w:r>
      <w:r>
        <w:rPr>
          <w:spacing w:val="-5"/>
          <w:sz w:val="20"/>
        </w:rPr>
        <w:t> </w:t>
      </w:r>
      <w:r>
        <w:rPr>
          <w:sz w:val="20"/>
        </w:rPr>
        <w:t>presents</w:t>
      </w:r>
      <w:r>
        <w:rPr>
          <w:spacing w:val="-5"/>
          <w:sz w:val="20"/>
        </w:rPr>
        <w:t> </w:t>
      </w:r>
      <w:r>
        <w:rPr>
          <w:sz w:val="20"/>
        </w:rPr>
        <w:t>obstacles</w:t>
      </w:r>
      <w:r>
        <w:rPr>
          <w:spacing w:val="-5"/>
          <w:sz w:val="20"/>
        </w:rPr>
        <w:t> </w:t>
      </w:r>
      <w:r>
        <w:rPr>
          <w:sz w:val="20"/>
        </w:rPr>
        <w:t>for</w:t>
      </w:r>
      <w:r>
        <w:rPr>
          <w:spacing w:val="-4"/>
          <w:sz w:val="20"/>
        </w:rPr>
        <w:t> </w:t>
      </w:r>
      <w:r>
        <w:rPr>
          <w:sz w:val="20"/>
        </w:rPr>
        <w:t>the</w:t>
      </w:r>
      <w:r>
        <w:rPr>
          <w:spacing w:val="-5"/>
          <w:sz w:val="20"/>
        </w:rPr>
        <w:t> </w:t>
      </w:r>
      <w:r>
        <w:rPr>
          <w:sz w:val="20"/>
        </w:rPr>
        <w:t>development</w:t>
      </w:r>
      <w:r>
        <w:rPr>
          <w:spacing w:val="-5"/>
          <w:sz w:val="20"/>
        </w:rPr>
        <w:t> </w:t>
      </w:r>
      <w:r>
        <w:rPr>
          <w:sz w:val="20"/>
        </w:rPr>
        <w:t>of West Oval as a higher level events venue.</w:t>
      </w:r>
    </w:p>
    <w:p>
      <w:pPr>
        <w:pStyle w:val="BodyText"/>
        <w:rPr>
          <w:sz w:val="22"/>
        </w:rPr>
      </w:pPr>
    </w:p>
    <w:p>
      <w:pPr>
        <w:pStyle w:val="Heading6"/>
        <w:spacing w:before="139"/>
        <w:ind w:left="779"/>
      </w:pPr>
      <w:r>
        <w:rPr>
          <w:spacing w:val="-2"/>
        </w:rPr>
        <w:t>Issues</w:t>
      </w:r>
    </w:p>
    <w:p>
      <w:pPr>
        <w:pStyle w:val="ListParagraph"/>
        <w:numPr>
          <w:ilvl w:val="1"/>
          <w:numId w:val="33"/>
        </w:numPr>
        <w:tabs>
          <w:tab w:pos="1138" w:val="left" w:leader="none"/>
        </w:tabs>
        <w:spacing w:line="244" w:lineRule="auto" w:before="143" w:after="0"/>
        <w:ind w:left="1137" w:right="1220" w:hanging="358"/>
        <w:jc w:val="left"/>
        <w:rPr>
          <w:sz w:val="20"/>
        </w:rPr>
      </w:pPr>
      <w:r>
        <w:rPr>
          <w:sz w:val="20"/>
        </w:rPr>
        <w:t>GCC</w:t>
      </w:r>
      <w:r>
        <w:rPr>
          <w:spacing w:val="-4"/>
          <w:sz w:val="20"/>
        </w:rPr>
        <w:t> </w:t>
      </w:r>
      <w:r>
        <w:rPr>
          <w:sz w:val="20"/>
        </w:rPr>
        <w:t>has</w:t>
      </w:r>
      <w:r>
        <w:rPr>
          <w:spacing w:val="-4"/>
          <w:sz w:val="20"/>
        </w:rPr>
        <w:t> </w:t>
      </w:r>
      <w:r>
        <w:rPr>
          <w:sz w:val="20"/>
        </w:rPr>
        <w:t>a</w:t>
      </w:r>
      <w:r>
        <w:rPr>
          <w:spacing w:val="-3"/>
          <w:sz w:val="20"/>
        </w:rPr>
        <w:t> </w:t>
      </w:r>
      <w:r>
        <w:rPr>
          <w:sz w:val="20"/>
        </w:rPr>
        <w:t>long</w:t>
      </w:r>
      <w:r>
        <w:rPr>
          <w:spacing w:val="-4"/>
          <w:sz w:val="20"/>
        </w:rPr>
        <w:t> </w:t>
      </w:r>
      <w:r>
        <w:rPr>
          <w:sz w:val="20"/>
        </w:rPr>
        <w:t>history</w:t>
      </w:r>
      <w:r>
        <w:rPr>
          <w:spacing w:val="-4"/>
          <w:sz w:val="20"/>
        </w:rPr>
        <w:t> </w:t>
      </w:r>
      <w:r>
        <w:rPr>
          <w:sz w:val="20"/>
        </w:rPr>
        <w:t>at</w:t>
      </w:r>
      <w:r>
        <w:rPr>
          <w:spacing w:val="-3"/>
          <w:sz w:val="20"/>
        </w:rPr>
        <w:t> </w:t>
      </w:r>
      <w:r>
        <w:rPr>
          <w:sz w:val="20"/>
        </w:rPr>
        <w:t>West</w:t>
      </w:r>
      <w:r>
        <w:rPr>
          <w:spacing w:val="-1"/>
          <w:sz w:val="20"/>
        </w:rPr>
        <w:t> </w:t>
      </w:r>
      <w:r>
        <w:rPr>
          <w:sz w:val="20"/>
        </w:rPr>
        <w:t>Oval</w:t>
      </w:r>
      <w:r>
        <w:rPr>
          <w:spacing w:val="-4"/>
          <w:sz w:val="20"/>
        </w:rPr>
        <w:t> </w:t>
      </w:r>
      <w:r>
        <w:rPr>
          <w:sz w:val="20"/>
        </w:rPr>
        <w:t>and</w:t>
      </w:r>
      <w:r>
        <w:rPr>
          <w:spacing w:val="-3"/>
          <w:sz w:val="20"/>
        </w:rPr>
        <w:t> </w:t>
      </w:r>
      <w:r>
        <w:rPr>
          <w:sz w:val="20"/>
        </w:rPr>
        <w:t>would</w:t>
      </w:r>
      <w:r>
        <w:rPr>
          <w:spacing w:val="-3"/>
          <w:sz w:val="20"/>
        </w:rPr>
        <w:t> </w:t>
      </w:r>
      <w:r>
        <w:rPr>
          <w:sz w:val="20"/>
        </w:rPr>
        <w:t>not</w:t>
      </w:r>
      <w:r>
        <w:rPr>
          <w:spacing w:val="-4"/>
          <w:sz w:val="20"/>
        </w:rPr>
        <w:t> </w:t>
      </w:r>
      <w:r>
        <w:rPr>
          <w:sz w:val="20"/>
        </w:rPr>
        <w:t>want</w:t>
      </w:r>
      <w:r>
        <w:rPr>
          <w:spacing w:val="-4"/>
          <w:sz w:val="20"/>
        </w:rPr>
        <w:t> </w:t>
      </w:r>
      <w:r>
        <w:rPr>
          <w:sz w:val="20"/>
        </w:rPr>
        <w:t>to</w:t>
      </w:r>
      <w:r>
        <w:rPr>
          <w:spacing w:val="-3"/>
          <w:sz w:val="20"/>
        </w:rPr>
        <w:t> </w:t>
      </w:r>
      <w:r>
        <w:rPr>
          <w:sz w:val="20"/>
        </w:rPr>
        <w:t>forego</w:t>
      </w:r>
      <w:r>
        <w:rPr>
          <w:spacing w:val="-4"/>
          <w:sz w:val="20"/>
        </w:rPr>
        <w:t> </w:t>
      </w:r>
      <w:r>
        <w:rPr>
          <w:sz w:val="20"/>
        </w:rPr>
        <w:t>use</w:t>
      </w:r>
      <w:r>
        <w:rPr>
          <w:spacing w:val="-4"/>
          <w:sz w:val="20"/>
        </w:rPr>
        <w:t> </w:t>
      </w:r>
      <w:r>
        <w:rPr>
          <w:sz w:val="20"/>
        </w:rPr>
        <w:t>of</w:t>
      </w:r>
      <w:r>
        <w:rPr>
          <w:spacing w:val="-4"/>
          <w:sz w:val="20"/>
        </w:rPr>
        <w:t> </w:t>
      </w:r>
      <w:r>
        <w:rPr>
          <w:sz w:val="20"/>
        </w:rPr>
        <w:t>facility</w:t>
      </w:r>
      <w:r>
        <w:rPr>
          <w:spacing w:val="-4"/>
          <w:sz w:val="20"/>
        </w:rPr>
        <w:t> </w:t>
      </w:r>
      <w:r>
        <w:rPr>
          <w:sz w:val="20"/>
        </w:rPr>
        <w:t>if another velodrome option is not available</w:t>
      </w:r>
    </w:p>
    <w:p>
      <w:pPr>
        <w:pStyle w:val="BodyText"/>
        <w:rPr>
          <w:sz w:val="22"/>
        </w:rPr>
      </w:pPr>
    </w:p>
    <w:p>
      <w:pPr>
        <w:pStyle w:val="BodyText"/>
        <w:spacing w:before="5"/>
        <w:rPr>
          <w:sz w:val="22"/>
        </w:rPr>
      </w:pPr>
    </w:p>
    <w:p>
      <w:pPr>
        <w:pStyle w:val="Heading6"/>
        <w:ind w:left="779"/>
      </w:pPr>
      <w:r>
        <w:rPr>
          <w:spacing w:val="-2"/>
        </w:rPr>
        <w:t>Aspirations</w:t>
      </w:r>
    </w:p>
    <w:p>
      <w:pPr>
        <w:pStyle w:val="ListParagraph"/>
        <w:numPr>
          <w:ilvl w:val="1"/>
          <w:numId w:val="33"/>
        </w:numPr>
        <w:tabs>
          <w:tab w:pos="1138" w:val="left" w:leader="none"/>
        </w:tabs>
        <w:spacing w:line="254" w:lineRule="auto" w:before="145" w:after="0"/>
        <w:ind w:left="1137" w:right="861" w:hanging="358"/>
        <w:jc w:val="left"/>
        <w:rPr>
          <w:sz w:val="20"/>
        </w:rPr>
      </w:pPr>
      <w:r>
        <w:rPr>
          <w:sz w:val="20"/>
        </w:rPr>
        <w:t>There</w:t>
      </w:r>
      <w:r>
        <w:rPr>
          <w:spacing w:val="-4"/>
          <w:sz w:val="20"/>
        </w:rPr>
        <w:t> </w:t>
      </w:r>
      <w:r>
        <w:rPr>
          <w:sz w:val="20"/>
        </w:rPr>
        <w:t>is</w:t>
      </w:r>
      <w:r>
        <w:rPr>
          <w:spacing w:val="-4"/>
          <w:sz w:val="20"/>
        </w:rPr>
        <w:t> </w:t>
      </w:r>
      <w:r>
        <w:rPr>
          <w:sz w:val="20"/>
        </w:rPr>
        <w:t>an</w:t>
      </w:r>
      <w:r>
        <w:rPr>
          <w:spacing w:val="-4"/>
          <w:sz w:val="20"/>
        </w:rPr>
        <w:t> </w:t>
      </w:r>
      <w:r>
        <w:rPr>
          <w:sz w:val="20"/>
        </w:rPr>
        <w:t>alternate</w:t>
      </w:r>
      <w:r>
        <w:rPr>
          <w:spacing w:val="-3"/>
          <w:sz w:val="20"/>
        </w:rPr>
        <w:t> </w:t>
      </w:r>
      <w:r>
        <w:rPr>
          <w:sz w:val="20"/>
        </w:rPr>
        <w:t>a</w:t>
      </w:r>
      <w:r>
        <w:rPr>
          <w:spacing w:val="-4"/>
          <w:sz w:val="20"/>
        </w:rPr>
        <w:t> </w:t>
      </w:r>
      <w:r>
        <w:rPr>
          <w:sz w:val="20"/>
        </w:rPr>
        <w:t>home</w:t>
      </w:r>
      <w:r>
        <w:rPr>
          <w:spacing w:val="-4"/>
          <w:sz w:val="20"/>
        </w:rPr>
        <w:t> </w:t>
      </w:r>
      <w:r>
        <w:rPr>
          <w:sz w:val="20"/>
        </w:rPr>
        <w:t>for</w:t>
      </w:r>
      <w:r>
        <w:rPr>
          <w:spacing w:val="-3"/>
          <w:sz w:val="20"/>
        </w:rPr>
        <w:t> </w:t>
      </w:r>
      <w:r>
        <w:rPr>
          <w:sz w:val="20"/>
        </w:rPr>
        <w:t>GCC</w:t>
      </w:r>
      <w:r>
        <w:rPr>
          <w:spacing w:val="-4"/>
          <w:sz w:val="20"/>
        </w:rPr>
        <w:t> </w:t>
      </w:r>
      <w:r>
        <w:rPr>
          <w:sz w:val="20"/>
        </w:rPr>
        <w:t>at</w:t>
      </w:r>
      <w:r>
        <w:rPr>
          <w:spacing w:val="-4"/>
          <w:sz w:val="20"/>
        </w:rPr>
        <w:t> </w:t>
      </w:r>
      <w:r>
        <w:rPr>
          <w:sz w:val="20"/>
        </w:rPr>
        <w:t>the</w:t>
      </w:r>
      <w:r>
        <w:rPr>
          <w:spacing w:val="-3"/>
          <w:sz w:val="20"/>
        </w:rPr>
        <w:t> </w:t>
      </w:r>
      <w:r>
        <w:rPr>
          <w:sz w:val="20"/>
        </w:rPr>
        <w:t>Belmont</w:t>
      </w:r>
      <w:r>
        <w:rPr>
          <w:spacing w:val="-3"/>
          <w:sz w:val="20"/>
        </w:rPr>
        <w:t> </w:t>
      </w:r>
      <w:r>
        <w:rPr>
          <w:sz w:val="20"/>
        </w:rPr>
        <w:t>Island</w:t>
      </w:r>
      <w:r>
        <w:rPr>
          <w:spacing w:val="-3"/>
          <w:sz w:val="20"/>
        </w:rPr>
        <w:t> </w:t>
      </w:r>
      <w:r>
        <w:rPr>
          <w:sz w:val="20"/>
        </w:rPr>
        <w:t>Criterium</w:t>
      </w:r>
      <w:r>
        <w:rPr>
          <w:spacing w:val="-3"/>
          <w:sz w:val="20"/>
        </w:rPr>
        <w:t> </w:t>
      </w:r>
      <w:r>
        <w:rPr>
          <w:sz w:val="20"/>
        </w:rPr>
        <w:t>Track</w:t>
      </w:r>
      <w:r>
        <w:rPr>
          <w:spacing w:val="-4"/>
          <w:sz w:val="20"/>
        </w:rPr>
        <w:t> </w:t>
      </w:r>
      <w:r>
        <w:rPr>
          <w:sz w:val="20"/>
        </w:rPr>
        <w:t>and</w:t>
      </w:r>
      <w:r>
        <w:rPr>
          <w:spacing w:val="-3"/>
          <w:sz w:val="20"/>
        </w:rPr>
        <w:t> </w:t>
      </w:r>
      <w:r>
        <w:rPr>
          <w:sz w:val="20"/>
        </w:rPr>
        <w:t>so</w:t>
      </w:r>
      <w:r>
        <w:rPr>
          <w:spacing w:val="-3"/>
          <w:sz w:val="20"/>
        </w:rPr>
        <w:t> </w:t>
      </w:r>
      <w:r>
        <w:rPr>
          <w:sz w:val="20"/>
        </w:rPr>
        <w:t>the need for facilities at West Oval is primarily storage and access to change facilities on training/racing days</w:t>
      </w:r>
    </w:p>
    <w:p>
      <w:pPr>
        <w:pStyle w:val="ListParagraph"/>
        <w:numPr>
          <w:ilvl w:val="1"/>
          <w:numId w:val="33"/>
        </w:numPr>
        <w:tabs>
          <w:tab w:pos="1138" w:val="left" w:leader="none"/>
        </w:tabs>
        <w:spacing w:line="244" w:lineRule="auto" w:before="127" w:after="0"/>
        <w:ind w:left="1137" w:right="1023" w:hanging="358"/>
        <w:jc w:val="left"/>
        <w:rPr>
          <w:sz w:val="20"/>
        </w:rPr>
      </w:pPr>
      <w:r>
        <w:rPr>
          <w:sz w:val="20"/>
        </w:rPr>
        <w:t>Should</w:t>
      </w:r>
      <w:r>
        <w:rPr>
          <w:spacing w:val="-3"/>
          <w:sz w:val="20"/>
        </w:rPr>
        <w:t> </w:t>
      </w:r>
      <w:r>
        <w:rPr>
          <w:sz w:val="20"/>
        </w:rPr>
        <w:t>an</w:t>
      </w:r>
      <w:r>
        <w:rPr>
          <w:spacing w:val="-3"/>
          <w:sz w:val="20"/>
        </w:rPr>
        <w:t> </w:t>
      </w:r>
      <w:r>
        <w:rPr>
          <w:sz w:val="20"/>
        </w:rPr>
        <w:t>alternate</w:t>
      </w:r>
      <w:r>
        <w:rPr>
          <w:spacing w:val="-3"/>
          <w:sz w:val="20"/>
        </w:rPr>
        <w:t> </w:t>
      </w:r>
      <w:r>
        <w:rPr>
          <w:sz w:val="20"/>
        </w:rPr>
        <w:t>location</w:t>
      </w:r>
      <w:r>
        <w:rPr>
          <w:spacing w:val="-4"/>
          <w:sz w:val="20"/>
        </w:rPr>
        <w:t> </w:t>
      </w:r>
      <w:r>
        <w:rPr>
          <w:sz w:val="20"/>
        </w:rPr>
        <w:t>for</w:t>
      </w:r>
      <w:r>
        <w:rPr>
          <w:spacing w:val="-3"/>
          <w:sz w:val="20"/>
        </w:rPr>
        <w:t> </w:t>
      </w:r>
      <w:r>
        <w:rPr>
          <w:sz w:val="20"/>
        </w:rPr>
        <w:t>the</w:t>
      </w:r>
      <w:r>
        <w:rPr>
          <w:spacing w:val="-4"/>
          <w:sz w:val="20"/>
        </w:rPr>
        <w:t> </w:t>
      </w:r>
      <w:r>
        <w:rPr>
          <w:sz w:val="20"/>
        </w:rPr>
        <w:t>velodrome</w:t>
      </w:r>
      <w:r>
        <w:rPr>
          <w:spacing w:val="-4"/>
          <w:sz w:val="20"/>
        </w:rPr>
        <w:t> </w:t>
      </w:r>
      <w:r>
        <w:rPr>
          <w:sz w:val="20"/>
        </w:rPr>
        <w:t>be</w:t>
      </w:r>
      <w:r>
        <w:rPr>
          <w:spacing w:val="-4"/>
          <w:sz w:val="20"/>
        </w:rPr>
        <w:t> </w:t>
      </w:r>
      <w:r>
        <w:rPr>
          <w:sz w:val="20"/>
        </w:rPr>
        <w:t>found,</w:t>
      </w:r>
      <w:r>
        <w:rPr>
          <w:spacing w:val="-4"/>
          <w:sz w:val="20"/>
        </w:rPr>
        <w:t> </w:t>
      </w:r>
      <w:r>
        <w:rPr>
          <w:sz w:val="20"/>
        </w:rPr>
        <w:t>GCC</w:t>
      </w:r>
      <w:r>
        <w:rPr>
          <w:spacing w:val="-4"/>
          <w:sz w:val="20"/>
        </w:rPr>
        <w:t> </w:t>
      </w:r>
      <w:r>
        <w:rPr>
          <w:sz w:val="20"/>
        </w:rPr>
        <w:t>would</w:t>
      </w:r>
      <w:r>
        <w:rPr>
          <w:spacing w:val="-4"/>
          <w:sz w:val="20"/>
        </w:rPr>
        <w:t> </w:t>
      </w:r>
      <w:r>
        <w:rPr>
          <w:sz w:val="20"/>
        </w:rPr>
        <w:t>only</w:t>
      </w:r>
      <w:r>
        <w:rPr>
          <w:spacing w:val="-4"/>
          <w:sz w:val="20"/>
        </w:rPr>
        <w:t> </w:t>
      </w:r>
      <w:r>
        <w:rPr>
          <w:sz w:val="20"/>
        </w:rPr>
        <w:t>require</w:t>
      </w:r>
      <w:r>
        <w:rPr>
          <w:spacing w:val="-4"/>
          <w:sz w:val="20"/>
        </w:rPr>
        <w:t> </w:t>
      </w:r>
      <w:r>
        <w:rPr>
          <w:sz w:val="20"/>
        </w:rPr>
        <w:t>the provision of an asphalt surface for the velodrome at that location</w:t>
      </w:r>
    </w:p>
    <w:p>
      <w:pPr>
        <w:spacing w:after="0" w:line="244" w:lineRule="auto"/>
        <w:jc w:val="left"/>
        <w:rPr>
          <w:sz w:val="20"/>
        </w:rPr>
        <w:sectPr>
          <w:pgSz w:w="16840" w:h="11910" w:orient="landscape"/>
          <w:pgMar w:header="0" w:footer="767" w:top="1040" w:bottom="960" w:left="400" w:right="540"/>
          <w:cols w:num="2" w:equalWidth="0">
            <w:col w:w="7554" w:space="40"/>
            <w:col w:w="8306"/>
          </w:cols>
        </w:sectPr>
      </w:pPr>
    </w:p>
    <w:p>
      <w:pPr>
        <w:pStyle w:val="BodyText"/>
        <w:ind w:left="576"/>
      </w:pPr>
      <w:r>
        <w:rPr/>
        <w:pict>
          <v:shape style="width:382.65pt;height:354pt;mso-position-horizontal-relative:char;mso-position-vertical-relative:line" type="#_x0000_t202" id="docshape51" filled="false" stroked="true" strokeweight="2pt" strokecolor="#ff9933">
            <w10:anchorlock/>
            <v:textbox inset="0,0,0,0">
              <w:txbxContent>
                <w:p>
                  <w:pPr>
                    <w:pStyle w:val="BodyText"/>
                    <w:spacing w:before="10"/>
                    <w:rPr>
                      <w:sz w:val="30"/>
                    </w:rPr>
                  </w:pPr>
                </w:p>
                <w:p>
                  <w:pPr>
                    <w:numPr>
                      <w:ilvl w:val="2"/>
                      <w:numId w:val="34"/>
                    </w:numPr>
                    <w:tabs>
                      <w:tab w:pos="952" w:val="left" w:leader="none"/>
                      <w:tab w:pos="953" w:val="left" w:leader="none"/>
                    </w:tabs>
                    <w:spacing w:before="0"/>
                    <w:ind w:left="952" w:right="0" w:hanging="721"/>
                    <w:jc w:val="left"/>
                    <w:rPr>
                      <w:b/>
                      <w:sz w:val="20"/>
                    </w:rPr>
                  </w:pPr>
                  <w:r>
                    <w:rPr>
                      <w:b/>
                      <w:color w:val="FF9933"/>
                      <w:sz w:val="20"/>
                    </w:rPr>
                    <w:t>Tenant</w:t>
                  </w:r>
                  <w:r>
                    <w:rPr>
                      <w:b/>
                      <w:color w:val="FF9933"/>
                      <w:spacing w:val="-6"/>
                      <w:sz w:val="20"/>
                    </w:rPr>
                    <w:t> </w:t>
                  </w:r>
                  <w:r>
                    <w:rPr>
                      <w:b/>
                      <w:color w:val="FF9933"/>
                      <w:sz w:val="20"/>
                    </w:rPr>
                    <w:t>Club</w:t>
                  </w:r>
                  <w:r>
                    <w:rPr>
                      <w:b/>
                      <w:color w:val="FF9933"/>
                      <w:spacing w:val="-6"/>
                      <w:sz w:val="20"/>
                    </w:rPr>
                    <w:t> </w:t>
                  </w:r>
                  <w:r>
                    <w:rPr>
                      <w:b/>
                      <w:color w:val="FF9933"/>
                      <w:sz w:val="20"/>
                    </w:rPr>
                    <w:t>Issues</w:t>
                  </w:r>
                  <w:r>
                    <w:rPr>
                      <w:b/>
                      <w:color w:val="FF9933"/>
                      <w:spacing w:val="-6"/>
                      <w:sz w:val="20"/>
                    </w:rPr>
                    <w:t> </w:t>
                  </w:r>
                  <w:r>
                    <w:rPr>
                      <w:b/>
                      <w:color w:val="FF9933"/>
                      <w:sz w:val="20"/>
                    </w:rPr>
                    <w:t>and</w:t>
                  </w:r>
                  <w:r>
                    <w:rPr>
                      <w:b/>
                      <w:color w:val="FF9933"/>
                      <w:spacing w:val="-6"/>
                      <w:sz w:val="20"/>
                    </w:rPr>
                    <w:t> </w:t>
                  </w:r>
                  <w:r>
                    <w:rPr>
                      <w:b/>
                      <w:color w:val="FF9933"/>
                      <w:sz w:val="20"/>
                    </w:rPr>
                    <w:t>Considerations</w:t>
                  </w:r>
                  <w:r>
                    <w:rPr>
                      <w:b/>
                      <w:color w:val="FF9933"/>
                      <w:spacing w:val="-7"/>
                      <w:sz w:val="20"/>
                    </w:rPr>
                    <w:t> </w:t>
                  </w:r>
                  <w:r>
                    <w:rPr>
                      <w:b/>
                      <w:color w:val="FF9933"/>
                      <w:sz w:val="20"/>
                    </w:rPr>
                    <w:t>for</w:t>
                  </w:r>
                  <w:r>
                    <w:rPr>
                      <w:b/>
                      <w:color w:val="FF9933"/>
                      <w:spacing w:val="-8"/>
                      <w:sz w:val="20"/>
                    </w:rPr>
                    <w:t> </w:t>
                  </w:r>
                  <w:r>
                    <w:rPr>
                      <w:b/>
                      <w:color w:val="FF9933"/>
                      <w:sz w:val="20"/>
                    </w:rPr>
                    <w:t>the</w:t>
                  </w:r>
                  <w:r>
                    <w:rPr>
                      <w:b/>
                      <w:color w:val="FF9933"/>
                      <w:spacing w:val="-3"/>
                      <w:sz w:val="20"/>
                    </w:rPr>
                    <w:t> </w:t>
                  </w:r>
                  <w:r>
                    <w:rPr>
                      <w:b/>
                      <w:color w:val="FF9933"/>
                      <w:sz w:val="20"/>
                    </w:rPr>
                    <w:t>Master</w:t>
                  </w:r>
                  <w:r>
                    <w:rPr>
                      <w:b/>
                      <w:color w:val="FF9933"/>
                      <w:spacing w:val="-6"/>
                      <w:sz w:val="20"/>
                    </w:rPr>
                    <w:t> </w:t>
                  </w:r>
                  <w:r>
                    <w:rPr>
                      <w:b/>
                      <w:color w:val="FF9933"/>
                      <w:spacing w:val="-4"/>
                      <w:sz w:val="20"/>
                    </w:rPr>
                    <w:t>Plan</w:t>
                  </w:r>
                </w:p>
                <w:p>
                  <w:pPr>
                    <w:pStyle w:val="BodyText"/>
                    <w:spacing w:before="143"/>
                    <w:ind w:left="232"/>
                  </w:pPr>
                  <w:r>
                    <w:rPr/>
                    <w:t>Key</w:t>
                  </w:r>
                  <w:r>
                    <w:rPr>
                      <w:spacing w:val="-9"/>
                    </w:rPr>
                    <w:t> </w:t>
                  </w:r>
                  <w:r>
                    <w:rPr/>
                    <w:t>issues</w:t>
                  </w:r>
                  <w:r>
                    <w:rPr>
                      <w:spacing w:val="-9"/>
                    </w:rPr>
                    <w:t> </w:t>
                  </w:r>
                  <w:r>
                    <w:rPr/>
                    <w:t>and</w:t>
                  </w:r>
                  <w:r>
                    <w:rPr>
                      <w:spacing w:val="-9"/>
                    </w:rPr>
                    <w:t> </w:t>
                  </w:r>
                  <w:r>
                    <w:rPr/>
                    <w:t>opportunities</w:t>
                  </w:r>
                  <w:r>
                    <w:rPr>
                      <w:spacing w:val="-8"/>
                    </w:rPr>
                    <w:t> </w:t>
                  </w:r>
                  <w:r>
                    <w:rPr/>
                    <w:t>arising</w:t>
                  </w:r>
                  <w:r>
                    <w:rPr>
                      <w:spacing w:val="-8"/>
                    </w:rPr>
                    <w:t> </w:t>
                  </w:r>
                  <w:r>
                    <w:rPr/>
                    <w:t>from</w:t>
                  </w:r>
                  <w:r>
                    <w:rPr>
                      <w:spacing w:val="-8"/>
                    </w:rPr>
                    <w:t> </w:t>
                  </w:r>
                  <w:r>
                    <w:rPr/>
                    <w:t>tenant</w:t>
                  </w:r>
                  <w:r>
                    <w:rPr>
                      <w:spacing w:val="-8"/>
                    </w:rPr>
                    <w:t> </w:t>
                  </w:r>
                  <w:r>
                    <w:rPr/>
                    <w:t>club</w:t>
                  </w:r>
                  <w:r>
                    <w:rPr>
                      <w:spacing w:val="-9"/>
                    </w:rPr>
                    <w:t> </w:t>
                  </w:r>
                  <w:r>
                    <w:rPr/>
                    <w:t>discussions</w:t>
                  </w:r>
                  <w:r>
                    <w:rPr>
                      <w:spacing w:val="-8"/>
                    </w:rPr>
                    <w:t> </w:t>
                  </w:r>
                  <w:r>
                    <w:rPr/>
                    <w:t>are</w:t>
                  </w:r>
                  <w:r>
                    <w:rPr>
                      <w:spacing w:val="-5"/>
                    </w:rPr>
                    <w:t> </w:t>
                  </w:r>
                  <w:r>
                    <w:rPr/>
                    <w:t>summarised</w:t>
                  </w:r>
                  <w:r>
                    <w:rPr>
                      <w:spacing w:val="-9"/>
                    </w:rPr>
                    <w:t> </w:t>
                  </w:r>
                  <w:r>
                    <w:rPr>
                      <w:spacing w:val="-2"/>
                    </w:rPr>
                    <w:t>below:</w:t>
                  </w:r>
                </w:p>
                <w:p>
                  <w:pPr>
                    <w:pStyle w:val="BodyText"/>
                    <w:numPr>
                      <w:ilvl w:val="3"/>
                      <w:numId w:val="34"/>
                    </w:numPr>
                    <w:tabs>
                      <w:tab w:pos="590" w:val="left" w:leader="none"/>
                    </w:tabs>
                    <w:spacing w:line="247" w:lineRule="auto" w:before="142" w:after="0"/>
                    <w:ind w:left="589" w:right="890" w:hanging="358"/>
                    <w:jc w:val="left"/>
                  </w:pPr>
                  <w:r>
                    <w:rPr/>
                    <w:t>Current</w:t>
                  </w:r>
                  <w:r>
                    <w:rPr>
                      <w:spacing w:val="-5"/>
                    </w:rPr>
                    <w:t> </w:t>
                  </w:r>
                  <w:r>
                    <w:rPr/>
                    <w:t>change</w:t>
                  </w:r>
                  <w:r>
                    <w:rPr>
                      <w:spacing w:val="-4"/>
                    </w:rPr>
                    <w:t> </w:t>
                  </w:r>
                  <w:r>
                    <w:rPr/>
                    <w:t>amenities</w:t>
                  </w:r>
                  <w:r>
                    <w:rPr>
                      <w:spacing w:val="-5"/>
                    </w:rPr>
                    <w:t> </w:t>
                  </w:r>
                  <w:r>
                    <w:rPr/>
                    <w:t>and</w:t>
                  </w:r>
                  <w:r>
                    <w:rPr>
                      <w:spacing w:val="-5"/>
                    </w:rPr>
                    <w:t> </w:t>
                  </w:r>
                  <w:r>
                    <w:rPr/>
                    <w:t>associated</w:t>
                  </w:r>
                  <w:r>
                    <w:rPr>
                      <w:spacing w:val="-5"/>
                    </w:rPr>
                    <w:t> </w:t>
                  </w:r>
                  <w:r>
                    <w:rPr/>
                    <w:t>club</w:t>
                  </w:r>
                  <w:r>
                    <w:rPr>
                      <w:spacing w:val="-4"/>
                    </w:rPr>
                    <w:t> </w:t>
                  </w:r>
                  <w:r>
                    <w:rPr/>
                    <w:t>facilities</w:t>
                  </w:r>
                  <w:r>
                    <w:rPr>
                      <w:spacing w:val="-5"/>
                    </w:rPr>
                    <w:t> </w:t>
                  </w:r>
                  <w:r>
                    <w:rPr/>
                    <w:t>are</w:t>
                  </w:r>
                  <w:r>
                    <w:rPr>
                      <w:spacing w:val="-5"/>
                    </w:rPr>
                    <w:t> </w:t>
                  </w:r>
                  <w:r>
                    <w:rPr/>
                    <w:t>outdated,</w:t>
                  </w:r>
                  <w:r>
                    <w:rPr>
                      <w:spacing w:val="-5"/>
                    </w:rPr>
                    <w:t> </w:t>
                  </w:r>
                  <w:r>
                    <w:rPr/>
                    <w:t>not</w:t>
                  </w:r>
                  <w:r>
                    <w:rPr>
                      <w:spacing w:val="-4"/>
                    </w:rPr>
                    <w:t> </w:t>
                  </w:r>
                  <w:r>
                    <w:rPr/>
                    <w:t>suitable</w:t>
                  </w:r>
                  <w:r>
                    <w:rPr>
                      <w:spacing w:val="-5"/>
                    </w:rPr>
                    <w:t> </w:t>
                  </w:r>
                  <w:r>
                    <w:rPr/>
                    <w:t>for females and not consistent with AFL preferred facility guidelines</w:t>
                  </w:r>
                </w:p>
                <w:p>
                  <w:pPr>
                    <w:pStyle w:val="BodyText"/>
                    <w:numPr>
                      <w:ilvl w:val="3"/>
                      <w:numId w:val="34"/>
                    </w:numPr>
                    <w:tabs>
                      <w:tab w:pos="590" w:val="left" w:leader="none"/>
                    </w:tabs>
                    <w:spacing w:line="244" w:lineRule="auto" w:before="135" w:after="0"/>
                    <w:ind w:left="589" w:right="649" w:hanging="358"/>
                    <w:jc w:val="left"/>
                  </w:pPr>
                  <w:r>
                    <w:rPr/>
                    <w:t>Current</w:t>
                  </w:r>
                  <w:r>
                    <w:rPr>
                      <w:spacing w:val="-4"/>
                    </w:rPr>
                    <w:t> </w:t>
                  </w:r>
                  <w:r>
                    <w:rPr/>
                    <w:t>facilities</w:t>
                  </w:r>
                  <w:r>
                    <w:rPr>
                      <w:spacing w:val="-4"/>
                    </w:rPr>
                    <w:t> </w:t>
                  </w:r>
                  <w:r>
                    <w:rPr/>
                    <w:t>at</w:t>
                  </w:r>
                  <w:r>
                    <w:rPr>
                      <w:spacing w:val="-4"/>
                    </w:rPr>
                    <w:t> </w:t>
                  </w:r>
                  <w:r>
                    <w:rPr/>
                    <w:t>West</w:t>
                  </w:r>
                  <w:r>
                    <w:rPr>
                      <w:spacing w:val="-4"/>
                    </w:rPr>
                    <w:t> </w:t>
                  </w:r>
                  <w:r>
                    <w:rPr/>
                    <w:t>Oval</w:t>
                  </w:r>
                  <w:r>
                    <w:rPr>
                      <w:spacing w:val="-4"/>
                    </w:rPr>
                    <w:t> </w:t>
                  </w:r>
                  <w:r>
                    <w:rPr/>
                    <w:t>are</w:t>
                  </w:r>
                  <w:r>
                    <w:rPr>
                      <w:spacing w:val="-1"/>
                    </w:rPr>
                    <w:t> </w:t>
                  </w:r>
                  <w:r>
                    <w:rPr/>
                    <w:t>not</w:t>
                  </w:r>
                  <w:r>
                    <w:rPr>
                      <w:spacing w:val="-4"/>
                    </w:rPr>
                    <w:t> </w:t>
                  </w:r>
                  <w:r>
                    <w:rPr/>
                    <w:t>adequate</w:t>
                  </w:r>
                  <w:r>
                    <w:rPr>
                      <w:spacing w:val="-3"/>
                    </w:rPr>
                    <w:t> </w:t>
                  </w:r>
                  <w:r>
                    <w:rPr/>
                    <w:t>for</w:t>
                  </w:r>
                  <w:r>
                    <w:rPr>
                      <w:spacing w:val="-3"/>
                    </w:rPr>
                    <w:t> </w:t>
                  </w:r>
                  <w:r>
                    <w:rPr/>
                    <w:t>a</w:t>
                  </w:r>
                  <w:r>
                    <w:rPr>
                      <w:spacing w:val="-3"/>
                    </w:rPr>
                    <w:t> </w:t>
                  </w:r>
                  <w:r>
                    <w:rPr/>
                    <w:t>growing</w:t>
                  </w:r>
                  <w:r>
                    <w:rPr>
                      <w:spacing w:val="-3"/>
                    </w:rPr>
                    <w:t> </w:t>
                  </w:r>
                  <w:r>
                    <w:rPr/>
                    <w:t>club</w:t>
                  </w:r>
                  <w:r>
                    <w:rPr>
                      <w:spacing w:val="-1"/>
                    </w:rPr>
                    <w:t> </w:t>
                  </w:r>
                  <w:r>
                    <w:rPr/>
                    <w:t>which</w:t>
                  </w:r>
                  <w:r>
                    <w:rPr>
                      <w:spacing w:val="-4"/>
                    </w:rPr>
                    <w:t> </w:t>
                  </w:r>
                  <w:r>
                    <w:rPr/>
                    <w:t>is</w:t>
                  </w:r>
                  <w:r>
                    <w:rPr>
                      <w:spacing w:val="-4"/>
                    </w:rPr>
                    <w:t> </w:t>
                  </w:r>
                  <w:r>
                    <w:rPr/>
                    <w:t>a</w:t>
                  </w:r>
                  <w:r>
                    <w:rPr>
                      <w:spacing w:val="-3"/>
                    </w:rPr>
                    <w:t> </w:t>
                  </w:r>
                  <w:r>
                    <w:rPr/>
                    <w:t>result from growing membership and the joint venture of two senior football clubs.</w:t>
                  </w:r>
                </w:p>
                <w:p>
                  <w:pPr>
                    <w:pStyle w:val="BodyText"/>
                    <w:numPr>
                      <w:ilvl w:val="3"/>
                      <w:numId w:val="34"/>
                    </w:numPr>
                    <w:tabs>
                      <w:tab w:pos="590" w:val="left" w:leader="none"/>
                    </w:tabs>
                    <w:spacing w:line="244" w:lineRule="auto" w:before="138" w:after="0"/>
                    <w:ind w:left="589" w:right="864" w:hanging="358"/>
                    <w:jc w:val="left"/>
                  </w:pPr>
                  <w:r>
                    <w:rPr/>
                    <w:t>It</w:t>
                  </w:r>
                  <w:r>
                    <w:rPr>
                      <w:spacing w:val="-4"/>
                    </w:rPr>
                    <w:t> </w:t>
                  </w:r>
                  <w:r>
                    <w:rPr/>
                    <w:t>would</w:t>
                  </w:r>
                  <w:r>
                    <w:rPr>
                      <w:spacing w:val="-4"/>
                    </w:rPr>
                    <w:t> </w:t>
                  </w:r>
                  <w:r>
                    <w:rPr/>
                    <w:t>be</w:t>
                  </w:r>
                  <w:r>
                    <w:rPr>
                      <w:spacing w:val="-4"/>
                    </w:rPr>
                    <w:t> </w:t>
                  </w:r>
                  <w:r>
                    <w:rPr/>
                    <w:t>desirable</w:t>
                  </w:r>
                  <w:r>
                    <w:rPr>
                      <w:spacing w:val="-4"/>
                    </w:rPr>
                    <w:t> </w:t>
                  </w:r>
                  <w:r>
                    <w:rPr/>
                    <w:t>to</w:t>
                  </w:r>
                  <w:r>
                    <w:rPr>
                      <w:spacing w:val="-3"/>
                    </w:rPr>
                    <w:t> </w:t>
                  </w:r>
                  <w:r>
                    <w:rPr/>
                    <w:t>provide</w:t>
                  </w:r>
                  <w:r>
                    <w:rPr>
                      <w:spacing w:val="-3"/>
                    </w:rPr>
                    <w:t> </w:t>
                  </w:r>
                  <w:r>
                    <w:rPr/>
                    <w:t>cricket</w:t>
                  </w:r>
                  <w:r>
                    <w:rPr>
                      <w:spacing w:val="-4"/>
                    </w:rPr>
                    <w:t> </w:t>
                  </w:r>
                  <w:r>
                    <w:rPr/>
                    <w:t>training</w:t>
                  </w:r>
                  <w:r>
                    <w:rPr>
                      <w:spacing w:val="-3"/>
                    </w:rPr>
                    <w:t> </w:t>
                  </w:r>
                  <w:r>
                    <w:rPr/>
                    <w:t>nets</w:t>
                  </w:r>
                  <w:r>
                    <w:rPr>
                      <w:spacing w:val="-4"/>
                    </w:rPr>
                    <w:t> </w:t>
                  </w:r>
                  <w:r>
                    <w:rPr/>
                    <w:t>which</w:t>
                  </w:r>
                  <w:r>
                    <w:rPr>
                      <w:spacing w:val="-4"/>
                    </w:rPr>
                    <w:t> </w:t>
                  </w:r>
                  <w:r>
                    <w:rPr/>
                    <w:t>align</w:t>
                  </w:r>
                  <w:r>
                    <w:rPr>
                      <w:spacing w:val="-4"/>
                    </w:rPr>
                    <w:t> </w:t>
                  </w:r>
                  <w:r>
                    <w:rPr/>
                    <w:t>with</w:t>
                  </w:r>
                  <w:r>
                    <w:rPr>
                      <w:spacing w:val="-4"/>
                    </w:rPr>
                    <w:t> </w:t>
                  </w:r>
                  <w:r>
                    <w:rPr/>
                    <w:t>Cricket</w:t>
                  </w:r>
                  <w:r>
                    <w:rPr>
                      <w:spacing w:val="-4"/>
                    </w:rPr>
                    <w:t> </w:t>
                  </w:r>
                  <w:r>
                    <w:rPr/>
                    <w:t>Australia </w:t>
                  </w:r>
                  <w:r>
                    <w:rPr>
                      <w:spacing w:val="-2"/>
                    </w:rPr>
                    <w:t>guidelines;</w:t>
                  </w:r>
                </w:p>
                <w:p>
                  <w:pPr>
                    <w:pStyle w:val="BodyText"/>
                    <w:numPr>
                      <w:ilvl w:val="3"/>
                      <w:numId w:val="34"/>
                    </w:numPr>
                    <w:tabs>
                      <w:tab w:pos="590" w:val="left" w:leader="none"/>
                    </w:tabs>
                    <w:spacing w:line="254" w:lineRule="auto" w:before="140" w:after="0"/>
                    <w:ind w:left="589" w:right="831" w:hanging="358"/>
                    <w:jc w:val="left"/>
                  </w:pPr>
                  <w:r>
                    <w:rPr/>
                    <w:t>The</w:t>
                  </w:r>
                  <w:r>
                    <w:rPr>
                      <w:spacing w:val="-3"/>
                    </w:rPr>
                    <w:t> </w:t>
                  </w:r>
                  <w:r>
                    <w:rPr/>
                    <w:t>provision</w:t>
                  </w:r>
                  <w:r>
                    <w:rPr>
                      <w:spacing w:val="-3"/>
                    </w:rPr>
                    <w:t> </w:t>
                  </w:r>
                  <w:r>
                    <w:rPr/>
                    <w:t>of</w:t>
                  </w:r>
                  <w:r>
                    <w:rPr>
                      <w:spacing w:val="-3"/>
                    </w:rPr>
                    <w:t> </w:t>
                  </w:r>
                  <w:r>
                    <w:rPr/>
                    <w:t>additional</w:t>
                  </w:r>
                  <w:r>
                    <w:rPr>
                      <w:spacing w:val="-4"/>
                    </w:rPr>
                    <w:t> </w:t>
                  </w:r>
                  <w:r>
                    <w:rPr/>
                    <w:t>netball</w:t>
                  </w:r>
                  <w:r>
                    <w:rPr>
                      <w:spacing w:val="-2"/>
                    </w:rPr>
                    <w:t> </w:t>
                  </w:r>
                  <w:r>
                    <w:rPr/>
                    <w:t>courts</w:t>
                  </w:r>
                  <w:r>
                    <w:rPr>
                      <w:spacing w:val="-4"/>
                    </w:rPr>
                    <w:t> </w:t>
                  </w:r>
                  <w:r>
                    <w:rPr/>
                    <w:t>would</w:t>
                  </w:r>
                  <w:r>
                    <w:rPr>
                      <w:spacing w:val="-4"/>
                    </w:rPr>
                    <w:t> </w:t>
                  </w:r>
                  <w:r>
                    <w:rPr/>
                    <w:t>allow</w:t>
                  </w:r>
                  <w:r>
                    <w:rPr>
                      <w:spacing w:val="-4"/>
                    </w:rPr>
                    <w:t> </w:t>
                  </w:r>
                  <w:r>
                    <w:rPr/>
                    <w:t>for</w:t>
                  </w:r>
                  <w:r>
                    <w:rPr>
                      <w:spacing w:val="-3"/>
                    </w:rPr>
                    <w:t> </w:t>
                  </w:r>
                  <w:r>
                    <w:rPr/>
                    <w:t>future</w:t>
                  </w:r>
                  <w:r>
                    <w:rPr>
                      <w:spacing w:val="-4"/>
                    </w:rPr>
                    <w:t> </w:t>
                  </w:r>
                  <w:r>
                    <w:rPr/>
                    <w:t>growth</w:t>
                  </w:r>
                  <w:r>
                    <w:rPr>
                      <w:spacing w:val="-4"/>
                    </w:rPr>
                    <w:t> </w:t>
                  </w:r>
                  <w:r>
                    <w:rPr/>
                    <w:t>in</w:t>
                  </w:r>
                  <w:r>
                    <w:rPr>
                      <w:spacing w:val="-3"/>
                    </w:rPr>
                    <w:t> </w:t>
                  </w:r>
                  <w:r>
                    <w:rPr/>
                    <w:t>membership and activity if feasible, otherwise possibility of additional netball court at Bakers Oval should be explored;</w:t>
                  </w:r>
                </w:p>
                <w:p>
                  <w:pPr>
                    <w:pStyle w:val="BodyText"/>
                    <w:numPr>
                      <w:ilvl w:val="3"/>
                      <w:numId w:val="34"/>
                    </w:numPr>
                    <w:tabs>
                      <w:tab w:pos="590" w:val="left" w:leader="none"/>
                    </w:tabs>
                    <w:spacing w:line="244" w:lineRule="auto" w:before="128" w:after="0"/>
                    <w:ind w:left="589" w:right="573" w:hanging="358"/>
                    <w:jc w:val="left"/>
                  </w:pPr>
                  <w:r>
                    <w:rPr/>
                    <w:t>Any</w:t>
                  </w:r>
                  <w:r>
                    <w:rPr>
                      <w:spacing w:val="-4"/>
                    </w:rPr>
                    <w:t> </w:t>
                  </w:r>
                  <w:r>
                    <w:rPr/>
                    <w:t>upgrade</w:t>
                  </w:r>
                  <w:r>
                    <w:rPr>
                      <w:spacing w:val="-4"/>
                    </w:rPr>
                    <w:t> </w:t>
                  </w:r>
                  <w:r>
                    <w:rPr/>
                    <w:t>of</w:t>
                  </w:r>
                  <w:r>
                    <w:rPr>
                      <w:spacing w:val="-4"/>
                    </w:rPr>
                    <w:t> </w:t>
                  </w:r>
                  <w:r>
                    <w:rPr/>
                    <w:t>AFL</w:t>
                  </w:r>
                  <w:r>
                    <w:rPr>
                      <w:spacing w:val="-4"/>
                    </w:rPr>
                    <w:t> </w:t>
                  </w:r>
                  <w:r>
                    <w:rPr/>
                    <w:t>facilities</w:t>
                  </w:r>
                  <w:r>
                    <w:rPr>
                      <w:spacing w:val="-4"/>
                    </w:rPr>
                    <w:t> </w:t>
                  </w:r>
                  <w:r>
                    <w:rPr/>
                    <w:t>must</w:t>
                  </w:r>
                  <w:r>
                    <w:rPr>
                      <w:spacing w:val="-4"/>
                    </w:rPr>
                    <w:t> </w:t>
                  </w:r>
                  <w:r>
                    <w:rPr/>
                    <w:t>allow</w:t>
                  </w:r>
                  <w:r>
                    <w:rPr>
                      <w:spacing w:val="-4"/>
                    </w:rPr>
                    <w:t> </w:t>
                  </w:r>
                  <w:r>
                    <w:rPr/>
                    <w:t>for</w:t>
                  </w:r>
                  <w:r>
                    <w:rPr>
                      <w:spacing w:val="-3"/>
                    </w:rPr>
                    <w:t> </w:t>
                  </w:r>
                  <w:r>
                    <w:rPr/>
                    <w:t>female</w:t>
                  </w:r>
                  <w:r>
                    <w:rPr>
                      <w:spacing w:val="-3"/>
                    </w:rPr>
                    <w:t> </w:t>
                  </w:r>
                  <w:r>
                    <w:rPr/>
                    <w:t>usage,</w:t>
                  </w:r>
                  <w:r>
                    <w:rPr>
                      <w:spacing w:val="-4"/>
                    </w:rPr>
                    <w:t> </w:t>
                  </w:r>
                  <w:r>
                    <w:rPr/>
                    <w:t>particularly</w:t>
                  </w:r>
                  <w:r>
                    <w:rPr>
                      <w:spacing w:val="-4"/>
                    </w:rPr>
                    <w:t> </w:t>
                  </w:r>
                  <w:r>
                    <w:rPr/>
                    <w:t>in</w:t>
                  </w:r>
                  <w:r>
                    <w:rPr>
                      <w:spacing w:val="-4"/>
                    </w:rPr>
                    <w:t> </w:t>
                  </w:r>
                  <w:r>
                    <w:rPr/>
                    <w:t>terms</w:t>
                  </w:r>
                  <w:r>
                    <w:rPr>
                      <w:spacing w:val="-4"/>
                    </w:rPr>
                    <w:t> </w:t>
                  </w:r>
                  <w:r>
                    <w:rPr/>
                    <w:t>of</w:t>
                  </w:r>
                  <w:r>
                    <w:rPr>
                      <w:spacing w:val="-3"/>
                    </w:rPr>
                    <w:t> </w:t>
                  </w:r>
                  <w:r>
                    <w:rPr/>
                    <w:t>change </w:t>
                  </w:r>
                  <w:r>
                    <w:rPr>
                      <w:spacing w:val="-2"/>
                    </w:rPr>
                    <w:t>rooms;</w:t>
                  </w:r>
                </w:p>
                <w:p>
                  <w:pPr>
                    <w:pStyle w:val="BodyText"/>
                    <w:numPr>
                      <w:ilvl w:val="3"/>
                      <w:numId w:val="34"/>
                    </w:numPr>
                    <w:tabs>
                      <w:tab w:pos="590" w:val="left" w:leader="none"/>
                    </w:tabs>
                    <w:spacing w:line="240" w:lineRule="auto" w:before="138" w:after="0"/>
                    <w:ind w:left="589" w:right="0" w:hanging="358"/>
                    <w:jc w:val="left"/>
                  </w:pPr>
                  <w:r>
                    <w:rPr/>
                    <w:t>Additional</w:t>
                  </w:r>
                  <w:r>
                    <w:rPr>
                      <w:spacing w:val="-8"/>
                    </w:rPr>
                    <w:t> </w:t>
                  </w:r>
                  <w:r>
                    <w:rPr/>
                    <w:t>social</w:t>
                  </w:r>
                  <w:r>
                    <w:rPr>
                      <w:spacing w:val="-7"/>
                    </w:rPr>
                    <w:t> </w:t>
                  </w:r>
                  <w:r>
                    <w:rPr/>
                    <w:t>space</w:t>
                  </w:r>
                  <w:r>
                    <w:rPr>
                      <w:spacing w:val="-7"/>
                    </w:rPr>
                    <w:t> </w:t>
                  </w:r>
                  <w:r>
                    <w:rPr/>
                    <w:t>for</w:t>
                  </w:r>
                  <w:r>
                    <w:rPr>
                      <w:spacing w:val="-6"/>
                    </w:rPr>
                    <w:t> </w:t>
                  </w:r>
                  <w:r>
                    <w:rPr/>
                    <w:t>Football</w:t>
                  </w:r>
                  <w:r>
                    <w:rPr>
                      <w:spacing w:val="-4"/>
                    </w:rPr>
                    <w:t> </w:t>
                  </w:r>
                  <w:r>
                    <w:rPr/>
                    <w:t>and</w:t>
                  </w:r>
                  <w:r>
                    <w:rPr>
                      <w:spacing w:val="-7"/>
                    </w:rPr>
                    <w:t> </w:t>
                  </w:r>
                  <w:r>
                    <w:rPr/>
                    <w:t>Netball</w:t>
                  </w:r>
                  <w:r>
                    <w:rPr>
                      <w:spacing w:val="-7"/>
                    </w:rPr>
                    <w:t> </w:t>
                  </w:r>
                  <w:r>
                    <w:rPr/>
                    <w:t>Club</w:t>
                  </w:r>
                  <w:r>
                    <w:rPr>
                      <w:spacing w:val="-7"/>
                    </w:rPr>
                    <w:t> </w:t>
                  </w:r>
                  <w:r>
                    <w:rPr/>
                    <w:t>usage</w:t>
                  </w:r>
                  <w:r>
                    <w:rPr>
                      <w:spacing w:val="-6"/>
                    </w:rPr>
                    <w:t> </w:t>
                  </w:r>
                  <w:r>
                    <w:rPr/>
                    <w:t>is</w:t>
                  </w:r>
                  <w:r>
                    <w:rPr>
                      <w:spacing w:val="-7"/>
                    </w:rPr>
                    <w:t> </w:t>
                  </w:r>
                  <w:r>
                    <w:rPr>
                      <w:spacing w:val="-2"/>
                    </w:rPr>
                    <w:t>desirable;</w:t>
                  </w:r>
                </w:p>
                <w:p>
                  <w:pPr>
                    <w:pStyle w:val="BodyText"/>
                    <w:numPr>
                      <w:ilvl w:val="3"/>
                      <w:numId w:val="34"/>
                    </w:numPr>
                    <w:tabs>
                      <w:tab w:pos="590" w:val="left" w:leader="none"/>
                    </w:tabs>
                    <w:spacing w:line="244" w:lineRule="auto" w:before="126" w:after="0"/>
                    <w:ind w:left="589" w:right="664" w:hanging="358"/>
                    <w:jc w:val="left"/>
                  </w:pPr>
                  <w:r>
                    <w:rPr/>
                    <w:t>The</w:t>
                  </w:r>
                  <w:r>
                    <w:rPr>
                      <w:spacing w:val="-4"/>
                    </w:rPr>
                    <w:t> </w:t>
                  </w:r>
                  <w:r>
                    <w:rPr/>
                    <w:t>existing</w:t>
                  </w:r>
                  <w:r>
                    <w:rPr>
                      <w:spacing w:val="-4"/>
                    </w:rPr>
                    <w:t> </w:t>
                  </w:r>
                  <w:r>
                    <w:rPr/>
                    <w:t>Flowers</w:t>
                  </w:r>
                  <w:r>
                    <w:rPr>
                      <w:spacing w:val="-5"/>
                    </w:rPr>
                    <w:t> </w:t>
                  </w:r>
                  <w:r>
                    <w:rPr/>
                    <w:t>Family</w:t>
                  </w:r>
                  <w:r>
                    <w:rPr>
                      <w:spacing w:val="-3"/>
                    </w:rPr>
                    <w:t> </w:t>
                  </w:r>
                  <w:r>
                    <w:rPr/>
                    <w:t>Stand</w:t>
                  </w:r>
                  <w:r>
                    <w:rPr>
                      <w:spacing w:val="-5"/>
                    </w:rPr>
                    <w:t> </w:t>
                  </w:r>
                  <w:r>
                    <w:rPr/>
                    <w:t>change</w:t>
                  </w:r>
                  <w:r>
                    <w:rPr>
                      <w:spacing w:val="-4"/>
                    </w:rPr>
                    <w:t> </w:t>
                  </w:r>
                  <w:r>
                    <w:rPr/>
                    <w:t>rooms</w:t>
                  </w:r>
                  <w:r>
                    <w:rPr>
                      <w:spacing w:val="-5"/>
                    </w:rPr>
                    <w:t> </w:t>
                  </w:r>
                  <w:r>
                    <w:rPr/>
                    <w:t>are</w:t>
                  </w:r>
                  <w:r>
                    <w:rPr>
                      <w:spacing w:val="-5"/>
                    </w:rPr>
                    <w:t> </w:t>
                  </w:r>
                  <w:r>
                    <w:rPr/>
                    <w:t>seen</w:t>
                  </w:r>
                  <w:r>
                    <w:rPr>
                      <w:spacing w:val="-4"/>
                    </w:rPr>
                    <w:t> </w:t>
                  </w:r>
                  <w:r>
                    <w:rPr/>
                    <w:t>as</w:t>
                  </w:r>
                  <w:r>
                    <w:rPr>
                      <w:spacing w:val="-4"/>
                    </w:rPr>
                    <w:t> </w:t>
                  </w:r>
                  <w:r>
                    <w:rPr/>
                    <w:t>good</w:t>
                  </w:r>
                  <w:r>
                    <w:rPr>
                      <w:spacing w:val="-4"/>
                    </w:rPr>
                    <w:t> </w:t>
                  </w:r>
                  <w:r>
                    <w:rPr/>
                    <w:t>despite</w:t>
                  </w:r>
                  <w:r>
                    <w:rPr>
                      <w:spacing w:val="-4"/>
                    </w:rPr>
                    <w:t> </w:t>
                  </w:r>
                  <w:r>
                    <w:rPr/>
                    <w:t>not</w:t>
                  </w:r>
                  <w:r>
                    <w:rPr>
                      <w:spacing w:val="-5"/>
                    </w:rPr>
                    <w:t> </w:t>
                  </w:r>
                  <w:r>
                    <w:rPr/>
                    <w:t>aligning with AFL regional facility guidelines;</w:t>
                  </w:r>
                </w:p>
                <w:p>
                  <w:pPr>
                    <w:pStyle w:val="BodyText"/>
                    <w:numPr>
                      <w:ilvl w:val="3"/>
                      <w:numId w:val="34"/>
                    </w:numPr>
                    <w:tabs>
                      <w:tab w:pos="590" w:val="left" w:leader="none"/>
                    </w:tabs>
                    <w:spacing w:line="244" w:lineRule="auto" w:before="137" w:after="0"/>
                    <w:ind w:left="589" w:right="579" w:hanging="358"/>
                    <w:jc w:val="left"/>
                  </w:pPr>
                  <w:r>
                    <w:rPr/>
                    <w:t>The</w:t>
                  </w:r>
                  <w:r>
                    <w:rPr>
                      <w:spacing w:val="-3"/>
                    </w:rPr>
                    <w:t> </w:t>
                  </w:r>
                  <w:r>
                    <w:rPr/>
                    <w:t>velodrome</w:t>
                  </w:r>
                  <w:r>
                    <w:rPr>
                      <w:spacing w:val="-4"/>
                    </w:rPr>
                    <w:t> </w:t>
                  </w:r>
                  <w:r>
                    <w:rPr/>
                    <w:t>is</w:t>
                  </w:r>
                  <w:r>
                    <w:rPr>
                      <w:spacing w:val="-4"/>
                    </w:rPr>
                    <w:t> </w:t>
                  </w:r>
                  <w:r>
                    <w:rPr/>
                    <w:t>a</w:t>
                  </w:r>
                  <w:r>
                    <w:rPr>
                      <w:spacing w:val="-3"/>
                    </w:rPr>
                    <w:t> </w:t>
                  </w:r>
                  <w:r>
                    <w:rPr/>
                    <w:t>facility</w:t>
                  </w:r>
                  <w:r>
                    <w:rPr>
                      <w:spacing w:val="-4"/>
                    </w:rPr>
                    <w:t> </w:t>
                  </w:r>
                  <w:r>
                    <w:rPr/>
                    <w:t>which</w:t>
                  </w:r>
                  <w:r>
                    <w:rPr>
                      <w:spacing w:val="-4"/>
                    </w:rPr>
                    <w:t> </w:t>
                  </w:r>
                  <w:r>
                    <w:rPr/>
                    <w:t>is</w:t>
                  </w:r>
                  <w:r>
                    <w:rPr>
                      <w:spacing w:val="-4"/>
                    </w:rPr>
                    <w:t> </w:t>
                  </w:r>
                  <w:r>
                    <w:rPr/>
                    <w:t>currently</w:t>
                  </w:r>
                  <w:r>
                    <w:rPr>
                      <w:spacing w:val="-4"/>
                    </w:rPr>
                    <w:t> </w:t>
                  </w:r>
                  <w:r>
                    <w:rPr/>
                    <w:t>used</w:t>
                  </w:r>
                  <w:r>
                    <w:rPr>
                      <w:spacing w:val="-4"/>
                    </w:rPr>
                    <w:t> </w:t>
                  </w:r>
                  <w:r>
                    <w:rPr/>
                    <w:t>and</w:t>
                  </w:r>
                  <w:r>
                    <w:rPr>
                      <w:spacing w:val="-3"/>
                    </w:rPr>
                    <w:t> </w:t>
                  </w:r>
                  <w:r>
                    <w:rPr/>
                    <w:t>should</w:t>
                  </w:r>
                  <w:r>
                    <w:rPr>
                      <w:spacing w:val="-3"/>
                    </w:rPr>
                    <w:t> </w:t>
                  </w:r>
                  <w:r>
                    <w:rPr/>
                    <w:t>either</w:t>
                  </w:r>
                  <w:r>
                    <w:rPr>
                      <w:spacing w:val="-3"/>
                    </w:rPr>
                    <w:t> </w:t>
                  </w:r>
                  <w:r>
                    <w:rPr/>
                    <w:t>be</w:t>
                  </w:r>
                  <w:r>
                    <w:rPr>
                      <w:spacing w:val="-3"/>
                    </w:rPr>
                    <w:t> </w:t>
                  </w:r>
                  <w:r>
                    <w:rPr/>
                    <w:t>retained</w:t>
                  </w:r>
                  <w:r>
                    <w:rPr>
                      <w:spacing w:val="-3"/>
                    </w:rPr>
                    <w:t> </w:t>
                  </w:r>
                  <w:r>
                    <w:rPr/>
                    <w:t>or</w:t>
                  </w:r>
                  <w:r>
                    <w:rPr>
                      <w:spacing w:val="-2"/>
                    </w:rPr>
                    <w:t> </w:t>
                  </w:r>
                  <w:r>
                    <w:rPr/>
                    <w:t>a</w:t>
                  </w:r>
                  <w:r>
                    <w:rPr>
                      <w:spacing w:val="-3"/>
                    </w:rPr>
                    <w:t> </w:t>
                  </w:r>
                  <w:r>
                    <w:rPr/>
                    <w:t>new facility built elsewhere.</w:t>
                  </w:r>
                </w:p>
              </w:txbxContent>
            </v:textbox>
            <v:stroke dashstyle="solid"/>
          </v:shape>
        </w:pict>
      </w:r>
      <w:r>
        <w:rPr/>
      </w:r>
    </w:p>
    <w:p>
      <w:pPr>
        <w:spacing w:after="0"/>
        <w:sectPr>
          <w:pgSz w:w="16840" w:h="11910" w:orient="landscape"/>
          <w:pgMar w:header="0" w:footer="767" w:top="1120" w:bottom="960" w:left="400" w:right="540"/>
        </w:sectPr>
      </w:pPr>
    </w:p>
    <w:p>
      <w:pPr>
        <w:pStyle w:val="ListParagraph"/>
        <w:numPr>
          <w:ilvl w:val="0"/>
          <w:numId w:val="8"/>
        </w:numPr>
        <w:tabs>
          <w:tab w:pos="1415" w:val="left" w:leader="none"/>
        </w:tabs>
        <w:spacing w:line="240" w:lineRule="auto" w:before="87" w:after="0"/>
        <w:ind w:left="1414" w:right="0" w:hanging="567"/>
        <w:jc w:val="left"/>
        <w:rPr>
          <w:b/>
          <w:sz w:val="56"/>
        </w:rPr>
      </w:pPr>
      <w:r>
        <w:rPr>
          <w:b/>
          <w:color w:val="FF9933"/>
          <w:spacing w:val="-2"/>
          <w:sz w:val="56"/>
        </w:rPr>
        <w:t>RECOMMENDATIONS</w:t>
      </w:r>
    </w:p>
    <w:p>
      <w:pPr>
        <w:pStyle w:val="BodyText"/>
        <w:spacing w:line="264" w:lineRule="auto" w:before="118"/>
        <w:ind w:left="848" w:right="8225"/>
      </w:pPr>
      <w:r>
        <w:rPr/>
        <w:t>Review of the Issues and Opportunities summarised above confirms the following key areas where</w:t>
      </w:r>
      <w:r>
        <w:rPr>
          <w:spacing w:val="-4"/>
        </w:rPr>
        <w:t> </w:t>
      </w:r>
      <w:r>
        <w:rPr/>
        <w:t>improvements</w:t>
      </w:r>
      <w:r>
        <w:rPr>
          <w:spacing w:val="-4"/>
        </w:rPr>
        <w:t> </w:t>
      </w:r>
      <w:r>
        <w:rPr/>
        <w:t>are</w:t>
      </w:r>
      <w:r>
        <w:rPr>
          <w:spacing w:val="-4"/>
        </w:rPr>
        <w:t> </w:t>
      </w:r>
      <w:r>
        <w:rPr/>
        <w:t>required</w:t>
      </w:r>
      <w:r>
        <w:rPr>
          <w:spacing w:val="-3"/>
        </w:rPr>
        <w:t> </w:t>
      </w:r>
      <w:r>
        <w:rPr/>
        <w:t>in</w:t>
      </w:r>
      <w:r>
        <w:rPr>
          <w:spacing w:val="-4"/>
        </w:rPr>
        <w:t> </w:t>
      </w:r>
      <w:r>
        <w:rPr/>
        <w:t>order</w:t>
      </w:r>
      <w:r>
        <w:rPr>
          <w:spacing w:val="-3"/>
        </w:rPr>
        <w:t> </w:t>
      </w:r>
      <w:r>
        <w:rPr/>
        <w:t>for</w:t>
      </w:r>
      <w:r>
        <w:rPr>
          <w:spacing w:val="-3"/>
        </w:rPr>
        <w:t> </w:t>
      </w:r>
      <w:r>
        <w:rPr/>
        <w:t>West</w:t>
      </w:r>
      <w:r>
        <w:rPr>
          <w:spacing w:val="-4"/>
        </w:rPr>
        <w:t> </w:t>
      </w:r>
      <w:r>
        <w:rPr/>
        <w:t>Oval</w:t>
      </w:r>
      <w:r>
        <w:rPr>
          <w:spacing w:val="-4"/>
        </w:rPr>
        <w:t> </w:t>
      </w:r>
      <w:r>
        <w:rPr/>
        <w:t>to</w:t>
      </w:r>
      <w:r>
        <w:rPr>
          <w:spacing w:val="-3"/>
        </w:rPr>
        <w:t> </w:t>
      </w:r>
      <w:r>
        <w:rPr/>
        <w:t>function</w:t>
      </w:r>
      <w:r>
        <w:rPr>
          <w:spacing w:val="-1"/>
        </w:rPr>
        <w:t> </w:t>
      </w:r>
      <w:r>
        <w:rPr/>
        <w:t>as</w:t>
      </w:r>
      <w:r>
        <w:rPr>
          <w:spacing w:val="-3"/>
        </w:rPr>
        <w:t> </w:t>
      </w:r>
      <w:r>
        <w:rPr/>
        <w:t>a</w:t>
      </w:r>
      <w:r>
        <w:rPr>
          <w:spacing w:val="-4"/>
        </w:rPr>
        <w:t> </w:t>
      </w:r>
      <w:r>
        <w:rPr/>
        <w:t>regional</w:t>
      </w:r>
      <w:r>
        <w:rPr>
          <w:spacing w:val="-4"/>
        </w:rPr>
        <w:t> </w:t>
      </w:r>
      <w:r>
        <w:rPr/>
        <w:t>AFL</w:t>
      </w:r>
      <w:r>
        <w:rPr>
          <w:spacing w:val="-4"/>
        </w:rPr>
        <w:t> </w:t>
      </w:r>
      <w:r>
        <w:rPr/>
        <w:t>facility as envisaged by the G21 and AFL Barwon Regional Strategy.</w:t>
      </w:r>
    </w:p>
    <w:p>
      <w:pPr>
        <w:pStyle w:val="ListParagraph"/>
        <w:numPr>
          <w:ilvl w:val="0"/>
          <w:numId w:val="35"/>
        </w:numPr>
        <w:tabs>
          <w:tab w:pos="1206" w:val="left" w:leader="none"/>
        </w:tabs>
        <w:spacing w:line="244" w:lineRule="auto" w:before="118" w:after="0"/>
        <w:ind w:left="1205" w:right="8815" w:hanging="358"/>
        <w:jc w:val="left"/>
        <w:rPr>
          <w:sz w:val="20"/>
        </w:rPr>
      </w:pPr>
      <w:r>
        <w:rPr>
          <w:sz w:val="20"/>
        </w:rPr>
        <w:t>The</w:t>
      </w:r>
      <w:r>
        <w:rPr>
          <w:spacing w:val="-3"/>
          <w:sz w:val="20"/>
        </w:rPr>
        <w:t> </w:t>
      </w:r>
      <w:r>
        <w:rPr>
          <w:sz w:val="20"/>
        </w:rPr>
        <w:t>provision</w:t>
      </w:r>
      <w:r>
        <w:rPr>
          <w:spacing w:val="-3"/>
          <w:sz w:val="20"/>
        </w:rPr>
        <w:t> </w:t>
      </w:r>
      <w:r>
        <w:rPr>
          <w:sz w:val="20"/>
        </w:rPr>
        <w:t>of</w:t>
      </w:r>
      <w:r>
        <w:rPr>
          <w:spacing w:val="-3"/>
          <w:sz w:val="20"/>
        </w:rPr>
        <w:t> </w:t>
      </w:r>
      <w:r>
        <w:rPr>
          <w:sz w:val="20"/>
        </w:rPr>
        <w:t>a</w:t>
      </w:r>
      <w:r>
        <w:rPr>
          <w:spacing w:val="-4"/>
          <w:sz w:val="20"/>
        </w:rPr>
        <w:t> </w:t>
      </w:r>
      <w:r>
        <w:rPr>
          <w:sz w:val="20"/>
        </w:rPr>
        <w:t>new</w:t>
      </w:r>
      <w:r>
        <w:rPr>
          <w:spacing w:val="-4"/>
          <w:sz w:val="20"/>
        </w:rPr>
        <w:t> </w:t>
      </w:r>
      <w:r>
        <w:rPr>
          <w:sz w:val="20"/>
        </w:rPr>
        <w:t>club</w:t>
      </w:r>
      <w:r>
        <w:rPr>
          <w:spacing w:val="-3"/>
          <w:sz w:val="20"/>
        </w:rPr>
        <w:t> </w:t>
      </w:r>
      <w:r>
        <w:rPr>
          <w:sz w:val="20"/>
        </w:rPr>
        <w:t>and</w:t>
      </w:r>
      <w:r>
        <w:rPr>
          <w:spacing w:val="-4"/>
          <w:sz w:val="20"/>
        </w:rPr>
        <w:t> </w:t>
      </w:r>
      <w:r>
        <w:rPr>
          <w:sz w:val="20"/>
        </w:rPr>
        <w:t>community</w:t>
      </w:r>
      <w:r>
        <w:rPr>
          <w:spacing w:val="-4"/>
          <w:sz w:val="20"/>
        </w:rPr>
        <w:t> </w:t>
      </w:r>
      <w:r>
        <w:rPr>
          <w:sz w:val="20"/>
        </w:rPr>
        <w:t>building</w:t>
      </w:r>
      <w:r>
        <w:rPr>
          <w:spacing w:val="-4"/>
          <w:sz w:val="20"/>
        </w:rPr>
        <w:t> </w:t>
      </w:r>
      <w:r>
        <w:rPr>
          <w:sz w:val="20"/>
        </w:rPr>
        <w:t>providing</w:t>
      </w:r>
      <w:r>
        <w:rPr>
          <w:spacing w:val="-3"/>
          <w:sz w:val="20"/>
        </w:rPr>
        <w:t> </w:t>
      </w:r>
      <w:r>
        <w:rPr>
          <w:sz w:val="20"/>
        </w:rPr>
        <w:t>facilities</w:t>
      </w:r>
      <w:r>
        <w:rPr>
          <w:spacing w:val="-4"/>
          <w:sz w:val="20"/>
        </w:rPr>
        <w:t> </w:t>
      </w:r>
      <w:r>
        <w:rPr>
          <w:sz w:val="20"/>
        </w:rPr>
        <w:t>and</w:t>
      </w:r>
      <w:r>
        <w:rPr>
          <w:spacing w:val="-4"/>
          <w:sz w:val="20"/>
        </w:rPr>
        <w:t> </w:t>
      </w:r>
      <w:r>
        <w:rPr>
          <w:sz w:val="20"/>
        </w:rPr>
        <w:t>areas aligning with AFL regional facility guidelines;</w:t>
      </w:r>
    </w:p>
    <w:p>
      <w:pPr>
        <w:pStyle w:val="ListParagraph"/>
        <w:numPr>
          <w:ilvl w:val="0"/>
          <w:numId w:val="35"/>
        </w:numPr>
        <w:tabs>
          <w:tab w:pos="1206" w:val="left" w:leader="none"/>
        </w:tabs>
        <w:spacing w:line="244" w:lineRule="auto" w:before="141" w:after="0"/>
        <w:ind w:left="1205" w:right="8414" w:hanging="358"/>
        <w:jc w:val="left"/>
        <w:rPr>
          <w:sz w:val="20"/>
        </w:rPr>
      </w:pPr>
      <w:r>
        <w:rPr>
          <w:sz w:val="20"/>
        </w:rPr>
        <w:t>The</w:t>
      </w:r>
      <w:r>
        <w:rPr>
          <w:spacing w:val="-4"/>
          <w:sz w:val="20"/>
        </w:rPr>
        <w:t> </w:t>
      </w:r>
      <w:r>
        <w:rPr>
          <w:sz w:val="20"/>
        </w:rPr>
        <w:t>relocation</w:t>
      </w:r>
      <w:r>
        <w:rPr>
          <w:spacing w:val="-4"/>
          <w:sz w:val="20"/>
        </w:rPr>
        <w:t> </w:t>
      </w:r>
      <w:r>
        <w:rPr>
          <w:sz w:val="20"/>
        </w:rPr>
        <w:t>of</w:t>
      </w:r>
      <w:r>
        <w:rPr>
          <w:spacing w:val="-4"/>
          <w:sz w:val="20"/>
        </w:rPr>
        <w:t> </w:t>
      </w:r>
      <w:r>
        <w:rPr>
          <w:sz w:val="20"/>
        </w:rPr>
        <w:t>the</w:t>
      </w:r>
      <w:r>
        <w:rPr>
          <w:spacing w:val="-5"/>
          <w:sz w:val="20"/>
        </w:rPr>
        <w:t> </w:t>
      </w:r>
      <w:r>
        <w:rPr>
          <w:sz w:val="20"/>
        </w:rPr>
        <w:t>existing</w:t>
      </w:r>
      <w:r>
        <w:rPr>
          <w:spacing w:val="-5"/>
          <w:sz w:val="20"/>
        </w:rPr>
        <w:t> </w:t>
      </w:r>
      <w:r>
        <w:rPr>
          <w:sz w:val="20"/>
        </w:rPr>
        <w:t>Geelong</w:t>
      </w:r>
      <w:r>
        <w:rPr>
          <w:spacing w:val="-4"/>
          <w:sz w:val="20"/>
        </w:rPr>
        <w:t> </w:t>
      </w:r>
      <w:r>
        <w:rPr>
          <w:sz w:val="20"/>
        </w:rPr>
        <w:t>Cycling</w:t>
      </w:r>
      <w:r>
        <w:rPr>
          <w:spacing w:val="-2"/>
          <w:sz w:val="20"/>
        </w:rPr>
        <w:t> </w:t>
      </w:r>
      <w:r>
        <w:rPr>
          <w:sz w:val="20"/>
        </w:rPr>
        <w:t>Club</w:t>
      </w:r>
      <w:r>
        <w:rPr>
          <w:spacing w:val="-5"/>
          <w:sz w:val="20"/>
        </w:rPr>
        <w:t> </w:t>
      </w:r>
      <w:r>
        <w:rPr>
          <w:sz w:val="20"/>
        </w:rPr>
        <w:t>velodrome,</w:t>
      </w:r>
      <w:r>
        <w:rPr>
          <w:spacing w:val="-4"/>
          <w:sz w:val="20"/>
        </w:rPr>
        <w:t> </w:t>
      </w:r>
      <w:r>
        <w:rPr>
          <w:sz w:val="20"/>
        </w:rPr>
        <w:t>once</w:t>
      </w:r>
      <w:r>
        <w:rPr>
          <w:spacing w:val="-5"/>
          <w:sz w:val="20"/>
        </w:rPr>
        <w:t> </w:t>
      </w:r>
      <w:r>
        <w:rPr>
          <w:sz w:val="20"/>
        </w:rPr>
        <w:t>a</w:t>
      </w:r>
      <w:r>
        <w:rPr>
          <w:spacing w:val="-4"/>
          <w:sz w:val="20"/>
        </w:rPr>
        <w:t> </w:t>
      </w:r>
      <w:r>
        <w:rPr>
          <w:sz w:val="20"/>
        </w:rPr>
        <w:t>viable</w:t>
      </w:r>
      <w:r>
        <w:rPr>
          <w:spacing w:val="-4"/>
          <w:sz w:val="20"/>
        </w:rPr>
        <w:t> </w:t>
      </w:r>
      <w:r>
        <w:rPr>
          <w:sz w:val="20"/>
        </w:rPr>
        <w:t>alternate location is identified;</w:t>
      </w:r>
    </w:p>
    <w:p>
      <w:pPr>
        <w:pStyle w:val="ListParagraph"/>
        <w:numPr>
          <w:ilvl w:val="0"/>
          <w:numId w:val="35"/>
        </w:numPr>
        <w:tabs>
          <w:tab w:pos="1206" w:val="left" w:leader="none"/>
        </w:tabs>
        <w:spacing w:line="244" w:lineRule="auto" w:before="137" w:after="0"/>
        <w:ind w:left="1205" w:right="8716" w:hanging="358"/>
        <w:jc w:val="left"/>
        <w:rPr>
          <w:sz w:val="20"/>
        </w:rPr>
      </w:pPr>
      <w:r>
        <w:rPr>
          <w:sz w:val="20"/>
        </w:rPr>
        <w:t>The</w:t>
      </w:r>
      <w:r>
        <w:rPr>
          <w:spacing w:val="-4"/>
          <w:sz w:val="20"/>
        </w:rPr>
        <w:t> </w:t>
      </w:r>
      <w:r>
        <w:rPr>
          <w:sz w:val="20"/>
        </w:rPr>
        <w:t>provision</w:t>
      </w:r>
      <w:r>
        <w:rPr>
          <w:spacing w:val="-4"/>
          <w:sz w:val="20"/>
        </w:rPr>
        <w:t> </w:t>
      </w:r>
      <w:r>
        <w:rPr>
          <w:sz w:val="20"/>
        </w:rPr>
        <w:t>of</w:t>
      </w:r>
      <w:r>
        <w:rPr>
          <w:spacing w:val="-4"/>
          <w:sz w:val="20"/>
        </w:rPr>
        <w:t> </w:t>
      </w:r>
      <w:r>
        <w:rPr>
          <w:sz w:val="20"/>
        </w:rPr>
        <w:t>additional</w:t>
      </w:r>
      <w:r>
        <w:rPr>
          <w:spacing w:val="-5"/>
          <w:sz w:val="20"/>
        </w:rPr>
        <w:t> </w:t>
      </w:r>
      <w:r>
        <w:rPr>
          <w:sz w:val="20"/>
        </w:rPr>
        <w:t>formalised</w:t>
      </w:r>
      <w:r>
        <w:rPr>
          <w:spacing w:val="-4"/>
          <w:sz w:val="20"/>
        </w:rPr>
        <w:t> </w:t>
      </w:r>
      <w:r>
        <w:rPr>
          <w:sz w:val="20"/>
        </w:rPr>
        <w:t>car</w:t>
      </w:r>
      <w:r>
        <w:rPr>
          <w:spacing w:val="-4"/>
          <w:sz w:val="20"/>
        </w:rPr>
        <w:t> </w:t>
      </w:r>
      <w:r>
        <w:rPr>
          <w:sz w:val="20"/>
        </w:rPr>
        <w:t>parking</w:t>
      </w:r>
      <w:r>
        <w:rPr>
          <w:spacing w:val="-5"/>
          <w:sz w:val="20"/>
        </w:rPr>
        <w:t> </w:t>
      </w:r>
      <w:r>
        <w:rPr>
          <w:sz w:val="20"/>
        </w:rPr>
        <w:t>to</w:t>
      </w:r>
      <w:r>
        <w:rPr>
          <w:spacing w:val="-5"/>
          <w:sz w:val="20"/>
        </w:rPr>
        <w:t> </w:t>
      </w:r>
      <w:r>
        <w:rPr>
          <w:sz w:val="20"/>
        </w:rPr>
        <w:t>provide</w:t>
      </w:r>
      <w:r>
        <w:rPr>
          <w:spacing w:val="-4"/>
          <w:sz w:val="20"/>
        </w:rPr>
        <w:t> </w:t>
      </w:r>
      <w:r>
        <w:rPr>
          <w:sz w:val="20"/>
        </w:rPr>
        <w:t>for</w:t>
      </w:r>
      <w:r>
        <w:rPr>
          <w:spacing w:val="-4"/>
          <w:sz w:val="20"/>
        </w:rPr>
        <w:t> </w:t>
      </w:r>
      <w:r>
        <w:rPr>
          <w:sz w:val="20"/>
        </w:rPr>
        <w:t>enlarged</w:t>
      </w:r>
      <w:r>
        <w:rPr>
          <w:spacing w:val="-5"/>
          <w:sz w:val="20"/>
        </w:rPr>
        <w:t> </w:t>
      </w:r>
      <w:r>
        <w:rPr>
          <w:sz w:val="20"/>
        </w:rPr>
        <w:t>spectator crowds in a regional facility context</w:t>
      </w:r>
    </w:p>
    <w:p>
      <w:pPr>
        <w:pStyle w:val="ListParagraph"/>
        <w:numPr>
          <w:ilvl w:val="0"/>
          <w:numId w:val="35"/>
        </w:numPr>
        <w:tabs>
          <w:tab w:pos="1206" w:val="left" w:leader="none"/>
        </w:tabs>
        <w:spacing w:line="254" w:lineRule="auto" w:before="137" w:after="0"/>
        <w:ind w:left="1205" w:right="8960" w:hanging="358"/>
        <w:jc w:val="both"/>
        <w:rPr>
          <w:sz w:val="20"/>
        </w:rPr>
      </w:pPr>
      <w:r>
        <w:rPr>
          <w:sz w:val="20"/>
        </w:rPr>
        <w:t>The</w:t>
      </w:r>
      <w:r>
        <w:rPr>
          <w:spacing w:val="-1"/>
          <w:sz w:val="20"/>
        </w:rPr>
        <w:t> </w:t>
      </w:r>
      <w:r>
        <w:rPr>
          <w:sz w:val="20"/>
        </w:rPr>
        <w:t>provision</w:t>
      </w:r>
      <w:r>
        <w:rPr>
          <w:spacing w:val="-1"/>
          <w:sz w:val="20"/>
        </w:rPr>
        <w:t> </w:t>
      </w:r>
      <w:r>
        <w:rPr>
          <w:sz w:val="20"/>
        </w:rPr>
        <w:t>of</w:t>
      </w:r>
      <w:r>
        <w:rPr>
          <w:spacing w:val="-1"/>
          <w:sz w:val="20"/>
        </w:rPr>
        <w:t> </w:t>
      </w:r>
      <w:r>
        <w:rPr>
          <w:sz w:val="20"/>
        </w:rPr>
        <w:t>appropriate</w:t>
      </w:r>
      <w:r>
        <w:rPr>
          <w:spacing w:val="-1"/>
          <w:sz w:val="20"/>
        </w:rPr>
        <w:t> </w:t>
      </w:r>
      <w:r>
        <w:rPr>
          <w:sz w:val="20"/>
        </w:rPr>
        <w:t>supporting</w:t>
      </w:r>
      <w:r>
        <w:rPr>
          <w:spacing w:val="-1"/>
          <w:sz w:val="20"/>
        </w:rPr>
        <w:t> </w:t>
      </w:r>
      <w:r>
        <w:rPr>
          <w:sz w:val="20"/>
        </w:rPr>
        <w:t>infrastructure,</w:t>
      </w:r>
      <w:r>
        <w:rPr>
          <w:spacing w:val="-1"/>
          <w:sz w:val="20"/>
        </w:rPr>
        <w:t> </w:t>
      </w:r>
      <w:r>
        <w:rPr>
          <w:sz w:val="20"/>
        </w:rPr>
        <w:t>such</w:t>
      </w:r>
      <w:r>
        <w:rPr>
          <w:spacing w:val="-1"/>
          <w:sz w:val="20"/>
        </w:rPr>
        <w:t> </w:t>
      </w:r>
      <w:r>
        <w:rPr>
          <w:sz w:val="20"/>
        </w:rPr>
        <w:t>as</w:t>
      </w:r>
      <w:r>
        <w:rPr>
          <w:spacing w:val="-2"/>
          <w:sz w:val="20"/>
        </w:rPr>
        <w:t> </w:t>
      </w:r>
      <w:r>
        <w:rPr>
          <w:sz w:val="20"/>
        </w:rPr>
        <w:t>coaches</w:t>
      </w:r>
      <w:r>
        <w:rPr>
          <w:spacing w:val="-2"/>
          <w:sz w:val="20"/>
        </w:rPr>
        <w:t> </w:t>
      </w:r>
      <w:r>
        <w:rPr>
          <w:sz w:val="20"/>
        </w:rPr>
        <w:t>boxes, interchange</w:t>
      </w:r>
      <w:r>
        <w:rPr>
          <w:spacing w:val="-4"/>
          <w:sz w:val="20"/>
        </w:rPr>
        <w:t> </w:t>
      </w:r>
      <w:r>
        <w:rPr>
          <w:sz w:val="20"/>
        </w:rPr>
        <w:t>areas</w:t>
      </w:r>
      <w:r>
        <w:rPr>
          <w:spacing w:val="-4"/>
          <w:sz w:val="20"/>
        </w:rPr>
        <w:t> </w:t>
      </w:r>
      <w:r>
        <w:rPr>
          <w:sz w:val="20"/>
        </w:rPr>
        <w:t>etc</w:t>
      </w:r>
      <w:r>
        <w:rPr>
          <w:spacing w:val="-4"/>
          <w:sz w:val="20"/>
        </w:rPr>
        <w:t> </w:t>
      </w:r>
      <w:r>
        <w:rPr>
          <w:sz w:val="20"/>
        </w:rPr>
        <w:t>as</w:t>
      </w:r>
      <w:r>
        <w:rPr>
          <w:spacing w:val="-4"/>
          <w:sz w:val="20"/>
        </w:rPr>
        <w:t> </w:t>
      </w:r>
      <w:r>
        <w:rPr>
          <w:sz w:val="20"/>
        </w:rPr>
        <w:t>required</w:t>
      </w:r>
      <w:r>
        <w:rPr>
          <w:spacing w:val="-3"/>
          <w:sz w:val="20"/>
        </w:rPr>
        <w:t> </w:t>
      </w:r>
      <w:r>
        <w:rPr>
          <w:sz w:val="20"/>
        </w:rPr>
        <w:t>by AFL</w:t>
      </w:r>
      <w:r>
        <w:rPr>
          <w:spacing w:val="-4"/>
          <w:sz w:val="20"/>
        </w:rPr>
        <w:t> </w:t>
      </w:r>
      <w:r>
        <w:rPr>
          <w:sz w:val="20"/>
        </w:rPr>
        <w:t>regional</w:t>
      </w:r>
      <w:r>
        <w:rPr>
          <w:spacing w:val="-4"/>
          <w:sz w:val="20"/>
        </w:rPr>
        <w:t> </w:t>
      </w:r>
      <w:r>
        <w:rPr>
          <w:sz w:val="20"/>
        </w:rPr>
        <w:t>facility</w:t>
      </w:r>
      <w:r>
        <w:rPr>
          <w:spacing w:val="-4"/>
          <w:sz w:val="20"/>
        </w:rPr>
        <w:t> </w:t>
      </w:r>
      <w:r>
        <w:rPr>
          <w:sz w:val="20"/>
        </w:rPr>
        <w:t>guidelines,</w:t>
      </w:r>
      <w:r>
        <w:rPr>
          <w:spacing w:val="-4"/>
          <w:sz w:val="20"/>
        </w:rPr>
        <w:t> </w:t>
      </w:r>
      <w:r>
        <w:rPr>
          <w:sz w:val="20"/>
        </w:rPr>
        <w:t>as</w:t>
      </w:r>
      <w:r>
        <w:rPr>
          <w:spacing w:val="-4"/>
          <w:sz w:val="20"/>
        </w:rPr>
        <w:t> </w:t>
      </w:r>
      <w:r>
        <w:rPr>
          <w:sz w:val="20"/>
        </w:rPr>
        <w:t>well</w:t>
      </w:r>
      <w:r>
        <w:rPr>
          <w:spacing w:val="-4"/>
          <w:sz w:val="20"/>
        </w:rPr>
        <w:t> </w:t>
      </w:r>
      <w:r>
        <w:rPr>
          <w:sz w:val="20"/>
        </w:rPr>
        <w:t>as enhanced seating opportunities for spectators of all sports;</w:t>
      </w:r>
    </w:p>
    <w:p>
      <w:pPr>
        <w:pStyle w:val="ListParagraph"/>
        <w:numPr>
          <w:ilvl w:val="0"/>
          <w:numId w:val="35"/>
        </w:numPr>
        <w:tabs>
          <w:tab w:pos="1206" w:val="left" w:leader="none"/>
        </w:tabs>
        <w:spacing w:line="244" w:lineRule="auto" w:before="131" w:after="0"/>
        <w:ind w:left="1205" w:right="8324" w:hanging="358"/>
        <w:jc w:val="left"/>
        <w:rPr>
          <w:sz w:val="20"/>
        </w:rPr>
      </w:pPr>
      <w:r>
        <w:rPr>
          <w:sz w:val="20"/>
        </w:rPr>
        <w:t>The</w:t>
      </w:r>
      <w:r>
        <w:rPr>
          <w:spacing w:val="-3"/>
          <w:sz w:val="20"/>
        </w:rPr>
        <w:t> </w:t>
      </w:r>
      <w:r>
        <w:rPr>
          <w:sz w:val="20"/>
        </w:rPr>
        <w:t>provision</w:t>
      </w:r>
      <w:r>
        <w:rPr>
          <w:spacing w:val="-3"/>
          <w:sz w:val="20"/>
        </w:rPr>
        <w:t> </w:t>
      </w:r>
      <w:r>
        <w:rPr>
          <w:sz w:val="20"/>
        </w:rPr>
        <w:t>of</w:t>
      </w:r>
      <w:r>
        <w:rPr>
          <w:spacing w:val="-3"/>
          <w:sz w:val="20"/>
        </w:rPr>
        <w:t> </w:t>
      </w:r>
      <w:r>
        <w:rPr>
          <w:sz w:val="20"/>
        </w:rPr>
        <w:t>pedestrian</w:t>
      </w:r>
      <w:r>
        <w:rPr>
          <w:spacing w:val="-3"/>
          <w:sz w:val="20"/>
        </w:rPr>
        <w:t> </w:t>
      </w:r>
      <w:r>
        <w:rPr>
          <w:sz w:val="20"/>
        </w:rPr>
        <w:t>access</w:t>
      </w:r>
      <w:r>
        <w:rPr>
          <w:spacing w:val="-4"/>
          <w:sz w:val="20"/>
        </w:rPr>
        <w:t> </w:t>
      </w:r>
      <w:r>
        <w:rPr>
          <w:sz w:val="20"/>
        </w:rPr>
        <w:t>and</w:t>
      </w:r>
      <w:r>
        <w:rPr>
          <w:spacing w:val="-4"/>
          <w:sz w:val="20"/>
        </w:rPr>
        <w:t> </w:t>
      </w:r>
      <w:r>
        <w:rPr>
          <w:sz w:val="20"/>
        </w:rPr>
        <w:t>circulation</w:t>
      </w:r>
      <w:r>
        <w:rPr>
          <w:spacing w:val="-4"/>
          <w:sz w:val="20"/>
        </w:rPr>
        <w:t> </w:t>
      </w:r>
      <w:r>
        <w:rPr>
          <w:sz w:val="20"/>
        </w:rPr>
        <w:t>which</w:t>
      </w:r>
      <w:r>
        <w:rPr>
          <w:spacing w:val="-4"/>
          <w:sz w:val="20"/>
        </w:rPr>
        <w:t> </w:t>
      </w:r>
      <w:r>
        <w:rPr>
          <w:sz w:val="20"/>
        </w:rPr>
        <w:t>is</w:t>
      </w:r>
      <w:r>
        <w:rPr>
          <w:spacing w:val="-4"/>
          <w:sz w:val="20"/>
        </w:rPr>
        <w:t> </w:t>
      </w:r>
      <w:r>
        <w:rPr>
          <w:sz w:val="20"/>
        </w:rPr>
        <w:t>compliant</w:t>
      </w:r>
      <w:r>
        <w:rPr>
          <w:spacing w:val="-3"/>
          <w:sz w:val="20"/>
        </w:rPr>
        <w:t> </w:t>
      </w:r>
      <w:r>
        <w:rPr>
          <w:sz w:val="20"/>
        </w:rPr>
        <w:t>with</w:t>
      </w:r>
      <w:r>
        <w:rPr>
          <w:spacing w:val="-4"/>
          <w:sz w:val="20"/>
        </w:rPr>
        <w:t> </w:t>
      </w:r>
      <w:r>
        <w:rPr>
          <w:sz w:val="20"/>
        </w:rPr>
        <w:t>relevant</w:t>
      </w:r>
      <w:r>
        <w:rPr>
          <w:spacing w:val="-3"/>
          <w:sz w:val="20"/>
        </w:rPr>
        <w:t> </w:t>
      </w:r>
      <w:r>
        <w:rPr>
          <w:sz w:val="20"/>
        </w:rPr>
        <w:t>DDA and Australian Standard requirements.</w:t>
      </w:r>
    </w:p>
    <w:p>
      <w:pPr>
        <w:pStyle w:val="BodyText"/>
        <w:spacing w:line="264" w:lineRule="auto" w:before="137"/>
        <w:ind w:left="848" w:right="8341"/>
      </w:pPr>
      <w:r>
        <w:rPr/>
        <w:t>In addition, the development of West Oval will provide the impetus for a range of complementary</w:t>
      </w:r>
      <w:r>
        <w:rPr>
          <w:spacing w:val="-5"/>
        </w:rPr>
        <w:t> </w:t>
      </w:r>
      <w:r>
        <w:rPr/>
        <w:t>improvements</w:t>
      </w:r>
      <w:r>
        <w:rPr>
          <w:spacing w:val="-5"/>
        </w:rPr>
        <w:t> </w:t>
      </w:r>
      <w:r>
        <w:rPr/>
        <w:t>at</w:t>
      </w:r>
      <w:r>
        <w:rPr>
          <w:spacing w:val="-5"/>
        </w:rPr>
        <w:t> </w:t>
      </w:r>
      <w:r>
        <w:rPr/>
        <w:t>both</w:t>
      </w:r>
      <w:r>
        <w:rPr>
          <w:spacing w:val="-4"/>
        </w:rPr>
        <w:t> </w:t>
      </w:r>
      <w:r>
        <w:rPr/>
        <w:t>West</w:t>
      </w:r>
      <w:r>
        <w:rPr>
          <w:spacing w:val="-5"/>
        </w:rPr>
        <w:t> </w:t>
      </w:r>
      <w:r>
        <w:rPr/>
        <w:t>Oval</w:t>
      </w:r>
      <w:r>
        <w:rPr>
          <w:spacing w:val="-5"/>
        </w:rPr>
        <w:t> </w:t>
      </w:r>
      <w:r>
        <w:rPr/>
        <w:t>and</w:t>
      </w:r>
      <w:r>
        <w:rPr>
          <w:spacing w:val="-2"/>
        </w:rPr>
        <w:t> </w:t>
      </w:r>
      <w:r>
        <w:rPr/>
        <w:t>Bakers</w:t>
      </w:r>
      <w:r>
        <w:rPr>
          <w:spacing w:val="-5"/>
        </w:rPr>
        <w:t> </w:t>
      </w:r>
      <w:r>
        <w:rPr/>
        <w:t>Oval</w:t>
      </w:r>
      <w:r>
        <w:rPr>
          <w:spacing w:val="-3"/>
        </w:rPr>
        <w:t> </w:t>
      </w:r>
      <w:r>
        <w:rPr/>
        <w:t>which</w:t>
      </w:r>
      <w:r>
        <w:rPr>
          <w:spacing w:val="-5"/>
        </w:rPr>
        <w:t> </w:t>
      </w:r>
      <w:r>
        <w:rPr/>
        <w:t>will</w:t>
      </w:r>
      <w:r>
        <w:rPr>
          <w:spacing w:val="-5"/>
        </w:rPr>
        <w:t> </w:t>
      </w:r>
      <w:r>
        <w:rPr/>
        <w:t>enhance community use of both facilities.</w:t>
      </w:r>
    </w:p>
    <w:p>
      <w:pPr>
        <w:pStyle w:val="BodyText"/>
        <w:spacing w:line="264" w:lineRule="auto" w:before="121"/>
        <w:ind w:left="848" w:right="8341"/>
      </w:pPr>
      <w:r>
        <w:rPr/>
        <w:t>Design</w:t>
      </w:r>
      <w:r>
        <w:rPr>
          <w:spacing w:val="-3"/>
        </w:rPr>
        <w:t> </w:t>
      </w:r>
      <w:r>
        <w:rPr/>
        <w:t>recommendations</w:t>
      </w:r>
      <w:r>
        <w:rPr>
          <w:spacing w:val="-4"/>
        </w:rPr>
        <w:t> </w:t>
      </w:r>
      <w:r>
        <w:rPr/>
        <w:t>addressing</w:t>
      </w:r>
      <w:r>
        <w:rPr>
          <w:spacing w:val="-4"/>
        </w:rPr>
        <w:t> </w:t>
      </w:r>
      <w:r>
        <w:rPr/>
        <w:t>both</w:t>
      </w:r>
      <w:r>
        <w:rPr>
          <w:spacing w:val="-3"/>
        </w:rPr>
        <w:t> </w:t>
      </w:r>
      <w:r>
        <w:rPr/>
        <w:t>built</w:t>
      </w:r>
      <w:r>
        <w:rPr>
          <w:spacing w:val="-4"/>
        </w:rPr>
        <w:t> </w:t>
      </w:r>
      <w:r>
        <w:rPr/>
        <w:t>facilities</w:t>
      </w:r>
      <w:r>
        <w:rPr>
          <w:spacing w:val="-4"/>
        </w:rPr>
        <w:t> </w:t>
      </w:r>
      <w:r>
        <w:rPr/>
        <w:t>and</w:t>
      </w:r>
      <w:r>
        <w:rPr>
          <w:spacing w:val="-4"/>
        </w:rPr>
        <w:t> </w:t>
      </w:r>
      <w:r>
        <w:rPr/>
        <w:t>site</w:t>
      </w:r>
      <w:r>
        <w:rPr>
          <w:spacing w:val="-1"/>
        </w:rPr>
        <w:t> </w:t>
      </w:r>
      <w:r>
        <w:rPr/>
        <w:t>works</w:t>
      </w:r>
      <w:r>
        <w:rPr>
          <w:spacing w:val="-4"/>
        </w:rPr>
        <w:t> </w:t>
      </w:r>
      <w:r>
        <w:rPr/>
        <w:t>were</w:t>
      </w:r>
      <w:r>
        <w:rPr>
          <w:spacing w:val="-4"/>
        </w:rPr>
        <w:t> </w:t>
      </w:r>
      <w:r>
        <w:rPr/>
        <w:t>developed</w:t>
      </w:r>
      <w:r>
        <w:rPr>
          <w:spacing w:val="-3"/>
        </w:rPr>
        <w:t> </w:t>
      </w:r>
      <w:r>
        <w:rPr/>
        <w:t>in response to the identified Issues and Opportunities. The development of these recommendations</w:t>
      </w:r>
      <w:r>
        <w:rPr>
          <w:spacing w:val="-4"/>
        </w:rPr>
        <w:t> </w:t>
      </w:r>
      <w:r>
        <w:rPr/>
        <w:t>was</w:t>
      </w:r>
      <w:r>
        <w:rPr>
          <w:spacing w:val="-4"/>
        </w:rPr>
        <w:t> </w:t>
      </w:r>
      <w:r>
        <w:rPr/>
        <w:t>reviewed</w:t>
      </w:r>
      <w:r>
        <w:rPr>
          <w:spacing w:val="-1"/>
        </w:rPr>
        <w:t> </w:t>
      </w:r>
      <w:r>
        <w:rPr/>
        <w:t>and</w:t>
      </w:r>
      <w:r>
        <w:rPr>
          <w:spacing w:val="-4"/>
        </w:rPr>
        <w:t> </w:t>
      </w:r>
      <w:r>
        <w:rPr/>
        <w:t>refined</w:t>
      </w:r>
      <w:r>
        <w:rPr>
          <w:spacing w:val="-3"/>
        </w:rPr>
        <w:t> </w:t>
      </w:r>
      <w:r>
        <w:rPr/>
        <w:t>by</w:t>
      </w:r>
      <w:r>
        <w:rPr>
          <w:spacing w:val="-3"/>
        </w:rPr>
        <w:t> </w:t>
      </w:r>
      <w:r>
        <w:rPr/>
        <w:t>both</w:t>
      </w:r>
      <w:r>
        <w:rPr>
          <w:spacing w:val="-3"/>
        </w:rPr>
        <w:t> </w:t>
      </w:r>
      <w:r>
        <w:rPr/>
        <w:t>the</w:t>
      </w:r>
      <w:r>
        <w:rPr>
          <w:spacing w:val="-3"/>
        </w:rPr>
        <w:t> </w:t>
      </w:r>
      <w:r>
        <w:rPr/>
        <w:t>Project</w:t>
      </w:r>
      <w:r>
        <w:rPr>
          <w:spacing w:val="-3"/>
        </w:rPr>
        <w:t> </w:t>
      </w:r>
      <w:r>
        <w:rPr/>
        <w:t>Reference</w:t>
      </w:r>
      <w:r>
        <w:rPr>
          <w:spacing w:val="-4"/>
        </w:rPr>
        <w:t> </w:t>
      </w:r>
      <w:r>
        <w:rPr/>
        <w:t>Group</w:t>
      </w:r>
      <w:r>
        <w:rPr>
          <w:spacing w:val="-4"/>
        </w:rPr>
        <w:t> </w:t>
      </w:r>
      <w:r>
        <w:rPr/>
        <w:t>and</w:t>
      </w:r>
      <w:r>
        <w:rPr>
          <w:spacing w:val="-3"/>
        </w:rPr>
        <w:t> </w:t>
      </w:r>
      <w:r>
        <w:rPr/>
        <w:t>the Project Control Group prior to finalisation.</w:t>
      </w:r>
    </w:p>
    <w:p>
      <w:pPr>
        <w:pStyle w:val="BodyText"/>
        <w:spacing w:before="122"/>
        <w:ind w:left="848"/>
      </w:pPr>
      <w:r>
        <w:rPr/>
        <w:t>Key</w:t>
      </w:r>
      <w:r>
        <w:rPr>
          <w:spacing w:val="-8"/>
        </w:rPr>
        <w:t> </w:t>
      </w:r>
      <w:r>
        <w:rPr/>
        <w:t>recommendations</w:t>
      </w:r>
      <w:r>
        <w:rPr>
          <w:spacing w:val="-8"/>
        </w:rPr>
        <w:t> </w:t>
      </w:r>
      <w:r>
        <w:rPr/>
        <w:t>are</w:t>
      </w:r>
      <w:r>
        <w:rPr>
          <w:spacing w:val="-5"/>
        </w:rPr>
        <w:t> </w:t>
      </w:r>
      <w:r>
        <w:rPr/>
        <w:t>highlighted</w:t>
      </w:r>
      <w:r>
        <w:rPr>
          <w:spacing w:val="-7"/>
        </w:rPr>
        <w:t> </w:t>
      </w:r>
      <w:r>
        <w:rPr/>
        <w:t>on</w:t>
      </w:r>
      <w:r>
        <w:rPr>
          <w:spacing w:val="-8"/>
        </w:rPr>
        <w:t> </w:t>
      </w:r>
      <w:r>
        <w:rPr/>
        <w:t>Figure</w:t>
      </w:r>
      <w:r>
        <w:rPr>
          <w:spacing w:val="-7"/>
        </w:rPr>
        <w:t> </w:t>
      </w:r>
      <w:r>
        <w:rPr/>
        <w:t>13</w:t>
      </w:r>
      <w:r>
        <w:rPr>
          <w:spacing w:val="-7"/>
        </w:rPr>
        <w:t> </w:t>
      </w:r>
      <w:r>
        <w:rPr/>
        <w:t>and</w:t>
      </w:r>
      <w:r>
        <w:rPr>
          <w:spacing w:val="-8"/>
        </w:rPr>
        <w:t> </w:t>
      </w:r>
      <w:r>
        <w:rPr/>
        <w:t>summarised</w:t>
      </w:r>
      <w:r>
        <w:rPr>
          <w:spacing w:val="-5"/>
        </w:rPr>
        <w:t> </w:t>
      </w:r>
      <w:r>
        <w:rPr/>
        <w:t>in</w:t>
      </w:r>
      <w:r>
        <w:rPr>
          <w:spacing w:val="-8"/>
        </w:rPr>
        <w:t> </w:t>
      </w:r>
      <w:r>
        <w:rPr/>
        <w:t>the</w:t>
      </w:r>
      <w:r>
        <w:rPr>
          <w:spacing w:val="-7"/>
        </w:rPr>
        <w:t> </w:t>
      </w:r>
      <w:r>
        <w:rPr/>
        <w:t>sections</w:t>
      </w:r>
      <w:r>
        <w:rPr>
          <w:spacing w:val="-7"/>
        </w:rPr>
        <w:t> </w:t>
      </w:r>
      <w:r>
        <w:rPr>
          <w:spacing w:val="-2"/>
        </w:rPr>
        <w:t>following.</w:t>
      </w:r>
    </w:p>
    <w:p>
      <w:pPr>
        <w:spacing w:after="0"/>
        <w:sectPr>
          <w:pgSz w:w="16840" w:h="11910" w:orient="landscape"/>
          <w:pgMar w:header="0" w:footer="767" w:top="1040" w:bottom="960" w:left="400" w:right="540"/>
        </w:sectPr>
      </w:pPr>
    </w:p>
    <w:p>
      <w:pPr>
        <w:pStyle w:val="BodyText"/>
        <w:spacing w:before="5"/>
        <w:rPr>
          <w:sz w:val="12"/>
        </w:rPr>
      </w:pPr>
    </w:p>
    <w:p>
      <w:pPr>
        <w:pStyle w:val="Heading5"/>
        <w:spacing w:before="100"/>
        <w:ind w:right="9335"/>
      </w:pPr>
      <w:r>
        <w:rPr>
          <w:rFonts w:ascii="Wingdings 3" w:hAnsi="Wingdings 3"/>
          <w:color w:val="404040"/>
        </w:rPr>
        <w:t></w:t>
      </w:r>
      <w:r>
        <w:rPr>
          <w:rFonts w:ascii="Times New Roman" w:hAnsi="Times New Roman"/>
          <w:b w:val="0"/>
          <w:color w:val="404040"/>
          <w:spacing w:val="-6"/>
        </w:rPr>
        <w:t> </w:t>
      </w:r>
      <w:r>
        <w:rPr>
          <w:color w:val="404040"/>
        </w:rPr>
        <w:t>FIGURE</w:t>
      </w:r>
      <w:r>
        <w:rPr>
          <w:color w:val="404040"/>
          <w:spacing w:val="-5"/>
        </w:rPr>
        <w:t> </w:t>
      </w:r>
      <w:r>
        <w:rPr>
          <w:color w:val="404040"/>
        </w:rPr>
        <w:t>13:</w:t>
      </w:r>
      <w:r>
        <w:rPr>
          <w:color w:val="404040"/>
          <w:spacing w:val="-4"/>
        </w:rPr>
        <w:t> </w:t>
      </w:r>
      <w:r>
        <w:rPr>
          <w:color w:val="404040"/>
        </w:rPr>
        <w:t>KEY</w:t>
      </w:r>
      <w:r>
        <w:rPr>
          <w:color w:val="404040"/>
          <w:spacing w:val="-5"/>
        </w:rPr>
        <w:t> </w:t>
      </w:r>
      <w:r>
        <w:rPr>
          <w:color w:val="404040"/>
        </w:rPr>
        <w:t>RECOMMENDATIONS</w:t>
      </w:r>
      <w:r>
        <w:rPr>
          <w:color w:val="404040"/>
          <w:spacing w:val="-5"/>
        </w:rPr>
        <w:t> </w:t>
      </w:r>
      <w:r>
        <w:rPr>
          <w:color w:val="404040"/>
        </w:rPr>
        <w:t>:</w:t>
      </w:r>
      <w:r>
        <w:rPr>
          <w:color w:val="404040"/>
          <w:spacing w:val="-4"/>
        </w:rPr>
        <w:t> </w:t>
      </w:r>
      <w:r>
        <w:rPr>
          <w:color w:val="404040"/>
        </w:rPr>
        <w:t>SITE</w:t>
      </w:r>
      <w:r>
        <w:rPr>
          <w:color w:val="404040"/>
          <w:spacing w:val="-3"/>
        </w:rPr>
        <w:t> </w:t>
      </w:r>
      <w:r>
        <w:rPr>
          <w:color w:val="404040"/>
        </w:rPr>
        <w:t>PLAN</w:t>
      </w:r>
      <w:r>
        <w:rPr>
          <w:color w:val="404040"/>
          <w:spacing w:val="37"/>
        </w:rPr>
        <w:t> </w:t>
      </w:r>
      <w:r>
        <w:rPr>
          <w:color w:val="404040"/>
        </w:rPr>
        <w:t>(NOT</w:t>
      </w:r>
      <w:r>
        <w:rPr>
          <w:color w:val="404040"/>
          <w:spacing w:val="-4"/>
        </w:rPr>
        <w:t> </w:t>
      </w:r>
      <w:r>
        <w:rPr>
          <w:color w:val="404040"/>
        </w:rPr>
        <w:t>TO</w:t>
      </w:r>
      <w:r>
        <w:rPr>
          <w:color w:val="404040"/>
          <w:spacing w:val="-5"/>
        </w:rPr>
        <w:t> </w:t>
      </w:r>
      <w:r>
        <w:rPr>
          <w:color w:val="404040"/>
        </w:rPr>
        <w:t>SCALE</w:t>
      </w:r>
      <w:r>
        <w:rPr>
          <w:b w:val="0"/>
          <w:i/>
        </w:rPr>
        <w:t>)</w:t>
      </w:r>
      <w:r>
        <w:rPr>
          <w:b w:val="0"/>
          <w:i/>
        </w:rPr>
        <w:t> </w:t>
      </w:r>
      <w:r>
        <w:rPr>
          <w:color w:val="404040"/>
        </w:rPr>
        <w:t>– REFER APPENDIX 1</w:t>
      </w:r>
    </w:p>
    <w:p>
      <w:pPr>
        <w:pStyle w:val="BodyText"/>
        <w:spacing w:before="4"/>
        <w:rPr>
          <w:b/>
          <w:sz w:val="23"/>
        </w:rPr>
      </w:pPr>
      <w:r>
        <w:rPr/>
        <w:drawing>
          <wp:anchor distT="0" distB="0" distL="0" distR="0" allowOverlap="1" layoutInCell="1" locked="0" behindDoc="0" simplePos="0" relativeHeight="55">
            <wp:simplePos x="0" y="0"/>
            <wp:positionH relativeFrom="page">
              <wp:posOffset>798068</wp:posOffset>
            </wp:positionH>
            <wp:positionV relativeFrom="paragraph">
              <wp:posOffset>185434</wp:posOffset>
            </wp:positionV>
            <wp:extent cx="6694416" cy="5287613"/>
            <wp:effectExtent l="0" t="0" r="0" b="0"/>
            <wp:wrapTopAndBottom/>
            <wp:docPr id="89" name="image49.jpeg" descr="17_2234_Geelong West Oval_LD_050618.jpg"/>
            <wp:cNvGraphicFramePr>
              <a:graphicFrameLocks noChangeAspect="1"/>
            </wp:cNvGraphicFramePr>
            <a:graphic>
              <a:graphicData uri="http://schemas.openxmlformats.org/drawingml/2006/picture">
                <pic:pic>
                  <pic:nvPicPr>
                    <pic:cNvPr id="90" name="image49.jpeg"/>
                    <pic:cNvPicPr/>
                  </pic:nvPicPr>
                  <pic:blipFill>
                    <a:blip r:embed="rId57" cstate="print"/>
                    <a:stretch>
                      <a:fillRect/>
                    </a:stretch>
                  </pic:blipFill>
                  <pic:spPr>
                    <a:xfrm>
                      <a:off x="0" y="0"/>
                      <a:ext cx="6694416" cy="5287613"/>
                    </a:xfrm>
                    <a:prstGeom prst="rect">
                      <a:avLst/>
                    </a:prstGeom>
                  </pic:spPr>
                </pic:pic>
              </a:graphicData>
            </a:graphic>
          </wp:anchor>
        </w:drawing>
      </w:r>
    </w:p>
    <w:p>
      <w:pPr>
        <w:spacing w:after="0"/>
        <w:rPr>
          <w:sz w:val="23"/>
        </w:rPr>
        <w:sectPr>
          <w:pgSz w:w="16840" w:h="11910" w:orient="landscape"/>
          <w:pgMar w:header="0" w:footer="767" w:top="1340" w:bottom="960" w:left="400" w:right="540"/>
        </w:sectPr>
      </w:pPr>
    </w:p>
    <w:p>
      <w:pPr>
        <w:pStyle w:val="ListParagraph"/>
        <w:numPr>
          <w:ilvl w:val="1"/>
          <w:numId w:val="8"/>
        </w:numPr>
        <w:tabs>
          <w:tab w:pos="1568" w:val="left" w:leader="none"/>
          <w:tab w:pos="1569" w:val="left" w:leader="none"/>
        </w:tabs>
        <w:spacing w:line="240" w:lineRule="auto" w:before="87" w:after="0"/>
        <w:ind w:left="1568" w:right="0" w:hanging="721"/>
        <w:jc w:val="left"/>
        <w:rPr>
          <w:b/>
          <w:sz w:val="28"/>
        </w:rPr>
      </w:pPr>
      <w:r>
        <w:rPr>
          <w:b/>
          <w:color w:val="FF9933"/>
          <w:spacing w:val="-2"/>
          <w:sz w:val="28"/>
        </w:rPr>
        <w:t>BUILDINGS</w:t>
      </w:r>
    </w:p>
    <w:p>
      <w:pPr>
        <w:pStyle w:val="BodyText"/>
        <w:spacing w:before="4"/>
        <w:rPr>
          <w:b/>
          <w:sz w:val="30"/>
        </w:rPr>
      </w:pPr>
    </w:p>
    <w:p>
      <w:pPr>
        <w:pStyle w:val="Heading6"/>
        <w:numPr>
          <w:ilvl w:val="2"/>
          <w:numId w:val="8"/>
        </w:numPr>
        <w:tabs>
          <w:tab w:pos="1568" w:val="left" w:leader="none"/>
          <w:tab w:pos="1569" w:val="left" w:leader="none"/>
        </w:tabs>
        <w:spacing w:line="240" w:lineRule="auto" w:before="0" w:after="0"/>
        <w:ind w:left="1568" w:right="0" w:hanging="721"/>
        <w:jc w:val="left"/>
      </w:pPr>
      <w:r>
        <w:rPr>
          <w:color w:val="FF9933"/>
        </w:rPr>
        <w:t>West</w:t>
      </w:r>
      <w:r>
        <w:rPr>
          <w:color w:val="FF9933"/>
          <w:spacing w:val="-4"/>
        </w:rPr>
        <w:t> </w:t>
      </w:r>
      <w:r>
        <w:rPr>
          <w:color w:val="FF9933"/>
        </w:rPr>
        <w:t>Oval</w:t>
      </w:r>
      <w:r>
        <w:rPr>
          <w:color w:val="FF9933"/>
          <w:spacing w:val="-4"/>
        </w:rPr>
        <w:t> </w:t>
      </w:r>
      <w:r>
        <w:rPr>
          <w:color w:val="FF9933"/>
        </w:rPr>
        <w:t>-</w:t>
      </w:r>
      <w:r>
        <w:rPr>
          <w:color w:val="FF9933"/>
          <w:spacing w:val="-4"/>
        </w:rPr>
        <w:t> </w:t>
      </w:r>
      <w:r>
        <w:rPr>
          <w:color w:val="FF9933"/>
        </w:rPr>
        <w:t>New</w:t>
      </w:r>
      <w:r>
        <w:rPr>
          <w:color w:val="FF9933"/>
          <w:spacing w:val="-4"/>
        </w:rPr>
        <w:t> </w:t>
      </w:r>
      <w:r>
        <w:rPr>
          <w:color w:val="FF9933"/>
        </w:rPr>
        <w:t>Club</w:t>
      </w:r>
      <w:r>
        <w:rPr>
          <w:color w:val="FF9933"/>
          <w:spacing w:val="-4"/>
        </w:rPr>
        <w:t> </w:t>
      </w:r>
      <w:r>
        <w:rPr>
          <w:color w:val="FF9933"/>
        </w:rPr>
        <w:t>and</w:t>
      </w:r>
      <w:r>
        <w:rPr>
          <w:color w:val="FF9933"/>
          <w:spacing w:val="-4"/>
        </w:rPr>
        <w:t> </w:t>
      </w:r>
      <w:r>
        <w:rPr>
          <w:color w:val="FF9933"/>
        </w:rPr>
        <w:t>Community</w:t>
      </w:r>
      <w:r>
        <w:rPr>
          <w:color w:val="FF9933"/>
          <w:spacing w:val="-4"/>
        </w:rPr>
        <w:t> </w:t>
      </w:r>
      <w:r>
        <w:rPr>
          <w:color w:val="FF9933"/>
          <w:spacing w:val="-2"/>
        </w:rPr>
        <w:t>Building</w:t>
      </w:r>
    </w:p>
    <w:p>
      <w:pPr>
        <w:pStyle w:val="BodyText"/>
        <w:spacing w:before="8"/>
        <w:rPr>
          <w:b/>
          <w:sz w:val="23"/>
        </w:rPr>
      </w:pPr>
    </w:p>
    <w:p>
      <w:pPr>
        <w:pStyle w:val="BodyText"/>
        <w:spacing w:line="264" w:lineRule="auto"/>
        <w:ind w:left="848"/>
      </w:pPr>
      <w:r>
        <w:rPr/>
        <w:t>The</w:t>
      </w:r>
      <w:r>
        <w:rPr>
          <w:spacing w:val="-3"/>
        </w:rPr>
        <w:t> </w:t>
      </w:r>
      <w:r>
        <w:rPr/>
        <w:t>new</w:t>
      </w:r>
      <w:r>
        <w:rPr>
          <w:spacing w:val="-4"/>
        </w:rPr>
        <w:t> </w:t>
      </w:r>
      <w:r>
        <w:rPr/>
        <w:t>club</w:t>
      </w:r>
      <w:r>
        <w:rPr>
          <w:spacing w:val="-4"/>
        </w:rPr>
        <w:t> </w:t>
      </w:r>
      <w:r>
        <w:rPr/>
        <w:t>and</w:t>
      </w:r>
      <w:r>
        <w:rPr>
          <w:spacing w:val="-3"/>
        </w:rPr>
        <w:t> </w:t>
      </w:r>
      <w:r>
        <w:rPr/>
        <w:t>community</w:t>
      </w:r>
      <w:r>
        <w:rPr>
          <w:spacing w:val="-4"/>
        </w:rPr>
        <w:t> </w:t>
      </w:r>
      <w:r>
        <w:rPr/>
        <w:t>building</w:t>
      </w:r>
      <w:r>
        <w:rPr>
          <w:spacing w:val="-3"/>
        </w:rPr>
        <w:t> </w:t>
      </w:r>
      <w:r>
        <w:rPr/>
        <w:t>will</w:t>
      </w:r>
      <w:r>
        <w:rPr>
          <w:spacing w:val="-4"/>
        </w:rPr>
        <w:t> </w:t>
      </w:r>
      <w:r>
        <w:rPr/>
        <w:t>replace</w:t>
      </w:r>
      <w:r>
        <w:rPr>
          <w:spacing w:val="-4"/>
        </w:rPr>
        <w:t> </w:t>
      </w:r>
      <w:r>
        <w:rPr/>
        <w:t>a</w:t>
      </w:r>
      <w:r>
        <w:rPr>
          <w:spacing w:val="-3"/>
        </w:rPr>
        <w:t> </w:t>
      </w:r>
      <w:r>
        <w:rPr/>
        <w:t>number</w:t>
      </w:r>
      <w:r>
        <w:rPr>
          <w:spacing w:val="-3"/>
        </w:rPr>
        <w:t> </w:t>
      </w:r>
      <w:r>
        <w:rPr/>
        <w:t>of</w:t>
      </w:r>
      <w:r>
        <w:rPr>
          <w:spacing w:val="-3"/>
        </w:rPr>
        <w:t> </w:t>
      </w:r>
      <w:r>
        <w:rPr/>
        <w:t>existing</w:t>
      </w:r>
      <w:r>
        <w:rPr>
          <w:spacing w:val="-3"/>
        </w:rPr>
        <w:t> </w:t>
      </w:r>
      <w:r>
        <w:rPr/>
        <w:t>buildings</w:t>
      </w:r>
      <w:r>
        <w:rPr>
          <w:spacing w:val="-4"/>
        </w:rPr>
        <w:t> </w:t>
      </w:r>
      <w:r>
        <w:rPr/>
        <w:t>which</w:t>
      </w:r>
      <w:r>
        <w:rPr>
          <w:spacing w:val="-4"/>
        </w:rPr>
        <w:t> </w:t>
      </w:r>
      <w:r>
        <w:rPr/>
        <w:t>are either redundant or inadequate</w:t>
      </w:r>
    </w:p>
    <w:p>
      <w:pPr>
        <w:pStyle w:val="BodyText"/>
        <w:spacing w:before="120"/>
        <w:ind w:left="848"/>
      </w:pPr>
      <w:r>
        <w:rPr/>
        <w:t>These</w:t>
      </w:r>
      <w:r>
        <w:rPr>
          <w:spacing w:val="-11"/>
        </w:rPr>
        <w:t> </w:t>
      </w:r>
      <w:r>
        <w:rPr/>
        <w:t>buildings</w:t>
      </w:r>
      <w:r>
        <w:rPr>
          <w:spacing w:val="-11"/>
        </w:rPr>
        <w:t> </w:t>
      </w:r>
      <w:r>
        <w:rPr>
          <w:spacing w:val="-2"/>
        </w:rPr>
        <w:t>include:</w:t>
      </w:r>
    </w:p>
    <w:p>
      <w:pPr>
        <w:pStyle w:val="ListParagraph"/>
        <w:numPr>
          <w:ilvl w:val="3"/>
          <w:numId w:val="8"/>
        </w:numPr>
        <w:tabs>
          <w:tab w:pos="1206" w:val="left" w:leader="none"/>
        </w:tabs>
        <w:spacing w:line="240" w:lineRule="auto" w:before="145" w:after="0"/>
        <w:ind w:left="1205" w:right="0" w:hanging="358"/>
        <w:jc w:val="left"/>
        <w:rPr>
          <w:sz w:val="20"/>
        </w:rPr>
      </w:pPr>
      <w:r>
        <w:rPr>
          <w:sz w:val="20"/>
        </w:rPr>
        <w:t>Existing</w:t>
      </w:r>
      <w:r>
        <w:rPr>
          <w:spacing w:val="-7"/>
          <w:sz w:val="20"/>
        </w:rPr>
        <w:t> </w:t>
      </w:r>
      <w:r>
        <w:rPr>
          <w:sz w:val="20"/>
        </w:rPr>
        <w:t>Geelong</w:t>
      </w:r>
      <w:r>
        <w:rPr>
          <w:spacing w:val="-7"/>
          <w:sz w:val="20"/>
        </w:rPr>
        <w:t> </w:t>
      </w:r>
      <w:r>
        <w:rPr>
          <w:sz w:val="20"/>
        </w:rPr>
        <w:t>West</w:t>
      </w:r>
      <w:r>
        <w:rPr>
          <w:spacing w:val="-7"/>
          <w:sz w:val="20"/>
        </w:rPr>
        <w:t> </w:t>
      </w:r>
      <w:r>
        <w:rPr>
          <w:sz w:val="20"/>
        </w:rPr>
        <w:t>Giants</w:t>
      </w:r>
      <w:r>
        <w:rPr>
          <w:spacing w:val="-8"/>
          <w:sz w:val="20"/>
        </w:rPr>
        <w:t> </w:t>
      </w:r>
      <w:r>
        <w:rPr>
          <w:sz w:val="20"/>
        </w:rPr>
        <w:t>club</w:t>
      </w:r>
      <w:r>
        <w:rPr>
          <w:spacing w:val="-9"/>
          <w:sz w:val="20"/>
        </w:rPr>
        <w:t> </w:t>
      </w:r>
      <w:r>
        <w:rPr>
          <w:spacing w:val="-2"/>
          <w:sz w:val="20"/>
        </w:rPr>
        <w:t>rooms</w:t>
      </w:r>
    </w:p>
    <w:p>
      <w:pPr>
        <w:pStyle w:val="ListParagraph"/>
        <w:numPr>
          <w:ilvl w:val="3"/>
          <w:numId w:val="8"/>
        </w:numPr>
        <w:tabs>
          <w:tab w:pos="1206" w:val="left" w:leader="none"/>
        </w:tabs>
        <w:spacing w:line="240" w:lineRule="auto" w:before="83" w:after="0"/>
        <w:ind w:left="1205" w:right="0" w:hanging="358"/>
        <w:jc w:val="left"/>
        <w:rPr>
          <w:sz w:val="20"/>
        </w:rPr>
      </w:pPr>
      <w:r>
        <w:rPr>
          <w:sz w:val="20"/>
        </w:rPr>
        <w:t>Existing</w:t>
      </w:r>
      <w:r>
        <w:rPr>
          <w:spacing w:val="-7"/>
          <w:sz w:val="20"/>
        </w:rPr>
        <w:t> </w:t>
      </w:r>
      <w:r>
        <w:rPr>
          <w:sz w:val="20"/>
        </w:rPr>
        <w:t>Geelong</w:t>
      </w:r>
      <w:r>
        <w:rPr>
          <w:spacing w:val="-9"/>
          <w:sz w:val="20"/>
        </w:rPr>
        <w:t> </w:t>
      </w:r>
      <w:r>
        <w:rPr>
          <w:sz w:val="20"/>
        </w:rPr>
        <w:t>Cycling</w:t>
      </w:r>
      <w:r>
        <w:rPr>
          <w:spacing w:val="-9"/>
          <w:sz w:val="20"/>
        </w:rPr>
        <w:t> </w:t>
      </w:r>
      <w:r>
        <w:rPr>
          <w:sz w:val="20"/>
        </w:rPr>
        <w:t>Club</w:t>
      </w:r>
      <w:r>
        <w:rPr>
          <w:spacing w:val="-8"/>
          <w:sz w:val="20"/>
        </w:rPr>
        <w:t> </w:t>
      </w:r>
      <w:r>
        <w:rPr>
          <w:spacing w:val="-2"/>
          <w:sz w:val="20"/>
        </w:rPr>
        <w:t>rooms</w:t>
      </w:r>
    </w:p>
    <w:p>
      <w:pPr>
        <w:pStyle w:val="ListParagraph"/>
        <w:numPr>
          <w:ilvl w:val="3"/>
          <w:numId w:val="8"/>
        </w:numPr>
        <w:tabs>
          <w:tab w:pos="1206" w:val="left" w:leader="none"/>
        </w:tabs>
        <w:spacing w:line="240" w:lineRule="auto" w:before="86" w:after="0"/>
        <w:ind w:left="1205" w:right="0" w:hanging="358"/>
        <w:jc w:val="left"/>
        <w:rPr>
          <w:sz w:val="20"/>
        </w:rPr>
      </w:pPr>
      <w:r>
        <w:rPr>
          <w:sz w:val="20"/>
        </w:rPr>
        <w:t>Existing</w:t>
      </w:r>
      <w:r>
        <w:rPr>
          <w:spacing w:val="-10"/>
          <w:sz w:val="20"/>
        </w:rPr>
        <w:t> </w:t>
      </w:r>
      <w:r>
        <w:rPr>
          <w:sz w:val="20"/>
        </w:rPr>
        <w:t>public</w:t>
      </w:r>
      <w:r>
        <w:rPr>
          <w:spacing w:val="-10"/>
          <w:sz w:val="20"/>
        </w:rPr>
        <w:t> </w:t>
      </w:r>
      <w:r>
        <w:rPr>
          <w:spacing w:val="-2"/>
          <w:sz w:val="20"/>
        </w:rPr>
        <w:t>toilets</w:t>
      </w:r>
    </w:p>
    <w:p>
      <w:pPr>
        <w:pStyle w:val="ListParagraph"/>
        <w:numPr>
          <w:ilvl w:val="3"/>
          <w:numId w:val="8"/>
        </w:numPr>
        <w:tabs>
          <w:tab w:pos="1206" w:val="left" w:leader="none"/>
        </w:tabs>
        <w:spacing w:line="240" w:lineRule="auto" w:before="83" w:after="0"/>
        <w:ind w:left="1205" w:right="0" w:hanging="358"/>
        <w:jc w:val="left"/>
        <w:rPr>
          <w:sz w:val="20"/>
        </w:rPr>
      </w:pPr>
      <w:r>
        <w:rPr>
          <w:sz w:val="20"/>
        </w:rPr>
        <w:t>Existing</w:t>
      </w:r>
      <w:r>
        <w:rPr>
          <w:spacing w:val="-10"/>
          <w:sz w:val="20"/>
        </w:rPr>
        <w:t> </w:t>
      </w:r>
      <w:r>
        <w:rPr>
          <w:sz w:val="20"/>
        </w:rPr>
        <w:t>storage</w:t>
      </w:r>
      <w:r>
        <w:rPr>
          <w:spacing w:val="-12"/>
          <w:sz w:val="20"/>
        </w:rPr>
        <w:t> </w:t>
      </w:r>
      <w:r>
        <w:rPr>
          <w:spacing w:val="-2"/>
          <w:sz w:val="20"/>
        </w:rPr>
        <w:t>sheds</w:t>
      </w:r>
    </w:p>
    <w:p>
      <w:pPr>
        <w:pStyle w:val="ListParagraph"/>
        <w:numPr>
          <w:ilvl w:val="3"/>
          <w:numId w:val="8"/>
        </w:numPr>
        <w:tabs>
          <w:tab w:pos="1206" w:val="left" w:leader="none"/>
        </w:tabs>
        <w:spacing w:line="240" w:lineRule="auto" w:before="86" w:after="0"/>
        <w:ind w:left="1205" w:right="0" w:hanging="358"/>
        <w:jc w:val="left"/>
        <w:rPr>
          <w:sz w:val="20"/>
        </w:rPr>
      </w:pPr>
      <w:r>
        <w:rPr>
          <w:sz w:val="20"/>
        </w:rPr>
        <w:t>Existing</w:t>
      </w:r>
      <w:r>
        <w:rPr>
          <w:spacing w:val="-11"/>
          <w:sz w:val="20"/>
        </w:rPr>
        <w:t> </w:t>
      </w:r>
      <w:r>
        <w:rPr>
          <w:spacing w:val="-2"/>
          <w:sz w:val="20"/>
        </w:rPr>
        <w:t>kiosk</w:t>
      </w:r>
    </w:p>
    <w:p>
      <w:pPr>
        <w:pStyle w:val="BodyText"/>
        <w:spacing w:line="264" w:lineRule="auto" w:before="83"/>
        <w:ind w:left="848"/>
      </w:pPr>
      <w:r>
        <w:rPr/>
        <w:t>In</w:t>
      </w:r>
      <w:r>
        <w:rPr>
          <w:spacing w:val="-2"/>
        </w:rPr>
        <w:t> </w:t>
      </w:r>
      <w:r>
        <w:rPr/>
        <w:t>place</w:t>
      </w:r>
      <w:r>
        <w:rPr>
          <w:spacing w:val="-2"/>
        </w:rPr>
        <w:t> </w:t>
      </w:r>
      <w:r>
        <w:rPr/>
        <w:t>of</w:t>
      </w:r>
      <w:r>
        <w:rPr>
          <w:spacing w:val="-2"/>
        </w:rPr>
        <w:t> </w:t>
      </w:r>
      <w:r>
        <w:rPr/>
        <w:t>these</w:t>
      </w:r>
      <w:r>
        <w:rPr>
          <w:spacing w:val="-2"/>
        </w:rPr>
        <w:t> </w:t>
      </w:r>
      <w:r>
        <w:rPr/>
        <w:t>facilities,</w:t>
      </w:r>
      <w:r>
        <w:rPr>
          <w:spacing w:val="-3"/>
        </w:rPr>
        <w:t> </w:t>
      </w:r>
      <w:r>
        <w:rPr/>
        <w:t>the</w:t>
      </w:r>
      <w:r>
        <w:rPr>
          <w:spacing w:val="-3"/>
        </w:rPr>
        <w:t> </w:t>
      </w:r>
      <w:r>
        <w:rPr/>
        <w:t>new</w:t>
      </w:r>
      <w:r>
        <w:rPr>
          <w:spacing w:val="-3"/>
        </w:rPr>
        <w:t> </w:t>
      </w:r>
      <w:r>
        <w:rPr/>
        <w:t>club</w:t>
      </w:r>
      <w:r>
        <w:rPr>
          <w:spacing w:val="-3"/>
        </w:rPr>
        <w:t> </w:t>
      </w:r>
      <w:r>
        <w:rPr/>
        <w:t>and</w:t>
      </w:r>
      <w:r>
        <w:rPr>
          <w:spacing w:val="-2"/>
        </w:rPr>
        <w:t> </w:t>
      </w:r>
      <w:r>
        <w:rPr/>
        <w:t>community</w:t>
      </w:r>
      <w:r>
        <w:rPr>
          <w:spacing w:val="-3"/>
        </w:rPr>
        <w:t> </w:t>
      </w:r>
      <w:r>
        <w:rPr/>
        <w:t>building</w:t>
      </w:r>
      <w:r>
        <w:rPr>
          <w:spacing w:val="-2"/>
        </w:rPr>
        <w:t> </w:t>
      </w:r>
      <w:r>
        <w:rPr/>
        <w:t>will</w:t>
      </w:r>
      <w:r>
        <w:rPr>
          <w:spacing w:val="-3"/>
        </w:rPr>
        <w:t> </w:t>
      </w:r>
      <w:r>
        <w:rPr/>
        <w:t>be</w:t>
      </w:r>
      <w:r>
        <w:rPr>
          <w:spacing w:val="-3"/>
        </w:rPr>
        <w:t> </w:t>
      </w:r>
      <w:r>
        <w:rPr/>
        <w:t>a</w:t>
      </w:r>
      <w:r>
        <w:rPr>
          <w:spacing w:val="-2"/>
        </w:rPr>
        <w:t> </w:t>
      </w:r>
      <w:r>
        <w:rPr/>
        <w:t>two-storey</w:t>
      </w:r>
      <w:r>
        <w:rPr>
          <w:spacing w:val="-3"/>
        </w:rPr>
        <w:t> </w:t>
      </w:r>
      <w:r>
        <w:rPr/>
        <w:t>facility </w:t>
      </w:r>
      <w:r>
        <w:rPr>
          <w:spacing w:val="-2"/>
        </w:rPr>
        <w:t>providing:</w:t>
      </w:r>
    </w:p>
    <w:p>
      <w:pPr>
        <w:pStyle w:val="ListParagraph"/>
        <w:numPr>
          <w:ilvl w:val="3"/>
          <w:numId w:val="8"/>
        </w:numPr>
        <w:tabs>
          <w:tab w:pos="1206" w:val="left" w:leader="none"/>
        </w:tabs>
        <w:spacing w:line="244" w:lineRule="auto" w:before="122" w:after="0"/>
        <w:ind w:left="1205" w:right="69" w:hanging="358"/>
        <w:jc w:val="left"/>
        <w:rPr>
          <w:sz w:val="20"/>
        </w:rPr>
      </w:pPr>
      <w:r>
        <w:rPr>
          <w:sz w:val="20"/>
        </w:rPr>
        <w:t>Home</w:t>
      </w:r>
      <w:r>
        <w:rPr>
          <w:spacing w:val="-5"/>
          <w:sz w:val="20"/>
        </w:rPr>
        <w:t> </w:t>
      </w:r>
      <w:r>
        <w:rPr>
          <w:sz w:val="20"/>
        </w:rPr>
        <w:t>and</w:t>
      </w:r>
      <w:r>
        <w:rPr>
          <w:spacing w:val="-4"/>
          <w:sz w:val="20"/>
        </w:rPr>
        <w:t> </w:t>
      </w:r>
      <w:r>
        <w:rPr>
          <w:sz w:val="20"/>
        </w:rPr>
        <w:t>away</w:t>
      </w:r>
      <w:r>
        <w:rPr>
          <w:spacing w:val="-4"/>
          <w:sz w:val="20"/>
        </w:rPr>
        <w:t> </w:t>
      </w:r>
      <w:r>
        <w:rPr>
          <w:sz w:val="20"/>
        </w:rPr>
        <w:t>change</w:t>
      </w:r>
      <w:r>
        <w:rPr>
          <w:spacing w:val="-5"/>
          <w:sz w:val="20"/>
        </w:rPr>
        <w:t> </w:t>
      </w:r>
      <w:r>
        <w:rPr>
          <w:sz w:val="20"/>
        </w:rPr>
        <w:t>rooms,</w:t>
      </w:r>
      <w:r>
        <w:rPr>
          <w:spacing w:val="-5"/>
          <w:sz w:val="20"/>
        </w:rPr>
        <w:t> </w:t>
      </w:r>
      <w:r>
        <w:rPr>
          <w:sz w:val="20"/>
        </w:rPr>
        <w:t>including</w:t>
      </w:r>
      <w:r>
        <w:rPr>
          <w:spacing w:val="-4"/>
          <w:sz w:val="20"/>
        </w:rPr>
        <w:t> </w:t>
      </w:r>
      <w:r>
        <w:rPr>
          <w:sz w:val="20"/>
        </w:rPr>
        <w:t>accessible</w:t>
      </w:r>
      <w:r>
        <w:rPr>
          <w:spacing w:val="-5"/>
          <w:sz w:val="20"/>
        </w:rPr>
        <w:t> </w:t>
      </w:r>
      <w:r>
        <w:rPr>
          <w:sz w:val="20"/>
        </w:rPr>
        <w:t>change</w:t>
      </w:r>
      <w:r>
        <w:rPr>
          <w:spacing w:val="-4"/>
          <w:sz w:val="20"/>
        </w:rPr>
        <w:t> </w:t>
      </w:r>
      <w:r>
        <w:rPr>
          <w:sz w:val="20"/>
        </w:rPr>
        <w:t>rooms</w:t>
      </w:r>
      <w:r>
        <w:rPr>
          <w:spacing w:val="-5"/>
          <w:sz w:val="20"/>
        </w:rPr>
        <w:t> </w:t>
      </w:r>
      <w:r>
        <w:rPr>
          <w:sz w:val="20"/>
        </w:rPr>
        <w:t>(aligning</w:t>
      </w:r>
      <w:r>
        <w:rPr>
          <w:spacing w:val="-5"/>
          <w:sz w:val="20"/>
        </w:rPr>
        <w:t> </w:t>
      </w:r>
      <w:r>
        <w:rPr>
          <w:sz w:val="20"/>
        </w:rPr>
        <w:t>with</w:t>
      </w:r>
      <w:r>
        <w:rPr>
          <w:spacing w:val="-2"/>
          <w:sz w:val="20"/>
        </w:rPr>
        <w:t> </w:t>
      </w:r>
      <w:r>
        <w:rPr>
          <w:sz w:val="20"/>
        </w:rPr>
        <w:t>AFL regional facility guidelines)</w:t>
      </w:r>
    </w:p>
    <w:p>
      <w:pPr>
        <w:pStyle w:val="ListParagraph"/>
        <w:numPr>
          <w:ilvl w:val="3"/>
          <w:numId w:val="8"/>
        </w:numPr>
        <w:tabs>
          <w:tab w:pos="1206" w:val="left" w:leader="none"/>
        </w:tabs>
        <w:spacing w:line="240" w:lineRule="auto" w:before="97" w:after="0"/>
        <w:ind w:left="1205" w:right="0" w:hanging="358"/>
        <w:jc w:val="left"/>
        <w:rPr>
          <w:sz w:val="20"/>
        </w:rPr>
      </w:pPr>
      <w:r>
        <w:rPr>
          <w:sz w:val="20"/>
        </w:rPr>
        <w:t>Home</w:t>
      </w:r>
      <w:r>
        <w:rPr>
          <w:spacing w:val="-8"/>
          <w:sz w:val="20"/>
        </w:rPr>
        <w:t> </w:t>
      </w:r>
      <w:r>
        <w:rPr>
          <w:sz w:val="20"/>
        </w:rPr>
        <w:t>and</w:t>
      </w:r>
      <w:r>
        <w:rPr>
          <w:spacing w:val="-6"/>
          <w:sz w:val="20"/>
        </w:rPr>
        <w:t> </w:t>
      </w:r>
      <w:r>
        <w:rPr>
          <w:sz w:val="20"/>
        </w:rPr>
        <w:t>away</w:t>
      </w:r>
      <w:r>
        <w:rPr>
          <w:spacing w:val="-7"/>
          <w:sz w:val="20"/>
        </w:rPr>
        <w:t> </w:t>
      </w:r>
      <w:r>
        <w:rPr>
          <w:sz w:val="20"/>
        </w:rPr>
        <w:t>amenities</w:t>
      </w:r>
      <w:r>
        <w:rPr>
          <w:spacing w:val="-7"/>
          <w:sz w:val="20"/>
        </w:rPr>
        <w:t> </w:t>
      </w:r>
      <w:r>
        <w:rPr>
          <w:sz w:val="20"/>
        </w:rPr>
        <w:t>(aligning</w:t>
      </w:r>
      <w:r>
        <w:rPr>
          <w:spacing w:val="-7"/>
          <w:sz w:val="20"/>
        </w:rPr>
        <w:t> </w:t>
      </w:r>
      <w:r>
        <w:rPr>
          <w:sz w:val="20"/>
        </w:rPr>
        <w:t>with</w:t>
      </w:r>
      <w:r>
        <w:rPr>
          <w:spacing w:val="-7"/>
          <w:sz w:val="20"/>
        </w:rPr>
        <w:t> </w:t>
      </w:r>
      <w:r>
        <w:rPr>
          <w:sz w:val="20"/>
        </w:rPr>
        <w:t>AFL</w:t>
      </w:r>
      <w:r>
        <w:rPr>
          <w:spacing w:val="-7"/>
          <w:sz w:val="20"/>
        </w:rPr>
        <w:t> </w:t>
      </w:r>
      <w:r>
        <w:rPr>
          <w:sz w:val="20"/>
        </w:rPr>
        <w:t>regional</w:t>
      </w:r>
      <w:r>
        <w:rPr>
          <w:spacing w:val="-8"/>
          <w:sz w:val="20"/>
        </w:rPr>
        <w:t> </w:t>
      </w:r>
      <w:r>
        <w:rPr>
          <w:sz w:val="20"/>
        </w:rPr>
        <w:t>facility</w:t>
      </w:r>
      <w:r>
        <w:rPr>
          <w:spacing w:val="-7"/>
          <w:sz w:val="20"/>
        </w:rPr>
        <w:t> </w:t>
      </w:r>
      <w:r>
        <w:rPr>
          <w:spacing w:val="-2"/>
          <w:sz w:val="20"/>
        </w:rPr>
        <w:t>guidelines)</w:t>
      </w:r>
    </w:p>
    <w:p>
      <w:pPr>
        <w:pStyle w:val="ListParagraph"/>
        <w:numPr>
          <w:ilvl w:val="3"/>
          <w:numId w:val="8"/>
        </w:numPr>
        <w:tabs>
          <w:tab w:pos="1206" w:val="left" w:leader="none"/>
        </w:tabs>
        <w:spacing w:line="240" w:lineRule="auto" w:before="85" w:after="0"/>
        <w:ind w:left="1205" w:right="0" w:hanging="358"/>
        <w:jc w:val="left"/>
        <w:rPr>
          <w:sz w:val="20"/>
        </w:rPr>
      </w:pPr>
      <w:r>
        <w:rPr>
          <w:sz w:val="20"/>
        </w:rPr>
        <w:t>Home</w:t>
      </w:r>
      <w:r>
        <w:rPr>
          <w:spacing w:val="-8"/>
          <w:sz w:val="20"/>
        </w:rPr>
        <w:t> </w:t>
      </w:r>
      <w:r>
        <w:rPr>
          <w:sz w:val="20"/>
        </w:rPr>
        <w:t>and</w:t>
      </w:r>
      <w:r>
        <w:rPr>
          <w:spacing w:val="-7"/>
          <w:sz w:val="20"/>
        </w:rPr>
        <w:t> </w:t>
      </w:r>
      <w:r>
        <w:rPr>
          <w:sz w:val="20"/>
        </w:rPr>
        <w:t>away</w:t>
      </w:r>
      <w:r>
        <w:rPr>
          <w:spacing w:val="-6"/>
          <w:sz w:val="20"/>
        </w:rPr>
        <w:t> </w:t>
      </w:r>
      <w:r>
        <w:rPr>
          <w:sz w:val="20"/>
        </w:rPr>
        <w:t>address</w:t>
      </w:r>
      <w:r>
        <w:rPr>
          <w:spacing w:val="-8"/>
          <w:sz w:val="20"/>
        </w:rPr>
        <w:t> </w:t>
      </w:r>
      <w:r>
        <w:rPr>
          <w:sz w:val="20"/>
        </w:rPr>
        <w:t>rooms</w:t>
      </w:r>
      <w:r>
        <w:rPr>
          <w:spacing w:val="-7"/>
          <w:sz w:val="20"/>
        </w:rPr>
        <w:t> </w:t>
      </w:r>
      <w:r>
        <w:rPr>
          <w:sz w:val="20"/>
        </w:rPr>
        <w:t>(aligning</w:t>
      </w:r>
      <w:r>
        <w:rPr>
          <w:spacing w:val="-8"/>
          <w:sz w:val="20"/>
        </w:rPr>
        <w:t> </w:t>
      </w:r>
      <w:r>
        <w:rPr>
          <w:sz w:val="20"/>
        </w:rPr>
        <w:t>with</w:t>
      </w:r>
      <w:r>
        <w:rPr>
          <w:spacing w:val="-4"/>
          <w:sz w:val="20"/>
        </w:rPr>
        <w:t> </w:t>
      </w:r>
      <w:r>
        <w:rPr>
          <w:sz w:val="20"/>
        </w:rPr>
        <w:t>AFL</w:t>
      </w:r>
      <w:r>
        <w:rPr>
          <w:spacing w:val="-8"/>
          <w:sz w:val="20"/>
        </w:rPr>
        <w:t> </w:t>
      </w:r>
      <w:r>
        <w:rPr>
          <w:sz w:val="20"/>
        </w:rPr>
        <w:t>regional</w:t>
      </w:r>
      <w:r>
        <w:rPr>
          <w:spacing w:val="-7"/>
          <w:sz w:val="20"/>
        </w:rPr>
        <w:t> </w:t>
      </w:r>
      <w:r>
        <w:rPr>
          <w:sz w:val="20"/>
        </w:rPr>
        <w:t>facility</w:t>
      </w:r>
      <w:r>
        <w:rPr>
          <w:spacing w:val="-5"/>
          <w:sz w:val="20"/>
        </w:rPr>
        <w:t> </w:t>
      </w:r>
      <w:r>
        <w:rPr>
          <w:spacing w:val="-2"/>
          <w:sz w:val="20"/>
        </w:rPr>
        <w:t>guidelines)</w:t>
      </w:r>
    </w:p>
    <w:p>
      <w:pPr>
        <w:pStyle w:val="ListParagraph"/>
        <w:numPr>
          <w:ilvl w:val="3"/>
          <w:numId w:val="8"/>
        </w:numPr>
        <w:tabs>
          <w:tab w:pos="1206" w:val="left" w:leader="none"/>
        </w:tabs>
        <w:spacing w:line="244" w:lineRule="auto" w:before="83" w:after="0"/>
        <w:ind w:left="1205" w:right="0" w:hanging="358"/>
        <w:jc w:val="left"/>
        <w:rPr>
          <w:sz w:val="20"/>
        </w:rPr>
      </w:pPr>
      <w:r>
        <w:rPr>
          <w:sz w:val="20"/>
        </w:rPr>
        <w:t>Home</w:t>
      </w:r>
      <w:r>
        <w:rPr>
          <w:spacing w:val="-4"/>
          <w:sz w:val="20"/>
        </w:rPr>
        <w:t> </w:t>
      </w:r>
      <w:r>
        <w:rPr>
          <w:sz w:val="20"/>
        </w:rPr>
        <w:t>and</w:t>
      </w:r>
      <w:r>
        <w:rPr>
          <w:spacing w:val="-3"/>
          <w:sz w:val="20"/>
        </w:rPr>
        <w:t> </w:t>
      </w:r>
      <w:r>
        <w:rPr>
          <w:sz w:val="20"/>
        </w:rPr>
        <w:t>away</w:t>
      </w:r>
      <w:r>
        <w:rPr>
          <w:spacing w:val="-3"/>
          <w:sz w:val="20"/>
        </w:rPr>
        <w:t> </w:t>
      </w:r>
      <w:r>
        <w:rPr>
          <w:sz w:val="20"/>
        </w:rPr>
        <w:t>game</w:t>
      </w:r>
      <w:r>
        <w:rPr>
          <w:spacing w:val="-4"/>
          <w:sz w:val="20"/>
        </w:rPr>
        <w:t> </w:t>
      </w:r>
      <w:r>
        <w:rPr>
          <w:sz w:val="20"/>
        </w:rPr>
        <w:t>day</w:t>
      </w:r>
      <w:r>
        <w:rPr>
          <w:spacing w:val="-4"/>
          <w:sz w:val="20"/>
        </w:rPr>
        <w:t> </w:t>
      </w:r>
      <w:r>
        <w:rPr>
          <w:sz w:val="20"/>
        </w:rPr>
        <w:t>and</w:t>
      </w:r>
      <w:r>
        <w:rPr>
          <w:spacing w:val="-3"/>
          <w:sz w:val="20"/>
        </w:rPr>
        <w:t> </w:t>
      </w:r>
      <w:r>
        <w:rPr>
          <w:sz w:val="20"/>
        </w:rPr>
        <w:t>recovery</w:t>
      </w:r>
      <w:r>
        <w:rPr>
          <w:spacing w:val="-4"/>
          <w:sz w:val="20"/>
        </w:rPr>
        <w:t> </w:t>
      </w:r>
      <w:r>
        <w:rPr>
          <w:sz w:val="20"/>
        </w:rPr>
        <w:t>rooms</w:t>
      </w:r>
      <w:r>
        <w:rPr>
          <w:spacing w:val="-4"/>
          <w:sz w:val="20"/>
        </w:rPr>
        <w:t> </w:t>
      </w:r>
      <w:r>
        <w:rPr>
          <w:sz w:val="20"/>
        </w:rPr>
        <w:t>including</w:t>
      </w:r>
      <w:r>
        <w:rPr>
          <w:spacing w:val="-3"/>
          <w:sz w:val="20"/>
        </w:rPr>
        <w:t> </w:t>
      </w:r>
      <w:r>
        <w:rPr>
          <w:sz w:val="20"/>
        </w:rPr>
        <w:t>strapping</w:t>
      </w:r>
      <w:r>
        <w:rPr>
          <w:spacing w:val="-4"/>
          <w:sz w:val="20"/>
        </w:rPr>
        <w:t> </w:t>
      </w:r>
      <w:r>
        <w:rPr>
          <w:sz w:val="20"/>
        </w:rPr>
        <w:t>/</w:t>
      </w:r>
      <w:r>
        <w:rPr>
          <w:spacing w:val="-3"/>
          <w:sz w:val="20"/>
        </w:rPr>
        <w:t> </w:t>
      </w:r>
      <w:r>
        <w:rPr>
          <w:sz w:val="20"/>
        </w:rPr>
        <w:t>first</w:t>
      </w:r>
      <w:r>
        <w:rPr>
          <w:spacing w:val="-4"/>
          <w:sz w:val="20"/>
        </w:rPr>
        <w:t> </w:t>
      </w:r>
      <w:r>
        <w:rPr>
          <w:sz w:val="20"/>
        </w:rPr>
        <w:t>aid</w:t>
      </w:r>
      <w:r>
        <w:rPr>
          <w:spacing w:val="-4"/>
          <w:sz w:val="20"/>
        </w:rPr>
        <w:t> </w:t>
      </w:r>
      <w:r>
        <w:rPr>
          <w:sz w:val="20"/>
        </w:rPr>
        <w:t>rooms,</w:t>
      </w:r>
      <w:r>
        <w:rPr>
          <w:spacing w:val="-4"/>
          <w:sz w:val="20"/>
        </w:rPr>
        <w:t> </w:t>
      </w:r>
      <w:r>
        <w:rPr>
          <w:sz w:val="20"/>
        </w:rPr>
        <w:t>ice rooms (aligning with AFL regional facility guidelines)</w:t>
      </w:r>
    </w:p>
    <w:p>
      <w:pPr>
        <w:pStyle w:val="ListParagraph"/>
        <w:numPr>
          <w:ilvl w:val="3"/>
          <w:numId w:val="8"/>
        </w:numPr>
        <w:tabs>
          <w:tab w:pos="1206" w:val="left" w:leader="none"/>
        </w:tabs>
        <w:spacing w:line="240" w:lineRule="auto" w:before="100" w:after="0"/>
        <w:ind w:left="1205" w:right="0" w:hanging="358"/>
        <w:jc w:val="left"/>
        <w:rPr>
          <w:sz w:val="20"/>
        </w:rPr>
      </w:pPr>
      <w:r>
        <w:rPr>
          <w:sz w:val="20"/>
        </w:rPr>
        <w:t>Umpires</w:t>
      </w:r>
      <w:r>
        <w:rPr>
          <w:spacing w:val="-8"/>
          <w:sz w:val="20"/>
        </w:rPr>
        <w:t> </w:t>
      </w:r>
      <w:r>
        <w:rPr>
          <w:sz w:val="20"/>
        </w:rPr>
        <w:t>change</w:t>
      </w:r>
      <w:r>
        <w:rPr>
          <w:spacing w:val="-8"/>
          <w:sz w:val="20"/>
        </w:rPr>
        <w:t> </w:t>
      </w:r>
      <w:r>
        <w:rPr>
          <w:sz w:val="20"/>
        </w:rPr>
        <w:t>rooms</w:t>
      </w:r>
      <w:r>
        <w:rPr>
          <w:spacing w:val="-8"/>
          <w:sz w:val="20"/>
        </w:rPr>
        <w:t> </w:t>
      </w:r>
      <w:r>
        <w:rPr>
          <w:sz w:val="20"/>
        </w:rPr>
        <w:t>(aligning</w:t>
      </w:r>
      <w:r>
        <w:rPr>
          <w:spacing w:val="-5"/>
          <w:sz w:val="20"/>
        </w:rPr>
        <w:t> </w:t>
      </w:r>
      <w:r>
        <w:rPr>
          <w:sz w:val="20"/>
        </w:rPr>
        <w:t>with</w:t>
      </w:r>
      <w:r>
        <w:rPr>
          <w:spacing w:val="-8"/>
          <w:sz w:val="20"/>
        </w:rPr>
        <w:t> </w:t>
      </w:r>
      <w:r>
        <w:rPr>
          <w:sz w:val="20"/>
        </w:rPr>
        <w:t>AFL</w:t>
      </w:r>
      <w:r>
        <w:rPr>
          <w:spacing w:val="-8"/>
          <w:sz w:val="20"/>
        </w:rPr>
        <w:t> </w:t>
      </w:r>
      <w:r>
        <w:rPr>
          <w:sz w:val="20"/>
        </w:rPr>
        <w:t>regional</w:t>
      </w:r>
      <w:r>
        <w:rPr>
          <w:spacing w:val="-7"/>
          <w:sz w:val="20"/>
        </w:rPr>
        <w:t> </w:t>
      </w:r>
      <w:r>
        <w:rPr>
          <w:sz w:val="20"/>
        </w:rPr>
        <w:t>facility</w:t>
      </w:r>
      <w:r>
        <w:rPr>
          <w:spacing w:val="-8"/>
          <w:sz w:val="20"/>
        </w:rPr>
        <w:t> </w:t>
      </w:r>
      <w:r>
        <w:rPr>
          <w:spacing w:val="-2"/>
          <w:sz w:val="20"/>
        </w:rPr>
        <w:t>guidelines)</w:t>
      </w:r>
    </w:p>
    <w:p>
      <w:pPr>
        <w:pStyle w:val="ListParagraph"/>
        <w:numPr>
          <w:ilvl w:val="3"/>
          <w:numId w:val="8"/>
        </w:numPr>
        <w:tabs>
          <w:tab w:pos="1206" w:val="left" w:leader="none"/>
        </w:tabs>
        <w:spacing w:line="240" w:lineRule="auto" w:before="86" w:after="0"/>
        <w:ind w:left="1205" w:right="0" w:hanging="358"/>
        <w:jc w:val="left"/>
        <w:rPr>
          <w:sz w:val="20"/>
        </w:rPr>
      </w:pPr>
      <w:r>
        <w:rPr>
          <w:sz w:val="20"/>
        </w:rPr>
        <w:t>Store</w:t>
      </w:r>
      <w:r>
        <w:rPr>
          <w:spacing w:val="-8"/>
          <w:sz w:val="20"/>
        </w:rPr>
        <w:t> </w:t>
      </w:r>
      <w:r>
        <w:rPr>
          <w:sz w:val="20"/>
        </w:rPr>
        <w:t>rooms</w:t>
      </w:r>
      <w:r>
        <w:rPr>
          <w:spacing w:val="-8"/>
          <w:sz w:val="20"/>
        </w:rPr>
        <w:t> </w:t>
      </w:r>
      <w:r>
        <w:rPr>
          <w:sz w:val="20"/>
        </w:rPr>
        <w:t>(aligning</w:t>
      </w:r>
      <w:r>
        <w:rPr>
          <w:spacing w:val="-8"/>
          <w:sz w:val="20"/>
        </w:rPr>
        <w:t> </w:t>
      </w:r>
      <w:r>
        <w:rPr>
          <w:sz w:val="20"/>
        </w:rPr>
        <w:t>with</w:t>
      </w:r>
      <w:r>
        <w:rPr>
          <w:spacing w:val="-5"/>
          <w:sz w:val="20"/>
        </w:rPr>
        <w:t> </w:t>
      </w:r>
      <w:r>
        <w:rPr>
          <w:sz w:val="20"/>
        </w:rPr>
        <w:t>AFL</w:t>
      </w:r>
      <w:r>
        <w:rPr>
          <w:spacing w:val="-8"/>
          <w:sz w:val="20"/>
        </w:rPr>
        <w:t> </w:t>
      </w:r>
      <w:r>
        <w:rPr>
          <w:sz w:val="20"/>
        </w:rPr>
        <w:t>regional</w:t>
      </w:r>
      <w:r>
        <w:rPr>
          <w:spacing w:val="-8"/>
          <w:sz w:val="20"/>
        </w:rPr>
        <w:t> </w:t>
      </w:r>
      <w:r>
        <w:rPr>
          <w:sz w:val="20"/>
        </w:rPr>
        <w:t>facility</w:t>
      </w:r>
      <w:r>
        <w:rPr>
          <w:spacing w:val="-7"/>
          <w:sz w:val="20"/>
        </w:rPr>
        <w:t> </w:t>
      </w:r>
      <w:r>
        <w:rPr>
          <w:spacing w:val="-2"/>
          <w:sz w:val="20"/>
        </w:rPr>
        <w:t>guidelines)</w:t>
      </w:r>
    </w:p>
    <w:p>
      <w:pPr>
        <w:pStyle w:val="ListParagraph"/>
        <w:numPr>
          <w:ilvl w:val="3"/>
          <w:numId w:val="8"/>
        </w:numPr>
        <w:tabs>
          <w:tab w:pos="1206" w:val="left" w:leader="none"/>
        </w:tabs>
        <w:spacing w:line="240" w:lineRule="auto" w:before="83" w:after="0"/>
        <w:ind w:left="1205" w:right="0" w:hanging="358"/>
        <w:jc w:val="left"/>
        <w:rPr>
          <w:sz w:val="20"/>
        </w:rPr>
      </w:pPr>
      <w:r>
        <w:rPr>
          <w:sz w:val="20"/>
        </w:rPr>
        <w:t>Social</w:t>
      </w:r>
      <w:r>
        <w:rPr>
          <w:spacing w:val="-8"/>
          <w:sz w:val="20"/>
        </w:rPr>
        <w:t> </w:t>
      </w:r>
      <w:r>
        <w:rPr>
          <w:sz w:val="20"/>
        </w:rPr>
        <w:t>/</w:t>
      </w:r>
      <w:r>
        <w:rPr>
          <w:spacing w:val="-7"/>
          <w:sz w:val="20"/>
        </w:rPr>
        <w:t> </w:t>
      </w:r>
      <w:r>
        <w:rPr>
          <w:sz w:val="20"/>
        </w:rPr>
        <w:t>function</w:t>
      </w:r>
      <w:r>
        <w:rPr>
          <w:spacing w:val="-7"/>
          <w:sz w:val="20"/>
        </w:rPr>
        <w:t> </w:t>
      </w:r>
      <w:r>
        <w:rPr>
          <w:sz w:val="20"/>
        </w:rPr>
        <w:t>room</w:t>
      </w:r>
      <w:r>
        <w:rPr>
          <w:spacing w:val="-6"/>
          <w:sz w:val="20"/>
        </w:rPr>
        <w:t> </w:t>
      </w:r>
      <w:r>
        <w:rPr>
          <w:sz w:val="20"/>
        </w:rPr>
        <w:t>(aligning</w:t>
      </w:r>
      <w:r>
        <w:rPr>
          <w:spacing w:val="-8"/>
          <w:sz w:val="20"/>
        </w:rPr>
        <w:t> </w:t>
      </w:r>
      <w:r>
        <w:rPr>
          <w:sz w:val="20"/>
        </w:rPr>
        <w:t>with</w:t>
      </w:r>
      <w:r>
        <w:rPr>
          <w:spacing w:val="-7"/>
          <w:sz w:val="20"/>
        </w:rPr>
        <w:t> </w:t>
      </w:r>
      <w:r>
        <w:rPr>
          <w:sz w:val="20"/>
        </w:rPr>
        <w:t>AFL</w:t>
      </w:r>
      <w:r>
        <w:rPr>
          <w:spacing w:val="-7"/>
          <w:sz w:val="20"/>
        </w:rPr>
        <w:t> </w:t>
      </w:r>
      <w:r>
        <w:rPr>
          <w:sz w:val="20"/>
        </w:rPr>
        <w:t>regional</w:t>
      </w:r>
      <w:r>
        <w:rPr>
          <w:spacing w:val="-8"/>
          <w:sz w:val="20"/>
        </w:rPr>
        <w:t> </w:t>
      </w:r>
      <w:r>
        <w:rPr>
          <w:sz w:val="20"/>
        </w:rPr>
        <w:t>facility</w:t>
      </w:r>
      <w:r>
        <w:rPr>
          <w:spacing w:val="-7"/>
          <w:sz w:val="20"/>
        </w:rPr>
        <w:t> </w:t>
      </w:r>
      <w:r>
        <w:rPr>
          <w:spacing w:val="-2"/>
          <w:sz w:val="20"/>
        </w:rPr>
        <w:t>guidelines)</w:t>
      </w:r>
    </w:p>
    <w:p>
      <w:pPr>
        <w:pStyle w:val="ListParagraph"/>
        <w:numPr>
          <w:ilvl w:val="3"/>
          <w:numId w:val="8"/>
        </w:numPr>
        <w:tabs>
          <w:tab w:pos="1206" w:val="left" w:leader="none"/>
        </w:tabs>
        <w:spacing w:line="240" w:lineRule="auto" w:before="86" w:after="0"/>
        <w:ind w:left="1205" w:right="0" w:hanging="358"/>
        <w:jc w:val="left"/>
        <w:rPr>
          <w:sz w:val="20"/>
        </w:rPr>
      </w:pPr>
      <w:r>
        <w:rPr>
          <w:sz w:val="20"/>
        </w:rPr>
        <w:t>Timekeepers</w:t>
      </w:r>
      <w:r>
        <w:rPr>
          <w:spacing w:val="-10"/>
          <w:sz w:val="20"/>
        </w:rPr>
        <w:t> </w:t>
      </w:r>
      <w:r>
        <w:rPr>
          <w:sz w:val="20"/>
        </w:rPr>
        <w:t>room</w:t>
      </w:r>
      <w:r>
        <w:rPr>
          <w:spacing w:val="-8"/>
          <w:sz w:val="20"/>
        </w:rPr>
        <w:t> </w:t>
      </w:r>
      <w:r>
        <w:rPr>
          <w:sz w:val="20"/>
        </w:rPr>
        <w:t>(aligning</w:t>
      </w:r>
      <w:r>
        <w:rPr>
          <w:spacing w:val="-10"/>
          <w:sz w:val="20"/>
        </w:rPr>
        <w:t> </w:t>
      </w:r>
      <w:r>
        <w:rPr>
          <w:sz w:val="20"/>
        </w:rPr>
        <w:t>with</w:t>
      </w:r>
      <w:r>
        <w:rPr>
          <w:spacing w:val="-6"/>
          <w:sz w:val="20"/>
        </w:rPr>
        <w:t> </w:t>
      </w:r>
      <w:r>
        <w:rPr>
          <w:sz w:val="20"/>
        </w:rPr>
        <w:t>AFL</w:t>
      </w:r>
      <w:r>
        <w:rPr>
          <w:spacing w:val="-10"/>
          <w:sz w:val="20"/>
        </w:rPr>
        <w:t> </w:t>
      </w:r>
      <w:r>
        <w:rPr>
          <w:sz w:val="20"/>
        </w:rPr>
        <w:t>regional</w:t>
      </w:r>
      <w:r>
        <w:rPr>
          <w:spacing w:val="-9"/>
          <w:sz w:val="20"/>
        </w:rPr>
        <w:t> </w:t>
      </w:r>
      <w:r>
        <w:rPr>
          <w:sz w:val="20"/>
        </w:rPr>
        <w:t>facility</w:t>
      </w:r>
      <w:r>
        <w:rPr>
          <w:spacing w:val="-9"/>
          <w:sz w:val="20"/>
        </w:rPr>
        <w:t> </w:t>
      </w:r>
      <w:r>
        <w:rPr>
          <w:spacing w:val="-2"/>
          <w:sz w:val="20"/>
        </w:rPr>
        <w:t>guidelines)</w:t>
      </w:r>
    </w:p>
    <w:p>
      <w:pPr>
        <w:pStyle w:val="ListParagraph"/>
        <w:numPr>
          <w:ilvl w:val="3"/>
          <w:numId w:val="8"/>
        </w:numPr>
        <w:tabs>
          <w:tab w:pos="1206" w:val="left" w:leader="none"/>
        </w:tabs>
        <w:spacing w:line="240" w:lineRule="auto" w:before="83" w:after="0"/>
        <w:ind w:left="1205" w:right="0" w:hanging="358"/>
        <w:jc w:val="left"/>
        <w:rPr>
          <w:sz w:val="20"/>
        </w:rPr>
      </w:pPr>
      <w:r>
        <w:rPr>
          <w:sz w:val="20"/>
        </w:rPr>
        <w:t>Kitchen,</w:t>
      </w:r>
      <w:r>
        <w:rPr>
          <w:spacing w:val="-8"/>
          <w:sz w:val="20"/>
        </w:rPr>
        <w:t> </w:t>
      </w:r>
      <w:r>
        <w:rPr>
          <w:sz w:val="20"/>
        </w:rPr>
        <w:t>bar</w:t>
      </w:r>
      <w:r>
        <w:rPr>
          <w:spacing w:val="-6"/>
          <w:sz w:val="20"/>
        </w:rPr>
        <w:t> </w:t>
      </w:r>
      <w:r>
        <w:rPr>
          <w:sz w:val="20"/>
        </w:rPr>
        <w:t>and</w:t>
      </w:r>
      <w:r>
        <w:rPr>
          <w:spacing w:val="-8"/>
          <w:sz w:val="20"/>
        </w:rPr>
        <w:t> </w:t>
      </w:r>
      <w:r>
        <w:rPr>
          <w:sz w:val="20"/>
        </w:rPr>
        <w:t>kiosk</w:t>
      </w:r>
      <w:r>
        <w:rPr>
          <w:spacing w:val="-5"/>
          <w:sz w:val="20"/>
        </w:rPr>
        <w:t> </w:t>
      </w:r>
      <w:r>
        <w:rPr>
          <w:sz w:val="20"/>
        </w:rPr>
        <w:t>(aligning</w:t>
      </w:r>
      <w:r>
        <w:rPr>
          <w:spacing w:val="-7"/>
          <w:sz w:val="20"/>
        </w:rPr>
        <w:t> </w:t>
      </w:r>
      <w:r>
        <w:rPr>
          <w:sz w:val="20"/>
        </w:rPr>
        <w:t>with</w:t>
      </w:r>
      <w:r>
        <w:rPr>
          <w:spacing w:val="-7"/>
          <w:sz w:val="20"/>
        </w:rPr>
        <w:t> </w:t>
      </w:r>
      <w:r>
        <w:rPr>
          <w:sz w:val="20"/>
        </w:rPr>
        <w:t>AFL</w:t>
      </w:r>
      <w:r>
        <w:rPr>
          <w:spacing w:val="-7"/>
          <w:sz w:val="20"/>
        </w:rPr>
        <w:t> </w:t>
      </w:r>
      <w:r>
        <w:rPr>
          <w:sz w:val="20"/>
        </w:rPr>
        <w:t>regional</w:t>
      </w:r>
      <w:r>
        <w:rPr>
          <w:spacing w:val="-7"/>
          <w:sz w:val="20"/>
        </w:rPr>
        <w:t> </w:t>
      </w:r>
      <w:r>
        <w:rPr>
          <w:sz w:val="20"/>
        </w:rPr>
        <w:t>facility</w:t>
      </w:r>
      <w:r>
        <w:rPr>
          <w:spacing w:val="-8"/>
          <w:sz w:val="20"/>
        </w:rPr>
        <w:t> </w:t>
      </w:r>
      <w:r>
        <w:rPr>
          <w:spacing w:val="-2"/>
          <w:sz w:val="20"/>
        </w:rPr>
        <w:t>guidelines)</w:t>
      </w:r>
    </w:p>
    <w:p>
      <w:pPr>
        <w:pStyle w:val="ListParagraph"/>
        <w:numPr>
          <w:ilvl w:val="3"/>
          <w:numId w:val="8"/>
        </w:numPr>
        <w:tabs>
          <w:tab w:pos="1206" w:val="left" w:leader="none"/>
        </w:tabs>
        <w:spacing w:line="240" w:lineRule="auto" w:before="85" w:after="0"/>
        <w:ind w:left="1205" w:right="0" w:hanging="358"/>
        <w:jc w:val="left"/>
        <w:rPr>
          <w:sz w:val="20"/>
        </w:rPr>
      </w:pPr>
      <w:r>
        <w:rPr>
          <w:sz w:val="20"/>
        </w:rPr>
        <w:t>Gym,</w:t>
      </w:r>
      <w:r>
        <w:rPr>
          <w:spacing w:val="-8"/>
          <w:sz w:val="20"/>
        </w:rPr>
        <w:t> </w:t>
      </w:r>
      <w:r>
        <w:rPr>
          <w:sz w:val="20"/>
        </w:rPr>
        <w:t>suitable</w:t>
      </w:r>
      <w:r>
        <w:rPr>
          <w:spacing w:val="-7"/>
          <w:sz w:val="20"/>
        </w:rPr>
        <w:t> </w:t>
      </w:r>
      <w:r>
        <w:rPr>
          <w:sz w:val="20"/>
        </w:rPr>
        <w:t>for</w:t>
      </w:r>
      <w:r>
        <w:rPr>
          <w:spacing w:val="-6"/>
          <w:sz w:val="20"/>
        </w:rPr>
        <w:t> </w:t>
      </w:r>
      <w:r>
        <w:rPr>
          <w:sz w:val="20"/>
        </w:rPr>
        <w:t>player</w:t>
      </w:r>
      <w:r>
        <w:rPr>
          <w:spacing w:val="-7"/>
          <w:sz w:val="20"/>
        </w:rPr>
        <w:t> </w:t>
      </w:r>
      <w:r>
        <w:rPr>
          <w:sz w:val="20"/>
        </w:rPr>
        <w:t>and</w:t>
      </w:r>
      <w:r>
        <w:rPr>
          <w:spacing w:val="-7"/>
          <w:sz w:val="20"/>
        </w:rPr>
        <w:t> </w:t>
      </w:r>
      <w:r>
        <w:rPr>
          <w:sz w:val="20"/>
        </w:rPr>
        <w:t>club</w:t>
      </w:r>
      <w:r>
        <w:rPr>
          <w:spacing w:val="-5"/>
          <w:sz w:val="20"/>
        </w:rPr>
        <w:t> </w:t>
      </w:r>
      <w:r>
        <w:rPr>
          <w:sz w:val="20"/>
        </w:rPr>
        <w:t>member</w:t>
      </w:r>
      <w:r>
        <w:rPr>
          <w:spacing w:val="-6"/>
          <w:sz w:val="20"/>
        </w:rPr>
        <w:t> </w:t>
      </w:r>
      <w:r>
        <w:rPr>
          <w:spacing w:val="-5"/>
          <w:sz w:val="20"/>
        </w:rPr>
        <w:t>use</w:t>
      </w:r>
    </w:p>
    <w:p>
      <w:pPr>
        <w:pStyle w:val="ListParagraph"/>
        <w:numPr>
          <w:ilvl w:val="3"/>
          <w:numId w:val="8"/>
        </w:numPr>
        <w:tabs>
          <w:tab w:pos="1206" w:val="left" w:leader="none"/>
        </w:tabs>
        <w:spacing w:line="240" w:lineRule="auto" w:before="84" w:after="0"/>
        <w:ind w:left="1205" w:right="0" w:hanging="358"/>
        <w:jc w:val="left"/>
        <w:rPr>
          <w:sz w:val="20"/>
        </w:rPr>
      </w:pPr>
      <w:r>
        <w:rPr>
          <w:sz w:val="20"/>
        </w:rPr>
        <w:t>Public</w:t>
      </w:r>
      <w:r>
        <w:rPr>
          <w:spacing w:val="-11"/>
          <w:sz w:val="20"/>
        </w:rPr>
        <w:t> </w:t>
      </w:r>
      <w:r>
        <w:rPr>
          <w:sz w:val="20"/>
        </w:rPr>
        <w:t>toilets,</w:t>
      </w:r>
      <w:r>
        <w:rPr>
          <w:spacing w:val="-10"/>
          <w:sz w:val="20"/>
        </w:rPr>
        <w:t> </w:t>
      </w:r>
      <w:r>
        <w:rPr>
          <w:sz w:val="20"/>
        </w:rPr>
        <w:t>including</w:t>
      </w:r>
      <w:r>
        <w:rPr>
          <w:spacing w:val="-10"/>
          <w:sz w:val="20"/>
        </w:rPr>
        <w:t> </w:t>
      </w:r>
      <w:r>
        <w:rPr>
          <w:sz w:val="20"/>
        </w:rPr>
        <w:t>accessible</w:t>
      </w:r>
      <w:r>
        <w:rPr>
          <w:spacing w:val="-10"/>
          <w:sz w:val="20"/>
        </w:rPr>
        <w:t> </w:t>
      </w:r>
      <w:r>
        <w:rPr>
          <w:spacing w:val="-2"/>
          <w:sz w:val="20"/>
        </w:rPr>
        <w:t>toilets</w:t>
      </w:r>
    </w:p>
    <w:p>
      <w:pPr>
        <w:pStyle w:val="ListParagraph"/>
        <w:numPr>
          <w:ilvl w:val="3"/>
          <w:numId w:val="8"/>
        </w:numPr>
        <w:tabs>
          <w:tab w:pos="1206" w:val="left" w:leader="none"/>
        </w:tabs>
        <w:spacing w:line="240" w:lineRule="auto" w:before="86" w:after="0"/>
        <w:ind w:left="1205" w:right="0" w:hanging="358"/>
        <w:jc w:val="left"/>
        <w:rPr>
          <w:sz w:val="20"/>
        </w:rPr>
      </w:pPr>
      <w:r>
        <w:rPr>
          <w:sz w:val="20"/>
        </w:rPr>
        <w:t>Community</w:t>
      </w:r>
      <w:r>
        <w:rPr>
          <w:spacing w:val="-9"/>
          <w:sz w:val="20"/>
        </w:rPr>
        <w:t> </w:t>
      </w:r>
      <w:r>
        <w:rPr>
          <w:sz w:val="20"/>
        </w:rPr>
        <w:t>and</w:t>
      </w:r>
      <w:r>
        <w:rPr>
          <w:spacing w:val="-8"/>
          <w:sz w:val="20"/>
        </w:rPr>
        <w:t> </w:t>
      </w:r>
      <w:r>
        <w:rPr>
          <w:sz w:val="20"/>
        </w:rPr>
        <w:t>club</w:t>
      </w:r>
      <w:r>
        <w:rPr>
          <w:spacing w:val="-7"/>
          <w:sz w:val="20"/>
        </w:rPr>
        <w:t> </w:t>
      </w:r>
      <w:r>
        <w:rPr>
          <w:sz w:val="20"/>
        </w:rPr>
        <w:t>meeting</w:t>
      </w:r>
      <w:r>
        <w:rPr>
          <w:spacing w:val="-7"/>
          <w:sz w:val="20"/>
        </w:rPr>
        <w:t> </w:t>
      </w:r>
      <w:r>
        <w:rPr>
          <w:spacing w:val="-4"/>
          <w:sz w:val="20"/>
        </w:rPr>
        <w:t>room</w:t>
      </w:r>
    </w:p>
    <w:p>
      <w:pPr>
        <w:pStyle w:val="ListParagraph"/>
        <w:numPr>
          <w:ilvl w:val="3"/>
          <w:numId w:val="8"/>
        </w:numPr>
        <w:tabs>
          <w:tab w:pos="1206" w:val="left" w:leader="none"/>
        </w:tabs>
        <w:spacing w:line="240" w:lineRule="auto" w:before="83" w:after="0"/>
        <w:ind w:left="1205" w:right="0" w:hanging="358"/>
        <w:jc w:val="left"/>
        <w:rPr>
          <w:sz w:val="20"/>
        </w:rPr>
      </w:pPr>
      <w:r>
        <w:rPr>
          <w:sz w:val="20"/>
        </w:rPr>
        <w:t>Flexible</w:t>
      </w:r>
      <w:r>
        <w:rPr>
          <w:spacing w:val="-9"/>
          <w:sz w:val="20"/>
        </w:rPr>
        <w:t> </w:t>
      </w:r>
      <w:r>
        <w:rPr>
          <w:sz w:val="20"/>
        </w:rPr>
        <w:t>lobby</w:t>
      </w:r>
      <w:r>
        <w:rPr>
          <w:spacing w:val="-8"/>
          <w:sz w:val="20"/>
        </w:rPr>
        <w:t> </w:t>
      </w:r>
      <w:r>
        <w:rPr>
          <w:sz w:val="20"/>
        </w:rPr>
        <w:t>space</w:t>
      </w:r>
      <w:r>
        <w:rPr>
          <w:spacing w:val="-8"/>
          <w:sz w:val="20"/>
        </w:rPr>
        <w:t> </w:t>
      </w:r>
      <w:r>
        <w:rPr>
          <w:sz w:val="20"/>
        </w:rPr>
        <w:t>suitable</w:t>
      </w:r>
      <w:r>
        <w:rPr>
          <w:spacing w:val="-8"/>
          <w:sz w:val="20"/>
        </w:rPr>
        <w:t> </w:t>
      </w:r>
      <w:r>
        <w:rPr>
          <w:sz w:val="20"/>
        </w:rPr>
        <w:t>for</w:t>
      </w:r>
      <w:r>
        <w:rPr>
          <w:spacing w:val="-7"/>
          <w:sz w:val="20"/>
        </w:rPr>
        <w:t> </w:t>
      </w:r>
      <w:r>
        <w:rPr>
          <w:sz w:val="20"/>
        </w:rPr>
        <w:t>informal</w:t>
      </w:r>
      <w:r>
        <w:rPr>
          <w:spacing w:val="-9"/>
          <w:sz w:val="20"/>
        </w:rPr>
        <w:t> </w:t>
      </w:r>
      <w:r>
        <w:rPr>
          <w:sz w:val="20"/>
        </w:rPr>
        <w:t>functions</w:t>
      </w:r>
      <w:r>
        <w:rPr>
          <w:spacing w:val="-8"/>
          <w:sz w:val="20"/>
        </w:rPr>
        <w:t> </w:t>
      </w:r>
      <w:r>
        <w:rPr>
          <w:sz w:val="20"/>
        </w:rPr>
        <w:t>and</w:t>
      </w:r>
      <w:r>
        <w:rPr>
          <w:spacing w:val="-8"/>
          <w:sz w:val="20"/>
        </w:rPr>
        <w:t> </w:t>
      </w:r>
      <w:r>
        <w:rPr>
          <w:spacing w:val="-2"/>
          <w:sz w:val="20"/>
        </w:rPr>
        <w:t>meetings</w:t>
      </w:r>
    </w:p>
    <w:p>
      <w:pPr>
        <w:spacing w:line="240" w:lineRule="auto" w:before="0"/>
        <w:rPr>
          <w:sz w:val="22"/>
        </w:rPr>
      </w:pPr>
      <w:r>
        <w:rPr/>
        <w:br w:type="column"/>
      </w:r>
      <w:r>
        <w:rPr>
          <w:sz w:val="22"/>
        </w:rPr>
      </w:r>
    </w:p>
    <w:p>
      <w:pPr>
        <w:pStyle w:val="BodyText"/>
        <w:rPr>
          <w:sz w:val="18"/>
        </w:rPr>
      </w:pPr>
    </w:p>
    <w:p>
      <w:pPr>
        <w:pStyle w:val="BodyText"/>
        <w:spacing w:line="388" w:lineRule="auto"/>
        <w:ind w:left="813" w:right="1318"/>
      </w:pPr>
      <w:r>
        <w:rPr/>
        <w:t>Conceptual</w:t>
      </w:r>
      <w:r>
        <w:rPr>
          <w:spacing w:val="-4"/>
        </w:rPr>
        <w:t> </w:t>
      </w:r>
      <w:r>
        <w:rPr/>
        <w:t>floor</w:t>
      </w:r>
      <w:r>
        <w:rPr>
          <w:spacing w:val="-3"/>
        </w:rPr>
        <w:t> </w:t>
      </w:r>
      <w:r>
        <w:rPr/>
        <w:t>plans</w:t>
      </w:r>
      <w:r>
        <w:rPr>
          <w:spacing w:val="-4"/>
        </w:rPr>
        <w:t> </w:t>
      </w:r>
      <w:r>
        <w:rPr/>
        <w:t>for</w:t>
      </w:r>
      <w:r>
        <w:rPr>
          <w:spacing w:val="-3"/>
        </w:rPr>
        <w:t> </w:t>
      </w:r>
      <w:r>
        <w:rPr/>
        <w:t>both</w:t>
      </w:r>
      <w:r>
        <w:rPr>
          <w:spacing w:val="-3"/>
        </w:rPr>
        <w:t> </w:t>
      </w:r>
      <w:r>
        <w:rPr/>
        <w:t>levels</w:t>
      </w:r>
      <w:r>
        <w:rPr>
          <w:spacing w:val="-4"/>
        </w:rPr>
        <w:t> </w:t>
      </w:r>
      <w:r>
        <w:rPr/>
        <w:t>of</w:t>
      </w:r>
      <w:r>
        <w:rPr>
          <w:spacing w:val="-3"/>
        </w:rPr>
        <w:t> </w:t>
      </w:r>
      <w:r>
        <w:rPr/>
        <w:t>the</w:t>
      </w:r>
      <w:r>
        <w:rPr>
          <w:spacing w:val="-4"/>
        </w:rPr>
        <w:t> </w:t>
      </w:r>
      <w:r>
        <w:rPr/>
        <w:t>proposed</w:t>
      </w:r>
      <w:r>
        <w:rPr>
          <w:spacing w:val="-4"/>
        </w:rPr>
        <w:t> </w:t>
      </w:r>
      <w:r>
        <w:rPr/>
        <w:t>building</w:t>
      </w:r>
      <w:r>
        <w:rPr>
          <w:spacing w:val="-3"/>
        </w:rPr>
        <w:t> </w:t>
      </w:r>
      <w:r>
        <w:rPr/>
        <w:t>are</w:t>
      </w:r>
      <w:r>
        <w:rPr>
          <w:spacing w:val="-1"/>
        </w:rPr>
        <w:t> </w:t>
      </w:r>
      <w:r>
        <w:rPr/>
        <w:t>shown</w:t>
      </w:r>
      <w:r>
        <w:rPr>
          <w:spacing w:val="-4"/>
        </w:rPr>
        <w:t> </w:t>
      </w:r>
      <w:r>
        <w:rPr/>
        <w:t>in figure</w:t>
      </w:r>
      <w:r>
        <w:rPr>
          <w:spacing w:val="-3"/>
        </w:rPr>
        <w:t> </w:t>
      </w:r>
      <w:r>
        <w:rPr/>
        <w:t>14 A</w:t>
      </w:r>
      <w:r>
        <w:rPr>
          <w:spacing w:val="-1"/>
        </w:rPr>
        <w:t> </w:t>
      </w:r>
      <w:r>
        <w:rPr/>
        <w:t>schedule of floor area for all rooms is indicated below and attached in Appendix 2.</w:t>
      </w:r>
    </w:p>
    <w:p>
      <w:pPr>
        <w:pStyle w:val="Heading5"/>
        <w:spacing w:before="87"/>
        <w:ind w:left="813" w:right="2601"/>
      </w:pPr>
      <w:r>
        <w:rPr/>
        <w:drawing>
          <wp:anchor distT="0" distB="0" distL="0" distR="0" allowOverlap="1" layoutInCell="1" locked="0" behindDoc="0" simplePos="0" relativeHeight="15757312">
            <wp:simplePos x="0" y="0"/>
            <wp:positionH relativeFrom="page">
              <wp:posOffset>5802161</wp:posOffset>
            </wp:positionH>
            <wp:positionV relativeFrom="paragraph">
              <wp:posOffset>379949</wp:posOffset>
            </wp:positionV>
            <wp:extent cx="3185929" cy="4802972"/>
            <wp:effectExtent l="0" t="0" r="0" b="0"/>
            <wp:wrapNone/>
            <wp:docPr id="91" name="image50.jpeg" descr="180605_ Areas Schedule_334.jpg"/>
            <wp:cNvGraphicFramePr>
              <a:graphicFrameLocks noChangeAspect="1"/>
            </wp:cNvGraphicFramePr>
            <a:graphic>
              <a:graphicData uri="http://schemas.openxmlformats.org/drawingml/2006/picture">
                <pic:pic>
                  <pic:nvPicPr>
                    <pic:cNvPr id="92" name="image50.jpeg"/>
                    <pic:cNvPicPr/>
                  </pic:nvPicPr>
                  <pic:blipFill>
                    <a:blip r:embed="rId58" cstate="print"/>
                    <a:stretch>
                      <a:fillRect/>
                    </a:stretch>
                  </pic:blipFill>
                  <pic:spPr>
                    <a:xfrm>
                      <a:off x="0" y="0"/>
                      <a:ext cx="3185929" cy="4802972"/>
                    </a:xfrm>
                    <a:prstGeom prst="rect">
                      <a:avLst/>
                    </a:prstGeom>
                  </pic:spPr>
                </pic:pic>
              </a:graphicData>
            </a:graphic>
          </wp:anchor>
        </w:drawing>
      </w:r>
      <w:r>
        <w:rPr>
          <w:rFonts w:ascii="Wingdings 3" w:hAnsi="Wingdings 3"/>
          <w:color w:val="404040"/>
        </w:rPr>
        <w:t></w:t>
      </w:r>
      <w:r>
        <w:rPr>
          <w:rFonts w:ascii="Times New Roman" w:hAnsi="Times New Roman"/>
          <w:b w:val="0"/>
          <w:color w:val="404040"/>
          <w:spacing w:val="-8"/>
        </w:rPr>
        <w:t> </w:t>
      </w:r>
      <w:r>
        <w:rPr>
          <w:color w:val="404040"/>
        </w:rPr>
        <w:t>FIGURE</w:t>
      </w:r>
      <w:r>
        <w:rPr>
          <w:color w:val="404040"/>
          <w:spacing w:val="-8"/>
        </w:rPr>
        <w:t> </w:t>
      </w:r>
      <w:r>
        <w:rPr>
          <w:color w:val="404040"/>
        </w:rPr>
        <w:t>14:</w:t>
      </w:r>
      <w:r>
        <w:rPr>
          <w:color w:val="404040"/>
          <w:spacing w:val="-6"/>
        </w:rPr>
        <w:t> </w:t>
      </w:r>
      <w:r>
        <w:rPr>
          <w:color w:val="404040"/>
        </w:rPr>
        <w:t>AREA</w:t>
      </w:r>
      <w:r>
        <w:rPr>
          <w:color w:val="404040"/>
          <w:spacing w:val="-7"/>
        </w:rPr>
        <w:t> </w:t>
      </w:r>
      <w:r>
        <w:rPr>
          <w:color w:val="404040"/>
        </w:rPr>
        <w:t>SCHEDULE</w:t>
      </w:r>
      <w:r>
        <w:rPr>
          <w:color w:val="404040"/>
          <w:spacing w:val="-6"/>
        </w:rPr>
        <w:t> </w:t>
      </w:r>
      <w:r>
        <w:rPr>
          <w:color w:val="404040"/>
        </w:rPr>
        <w:t>–</w:t>
      </w:r>
      <w:r>
        <w:rPr>
          <w:color w:val="404040"/>
          <w:spacing w:val="-6"/>
        </w:rPr>
        <w:t> </w:t>
      </w:r>
      <w:r>
        <w:rPr>
          <w:color w:val="404040"/>
        </w:rPr>
        <w:t>MULTIPURPOSE</w:t>
      </w:r>
      <w:r>
        <w:rPr>
          <w:color w:val="404040"/>
          <w:spacing w:val="-5"/>
        </w:rPr>
        <w:t> </w:t>
      </w:r>
      <w:r>
        <w:rPr>
          <w:color w:val="404040"/>
        </w:rPr>
        <w:t>PAVILION – REFER APPENDIX 2</w:t>
      </w:r>
    </w:p>
    <w:p>
      <w:pPr>
        <w:spacing w:after="0"/>
        <w:sectPr>
          <w:pgSz w:w="16840" w:h="11910" w:orient="landscape"/>
          <w:pgMar w:header="0" w:footer="767" w:top="1320" w:bottom="960" w:left="400" w:right="540"/>
          <w:cols w:num="2" w:equalWidth="0">
            <w:col w:w="7527" w:space="40"/>
            <w:col w:w="8333"/>
          </w:cols>
        </w:sectPr>
      </w:pPr>
    </w:p>
    <w:p>
      <w:pPr>
        <w:pStyle w:val="Heading5"/>
        <w:spacing w:line="229" w:lineRule="exact" w:before="87"/>
      </w:pPr>
      <w:r>
        <w:rPr>
          <w:rFonts w:ascii="Wingdings 3" w:hAnsi="Wingdings 3"/>
          <w:color w:val="404040"/>
        </w:rPr>
        <w:t></w:t>
      </w:r>
      <w:r>
        <w:rPr>
          <w:rFonts w:ascii="Times New Roman" w:hAnsi="Times New Roman"/>
          <w:b w:val="0"/>
          <w:color w:val="404040"/>
          <w:spacing w:val="-7"/>
        </w:rPr>
        <w:t> </w:t>
      </w:r>
      <w:r>
        <w:rPr>
          <w:color w:val="404040"/>
        </w:rPr>
        <w:t>FIGURE</w:t>
      </w:r>
      <w:r>
        <w:rPr>
          <w:color w:val="404040"/>
          <w:spacing w:val="-6"/>
        </w:rPr>
        <w:t> </w:t>
      </w:r>
      <w:r>
        <w:rPr>
          <w:color w:val="404040"/>
        </w:rPr>
        <w:t>15:</w:t>
      </w:r>
      <w:r>
        <w:rPr>
          <w:color w:val="404040"/>
          <w:spacing w:val="-4"/>
        </w:rPr>
        <w:t> </w:t>
      </w:r>
      <w:r>
        <w:rPr>
          <w:color w:val="404040"/>
        </w:rPr>
        <w:t>CLUB</w:t>
      </w:r>
      <w:r>
        <w:rPr>
          <w:color w:val="404040"/>
          <w:spacing w:val="-5"/>
        </w:rPr>
        <w:t> </w:t>
      </w:r>
      <w:r>
        <w:rPr>
          <w:color w:val="404040"/>
        </w:rPr>
        <w:t>AND</w:t>
      </w:r>
      <w:r>
        <w:rPr>
          <w:color w:val="404040"/>
          <w:spacing w:val="-5"/>
        </w:rPr>
        <w:t> </w:t>
      </w:r>
      <w:r>
        <w:rPr>
          <w:color w:val="404040"/>
        </w:rPr>
        <w:t>COMMUNITY</w:t>
      </w:r>
      <w:r>
        <w:rPr>
          <w:color w:val="404040"/>
          <w:spacing w:val="-6"/>
        </w:rPr>
        <w:t> </w:t>
      </w:r>
      <w:r>
        <w:rPr>
          <w:color w:val="404040"/>
        </w:rPr>
        <w:t>BUILDING:</w:t>
      </w:r>
      <w:r>
        <w:rPr>
          <w:color w:val="404040"/>
          <w:spacing w:val="-4"/>
        </w:rPr>
        <w:t> </w:t>
      </w:r>
      <w:r>
        <w:rPr>
          <w:color w:val="404040"/>
        </w:rPr>
        <w:t>FLOOR</w:t>
      </w:r>
      <w:r>
        <w:rPr>
          <w:color w:val="404040"/>
          <w:spacing w:val="-3"/>
        </w:rPr>
        <w:t> </w:t>
      </w:r>
      <w:r>
        <w:rPr>
          <w:color w:val="404040"/>
        </w:rPr>
        <w:t>PLAN</w:t>
      </w:r>
      <w:r>
        <w:rPr>
          <w:color w:val="404040"/>
          <w:spacing w:val="36"/>
        </w:rPr>
        <w:t> </w:t>
      </w:r>
      <w:r>
        <w:rPr>
          <w:color w:val="404040"/>
        </w:rPr>
        <w:t>(NOT</w:t>
      </w:r>
      <w:r>
        <w:rPr>
          <w:color w:val="404040"/>
          <w:spacing w:val="-5"/>
        </w:rPr>
        <w:t> </w:t>
      </w:r>
      <w:r>
        <w:rPr>
          <w:color w:val="404040"/>
        </w:rPr>
        <w:t>TO</w:t>
      </w:r>
      <w:r>
        <w:rPr>
          <w:color w:val="404040"/>
          <w:spacing w:val="-5"/>
        </w:rPr>
        <w:t> </w:t>
      </w:r>
      <w:r>
        <w:rPr>
          <w:color w:val="404040"/>
        </w:rPr>
        <w:t>SCALE) </w:t>
      </w:r>
      <w:r>
        <w:rPr>
          <w:color w:val="404040"/>
          <w:spacing w:val="-10"/>
        </w:rPr>
        <w:t>–</w:t>
      </w:r>
    </w:p>
    <w:p>
      <w:pPr>
        <w:pStyle w:val="Heading6"/>
        <w:spacing w:line="229" w:lineRule="exact"/>
      </w:pPr>
      <w:r>
        <w:rPr>
          <w:color w:val="404040"/>
        </w:rPr>
        <w:t>Refer</w:t>
      </w:r>
      <w:r>
        <w:rPr>
          <w:color w:val="404040"/>
          <w:spacing w:val="-6"/>
        </w:rPr>
        <w:t> </w:t>
      </w:r>
      <w:r>
        <w:rPr>
          <w:color w:val="404040"/>
        </w:rPr>
        <w:t>to</w:t>
      </w:r>
      <w:r>
        <w:rPr>
          <w:color w:val="404040"/>
          <w:spacing w:val="-6"/>
        </w:rPr>
        <w:t> </w:t>
      </w:r>
      <w:r>
        <w:rPr>
          <w:color w:val="404040"/>
        </w:rPr>
        <w:t>Appendix</w:t>
      </w:r>
      <w:r>
        <w:rPr>
          <w:color w:val="404040"/>
          <w:spacing w:val="-5"/>
        </w:rPr>
        <w:t> </w:t>
      </w:r>
      <w:r>
        <w:rPr>
          <w:color w:val="404040"/>
          <w:spacing w:val="-10"/>
        </w:rPr>
        <w:t>3</w:t>
      </w:r>
    </w:p>
    <w:p>
      <w:pPr>
        <w:pStyle w:val="BodyText"/>
        <w:rPr>
          <w:b/>
        </w:rPr>
      </w:pPr>
    </w:p>
    <w:p>
      <w:pPr>
        <w:pStyle w:val="BodyText"/>
        <w:spacing w:before="1"/>
        <w:rPr>
          <w:b/>
          <w:sz w:val="14"/>
        </w:rPr>
      </w:pPr>
      <w:r>
        <w:rPr/>
        <w:drawing>
          <wp:anchor distT="0" distB="0" distL="0" distR="0" allowOverlap="1" layoutInCell="1" locked="0" behindDoc="0" simplePos="0" relativeHeight="57">
            <wp:simplePos x="0" y="0"/>
            <wp:positionH relativeFrom="page">
              <wp:posOffset>1363980</wp:posOffset>
            </wp:positionH>
            <wp:positionV relativeFrom="paragraph">
              <wp:posOffset>117884</wp:posOffset>
            </wp:positionV>
            <wp:extent cx="7780565" cy="5290566"/>
            <wp:effectExtent l="0" t="0" r="0" b="0"/>
            <wp:wrapTopAndBottom/>
            <wp:docPr id="93" name="image51.jpeg" descr="A close up of a piece of paper  Description generated with high confidence"/>
            <wp:cNvGraphicFramePr>
              <a:graphicFrameLocks noChangeAspect="1"/>
            </wp:cNvGraphicFramePr>
            <a:graphic>
              <a:graphicData uri="http://schemas.openxmlformats.org/drawingml/2006/picture">
                <pic:pic>
                  <pic:nvPicPr>
                    <pic:cNvPr id="94" name="image51.jpeg"/>
                    <pic:cNvPicPr/>
                  </pic:nvPicPr>
                  <pic:blipFill>
                    <a:blip r:embed="rId59" cstate="print"/>
                    <a:stretch>
                      <a:fillRect/>
                    </a:stretch>
                  </pic:blipFill>
                  <pic:spPr>
                    <a:xfrm>
                      <a:off x="0" y="0"/>
                      <a:ext cx="7780565" cy="5290566"/>
                    </a:xfrm>
                    <a:prstGeom prst="rect">
                      <a:avLst/>
                    </a:prstGeom>
                  </pic:spPr>
                </pic:pic>
              </a:graphicData>
            </a:graphic>
          </wp:anchor>
        </w:drawing>
      </w:r>
    </w:p>
    <w:p>
      <w:pPr>
        <w:spacing w:after="0"/>
        <w:rPr>
          <w:sz w:val="14"/>
        </w:rPr>
        <w:sectPr>
          <w:pgSz w:w="16840" w:h="11910" w:orient="landscape"/>
          <w:pgMar w:header="0" w:footer="767" w:top="1320" w:bottom="960" w:left="400" w:right="540"/>
        </w:sectPr>
      </w:pPr>
    </w:p>
    <w:p>
      <w:pPr>
        <w:pStyle w:val="Heading6"/>
        <w:numPr>
          <w:ilvl w:val="2"/>
          <w:numId w:val="8"/>
        </w:numPr>
        <w:tabs>
          <w:tab w:pos="1568" w:val="left" w:leader="none"/>
          <w:tab w:pos="1569" w:val="left" w:leader="none"/>
        </w:tabs>
        <w:spacing w:line="240" w:lineRule="auto" w:before="87" w:after="0"/>
        <w:ind w:left="1568" w:right="0" w:hanging="721"/>
        <w:jc w:val="left"/>
      </w:pPr>
      <w:r>
        <w:rPr>
          <w:color w:val="FF9933"/>
        </w:rPr>
        <w:t>West</w:t>
      </w:r>
      <w:r>
        <w:rPr>
          <w:color w:val="FF9933"/>
          <w:spacing w:val="-5"/>
        </w:rPr>
        <w:t> </w:t>
      </w:r>
      <w:r>
        <w:rPr>
          <w:color w:val="FF9933"/>
        </w:rPr>
        <w:t>Oval</w:t>
      </w:r>
      <w:r>
        <w:rPr>
          <w:color w:val="FF9933"/>
          <w:spacing w:val="-4"/>
        </w:rPr>
        <w:t> </w:t>
      </w:r>
      <w:r>
        <w:rPr>
          <w:color w:val="FF9933"/>
        </w:rPr>
        <w:t>–</w:t>
      </w:r>
      <w:r>
        <w:rPr>
          <w:color w:val="FF9933"/>
          <w:spacing w:val="-4"/>
        </w:rPr>
        <w:t> </w:t>
      </w:r>
      <w:r>
        <w:rPr>
          <w:color w:val="FF9933"/>
        </w:rPr>
        <w:t>Flower</w:t>
      </w:r>
      <w:r>
        <w:rPr>
          <w:color w:val="FF9933"/>
          <w:spacing w:val="-5"/>
        </w:rPr>
        <w:t> </w:t>
      </w:r>
      <w:r>
        <w:rPr>
          <w:color w:val="FF9933"/>
        </w:rPr>
        <w:t>Family</w:t>
      </w:r>
      <w:r>
        <w:rPr>
          <w:color w:val="FF9933"/>
          <w:spacing w:val="-4"/>
        </w:rPr>
        <w:t> Stand</w:t>
      </w:r>
    </w:p>
    <w:p>
      <w:pPr>
        <w:pStyle w:val="BodyText"/>
        <w:spacing w:before="11"/>
        <w:rPr>
          <w:b/>
          <w:sz w:val="19"/>
        </w:rPr>
      </w:pPr>
    </w:p>
    <w:p>
      <w:pPr>
        <w:pStyle w:val="BodyText"/>
        <w:spacing w:line="264" w:lineRule="auto"/>
        <w:ind w:left="848" w:right="8341"/>
      </w:pPr>
      <w:r>
        <w:rPr/>
        <w:t>The space beneath the Flowers Family Stand currently; houses change rooms which have been recently upgraded in support of the local level of sport which currently occurs at West Oval. However, as summarised in the issues and opportunities above, these rooms do not align</w:t>
      </w:r>
      <w:r>
        <w:rPr>
          <w:spacing w:val="-3"/>
        </w:rPr>
        <w:t> </w:t>
      </w:r>
      <w:r>
        <w:rPr/>
        <w:t>with</w:t>
      </w:r>
      <w:r>
        <w:rPr>
          <w:spacing w:val="-4"/>
        </w:rPr>
        <w:t> </w:t>
      </w:r>
      <w:r>
        <w:rPr/>
        <w:t>AFL</w:t>
      </w:r>
      <w:r>
        <w:rPr>
          <w:spacing w:val="-4"/>
        </w:rPr>
        <w:t> </w:t>
      </w:r>
      <w:r>
        <w:rPr/>
        <w:t>regional</w:t>
      </w:r>
      <w:r>
        <w:rPr>
          <w:spacing w:val="-4"/>
        </w:rPr>
        <w:t> </w:t>
      </w:r>
      <w:r>
        <w:rPr/>
        <w:t>facility</w:t>
      </w:r>
      <w:r>
        <w:rPr>
          <w:spacing w:val="-4"/>
        </w:rPr>
        <w:t> </w:t>
      </w:r>
      <w:r>
        <w:rPr/>
        <w:t>guidelines,</w:t>
      </w:r>
      <w:r>
        <w:rPr>
          <w:spacing w:val="-4"/>
        </w:rPr>
        <w:t> </w:t>
      </w:r>
      <w:r>
        <w:rPr/>
        <w:t>which</w:t>
      </w:r>
      <w:r>
        <w:rPr>
          <w:spacing w:val="-1"/>
        </w:rPr>
        <w:t> </w:t>
      </w:r>
      <w:r>
        <w:rPr/>
        <w:t>will</w:t>
      </w:r>
      <w:r>
        <w:rPr>
          <w:spacing w:val="-4"/>
        </w:rPr>
        <w:t> </w:t>
      </w:r>
      <w:r>
        <w:rPr/>
        <w:t>instead</w:t>
      </w:r>
      <w:r>
        <w:rPr>
          <w:spacing w:val="-4"/>
        </w:rPr>
        <w:t> </w:t>
      </w:r>
      <w:r>
        <w:rPr/>
        <w:t>be</w:t>
      </w:r>
      <w:r>
        <w:rPr>
          <w:spacing w:val="-4"/>
        </w:rPr>
        <w:t> </w:t>
      </w:r>
      <w:r>
        <w:rPr/>
        <w:t>provided</w:t>
      </w:r>
      <w:r>
        <w:rPr>
          <w:spacing w:val="-4"/>
        </w:rPr>
        <w:t> </w:t>
      </w:r>
      <w:r>
        <w:rPr/>
        <w:t>in</w:t>
      </w:r>
      <w:r>
        <w:rPr>
          <w:spacing w:val="-3"/>
        </w:rPr>
        <w:t> </w:t>
      </w:r>
      <w:r>
        <w:rPr/>
        <w:t>the</w:t>
      </w:r>
      <w:r>
        <w:rPr>
          <w:spacing w:val="-4"/>
        </w:rPr>
        <w:t> </w:t>
      </w:r>
      <w:r>
        <w:rPr/>
        <w:t>new</w:t>
      </w:r>
      <w:r>
        <w:rPr>
          <w:spacing w:val="-4"/>
        </w:rPr>
        <w:t> </w:t>
      </w:r>
      <w:r>
        <w:rPr/>
        <w:t>Club</w:t>
      </w:r>
      <w:r>
        <w:rPr>
          <w:spacing w:val="-4"/>
        </w:rPr>
        <w:t> </w:t>
      </w:r>
      <w:r>
        <w:rPr/>
        <w:t>and community building.</w:t>
      </w:r>
    </w:p>
    <w:p>
      <w:pPr>
        <w:pStyle w:val="BodyText"/>
        <w:spacing w:line="264" w:lineRule="auto" w:before="121"/>
        <w:ind w:left="848" w:right="8225"/>
      </w:pPr>
      <w:r>
        <w:rPr/>
        <w:t>The</w:t>
      </w:r>
      <w:r>
        <w:rPr>
          <w:spacing w:val="-3"/>
        </w:rPr>
        <w:t> </w:t>
      </w:r>
      <w:r>
        <w:rPr/>
        <w:t>existing</w:t>
      </w:r>
      <w:r>
        <w:rPr>
          <w:spacing w:val="-3"/>
        </w:rPr>
        <w:t> </w:t>
      </w:r>
      <w:r>
        <w:rPr/>
        <w:t>change</w:t>
      </w:r>
      <w:r>
        <w:rPr>
          <w:spacing w:val="-4"/>
        </w:rPr>
        <w:t> </w:t>
      </w:r>
      <w:r>
        <w:rPr/>
        <w:t>rooms</w:t>
      </w:r>
      <w:r>
        <w:rPr>
          <w:spacing w:val="-4"/>
        </w:rPr>
        <w:t> </w:t>
      </w:r>
      <w:r>
        <w:rPr/>
        <w:t>will,</w:t>
      </w:r>
      <w:r>
        <w:rPr>
          <w:spacing w:val="-4"/>
        </w:rPr>
        <w:t> </w:t>
      </w:r>
      <w:r>
        <w:rPr/>
        <w:t>however,</w:t>
      </w:r>
      <w:r>
        <w:rPr>
          <w:spacing w:val="-4"/>
        </w:rPr>
        <w:t> </w:t>
      </w:r>
      <w:r>
        <w:rPr/>
        <w:t>be</w:t>
      </w:r>
      <w:r>
        <w:rPr>
          <w:spacing w:val="-4"/>
        </w:rPr>
        <w:t> </w:t>
      </w:r>
      <w:r>
        <w:rPr/>
        <w:t>retained</w:t>
      </w:r>
      <w:r>
        <w:rPr>
          <w:spacing w:val="-3"/>
        </w:rPr>
        <w:t> </w:t>
      </w:r>
      <w:r>
        <w:rPr/>
        <w:t>in</w:t>
      </w:r>
      <w:r>
        <w:rPr>
          <w:spacing w:val="-4"/>
        </w:rPr>
        <w:t> </w:t>
      </w:r>
      <w:r>
        <w:rPr/>
        <w:t>their</w:t>
      </w:r>
      <w:r>
        <w:rPr>
          <w:spacing w:val="-3"/>
        </w:rPr>
        <w:t> </w:t>
      </w:r>
      <w:r>
        <w:rPr/>
        <w:t>current</w:t>
      </w:r>
      <w:r>
        <w:rPr>
          <w:spacing w:val="-4"/>
        </w:rPr>
        <w:t> </w:t>
      </w:r>
      <w:r>
        <w:rPr/>
        <w:t>arrangement</w:t>
      </w:r>
      <w:r>
        <w:rPr>
          <w:spacing w:val="-4"/>
        </w:rPr>
        <w:t> </w:t>
      </w:r>
      <w:r>
        <w:rPr/>
        <w:t>as</w:t>
      </w:r>
      <w:r>
        <w:rPr>
          <w:spacing w:val="-4"/>
        </w:rPr>
        <w:t> </w:t>
      </w:r>
      <w:r>
        <w:rPr/>
        <w:t>overflow or junior change rooms as required.</w:t>
      </w:r>
    </w:p>
    <w:p>
      <w:pPr>
        <w:pStyle w:val="BodyText"/>
        <w:spacing w:before="5"/>
        <w:rPr>
          <w:sz w:val="30"/>
        </w:rPr>
      </w:pPr>
    </w:p>
    <w:p>
      <w:pPr>
        <w:pStyle w:val="Heading6"/>
        <w:numPr>
          <w:ilvl w:val="2"/>
          <w:numId w:val="8"/>
        </w:numPr>
        <w:tabs>
          <w:tab w:pos="1568" w:val="left" w:leader="none"/>
          <w:tab w:pos="1569" w:val="left" w:leader="none"/>
        </w:tabs>
        <w:spacing w:line="240" w:lineRule="auto" w:before="0" w:after="0"/>
        <w:ind w:left="1568" w:right="0" w:hanging="721"/>
        <w:jc w:val="left"/>
      </w:pPr>
      <w:r>
        <w:rPr>
          <w:color w:val="FF9933"/>
        </w:rPr>
        <w:t>West</w:t>
      </w:r>
      <w:r>
        <w:rPr>
          <w:color w:val="FF9933"/>
          <w:spacing w:val="-5"/>
        </w:rPr>
        <w:t> </w:t>
      </w:r>
      <w:r>
        <w:rPr>
          <w:color w:val="FF9933"/>
        </w:rPr>
        <w:t>Oval</w:t>
      </w:r>
      <w:r>
        <w:rPr>
          <w:color w:val="FF9933"/>
          <w:spacing w:val="-5"/>
        </w:rPr>
        <w:t> </w:t>
      </w:r>
      <w:r>
        <w:rPr>
          <w:color w:val="FF9933"/>
        </w:rPr>
        <w:t>–</w:t>
      </w:r>
      <w:r>
        <w:rPr>
          <w:color w:val="FF9933"/>
          <w:spacing w:val="-5"/>
        </w:rPr>
        <w:t> </w:t>
      </w:r>
      <w:r>
        <w:rPr>
          <w:color w:val="FF9933"/>
        </w:rPr>
        <w:t>Geelong</w:t>
      </w:r>
      <w:r>
        <w:rPr>
          <w:color w:val="FF9933"/>
          <w:spacing w:val="-5"/>
        </w:rPr>
        <w:t> </w:t>
      </w:r>
      <w:r>
        <w:rPr>
          <w:color w:val="FF9933"/>
        </w:rPr>
        <w:t>West</w:t>
      </w:r>
      <w:r>
        <w:rPr>
          <w:color w:val="FF9933"/>
          <w:spacing w:val="-4"/>
        </w:rPr>
        <w:t> </w:t>
      </w:r>
      <w:r>
        <w:rPr>
          <w:color w:val="FF9933"/>
        </w:rPr>
        <w:t>Giants</w:t>
      </w:r>
      <w:r>
        <w:rPr>
          <w:color w:val="FF9933"/>
          <w:spacing w:val="-6"/>
        </w:rPr>
        <w:t> </w:t>
      </w:r>
      <w:r>
        <w:rPr>
          <w:color w:val="FF9933"/>
        </w:rPr>
        <w:t>netball</w:t>
      </w:r>
      <w:r>
        <w:rPr>
          <w:color w:val="FF9933"/>
          <w:spacing w:val="-6"/>
        </w:rPr>
        <w:t> </w:t>
      </w:r>
      <w:r>
        <w:rPr>
          <w:color w:val="FF9933"/>
          <w:spacing w:val="-2"/>
        </w:rPr>
        <w:t>clubrooms</w:t>
      </w:r>
    </w:p>
    <w:p>
      <w:pPr>
        <w:pStyle w:val="BodyText"/>
        <w:spacing w:before="11"/>
        <w:rPr>
          <w:b/>
          <w:sz w:val="19"/>
        </w:rPr>
      </w:pPr>
    </w:p>
    <w:p>
      <w:pPr>
        <w:pStyle w:val="BodyText"/>
        <w:spacing w:line="264" w:lineRule="auto"/>
        <w:ind w:left="848" w:right="8341"/>
      </w:pPr>
      <w:r>
        <w:rPr/>
        <w:t>The</w:t>
      </w:r>
      <w:r>
        <w:rPr>
          <w:spacing w:val="-3"/>
        </w:rPr>
        <w:t> </w:t>
      </w:r>
      <w:r>
        <w:rPr/>
        <w:t>netball</w:t>
      </w:r>
      <w:r>
        <w:rPr>
          <w:spacing w:val="-4"/>
        </w:rPr>
        <w:t> </w:t>
      </w:r>
      <w:r>
        <w:rPr/>
        <w:t>clubrooms</w:t>
      </w:r>
      <w:r>
        <w:rPr>
          <w:spacing w:val="-4"/>
        </w:rPr>
        <w:t> </w:t>
      </w:r>
      <w:r>
        <w:rPr/>
        <w:t>are</w:t>
      </w:r>
      <w:r>
        <w:rPr>
          <w:spacing w:val="-4"/>
        </w:rPr>
        <w:t> </w:t>
      </w:r>
      <w:r>
        <w:rPr/>
        <w:t>of</w:t>
      </w:r>
      <w:r>
        <w:rPr>
          <w:spacing w:val="-4"/>
        </w:rPr>
        <w:t> </w:t>
      </w:r>
      <w:r>
        <w:rPr/>
        <w:t>recent</w:t>
      </w:r>
      <w:r>
        <w:rPr>
          <w:spacing w:val="-3"/>
        </w:rPr>
        <w:t> </w:t>
      </w:r>
      <w:r>
        <w:rPr/>
        <w:t>construction</w:t>
      </w:r>
      <w:r>
        <w:rPr>
          <w:spacing w:val="-3"/>
        </w:rPr>
        <w:t> </w:t>
      </w:r>
      <w:r>
        <w:rPr/>
        <w:t>and</w:t>
      </w:r>
      <w:r>
        <w:rPr>
          <w:spacing w:val="-4"/>
        </w:rPr>
        <w:t> </w:t>
      </w:r>
      <w:r>
        <w:rPr/>
        <w:t>do</w:t>
      </w:r>
      <w:r>
        <w:rPr>
          <w:spacing w:val="-4"/>
        </w:rPr>
        <w:t> </w:t>
      </w:r>
      <w:r>
        <w:rPr/>
        <w:t>not</w:t>
      </w:r>
      <w:r>
        <w:rPr>
          <w:spacing w:val="-3"/>
        </w:rPr>
        <w:t> </w:t>
      </w:r>
      <w:r>
        <w:rPr/>
        <w:t>require</w:t>
      </w:r>
      <w:r>
        <w:rPr>
          <w:spacing w:val="-4"/>
        </w:rPr>
        <w:t> </w:t>
      </w:r>
      <w:r>
        <w:rPr/>
        <w:t>renovation</w:t>
      </w:r>
      <w:r>
        <w:rPr>
          <w:spacing w:val="-3"/>
        </w:rPr>
        <w:t> </w:t>
      </w:r>
      <w:r>
        <w:rPr/>
        <w:t>as</w:t>
      </w:r>
      <w:r>
        <w:rPr>
          <w:spacing w:val="-3"/>
        </w:rPr>
        <w:t> </w:t>
      </w:r>
      <w:r>
        <w:rPr/>
        <w:t>part</w:t>
      </w:r>
      <w:r>
        <w:rPr>
          <w:spacing w:val="-4"/>
        </w:rPr>
        <w:t> </w:t>
      </w:r>
      <w:r>
        <w:rPr/>
        <w:t>of</w:t>
      </w:r>
      <w:r>
        <w:rPr>
          <w:spacing w:val="-4"/>
        </w:rPr>
        <w:t> </w:t>
      </w:r>
      <w:r>
        <w:rPr/>
        <w:t>the Master Plan.</w:t>
      </w:r>
    </w:p>
    <w:p>
      <w:pPr>
        <w:pStyle w:val="BodyText"/>
        <w:spacing w:line="264" w:lineRule="auto" w:before="122"/>
        <w:ind w:left="848" w:right="8341"/>
      </w:pPr>
      <w:r>
        <w:rPr/>
        <w:t>While</w:t>
      </w:r>
      <w:r>
        <w:rPr>
          <w:spacing w:val="-4"/>
        </w:rPr>
        <w:t> </w:t>
      </w:r>
      <w:r>
        <w:rPr/>
        <w:t>building</w:t>
      </w:r>
      <w:r>
        <w:rPr>
          <w:spacing w:val="-3"/>
        </w:rPr>
        <w:t> </w:t>
      </w:r>
      <w:r>
        <w:rPr/>
        <w:t>upgrade</w:t>
      </w:r>
      <w:r>
        <w:rPr>
          <w:spacing w:val="-4"/>
        </w:rPr>
        <w:t> </w:t>
      </w:r>
      <w:r>
        <w:rPr/>
        <w:t>is</w:t>
      </w:r>
      <w:r>
        <w:rPr>
          <w:spacing w:val="-4"/>
        </w:rPr>
        <w:t> </w:t>
      </w:r>
      <w:r>
        <w:rPr/>
        <w:t>not</w:t>
      </w:r>
      <w:r>
        <w:rPr>
          <w:spacing w:val="-4"/>
        </w:rPr>
        <w:t> </w:t>
      </w:r>
      <w:r>
        <w:rPr/>
        <w:t>required,</w:t>
      </w:r>
      <w:r>
        <w:rPr>
          <w:spacing w:val="-4"/>
        </w:rPr>
        <w:t> </w:t>
      </w:r>
      <w:r>
        <w:rPr/>
        <w:t>the</w:t>
      </w:r>
      <w:r>
        <w:rPr>
          <w:spacing w:val="-4"/>
        </w:rPr>
        <w:t> </w:t>
      </w:r>
      <w:r>
        <w:rPr/>
        <w:t>management</w:t>
      </w:r>
      <w:r>
        <w:rPr>
          <w:spacing w:val="-4"/>
        </w:rPr>
        <w:t> </w:t>
      </w:r>
      <w:r>
        <w:rPr/>
        <w:t>of</w:t>
      </w:r>
      <w:r>
        <w:rPr>
          <w:spacing w:val="-4"/>
        </w:rPr>
        <w:t> </w:t>
      </w:r>
      <w:r>
        <w:rPr/>
        <w:t>the</w:t>
      </w:r>
      <w:r>
        <w:rPr>
          <w:spacing w:val="-4"/>
        </w:rPr>
        <w:t> </w:t>
      </w:r>
      <w:r>
        <w:rPr/>
        <w:t>clubroom</w:t>
      </w:r>
      <w:r>
        <w:rPr>
          <w:spacing w:val="-3"/>
        </w:rPr>
        <w:t> </w:t>
      </w:r>
      <w:r>
        <w:rPr/>
        <w:t>toilets</w:t>
      </w:r>
      <w:r>
        <w:rPr>
          <w:spacing w:val="-4"/>
        </w:rPr>
        <w:t> </w:t>
      </w:r>
      <w:r>
        <w:rPr/>
        <w:t>should</w:t>
      </w:r>
      <w:r>
        <w:rPr>
          <w:spacing w:val="-3"/>
        </w:rPr>
        <w:t> </w:t>
      </w:r>
      <w:r>
        <w:rPr/>
        <w:t>be revised to provide open public toilets at appropriate times and during key events.</w:t>
      </w:r>
    </w:p>
    <w:p>
      <w:pPr>
        <w:pStyle w:val="BodyText"/>
        <w:spacing w:before="5"/>
        <w:rPr>
          <w:sz w:val="30"/>
        </w:rPr>
      </w:pPr>
    </w:p>
    <w:p>
      <w:pPr>
        <w:pStyle w:val="Heading6"/>
        <w:numPr>
          <w:ilvl w:val="2"/>
          <w:numId w:val="8"/>
        </w:numPr>
        <w:tabs>
          <w:tab w:pos="1568" w:val="left" w:leader="none"/>
          <w:tab w:pos="1569" w:val="left" w:leader="none"/>
        </w:tabs>
        <w:spacing w:line="240" w:lineRule="auto" w:before="0" w:after="0"/>
        <w:ind w:left="1568" w:right="0" w:hanging="721"/>
        <w:jc w:val="left"/>
      </w:pPr>
      <w:r>
        <w:rPr>
          <w:color w:val="FF9933"/>
        </w:rPr>
        <w:t>West</w:t>
      </w:r>
      <w:r>
        <w:rPr>
          <w:color w:val="FF9933"/>
          <w:spacing w:val="-6"/>
        </w:rPr>
        <w:t> </w:t>
      </w:r>
      <w:r>
        <w:rPr>
          <w:color w:val="FF9933"/>
        </w:rPr>
        <w:t>Oval</w:t>
      </w:r>
      <w:r>
        <w:rPr>
          <w:color w:val="FF9933"/>
          <w:spacing w:val="-5"/>
        </w:rPr>
        <w:t> </w:t>
      </w:r>
      <w:r>
        <w:rPr>
          <w:color w:val="FF9933"/>
        </w:rPr>
        <w:t>–</w:t>
      </w:r>
      <w:r>
        <w:rPr>
          <w:color w:val="FF9933"/>
          <w:spacing w:val="-5"/>
        </w:rPr>
        <w:t> </w:t>
      </w:r>
      <w:r>
        <w:rPr>
          <w:color w:val="FF9933"/>
        </w:rPr>
        <w:t>Existing</w:t>
      </w:r>
      <w:r>
        <w:rPr>
          <w:color w:val="FF9933"/>
          <w:spacing w:val="-6"/>
        </w:rPr>
        <w:t> </w:t>
      </w:r>
      <w:r>
        <w:rPr>
          <w:color w:val="FF9933"/>
        </w:rPr>
        <w:t>southern</w:t>
      </w:r>
      <w:r>
        <w:rPr>
          <w:color w:val="FF9933"/>
          <w:spacing w:val="-5"/>
        </w:rPr>
        <w:t> </w:t>
      </w:r>
      <w:r>
        <w:rPr>
          <w:color w:val="FF9933"/>
        </w:rPr>
        <w:t>toilet</w:t>
      </w:r>
      <w:r>
        <w:rPr>
          <w:color w:val="FF9933"/>
          <w:spacing w:val="-5"/>
        </w:rPr>
        <w:t> </w:t>
      </w:r>
      <w:r>
        <w:rPr>
          <w:color w:val="FF9933"/>
          <w:spacing w:val="-4"/>
        </w:rPr>
        <w:t>block</w:t>
      </w:r>
    </w:p>
    <w:p>
      <w:pPr>
        <w:pStyle w:val="BodyText"/>
        <w:spacing w:before="11"/>
        <w:rPr>
          <w:b/>
          <w:sz w:val="19"/>
        </w:rPr>
      </w:pPr>
    </w:p>
    <w:p>
      <w:pPr>
        <w:pStyle w:val="BodyText"/>
        <w:spacing w:line="264" w:lineRule="auto"/>
        <w:ind w:left="848" w:right="8341"/>
      </w:pPr>
      <w:r>
        <w:rPr/>
        <w:t>The</w:t>
      </w:r>
      <w:r>
        <w:rPr>
          <w:spacing w:val="-3"/>
        </w:rPr>
        <w:t> </w:t>
      </w:r>
      <w:r>
        <w:rPr/>
        <w:t>southern</w:t>
      </w:r>
      <w:r>
        <w:rPr>
          <w:spacing w:val="-4"/>
        </w:rPr>
        <w:t> </w:t>
      </w:r>
      <w:r>
        <w:rPr/>
        <w:t>public</w:t>
      </w:r>
      <w:r>
        <w:rPr>
          <w:spacing w:val="-4"/>
        </w:rPr>
        <w:t> </w:t>
      </w:r>
      <w:r>
        <w:rPr/>
        <w:t>toilet</w:t>
      </w:r>
      <w:r>
        <w:rPr>
          <w:spacing w:val="-4"/>
        </w:rPr>
        <w:t> </w:t>
      </w:r>
      <w:r>
        <w:rPr/>
        <w:t>block,</w:t>
      </w:r>
      <w:r>
        <w:rPr>
          <w:spacing w:val="-4"/>
        </w:rPr>
        <w:t> </w:t>
      </w:r>
      <w:r>
        <w:rPr/>
        <w:t>located</w:t>
      </w:r>
      <w:r>
        <w:rPr>
          <w:spacing w:val="-3"/>
        </w:rPr>
        <w:t> </w:t>
      </w:r>
      <w:r>
        <w:rPr/>
        <w:t>on</w:t>
      </w:r>
      <w:r>
        <w:rPr>
          <w:spacing w:val="-3"/>
        </w:rPr>
        <w:t> </w:t>
      </w:r>
      <w:r>
        <w:rPr/>
        <w:t>Weddell</w:t>
      </w:r>
      <w:r>
        <w:rPr>
          <w:spacing w:val="-2"/>
        </w:rPr>
        <w:t> </w:t>
      </w:r>
      <w:r>
        <w:rPr/>
        <w:t>Street</w:t>
      </w:r>
      <w:r>
        <w:rPr>
          <w:spacing w:val="-4"/>
        </w:rPr>
        <w:t> </w:t>
      </w:r>
      <w:r>
        <w:rPr/>
        <w:t>near</w:t>
      </w:r>
      <w:r>
        <w:rPr>
          <w:spacing w:val="-3"/>
        </w:rPr>
        <w:t> </w:t>
      </w:r>
      <w:r>
        <w:rPr/>
        <w:t>the</w:t>
      </w:r>
      <w:r>
        <w:rPr>
          <w:spacing w:val="-4"/>
        </w:rPr>
        <w:t> </w:t>
      </w:r>
      <w:r>
        <w:rPr/>
        <w:t>netball</w:t>
      </w:r>
      <w:r>
        <w:rPr>
          <w:spacing w:val="-4"/>
        </w:rPr>
        <w:t> </w:t>
      </w:r>
      <w:r>
        <w:rPr/>
        <w:t>clubrooms,</w:t>
      </w:r>
      <w:r>
        <w:rPr>
          <w:spacing w:val="-4"/>
        </w:rPr>
        <w:t> </w:t>
      </w:r>
      <w:r>
        <w:rPr/>
        <w:t>does not comply with current DDA and BCA requirements and will be upgraded as additional storage for reserve tenants.</w:t>
      </w:r>
    </w:p>
    <w:p>
      <w:pPr>
        <w:pStyle w:val="BodyText"/>
        <w:spacing w:before="5"/>
        <w:rPr>
          <w:sz w:val="30"/>
        </w:rPr>
      </w:pPr>
    </w:p>
    <w:p>
      <w:pPr>
        <w:pStyle w:val="Heading6"/>
        <w:tabs>
          <w:tab w:pos="1568" w:val="left" w:leader="none"/>
        </w:tabs>
      </w:pPr>
      <w:r>
        <w:rPr>
          <w:color w:val="FF9933"/>
          <w:spacing w:val="-2"/>
        </w:rPr>
        <w:t>4.4.5</w:t>
      </w:r>
      <w:r>
        <w:rPr>
          <w:color w:val="FF9933"/>
        </w:rPr>
        <w:tab/>
        <w:t>Bakers</w:t>
      </w:r>
      <w:r>
        <w:rPr>
          <w:color w:val="FF9933"/>
          <w:spacing w:val="-7"/>
        </w:rPr>
        <w:t> </w:t>
      </w:r>
      <w:r>
        <w:rPr>
          <w:color w:val="FF9933"/>
        </w:rPr>
        <w:t>Oval</w:t>
      </w:r>
      <w:r>
        <w:rPr>
          <w:color w:val="FF9933"/>
          <w:spacing w:val="-5"/>
        </w:rPr>
        <w:t> </w:t>
      </w:r>
      <w:r>
        <w:rPr>
          <w:color w:val="FF9933"/>
          <w:spacing w:val="-2"/>
        </w:rPr>
        <w:t>Pavilion</w:t>
      </w:r>
    </w:p>
    <w:p>
      <w:pPr>
        <w:pStyle w:val="BodyText"/>
        <w:rPr>
          <w:b/>
        </w:rPr>
      </w:pPr>
    </w:p>
    <w:p>
      <w:pPr>
        <w:pStyle w:val="BodyText"/>
        <w:spacing w:line="264" w:lineRule="auto"/>
        <w:ind w:left="848" w:right="8289"/>
      </w:pPr>
      <w:r>
        <w:rPr/>
        <w:t>With</w:t>
      </w:r>
      <w:r>
        <w:rPr>
          <w:spacing w:val="-3"/>
        </w:rPr>
        <w:t> </w:t>
      </w:r>
      <w:r>
        <w:rPr/>
        <w:t>the</w:t>
      </w:r>
      <w:r>
        <w:rPr>
          <w:spacing w:val="-3"/>
        </w:rPr>
        <w:t> </w:t>
      </w:r>
      <w:r>
        <w:rPr/>
        <w:t>development</w:t>
      </w:r>
      <w:r>
        <w:rPr>
          <w:spacing w:val="-4"/>
        </w:rPr>
        <w:t> </w:t>
      </w:r>
      <w:r>
        <w:rPr/>
        <w:t>of</w:t>
      </w:r>
      <w:r>
        <w:rPr>
          <w:spacing w:val="-4"/>
        </w:rPr>
        <w:t> </w:t>
      </w:r>
      <w:r>
        <w:rPr/>
        <w:t>the</w:t>
      </w:r>
      <w:r>
        <w:rPr>
          <w:spacing w:val="-4"/>
        </w:rPr>
        <w:t> </w:t>
      </w:r>
      <w:r>
        <w:rPr/>
        <w:t>club</w:t>
      </w:r>
      <w:r>
        <w:rPr>
          <w:spacing w:val="-1"/>
        </w:rPr>
        <w:t> </w:t>
      </w:r>
      <w:r>
        <w:rPr/>
        <w:t>and</w:t>
      </w:r>
      <w:r>
        <w:rPr>
          <w:spacing w:val="-4"/>
        </w:rPr>
        <w:t> </w:t>
      </w:r>
      <w:r>
        <w:rPr/>
        <w:t>community</w:t>
      </w:r>
      <w:r>
        <w:rPr>
          <w:spacing w:val="-4"/>
        </w:rPr>
        <w:t> </w:t>
      </w:r>
      <w:r>
        <w:rPr/>
        <w:t>building</w:t>
      </w:r>
      <w:r>
        <w:rPr>
          <w:spacing w:val="-4"/>
        </w:rPr>
        <w:t> </w:t>
      </w:r>
      <w:r>
        <w:rPr/>
        <w:t>at</w:t>
      </w:r>
      <w:r>
        <w:rPr>
          <w:spacing w:val="-1"/>
        </w:rPr>
        <w:t> </w:t>
      </w:r>
      <w:r>
        <w:rPr/>
        <w:t>West</w:t>
      </w:r>
      <w:r>
        <w:rPr>
          <w:spacing w:val="-1"/>
        </w:rPr>
        <w:t> </w:t>
      </w:r>
      <w:r>
        <w:rPr/>
        <w:t>Oval</w:t>
      </w:r>
      <w:r>
        <w:rPr>
          <w:spacing w:val="-4"/>
        </w:rPr>
        <w:t> </w:t>
      </w:r>
      <w:r>
        <w:rPr/>
        <w:t>as</w:t>
      </w:r>
      <w:r>
        <w:rPr>
          <w:spacing w:val="-4"/>
        </w:rPr>
        <w:t> </w:t>
      </w:r>
      <w:r>
        <w:rPr/>
        <w:t>outlined</w:t>
      </w:r>
      <w:r>
        <w:rPr>
          <w:spacing w:val="-3"/>
        </w:rPr>
        <w:t> </w:t>
      </w:r>
      <w:r>
        <w:rPr/>
        <w:t>above,</w:t>
      </w:r>
      <w:r>
        <w:rPr>
          <w:spacing w:val="-4"/>
        </w:rPr>
        <w:t> </w:t>
      </w:r>
      <w:r>
        <w:rPr/>
        <w:t>all regional facility requirements will be met at West Oval and will not be reliant upon Bakers Oval facilities.</w:t>
      </w:r>
    </w:p>
    <w:p>
      <w:pPr>
        <w:pStyle w:val="BodyText"/>
        <w:spacing w:line="264" w:lineRule="auto" w:before="121"/>
        <w:ind w:left="848" w:right="8225"/>
      </w:pPr>
      <w:r>
        <w:rPr/>
        <w:t>In this regard, the existing Bakers Oval pavilion should be upgraded to provide facilities aligning with AFL community facility guidelines, particularly in relation to the provision of suitable</w:t>
      </w:r>
      <w:r>
        <w:rPr>
          <w:spacing w:val="-4"/>
        </w:rPr>
        <w:t> </w:t>
      </w:r>
      <w:r>
        <w:rPr/>
        <w:t>change</w:t>
      </w:r>
      <w:r>
        <w:rPr>
          <w:spacing w:val="-4"/>
        </w:rPr>
        <w:t> </w:t>
      </w:r>
      <w:r>
        <w:rPr/>
        <w:t>rooms.</w:t>
      </w:r>
      <w:r>
        <w:rPr>
          <w:spacing w:val="-4"/>
        </w:rPr>
        <w:t> </w:t>
      </w:r>
      <w:r>
        <w:rPr/>
        <w:t>The</w:t>
      </w:r>
      <w:r>
        <w:rPr>
          <w:spacing w:val="-3"/>
        </w:rPr>
        <w:t> </w:t>
      </w:r>
      <w:r>
        <w:rPr/>
        <w:t>re-design</w:t>
      </w:r>
      <w:r>
        <w:rPr>
          <w:spacing w:val="-4"/>
        </w:rPr>
        <w:t> </w:t>
      </w:r>
      <w:r>
        <w:rPr/>
        <w:t>of</w:t>
      </w:r>
      <w:r>
        <w:rPr>
          <w:spacing w:val="-4"/>
        </w:rPr>
        <w:t> </w:t>
      </w:r>
      <w:r>
        <w:rPr/>
        <w:t>the</w:t>
      </w:r>
      <w:r>
        <w:rPr>
          <w:spacing w:val="-4"/>
        </w:rPr>
        <w:t> </w:t>
      </w:r>
      <w:r>
        <w:rPr/>
        <w:t>existing</w:t>
      </w:r>
      <w:r>
        <w:rPr>
          <w:spacing w:val="-4"/>
        </w:rPr>
        <w:t> </w:t>
      </w:r>
      <w:r>
        <w:rPr/>
        <w:t>social</w:t>
      </w:r>
      <w:r>
        <w:rPr>
          <w:spacing w:val="-4"/>
        </w:rPr>
        <w:t> </w:t>
      </w:r>
      <w:r>
        <w:rPr/>
        <w:t>space</w:t>
      </w:r>
      <w:r>
        <w:rPr>
          <w:spacing w:val="-4"/>
        </w:rPr>
        <w:t> </w:t>
      </w:r>
      <w:r>
        <w:rPr/>
        <w:t>and</w:t>
      </w:r>
      <w:r>
        <w:rPr>
          <w:spacing w:val="-3"/>
        </w:rPr>
        <w:t> </w:t>
      </w:r>
      <w:r>
        <w:rPr/>
        <w:t>some</w:t>
      </w:r>
      <w:r>
        <w:rPr>
          <w:spacing w:val="-4"/>
        </w:rPr>
        <w:t> </w:t>
      </w:r>
      <w:r>
        <w:rPr/>
        <w:t>ancillary</w:t>
      </w:r>
      <w:r>
        <w:rPr>
          <w:spacing w:val="-4"/>
        </w:rPr>
        <w:t> </w:t>
      </w:r>
      <w:r>
        <w:rPr/>
        <w:t>spaces may make this achievable within the current building footprint. This would be a future action and is not required to achieve a suitable regional facility at West Oval.</w:t>
      </w:r>
    </w:p>
    <w:p>
      <w:pPr>
        <w:spacing w:after="0" w:line="264" w:lineRule="auto"/>
        <w:sectPr>
          <w:pgSz w:w="16840" w:h="11910" w:orient="landscape"/>
          <w:pgMar w:header="0" w:footer="767" w:top="1320" w:bottom="960" w:left="400" w:right="540"/>
        </w:sectPr>
      </w:pPr>
    </w:p>
    <w:p>
      <w:pPr>
        <w:pStyle w:val="ListParagraph"/>
        <w:numPr>
          <w:ilvl w:val="1"/>
          <w:numId w:val="8"/>
        </w:numPr>
        <w:tabs>
          <w:tab w:pos="1568" w:val="left" w:leader="none"/>
          <w:tab w:pos="1569" w:val="left" w:leader="none"/>
        </w:tabs>
        <w:spacing w:line="240" w:lineRule="auto" w:before="87" w:after="0"/>
        <w:ind w:left="1568" w:right="0" w:hanging="721"/>
        <w:jc w:val="left"/>
        <w:rPr>
          <w:b/>
          <w:sz w:val="28"/>
        </w:rPr>
      </w:pPr>
      <w:r>
        <w:rPr/>
        <w:drawing>
          <wp:anchor distT="0" distB="0" distL="0" distR="0" allowOverlap="1" layoutInCell="1" locked="0" behindDoc="0" simplePos="0" relativeHeight="15759360">
            <wp:simplePos x="0" y="0"/>
            <wp:positionH relativeFrom="page">
              <wp:posOffset>5687332</wp:posOffset>
            </wp:positionH>
            <wp:positionV relativeFrom="paragraph">
              <wp:posOffset>58523</wp:posOffset>
            </wp:positionV>
            <wp:extent cx="4140538" cy="1549547"/>
            <wp:effectExtent l="0" t="0" r="0" b="0"/>
            <wp:wrapNone/>
            <wp:docPr id="95" name="image52.jpeg" descr="Section 02_Northern Terrace.jpg"/>
            <wp:cNvGraphicFramePr>
              <a:graphicFrameLocks noChangeAspect="1"/>
            </wp:cNvGraphicFramePr>
            <a:graphic>
              <a:graphicData uri="http://schemas.openxmlformats.org/drawingml/2006/picture">
                <pic:pic>
                  <pic:nvPicPr>
                    <pic:cNvPr id="96" name="image52.jpeg"/>
                    <pic:cNvPicPr/>
                  </pic:nvPicPr>
                  <pic:blipFill>
                    <a:blip r:embed="rId60" cstate="print"/>
                    <a:stretch>
                      <a:fillRect/>
                    </a:stretch>
                  </pic:blipFill>
                  <pic:spPr>
                    <a:xfrm>
                      <a:off x="0" y="0"/>
                      <a:ext cx="4140538" cy="1549547"/>
                    </a:xfrm>
                    <a:prstGeom prst="rect">
                      <a:avLst/>
                    </a:prstGeom>
                  </pic:spPr>
                </pic:pic>
              </a:graphicData>
            </a:graphic>
          </wp:anchor>
        </w:drawing>
      </w:r>
      <w:r>
        <w:rPr>
          <w:b/>
          <w:color w:val="FF9933"/>
          <w:sz w:val="28"/>
        </w:rPr>
        <w:t>SPORTS</w:t>
      </w:r>
      <w:r>
        <w:rPr>
          <w:b/>
          <w:color w:val="FF9933"/>
          <w:spacing w:val="-5"/>
          <w:sz w:val="28"/>
        </w:rPr>
        <w:t> </w:t>
      </w:r>
      <w:r>
        <w:rPr>
          <w:b/>
          <w:color w:val="FF9933"/>
          <w:spacing w:val="-2"/>
          <w:sz w:val="28"/>
        </w:rPr>
        <w:t>FACILITIES</w:t>
      </w:r>
    </w:p>
    <w:p>
      <w:pPr>
        <w:pStyle w:val="Heading6"/>
        <w:numPr>
          <w:ilvl w:val="2"/>
          <w:numId w:val="8"/>
        </w:numPr>
        <w:tabs>
          <w:tab w:pos="1568" w:val="left" w:leader="none"/>
          <w:tab w:pos="1569" w:val="left" w:leader="none"/>
        </w:tabs>
        <w:spacing w:line="240" w:lineRule="auto" w:before="120" w:after="0"/>
        <w:ind w:left="1568" w:right="0" w:hanging="721"/>
        <w:jc w:val="left"/>
      </w:pPr>
      <w:r>
        <w:rPr>
          <w:color w:val="FF9933"/>
        </w:rPr>
        <w:t>West</w:t>
      </w:r>
      <w:r>
        <w:rPr>
          <w:color w:val="FF9933"/>
          <w:spacing w:val="-4"/>
        </w:rPr>
        <w:t> </w:t>
      </w:r>
      <w:r>
        <w:rPr>
          <w:color w:val="FF9933"/>
        </w:rPr>
        <w:t>Oval</w:t>
      </w:r>
      <w:r>
        <w:rPr>
          <w:color w:val="FF9933"/>
          <w:spacing w:val="-3"/>
        </w:rPr>
        <w:t> </w:t>
      </w:r>
      <w:r>
        <w:rPr>
          <w:color w:val="FF9933"/>
        </w:rPr>
        <w:t>-</w:t>
      </w:r>
      <w:r>
        <w:rPr>
          <w:color w:val="FF9933"/>
          <w:spacing w:val="-4"/>
        </w:rPr>
        <w:t> </w:t>
      </w:r>
      <w:r>
        <w:rPr>
          <w:color w:val="FF9933"/>
          <w:spacing w:val="-2"/>
        </w:rPr>
        <w:t>Velodrome</w:t>
      </w:r>
    </w:p>
    <w:p>
      <w:pPr>
        <w:pStyle w:val="BodyText"/>
        <w:rPr>
          <w:b/>
        </w:rPr>
      </w:pPr>
    </w:p>
    <w:p>
      <w:pPr>
        <w:pStyle w:val="BodyText"/>
        <w:spacing w:line="264" w:lineRule="auto"/>
        <w:ind w:left="848" w:right="8225"/>
      </w:pPr>
      <w:r>
        <w:rPr/>
        <w:t>As</w:t>
      </w:r>
      <w:r>
        <w:rPr>
          <w:spacing w:val="-5"/>
        </w:rPr>
        <w:t> </w:t>
      </w:r>
      <w:r>
        <w:rPr/>
        <w:t>identified</w:t>
      </w:r>
      <w:r>
        <w:rPr>
          <w:spacing w:val="-4"/>
        </w:rPr>
        <w:t> </w:t>
      </w:r>
      <w:r>
        <w:rPr/>
        <w:t>though</w:t>
      </w:r>
      <w:r>
        <w:rPr>
          <w:spacing w:val="-5"/>
        </w:rPr>
        <w:t> </w:t>
      </w:r>
      <w:r>
        <w:rPr/>
        <w:t>the</w:t>
      </w:r>
      <w:r>
        <w:rPr>
          <w:spacing w:val="-2"/>
        </w:rPr>
        <w:t> </w:t>
      </w:r>
      <w:r>
        <w:rPr/>
        <w:t>issues</w:t>
      </w:r>
      <w:r>
        <w:rPr>
          <w:spacing w:val="-5"/>
        </w:rPr>
        <w:t> </w:t>
      </w:r>
      <w:r>
        <w:rPr/>
        <w:t>and</w:t>
      </w:r>
      <w:r>
        <w:rPr>
          <w:spacing w:val="-5"/>
        </w:rPr>
        <w:t> </w:t>
      </w:r>
      <w:r>
        <w:rPr/>
        <w:t>opportunities</w:t>
      </w:r>
      <w:r>
        <w:rPr>
          <w:spacing w:val="-5"/>
        </w:rPr>
        <w:t> </w:t>
      </w:r>
      <w:r>
        <w:rPr/>
        <w:t>phase,</w:t>
      </w:r>
      <w:r>
        <w:rPr>
          <w:spacing w:val="-5"/>
        </w:rPr>
        <w:t> </w:t>
      </w:r>
      <w:r>
        <w:rPr/>
        <w:t>the</w:t>
      </w:r>
      <w:r>
        <w:rPr>
          <w:spacing w:val="-5"/>
        </w:rPr>
        <w:t> </w:t>
      </w:r>
      <w:r>
        <w:rPr/>
        <w:t>velodrome</w:t>
      </w:r>
      <w:r>
        <w:rPr>
          <w:spacing w:val="-5"/>
        </w:rPr>
        <w:t> </w:t>
      </w:r>
      <w:r>
        <w:rPr/>
        <w:t>presents</w:t>
      </w:r>
      <w:r>
        <w:rPr>
          <w:spacing w:val="-4"/>
        </w:rPr>
        <w:t> </w:t>
      </w:r>
      <w:r>
        <w:rPr/>
        <w:t>a</w:t>
      </w:r>
      <w:r>
        <w:rPr>
          <w:spacing w:val="-5"/>
        </w:rPr>
        <w:t> </w:t>
      </w:r>
      <w:r>
        <w:rPr/>
        <w:t>significant constraint upon the development and functioning of the site as a regional AFL venue, compromising play ability and spectator viewing and access from the club and community building to the oval playing surface.</w:t>
      </w:r>
    </w:p>
    <w:p>
      <w:pPr>
        <w:pStyle w:val="BodyText"/>
        <w:spacing w:line="264" w:lineRule="auto" w:before="121"/>
        <w:ind w:left="848" w:right="8225"/>
      </w:pPr>
      <w:r>
        <w:rPr/>
        <w:drawing>
          <wp:anchor distT="0" distB="0" distL="0" distR="0" allowOverlap="1" layoutInCell="1" locked="0" behindDoc="0" simplePos="0" relativeHeight="15759872">
            <wp:simplePos x="0" y="0"/>
            <wp:positionH relativeFrom="page">
              <wp:posOffset>5768235</wp:posOffset>
            </wp:positionH>
            <wp:positionV relativeFrom="paragraph">
              <wp:posOffset>731528</wp:posOffset>
            </wp:positionV>
            <wp:extent cx="4047217" cy="2063446"/>
            <wp:effectExtent l="0" t="0" r="0" b="0"/>
            <wp:wrapNone/>
            <wp:docPr id="97" name="image53.jpeg" descr="Section 03_Southern Terrace.jpg"/>
            <wp:cNvGraphicFramePr>
              <a:graphicFrameLocks noChangeAspect="1"/>
            </wp:cNvGraphicFramePr>
            <a:graphic>
              <a:graphicData uri="http://schemas.openxmlformats.org/drawingml/2006/picture">
                <pic:pic>
                  <pic:nvPicPr>
                    <pic:cNvPr id="98" name="image53.jpeg"/>
                    <pic:cNvPicPr/>
                  </pic:nvPicPr>
                  <pic:blipFill>
                    <a:blip r:embed="rId61" cstate="print"/>
                    <a:stretch>
                      <a:fillRect/>
                    </a:stretch>
                  </pic:blipFill>
                  <pic:spPr>
                    <a:xfrm>
                      <a:off x="0" y="0"/>
                      <a:ext cx="4047217" cy="2063446"/>
                    </a:xfrm>
                    <a:prstGeom prst="rect">
                      <a:avLst/>
                    </a:prstGeom>
                  </pic:spPr>
                </pic:pic>
              </a:graphicData>
            </a:graphic>
          </wp:anchor>
        </w:drawing>
      </w:r>
      <w:r>
        <w:rPr/>
        <w:t>It</w:t>
      </w:r>
      <w:r>
        <w:rPr>
          <w:spacing w:val="-3"/>
        </w:rPr>
        <w:t> </w:t>
      </w:r>
      <w:r>
        <w:rPr/>
        <w:t>is</w:t>
      </w:r>
      <w:r>
        <w:rPr>
          <w:spacing w:val="-3"/>
        </w:rPr>
        <w:t> </w:t>
      </w:r>
      <w:r>
        <w:rPr/>
        <w:t>recommended</w:t>
      </w:r>
      <w:r>
        <w:rPr>
          <w:spacing w:val="-3"/>
        </w:rPr>
        <w:t> </w:t>
      </w:r>
      <w:r>
        <w:rPr/>
        <w:t>therefore,</w:t>
      </w:r>
      <w:r>
        <w:rPr>
          <w:spacing w:val="-2"/>
        </w:rPr>
        <w:t> </w:t>
      </w:r>
      <w:r>
        <w:rPr/>
        <w:t>that</w:t>
      </w:r>
      <w:r>
        <w:rPr>
          <w:spacing w:val="-3"/>
        </w:rPr>
        <w:t> </w:t>
      </w:r>
      <w:r>
        <w:rPr/>
        <w:t>an</w:t>
      </w:r>
      <w:r>
        <w:rPr>
          <w:spacing w:val="-3"/>
        </w:rPr>
        <w:t> </w:t>
      </w:r>
      <w:r>
        <w:rPr/>
        <w:t>alternate</w:t>
      </w:r>
      <w:r>
        <w:rPr>
          <w:spacing w:val="-2"/>
        </w:rPr>
        <w:t> </w:t>
      </w:r>
      <w:r>
        <w:rPr/>
        <w:t>location</w:t>
      </w:r>
      <w:r>
        <w:rPr>
          <w:spacing w:val="-3"/>
        </w:rPr>
        <w:t> </w:t>
      </w:r>
      <w:r>
        <w:rPr/>
        <w:t>for</w:t>
      </w:r>
      <w:r>
        <w:rPr>
          <w:spacing w:val="-2"/>
        </w:rPr>
        <w:t> </w:t>
      </w:r>
      <w:r>
        <w:rPr/>
        <w:t>a</w:t>
      </w:r>
      <w:r>
        <w:rPr>
          <w:spacing w:val="-2"/>
        </w:rPr>
        <w:t> </w:t>
      </w:r>
      <w:r>
        <w:rPr/>
        <w:t>new</w:t>
      </w:r>
      <w:r>
        <w:rPr>
          <w:spacing w:val="-3"/>
        </w:rPr>
        <w:t> </w:t>
      </w:r>
      <w:r>
        <w:rPr/>
        <w:t>velodrome</w:t>
      </w:r>
      <w:r>
        <w:rPr>
          <w:spacing w:val="-3"/>
        </w:rPr>
        <w:t> </w:t>
      </w:r>
      <w:r>
        <w:rPr/>
        <w:t>be</w:t>
      </w:r>
      <w:r>
        <w:rPr>
          <w:spacing w:val="-3"/>
        </w:rPr>
        <w:t> </w:t>
      </w:r>
      <w:r>
        <w:rPr/>
        <w:t>identified</w:t>
      </w:r>
      <w:r>
        <w:rPr>
          <w:spacing w:val="-2"/>
        </w:rPr>
        <w:t> </w:t>
      </w:r>
      <w:r>
        <w:rPr/>
        <w:t>and that the velodrome be relocated from the site once a suitable alternate location is found and developed, but that it be retained in the short term and the required regional facilities, particularly</w:t>
      </w:r>
      <w:r>
        <w:rPr>
          <w:spacing w:val="-4"/>
        </w:rPr>
        <w:t> </w:t>
      </w:r>
      <w:r>
        <w:rPr/>
        <w:t>the</w:t>
      </w:r>
      <w:r>
        <w:rPr>
          <w:spacing w:val="-3"/>
        </w:rPr>
        <w:t> </w:t>
      </w:r>
      <w:r>
        <w:rPr/>
        <w:t>club</w:t>
      </w:r>
      <w:r>
        <w:rPr>
          <w:spacing w:val="-3"/>
        </w:rPr>
        <w:t> </w:t>
      </w:r>
      <w:r>
        <w:rPr/>
        <w:t>an</w:t>
      </w:r>
      <w:r>
        <w:rPr>
          <w:spacing w:val="-3"/>
        </w:rPr>
        <w:t> </w:t>
      </w:r>
      <w:r>
        <w:rPr/>
        <w:t>community</w:t>
      </w:r>
      <w:r>
        <w:rPr>
          <w:spacing w:val="-4"/>
        </w:rPr>
        <w:t> </w:t>
      </w:r>
      <w:r>
        <w:rPr/>
        <w:t>building</w:t>
      </w:r>
      <w:r>
        <w:rPr>
          <w:spacing w:val="-4"/>
        </w:rPr>
        <w:t> </w:t>
      </w:r>
      <w:r>
        <w:rPr/>
        <w:t>be</w:t>
      </w:r>
      <w:r>
        <w:rPr>
          <w:spacing w:val="-4"/>
        </w:rPr>
        <w:t> </w:t>
      </w:r>
      <w:r>
        <w:rPr/>
        <w:t>designed</w:t>
      </w:r>
      <w:r>
        <w:rPr>
          <w:spacing w:val="-3"/>
        </w:rPr>
        <w:t> </w:t>
      </w:r>
      <w:r>
        <w:rPr/>
        <w:t>to</w:t>
      </w:r>
      <w:r>
        <w:rPr>
          <w:spacing w:val="-3"/>
        </w:rPr>
        <w:t> </w:t>
      </w:r>
      <w:r>
        <w:rPr/>
        <w:t>reflect</w:t>
      </w:r>
      <w:r>
        <w:rPr>
          <w:spacing w:val="-4"/>
        </w:rPr>
        <w:t> </w:t>
      </w:r>
      <w:r>
        <w:rPr/>
        <w:t>the</w:t>
      </w:r>
      <w:r>
        <w:rPr>
          <w:spacing w:val="-3"/>
        </w:rPr>
        <w:t> </w:t>
      </w:r>
      <w:r>
        <w:rPr/>
        <w:t>current</w:t>
      </w:r>
      <w:r>
        <w:rPr>
          <w:spacing w:val="-4"/>
        </w:rPr>
        <w:t> </w:t>
      </w:r>
      <w:r>
        <w:rPr/>
        <w:t>velodrome</w:t>
      </w:r>
      <w:r>
        <w:rPr>
          <w:spacing w:val="-4"/>
        </w:rPr>
        <w:t> </w:t>
      </w:r>
      <w:r>
        <w:rPr/>
        <w:t>level and form. The current building floor plan and layout concept reflects these conditions.</w:t>
      </w:r>
    </w:p>
    <w:p>
      <w:pPr>
        <w:pStyle w:val="BodyText"/>
        <w:spacing w:line="264" w:lineRule="auto" w:before="120"/>
        <w:ind w:left="848" w:right="8225"/>
      </w:pPr>
      <w:r>
        <w:rPr/>
        <w:t>Once the velodrome is relocated, it is recommended that that its current width and grade be used to form terraces to increase the seating capacity of the oval. In this way a formal spectator</w:t>
      </w:r>
      <w:r>
        <w:rPr>
          <w:spacing w:val="-2"/>
        </w:rPr>
        <w:t> </w:t>
      </w:r>
      <w:r>
        <w:rPr/>
        <w:t>zone</w:t>
      </w:r>
      <w:r>
        <w:rPr>
          <w:spacing w:val="-3"/>
        </w:rPr>
        <w:t> </w:t>
      </w:r>
      <w:r>
        <w:rPr/>
        <w:t>will</w:t>
      </w:r>
      <w:r>
        <w:rPr>
          <w:spacing w:val="-3"/>
        </w:rPr>
        <w:t> </w:t>
      </w:r>
      <w:r>
        <w:rPr/>
        <w:t>be</w:t>
      </w:r>
      <w:r>
        <w:rPr>
          <w:spacing w:val="-3"/>
        </w:rPr>
        <w:t> </w:t>
      </w:r>
      <w:r>
        <w:rPr/>
        <w:t>provided</w:t>
      </w:r>
      <w:r>
        <w:rPr>
          <w:spacing w:val="-3"/>
        </w:rPr>
        <w:t> </w:t>
      </w:r>
      <w:r>
        <w:rPr/>
        <w:t>around</w:t>
      </w:r>
      <w:r>
        <w:rPr>
          <w:spacing w:val="-2"/>
        </w:rPr>
        <w:t> </w:t>
      </w:r>
      <w:r>
        <w:rPr/>
        <w:t>the</w:t>
      </w:r>
      <w:r>
        <w:rPr>
          <w:spacing w:val="-3"/>
        </w:rPr>
        <w:t> </w:t>
      </w:r>
      <w:r>
        <w:rPr/>
        <w:t>perimeter</w:t>
      </w:r>
      <w:r>
        <w:rPr>
          <w:spacing w:val="-1"/>
        </w:rPr>
        <w:t> </w:t>
      </w:r>
      <w:r>
        <w:rPr/>
        <w:t>of</w:t>
      </w:r>
      <w:r>
        <w:rPr>
          <w:spacing w:val="-2"/>
        </w:rPr>
        <w:t> </w:t>
      </w:r>
      <w:r>
        <w:rPr/>
        <w:t>the</w:t>
      </w:r>
      <w:r>
        <w:rPr>
          <w:spacing w:val="-3"/>
        </w:rPr>
        <w:t> </w:t>
      </w:r>
      <w:r>
        <w:rPr/>
        <w:t>oval</w:t>
      </w:r>
      <w:r>
        <w:rPr>
          <w:spacing w:val="-3"/>
        </w:rPr>
        <w:t> </w:t>
      </w:r>
      <w:r>
        <w:rPr/>
        <w:t>from</w:t>
      </w:r>
      <w:r>
        <w:rPr>
          <w:spacing w:val="-2"/>
        </w:rPr>
        <w:t> </w:t>
      </w:r>
      <w:r>
        <w:rPr/>
        <w:t>the</w:t>
      </w:r>
      <w:r>
        <w:rPr>
          <w:spacing w:val="-3"/>
        </w:rPr>
        <w:t> </w:t>
      </w:r>
      <w:r>
        <w:rPr/>
        <w:t>north-east</w:t>
      </w:r>
      <w:r>
        <w:rPr>
          <w:spacing w:val="-3"/>
        </w:rPr>
        <w:t> </w:t>
      </w:r>
      <w:r>
        <w:rPr/>
        <w:t>pocket</w:t>
      </w:r>
      <w:r>
        <w:rPr>
          <w:spacing w:val="-2"/>
        </w:rPr>
        <w:t> </w:t>
      </w:r>
      <w:r>
        <w:rPr/>
        <w:t>to the south-east pocket. The variable grade of the velodrome will allow for a comparatively flat zone on the west of the oval, in front of the Flowers Family Stand and the new club and community building and increased terraces at either end of the oval.</w:t>
      </w:r>
    </w:p>
    <w:p>
      <w:pPr>
        <w:pStyle w:val="BodyText"/>
        <w:spacing w:before="120"/>
        <w:ind w:left="848"/>
      </w:pPr>
      <w:r>
        <w:rPr/>
        <w:t>Sections</w:t>
      </w:r>
      <w:r>
        <w:rPr>
          <w:spacing w:val="-10"/>
        </w:rPr>
        <w:t> </w:t>
      </w:r>
      <w:r>
        <w:rPr/>
        <w:t>showing</w:t>
      </w:r>
      <w:r>
        <w:rPr>
          <w:spacing w:val="-9"/>
        </w:rPr>
        <w:t> </w:t>
      </w:r>
      <w:r>
        <w:rPr/>
        <w:t>terraces</w:t>
      </w:r>
      <w:r>
        <w:rPr>
          <w:spacing w:val="-9"/>
        </w:rPr>
        <w:t> </w:t>
      </w:r>
      <w:r>
        <w:rPr/>
        <w:t>through</w:t>
      </w:r>
      <w:r>
        <w:rPr>
          <w:spacing w:val="-10"/>
        </w:rPr>
        <w:t> </w:t>
      </w:r>
      <w:r>
        <w:rPr/>
        <w:t>the</w:t>
      </w:r>
      <w:r>
        <w:rPr>
          <w:spacing w:val="-8"/>
        </w:rPr>
        <w:t> </w:t>
      </w:r>
      <w:r>
        <w:rPr/>
        <w:t>reconfigured</w:t>
      </w:r>
      <w:r>
        <w:rPr>
          <w:spacing w:val="-9"/>
        </w:rPr>
        <w:t> </w:t>
      </w:r>
      <w:r>
        <w:rPr/>
        <w:t>velodrome</w:t>
      </w:r>
      <w:r>
        <w:rPr>
          <w:spacing w:val="-9"/>
        </w:rPr>
        <w:t> </w:t>
      </w:r>
      <w:r>
        <w:rPr/>
        <w:t>space</w:t>
      </w:r>
      <w:r>
        <w:rPr>
          <w:spacing w:val="-9"/>
        </w:rPr>
        <w:t> </w:t>
      </w:r>
      <w:r>
        <w:rPr/>
        <w:t>are</w:t>
      </w:r>
      <w:r>
        <w:rPr>
          <w:spacing w:val="-9"/>
        </w:rPr>
        <w:t> </w:t>
      </w:r>
      <w:r>
        <w:rPr/>
        <w:t>included</w:t>
      </w:r>
      <w:r>
        <w:rPr>
          <w:spacing w:val="-9"/>
        </w:rPr>
        <w:t> </w:t>
      </w:r>
      <w:r>
        <w:rPr>
          <w:spacing w:val="-2"/>
        </w:rPr>
        <w:t>below.</w:t>
      </w:r>
    </w:p>
    <w:p>
      <w:pPr>
        <w:pStyle w:val="BodyText"/>
        <w:spacing w:before="2"/>
        <w:rPr>
          <w:sz w:val="15"/>
        </w:rPr>
      </w:pPr>
      <w:r>
        <w:rPr/>
        <w:drawing>
          <wp:anchor distT="0" distB="0" distL="0" distR="0" allowOverlap="1" layoutInCell="1" locked="0" behindDoc="0" simplePos="0" relativeHeight="58">
            <wp:simplePos x="0" y="0"/>
            <wp:positionH relativeFrom="page">
              <wp:posOffset>943807</wp:posOffset>
            </wp:positionH>
            <wp:positionV relativeFrom="paragraph">
              <wp:posOffset>126398</wp:posOffset>
            </wp:positionV>
            <wp:extent cx="4097344" cy="1173480"/>
            <wp:effectExtent l="0" t="0" r="0" b="0"/>
            <wp:wrapTopAndBottom/>
            <wp:docPr id="99" name="image54.jpeg" descr="Section 01_Pavilion-Oval.jpg"/>
            <wp:cNvGraphicFramePr>
              <a:graphicFrameLocks noChangeAspect="1"/>
            </wp:cNvGraphicFramePr>
            <a:graphic>
              <a:graphicData uri="http://schemas.openxmlformats.org/drawingml/2006/picture">
                <pic:pic>
                  <pic:nvPicPr>
                    <pic:cNvPr id="100" name="image54.jpeg"/>
                    <pic:cNvPicPr/>
                  </pic:nvPicPr>
                  <pic:blipFill>
                    <a:blip r:embed="rId62" cstate="print"/>
                    <a:stretch>
                      <a:fillRect/>
                    </a:stretch>
                  </pic:blipFill>
                  <pic:spPr>
                    <a:xfrm>
                      <a:off x="0" y="0"/>
                      <a:ext cx="4097344" cy="1173480"/>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5758968</wp:posOffset>
            </wp:positionH>
            <wp:positionV relativeFrom="paragraph">
              <wp:posOffset>826607</wp:posOffset>
            </wp:positionV>
            <wp:extent cx="3075109" cy="917447"/>
            <wp:effectExtent l="0" t="0" r="0" b="0"/>
            <wp:wrapTopAndBottom/>
            <wp:docPr id="101" name="image55.jpeg" descr="Section 04_Promenade.jpg"/>
            <wp:cNvGraphicFramePr>
              <a:graphicFrameLocks noChangeAspect="1"/>
            </wp:cNvGraphicFramePr>
            <a:graphic>
              <a:graphicData uri="http://schemas.openxmlformats.org/drawingml/2006/picture">
                <pic:pic>
                  <pic:nvPicPr>
                    <pic:cNvPr id="102" name="image55.jpeg"/>
                    <pic:cNvPicPr/>
                  </pic:nvPicPr>
                  <pic:blipFill>
                    <a:blip r:embed="rId63" cstate="print"/>
                    <a:stretch>
                      <a:fillRect/>
                    </a:stretch>
                  </pic:blipFill>
                  <pic:spPr>
                    <a:xfrm>
                      <a:off x="0" y="0"/>
                      <a:ext cx="3075109" cy="917447"/>
                    </a:xfrm>
                    <a:prstGeom prst="rect">
                      <a:avLst/>
                    </a:prstGeom>
                  </pic:spPr>
                </pic:pic>
              </a:graphicData>
            </a:graphic>
          </wp:anchor>
        </w:drawing>
      </w:r>
    </w:p>
    <w:p>
      <w:pPr>
        <w:spacing w:after="0"/>
        <w:rPr>
          <w:sz w:val="15"/>
        </w:rPr>
        <w:sectPr>
          <w:pgSz w:w="16840" w:h="11910" w:orient="landscape"/>
          <w:pgMar w:header="0" w:footer="767" w:top="1320" w:bottom="960" w:left="400" w:right="540"/>
        </w:sectPr>
      </w:pPr>
    </w:p>
    <w:p>
      <w:pPr>
        <w:pStyle w:val="Heading6"/>
        <w:numPr>
          <w:ilvl w:val="2"/>
          <w:numId w:val="8"/>
        </w:numPr>
        <w:tabs>
          <w:tab w:pos="1568" w:val="left" w:leader="none"/>
          <w:tab w:pos="1569" w:val="left" w:leader="none"/>
        </w:tabs>
        <w:spacing w:line="240" w:lineRule="auto" w:before="87" w:after="0"/>
        <w:ind w:left="1568" w:right="0" w:hanging="721"/>
        <w:jc w:val="left"/>
      </w:pPr>
      <w:r>
        <w:rPr>
          <w:color w:val="FF9933"/>
        </w:rPr>
        <w:t>West</w:t>
      </w:r>
      <w:r>
        <w:rPr>
          <w:color w:val="FF9933"/>
          <w:spacing w:val="-4"/>
        </w:rPr>
        <w:t> </w:t>
      </w:r>
      <w:r>
        <w:rPr>
          <w:color w:val="FF9933"/>
        </w:rPr>
        <w:t>Oval</w:t>
      </w:r>
      <w:r>
        <w:rPr>
          <w:color w:val="FF9933"/>
          <w:spacing w:val="-4"/>
        </w:rPr>
        <w:t> </w:t>
      </w:r>
      <w:r>
        <w:rPr>
          <w:color w:val="FF9933"/>
        </w:rPr>
        <w:t>-</w:t>
      </w:r>
      <w:r>
        <w:rPr>
          <w:color w:val="FF9933"/>
          <w:spacing w:val="-4"/>
        </w:rPr>
        <w:t> </w:t>
      </w:r>
      <w:r>
        <w:rPr>
          <w:color w:val="FF9933"/>
        </w:rPr>
        <w:t>Playing</w:t>
      </w:r>
      <w:r>
        <w:rPr>
          <w:color w:val="FF9933"/>
          <w:spacing w:val="-4"/>
        </w:rPr>
        <w:t> </w:t>
      </w:r>
      <w:r>
        <w:rPr>
          <w:color w:val="FF9933"/>
          <w:spacing w:val="-2"/>
        </w:rPr>
        <w:t>Field</w:t>
      </w:r>
    </w:p>
    <w:p>
      <w:pPr>
        <w:pStyle w:val="BodyText"/>
        <w:spacing w:before="143"/>
        <w:ind w:left="848"/>
      </w:pPr>
      <w:r>
        <w:rPr/>
        <w:t>With</w:t>
      </w:r>
      <w:r>
        <w:rPr>
          <w:spacing w:val="-5"/>
        </w:rPr>
        <w:t> </w:t>
      </w:r>
      <w:r>
        <w:rPr/>
        <w:t>the</w:t>
      </w:r>
      <w:r>
        <w:rPr>
          <w:spacing w:val="-4"/>
        </w:rPr>
        <w:t> </w:t>
      </w:r>
      <w:r>
        <w:rPr/>
        <w:t>retention</w:t>
      </w:r>
      <w:r>
        <w:rPr>
          <w:spacing w:val="-5"/>
        </w:rPr>
        <w:t> </w:t>
      </w:r>
      <w:r>
        <w:rPr/>
        <w:t>of</w:t>
      </w:r>
      <w:r>
        <w:rPr>
          <w:spacing w:val="-5"/>
        </w:rPr>
        <w:t> </w:t>
      </w:r>
      <w:r>
        <w:rPr/>
        <w:t>the</w:t>
      </w:r>
      <w:r>
        <w:rPr>
          <w:spacing w:val="-5"/>
        </w:rPr>
        <w:t> </w:t>
      </w:r>
      <w:r>
        <w:rPr/>
        <w:t>velodrome</w:t>
      </w:r>
      <w:r>
        <w:rPr>
          <w:spacing w:val="-6"/>
        </w:rPr>
        <w:t> </w:t>
      </w:r>
      <w:r>
        <w:rPr/>
        <w:t>in</w:t>
      </w:r>
      <w:r>
        <w:rPr>
          <w:spacing w:val="-4"/>
        </w:rPr>
        <w:t> </w:t>
      </w:r>
      <w:r>
        <w:rPr/>
        <w:t>the</w:t>
      </w:r>
      <w:r>
        <w:rPr>
          <w:spacing w:val="-5"/>
        </w:rPr>
        <w:t> </w:t>
      </w:r>
      <w:r>
        <w:rPr/>
        <w:t>short</w:t>
      </w:r>
      <w:r>
        <w:rPr>
          <w:spacing w:val="-5"/>
        </w:rPr>
        <w:t> </w:t>
      </w:r>
      <w:r>
        <w:rPr/>
        <w:t>term,</w:t>
      </w:r>
      <w:r>
        <w:rPr>
          <w:spacing w:val="-5"/>
        </w:rPr>
        <w:t> </w:t>
      </w:r>
      <w:r>
        <w:rPr/>
        <w:t>the</w:t>
      </w:r>
      <w:r>
        <w:rPr>
          <w:spacing w:val="-5"/>
        </w:rPr>
        <w:t> </w:t>
      </w:r>
      <w:r>
        <w:rPr/>
        <w:t>size</w:t>
      </w:r>
      <w:r>
        <w:rPr>
          <w:spacing w:val="-5"/>
        </w:rPr>
        <w:t> </w:t>
      </w:r>
      <w:r>
        <w:rPr/>
        <w:t>of</w:t>
      </w:r>
      <w:r>
        <w:rPr>
          <w:spacing w:val="-4"/>
        </w:rPr>
        <w:t> </w:t>
      </w:r>
      <w:r>
        <w:rPr/>
        <w:t>the</w:t>
      </w:r>
      <w:r>
        <w:rPr>
          <w:spacing w:val="-4"/>
        </w:rPr>
        <w:t> </w:t>
      </w:r>
      <w:r>
        <w:rPr/>
        <w:t>oval</w:t>
      </w:r>
      <w:r>
        <w:rPr>
          <w:spacing w:val="-5"/>
        </w:rPr>
        <w:t> </w:t>
      </w:r>
      <w:r>
        <w:rPr/>
        <w:t>will</w:t>
      </w:r>
      <w:r>
        <w:rPr>
          <w:spacing w:val="-5"/>
        </w:rPr>
        <w:t> </w:t>
      </w:r>
      <w:r>
        <w:rPr/>
        <w:t>be</w:t>
      </w:r>
      <w:r>
        <w:rPr>
          <w:spacing w:val="-6"/>
        </w:rPr>
        <w:t> </w:t>
      </w:r>
      <w:r>
        <w:rPr>
          <w:spacing w:val="-2"/>
        </w:rPr>
        <w:t>fixed.</w:t>
      </w:r>
    </w:p>
    <w:p>
      <w:pPr>
        <w:pStyle w:val="BodyText"/>
        <w:spacing w:line="264" w:lineRule="auto" w:before="142"/>
        <w:ind w:left="848" w:right="8341"/>
      </w:pPr>
      <w:r>
        <w:rPr/>
        <w:t>Once the velodrome is relocated and the proposed spectator zone developed, it is recommended that the oval be widened marginally to provide an overall width of 118m, allowing</w:t>
      </w:r>
      <w:r>
        <w:rPr>
          <w:spacing w:val="-4"/>
        </w:rPr>
        <w:t> </w:t>
      </w:r>
      <w:r>
        <w:rPr/>
        <w:t>for</w:t>
      </w:r>
      <w:r>
        <w:rPr>
          <w:spacing w:val="-3"/>
        </w:rPr>
        <w:t> </w:t>
      </w:r>
      <w:r>
        <w:rPr/>
        <w:t>a</w:t>
      </w:r>
      <w:r>
        <w:rPr>
          <w:spacing w:val="-3"/>
        </w:rPr>
        <w:t> </w:t>
      </w:r>
      <w:r>
        <w:rPr/>
        <w:t>110m</w:t>
      </w:r>
      <w:r>
        <w:rPr>
          <w:spacing w:val="-3"/>
        </w:rPr>
        <w:t> </w:t>
      </w:r>
      <w:r>
        <w:rPr/>
        <w:t>wide</w:t>
      </w:r>
      <w:r>
        <w:rPr>
          <w:spacing w:val="-4"/>
        </w:rPr>
        <w:t> </w:t>
      </w:r>
      <w:r>
        <w:rPr/>
        <w:t>playing</w:t>
      </w:r>
      <w:r>
        <w:rPr>
          <w:spacing w:val="-1"/>
        </w:rPr>
        <w:t> </w:t>
      </w:r>
      <w:r>
        <w:rPr/>
        <w:t>and</w:t>
      </w:r>
      <w:r>
        <w:rPr>
          <w:spacing w:val="-4"/>
        </w:rPr>
        <w:t> </w:t>
      </w:r>
      <w:r>
        <w:rPr/>
        <w:t>4m</w:t>
      </w:r>
      <w:r>
        <w:rPr>
          <w:spacing w:val="-3"/>
        </w:rPr>
        <w:t> </w:t>
      </w:r>
      <w:r>
        <w:rPr/>
        <w:t>boundary</w:t>
      </w:r>
      <w:r>
        <w:rPr>
          <w:spacing w:val="-4"/>
        </w:rPr>
        <w:t> </w:t>
      </w:r>
      <w:r>
        <w:rPr/>
        <w:t>zones,</w:t>
      </w:r>
      <w:r>
        <w:rPr>
          <w:spacing w:val="-3"/>
        </w:rPr>
        <w:t> </w:t>
      </w:r>
      <w:r>
        <w:rPr/>
        <w:t>aligning</w:t>
      </w:r>
      <w:r>
        <w:rPr>
          <w:spacing w:val="-1"/>
        </w:rPr>
        <w:t> </w:t>
      </w:r>
      <w:r>
        <w:rPr/>
        <w:t>with</w:t>
      </w:r>
      <w:r>
        <w:rPr>
          <w:spacing w:val="-4"/>
        </w:rPr>
        <w:t> </w:t>
      </w:r>
      <w:r>
        <w:rPr/>
        <w:t>AFL</w:t>
      </w:r>
      <w:r>
        <w:rPr>
          <w:spacing w:val="-4"/>
        </w:rPr>
        <w:t> </w:t>
      </w:r>
      <w:r>
        <w:rPr/>
        <w:t>regional</w:t>
      </w:r>
      <w:r>
        <w:rPr>
          <w:spacing w:val="-4"/>
        </w:rPr>
        <w:t> </w:t>
      </w:r>
      <w:r>
        <w:rPr/>
        <w:t>facility </w:t>
      </w:r>
      <w:r>
        <w:rPr>
          <w:spacing w:val="-2"/>
        </w:rPr>
        <w:t>guidelines.</w:t>
      </w:r>
    </w:p>
    <w:p>
      <w:pPr>
        <w:pStyle w:val="BodyText"/>
        <w:rPr>
          <w:sz w:val="22"/>
        </w:rPr>
      </w:pPr>
    </w:p>
    <w:p>
      <w:pPr>
        <w:pStyle w:val="BodyText"/>
        <w:rPr>
          <w:sz w:val="21"/>
        </w:rPr>
      </w:pPr>
    </w:p>
    <w:p>
      <w:pPr>
        <w:pStyle w:val="Heading6"/>
        <w:numPr>
          <w:ilvl w:val="2"/>
          <w:numId w:val="8"/>
        </w:numPr>
        <w:tabs>
          <w:tab w:pos="1568" w:val="left" w:leader="none"/>
          <w:tab w:pos="1569" w:val="left" w:leader="none"/>
        </w:tabs>
        <w:spacing w:line="240" w:lineRule="auto" w:before="0" w:after="0"/>
        <w:ind w:left="1568" w:right="0" w:hanging="721"/>
        <w:jc w:val="left"/>
      </w:pPr>
      <w:r>
        <w:rPr>
          <w:color w:val="FF9933"/>
        </w:rPr>
        <w:t>West</w:t>
      </w:r>
      <w:r>
        <w:rPr>
          <w:color w:val="FF9933"/>
          <w:spacing w:val="-5"/>
        </w:rPr>
        <w:t> </w:t>
      </w:r>
      <w:r>
        <w:rPr>
          <w:color w:val="FF9933"/>
        </w:rPr>
        <w:t>Oval</w:t>
      </w:r>
      <w:r>
        <w:rPr>
          <w:color w:val="FF9933"/>
          <w:spacing w:val="-4"/>
        </w:rPr>
        <w:t> </w:t>
      </w:r>
      <w:r>
        <w:rPr>
          <w:color w:val="FF9933"/>
        </w:rPr>
        <w:t>-</w:t>
      </w:r>
      <w:r>
        <w:rPr>
          <w:color w:val="FF9933"/>
          <w:spacing w:val="-5"/>
        </w:rPr>
        <w:t> </w:t>
      </w:r>
      <w:r>
        <w:rPr>
          <w:color w:val="FF9933"/>
        </w:rPr>
        <w:t>Netball</w:t>
      </w:r>
      <w:r>
        <w:rPr>
          <w:color w:val="FF9933"/>
          <w:spacing w:val="-4"/>
        </w:rPr>
        <w:t> </w:t>
      </w:r>
      <w:r>
        <w:rPr>
          <w:color w:val="FF9933"/>
          <w:spacing w:val="-2"/>
        </w:rPr>
        <w:t>Courts</w:t>
      </w:r>
    </w:p>
    <w:p>
      <w:pPr>
        <w:pStyle w:val="BodyText"/>
        <w:spacing w:line="264" w:lineRule="auto" w:before="142"/>
        <w:ind w:left="848" w:right="8225"/>
      </w:pPr>
      <w:r>
        <w:rPr/>
        <w:t>It</w:t>
      </w:r>
      <w:r>
        <w:rPr>
          <w:spacing w:val="-3"/>
        </w:rPr>
        <w:t> </w:t>
      </w:r>
      <w:r>
        <w:rPr/>
        <w:t>is</w:t>
      </w:r>
      <w:r>
        <w:rPr>
          <w:spacing w:val="-3"/>
        </w:rPr>
        <w:t> </w:t>
      </w:r>
      <w:r>
        <w:rPr/>
        <w:t>recommended</w:t>
      </w:r>
      <w:r>
        <w:rPr>
          <w:spacing w:val="-3"/>
        </w:rPr>
        <w:t> </w:t>
      </w:r>
      <w:r>
        <w:rPr/>
        <w:t>that</w:t>
      </w:r>
      <w:r>
        <w:rPr>
          <w:spacing w:val="-3"/>
        </w:rPr>
        <w:t> </w:t>
      </w:r>
      <w:r>
        <w:rPr/>
        <w:t>the</w:t>
      </w:r>
      <w:r>
        <w:rPr>
          <w:spacing w:val="-3"/>
        </w:rPr>
        <w:t> </w:t>
      </w:r>
      <w:r>
        <w:rPr/>
        <w:t>existing</w:t>
      </w:r>
      <w:r>
        <w:rPr>
          <w:spacing w:val="-3"/>
        </w:rPr>
        <w:t> </w:t>
      </w:r>
      <w:r>
        <w:rPr/>
        <w:t>netball</w:t>
      </w:r>
      <w:r>
        <w:rPr>
          <w:spacing w:val="-3"/>
        </w:rPr>
        <w:t> </w:t>
      </w:r>
      <w:r>
        <w:rPr/>
        <w:t>courts</w:t>
      </w:r>
      <w:r>
        <w:rPr>
          <w:spacing w:val="-3"/>
        </w:rPr>
        <w:t> </w:t>
      </w:r>
      <w:r>
        <w:rPr/>
        <w:t>located</w:t>
      </w:r>
      <w:r>
        <w:rPr>
          <w:spacing w:val="-2"/>
        </w:rPr>
        <w:t> </w:t>
      </w:r>
      <w:r>
        <w:rPr/>
        <w:t>in</w:t>
      </w:r>
      <w:r>
        <w:rPr>
          <w:spacing w:val="-3"/>
        </w:rPr>
        <w:t> </w:t>
      </w:r>
      <w:r>
        <w:rPr/>
        <w:t>the</w:t>
      </w:r>
      <w:r>
        <w:rPr>
          <w:spacing w:val="-2"/>
        </w:rPr>
        <w:t> </w:t>
      </w:r>
      <w:r>
        <w:rPr/>
        <w:t>south-east</w:t>
      </w:r>
      <w:r>
        <w:rPr>
          <w:spacing w:val="-3"/>
        </w:rPr>
        <w:t> </w:t>
      </w:r>
      <w:r>
        <w:rPr/>
        <w:t>corner</w:t>
      </w:r>
      <w:r>
        <w:rPr>
          <w:spacing w:val="-2"/>
        </w:rPr>
        <w:t> </w:t>
      </w:r>
      <w:r>
        <w:rPr/>
        <w:t>of</w:t>
      </w:r>
      <w:r>
        <w:rPr>
          <w:spacing w:val="-2"/>
        </w:rPr>
        <w:t> </w:t>
      </w:r>
      <w:r>
        <w:rPr/>
        <w:t>the</w:t>
      </w:r>
      <w:r>
        <w:rPr>
          <w:spacing w:val="-3"/>
        </w:rPr>
        <w:t> </w:t>
      </w:r>
      <w:r>
        <w:rPr/>
        <w:t>West Oval reserve be retained in their current configuration and condition, being compliant with currently required standards.</w:t>
      </w:r>
    </w:p>
    <w:p>
      <w:pPr>
        <w:pStyle w:val="BodyText"/>
        <w:spacing w:line="264" w:lineRule="auto" w:before="122"/>
        <w:ind w:left="848" w:right="8225"/>
      </w:pPr>
      <w:r>
        <w:rPr/>
        <w:t>It</w:t>
      </w:r>
      <w:r>
        <w:rPr>
          <w:spacing w:val="-4"/>
        </w:rPr>
        <w:t> </w:t>
      </w:r>
      <w:r>
        <w:rPr/>
        <w:t>is</w:t>
      </w:r>
      <w:r>
        <w:rPr>
          <w:spacing w:val="-5"/>
        </w:rPr>
        <w:t> </w:t>
      </w:r>
      <w:r>
        <w:rPr/>
        <w:t>recognised,</w:t>
      </w:r>
      <w:r>
        <w:rPr>
          <w:spacing w:val="-4"/>
        </w:rPr>
        <w:t> </w:t>
      </w:r>
      <w:r>
        <w:rPr/>
        <w:t>however,</w:t>
      </w:r>
      <w:r>
        <w:rPr>
          <w:spacing w:val="-5"/>
        </w:rPr>
        <w:t> </w:t>
      </w:r>
      <w:r>
        <w:rPr/>
        <w:t>that</w:t>
      </w:r>
      <w:r>
        <w:rPr>
          <w:spacing w:val="-4"/>
        </w:rPr>
        <w:t> </w:t>
      </w:r>
      <w:r>
        <w:rPr/>
        <w:t>spectator</w:t>
      </w:r>
      <w:r>
        <w:rPr>
          <w:spacing w:val="-3"/>
        </w:rPr>
        <w:t> </w:t>
      </w:r>
      <w:r>
        <w:rPr/>
        <w:t>facilities</w:t>
      </w:r>
      <w:r>
        <w:rPr>
          <w:spacing w:val="-5"/>
        </w:rPr>
        <w:t> </w:t>
      </w:r>
      <w:r>
        <w:rPr/>
        <w:t>are</w:t>
      </w:r>
      <w:r>
        <w:rPr>
          <w:spacing w:val="-5"/>
        </w:rPr>
        <w:t> </w:t>
      </w:r>
      <w:r>
        <w:rPr/>
        <w:t>inadequate,</w:t>
      </w:r>
      <w:r>
        <w:rPr>
          <w:spacing w:val="-4"/>
        </w:rPr>
        <w:t> </w:t>
      </w:r>
      <w:r>
        <w:rPr/>
        <w:t>and</w:t>
      </w:r>
      <w:r>
        <w:rPr>
          <w:spacing w:val="-4"/>
        </w:rPr>
        <w:t> </w:t>
      </w:r>
      <w:r>
        <w:rPr/>
        <w:t>that</w:t>
      </w:r>
      <w:r>
        <w:rPr>
          <w:spacing w:val="-4"/>
        </w:rPr>
        <w:t> </w:t>
      </w:r>
      <w:r>
        <w:rPr/>
        <w:t>temporary</w:t>
      </w:r>
      <w:r>
        <w:rPr>
          <w:spacing w:val="-5"/>
        </w:rPr>
        <w:t> </w:t>
      </w:r>
      <w:r>
        <w:rPr/>
        <w:t>bleacher seating is provided to the north of the eastern court during finals matches. In response it is recommended that the existing driveway and garden bed to the west of the courts be reconfigured to provide for the installation of up to 5 rows of permanent bleacher seating</w:t>
      </w:r>
      <w:r>
        <w:rPr>
          <w:color w:val="FF9933"/>
        </w:rPr>
        <w:t>.</w:t>
      </w:r>
    </w:p>
    <w:p>
      <w:pPr>
        <w:pStyle w:val="BodyText"/>
        <w:rPr>
          <w:sz w:val="22"/>
        </w:rPr>
      </w:pPr>
    </w:p>
    <w:p>
      <w:pPr>
        <w:pStyle w:val="BodyText"/>
        <w:spacing w:before="10"/>
      </w:pPr>
    </w:p>
    <w:p>
      <w:pPr>
        <w:pStyle w:val="Heading6"/>
        <w:numPr>
          <w:ilvl w:val="2"/>
          <w:numId w:val="8"/>
        </w:numPr>
        <w:tabs>
          <w:tab w:pos="1568" w:val="left" w:leader="none"/>
          <w:tab w:pos="1569" w:val="left" w:leader="none"/>
        </w:tabs>
        <w:spacing w:line="240" w:lineRule="auto" w:before="1" w:after="0"/>
        <w:ind w:left="1568" w:right="0" w:hanging="721"/>
        <w:jc w:val="left"/>
      </w:pPr>
      <w:r>
        <w:rPr>
          <w:color w:val="FF9933"/>
        </w:rPr>
        <w:t>West</w:t>
      </w:r>
      <w:r>
        <w:rPr>
          <w:color w:val="FF9933"/>
          <w:spacing w:val="-5"/>
        </w:rPr>
        <w:t> </w:t>
      </w:r>
      <w:r>
        <w:rPr>
          <w:color w:val="FF9933"/>
        </w:rPr>
        <w:t>Oval</w:t>
      </w:r>
      <w:r>
        <w:rPr>
          <w:color w:val="FF9933"/>
          <w:spacing w:val="-5"/>
        </w:rPr>
        <w:t> </w:t>
      </w:r>
      <w:r>
        <w:rPr>
          <w:color w:val="FF9933"/>
        </w:rPr>
        <w:t>-</w:t>
      </w:r>
      <w:r>
        <w:rPr>
          <w:color w:val="FF9933"/>
          <w:spacing w:val="-5"/>
        </w:rPr>
        <w:t> </w:t>
      </w:r>
      <w:r>
        <w:rPr>
          <w:color w:val="FF9933"/>
        </w:rPr>
        <w:t>Support</w:t>
      </w:r>
      <w:r>
        <w:rPr>
          <w:color w:val="FF9933"/>
          <w:spacing w:val="-5"/>
        </w:rPr>
        <w:t> </w:t>
      </w:r>
      <w:r>
        <w:rPr>
          <w:color w:val="FF9933"/>
          <w:spacing w:val="-2"/>
        </w:rPr>
        <w:t>Infrastructure</w:t>
      </w:r>
    </w:p>
    <w:p>
      <w:pPr>
        <w:pStyle w:val="BodyText"/>
        <w:spacing w:line="264" w:lineRule="auto" w:before="142"/>
        <w:ind w:left="848" w:right="8225"/>
      </w:pPr>
      <w:r>
        <w:rPr/>
        <w:t>With</w:t>
      </w:r>
      <w:r>
        <w:rPr>
          <w:spacing w:val="-3"/>
        </w:rPr>
        <w:t> </w:t>
      </w:r>
      <w:r>
        <w:rPr/>
        <w:t>the</w:t>
      </w:r>
      <w:r>
        <w:rPr>
          <w:spacing w:val="-3"/>
        </w:rPr>
        <w:t> </w:t>
      </w:r>
      <w:r>
        <w:rPr/>
        <w:t>development</w:t>
      </w:r>
      <w:r>
        <w:rPr>
          <w:spacing w:val="-3"/>
        </w:rPr>
        <w:t> </w:t>
      </w:r>
      <w:r>
        <w:rPr/>
        <w:t>of</w:t>
      </w:r>
      <w:r>
        <w:rPr>
          <w:spacing w:val="-1"/>
        </w:rPr>
        <w:t> </w:t>
      </w:r>
      <w:r>
        <w:rPr/>
        <w:t>West</w:t>
      </w:r>
      <w:r>
        <w:rPr>
          <w:spacing w:val="-3"/>
        </w:rPr>
        <w:t> </w:t>
      </w:r>
      <w:r>
        <w:rPr/>
        <w:t>Oval</w:t>
      </w:r>
      <w:r>
        <w:rPr>
          <w:spacing w:val="-3"/>
        </w:rPr>
        <w:t> </w:t>
      </w:r>
      <w:r>
        <w:rPr/>
        <w:t>as</w:t>
      </w:r>
      <w:r>
        <w:rPr>
          <w:spacing w:val="-3"/>
        </w:rPr>
        <w:t> </w:t>
      </w:r>
      <w:r>
        <w:rPr/>
        <w:t>a</w:t>
      </w:r>
      <w:r>
        <w:rPr>
          <w:spacing w:val="-3"/>
        </w:rPr>
        <w:t> </w:t>
      </w:r>
      <w:r>
        <w:rPr/>
        <w:t>regional</w:t>
      </w:r>
      <w:r>
        <w:rPr>
          <w:spacing w:val="-3"/>
        </w:rPr>
        <w:t> </w:t>
      </w:r>
      <w:r>
        <w:rPr/>
        <w:t>AFL</w:t>
      </w:r>
      <w:r>
        <w:rPr>
          <w:spacing w:val="-3"/>
        </w:rPr>
        <w:t> </w:t>
      </w:r>
      <w:r>
        <w:rPr/>
        <w:t>facility,</w:t>
      </w:r>
      <w:r>
        <w:rPr>
          <w:spacing w:val="-3"/>
        </w:rPr>
        <w:t> </w:t>
      </w:r>
      <w:r>
        <w:rPr/>
        <w:t>it</w:t>
      </w:r>
      <w:r>
        <w:rPr>
          <w:spacing w:val="-3"/>
        </w:rPr>
        <w:t> </w:t>
      </w:r>
      <w:r>
        <w:rPr/>
        <w:t>is</w:t>
      </w:r>
      <w:r>
        <w:rPr>
          <w:spacing w:val="-3"/>
        </w:rPr>
        <w:t> </w:t>
      </w:r>
      <w:r>
        <w:rPr/>
        <w:t>recommended</w:t>
      </w:r>
      <w:r>
        <w:rPr>
          <w:spacing w:val="-3"/>
        </w:rPr>
        <w:t> </w:t>
      </w:r>
      <w:r>
        <w:rPr/>
        <w:t>that</w:t>
      </w:r>
      <w:r>
        <w:rPr>
          <w:spacing w:val="-3"/>
        </w:rPr>
        <w:t> </w:t>
      </w:r>
      <w:r>
        <w:rPr/>
        <w:t>a</w:t>
      </w:r>
      <w:r>
        <w:rPr>
          <w:spacing w:val="-3"/>
        </w:rPr>
        <w:t> </w:t>
      </w:r>
      <w:r>
        <w:rPr/>
        <w:t>range of additional support infrastructure, required to align with AFL regional facility guidelines, be </w:t>
      </w:r>
      <w:r>
        <w:rPr>
          <w:spacing w:val="-2"/>
        </w:rPr>
        <w:t>provided.</w:t>
      </w:r>
    </w:p>
    <w:p>
      <w:pPr>
        <w:pStyle w:val="BodyText"/>
        <w:spacing w:before="122"/>
        <w:ind w:left="848"/>
      </w:pPr>
      <w:r>
        <w:rPr/>
        <w:t>This</w:t>
      </w:r>
      <w:r>
        <w:rPr>
          <w:spacing w:val="-10"/>
        </w:rPr>
        <w:t> </w:t>
      </w:r>
      <w:r>
        <w:rPr/>
        <w:t>infrastructure</w:t>
      </w:r>
      <w:r>
        <w:rPr>
          <w:spacing w:val="-9"/>
        </w:rPr>
        <w:t> </w:t>
      </w:r>
      <w:r>
        <w:rPr/>
        <w:t>will</w:t>
      </w:r>
      <w:r>
        <w:rPr>
          <w:spacing w:val="-9"/>
        </w:rPr>
        <w:t> </w:t>
      </w:r>
      <w:r>
        <w:rPr>
          <w:spacing w:val="-2"/>
        </w:rPr>
        <w:t>include:</w:t>
      </w:r>
    </w:p>
    <w:p>
      <w:pPr>
        <w:pStyle w:val="ListParagraph"/>
        <w:numPr>
          <w:ilvl w:val="3"/>
          <w:numId w:val="8"/>
        </w:numPr>
        <w:tabs>
          <w:tab w:pos="1206" w:val="left" w:leader="none"/>
        </w:tabs>
        <w:spacing w:line="244" w:lineRule="auto" w:before="142" w:after="0"/>
        <w:ind w:left="1205" w:right="8489" w:hanging="358"/>
        <w:jc w:val="left"/>
        <w:rPr>
          <w:sz w:val="20"/>
        </w:rPr>
      </w:pPr>
      <w:r>
        <w:rPr>
          <w:sz w:val="20"/>
        </w:rPr>
        <w:t>Two</w:t>
      </w:r>
      <w:r>
        <w:rPr>
          <w:spacing w:val="-4"/>
          <w:sz w:val="20"/>
        </w:rPr>
        <w:t> </w:t>
      </w:r>
      <w:r>
        <w:rPr>
          <w:sz w:val="20"/>
        </w:rPr>
        <w:t>coaches</w:t>
      </w:r>
      <w:r>
        <w:rPr>
          <w:spacing w:val="-5"/>
          <w:sz w:val="20"/>
        </w:rPr>
        <w:t> </w:t>
      </w:r>
      <w:r>
        <w:rPr>
          <w:sz w:val="20"/>
        </w:rPr>
        <w:t>boxes</w:t>
      </w:r>
      <w:r>
        <w:rPr>
          <w:spacing w:val="-4"/>
          <w:sz w:val="20"/>
        </w:rPr>
        <w:t> </w:t>
      </w:r>
      <w:r>
        <w:rPr>
          <w:sz w:val="20"/>
        </w:rPr>
        <w:t>/</w:t>
      </w:r>
      <w:r>
        <w:rPr>
          <w:spacing w:val="-4"/>
          <w:sz w:val="20"/>
        </w:rPr>
        <w:t> </w:t>
      </w:r>
      <w:r>
        <w:rPr>
          <w:sz w:val="20"/>
        </w:rPr>
        <w:t>interchange</w:t>
      </w:r>
      <w:r>
        <w:rPr>
          <w:spacing w:val="-2"/>
          <w:sz w:val="20"/>
        </w:rPr>
        <w:t> </w:t>
      </w:r>
      <w:r>
        <w:rPr>
          <w:sz w:val="20"/>
        </w:rPr>
        <w:t>benches</w:t>
      </w:r>
      <w:r>
        <w:rPr>
          <w:spacing w:val="-4"/>
          <w:sz w:val="20"/>
        </w:rPr>
        <w:t> </w:t>
      </w:r>
      <w:r>
        <w:rPr>
          <w:sz w:val="20"/>
        </w:rPr>
        <w:t>located</w:t>
      </w:r>
      <w:r>
        <w:rPr>
          <w:spacing w:val="-4"/>
          <w:sz w:val="20"/>
        </w:rPr>
        <w:t> </w:t>
      </w:r>
      <w:r>
        <w:rPr>
          <w:sz w:val="20"/>
        </w:rPr>
        <w:t>on</w:t>
      </w:r>
      <w:r>
        <w:rPr>
          <w:spacing w:val="-4"/>
          <w:sz w:val="20"/>
        </w:rPr>
        <w:t> </w:t>
      </w:r>
      <w:r>
        <w:rPr>
          <w:sz w:val="20"/>
        </w:rPr>
        <w:t>the</w:t>
      </w:r>
      <w:r>
        <w:rPr>
          <w:spacing w:val="-4"/>
          <w:sz w:val="20"/>
        </w:rPr>
        <w:t> </w:t>
      </w:r>
      <w:r>
        <w:rPr>
          <w:sz w:val="20"/>
        </w:rPr>
        <w:t>western</w:t>
      </w:r>
      <w:r>
        <w:rPr>
          <w:spacing w:val="-2"/>
          <w:sz w:val="20"/>
        </w:rPr>
        <w:t> </w:t>
      </w:r>
      <w:r>
        <w:rPr>
          <w:sz w:val="20"/>
        </w:rPr>
        <w:t>wing</w:t>
      </w:r>
      <w:r>
        <w:rPr>
          <w:spacing w:val="-4"/>
          <w:sz w:val="20"/>
        </w:rPr>
        <w:t> </w:t>
      </w:r>
      <w:r>
        <w:rPr>
          <w:sz w:val="20"/>
        </w:rPr>
        <w:t>of</w:t>
      </w:r>
      <w:r>
        <w:rPr>
          <w:spacing w:val="-5"/>
          <w:sz w:val="20"/>
        </w:rPr>
        <w:t> </w:t>
      </w:r>
      <w:r>
        <w:rPr>
          <w:sz w:val="20"/>
        </w:rPr>
        <w:t>the</w:t>
      </w:r>
      <w:r>
        <w:rPr>
          <w:spacing w:val="-4"/>
          <w:sz w:val="20"/>
        </w:rPr>
        <w:t> </w:t>
      </w:r>
      <w:r>
        <w:rPr>
          <w:sz w:val="20"/>
        </w:rPr>
        <w:t>playing field, aligning with AFL regional facility guidelines;</w:t>
      </w:r>
    </w:p>
    <w:p>
      <w:pPr>
        <w:pStyle w:val="ListParagraph"/>
        <w:numPr>
          <w:ilvl w:val="3"/>
          <w:numId w:val="8"/>
        </w:numPr>
        <w:tabs>
          <w:tab w:pos="1206" w:val="left" w:leader="none"/>
        </w:tabs>
        <w:spacing w:line="247" w:lineRule="auto" w:before="97" w:after="0"/>
        <w:ind w:left="1205" w:right="8616" w:hanging="358"/>
        <w:jc w:val="left"/>
        <w:rPr>
          <w:sz w:val="20"/>
        </w:rPr>
      </w:pPr>
      <w:r>
        <w:rPr>
          <w:sz w:val="20"/>
        </w:rPr>
        <w:t>One</w:t>
      </w:r>
      <w:r>
        <w:rPr>
          <w:spacing w:val="-3"/>
          <w:sz w:val="20"/>
        </w:rPr>
        <w:t> </w:t>
      </w:r>
      <w:r>
        <w:rPr>
          <w:sz w:val="20"/>
        </w:rPr>
        <w:t>interchange</w:t>
      </w:r>
      <w:r>
        <w:rPr>
          <w:spacing w:val="-4"/>
          <w:sz w:val="20"/>
        </w:rPr>
        <w:t> </w:t>
      </w:r>
      <w:r>
        <w:rPr>
          <w:sz w:val="20"/>
        </w:rPr>
        <w:t>steward</w:t>
      </w:r>
      <w:r>
        <w:rPr>
          <w:spacing w:val="-4"/>
          <w:sz w:val="20"/>
        </w:rPr>
        <w:t> </w:t>
      </w:r>
      <w:r>
        <w:rPr>
          <w:sz w:val="20"/>
        </w:rPr>
        <w:t>/</w:t>
      </w:r>
      <w:r>
        <w:rPr>
          <w:spacing w:val="-3"/>
          <w:sz w:val="20"/>
        </w:rPr>
        <w:t> </w:t>
      </w:r>
      <w:r>
        <w:rPr>
          <w:sz w:val="20"/>
        </w:rPr>
        <w:t>officials</w:t>
      </w:r>
      <w:r>
        <w:rPr>
          <w:spacing w:val="-4"/>
          <w:sz w:val="20"/>
        </w:rPr>
        <w:t> </w:t>
      </w:r>
      <w:r>
        <w:rPr>
          <w:sz w:val="20"/>
        </w:rPr>
        <w:t>/</w:t>
      </w:r>
      <w:r>
        <w:rPr>
          <w:spacing w:val="-4"/>
          <w:sz w:val="20"/>
        </w:rPr>
        <w:t> </w:t>
      </w:r>
      <w:r>
        <w:rPr>
          <w:sz w:val="20"/>
        </w:rPr>
        <w:t>umpires</w:t>
      </w:r>
      <w:r>
        <w:rPr>
          <w:spacing w:val="-4"/>
          <w:sz w:val="20"/>
        </w:rPr>
        <w:t> </w:t>
      </w:r>
      <w:r>
        <w:rPr>
          <w:sz w:val="20"/>
        </w:rPr>
        <w:t>box</w:t>
      </w:r>
      <w:r>
        <w:rPr>
          <w:spacing w:val="-4"/>
          <w:sz w:val="20"/>
        </w:rPr>
        <w:t> </w:t>
      </w:r>
      <w:r>
        <w:rPr>
          <w:sz w:val="20"/>
        </w:rPr>
        <w:t>located</w:t>
      </w:r>
      <w:r>
        <w:rPr>
          <w:spacing w:val="-3"/>
          <w:sz w:val="20"/>
        </w:rPr>
        <w:t> </w:t>
      </w:r>
      <w:r>
        <w:rPr>
          <w:sz w:val="20"/>
        </w:rPr>
        <w:t>on</w:t>
      </w:r>
      <w:r>
        <w:rPr>
          <w:spacing w:val="-3"/>
          <w:sz w:val="20"/>
        </w:rPr>
        <w:t> </w:t>
      </w:r>
      <w:r>
        <w:rPr>
          <w:sz w:val="20"/>
        </w:rPr>
        <w:t>the</w:t>
      </w:r>
      <w:r>
        <w:rPr>
          <w:spacing w:val="-4"/>
          <w:sz w:val="20"/>
        </w:rPr>
        <w:t> </w:t>
      </w:r>
      <w:r>
        <w:rPr>
          <w:sz w:val="20"/>
        </w:rPr>
        <w:t>western</w:t>
      </w:r>
      <w:r>
        <w:rPr>
          <w:spacing w:val="-4"/>
          <w:sz w:val="20"/>
        </w:rPr>
        <w:t> </w:t>
      </w:r>
      <w:r>
        <w:rPr>
          <w:sz w:val="20"/>
        </w:rPr>
        <w:t>wing</w:t>
      </w:r>
      <w:r>
        <w:rPr>
          <w:spacing w:val="-3"/>
          <w:sz w:val="20"/>
        </w:rPr>
        <w:t> </w:t>
      </w:r>
      <w:r>
        <w:rPr>
          <w:sz w:val="20"/>
        </w:rPr>
        <w:t>of</w:t>
      </w:r>
      <w:r>
        <w:rPr>
          <w:spacing w:val="-3"/>
          <w:sz w:val="20"/>
        </w:rPr>
        <w:t> </w:t>
      </w:r>
      <w:r>
        <w:rPr>
          <w:sz w:val="20"/>
        </w:rPr>
        <w:t>the playing field, aligning with AFL regional facility guidelines;</w:t>
      </w:r>
    </w:p>
    <w:p>
      <w:pPr>
        <w:pStyle w:val="ListParagraph"/>
        <w:numPr>
          <w:ilvl w:val="3"/>
          <w:numId w:val="8"/>
        </w:numPr>
        <w:tabs>
          <w:tab w:pos="1206" w:val="left" w:leader="none"/>
        </w:tabs>
        <w:spacing w:line="244" w:lineRule="auto" w:before="94" w:after="0"/>
        <w:ind w:left="1205" w:right="8354" w:hanging="358"/>
        <w:jc w:val="left"/>
        <w:rPr>
          <w:sz w:val="20"/>
        </w:rPr>
      </w:pPr>
      <w:r>
        <w:rPr>
          <w:sz w:val="20"/>
        </w:rPr>
        <w:t>Oval</w:t>
      </w:r>
      <w:r>
        <w:rPr>
          <w:spacing w:val="-4"/>
          <w:sz w:val="20"/>
        </w:rPr>
        <w:t> </w:t>
      </w:r>
      <w:r>
        <w:rPr>
          <w:sz w:val="20"/>
        </w:rPr>
        <w:t>perimeter</w:t>
      </w:r>
      <w:r>
        <w:rPr>
          <w:spacing w:val="-2"/>
          <w:sz w:val="20"/>
        </w:rPr>
        <w:t> </w:t>
      </w:r>
      <w:r>
        <w:rPr>
          <w:sz w:val="20"/>
        </w:rPr>
        <w:t>fencing,</w:t>
      </w:r>
      <w:r>
        <w:rPr>
          <w:spacing w:val="-4"/>
          <w:sz w:val="20"/>
        </w:rPr>
        <w:t> </w:t>
      </w:r>
      <w:r>
        <w:rPr>
          <w:sz w:val="20"/>
        </w:rPr>
        <w:t>900mm</w:t>
      </w:r>
      <w:r>
        <w:rPr>
          <w:spacing w:val="-3"/>
          <w:sz w:val="20"/>
        </w:rPr>
        <w:t> </w:t>
      </w:r>
      <w:r>
        <w:rPr>
          <w:sz w:val="20"/>
        </w:rPr>
        <w:t>high</w:t>
      </w:r>
      <w:r>
        <w:rPr>
          <w:spacing w:val="-4"/>
          <w:sz w:val="20"/>
        </w:rPr>
        <w:t> </w:t>
      </w:r>
      <w:r>
        <w:rPr>
          <w:sz w:val="20"/>
        </w:rPr>
        <w:t>black</w:t>
      </w:r>
      <w:r>
        <w:rPr>
          <w:spacing w:val="-4"/>
          <w:sz w:val="20"/>
        </w:rPr>
        <w:t> </w:t>
      </w:r>
      <w:r>
        <w:rPr>
          <w:sz w:val="20"/>
        </w:rPr>
        <w:t>chain</w:t>
      </w:r>
      <w:r>
        <w:rPr>
          <w:spacing w:val="-4"/>
          <w:sz w:val="20"/>
        </w:rPr>
        <w:t> </w:t>
      </w:r>
      <w:r>
        <w:rPr>
          <w:sz w:val="20"/>
        </w:rPr>
        <w:t>mesh,</w:t>
      </w:r>
      <w:r>
        <w:rPr>
          <w:spacing w:val="-4"/>
          <w:sz w:val="20"/>
        </w:rPr>
        <w:t> </w:t>
      </w:r>
      <w:r>
        <w:rPr>
          <w:sz w:val="20"/>
        </w:rPr>
        <w:t>allowing</w:t>
      </w:r>
      <w:r>
        <w:rPr>
          <w:spacing w:val="-4"/>
          <w:sz w:val="20"/>
        </w:rPr>
        <w:t> </w:t>
      </w:r>
      <w:r>
        <w:rPr>
          <w:sz w:val="20"/>
        </w:rPr>
        <w:t>for a</w:t>
      </w:r>
      <w:r>
        <w:rPr>
          <w:spacing w:val="-3"/>
          <w:sz w:val="20"/>
        </w:rPr>
        <w:t> </w:t>
      </w:r>
      <w:r>
        <w:rPr>
          <w:sz w:val="20"/>
        </w:rPr>
        <w:t>minimum</w:t>
      </w:r>
      <w:r>
        <w:rPr>
          <w:spacing w:val="-3"/>
          <w:sz w:val="20"/>
        </w:rPr>
        <w:t> </w:t>
      </w:r>
      <w:r>
        <w:rPr>
          <w:sz w:val="20"/>
        </w:rPr>
        <w:t>4m</w:t>
      </w:r>
      <w:r>
        <w:rPr>
          <w:spacing w:val="-3"/>
          <w:sz w:val="20"/>
        </w:rPr>
        <w:t> </w:t>
      </w:r>
      <w:r>
        <w:rPr>
          <w:sz w:val="20"/>
        </w:rPr>
        <w:t>run- off zone between playing field boundary and fencing.</w:t>
      </w:r>
    </w:p>
    <w:p>
      <w:pPr>
        <w:pStyle w:val="ListParagraph"/>
        <w:numPr>
          <w:ilvl w:val="3"/>
          <w:numId w:val="8"/>
        </w:numPr>
        <w:tabs>
          <w:tab w:pos="1206" w:val="left" w:leader="none"/>
        </w:tabs>
        <w:spacing w:line="240" w:lineRule="auto" w:before="100" w:after="0"/>
        <w:ind w:left="1205" w:right="0" w:hanging="358"/>
        <w:jc w:val="left"/>
        <w:rPr>
          <w:sz w:val="20"/>
        </w:rPr>
      </w:pPr>
      <w:r>
        <w:rPr>
          <w:sz w:val="20"/>
        </w:rPr>
        <w:t>Upgraded</w:t>
      </w:r>
      <w:r>
        <w:rPr>
          <w:spacing w:val="-9"/>
          <w:sz w:val="20"/>
        </w:rPr>
        <w:t> </w:t>
      </w:r>
      <w:r>
        <w:rPr>
          <w:sz w:val="20"/>
        </w:rPr>
        <w:t>scoreboard</w:t>
      </w:r>
      <w:r>
        <w:rPr>
          <w:spacing w:val="-10"/>
          <w:sz w:val="20"/>
        </w:rPr>
        <w:t> </w:t>
      </w:r>
      <w:r>
        <w:rPr>
          <w:sz w:val="20"/>
        </w:rPr>
        <w:t>for</w:t>
      </w:r>
      <w:r>
        <w:rPr>
          <w:spacing w:val="-9"/>
          <w:sz w:val="20"/>
        </w:rPr>
        <w:t> </w:t>
      </w:r>
      <w:r>
        <w:rPr>
          <w:sz w:val="20"/>
        </w:rPr>
        <w:t>high</w:t>
      </w:r>
      <w:r>
        <w:rPr>
          <w:spacing w:val="-10"/>
          <w:sz w:val="20"/>
        </w:rPr>
        <w:t> </w:t>
      </w:r>
      <w:r>
        <w:rPr>
          <w:sz w:val="20"/>
        </w:rPr>
        <w:t>definition</w:t>
      </w:r>
      <w:r>
        <w:rPr>
          <w:spacing w:val="-9"/>
          <w:sz w:val="20"/>
        </w:rPr>
        <w:t> </w:t>
      </w:r>
      <w:r>
        <w:rPr>
          <w:sz w:val="20"/>
        </w:rPr>
        <w:t>broadcast</w:t>
      </w:r>
      <w:r>
        <w:rPr>
          <w:spacing w:val="-10"/>
          <w:sz w:val="20"/>
        </w:rPr>
        <w:t> </w:t>
      </w:r>
      <w:r>
        <w:rPr>
          <w:sz w:val="20"/>
        </w:rPr>
        <w:t>and</w:t>
      </w:r>
      <w:r>
        <w:rPr>
          <w:spacing w:val="-9"/>
          <w:sz w:val="20"/>
        </w:rPr>
        <w:t> </w:t>
      </w:r>
      <w:r>
        <w:rPr>
          <w:sz w:val="20"/>
        </w:rPr>
        <w:t>enhanced</w:t>
      </w:r>
      <w:r>
        <w:rPr>
          <w:spacing w:val="-9"/>
          <w:sz w:val="20"/>
        </w:rPr>
        <w:t> </w:t>
      </w:r>
      <w:r>
        <w:rPr>
          <w:sz w:val="20"/>
        </w:rPr>
        <w:t>spectator</w:t>
      </w:r>
      <w:r>
        <w:rPr>
          <w:spacing w:val="-9"/>
          <w:sz w:val="20"/>
        </w:rPr>
        <w:t> </w:t>
      </w:r>
      <w:r>
        <w:rPr>
          <w:spacing w:val="-2"/>
          <w:sz w:val="20"/>
        </w:rPr>
        <w:t>visibility;</w:t>
      </w:r>
    </w:p>
    <w:p>
      <w:pPr>
        <w:spacing w:after="0" w:line="240" w:lineRule="auto"/>
        <w:jc w:val="left"/>
        <w:rPr>
          <w:sz w:val="20"/>
        </w:rPr>
        <w:sectPr>
          <w:pgSz w:w="16840" w:h="11910" w:orient="landscape"/>
          <w:pgMar w:header="0" w:footer="767" w:top="1320" w:bottom="960" w:left="400" w:right="540"/>
        </w:sectPr>
      </w:pPr>
    </w:p>
    <w:p>
      <w:pPr>
        <w:pStyle w:val="ListParagraph"/>
        <w:numPr>
          <w:ilvl w:val="1"/>
          <w:numId w:val="8"/>
        </w:numPr>
        <w:tabs>
          <w:tab w:pos="1568" w:val="left" w:leader="none"/>
          <w:tab w:pos="1569" w:val="left" w:leader="none"/>
        </w:tabs>
        <w:spacing w:line="240" w:lineRule="auto" w:before="87" w:after="0"/>
        <w:ind w:left="1568" w:right="0" w:hanging="721"/>
        <w:jc w:val="left"/>
        <w:rPr>
          <w:b/>
          <w:sz w:val="28"/>
        </w:rPr>
      </w:pPr>
      <w:r>
        <w:rPr/>
        <w:drawing>
          <wp:anchor distT="0" distB="0" distL="0" distR="0" allowOverlap="1" layoutInCell="1" locked="0" behindDoc="0" simplePos="0" relativeHeight="15760896">
            <wp:simplePos x="0" y="0"/>
            <wp:positionH relativeFrom="page">
              <wp:posOffset>6336665</wp:posOffset>
            </wp:positionH>
            <wp:positionV relativeFrom="page">
              <wp:posOffset>4850892</wp:posOffset>
            </wp:positionV>
            <wp:extent cx="3563492" cy="1844992"/>
            <wp:effectExtent l="0" t="0" r="0" b="0"/>
            <wp:wrapNone/>
            <wp:docPr id="103" name="image56.jpeg" descr="17_2234_Geelong West Oval_LD_050618.jpg"/>
            <wp:cNvGraphicFramePr>
              <a:graphicFrameLocks noChangeAspect="1"/>
            </wp:cNvGraphicFramePr>
            <a:graphic>
              <a:graphicData uri="http://schemas.openxmlformats.org/drawingml/2006/picture">
                <pic:pic>
                  <pic:nvPicPr>
                    <pic:cNvPr id="104" name="image56.jpeg"/>
                    <pic:cNvPicPr/>
                  </pic:nvPicPr>
                  <pic:blipFill>
                    <a:blip r:embed="rId64" cstate="print"/>
                    <a:stretch>
                      <a:fillRect/>
                    </a:stretch>
                  </pic:blipFill>
                  <pic:spPr>
                    <a:xfrm>
                      <a:off x="0" y="0"/>
                      <a:ext cx="3563492" cy="1844992"/>
                    </a:xfrm>
                    <a:prstGeom prst="rect">
                      <a:avLst/>
                    </a:prstGeom>
                  </pic:spPr>
                </pic:pic>
              </a:graphicData>
            </a:graphic>
          </wp:anchor>
        </w:drawing>
      </w:r>
      <w:r>
        <w:rPr>
          <w:b/>
          <w:color w:val="FF9933"/>
          <w:sz w:val="28"/>
        </w:rPr>
        <w:t>VEHICLE</w:t>
      </w:r>
      <w:r>
        <w:rPr>
          <w:b/>
          <w:color w:val="FF9933"/>
          <w:spacing w:val="-6"/>
          <w:sz w:val="28"/>
        </w:rPr>
        <w:t> </w:t>
      </w:r>
      <w:r>
        <w:rPr>
          <w:b/>
          <w:color w:val="FF9933"/>
          <w:sz w:val="28"/>
        </w:rPr>
        <w:t>CIRCULATION</w:t>
      </w:r>
      <w:r>
        <w:rPr>
          <w:b/>
          <w:color w:val="FF9933"/>
          <w:spacing w:val="-3"/>
          <w:sz w:val="28"/>
        </w:rPr>
        <w:t> </w:t>
      </w:r>
      <w:r>
        <w:rPr>
          <w:b/>
          <w:color w:val="FF9933"/>
          <w:sz w:val="28"/>
        </w:rPr>
        <w:t>AND</w:t>
      </w:r>
      <w:r>
        <w:rPr>
          <w:b/>
          <w:color w:val="FF9933"/>
          <w:spacing w:val="-3"/>
          <w:sz w:val="28"/>
        </w:rPr>
        <w:t> </w:t>
      </w:r>
      <w:r>
        <w:rPr>
          <w:b/>
          <w:color w:val="FF9933"/>
          <w:spacing w:val="-2"/>
          <w:sz w:val="28"/>
        </w:rPr>
        <w:t>PARKING</w:t>
      </w:r>
    </w:p>
    <w:p>
      <w:pPr>
        <w:pStyle w:val="Heading6"/>
        <w:numPr>
          <w:ilvl w:val="2"/>
          <w:numId w:val="8"/>
        </w:numPr>
        <w:tabs>
          <w:tab w:pos="1568" w:val="left" w:leader="none"/>
          <w:tab w:pos="1569" w:val="left" w:leader="none"/>
        </w:tabs>
        <w:spacing w:line="240" w:lineRule="auto" w:before="120" w:after="0"/>
        <w:ind w:left="1568" w:right="0" w:hanging="721"/>
        <w:jc w:val="left"/>
      </w:pPr>
      <w:r>
        <w:rPr>
          <w:color w:val="FF9933"/>
        </w:rPr>
        <w:t>West</w:t>
      </w:r>
      <w:r>
        <w:rPr>
          <w:color w:val="FF9933"/>
          <w:spacing w:val="-4"/>
        </w:rPr>
        <w:t> </w:t>
      </w:r>
      <w:r>
        <w:rPr>
          <w:color w:val="FF9933"/>
        </w:rPr>
        <w:t>Oval</w:t>
      </w:r>
      <w:r>
        <w:rPr>
          <w:color w:val="FF9933"/>
          <w:spacing w:val="-3"/>
        </w:rPr>
        <w:t> </w:t>
      </w:r>
      <w:r>
        <w:rPr>
          <w:color w:val="FF9933"/>
        </w:rPr>
        <w:t>–</w:t>
      </w:r>
      <w:r>
        <w:rPr>
          <w:color w:val="FF9933"/>
          <w:spacing w:val="-4"/>
        </w:rPr>
        <w:t> </w:t>
      </w:r>
      <w:r>
        <w:rPr>
          <w:color w:val="FF9933"/>
          <w:spacing w:val="-2"/>
        </w:rPr>
        <w:t>Access</w:t>
      </w:r>
    </w:p>
    <w:p>
      <w:pPr>
        <w:pStyle w:val="BodyText"/>
        <w:spacing w:before="119"/>
        <w:ind w:left="848"/>
      </w:pPr>
      <w:r>
        <w:rPr/>
        <w:t>It</w:t>
      </w:r>
      <w:r>
        <w:rPr>
          <w:spacing w:val="-6"/>
        </w:rPr>
        <w:t> </w:t>
      </w:r>
      <w:r>
        <w:rPr/>
        <w:t>is</w:t>
      </w:r>
      <w:r>
        <w:rPr>
          <w:spacing w:val="-6"/>
        </w:rPr>
        <w:t> </w:t>
      </w:r>
      <w:r>
        <w:rPr/>
        <w:t>recommended</w:t>
      </w:r>
      <w:r>
        <w:rPr>
          <w:spacing w:val="-6"/>
        </w:rPr>
        <w:t> </w:t>
      </w:r>
      <w:r>
        <w:rPr/>
        <w:t>that</w:t>
      </w:r>
      <w:r>
        <w:rPr>
          <w:spacing w:val="-3"/>
        </w:rPr>
        <w:t> </w:t>
      </w:r>
      <w:r>
        <w:rPr/>
        <w:t>vehicle</w:t>
      </w:r>
      <w:r>
        <w:rPr>
          <w:spacing w:val="-6"/>
        </w:rPr>
        <w:t> </w:t>
      </w:r>
      <w:r>
        <w:rPr/>
        <w:t>access</w:t>
      </w:r>
      <w:r>
        <w:rPr>
          <w:spacing w:val="-6"/>
        </w:rPr>
        <w:t> </w:t>
      </w:r>
      <w:r>
        <w:rPr/>
        <w:t>at</w:t>
      </w:r>
      <w:r>
        <w:rPr>
          <w:spacing w:val="-5"/>
        </w:rPr>
        <w:t> </w:t>
      </w:r>
      <w:r>
        <w:rPr/>
        <w:t>West</w:t>
      </w:r>
      <w:r>
        <w:rPr>
          <w:spacing w:val="-6"/>
        </w:rPr>
        <w:t> </w:t>
      </w:r>
      <w:r>
        <w:rPr/>
        <w:t>Oval</w:t>
      </w:r>
      <w:r>
        <w:rPr>
          <w:spacing w:val="-6"/>
        </w:rPr>
        <w:t> </w:t>
      </w:r>
      <w:r>
        <w:rPr/>
        <w:t>be</w:t>
      </w:r>
      <w:r>
        <w:rPr>
          <w:spacing w:val="-5"/>
        </w:rPr>
        <w:t> </w:t>
      </w:r>
      <w:r>
        <w:rPr/>
        <w:t>limited</w:t>
      </w:r>
      <w:r>
        <w:rPr>
          <w:spacing w:val="-5"/>
        </w:rPr>
        <w:t> </w:t>
      </w:r>
      <w:r>
        <w:rPr/>
        <w:t>to</w:t>
      </w:r>
      <w:r>
        <w:rPr>
          <w:spacing w:val="-3"/>
        </w:rPr>
        <w:t> </w:t>
      </w:r>
      <w:r>
        <w:rPr/>
        <w:t>two</w:t>
      </w:r>
      <w:r>
        <w:rPr>
          <w:spacing w:val="-6"/>
        </w:rPr>
        <w:t> </w:t>
      </w:r>
      <w:r>
        <w:rPr>
          <w:spacing w:val="-2"/>
        </w:rPr>
        <w:t>points:</w:t>
      </w:r>
    </w:p>
    <w:p>
      <w:pPr>
        <w:pStyle w:val="ListParagraph"/>
        <w:numPr>
          <w:ilvl w:val="3"/>
          <w:numId w:val="8"/>
        </w:numPr>
        <w:tabs>
          <w:tab w:pos="1206" w:val="left" w:leader="none"/>
        </w:tabs>
        <w:spacing w:line="244" w:lineRule="auto" w:before="145" w:after="0"/>
        <w:ind w:left="1205" w:right="0" w:hanging="358"/>
        <w:jc w:val="left"/>
        <w:rPr>
          <w:sz w:val="20"/>
        </w:rPr>
      </w:pPr>
      <w:r>
        <w:rPr>
          <w:sz w:val="20"/>
        </w:rPr>
        <w:t>Entry</w:t>
      </w:r>
      <w:r>
        <w:rPr>
          <w:spacing w:val="-4"/>
          <w:sz w:val="20"/>
        </w:rPr>
        <w:t> </w:t>
      </w:r>
      <w:r>
        <w:rPr>
          <w:sz w:val="20"/>
        </w:rPr>
        <w:t>from</w:t>
      </w:r>
      <w:r>
        <w:rPr>
          <w:spacing w:val="-3"/>
          <w:sz w:val="20"/>
        </w:rPr>
        <w:t> </w:t>
      </w:r>
      <w:r>
        <w:rPr>
          <w:sz w:val="20"/>
        </w:rPr>
        <w:t>Weddell</w:t>
      </w:r>
      <w:r>
        <w:rPr>
          <w:spacing w:val="-4"/>
          <w:sz w:val="20"/>
        </w:rPr>
        <w:t> </w:t>
      </w:r>
      <w:r>
        <w:rPr>
          <w:sz w:val="20"/>
        </w:rPr>
        <w:t>Road</w:t>
      </w:r>
      <w:r>
        <w:rPr>
          <w:spacing w:val="-3"/>
          <w:sz w:val="20"/>
        </w:rPr>
        <w:t> </w:t>
      </w:r>
      <w:r>
        <w:rPr>
          <w:sz w:val="20"/>
        </w:rPr>
        <w:t>at</w:t>
      </w:r>
      <w:r>
        <w:rPr>
          <w:spacing w:val="-3"/>
          <w:sz w:val="20"/>
        </w:rPr>
        <w:t> </w:t>
      </w:r>
      <w:r>
        <w:rPr>
          <w:sz w:val="20"/>
        </w:rPr>
        <w:t>the</w:t>
      </w:r>
      <w:r>
        <w:rPr>
          <w:spacing w:val="-4"/>
          <w:sz w:val="20"/>
        </w:rPr>
        <w:t> </w:t>
      </w:r>
      <w:r>
        <w:rPr>
          <w:sz w:val="20"/>
        </w:rPr>
        <w:t>existing</w:t>
      </w:r>
      <w:r>
        <w:rPr>
          <w:spacing w:val="-4"/>
          <w:sz w:val="20"/>
        </w:rPr>
        <w:t> </w:t>
      </w:r>
      <w:r>
        <w:rPr>
          <w:sz w:val="20"/>
        </w:rPr>
        <w:t>point</w:t>
      </w:r>
      <w:r>
        <w:rPr>
          <w:spacing w:val="-3"/>
          <w:sz w:val="20"/>
        </w:rPr>
        <w:t> </w:t>
      </w:r>
      <w:r>
        <w:rPr>
          <w:sz w:val="20"/>
        </w:rPr>
        <w:t>near</w:t>
      </w:r>
      <w:r>
        <w:rPr>
          <w:spacing w:val="-3"/>
          <w:sz w:val="20"/>
        </w:rPr>
        <w:t> </w:t>
      </w:r>
      <w:r>
        <w:rPr>
          <w:sz w:val="20"/>
        </w:rPr>
        <w:t>the</w:t>
      </w:r>
      <w:r>
        <w:rPr>
          <w:spacing w:val="-4"/>
          <w:sz w:val="20"/>
        </w:rPr>
        <w:t> </w:t>
      </w:r>
      <w:r>
        <w:rPr>
          <w:sz w:val="20"/>
        </w:rPr>
        <w:t>north-west</w:t>
      </w:r>
      <w:r>
        <w:rPr>
          <w:spacing w:val="-4"/>
          <w:sz w:val="20"/>
        </w:rPr>
        <w:t> </w:t>
      </w:r>
      <w:r>
        <w:rPr>
          <w:sz w:val="20"/>
        </w:rPr>
        <w:t>corner</w:t>
      </w:r>
      <w:r>
        <w:rPr>
          <w:spacing w:val="-3"/>
          <w:sz w:val="20"/>
        </w:rPr>
        <w:t> </w:t>
      </w:r>
      <w:r>
        <w:rPr>
          <w:sz w:val="20"/>
        </w:rPr>
        <w:t>of</w:t>
      </w:r>
      <w:r>
        <w:rPr>
          <w:spacing w:val="-3"/>
          <w:sz w:val="20"/>
        </w:rPr>
        <w:t> </w:t>
      </w:r>
      <w:r>
        <w:rPr>
          <w:sz w:val="20"/>
        </w:rPr>
        <w:t>the</w:t>
      </w:r>
      <w:r>
        <w:rPr>
          <w:spacing w:val="-4"/>
          <w:sz w:val="20"/>
        </w:rPr>
        <w:t> </w:t>
      </w:r>
      <w:r>
        <w:rPr>
          <w:sz w:val="20"/>
        </w:rPr>
        <w:t>site.</w:t>
      </w:r>
      <w:r>
        <w:rPr>
          <w:spacing w:val="-4"/>
          <w:sz w:val="20"/>
        </w:rPr>
        <w:t> </w:t>
      </w:r>
      <w:r>
        <w:rPr>
          <w:sz w:val="20"/>
        </w:rPr>
        <w:t>This will be the primary public access into the main car park.</w:t>
      </w:r>
    </w:p>
    <w:p>
      <w:pPr>
        <w:pStyle w:val="ListParagraph"/>
        <w:numPr>
          <w:ilvl w:val="3"/>
          <w:numId w:val="8"/>
        </w:numPr>
        <w:tabs>
          <w:tab w:pos="1206" w:val="left" w:leader="none"/>
        </w:tabs>
        <w:spacing w:line="256" w:lineRule="auto" w:before="97" w:after="0"/>
        <w:ind w:left="1205" w:right="92" w:hanging="358"/>
        <w:jc w:val="left"/>
        <w:rPr>
          <w:sz w:val="20"/>
        </w:rPr>
      </w:pPr>
      <w:r>
        <w:rPr>
          <w:sz w:val="20"/>
        </w:rPr>
        <w:t>Entry</w:t>
      </w:r>
      <w:r>
        <w:rPr>
          <w:spacing w:val="-4"/>
          <w:sz w:val="20"/>
        </w:rPr>
        <w:t> </w:t>
      </w:r>
      <w:r>
        <w:rPr>
          <w:sz w:val="20"/>
        </w:rPr>
        <w:t>from</w:t>
      </w:r>
      <w:r>
        <w:rPr>
          <w:spacing w:val="-3"/>
          <w:sz w:val="20"/>
        </w:rPr>
        <w:t> </w:t>
      </w:r>
      <w:r>
        <w:rPr>
          <w:sz w:val="20"/>
        </w:rPr>
        <w:t>Church</w:t>
      </w:r>
      <w:r>
        <w:rPr>
          <w:spacing w:val="-4"/>
          <w:sz w:val="20"/>
        </w:rPr>
        <w:t> </w:t>
      </w:r>
      <w:r>
        <w:rPr>
          <w:sz w:val="20"/>
        </w:rPr>
        <w:t>Street</w:t>
      </w:r>
      <w:r>
        <w:rPr>
          <w:spacing w:val="-2"/>
          <w:sz w:val="20"/>
        </w:rPr>
        <w:t> </w:t>
      </w:r>
      <w:r>
        <w:rPr>
          <w:sz w:val="20"/>
        </w:rPr>
        <w:t>relocated</w:t>
      </w:r>
      <w:r>
        <w:rPr>
          <w:spacing w:val="-4"/>
          <w:sz w:val="20"/>
        </w:rPr>
        <w:t> </w:t>
      </w:r>
      <w:r>
        <w:rPr>
          <w:sz w:val="20"/>
        </w:rPr>
        <w:t>slightly</w:t>
      </w:r>
      <w:r>
        <w:rPr>
          <w:spacing w:val="-4"/>
          <w:sz w:val="20"/>
        </w:rPr>
        <w:t> </w:t>
      </w:r>
      <w:r>
        <w:rPr>
          <w:sz w:val="20"/>
        </w:rPr>
        <w:t>to</w:t>
      </w:r>
      <w:r>
        <w:rPr>
          <w:spacing w:val="-3"/>
          <w:sz w:val="20"/>
        </w:rPr>
        <w:t> </w:t>
      </w:r>
      <w:r>
        <w:rPr>
          <w:sz w:val="20"/>
        </w:rPr>
        <w:t>the</w:t>
      </w:r>
      <w:r>
        <w:rPr>
          <w:spacing w:val="-3"/>
          <w:sz w:val="20"/>
        </w:rPr>
        <w:t> </w:t>
      </w:r>
      <w:r>
        <w:rPr>
          <w:sz w:val="20"/>
        </w:rPr>
        <w:t>east</w:t>
      </w:r>
      <w:r>
        <w:rPr>
          <w:spacing w:val="-4"/>
          <w:sz w:val="20"/>
        </w:rPr>
        <w:t> </w:t>
      </w:r>
      <w:r>
        <w:rPr>
          <w:sz w:val="20"/>
        </w:rPr>
        <w:t>from</w:t>
      </w:r>
      <w:r>
        <w:rPr>
          <w:spacing w:val="-3"/>
          <w:sz w:val="20"/>
        </w:rPr>
        <w:t> </w:t>
      </w:r>
      <w:r>
        <w:rPr>
          <w:sz w:val="20"/>
        </w:rPr>
        <w:t>the</w:t>
      </w:r>
      <w:r>
        <w:rPr>
          <w:spacing w:val="-4"/>
          <w:sz w:val="20"/>
        </w:rPr>
        <w:t> </w:t>
      </w:r>
      <w:r>
        <w:rPr>
          <w:sz w:val="20"/>
        </w:rPr>
        <w:t>existing</w:t>
      </w:r>
      <w:r>
        <w:rPr>
          <w:spacing w:val="-3"/>
          <w:sz w:val="20"/>
        </w:rPr>
        <w:t> </w:t>
      </w:r>
      <w:r>
        <w:rPr>
          <w:sz w:val="20"/>
        </w:rPr>
        <w:t>entry</w:t>
      </w:r>
      <w:r>
        <w:rPr>
          <w:spacing w:val="-4"/>
          <w:sz w:val="20"/>
        </w:rPr>
        <w:t> </w:t>
      </w:r>
      <w:r>
        <w:rPr>
          <w:sz w:val="20"/>
        </w:rPr>
        <w:t>point.</w:t>
      </w:r>
      <w:r>
        <w:rPr>
          <w:spacing w:val="-3"/>
          <w:sz w:val="20"/>
        </w:rPr>
        <w:t> </w:t>
      </w:r>
      <w:r>
        <w:rPr>
          <w:sz w:val="20"/>
        </w:rPr>
        <w:t>The existing entry will removed to allow for bleacher seating as described above. This new entry will provide access to the both the existing parkland / playspace, to the netball courts and to the oval for maintenance and management vehicles.</w:t>
      </w:r>
    </w:p>
    <w:p>
      <w:pPr>
        <w:pStyle w:val="BodyText"/>
        <w:spacing w:before="4"/>
        <w:rPr>
          <w:sz w:val="31"/>
        </w:rPr>
      </w:pPr>
    </w:p>
    <w:p>
      <w:pPr>
        <w:pStyle w:val="Heading6"/>
        <w:numPr>
          <w:ilvl w:val="2"/>
          <w:numId w:val="8"/>
        </w:numPr>
        <w:tabs>
          <w:tab w:pos="1568" w:val="left" w:leader="none"/>
          <w:tab w:pos="1569" w:val="left" w:leader="none"/>
        </w:tabs>
        <w:spacing w:line="240" w:lineRule="auto" w:before="0" w:after="0"/>
        <w:ind w:left="1568" w:right="0" w:hanging="721"/>
        <w:jc w:val="left"/>
      </w:pPr>
      <w:r>
        <w:rPr>
          <w:color w:val="FF9933"/>
        </w:rPr>
        <w:t>West</w:t>
      </w:r>
      <w:r>
        <w:rPr>
          <w:color w:val="FF9933"/>
          <w:spacing w:val="-5"/>
        </w:rPr>
        <w:t> </w:t>
      </w:r>
      <w:r>
        <w:rPr>
          <w:color w:val="FF9933"/>
        </w:rPr>
        <w:t>Oval</w:t>
      </w:r>
      <w:r>
        <w:rPr>
          <w:color w:val="FF9933"/>
          <w:spacing w:val="-4"/>
        </w:rPr>
        <w:t> </w:t>
      </w:r>
      <w:r>
        <w:rPr>
          <w:color w:val="FF9933"/>
        </w:rPr>
        <w:t>–</w:t>
      </w:r>
      <w:r>
        <w:rPr>
          <w:color w:val="FF9933"/>
          <w:spacing w:val="-5"/>
        </w:rPr>
        <w:t> </w:t>
      </w:r>
      <w:r>
        <w:rPr>
          <w:color w:val="FF9933"/>
        </w:rPr>
        <w:t>Northern</w:t>
      </w:r>
      <w:r>
        <w:rPr>
          <w:color w:val="FF9933"/>
          <w:spacing w:val="-4"/>
        </w:rPr>
        <w:t> </w:t>
      </w:r>
      <w:r>
        <w:rPr>
          <w:color w:val="FF9933"/>
        </w:rPr>
        <w:t>Car</w:t>
      </w:r>
      <w:r>
        <w:rPr>
          <w:color w:val="FF9933"/>
          <w:spacing w:val="-7"/>
        </w:rPr>
        <w:t> </w:t>
      </w:r>
      <w:r>
        <w:rPr>
          <w:color w:val="FF9933"/>
          <w:spacing w:val="-4"/>
        </w:rPr>
        <w:t>Park</w:t>
      </w:r>
    </w:p>
    <w:p>
      <w:pPr>
        <w:pStyle w:val="BodyText"/>
        <w:spacing w:line="264" w:lineRule="auto" w:before="121"/>
        <w:ind w:left="848" w:right="56"/>
      </w:pPr>
      <w:r>
        <w:rPr/>
        <w:t>It</w:t>
      </w:r>
      <w:r>
        <w:rPr>
          <w:spacing w:val="-4"/>
        </w:rPr>
        <w:t> </w:t>
      </w:r>
      <w:r>
        <w:rPr/>
        <w:t>is</w:t>
      </w:r>
      <w:r>
        <w:rPr>
          <w:spacing w:val="-4"/>
        </w:rPr>
        <w:t> </w:t>
      </w:r>
      <w:r>
        <w:rPr/>
        <w:t>anticipated</w:t>
      </w:r>
      <w:r>
        <w:rPr>
          <w:spacing w:val="-3"/>
        </w:rPr>
        <w:t> </w:t>
      </w:r>
      <w:r>
        <w:rPr/>
        <w:t>that</w:t>
      </w:r>
      <w:r>
        <w:rPr>
          <w:spacing w:val="-3"/>
        </w:rPr>
        <w:t> </w:t>
      </w:r>
      <w:r>
        <w:rPr/>
        <w:t>spectator</w:t>
      </w:r>
      <w:r>
        <w:rPr>
          <w:spacing w:val="-3"/>
        </w:rPr>
        <w:t> </w:t>
      </w:r>
      <w:r>
        <w:rPr/>
        <w:t>crowds</w:t>
      </w:r>
      <w:r>
        <w:rPr>
          <w:spacing w:val="-4"/>
        </w:rPr>
        <w:t> </w:t>
      </w:r>
      <w:r>
        <w:rPr/>
        <w:t>visiting</w:t>
      </w:r>
      <w:r>
        <w:rPr>
          <w:spacing w:val="-1"/>
        </w:rPr>
        <w:t> </w:t>
      </w:r>
      <w:r>
        <w:rPr/>
        <w:t>West</w:t>
      </w:r>
      <w:r>
        <w:rPr>
          <w:spacing w:val="-4"/>
        </w:rPr>
        <w:t> </w:t>
      </w:r>
      <w:r>
        <w:rPr/>
        <w:t>Oval</w:t>
      </w:r>
      <w:r>
        <w:rPr>
          <w:spacing w:val="-4"/>
        </w:rPr>
        <w:t> </w:t>
      </w:r>
      <w:r>
        <w:rPr/>
        <w:t>for</w:t>
      </w:r>
      <w:r>
        <w:rPr>
          <w:spacing w:val="-3"/>
        </w:rPr>
        <w:t> </w:t>
      </w:r>
      <w:r>
        <w:rPr/>
        <w:t>regional</w:t>
      </w:r>
      <w:r>
        <w:rPr>
          <w:spacing w:val="-4"/>
        </w:rPr>
        <w:t> </w:t>
      </w:r>
      <w:r>
        <w:rPr/>
        <w:t>AFL</w:t>
      </w:r>
      <w:r>
        <w:rPr>
          <w:spacing w:val="-4"/>
        </w:rPr>
        <w:t> </w:t>
      </w:r>
      <w:r>
        <w:rPr/>
        <w:t>finals,</w:t>
      </w:r>
      <w:r>
        <w:rPr>
          <w:spacing w:val="-4"/>
        </w:rPr>
        <w:t> </w:t>
      </w:r>
      <w:r>
        <w:rPr/>
        <w:t>are</w:t>
      </w:r>
      <w:r>
        <w:rPr>
          <w:spacing w:val="-4"/>
        </w:rPr>
        <w:t> </w:t>
      </w:r>
      <w:r>
        <w:rPr/>
        <w:t>likely</w:t>
      </w:r>
      <w:r>
        <w:rPr>
          <w:spacing w:val="-4"/>
        </w:rPr>
        <w:t> </w:t>
      </w:r>
      <w:r>
        <w:rPr/>
        <w:t>to be in the order of 3,000 – 4,000, and that this level of visitation is likely to occur on 2 -3 occasions per year. It is expected that other regional competitions and events will attract additional events per year.</w:t>
      </w:r>
    </w:p>
    <w:p>
      <w:pPr>
        <w:pStyle w:val="BodyText"/>
        <w:spacing w:line="264" w:lineRule="auto" w:before="121"/>
        <w:ind w:left="848" w:right="56"/>
      </w:pPr>
      <w:r>
        <w:rPr/>
        <w:t>While it is recognised that the size of the site is insufficient to cater fully for the car parking generated</w:t>
      </w:r>
      <w:r>
        <w:rPr>
          <w:spacing w:val="-3"/>
        </w:rPr>
        <w:t> </w:t>
      </w:r>
      <w:r>
        <w:rPr/>
        <w:t>by</w:t>
      </w:r>
      <w:r>
        <w:rPr>
          <w:spacing w:val="-3"/>
        </w:rPr>
        <w:t> </w:t>
      </w:r>
      <w:r>
        <w:rPr/>
        <w:t>this</w:t>
      </w:r>
      <w:r>
        <w:rPr>
          <w:spacing w:val="-3"/>
        </w:rPr>
        <w:t> </w:t>
      </w:r>
      <w:r>
        <w:rPr/>
        <w:t>level</w:t>
      </w:r>
      <w:r>
        <w:rPr>
          <w:spacing w:val="-3"/>
        </w:rPr>
        <w:t> </w:t>
      </w:r>
      <w:r>
        <w:rPr/>
        <w:t>of</w:t>
      </w:r>
      <w:r>
        <w:rPr>
          <w:spacing w:val="-3"/>
        </w:rPr>
        <w:t> </w:t>
      </w:r>
      <w:r>
        <w:rPr/>
        <w:t>visitation,</w:t>
      </w:r>
      <w:r>
        <w:rPr>
          <w:spacing w:val="-3"/>
        </w:rPr>
        <w:t> </w:t>
      </w:r>
      <w:r>
        <w:rPr/>
        <w:t>it</w:t>
      </w:r>
      <w:r>
        <w:rPr>
          <w:spacing w:val="-3"/>
        </w:rPr>
        <w:t> </w:t>
      </w:r>
      <w:r>
        <w:rPr/>
        <w:t>is</w:t>
      </w:r>
      <w:r>
        <w:rPr>
          <w:spacing w:val="-3"/>
        </w:rPr>
        <w:t> </w:t>
      </w:r>
      <w:r>
        <w:rPr/>
        <w:t>recommended</w:t>
      </w:r>
      <w:r>
        <w:rPr>
          <w:spacing w:val="-3"/>
        </w:rPr>
        <w:t> </w:t>
      </w:r>
      <w:r>
        <w:rPr/>
        <w:t>that</w:t>
      </w:r>
      <w:r>
        <w:rPr>
          <w:spacing w:val="-3"/>
        </w:rPr>
        <w:t> </w:t>
      </w:r>
      <w:r>
        <w:rPr/>
        <w:t>the</w:t>
      </w:r>
      <w:r>
        <w:rPr>
          <w:spacing w:val="-3"/>
        </w:rPr>
        <w:t> </w:t>
      </w:r>
      <w:r>
        <w:rPr/>
        <w:t>existing</w:t>
      </w:r>
      <w:r>
        <w:rPr>
          <w:spacing w:val="-3"/>
        </w:rPr>
        <w:t> </w:t>
      </w:r>
      <w:r>
        <w:rPr/>
        <w:t>car</w:t>
      </w:r>
      <w:r>
        <w:rPr>
          <w:spacing w:val="-3"/>
        </w:rPr>
        <w:t> </w:t>
      </w:r>
      <w:r>
        <w:rPr/>
        <w:t>park to</w:t>
      </w:r>
      <w:r>
        <w:rPr>
          <w:spacing w:val="-3"/>
        </w:rPr>
        <w:t> </w:t>
      </w:r>
      <w:r>
        <w:rPr/>
        <w:t>the</w:t>
      </w:r>
      <w:r>
        <w:rPr>
          <w:spacing w:val="-3"/>
        </w:rPr>
        <w:t> </w:t>
      </w:r>
      <w:r>
        <w:rPr/>
        <w:t>north of the site be expanded and formalised to optimise the site capacity for parking.</w:t>
      </w:r>
    </w:p>
    <w:p>
      <w:pPr>
        <w:pStyle w:val="BodyText"/>
        <w:spacing w:line="264" w:lineRule="auto" w:before="119"/>
        <w:ind w:left="848"/>
      </w:pPr>
      <w:r>
        <w:rPr/>
        <w:t>The existing car park would be enlarged by excavation into the northern side of the grass mound</w:t>
      </w:r>
      <w:r>
        <w:rPr>
          <w:spacing w:val="-3"/>
        </w:rPr>
        <w:t> </w:t>
      </w:r>
      <w:r>
        <w:rPr/>
        <w:t>to</w:t>
      </w:r>
      <w:r>
        <w:rPr>
          <w:spacing w:val="-3"/>
        </w:rPr>
        <w:t> </w:t>
      </w:r>
      <w:r>
        <w:rPr/>
        <w:t>the</w:t>
      </w:r>
      <w:r>
        <w:rPr>
          <w:spacing w:val="-4"/>
        </w:rPr>
        <w:t> </w:t>
      </w:r>
      <w:r>
        <w:rPr/>
        <w:t>north</w:t>
      </w:r>
      <w:r>
        <w:rPr>
          <w:spacing w:val="-3"/>
        </w:rPr>
        <w:t> </w:t>
      </w:r>
      <w:r>
        <w:rPr/>
        <w:t>of</w:t>
      </w:r>
      <w:r>
        <w:rPr>
          <w:spacing w:val="-3"/>
        </w:rPr>
        <w:t> </w:t>
      </w:r>
      <w:r>
        <w:rPr/>
        <w:t>the</w:t>
      </w:r>
      <w:r>
        <w:rPr>
          <w:spacing w:val="-3"/>
        </w:rPr>
        <w:t> </w:t>
      </w:r>
      <w:r>
        <w:rPr/>
        <w:t>oval,</w:t>
      </w:r>
      <w:r>
        <w:rPr>
          <w:spacing w:val="-4"/>
        </w:rPr>
        <w:t> </w:t>
      </w:r>
      <w:r>
        <w:rPr/>
        <w:t>in</w:t>
      </w:r>
      <w:r>
        <w:rPr>
          <w:spacing w:val="-4"/>
        </w:rPr>
        <w:t> </w:t>
      </w:r>
      <w:r>
        <w:rPr/>
        <w:t>order</w:t>
      </w:r>
      <w:r>
        <w:rPr>
          <w:spacing w:val="-3"/>
        </w:rPr>
        <w:t> </w:t>
      </w:r>
      <w:r>
        <w:rPr/>
        <w:t>to</w:t>
      </w:r>
      <w:r>
        <w:rPr>
          <w:spacing w:val="-3"/>
        </w:rPr>
        <w:t> </w:t>
      </w:r>
      <w:r>
        <w:rPr/>
        <w:t>provide</w:t>
      </w:r>
      <w:r>
        <w:rPr>
          <w:spacing w:val="-3"/>
        </w:rPr>
        <w:t> </w:t>
      </w:r>
      <w:r>
        <w:rPr/>
        <w:t>a</w:t>
      </w:r>
      <w:r>
        <w:rPr>
          <w:spacing w:val="-3"/>
        </w:rPr>
        <w:t> </w:t>
      </w:r>
      <w:r>
        <w:rPr/>
        <w:t>space</w:t>
      </w:r>
      <w:r>
        <w:rPr>
          <w:spacing w:val="-4"/>
        </w:rPr>
        <w:t> </w:t>
      </w:r>
      <w:r>
        <w:rPr/>
        <w:t>adequate for</w:t>
      </w:r>
      <w:r>
        <w:rPr>
          <w:spacing w:val="-2"/>
        </w:rPr>
        <w:t> </w:t>
      </w:r>
      <w:r>
        <w:rPr/>
        <w:t>two</w:t>
      </w:r>
      <w:r>
        <w:rPr>
          <w:spacing w:val="-4"/>
        </w:rPr>
        <w:t> </w:t>
      </w:r>
      <w:r>
        <w:rPr/>
        <w:t>rows</w:t>
      </w:r>
      <w:r>
        <w:rPr>
          <w:spacing w:val="-4"/>
        </w:rPr>
        <w:t> </w:t>
      </w:r>
      <w:r>
        <w:rPr/>
        <w:t>of</w:t>
      </w:r>
      <w:r>
        <w:rPr>
          <w:spacing w:val="-3"/>
        </w:rPr>
        <w:t> </w:t>
      </w:r>
      <w:r>
        <w:rPr/>
        <w:t>parking and circulation space. The enlarged car park would be asphalt paved and line marked to make most efficient use of the increased space.</w:t>
      </w:r>
    </w:p>
    <w:p>
      <w:pPr>
        <w:pStyle w:val="BodyText"/>
        <w:spacing w:line="264" w:lineRule="auto" w:before="121"/>
        <w:ind w:left="848"/>
      </w:pPr>
      <w:r>
        <w:rPr/>
        <w:t>Note</w:t>
      </w:r>
      <w:r>
        <w:rPr>
          <w:spacing w:val="-3"/>
        </w:rPr>
        <w:t> </w:t>
      </w:r>
      <w:r>
        <w:rPr/>
        <w:t>-</w:t>
      </w:r>
      <w:r>
        <w:rPr>
          <w:spacing w:val="-3"/>
        </w:rPr>
        <w:t> </w:t>
      </w:r>
      <w:r>
        <w:rPr/>
        <w:t>Preliminary</w:t>
      </w:r>
      <w:r>
        <w:rPr>
          <w:spacing w:val="-4"/>
        </w:rPr>
        <w:t> </w:t>
      </w:r>
      <w:r>
        <w:rPr/>
        <w:t>soil</w:t>
      </w:r>
      <w:r>
        <w:rPr>
          <w:spacing w:val="-2"/>
        </w:rPr>
        <w:t> </w:t>
      </w:r>
      <w:r>
        <w:rPr/>
        <w:t>investigations</w:t>
      </w:r>
      <w:r>
        <w:rPr>
          <w:spacing w:val="-4"/>
        </w:rPr>
        <w:t> </w:t>
      </w:r>
      <w:r>
        <w:rPr/>
        <w:t>have</w:t>
      </w:r>
      <w:r>
        <w:rPr>
          <w:spacing w:val="-4"/>
        </w:rPr>
        <w:t> </w:t>
      </w:r>
      <w:r>
        <w:rPr/>
        <w:t>revealed</w:t>
      </w:r>
      <w:r>
        <w:rPr>
          <w:spacing w:val="-3"/>
        </w:rPr>
        <w:t> </w:t>
      </w:r>
      <w:r>
        <w:rPr/>
        <w:t>low</w:t>
      </w:r>
      <w:r>
        <w:rPr>
          <w:spacing w:val="-4"/>
        </w:rPr>
        <w:t> </w:t>
      </w:r>
      <w:r>
        <w:rPr/>
        <w:t>levels</w:t>
      </w:r>
      <w:r>
        <w:rPr>
          <w:spacing w:val="-4"/>
        </w:rPr>
        <w:t> </w:t>
      </w:r>
      <w:r>
        <w:rPr/>
        <w:t>of</w:t>
      </w:r>
      <w:r>
        <w:rPr>
          <w:spacing w:val="-4"/>
        </w:rPr>
        <w:t> </w:t>
      </w:r>
      <w:r>
        <w:rPr/>
        <w:t>soil</w:t>
      </w:r>
      <w:r>
        <w:rPr>
          <w:spacing w:val="-4"/>
        </w:rPr>
        <w:t> </w:t>
      </w:r>
      <w:r>
        <w:rPr/>
        <w:t>contamination</w:t>
      </w:r>
      <w:r>
        <w:rPr>
          <w:spacing w:val="-3"/>
        </w:rPr>
        <w:t> </w:t>
      </w:r>
      <w:r>
        <w:rPr/>
        <w:t>within</w:t>
      </w:r>
      <w:r>
        <w:rPr>
          <w:spacing w:val="-4"/>
        </w:rPr>
        <w:t> </w:t>
      </w:r>
      <w:r>
        <w:rPr/>
        <w:t>the northern and southern mounds, it is anticipated that that rectification works associated with development on these areas will likely attract significant costs.</w:t>
      </w:r>
    </w:p>
    <w:p>
      <w:pPr>
        <w:pStyle w:val="BodyText"/>
        <w:spacing w:line="264" w:lineRule="auto" w:before="121"/>
        <w:ind w:left="848"/>
      </w:pPr>
      <w:r>
        <w:rPr/>
        <w:t>It</w:t>
      </w:r>
      <w:r>
        <w:rPr>
          <w:spacing w:val="-4"/>
        </w:rPr>
        <w:t> </w:t>
      </w:r>
      <w:r>
        <w:rPr/>
        <w:t>is</w:t>
      </w:r>
      <w:r>
        <w:rPr>
          <w:spacing w:val="-4"/>
        </w:rPr>
        <w:t> </w:t>
      </w:r>
      <w:r>
        <w:rPr/>
        <w:t>estimated</w:t>
      </w:r>
      <w:r>
        <w:rPr>
          <w:spacing w:val="-4"/>
        </w:rPr>
        <w:t> </w:t>
      </w:r>
      <w:r>
        <w:rPr/>
        <w:t>that</w:t>
      </w:r>
      <w:r>
        <w:rPr>
          <w:spacing w:val="-4"/>
        </w:rPr>
        <w:t> </w:t>
      </w:r>
      <w:r>
        <w:rPr/>
        <w:t>the</w:t>
      </w:r>
      <w:r>
        <w:rPr>
          <w:spacing w:val="-4"/>
        </w:rPr>
        <w:t> </w:t>
      </w:r>
      <w:r>
        <w:rPr/>
        <w:t>existing</w:t>
      </w:r>
      <w:r>
        <w:rPr>
          <w:spacing w:val="-4"/>
        </w:rPr>
        <w:t> </w:t>
      </w:r>
      <w:r>
        <w:rPr/>
        <w:t>unsealed</w:t>
      </w:r>
      <w:r>
        <w:rPr>
          <w:spacing w:val="-3"/>
        </w:rPr>
        <w:t> </w:t>
      </w:r>
      <w:r>
        <w:rPr/>
        <w:t>car</w:t>
      </w:r>
      <w:r>
        <w:rPr>
          <w:spacing w:val="-3"/>
        </w:rPr>
        <w:t> </w:t>
      </w:r>
      <w:r>
        <w:rPr/>
        <w:t>park</w:t>
      </w:r>
      <w:r>
        <w:rPr>
          <w:spacing w:val="-4"/>
        </w:rPr>
        <w:t> </w:t>
      </w:r>
      <w:r>
        <w:rPr/>
        <w:t>holds</w:t>
      </w:r>
      <w:r>
        <w:rPr>
          <w:spacing w:val="-4"/>
        </w:rPr>
        <w:t> </w:t>
      </w:r>
      <w:r>
        <w:rPr/>
        <w:t>in</w:t>
      </w:r>
      <w:r>
        <w:rPr>
          <w:spacing w:val="-4"/>
        </w:rPr>
        <w:t> </w:t>
      </w:r>
      <w:r>
        <w:rPr/>
        <w:t>the</w:t>
      </w:r>
      <w:r>
        <w:rPr>
          <w:spacing w:val="-3"/>
        </w:rPr>
        <w:t> </w:t>
      </w:r>
      <w:r>
        <w:rPr/>
        <w:t>order</w:t>
      </w:r>
      <w:r>
        <w:rPr>
          <w:spacing w:val="-3"/>
        </w:rPr>
        <w:t> </w:t>
      </w:r>
      <w:r>
        <w:rPr/>
        <w:t>of</w:t>
      </w:r>
      <w:r>
        <w:rPr>
          <w:spacing w:val="-3"/>
        </w:rPr>
        <w:t> </w:t>
      </w:r>
      <w:r>
        <w:rPr/>
        <w:t>60 -70</w:t>
      </w:r>
      <w:r>
        <w:rPr>
          <w:spacing w:val="-3"/>
        </w:rPr>
        <w:t> </w:t>
      </w:r>
      <w:r>
        <w:rPr/>
        <w:t>vehicles.</w:t>
      </w:r>
      <w:r>
        <w:rPr>
          <w:spacing w:val="-4"/>
        </w:rPr>
        <w:t> </w:t>
      </w:r>
      <w:r>
        <w:rPr/>
        <w:t>The enlarged and formalised car park is estimated to provide parking for around 135 vehicles.</w:t>
      </w:r>
    </w:p>
    <w:p>
      <w:pPr>
        <w:pStyle w:val="BodyText"/>
        <w:spacing w:line="264" w:lineRule="auto" w:before="87"/>
        <w:ind w:left="717" w:right="702"/>
      </w:pPr>
      <w:r>
        <w:rPr/>
        <w:br w:type="column"/>
      </w:r>
      <w:r>
        <w:rPr/>
        <w:t>As</w:t>
      </w:r>
      <w:r>
        <w:rPr>
          <w:spacing w:val="-4"/>
        </w:rPr>
        <w:t> </w:t>
      </w:r>
      <w:r>
        <w:rPr/>
        <w:t>noted</w:t>
      </w:r>
      <w:r>
        <w:rPr>
          <w:spacing w:val="-3"/>
        </w:rPr>
        <w:t> </w:t>
      </w:r>
      <w:r>
        <w:rPr/>
        <w:t>above,</w:t>
      </w:r>
      <w:r>
        <w:rPr>
          <w:spacing w:val="-4"/>
        </w:rPr>
        <w:t> </w:t>
      </w:r>
      <w:r>
        <w:rPr/>
        <w:t>construction</w:t>
      </w:r>
      <w:r>
        <w:rPr>
          <w:spacing w:val="-3"/>
        </w:rPr>
        <w:t> </w:t>
      </w:r>
      <w:r>
        <w:rPr/>
        <w:t>of</w:t>
      </w:r>
      <w:r>
        <w:rPr>
          <w:spacing w:val="-3"/>
        </w:rPr>
        <w:t> </w:t>
      </w:r>
      <w:r>
        <w:rPr/>
        <w:t>the</w:t>
      </w:r>
      <w:r>
        <w:rPr>
          <w:spacing w:val="-3"/>
        </w:rPr>
        <w:t> </w:t>
      </w:r>
      <w:r>
        <w:rPr/>
        <w:t>enlarged</w:t>
      </w:r>
      <w:r>
        <w:rPr>
          <w:spacing w:val="-4"/>
        </w:rPr>
        <w:t> </w:t>
      </w:r>
      <w:r>
        <w:rPr/>
        <w:t>car</w:t>
      </w:r>
      <w:r>
        <w:rPr>
          <w:spacing w:val="-3"/>
        </w:rPr>
        <w:t> </w:t>
      </w:r>
      <w:r>
        <w:rPr/>
        <w:t>park</w:t>
      </w:r>
      <w:r>
        <w:rPr>
          <w:spacing w:val="-4"/>
        </w:rPr>
        <w:t> </w:t>
      </w:r>
      <w:r>
        <w:rPr/>
        <w:t>will</w:t>
      </w:r>
      <w:r>
        <w:rPr>
          <w:spacing w:val="-4"/>
        </w:rPr>
        <w:t> </w:t>
      </w:r>
      <w:r>
        <w:rPr/>
        <w:t>require</w:t>
      </w:r>
      <w:r>
        <w:rPr>
          <w:spacing w:val="-4"/>
        </w:rPr>
        <w:t> </w:t>
      </w:r>
      <w:r>
        <w:rPr/>
        <w:t>excavation</w:t>
      </w:r>
      <w:r>
        <w:rPr>
          <w:spacing w:val="-3"/>
        </w:rPr>
        <w:t> </w:t>
      </w:r>
      <w:r>
        <w:rPr/>
        <w:t>into</w:t>
      </w:r>
      <w:r>
        <w:rPr>
          <w:spacing w:val="-3"/>
        </w:rPr>
        <w:t> </w:t>
      </w:r>
      <w:r>
        <w:rPr/>
        <w:t>the</w:t>
      </w:r>
      <w:r>
        <w:rPr>
          <w:spacing w:val="-4"/>
        </w:rPr>
        <w:t> </w:t>
      </w:r>
      <w:r>
        <w:rPr/>
        <w:t>northern grassed mounds. This will require removal / disposal of Category C contaminated soil to an approved</w:t>
      </w:r>
      <w:r>
        <w:rPr>
          <w:spacing w:val="-3"/>
        </w:rPr>
        <w:t> </w:t>
      </w:r>
      <w:r>
        <w:rPr/>
        <w:t>site</w:t>
      </w:r>
      <w:r>
        <w:rPr>
          <w:spacing w:val="-2"/>
        </w:rPr>
        <w:t> </w:t>
      </w:r>
      <w:r>
        <w:rPr/>
        <w:t>in</w:t>
      </w:r>
      <w:r>
        <w:rPr>
          <w:spacing w:val="-3"/>
        </w:rPr>
        <w:t> </w:t>
      </w:r>
      <w:r>
        <w:rPr/>
        <w:t>accordance</w:t>
      </w:r>
      <w:r>
        <w:rPr>
          <w:spacing w:val="-2"/>
        </w:rPr>
        <w:t> </w:t>
      </w:r>
      <w:r>
        <w:rPr/>
        <w:t>with EPA</w:t>
      </w:r>
      <w:r>
        <w:rPr>
          <w:spacing w:val="-4"/>
        </w:rPr>
        <w:t> </w:t>
      </w:r>
      <w:r>
        <w:rPr/>
        <w:t>requirements.</w:t>
      </w:r>
      <w:r>
        <w:rPr>
          <w:spacing w:val="-3"/>
        </w:rPr>
        <w:t> </w:t>
      </w:r>
      <w:r>
        <w:rPr/>
        <w:t>The</w:t>
      </w:r>
      <w:r>
        <w:rPr>
          <w:spacing w:val="-2"/>
        </w:rPr>
        <w:t> </w:t>
      </w:r>
      <w:r>
        <w:rPr/>
        <w:t>volume</w:t>
      </w:r>
      <w:r>
        <w:rPr>
          <w:spacing w:val="-3"/>
        </w:rPr>
        <w:t> </w:t>
      </w:r>
      <w:r>
        <w:rPr/>
        <w:t>of</w:t>
      </w:r>
      <w:r>
        <w:rPr>
          <w:spacing w:val="-3"/>
        </w:rPr>
        <w:t> </w:t>
      </w:r>
      <w:r>
        <w:rPr/>
        <w:t>soil</w:t>
      </w:r>
      <w:r>
        <w:rPr>
          <w:spacing w:val="-3"/>
        </w:rPr>
        <w:t> </w:t>
      </w:r>
      <w:r>
        <w:rPr/>
        <w:t>to</w:t>
      </w:r>
      <w:r>
        <w:rPr>
          <w:spacing w:val="-3"/>
        </w:rPr>
        <w:t> </w:t>
      </w:r>
      <w:r>
        <w:rPr/>
        <w:t>be</w:t>
      </w:r>
      <w:r>
        <w:rPr>
          <w:spacing w:val="-3"/>
        </w:rPr>
        <w:t> </w:t>
      </w:r>
      <w:r>
        <w:rPr/>
        <w:t>removed</w:t>
      </w:r>
      <w:r>
        <w:rPr>
          <w:spacing w:val="-3"/>
        </w:rPr>
        <w:t> </w:t>
      </w:r>
      <w:r>
        <w:rPr/>
        <w:t>will</w:t>
      </w:r>
      <w:r>
        <w:rPr>
          <w:spacing w:val="-3"/>
        </w:rPr>
        <w:t> </w:t>
      </w:r>
      <w:r>
        <w:rPr/>
        <w:t>be subject to detailed design of the car park.</w:t>
      </w:r>
    </w:p>
    <w:p>
      <w:pPr>
        <w:pStyle w:val="BodyText"/>
        <w:spacing w:before="10"/>
        <w:rPr>
          <w:sz w:val="32"/>
        </w:rPr>
      </w:pPr>
    </w:p>
    <w:p>
      <w:pPr>
        <w:pStyle w:val="Heading6"/>
        <w:numPr>
          <w:ilvl w:val="2"/>
          <w:numId w:val="8"/>
        </w:numPr>
        <w:tabs>
          <w:tab w:pos="1437" w:val="left" w:leader="none"/>
          <w:tab w:pos="1438" w:val="left" w:leader="none"/>
        </w:tabs>
        <w:spacing w:line="240" w:lineRule="auto" w:before="0" w:after="0"/>
        <w:ind w:left="1437" w:right="0" w:hanging="721"/>
        <w:jc w:val="left"/>
      </w:pPr>
      <w:r>
        <w:rPr>
          <w:color w:val="FF9933"/>
        </w:rPr>
        <w:t>West</w:t>
      </w:r>
      <w:r>
        <w:rPr>
          <w:color w:val="FF9933"/>
          <w:spacing w:val="-5"/>
        </w:rPr>
        <w:t> </w:t>
      </w:r>
      <w:r>
        <w:rPr>
          <w:color w:val="FF9933"/>
        </w:rPr>
        <w:t>Oval</w:t>
      </w:r>
      <w:r>
        <w:rPr>
          <w:color w:val="FF9933"/>
          <w:spacing w:val="-5"/>
        </w:rPr>
        <w:t> </w:t>
      </w:r>
      <w:r>
        <w:rPr>
          <w:color w:val="FF9933"/>
        </w:rPr>
        <w:t>–</w:t>
      </w:r>
      <w:r>
        <w:rPr>
          <w:color w:val="FF9933"/>
          <w:spacing w:val="-4"/>
        </w:rPr>
        <w:t> </w:t>
      </w:r>
      <w:r>
        <w:rPr>
          <w:color w:val="FF9933"/>
        </w:rPr>
        <w:t>Southern</w:t>
      </w:r>
      <w:r>
        <w:rPr>
          <w:color w:val="FF9933"/>
          <w:spacing w:val="-5"/>
        </w:rPr>
        <w:t> </w:t>
      </w:r>
      <w:r>
        <w:rPr>
          <w:color w:val="FF9933"/>
        </w:rPr>
        <w:t>Car</w:t>
      </w:r>
      <w:r>
        <w:rPr>
          <w:color w:val="FF9933"/>
          <w:spacing w:val="-4"/>
        </w:rPr>
        <w:t> Park</w:t>
      </w:r>
    </w:p>
    <w:p>
      <w:pPr>
        <w:pStyle w:val="BodyText"/>
        <w:spacing w:line="264" w:lineRule="auto" w:before="122"/>
        <w:ind w:left="717" w:right="702"/>
      </w:pPr>
      <w:r>
        <w:rPr/>
        <w:t>The existing southern car park of Church Street provides parking for 12 – 14 vehicles. It is recommended</w:t>
      </w:r>
      <w:r>
        <w:rPr>
          <w:spacing w:val="-3"/>
        </w:rPr>
        <w:t> </w:t>
      </w:r>
      <w:r>
        <w:rPr/>
        <w:t>to</w:t>
      </w:r>
      <w:r>
        <w:rPr>
          <w:spacing w:val="-3"/>
        </w:rPr>
        <w:t> </w:t>
      </w:r>
      <w:r>
        <w:rPr/>
        <w:t>be</w:t>
      </w:r>
      <w:r>
        <w:rPr>
          <w:spacing w:val="-3"/>
        </w:rPr>
        <w:t> </w:t>
      </w:r>
      <w:r>
        <w:rPr/>
        <w:t>retained</w:t>
      </w:r>
      <w:r>
        <w:rPr>
          <w:spacing w:val="-2"/>
        </w:rPr>
        <w:t> </w:t>
      </w:r>
      <w:r>
        <w:rPr/>
        <w:t>in</w:t>
      </w:r>
      <w:r>
        <w:rPr>
          <w:spacing w:val="-3"/>
        </w:rPr>
        <w:t> </w:t>
      </w:r>
      <w:r>
        <w:rPr/>
        <w:t>its</w:t>
      </w:r>
      <w:r>
        <w:rPr>
          <w:spacing w:val="-3"/>
        </w:rPr>
        <w:t> </w:t>
      </w:r>
      <w:r>
        <w:rPr/>
        <w:t>current</w:t>
      </w:r>
      <w:r>
        <w:rPr>
          <w:spacing w:val="-3"/>
        </w:rPr>
        <w:t> </w:t>
      </w:r>
      <w:r>
        <w:rPr/>
        <w:t>form,</w:t>
      </w:r>
      <w:r>
        <w:rPr>
          <w:spacing w:val="-3"/>
        </w:rPr>
        <w:t> </w:t>
      </w:r>
      <w:r>
        <w:rPr/>
        <w:t>with</w:t>
      </w:r>
      <w:r>
        <w:rPr>
          <w:spacing w:val="-3"/>
        </w:rPr>
        <w:t> </w:t>
      </w:r>
      <w:r>
        <w:rPr/>
        <w:t>a</w:t>
      </w:r>
      <w:r>
        <w:rPr>
          <w:spacing w:val="-2"/>
        </w:rPr>
        <w:t> </w:t>
      </w:r>
      <w:r>
        <w:rPr/>
        <w:t>new</w:t>
      </w:r>
      <w:r>
        <w:rPr>
          <w:spacing w:val="-3"/>
        </w:rPr>
        <w:t> </w:t>
      </w:r>
      <w:r>
        <w:rPr/>
        <w:t>driveway</w:t>
      </w:r>
      <w:r>
        <w:rPr>
          <w:spacing w:val="-3"/>
        </w:rPr>
        <w:t> </w:t>
      </w:r>
      <w:r>
        <w:rPr/>
        <w:t>as</w:t>
      </w:r>
      <w:r>
        <w:rPr>
          <w:spacing w:val="-3"/>
        </w:rPr>
        <w:t> </w:t>
      </w:r>
      <w:r>
        <w:rPr/>
        <w:t>noted</w:t>
      </w:r>
      <w:r>
        <w:rPr>
          <w:spacing w:val="-2"/>
        </w:rPr>
        <w:t> </w:t>
      </w:r>
      <w:r>
        <w:rPr/>
        <w:t>above.</w:t>
      </w:r>
      <w:r>
        <w:rPr>
          <w:spacing w:val="-3"/>
        </w:rPr>
        <w:t> </w:t>
      </w:r>
      <w:r>
        <w:rPr/>
        <w:t>This</w:t>
      </w:r>
      <w:r>
        <w:rPr>
          <w:spacing w:val="-3"/>
        </w:rPr>
        <w:t> </w:t>
      </w:r>
      <w:r>
        <w:rPr/>
        <w:t>car park will continue to primarily provide access for actual users of the reserve and netball players and spectators.</w:t>
      </w:r>
    </w:p>
    <w:p>
      <w:pPr>
        <w:pStyle w:val="BodyText"/>
        <w:spacing w:before="7"/>
        <w:rPr>
          <w:sz w:val="8"/>
        </w:rPr>
      </w:pPr>
      <w:r>
        <w:rPr/>
        <w:drawing>
          <wp:anchor distT="0" distB="0" distL="0" distR="0" allowOverlap="1" layoutInCell="1" locked="0" behindDoc="0" simplePos="0" relativeHeight="62">
            <wp:simplePos x="0" y="0"/>
            <wp:positionH relativeFrom="page">
              <wp:posOffset>6334759</wp:posOffset>
            </wp:positionH>
            <wp:positionV relativeFrom="paragraph">
              <wp:posOffset>78225</wp:posOffset>
            </wp:positionV>
            <wp:extent cx="3595838" cy="1815083"/>
            <wp:effectExtent l="0" t="0" r="0" b="0"/>
            <wp:wrapTopAndBottom/>
            <wp:docPr id="105" name="image57.jpeg" descr="EPSG3785_Date20171029_Lat-38.130147_Lon144.346029_Mpp0.299.jpg"/>
            <wp:cNvGraphicFramePr>
              <a:graphicFrameLocks noChangeAspect="1"/>
            </wp:cNvGraphicFramePr>
            <a:graphic>
              <a:graphicData uri="http://schemas.openxmlformats.org/drawingml/2006/picture">
                <pic:pic>
                  <pic:nvPicPr>
                    <pic:cNvPr id="106" name="image57.jpeg"/>
                    <pic:cNvPicPr/>
                  </pic:nvPicPr>
                  <pic:blipFill>
                    <a:blip r:embed="rId65" cstate="print"/>
                    <a:stretch>
                      <a:fillRect/>
                    </a:stretch>
                  </pic:blipFill>
                  <pic:spPr>
                    <a:xfrm>
                      <a:off x="0" y="0"/>
                      <a:ext cx="3595838" cy="1815083"/>
                    </a:xfrm>
                    <a:prstGeom prst="rect">
                      <a:avLst/>
                    </a:prstGeom>
                  </pic:spPr>
                </pic:pic>
              </a:graphicData>
            </a:graphic>
          </wp:anchor>
        </w:drawing>
      </w:r>
    </w:p>
    <w:p>
      <w:pPr>
        <w:spacing w:after="0"/>
        <w:rPr>
          <w:sz w:val="8"/>
        </w:rPr>
        <w:sectPr>
          <w:pgSz w:w="16840" w:h="11910" w:orient="landscape"/>
          <w:pgMar w:header="0" w:footer="767" w:top="1320" w:bottom="960" w:left="400" w:right="540"/>
          <w:cols w:num="2" w:equalWidth="0">
            <w:col w:w="7623" w:space="40"/>
            <w:col w:w="8237"/>
          </w:cols>
        </w:sectPr>
      </w:pPr>
    </w:p>
    <w:p>
      <w:pPr>
        <w:pStyle w:val="ListParagraph"/>
        <w:numPr>
          <w:ilvl w:val="1"/>
          <w:numId w:val="8"/>
        </w:numPr>
        <w:tabs>
          <w:tab w:pos="1568" w:val="left" w:leader="none"/>
          <w:tab w:pos="1569" w:val="left" w:leader="none"/>
        </w:tabs>
        <w:spacing w:line="240" w:lineRule="auto" w:before="87" w:after="0"/>
        <w:ind w:left="1568" w:right="0" w:hanging="721"/>
        <w:jc w:val="left"/>
        <w:rPr>
          <w:b/>
          <w:sz w:val="28"/>
        </w:rPr>
      </w:pPr>
      <w:r>
        <w:rPr>
          <w:b/>
          <w:color w:val="FF9933"/>
          <w:sz w:val="28"/>
        </w:rPr>
        <w:t>PEDESTRIAN</w:t>
      </w:r>
      <w:r>
        <w:rPr>
          <w:b/>
          <w:color w:val="FF9933"/>
          <w:spacing w:val="-7"/>
          <w:sz w:val="28"/>
        </w:rPr>
        <w:t> </w:t>
      </w:r>
      <w:r>
        <w:rPr>
          <w:b/>
          <w:color w:val="FF9933"/>
          <w:spacing w:val="-2"/>
          <w:sz w:val="28"/>
        </w:rPr>
        <w:t>SPACES</w:t>
      </w:r>
    </w:p>
    <w:p>
      <w:pPr>
        <w:pStyle w:val="Heading6"/>
        <w:numPr>
          <w:ilvl w:val="2"/>
          <w:numId w:val="8"/>
        </w:numPr>
        <w:tabs>
          <w:tab w:pos="1568" w:val="left" w:leader="none"/>
          <w:tab w:pos="1569" w:val="left" w:leader="none"/>
        </w:tabs>
        <w:spacing w:line="240" w:lineRule="auto" w:before="120" w:after="0"/>
        <w:ind w:left="1568" w:right="0" w:hanging="721"/>
        <w:jc w:val="left"/>
      </w:pPr>
      <w:r>
        <w:rPr>
          <w:color w:val="FF9933"/>
        </w:rPr>
        <w:t>West</w:t>
      </w:r>
      <w:r>
        <w:rPr>
          <w:color w:val="FF9933"/>
          <w:spacing w:val="-4"/>
        </w:rPr>
        <w:t> </w:t>
      </w:r>
      <w:r>
        <w:rPr>
          <w:color w:val="FF9933"/>
        </w:rPr>
        <w:t>Oval</w:t>
      </w:r>
      <w:r>
        <w:rPr>
          <w:color w:val="FF9933"/>
          <w:spacing w:val="-3"/>
        </w:rPr>
        <w:t> </w:t>
      </w:r>
      <w:r>
        <w:rPr>
          <w:color w:val="FF9933"/>
        </w:rPr>
        <w:t>-</w:t>
      </w:r>
      <w:r>
        <w:rPr>
          <w:color w:val="FF9933"/>
          <w:spacing w:val="-4"/>
        </w:rPr>
        <w:t> </w:t>
      </w:r>
      <w:r>
        <w:rPr>
          <w:color w:val="FF9933"/>
          <w:spacing w:val="-2"/>
        </w:rPr>
        <w:t>Access</w:t>
      </w:r>
    </w:p>
    <w:p>
      <w:pPr>
        <w:pStyle w:val="BodyText"/>
        <w:spacing w:line="264" w:lineRule="auto" w:before="143"/>
        <w:ind w:left="848" w:right="68"/>
      </w:pPr>
      <w:r>
        <w:rPr/>
        <w:t>Pedestrian circulation in the context of a regional facility is primarily related to achieving access</w:t>
      </w:r>
      <w:r>
        <w:rPr>
          <w:spacing w:val="-3"/>
        </w:rPr>
        <w:t> </w:t>
      </w:r>
      <w:r>
        <w:rPr/>
        <w:t>from</w:t>
      </w:r>
      <w:r>
        <w:rPr>
          <w:spacing w:val="-3"/>
        </w:rPr>
        <w:t> </w:t>
      </w:r>
      <w:r>
        <w:rPr/>
        <w:t>the</w:t>
      </w:r>
      <w:r>
        <w:rPr>
          <w:spacing w:val="-4"/>
        </w:rPr>
        <w:t> </w:t>
      </w:r>
      <w:r>
        <w:rPr/>
        <w:t>Weddell</w:t>
      </w:r>
      <w:r>
        <w:rPr>
          <w:spacing w:val="-2"/>
        </w:rPr>
        <w:t> </w:t>
      </w:r>
      <w:r>
        <w:rPr/>
        <w:t>Road</w:t>
      </w:r>
      <w:r>
        <w:rPr>
          <w:spacing w:val="-3"/>
        </w:rPr>
        <w:t> </w:t>
      </w:r>
      <w:r>
        <w:rPr/>
        <w:t>and</w:t>
      </w:r>
      <w:r>
        <w:rPr>
          <w:spacing w:val="-3"/>
        </w:rPr>
        <w:t> </w:t>
      </w:r>
      <w:r>
        <w:rPr/>
        <w:t>Church</w:t>
      </w:r>
      <w:r>
        <w:rPr>
          <w:spacing w:val="-4"/>
        </w:rPr>
        <w:t> </w:t>
      </w:r>
      <w:r>
        <w:rPr/>
        <w:t>Street</w:t>
      </w:r>
      <w:r>
        <w:rPr>
          <w:spacing w:val="-3"/>
        </w:rPr>
        <w:t> </w:t>
      </w:r>
      <w:r>
        <w:rPr/>
        <w:t>frontage</w:t>
      </w:r>
      <w:r>
        <w:rPr>
          <w:spacing w:val="-4"/>
        </w:rPr>
        <w:t> </w:t>
      </w:r>
      <w:r>
        <w:rPr/>
        <w:t>and</w:t>
      </w:r>
      <w:r>
        <w:rPr>
          <w:spacing w:val="-3"/>
        </w:rPr>
        <w:t> </w:t>
      </w:r>
      <w:r>
        <w:rPr/>
        <w:t>from</w:t>
      </w:r>
      <w:r>
        <w:rPr>
          <w:spacing w:val="-3"/>
        </w:rPr>
        <w:t> </w:t>
      </w:r>
      <w:r>
        <w:rPr/>
        <w:t>the</w:t>
      </w:r>
      <w:r>
        <w:rPr>
          <w:spacing w:val="-4"/>
        </w:rPr>
        <w:t> </w:t>
      </w:r>
      <w:r>
        <w:rPr/>
        <w:t>enlarged</w:t>
      </w:r>
      <w:r>
        <w:rPr>
          <w:spacing w:val="-4"/>
        </w:rPr>
        <w:t> </w:t>
      </w:r>
      <w:r>
        <w:rPr/>
        <w:t>northern car park.</w:t>
      </w:r>
    </w:p>
    <w:p>
      <w:pPr>
        <w:pStyle w:val="BodyText"/>
        <w:spacing w:before="119"/>
        <w:ind w:left="848"/>
      </w:pPr>
      <w:r>
        <w:rPr/>
        <w:t>Three</w:t>
      </w:r>
      <w:r>
        <w:rPr>
          <w:spacing w:val="-8"/>
        </w:rPr>
        <w:t> </w:t>
      </w:r>
      <w:r>
        <w:rPr/>
        <w:t>pedestrian</w:t>
      </w:r>
      <w:r>
        <w:rPr>
          <w:spacing w:val="-7"/>
        </w:rPr>
        <w:t> </w:t>
      </w:r>
      <w:r>
        <w:rPr/>
        <w:t>access</w:t>
      </w:r>
      <w:r>
        <w:rPr>
          <w:spacing w:val="-6"/>
        </w:rPr>
        <w:t> </w:t>
      </w:r>
      <w:r>
        <w:rPr/>
        <w:t>points</w:t>
      </w:r>
      <w:r>
        <w:rPr>
          <w:spacing w:val="-8"/>
        </w:rPr>
        <w:t> </w:t>
      </w:r>
      <w:r>
        <w:rPr/>
        <w:t>will</w:t>
      </w:r>
      <w:r>
        <w:rPr>
          <w:spacing w:val="-9"/>
        </w:rPr>
        <w:t> </w:t>
      </w:r>
      <w:r>
        <w:rPr/>
        <w:t>be</w:t>
      </w:r>
      <w:r>
        <w:rPr>
          <w:spacing w:val="-7"/>
        </w:rPr>
        <w:t> </w:t>
      </w:r>
      <w:r>
        <w:rPr>
          <w:spacing w:val="-2"/>
        </w:rPr>
        <w:t>provided:</w:t>
      </w:r>
    </w:p>
    <w:p>
      <w:pPr>
        <w:pStyle w:val="ListParagraph"/>
        <w:numPr>
          <w:ilvl w:val="3"/>
          <w:numId w:val="8"/>
        </w:numPr>
        <w:tabs>
          <w:tab w:pos="1206" w:val="left" w:leader="none"/>
        </w:tabs>
        <w:spacing w:line="244" w:lineRule="auto" w:before="145" w:after="0"/>
        <w:ind w:left="1205" w:right="367" w:hanging="358"/>
        <w:jc w:val="left"/>
        <w:rPr>
          <w:sz w:val="20"/>
        </w:rPr>
      </w:pPr>
      <w:r>
        <w:rPr>
          <w:sz w:val="20"/>
        </w:rPr>
        <w:t>From</w:t>
      </w:r>
      <w:r>
        <w:rPr>
          <w:spacing w:val="-3"/>
          <w:sz w:val="20"/>
        </w:rPr>
        <w:t> </w:t>
      </w:r>
      <w:r>
        <w:rPr>
          <w:sz w:val="20"/>
        </w:rPr>
        <w:t>Weddell</w:t>
      </w:r>
      <w:r>
        <w:rPr>
          <w:spacing w:val="-4"/>
          <w:sz w:val="20"/>
        </w:rPr>
        <w:t> </w:t>
      </w:r>
      <w:r>
        <w:rPr>
          <w:sz w:val="20"/>
        </w:rPr>
        <w:t>Road</w:t>
      </w:r>
      <w:r>
        <w:rPr>
          <w:spacing w:val="-3"/>
          <w:sz w:val="20"/>
        </w:rPr>
        <w:t> </w:t>
      </w:r>
      <w:r>
        <w:rPr>
          <w:sz w:val="20"/>
        </w:rPr>
        <w:t>in</w:t>
      </w:r>
      <w:r>
        <w:rPr>
          <w:spacing w:val="-4"/>
          <w:sz w:val="20"/>
        </w:rPr>
        <w:t> </w:t>
      </w:r>
      <w:r>
        <w:rPr>
          <w:sz w:val="20"/>
        </w:rPr>
        <w:t>the</w:t>
      </w:r>
      <w:r>
        <w:rPr>
          <w:spacing w:val="-3"/>
          <w:sz w:val="20"/>
        </w:rPr>
        <w:t> </w:t>
      </w:r>
      <w:r>
        <w:rPr>
          <w:sz w:val="20"/>
        </w:rPr>
        <w:t>north–western</w:t>
      </w:r>
      <w:r>
        <w:rPr>
          <w:spacing w:val="-4"/>
          <w:sz w:val="20"/>
        </w:rPr>
        <w:t> </w:t>
      </w:r>
      <w:r>
        <w:rPr>
          <w:sz w:val="20"/>
        </w:rPr>
        <w:t>corner</w:t>
      </w:r>
      <w:r>
        <w:rPr>
          <w:spacing w:val="-3"/>
          <w:sz w:val="20"/>
        </w:rPr>
        <w:t> </w:t>
      </w:r>
      <w:r>
        <w:rPr>
          <w:sz w:val="20"/>
        </w:rPr>
        <w:t>of</w:t>
      </w:r>
      <w:r>
        <w:rPr>
          <w:spacing w:val="-3"/>
          <w:sz w:val="20"/>
        </w:rPr>
        <w:t> </w:t>
      </w:r>
      <w:r>
        <w:rPr>
          <w:sz w:val="20"/>
        </w:rPr>
        <w:t>the</w:t>
      </w:r>
      <w:r>
        <w:rPr>
          <w:spacing w:val="-4"/>
          <w:sz w:val="20"/>
        </w:rPr>
        <w:t> </w:t>
      </w:r>
      <w:r>
        <w:rPr>
          <w:sz w:val="20"/>
        </w:rPr>
        <w:t>site,</w:t>
      </w:r>
      <w:r>
        <w:rPr>
          <w:spacing w:val="-4"/>
          <w:sz w:val="20"/>
        </w:rPr>
        <w:t> </w:t>
      </w:r>
      <w:r>
        <w:rPr>
          <w:sz w:val="20"/>
        </w:rPr>
        <w:t>combined</w:t>
      </w:r>
      <w:r>
        <w:rPr>
          <w:spacing w:val="-4"/>
          <w:sz w:val="20"/>
        </w:rPr>
        <w:t> </w:t>
      </w:r>
      <w:r>
        <w:rPr>
          <w:sz w:val="20"/>
        </w:rPr>
        <w:t>with</w:t>
      </w:r>
      <w:r>
        <w:rPr>
          <w:spacing w:val="-3"/>
          <w:sz w:val="20"/>
        </w:rPr>
        <w:t> </w:t>
      </w:r>
      <w:r>
        <w:rPr>
          <w:sz w:val="20"/>
        </w:rPr>
        <w:t>the</w:t>
      </w:r>
      <w:r>
        <w:rPr>
          <w:spacing w:val="-3"/>
          <w:sz w:val="20"/>
        </w:rPr>
        <w:t> </w:t>
      </w:r>
      <w:r>
        <w:rPr>
          <w:sz w:val="20"/>
        </w:rPr>
        <w:t>main vehicle entry</w:t>
      </w:r>
    </w:p>
    <w:p>
      <w:pPr>
        <w:pStyle w:val="ListParagraph"/>
        <w:numPr>
          <w:ilvl w:val="3"/>
          <w:numId w:val="8"/>
        </w:numPr>
        <w:tabs>
          <w:tab w:pos="1206" w:val="left" w:leader="none"/>
        </w:tabs>
        <w:spacing w:line="240" w:lineRule="auto" w:before="77" w:after="0"/>
        <w:ind w:left="1205" w:right="0" w:hanging="358"/>
        <w:jc w:val="left"/>
        <w:rPr>
          <w:sz w:val="20"/>
        </w:rPr>
      </w:pPr>
      <w:r>
        <w:rPr>
          <w:sz w:val="20"/>
        </w:rPr>
        <w:t>From</w:t>
      </w:r>
      <w:r>
        <w:rPr>
          <w:spacing w:val="-6"/>
          <w:sz w:val="20"/>
        </w:rPr>
        <w:t> </w:t>
      </w:r>
      <w:r>
        <w:rPr>
          <w:sz w:val="20"/>
        </w:rPr>
        <w:t>Church</w:t>
      </w:r>
      <w:r>
        <w:rPr>
          <w:spacing w:val="-5"/>
          <w:sz w:val="20"/>
        </w:rPr>
        <w:t> </w:t>
      </w:r>
      <w:r>
        <w:rPr>
          <w:sz w:val="20"/>
        </w:rPr>
        <w:t>Street</w:t>
      </w:r>
      <w:r>
        <w:rPr>
          <w:spacing w:val="-5"/>
          <w:sz w:val="20"/>
        </w:rPr>
        <w:t> </w:t>
      </w:r>
      <w:r>
        <w:rPr>
          <w:sz w:val="20"/>
        </w:rPr>
        <w:t>in</w:t>
      </w:r>
      <w:r>
        <w:rPr>
          <w:spacing w:val="-6"/>
          <w:sz w:val="20"/>
        </w:rPr>
        <w:t> </w:t>
      </w:r>
      <w:r>
        <w:rPr>
          <w:sz w:val="20"/>
        </w:rPr>
        <w:t>the</w:t>
      </w:r>
      <w:r>
        <w:rPr>
          <w:spacing w:val="-6"/>
          <w:sz w:val="20"/>
        </w:rPr>
        <w:t> </w:t>
      </w:r>
      <w:r>
        <w:rPr>
          <w:sz w:val="20"/>
        </w:rPr>
        <w:t>south</w:t>
      </w:r>
      <w:r>
        <w:rPr>
          <w:spacing w:val="-5"/>
          <w:sz w:val="20"/>
        </w:rPr>
        <w:t> </w:t>
      </w:r>
      <w:r>
        <w:rPr>
          <w:sz w:val="20"/>
        </w:rPr>
        <w:t>of</w:t>
      </w:r>
      <w:r>
        <w:rPr>
          <w:spacing w:val="-5"/>
          <w:sz w:val="20"/>
        </w:rPr>
        <w:t> </w:t>
      </w:r>
      <w:r>
        <w:rPr>
          <w:sz w:val="20"/>
        </w:rPr>
        <w:t>the</w:t>
      </w:r>
      <w:r>
        <w:rPr>
          <w:spacing w:val="-6"/>
          <w:sz w:val="20"/>
        </w:rPr>
        <w:t> </w:t>
      </w:r>
      <w:r>
        <w:rPr>
          <w:sz w:val="20"/>
        </w:rPr>
        <w:t>site,</w:t>
      </w:r>
      <w:r>
        <w:rPr>
          <w:spacing w:val="-6"/>
          <w:sz w:val="20"/>
        </w:rPr>
        <w:t> </w:t>
      </w:r>
      <w:r>
        <w:rPr>
          <w:sz w:val="20"/>
        </w:rPr>
        <w:t>combined</w:t>
      </w:r>
      <w:r>
        <w:rPr>
          <w:spacing w:val="-6"/>
          <w:sz w:val="20"/>
        </w:rPr>
        <w:t> </w:t>
      </w:r>
      <w:r>
        <w:rPr>
          <w:sz w:val="20"/>
        </w:rPr>
        <w:t>with</w:t>
      </w:r>
      <w:r>
        <w:rPr>
          <w:spacing w:val="-5"/>
          <w:sz w:val="20"/>
        </w:rPr>
        <w:t> </w:t>
      </w:r>
      <w:r>
        <w:rPr>
          <w:sz w:val="20"/>
        </w:rPr>
        <w:t>vehicle</w:t>
      </w:r>
      <w:r>
        <w:rPr>
          <w:spacing w:val="-4"/>
          <w:sz w:val="20"/>
        </w:rPr>
        <w:t> </w:t>
      </w:r>
      <w:r>
        <w:rPr>
          <w:spacing w:val="-2"/>
          <w:sz w:val="20"/>
        </w:rPr>
        <w:t>entry</w:t>
      </w:r>
    </w:p>
    <w:p>
      <w:pPr>
        <w:pStyle w:val="ListParagraph"/>
        <w:numPr>
          <w:ilvl w:val="3"/>
          <w:numId w:val="8"/>
        </w:numPr>
        <w:tabs>
          <w:tab w:pos="1206" w:val="left" w:leader="none"/>
        </w:tabs>
        <w:spacing w:line="254" w:lineRule="auto" w:before="65" w:after="0"/>
        <w:ind w:left="1205" w:right="0" w:hanging="358"/>
        <w:jc w:val="left"/>
        <w:rPr>
          <w:sz w:val="20"/>
        </w:rPr>
      </w:pPr>
      <w:r>
        <w:rPr>
          <w:sz w:val="20"/>
        </w:rPr>
        <w:t>From Weddell Street between the Flowers Family Stand and the new club and community</w:t>
      </w:r>
      <w:r>
        <w:rPr>
          <w:spacing w:val="-5"/>
          <w:sz w:val="20"/>
        </w:rPr>
        <w:t> </w:t>
      </w:r>
      <w:r>
        <w:rPr>
          <w:sz w:val="20"/>
        </w:rPr>
        <w:t>building,</w:t>
      </w:r>
      <w:r>
        <w:rPr>
          <w:spacing w:val="-4"/>
          <w:sz w:val="20"/>
        </w:rPr>
        <w:t> </w:t>
      </w:r>
      <w:r>
        <w:rPr>
          <w:sz w:val="20"/>
        </w:rPr>
        <w:t>providing</w:t>
      </w:r>
      <w:r>
        <w:rPr>
          <w:spacing w:val="-4"/>
          <w:sz w:val="20"/>
        </w:rPr>
        <w:t> </w:t>
      </w:r>
      <w:r>
        <w:rPr>
          <w:sz w:val="20"/>
        </w:rPr>
        <w:t>a</w:t>
      </w:r>
      <w:r>
        <w:rPr>
          <w:spacing w:val="-4"/>
          <w:sz w:val="20"/>
        </w:rPr>
        <w:t> </w:t>
      </w:r>
      <w:r>
        <w:rPr>
          <w:sz w:val="20"/>
        </w:rPr>
        <w:t>dedicated</w:t>
      </w:r>
      <w:r>
        <w:rPr>
          <w:spacing w:val="-4"/>
          <w:sz w:val="20"/>
        </w:rPr>
        <w:t> </w:t>
      </w:r>
      <w:r>
        <w:rPr>
          <w:sz w:val="20"/>
        </w:rPr>
        <w:t>pedestrian</w:t>
      </w:r>
      <w:r>
        <w:rPr>
          <w:spacing w:val="-4"/>
          <w:sz w:val="20"/>
        </w:rPr>
        <w:t> </w:t>
      </w:r>
      <w:r>
        <w:rPr>
          <w:sz w:val="20"/>
        </w:rPr>
        <w:t>entry</w:t>
      </w:r>
      <w:r>
        <w:rPr>
          <w:spacing w:val="-5"/>
          <w:sz w:val="20"/>
        </w:rPr>
        <w:t> </w:t>
      </w:r>
      <w:r>
        <w:rPr>
          <w:sz w:val="20"/>
        </w:rPr>
        <w:t>into</w:t>
      </w:r>
      <w:r>
        <w:rPr>
          <w:spacing w:val="-4"/>
          <w:sz w:val="20"/>
        </w:rPr>
        <w:t> </w:t>
      </w:r>
      <w:r>
        <w:rPr>
          <w:sz w:val="20"/>
        </w:rPr>
        <w:t>the</w:t>
      </w:r>
      <w:r>
        <w:rPr>
          <w:spacing w:val="-2"/>
          <w:sz w:val="20"/>
        </w:rPr>
        <w:t> </w:t>
      </w:r>
      <w:r>
        <w:rPr>
          <w:sz w:val="20"/>
        </w:rPr>
        <w:t>site,</w:t>
      </w:r>
      <w:r>
        <w:rPr>
          <w:spacing w:val="-4"/>
          <w:sz w:val="20"/>
        </w:rPr>
        <w:t> </w:t>
      </w:r>
      <w:r>
        <w:rPr>
          <w:sz w:val="20"/>
        </w:rPr>
        <w:t>with</w:t>
      </w:r>
      <w:r>
        <w:rPr>
          <w:spacing w:val="-5"/>
          <w:sz w:val="20"/>
        </w:rPr>
        <w:t> </w:t>
      </w:r>
      <w:r>
        <w:rPr>
          <w:sz w:val="20"/>
        </w:rPr>
        <w:t>direct</w:t>
      </w:r>
      <w:r>
        <w:rPr>
          <w:spacing w:val="-4"/>
          <w:sz w:val="20"/>
        </w:rPr>
        <w:t> </w:t>
      </w:r>
      <w:r>
        <w:rPr>
          <w:sz w:val="20"/>
        </w:rPr>
        <w:t>views to the playing oval.</w:t>
      </w:r>
    </w:p>
    <w:p>
      <w:pPr>
        <w:pStyle w:val="BodyText"/>
        <w:rPr>
          <w:sz w:val="22"/>
        </w:rPr>
      </w:pPr>
    </w:p>
    <w:p>
      <w:pPr>
        <w:pStyle w:val="BodyText"/>
        <w:spacing w:before="10"/>
      </w:pPr>
    </w:p>
    <w:p>
      <w:pPr>
        <w:pStyle w:val="Heading6"/>
        <w:numPr>
          <w:ilvl w:val="2"/>
          <w:numId w:val="8"/>
        </w:numPr>
        <w:tabs>
          <w:tab w:pos="1568" w:val="left" w:leader="none"/>
          <w:tab w:pos="1569" w:val="left" w:leader="none"/>
        </w:tabs>
        <w:spacing w:line="240" w:lineRule="auto" w:before="1" w:after="0"/>
        <w:ind w:left="1568" w:right="0" w:hanging="721"/>
        <w:jc w:val="left"/>
      </w:pPr>
      <w:r>
        <w:rPr>
          <w:color w:val="FF9933"/>
        </w:rPr>
        <w:t>West</w:t>
      </w:r>
      <w:r>
        <w:rPr>
          <w:color w:val="FF9933"/>
          <w:spacing w:val="-5"/>
        </w:rPr>
        <w:t> </w:t>
      </w:r>
      <w:r>
        <w:rPr>
          <w:color w:val="FF9933"/>
        </w:rPr>
        <w:t>Oval</w:t>
      </w:r>
      <w:r>
        <w:rPr>
          <w:color w:val="FF9933"/>
          <w:spacing w:val="-4"/>
        </w:rPr>
        <w:t> </w:t>
      </w:r>
      <w:r>
        <w:rPr>
          <w:color w:val="FF9933"/>
        </w:rPr>
        <w:t>–</w:t>
      </w:r>
      <w:r>
        <w:rPr>
          <w:color w:val="FF9933"/>
          <w:spacing w:val="-4"/>
        </w:rPr>
        <w:t> </w:t>
      </w:r>
      <w:r>
        <w:rPr>
          <w:color w:val="FF9933"/>
        </w:rPr>
        <w:t>Club</w:t>
      </w:r>
      <w:r>
        <w:rPr>
          <w:color w:val="FF9933"/>
          <w:spacing w:val="-4"/>
        </w:rPr>
        <w:t> </w:t>
      </w:r>
      <w:r>
        <w:rPr>
          <w:color w:val="FF9933"/>
        </w:rPr>
        <w:t>and</w:t>
      </w:r>
      <w:r>
        <w:rPr>
          <w:color w:val="FF9933"/>
          <w:spacing w:val="-5"/>
        </w:rPr>
        <w:t> </w:t>
      </w:r>
      <w:r>
        <w:rPr>
          <w:color w:val="FF9933"/>
        </w:rPr>
        <w:t>Community</w:t>
      </w:r>
      <w:r>
        <w:rPr>
          <w:color w:val="FF9933"/>
          <w:spacing w:val="-5"/>
        </w:rPr>
        <w:t> </w:t>
      </w:r>
      <w:r>
        <w:rPr>
          <w:color w:val="FF9933"/>
        </w:rPr>
        <w:t>Building</w:t>
      </w:r>
      <w:r>
        <w:rPr>
          <w:color w:val="FF9933"/>
          <w:spacing w:val="-4"/>
        </w:rPr>
        <w:t> </w:t>
      </w:r>
      <w:r>
        <w:rPr>
          <w:color w:val="FF9933"/>
          <w:spacing w:val="-2"/>
        </w:rPr>
        <w:t>Access</w:t>
      </w:r>
    </w:p>
    <w:p>
      <w:pPr>
        <w:pStyle w:val="BodyText"/>
        <w:spacing w:line="264" w:lineRule="auto" w:before="142"/>
        <w:ind w:left="848"/>
      </w:pPr>
      <w:r>
        <w:rPr/>
        <w:t>The</w:t>
      </w:r>
      <w:r>
        <w:rPr>
          <w:spacing w:val="-3"/>
        </w:rPr>
        <w:t> </w:t>
      </w:r>
      <w:r>
        <w:rPr/>
        <w:t>elevated</w:t>
      </w:r>
      <w:r>
        <w:rPr>
          <w:spacing w:val="-4"/>
        </w:rPr>
        <w:t> </w:t>
      </w:r>
      <w:r>
        <w:rPr/>
        <w:t>nature</w:t>
      </w:r>
      <w:r>
        <w:rPr>
          <w:spacing w:val="-4"/>
        </w:rPr>
        <w:t> </w:t>
      </w:r>
      <w:r>
        <w:rPr/>
        <w:t>of</w:t>
      </w:r>
      <w:r>
        <w:rPr>
          <w:spacing w:val="-4"/>
        </w:rPr>
        <w:t> </w:t>
      </w:r>
      <w:r>
        <w:rPr/>
        <w:t>the</w:t>
      </w:r>
      <w:r>
        <w:rPr>
          <w:spacing w:val="-4"/>
        </w:rPr>
        <w:t> </w:t>
      </w:r>
      <w:r>
        <w:rPr/>
        <w:t>proposed</w:t>
      </w:r>
      <w:r>
        <w:rPr>
          <w:spacing w:val="-4"/>
        </w:rPr>
        <w:t> </w:t>
      </w:r>
      <w:r>
        <w:rPr/>
        <w:t>club</w:t>
      </w:r>
      <w:r>
        <w:rPr>
          <w:spacing w:val="-3"/>
        </w:rPr>
        <w:t> </w:t>
      </w:r>
      <w:r>
        <w:rPr/>
        <w:t>and</w:t>
      </w:r>
      <w:r>
        <w:rPr>
          <w:spacing w:val="-4"/>
        </w:rPr>
        <w:t> </w:t>
      </w:r>
      <w:r>
        <w:rPr/>
        <w:t>community</w:t>
      </w:r>
      <w:r>
        <w:rPr>
          <w:spacing w:val="-4"/>
        </w:rPr>
        <w:t> </w:t>
      </w:r>
      <w:r>
        <w:rPr/>
        <w:t>building,</w:t>
      </w:r>
      <w:r>
        <w:rPr>
          <w:spacing w:val="-1"/>
        </w:rPr>
        <w:t> </w:t>
      </w:r>
      <w:r>
        <w:rPr/>
        <w:t>resulting</w:t>
      </w:r>
      <w:r>
        <w:rPr>
          <w:spacing w:val="-4"/>
        </w:rPr>
        <w:t> </w:t>
      </w:r>
      <w:r>
        <w:rPr/>
        <w:t>from</w:t>
      </w:r>
      <w:r>
        <w:rPr>
          <w:spacing w:val="-3"/>
        </w:rPr>
        <w:t> </w:t>
      </w:r>
      <w:r>
        <w:rPr/>
        <w:t>meeting</w:t>
      </w:r>
      <w:r>
        <w:rPr>
          <w:spacing w:val="-3"/>
        </w:rPr>
        <w:t> </w:t>
      </w:r>
      <w:r>
        <w:rPr/>
        <w:t>the levels of the existing velodrome, will necessitate a long sloping walkway from the northern entry to the new building.</w:t>
      </w:r>
    </w:p>
    <w:p>
      <w:pPr>
        <w:pStyle w:val="BodyText"/>
        <w:spacing w:line="264" w:lineRule="auto" w:before="121"/>
        <w:ind w:left="848" w:right="68"/>
      </w:pPr>
      <w:r>
        <w:rPr/>
        <w:t>This will be treated as a broad promenade, achieving required grades for all-abilities and providing for movement of groups of people. It will provide access to both eastern and western</w:t>
      </w:r>
      <w:r>
        <w:rPr>
          <w:spacing w:val="-4"/>
        </w:rPr>
        <w:t> </w:t>
      </w:r>
      <w:r>
        <w:rPr/>
        <w:t>entry</w:t>
      </w:r>
      <w:r>
        <w:rPr>
          <w:spacing w:val="-4"/>
        </w:rPr>
        <w:t> </w:t>
      </w:r>
      <w:r>
        <w:rPr/>
        <w:t>points</w:t>
      </w:r>
      <w:r>
        <w:rPr>
          <w:spacing w:val="-4"/>
        </w:rPr>
        <w:t> </w:t>
      </w:r>
      <w:r>
        <w:rPr/>
        <w:t>into</w:t>
      </w:r>
      <w:r>
        <w:rPr>
          <w:spacing w:val="-4"/>
        </w:rPr>
        <w:t> </w:t>
      </w:r>
      <w:r>
        <w:rPr/>
        <w:t>the</w:t>
      </w:r>
      <w:r>
        <w:rPr>
          <w:spacing w:val="-3"/>
        </w:rPr>
        <w:t> </w:t>
      </w:r>
      <w:r>
        <w:rPr/>
        <w:t>proposed</w:t>
      </w:r>
      <w:r>
        <w:rPr>
          <w:spacing w:val="-4"/>
        </w:rPr>
        <w:t> </w:t>
      </w:r>
      <w:r>
        <w:rPr/>
        <w:t>building</w:t>
      </w:r>
      <w:r>
        <w:rPr>
          <w:spacing w:val="-3"/>
        </w:rPr>
        <w:t> </w:t>
      </w:r>
      <w:r>
        <w:rPr/>
        <w:t>and</w:t>
      </w:r>
      <w:r>
        <w:rPr>
          <w:spacing w:val="-4"/>
        </w:rPr>
        <w:t> </w:t>
      </w:r>
      <w:r>
        <w:rPr/>
        <w:t>will</w:t>
      </w:r>
      <w:r>
        <w:rPr>
          <w:spacing w:val="-4"/>
        </w:rPr>
        <w:t> </w:t>
      </w:r>
      <w:r>
        <w:rPr/>
        <w:t>be</w:t>
      </w:r>
      <w:r>
        <w:rPr>
          <w:spacing w:val="-3"/>
        </w:rPr>
        <w:t> </w:t>
      </w:r>
      <w:r>
        <w:rPr/>
        <w:t>integrated</w:t>
      </w:r>
      <w:r>
        <w:rPr>
          <w:spacing w:val="-3"/>
        </w:rPr>
        <w:t> </w:t>
      </w:r>
      <w:r>
        <w:rPr/>
        <w:t>with</w:t>
      </w:r>
      <w:r>
        <w:rPr>
          <w:spacing w:val="-4"/>
        </w:rPr>
        <w:t> </w:t>
      </w:r>
      <w:r>
        <w:rPr/>
        <w:t>appropriate</w:t>
      </w:r>
      <w:r>
        <w:rPr>
          <w:spacing w:val="-3"/>
        </w:rPr>
        <w:t> </w:t>
      </w:r>
      <w:r>
        <w:rPr/>
        <w:t>site furniture such as bins and seats. It will be treated as a positive urban element providing introduction into the site, and not simple as a path.</w:t>
      </w:r>
    </w:p>
    <w:p>
      <w:pPr>
        <w:pStyle w:val="BodyText"/>
        <w:rPr>
          <w:sz w:val="22"/>
        </w:rPr>
      </w:pPr>
    </w:p>
    <w:p>
      <w:pPr>
        <w:pStyle w:val="Heading6"/>
        <w:numPr>
          <w:ilvl w:val="2"/>
          <w:numId w:val="8"/>
        </w:numPr>
        <w:tabs>
          <w:tab w:pos="1568" w:val="left" w:leader="none"/>
          <w:tab w:pos="1569" w:val="left" w:leader="none"/>
        </w:tabs>
        <w:spacing w:line="240" w:lineRule="auto" w:before="190" w:after="0"/>
        <w:ind w:left="1568" w:right="0" w:hanging="721"/>
        <w:jc w:val="left"/>
      </w:pPr>
      <w:r>
        <w:rPr>
          <w:color w:val="FF9933"/>
        </w:rPr>
        <w:t>West</w:t>
      </w:r>
      <w:r>
        <w:rPr>
          <w:color w:val="FF9933"/>
          <w:spacing w:val="-6"/>
        </w:rPr>
        <w:t> </w:t>
      </w:r>
      <w:r>
        <w:rPr>
          <w:color w:val="FF9933"/>
        </w:rPr>
        <w:t>Oval</w:t>
      </w:r>
      <w:r>
        <w:rPr>
          <w:color w:val="FF9933"/>
          <w:spacing w:val="-5"/>
        </w:rPr>
        <w:t> </w:t>
      </w:r>
      <w:r>
        <w:rPr>
          <w:color w:val="FF9933"/>
        </w:rPr>
        <w:t>–</w:t>
      </w:r>
      <w:r>
        <w:rPr>
          <w:color w:val="FF9933"/>
          <w:spacing w:val="-5"/>
        </w:rPr>
        <w:t> </w:t>
      </w:r>
      <w:r>
        <w:rPr>
          <w:color w:val="FF9933"/>
        </w:rPr>
        <w:t>Southern</w:t>
      </w:r>
      <w:r>
        <w:rPr>
          <w:color w:val="FF9933"/>
          <w:spacing w:val="-5"/>
        </w:rPr>
        <w:t> </w:t>
      </w:r>
      <w:r>
        <w:rPr>
          <w:color w:val="FF9933"/>
          <w:spacing w:val="-2"/>
        </w:rPr>
        <w:t>Access</w:t>
      </w:r>
    </w:p>
    <w:p>
      <w:pPr>
        <w:pStyle w:val="BodyText"/>
        <w:spacing w:line="264" w:lineRule="auto" w:before="143"/>
        <w:ind w:left="848"/>
      </w:pPr>
      <w:r>
        <w:rPr/>
        <w:t>Pedestrian access from Church Street will be provided via the same entry point as vehicles, onto</w:t>
      </w:r>
      <w:r>
        <w:rPr>
          <w:spacing w:val="-2"/>
        </w:rPr>
        <w:t> </w:t>
      </w:r>
      <w:r>
        <w:rPr/>
        <w:t>a</w:t>
      </w:r>
      <w:r>
        <w:rPr>
          <w:spacing w:val="-2"/>
        </w:rPr>
        <w:t> </w:t>
      </w:r>
      <w:r>
        <w:rPr/>
        <w:t>shared</w:t>
      </w:r>
      <w:r>
        <w:rPr>
          <w:spacing w:val="-2"/>
        </w:rPr>
        <w:t> </w:t>
      </w:r>
      <w:r>
        <w:rPr/>
        <w:t>driveway.</w:t>
      </w:r>
      <w:r>
        <w:rPr>
          <w:spacing w:val="-3"/>
        </w:rPr>
        <w:t> </w:t>
      </w:r>
      <w:r>
        <w:rPr/>
        <w:t>This</w:t>
      </w:r>
      <w:r>
        <w:rPr>
          <w:spacing w:val="-3"/>
        </w:rPr>
        <w:t> </w:t>
      </w:r>
      <w:r>
        <w:rPr/>
        <w:t>will</w:t>
      </w:r>
      <w:r>
        <w:rPr>
          <w:spacing w:val="-3"/>
        </w:rPr>
        <w:t> </w:t>
      </w:r>
      <w:r>
        <w:rPr/>
        <w:t>lead</w:t>
      </w:r>
      <w:r>
        <w:rPr>
          <w:spacing w:val="-2"/>
        </w:rPr>
        <w:t> </w:t>
      </w:r>
      <w:r>
        <w:rPr/>
        <w:t>to</w:t>
      </w:r>
      <w:r>
        <w:rPr>
          <w:spacing w:val="-2"/>
        </w:rPr>
        <w:t> </w:t>
      </w:r>
      <w:r>
        <w:rPr/>
        <w:t>the</w:t>
      </w:r>
      <w:r>
        <w:rPr>
          <w:spacing w:val="-2"/>
        </w:rPr>
        <w:t> </w:t>
      </w:r>
      <w:r>
        <w:rPr/>
        <w:t>netball</w:t>
      </w:r>
      <w:r>
        <w:rPr>
          <w:spacing w:val="-3"/>
        </w:rPr>
        <w:t> </w:t>
      </w:r>
      <w:r>
        <w:rPr/>
        <w:t>pavilion</w:t>
      </w:r>
      <w:r>
        <w:rPr>
          <w:spacing w:val="-2"/>
        </w:rPr>
        <w:t> </w:t>
      </w:r>
      <w:r>
        <w:rPr/>
        <w:t>and</w:t>
      </w:r>
      <w:r>
        <w:rPr>
          <w:spacing w:val="-2"/>
        </w:rPr>
        <w:t> </w:t>
      </w:r>
      <w:r>
        <w:rPr/>
        <w:t>from</w:t>
      </w:r>
      <w:r>
        <w:rPr>
          <w:spacing w:val="-2"/>
        </w:rPr>
        <w:t> </w:t>
      </w:r>
      <w:r>
        <w:rPr/>
        <w:t>there</w:t>
      </w:r>
      <w:r>
        <w:rPr>
          <w:spacing w:val="-2"/>
        </w:rPr>
        <w:t> </w:t>
      </w:r>
      <w:r>
        <w:rPr/>
        <w:t>to</w:t>
      </w:r>
      <w:r>
        <w:rPr>
          <w:spacing w:val="-2"/>
        </w:rPr>
        <w:t> </w:t>
      </w:r>
      <w:r>
        <w:rPr/>
        <w:t>the</w:t>
      </w:r>
      <w:r>
        <w:rPr>
          <w:spacing w:val="-1"/>
        </w:rPr>
        <w:t> </w:t>
      </w:r>
      <w:r>
        <w:rPr/>
        <w:t>broad</w:t>
      </w:r>
      <w:r>
        <w:rPr>
          <w:spacing w:val="-3"/>
        </w:rPr>
        <w:t> </w:t>
      </w:r>
      <w:r>
        <w:rPr/>
        <w:t>plaza connecting the Flowers Family Stand and the club and community building.</w:t>
      </w:r>
    </w:p>
    <w:p>
      <w:pPr>
        <w:pStyle w:val="BodyText"/>
        <w:spacing w:line="264" w:lineRule="auto" w:before="87"/>
        <w:ind w:left="695" w:right="753"/>
      </w:pPr>
      <w:r>
        <w:rPr/>
        <w:br w:type="column"/>
      </w:r>
      <w:r>
        <w:rPr/>
        <w:t>Control of pedestrians during AFL finals times, where entry to football will be ticketed will be provided adjacent the north-eastern corner of the netball pavilion. A small ticket box and temporary fencing will be provided at this point to direct non-paying netball spectator toward the netball courts and paying football spectators to the north. Permanent fencing will extend from</w:t>
      </w:r>
      <w:r>
        <w:rPr>
          <w:spacing w:val="-2"/>
        </w:rPr>
        <w:t> </w:t>
      </w:r>
      <w:r>
        <w:rPr/>
        <w:t>the</w:t>
      </w:r>
      <w:r>
        <w:rPr>
          <w:spacing w:val="-3"/>
        </w:rPr>
        <w:t> </w:t>
      </w:r>
      <w:r>
        <w:rPr/>
        <w:t>ticket</w:t>
      </w:r>
      <w:r>
        <w:rPr>
          <w:spacing w:val="-3"/>
        </w:rPr>
        <w:t> </w:t>
      </w:r>
      <w:r>
        <w:rPr/>
        <w:t>box</w:t>
      </w:r>
      <w:r>
        <w:rPr>
          <w:spacing w:val="-3"/>
        </w:rPr>
        <w:t> </w:t>
      </w:r>
      <w:r>
        <w:rPr/>
        <w:t>to</w:t>
      </w:r>
      <w:r>
        <w:rPr>
          <w:spacing w:val="-3"/>
        </w:rPr>
        <w:t> </w:t>
      </w:r>
      <w:r>
        <w:rPr/>
        <w:t>existing</w:t>
      </w:r>
      <w:r>
        <w:rPr>
          <w:spacing w:val="-3"/>
        </w:rPr>
        <w:t> </w:t>
      </w:r>
      <w:r>
        <w:rPr/>
        <w:t>fencing</w:t>
      </w:r>
      <w:r>
        <w:rPr>
          <w:spacing w:val="-3"/>
        </w:rPr>
        <w:t> </w:t>
      </w:r>
      <w:r>
        <w:rPr/>
        <w:t>along</w:t>
      </w:r>
      <w:r>
        <w:rPr>
          <w:spacing w:val="-2"/>
        </w:rPr>
        <w:t> </w:t>
      </w:r>
      <w:r>
        <w:rPr/>
        <w:t>the</w:t>
      </w:r>
      <w:r>
        <w:rPr>
          <w:spacing w:val="-3"/>
        </w:rPr>
        <w:t> </w:t>
      </w:r>
      <w:r>
        <w:rPr/>
        <w:t>northern</w:t>
      </w:r>
      <w:r>
        <w:rPr>
          <w:spacing w:val="-3"/>
        </w:rPr>
        <w:t> </w:t>
      </w:r>
      <w:r>
        <w:rPr/>
        <w:t>edge</w:t>
      </w:r>
      <w:r>
        <w:rPr>
          <w:spacing w:val="-3"/>
        </w:rPr>
        <w:t> </w:t>
      </w:r>
      <w:r>
        <w:rPr/>
        <w:t>of</w:t>
      </w:r>
      <w:r>
        <w:rPr>
          <w:spacing w:val="-3"/>
        </w:rPr>
        <w:t> </w:t>
      </w:r>
      <w:r>
        <w:rPr/>
        <w:t>the</w:t>
      </w:r>
      <w:r>
        <w:rPr>
          <w:spacing w:val="-3"/>
        </w:rPr>
        <w:t> </w:t>
      </w:r>
      <w:r>
        <w:rPr/>
        <w:t>local</w:t>
      </w:r>
      <w:r>
        <w:rPr>
          <w:spacing w:val="-3"/>
        </w:rPr>
        <w:t> </w:t>
      </w:r>
      <w:r>
        <w:rPr/>
        <w:t>parkland</w:t>
      </w:r>
      <w:r>
        <w:rPr>
          <w:spacing w:val="-2"/>
        </w:rPr>
        <w:t> </w:t>
      </w:r>
      <w:r>
        <w:rPr/>
        <w:t>to</w:t>
      </w:r>
      <w:r>
        <w:rPr>
          <w:spacing w:val="-2"/>
        </w:rPr>
        <w:t> </w:t>
      </w:r>
      <w:r>
        <w:rPr/>
        <w:t>provide a security when required.</w:t>
      </w:r>
    </w:p>
    <w:p>
      <w:pPr>
        <w:pStyle w:val="BodyText"/>
        <w:rPr>
          <w:sz w:val="22"/>
        </w:rPr>
      </w:pPr>
    </w:p>
    <w:p>
      <w:pPr>
        <w:pStyle w:val="Heading6"/>
        <w:numPr>
          <w:ilvl w:val="2"/>
          <w:numId w:val="8"/>
        </w:numPr>
        <w:tabs>
          <w:tab w:pos="1415" w:val="left" w:leader="none"/>
          <w:tab w:pos="1416" w:val="left" w:leader="none"/>
        </w:tabs>
        <w:spacing w:line="240" w:lineRule="auto" w:before="139" w:after="0"/>
        <w:ind w:left="1415" w:right="0" w:hanging="721"/>
        <w:jc w:val="left"/>
      </w:pPr>
      <w:r>
        <w:rPr>
          <w:color w:val="FF9933"/>
        </w:rPr>
        <w:t>West</w:t>
      </w:r>
      <w:r>
        <w:rPr>
          <w:color w:val="FF9933"/>
          <w:spacing w:val="-6"/>
        </w:rPr>
        <w:t> </w:t>
      </w:r>
      <w:r>
        <w:rPr>
          <w:color w:val="FF9933"/>
        </w:rPr>
        <w:t>Oval</w:t>
      </w:r>
      <w:r>
        <w:rPr>
          <w:color w:val="FF9933"/>
          <w:spacing w:val="-6"/>
        </w:rPr>
        <w:t> </w:t>
      </w:r>
      <w:r>
        <w:rPr>
          <w:color w:val="FF9933"/>
        </w:rPr>
        <w:t>-</w:t>
      </w:r>
      <w:r>
        <w:rPr>
          <w:color w:val="FF9933"/>
          <w:spacing w:val="-5"/>
        </w:rPr>
        <w:t> </w:t>
      </w:r>
      <w:r>
        <w:rPr>
          <w:color w:val="FF9933"/>
        </w:rPr>
        <w:t>Pedestrian</w:t>
      </w:r>
      <w:r>
        <w:rPr>
          <w:color w:val="FF9933"/>
          <w:spacing w:val="-5"/>
        </w:rPr>
        <w:t> </w:t>
      </w:r>
      <w:r>
        <w:rPr>
          <w:color w:val="FF9933"/>
          <w:spacing w:val="-2"/>
        </w:rPr>
        <w:t>Plaza</w:t>
      </w:r>
    </w:p>
    <w:p>
      <w:pPr>
        <w:pStyle w:val="BodyText"/>
        <w:spacing w:line="264" w:lineRule="auto" w:before="143"/>
        <w:ind w:left="695" w:right="753"/>
      </w:pPr>
      <w:r>
        <w:rPr/>
        <w:t>The proposed club and community building will be constructed at a similar floor level to the existing</w:t>
      </w:r>
      <w:r>
        <w:rPr>
          <w:spacing w:val="-4"/>
        </w:rPr>
        <w:t> </w:t>
      </w:r>
      <w:r>
        <w:rPr/>
        <w:t>Flowers</w:t>
      </w:r>
      <w:r>
        <w:rPr>
          <w:spacing w:val="-5"/>
        </w:rPr>
        <w:t> </w:t>
      </w:r>
      <w:r>
        <w:rPr/>
        <w:t>Family</w:t>
      </w:r>
      <w:r>
        <w:rPr>
          <w:spacing w:val="-3"/>
        </w:rPr>
        <w:t> </w:t>
      </w:r>
      <w:r>
        <w:rPr/>
        <w:t>Stand,</w:t>
      </w:r>
      <w:r>
        <w:rPr>
          <w:spacing w:val="-4"/>
        </w:rPr>
        <w:t> </w:t>
      </w:r>
      <w:r>
        <w:rPr/>
        <w:t>creating</w:t>
      </w:r>
      <w:r>
        <w:rPr>
          <w:spacing w:val="-4"/>
        </w:rPr>
        <w:t> </w:t>
      </w:r>
      <w:r>
        <w:rPr/>
        <w:t>the</w:t>
      </w:r>
      <w:r>
        <w:rPr>
          <w:spacing w:val="-2"/>
        </w:rPr>
        <w:t> </w:t>
      </w:r>
      <w:r>
        <w:rPr/>
        <w:t>potential</w:t>
      </w:r>
      <w:r>
        <w:rPr>
          <w:spacing w:val="-5"/>
        </w:rPr>
        <w:t> </w:t>
      </w:r>
      <w:r>
        <w:rPr/>
        <w:t>for</w:t>
      </w:r>
      <w:r>
        <w:rPr>
          <w:spacing w:val="-4"/>
        </w:rPr>
        <w:t> </w:t>
      </w:r>
      <w:r>
        <w:rPr/>
        <w:t>a</w:t>
      </w:r>
      <w:r>
        <w:rPr>
          <w:spacing w:val="-4"/>
        </w:rPr>
        <w:t> </w:t>
      </w:r>
      <w:r>
        <w:rPr/>
        <w:t>single</w:t>
      </w:r>
      <w:r>
        <w:rPr>
          <w:spacing w:val="-4"/>
        </w:rPr>
        <w:t> </w:t>
      </w:r>
      <w:r>
        <w:rPr/>
        <w:t>level</w:t>
      </w:r>
      <w:r>
        <w:rPr>
          <w:spacing w:val="-5"/>
        </w:rPr>
        <w:t> </w:t>
      </w:r>
      <w:r>
        <w:rPr/>
        <w:t>pedestrian</w:t>
      </w:r>
      <w:r>
        <w:rPr>
          <w:spacing w:val="-4"/>
        </w:rPr>
        <w:t> </w:t>
      </w:r>
      <w:r>
        <w:rPr/>
        <w:t>plaza</w:t>
      </w:r>
      <w:r>
        <w:rPr>
          <w:spacing w:val="-4"/>
        </w:rPr>
        <w:t> </w:t>
      </w:r>
      <w:r>
        <w:rPr/>
        <w:t>space linking the netball pavilion, the Stand and the new building at a common level.</w:t>
      </w:r>
    </w:p>
    <w:p>
      <w:pPr>
        <w:pStyle w:val="BodyText"/>
        <w:spacing w:line="264" w:lineRule="auto" w:before="121"/>
        <w:ind w:left="695" w:right="780"/>
      </w:pPr>
      <w:r>
        <w:rPr/>
        <w:t>This will be a board and open space to provide for large groups of spectators, as well as providing</w:t>
      </w:r>
      <w:r>
        <w:rPr>
          <w:spacing w:val="-4"/>
        </w:rPr>
        <w:t> </w:t>
      </w:r>
      <w:r>
        <w:rPr/>
        <w:t>the</w:t>
      </w:r>
      <w:r>
        <w:rPr>
          <w:spacing w:val="-5"/>
        </w:rPr>
        <w:t> </w:t>
      </w:r>
      <w:r>
        <w:rPr/>
        <w:t>stage</w:t>
      </w:r>
      <w:r>
        <w:rPr>
          <w:spacing w:val="-5"/>
        </w:rPr>
        <w:t> </w:t>
      </w:r>
      <w:r>
        <w:rPr/>
        <w:t>for</w:t>
      </w:r>
      <w:r>
        <w:rPr>
          <w:spacing w:val="-4"/>
        </w:rPr>
        <w:t> </w:t>
      </w:r>
      <w:r>
        <w:rPr/>
        <w:t>marquees,</w:t>
      </w:r>
      <w:r>
        <w:rPr>
          <w:spacing w:val="-2"/>
        </w:rPr>
        <w:t> </w:t>
      </w:r>
      <w:r>
        <w:rPr/>
        <w:t>food</w:t>
      </w:r>
      <w:r>
        <w:rPr>
          <w:spacing w:val="-5"/>
        </w:rPr>
        <w:t> </w:t>
      </w:r>
      <w:r>
        <w:rPr/>
        <w:t>vans</w:t>
      </w:r>
      <w:r>
        <w:rPr>
          <w:spacing w:val="-5"/>
        </w:rPr>
        <w:t> </w:t>
      </w:r>
      <w:r>
        <w:rPr/>
        <w:t>and</w:t>
      </w:r>
      <w:r>
        <w:rPr>
          <w:spacing w:val="-4"/>
        </w:rPr>
        <w:t> </w:t>
      </w:r>
      <w:r>
        <w:rPr/>
        <w:t>temporary</w:t>
      </w:r>
      <w:r>
        <w:rPr>
          <w:spacing w:val="-5"/>
        </w:rPr>
        <w:t> </w:t>
      </w:r>
      <w:r>
        <w:rPr/>
        <w:t>installations</w:t>
      </w:r>
      <w:r>
        <w:rPr>
          <w:spacing w:val="-5"/>
        </w:rPr>
        <w:t> </w:t>
      </w:r>
      <w:r>
        <w:rPr/>
        <w:t>during</w:t>
      </w:r>
      <w:r>
        <w:rPr>
          <w:spacing w:val="-4"/>
        </w:rPr>
        <w:t> </w:t>
      </w:r>
      <w:r>
        <w:rPr/>
        <w:t>key</w:t>
      </w:r>
      <w:r>
        <w:rPr>
          <w:spacing w:val="-5"/>
        </w:rPr>
        <w:t> </w:t>
      </w:r>
      <w:r>
        <w:rPr/>
        <w:t>events and finals.</w:t>
      </w:r>
    </w:p>
    <w:p>
      <w:pPr>
        <w:pStyle w:val="BodyText"/>
        <w:spacing w:line="266" w:lineRule="auto" w:before="119"/>
        <w:ind w:left="695" w:right="753"/>
      </w:pPr>
      <w:r>
        <w:rPr/>
        <w:t>The</w:t>
      </w:r>
      <w:r>
        <w:rPr>
          <w:spacing w:val="-2"/>
        </w:rPr>
        <w:t> </w:t>
      </w:r>
      <w:r>
        <w:rPr/>
        <w:t>new</w:t>
      </w:r>
      <w:r>
        <w:rPr>
          <w:spacing w:val="-3"/>
        </w:rPr>
        <w:t> </w:t>
      </w:r>
      <w:r>
        <w:rPr/>
        <w:t>entry</w:t>
      </w:r>
      <w:r>
        <w:rPr>
          <w:spacing w:val="-3"/>
        </w:rPr>
        <w:t> </w:t>
      </w:r>
      <w:r>
        <w:rPr/>
        <w:t>from</w:t>
      </w:r>
      <w:r>
        <w:rPr>
          <w:spacing w:val="-2"/>
        </w:rPr>
        <w:t> </w:t>
      </w:r>
      <w:r>
        <w:rPr/>
        <w:t>Weddell</w:t>
      </w:r>
      <w:r>
        <w:rPr>
          <w:spacing w:val="-3"/>
        </w:rPr>
        <w:t> </w:t>
      </w:r>
      <w:r>
        <w:rPr/>
        <w:t>Road</w:t>
      </w:r>
      <w:r>
        <w:rPr>
          <w:spacing w:val="-3"/>
        </w:rPr>
        <w:t> </w:t>
      </w:r>
      <w:r>
        <w:rPr/>
        <w:t>will</w:t>
      </w:r>
      <w:r>
        <w:rPr>
          <w:spacing w:val="-3"/>
        </w:rPr>
        <w:t> </w:t>
      </w:r>
      <w:r>
        <w:rPr/>
        <w:t>lead</w:t>
      </w:r>
      <w:r>
        <w:rPr>
          <w:spacing w:val="-3"/>
        </w:rPr>
        <w:t> </w:t>
      </w:r>
      <w:r>
        <w:rPr/>
        <w:t>directly</w:t>
      </w:r>
      <w:r>
        <w:rPr>
          <w:spacing w:val="-3"/>
        </w:rPr>
        <w:t> </w:t>
      </w:r>
      <w:r>
        <w:rPr/>
        <w:t>into</w:t>
      </w:r>
      <w:r>
        <w:rPr>
          <w:spacing w:val="-2"/>
        </w:rPr>
        <w:t> </w:t>
      </w:r>
      <w:r>
        <w:rPr/>
        <w:t>this</w:t>
      </w:r>
      <w:r>
        <w:rPr>
          <w:spacing w:val="-3"/>
        </w:rPr>
        <w:t> </w:t>
      </w:r>
      <w:r>
        <w:rPr/>
        <w:t>plaza</w:t>
      </w:r>
      <w:r>
        <w:rPr>
          <w:spacing w:val="-1"/>
        </w:rPr>
        <w:t> </w:t>
      </w:r>
      <w:r>
        <w:rPr/>
        <w:t>space,</w:t>
      </w:r>
      <w:r>
        <w:rPr>
          <w:spacing w:val="-2"/>
        </w:rPr>
        <w:t> </w:t>
      </w:r>
      <w:r>
        <w:rPr/>
        <w:t>and</w:t>
      </w:r>
      <w:r>
        <w:rPr>
          <w:spacing w:val="-3"/>
        </w:rPr>
        <w:t> </w:t>
      </w:r>
      <w:r>
        <w:rPr/>
        <w:t>so</w:t>
      </w:r>
      <w:r>
        <w:rPr>
          <w:spacing w:val="-2"/>
        </w:rPr>
        <w:t> </w:t>
      </w:r>
      <w:r>
        <w:rPr/>
        <w:t>will</w:t>
      </w:r>
      <w:r>
        <w:rPr>
          <w:spacing w:val="-3"/>
        </w:rPr>
        <w:t> </w:t>
      </w:r>
      <w:r>
        <w:rPr/>
        <w:t>be</w:t>
      </w:r>
      <w:r>
        <w:rPr>
          <w:spacing w:val="-2"/>
        </w:rPr>
        <w:t> </w:t>
      </w:r>
      <w:r>
        <w:rPr/>
        <w:t>the key point of ticketing for pedestrians.</w:t>
      </w:r>
    </w:p>
    <w:p>
      <w:pPr>
        <w:pStyle w:val="BodyText"/>
        <w:spacing w:line="264" w:lineRule="auto" w:before="117"/>
        <w:ind w:left="695" w:right="753"/>
      </w:pPr>
      <w:r>
        <w:rPr/>
        <w:t>The</w:t>
      </w:r>
      <w:r>
        <w:rPr>
          <w:spacing w:val="-3"/>
        </w:rPr>
        <w:t> </w:t>
      </w:r>
      <w:r>
        <w:rPr/>
        <w:t>netball</w:t>
      </w:r>
      <w:r>
        <w:rPr>
          <w:spacing w:val="-4"/>
        </w:rPr>
        <w:t> </w:t>
      </w:r>
      <w:r>
        <w:rPr/>
        <w:t>precinct,</w:t>
      </w:r>
      <w:r>
        <w:rPr>
          <w:spacing w:val="-3"/>
        </w:rPr>
        <w:t> </w:t>
      </w:r>
      <w:r>
        <w:rPr/>
        <w:t>including</w:t>
      </w:r>
      <w:r>
        <w:rPr>
          <w:spacing w:val="-3"/>
        </w:rPr>
        <w:t> </w:t>
      </w:r>
      <w:r>
        <w:rPr/>
        <w:t>the pavilion</w:t>
      </w:r>
      <w:r>
        <w:rPr>
          <w:spacing w:val="-3"/>
        </w:rPr>
        <w:t> </w:t>
      </w:r>
      <w:r>
        <w:rPr/>
        <w:t>and</w:t>
      </w:r>
      <w:r>
        <w:rPr>
          <w:spacing w:val="-4"/>
        </w:rPr>
        <w:t> </w:t>
      </w:r>
      <w:r>
        <w:rPr/>
        <w:t>courts,</w:t>
      </w:r>
      <w:r>
        <w:rPr>
          <w:spacing w:val="-4"/>
        </w:rPr>
        <w:t> </w:t>
      </w:r>
      <w:r>
        <w:rPr/>
        <w:t>will</w:t>
      </w:r>
      <w:r>
        <w:rPr>
          <w:spacing w:val="-4"/>
        </w:rPr>
        <w:t> </w:t>
      </w:r>
      <w:r>
        <w:rPr/>
        <w:t>be</w:t>
      </w:r>
      <w:r>
        <w:rPr>
          <w:spacing w:val="-4"/>
        </w:rPr>
        <w:t> </w:t>
      </w:r>
      <w:r>
        <w:rPr/>
        <w:t>better integrated</w:t>
      </w:r>
      <w:r>
        <w:rPr>
          <w:spacing w:val="-4"/>
        </w:rPr>
        <w:t> </w:t>
      </w:r>
      <w:r>
        <w:rPr/>
        <w:t>into</w:t>
      </w:r>
      <w:r>
        <w:rPr>
          <w:spacing w:val="-3"/>
        </w:rPr>
        <w:t> </w:t>
      </w:r>
      <w:r>
        <w:rPr/>
        <w:t>the</w:t>
      </w:r>
      <w:r>
        <w:rPr>
          <w:spacing w:val="-3"/>
        </w:rPr>
        <w:t> </w:t>
      </w:r>
      <w:r>
        <w:rPr/>
        <w:t>plaza, and</w:t>
      </w:r>
      <w:r>
        <w:rPr>
          <w:spacing w:val="-2"/>
        </w:rPr>
        <w:t> </w:t>
      </w:r>
      <w:r>
        <w:rPr/>
        <w:t>will</w:t>
      </w:r>
      <w:r>
        <w:rPr>
          <w:spacing w:val="-2"/>
        </w:rPr>
        <w:t> </w:t>
      </w:r>
      <w:r>
        <w:rPr/>
        <w:t>have</w:t>
      </w:r>
      <w:r>
        <w:rPr>
          <w:spacing w:val="-1"/>
        </w:rPr>
        <w:t> </w:t>
      </w:r>
      <w:r>
        <w:rPr/>
        <w:t>stronger</w:t>
      </w:r>
      <w:r>
        <w:rPr>
          <w:spacing w:val="-1"/>
        </w:rPr>
        <w:t> </w:t>
      </w:r>
      <w:r>
        <w:rPr/>
        <w:t>visual</w:t>
      </w:r>
      <w:r>
        <w:rPr>
          <w:spacing w:val="-2"/>
        </w:rPr>
        <w:t> </w:t>
      </w:r>
      <w:r>
        <w:rPr/>
        <w:t>and physical</w:t>
      </w:r>
      <w:r>
        <w:rPr>
          <w:spacing w:val="-2"/>
        </w:rPr>
        <w:t> </w:t>
      </w:r>
      <w:r>
        <w:rPr/>
        <w:t>connection</w:t>
      </w:r>
      <w:r>
        <w:rPr>
          <w:spacing w:val="-1"/>
        </w:rPr>
        <w:t> </w:t>
      </w:r>
      <w:r>
        <w:rPr/>
        <w:t>with</w:t>
      </w:r>
      <w:r>
        <w:rPr>
          <w:spacing w:val="-2"/>
        </w:rPr>
        <w:t> </w:t>
      </w:r>
      <w:r>
        <w:rPr/>
        <w:t>the</w:t>
      </w:r>
      <w:r>
        <w:rPr>
          <w:spacing w:val="-2"/>
        </w:rPr>
        <w:t> </w:t>
      </w:r>
      <w:r>
        <w:rPr/>
        <w:t>Flowers</w:t>
      </w:r>
      <w:r>
        <w:rPr>
          <w:spacing w:val="-2"/>
        </w:rPr>
        <w:t> </w:t>
      </w:r>
      <w:r>
        <w:rPr/>
        <w:t>Family</w:t>
      </w:r>
      <w:r>
        <w:rPr>
          <w:spacing w:val="-2"/>
        </w:rPr>
        <w:t> </w:t>
      </w:r>
      <w:r>
        <w:rPr/>
        <w:t>Stand</w:t>
      </w:r>
      <w:r>
        <w:rPr>
          <w:spacing w:val="-2"/>
        </w:rPr>
        <w:t> </w:t>
      </w:r>
      <w:r>
        <w:rPr/>
        <w:t>and</w:t>
      </w:r>
      <w:r>
        <w:rPr>
          <w:spacing w:val="-1"/>
        </w:rPr>
        <w:t> </w:t>
      </w:r>
      <w:r>
        <w:rPr/>
        <w:t>the club and community building, through modification of existing mounding immediately east of the existing cricket nets.</w:t>
      </w:r>
    </w:p>
    <w:p>
      <w:pPr>
        <w:pStyle w:val="BodyText"/>
        <w:rPr>
          <w:sz w:val="22"/>
        </w:rPr>
      </w:pPr>
    </w:p>
    <w:p>
      <w:pPr>
        <w:pStyle w:val="Heading6"/>
        <w:numPr>
          <w:ilvl w:val="2"/>
          <w:numId w:val="8"/>
        </w:numPr>
        <w:tabs>
          <w:tab w:pos="1415" w:val="left" w:leader="none"/>
          <w:tab w:pos="1416" w:val="left" w:leader="none"/>
        </w:tabs>
        <w:spacing w:line="240" w:lineRule="auto" w:before="140" w:after="0"/>
        <w:ind w:left="1415" w:right="0" w:hanging="721"/>
        <w:jc w:val="left"/>
      </w:pPr>
      <w:r>
        <w:rPr>
          <w:color w:val="FF9933"/>
        </w:rPr>
        <w:t>West</w:t>
      </w:r>
      <w:r>
        <w:rPr>
          <w:color w:val="FF9933"/>
          <w:spacing w:val="-4"/>
        </w:rPr>
        <w:t> </w:t>
      </w:r>
      <w:r>
        <w:rPr>
          <w:color w:val="FF9933"/>
        </w:rPr>
        <w:t>Oval</w:t>
      </w:r>
      <w:r>
        <w:rPr>
          <w:color w:val="FF9933"/>
          <w:spacing w:val="-4"/>
        </w:rPr>
        <w:t> </w:t>
      </w:r>
      <w:r>
        <w:rPr>
          <w:color w:val="FF9933"/>
        </w:rPr>
        <w:t>–</w:t>
      </w:r>
      <w:r>
        <w:rPr>
          <w:color w:val="FF9933"/>
          <w:spacing w:val="-3"/>
        </w:rPr>
        <w:t> </w:t>
      </w:r>
      <w:r>
        <w:rPr>
          <w:color w:val="FF9933"/>
        </w:rPr>
        <w:t>Soft</w:t>
      </w:r>
      <w:r>
        <w:rPr>
          <w:color w:val="FF9933"/>
          <w:spacing w:val="-4"/>
        </w:rPr>
        <w:t> </w:t>
      </w:r>
      <w:r>
        <w:rPr>
          <w:color w:val="FF9933"/>
          <w:spacing w:val="-2"/>
        </w:rPr>
        <w:t>Spaces.</w:t>
      </w:r>
    </w:p>
    <w:p>
      <w:pPr>
        <w:pStyle w:val="BodyText"/>
        <w:spacing w:line="264" w:lineRule="auto" w:before="142"/>
        <w:ind w:left="695" w:right="624"/>
      </w:pPr>
      <w:r>
        <w:rPr/>
        <w:t>In addition to the pedestrian plaza and the spectator terraces described above, grassed mounds</w:t>
      </w:r>
      <w:r>
        <w:rPr>
          <w:spacing w:val="-4"/>
        </w:rPr>
        <w:t> </w:t>
      </w:r>
      <w:r>
        <w:rPr/>
        <w:t>will</w:t>
      </w:r>
      <w:r>
        <w:rPr>
          <w:spacing w:val="-4"/>
        </w:rPr>
        <w:t> </w:t>
      </w:r>
      <w:r>
        <w:rPr/>
        <w:t>be</w:t>
      </w:r>
      <w:r>
        <w:rPr>
          <w:spacing w:val="-3"/>
        </w:rPr>
        <w:t> </w:t>
      </w:r>
      <w:r>
        <w:rPr/>
        <w:t>retained</w:t>
      </w:r>
      <w:r>
        <w:rPr>
          <w:spacing w:val="-3"/>
        </w:rPr>
        <w:t> </w:t>
      </w:r>
      <w:r>
        <w:rPr/>
        <w:t>to</w:t>
      </w:r>
      <w:r>
        <w:rPr>
          <w:spacing w:val="-3"/>
        </w:rPr>
        <w:t> </w:t>
      </w:r>
      <w:r>
        <w:rPr/>
        <w:t>both</w:t>
      </w:r>
      <w:r>
        <w:rPr>
          <w:spacing w:val="-3"/>
        </w:rPr>
        <w:t> </w:t>
      </w:r>
      <w:r>
        <w:rPr/>
        <w:t>the</w:t>
      </w:r>
      <w:r>
        <w:rPr>
          <w:spacing w:val="-4"/>
        </w:rPr>
        <w:t> </w:t>
      </w:r>
      <w:r>
        <w:rPr/>
        <w:t>north</w:t>
      </w:r>
      <w:r>
        <w:rPr>
          <w:spacing w:val="-3"/>
        </w:rPr>
        <w:t> </w:t>
      </w:r>
      <w:r>
        <w:rPr/>
        <w:t>and</w:t>
      </w:r>
      <w:r>
        <w:rPr>
          <w:spacing w:val="-4"/>
        </w:rPr>
        <w:t> </w:t>
      </w:r>
      <w:r>
        <w:rPr/>
        <w:t>the</w:t>
      </w:r>
      <w:r>
        <w:rPr>
          <w:spacing w:val="-3"/>
        </w:rPr>
        <w:t> </w:t>
      </w:r>
      <w:r>
        <w:rPr/>
        <w:t>south</w:t>
      </w:r>
      <w:r>
        <w:rPr>
          <w:spacing w:val="-3"/>
        </w:rPr>
        <w:t> </w:t>
      </w:r>
      <w:r>
        <w:rPr/>
        <w:t>priding</w:t>
      </w:r>
      <w:r>
        <w:rPr>
          <w:spacing w:val="-3"/>
        </w:rPr>
        <w:t> </w:t>
      </w:r>
      <w:r>
        <w:rPr/>
        <w:t>both</w:t>
      </w:r>
      <w:r>
        <w:rPr>
          <w:spacing w:val="-3"/>
        </w:rPr>
        <w:t> </w:t>
      </w:r>
      <w:r>
        <w:rPr/>
        <w:t>for</w:t>
      </w:r>
      <w:r>
        <w:rPr>
          <w:spacing w:val="-2"/>
        </w:rPr>
        <w:t> </w:t>
      </w:r>
      <w:r>
        <w:rPr/>
        <w:t>spectator</w:t>
      </w:r>
      <w:r>
        <w:rPr>
          <w:spacing w:val="-3"/>
        </w:rPr>
        <w:t> </w:t>
      </w:r>
      <w:r>
        <w:rPr/>
        <w:t>viewing</w:t>
      </w:r>
      <w:r>
        <w:rPr>
          <w:spacing w:val="-4"/>
        </w:rPr>
        <w:t> </w:t>
      </w:r>
      <w:r>
        <w:rPr/>
        <w:t>and for passive recreation during non-game days.</w:t>
      </w:r>
    </w:p>
    <w:p>
      <w:pPr>
        <w:pStyle w:val="BodyText"/>
        <w:spacing w:line="264" w:lineRule="auto" w:before="119"/>
        <w:ind w:left="695" w:right="753"/>
      </w:pPr>
      <w:r>
        <w:rPr/>
        <w:t>The</w:t>
      </w:r>
      <w:r>
        <w:rPr>
          <w:spacing w:val="-4"/>
        </w:rPr>
        <w:t> </w:t>
      </w:r>
      <w:r>
        <w:rPr/>
        <w:t>southern</w:t>
      </w:r>
      <w:r>
        <w:rPr>
          <w:spacing w:val="-5"/>
        </w:rPr>
        <w:t> </w:t>
      </w:r>
      <w:r>
        <w:rPr/>
        <w:t>local</w:t>
      </w:r>
      <w:r>
        <w:rPr>
          <w:spacing w:val="-5"/>
        </w:rPr>
        <w:t> </w:t>
      </w:r>
      <w:r>
        <w:rPr/>
        <w:t>parkland</w:t>
      </w:r>
      <w:r>
        <w:rPr>
          <w:spacing w:val="-4"/>
        </w:rPr>
        <w:t> </w:t>
      </w:r>
      <w:r>
        <w:rPr/>
        <w:t>and</w:t>
      </w:r>
      <w:r>
        <w:rPr>
          <w:spacing w:val="-5"/>
        </w:rPr>
        <w:t> </w:t>
      </w:r>
      <w:r>
        <w:rPr/>
        <w:t>playspace</w:t>
      </w:r>
      <w:r>
        <w:rPr>
          <w:spacing w:val="-5"/>
        </w:rPr>
        <w:t> </w:t>
      </w:r>
      <w:r>
        <w:rPr/>
        <w:t>will</w:t>
      </w:r>
      <w:r>
        <w:rPr>
          <w:spacing w:val="-5"/>
        </w:rPr>
        <w:t> </w:t>
      </w:r>
      <w:r>
        <w:rPr/>
        <w:t>be</w:t>
      </w:r>
      <w:r>
        <w:rPr>
          <w:spacing w:val="-4"/>
        </w:rPr>
        <w:t> </w:t>
      </w:r>
      <w:r>
        <w:rPr/>
        <w:t>retained</w:t>
      </w:r>
      <w:r>
        <w:rPr>
          <w:spacing w:val="-4"/>
        </w:rPr>
        <w:t> </w:t>
      </w:r>
      <w:r>
        <w:rPr/>
        <w:t>as</w:t>
      </w:r>
      <w:r>
        <w:rPr>
          <w:spacing w:val="-4"/>
        </w:rPr>
        <w:t> </w:t>
      </w:r>
      <w:r>
        <w:rPr/>
        <w:t>existing</w:t>
      </w:r>
      <w:r>
        <w:rPr>
          <w:spacing w:val="-4"/>
        </w:rPr>
        <w:t> </w:t>
      </w:r>
      <w:r>
        <w:rPr/>
        <w:t>providing</w:t>
      </w:r>
      <w:r>
        <w:rPr>
          <w:spacing w:val="-4"/>
        </w:rPr>
        <w:t> </w:t>
      </w:r>
      <w:r>
        <w:rPr/>
        <w:t>for</w:t>
      </w:r>
      <w:r>
        <w:rPr>
          <w:spacing w:val="-4"/>
        </w:rPr>
        <w:t> </w:t>
      </w:r>
      <w:r>
        <w:rPr/>
        <w:t>both community use and supplementary passive activity during sports times.</w:t>
      </w:r>
    </w:p>
    <w:p>
      <w:pPr>
        <w:spacing w:after="0" w:line="264" w:lineRule="auto"/>
        <w:sectPr>
          <w:pgSz w:w="16840" w:h="11910" w:orient="landscape"/>
          <w:pgMar w:header="0" w:footer="767" w:top="1320" w:bottom="960" w:left="400" w:right="540"/>
          <w:cols w:num="2" w:equalWidth="0">
            <w:col w:w="7646" w:space="40"/>
            <w:col w:w="8214"/>
          </w:cols>
        </w:sectPr>
      </w:pPr>
    </w:p>
    <w:p>
      <w:pPr>
        <w:pStyle w:val="Heading2"/>
        <w:numPr>
          <w:ilvl w:val="1"/>
          <w:numId w:val="8"/>
        </w:numPr>
        <w:tabs>
          <w:tab w:pos="1568" w:val="left" w:leader="none"/>
          <w:tab w:pos="1569" w:val="left" w:leader="none"/>
        </w:tabs>
        <w:spacing w:line="240" w:lineRule="auto" w:before="87" w:after="0"/>
        <w:ind w:left="1568" w:right="0" w:hanging="721"/>
        <w:jc w:val="left"/>
      </w:pPr>
      <w:bookmarkStart w:name="_TOC_250001" w:id="17"/>
      <w:r>
        <w:rPr>
          <w:color w:val="FF9933"/>
        </w:rPr>
        <w:t>POTENTIAL</w:t>
      </w:r>
      <w:r>
        <w:rPr>
          <w:color w:val="FF9933"/>
          <w:spacing w:val="-7"/>
        </w:rPr>
        <w:t> </w:t>
      </w:r>
      <w:r>
        <w:rPr>
          <w:color w:val="FF9933"/>
        </w:rPr>
        <w:t>FINANCIAL</w:t>
      </w:r>
      <w:r>
        <w:rPr>
          <w:color w:val="FF9933"/>
          <w:spacing w:val="-5"/>
        </w:rPr>
        <w:t> </w:t>
      </w:r>
      <w:bookmarkEnd w:id="17"/>
      <w:r>
        <w:rPr>
          <w:color w:val="FF9933"/>
          <w:spacing w:val="-2"/>
        </w:rPr>
        <w:t>IMPLICATIONS</w:t>
      </w:r>
    </w:p>
    <w:p>
      <w:pPr>
        <w:pStyle w:val="BodyText"/>
        <w:spacing w:line="264" w:lineRule="auto" w:before="120"/>
        <w:ind w:left="848" w:right="8225"/>
      </w:pPr>
      <w:r>
        <w:rPr/>
        <w:t>Based on the recommendations and concepts outlined in the West Oval Master Plan the following</w:t>
      </w:r>
      <w:r>
        <w:rPr>
          <w:spacing w:val="-3"/>
        </w:rPr>
        <w:t> </w:t>
      </w:r>
      <w:r>
        <w:rPr/>
        <w:t>costs</w:t>
      </w:r>
      <w:r>
        <w:rPr>
          <w:spacing w:val="-4"/>
        </w:rPr>
        <w:t> </w:t>
      </w:r>
      <w:r>
        <w:rPr/>
        <w:t>estimates</w:t>
      </w:r>
      <w:r>
        <w:rPr>
          <w:spacing w:val="-4"/>
        </w:rPr>
        <w:t> </w:t>
      </w:r>
      <w:r>
        <w:rPr/>
        <w:t>have</w:t>
      </w:r>
      <w:r>
        <w:rPr>
          <w:spacing w:val="-4"/>
        </w:rPr>
        <w:t> </w:t>
      </w:r>
      <w:r>
        <w:rPr/>
        <w:t>been</w:t>
      </w:r>
      <w:r>
        <w:rPr>
          <w:spacing w:val="-3"/>
        </w:rPr>
        <w:t> </w:t>
      </w:r>
      <w:r>
        <w:rPr/>
        <w:t>identified</w:t>
      </w:r>
      <w:r>
        <w:rPr>
          <w:spacing w:val="-3"/>
        </w:rPr>
        <w:t> </w:t>
      </w:r>
      <w:r>
        <w:rPr/>
        <w:t>for</w:t>
      </w:r>
      <w:r>
        <w:rPr>
          <w:spacing w:val="-3"/>
        </w:rPr>
        <w:t> </w:t>
      </w:r>
      <w:r>
        <w:rPr/>
        <w:t>the</w:t>
      </w:r>
      <w:r>
        <w:rPr>
          <w:spacing w:val="-4"/>
        </w:rPr>
        <w:t> </w:t>
      </w:r>
      <w:r>
        <w:rPr/>
        <w:t>development</w:t>
      </w:r>
      <w:r>
        <w:rPr>
          <w:spacing w:val="-1"/>
        </w:rPr>
        <w:t> </w:t>
      </w:r>
      <w:r>
        <w:rPr/>
        <w:t>of</w:t>
      </w:r>
      <w:r>
        <w:rPr>
          <w:spacing w:val="-3"/>
        </w:rPr>
        <w:t> </w:t>
      </w:r>
      <w:r>
        <w:rPr/>
        <w:t>West</w:t>
      </w:r>
      <w:r>
        <w:rPr>
          <w:spacing w:val="-4"/>
        </w:rPr>
        <w:t> </w:t>
      </w:r>
      <w:r>
        <w:rPr/>
        <w:t>Oval</w:t>
      </w:r>
      <w:r>
        <w:rPr>
          <w:spacing w:val="-4"/>
        </w:rPr>
        <w:t> </w:t>
      </w:r>
      <w:r>
        <w:rPr/>
        <w:t>as</w:t>
      </w:r>
      <w:r>
        <w:rPr>
          <w:spacing w:val="-4"/>
        </w:rPr>
        <w:t> </w:t>
      </w:r>
      <w:r>
        <w:rPr/>
        <w:t>a</w:t>
      </w:r>
      <w:r>
        <w:rPr>
          <w:spacing w:val="-3"/>
        </w:rPr>
        <w:t> </w:t>
      </w:r>
      <w:r>
        <w:rPr/>
        <w:t>regional facility. Final cost estimates will be refined based on more detailed design following further community consultation.</w:t>
      </w:r>
    </w:p>
    <w:p>
      <w:pPr>
        <w:pStyle w:val="ListParagraph"/>
        <w:numPr>
          <w:ilvl w:val="0"/>
          <w:numId w:val="36"/>
        </w:numPr>
        <w:tabs>
          <w:tab w:pos="1206" w:val="left" w:leader="none"/>
        </w:tabs>
        <w:spacing w:line="259" w:lineRule="auto" w:before="119" w:after="0"/>
        <w:ind w:left="1205" w:right="8366" w:hanging="358"/>
        <w:jc w:val="left"/>
        <w:rPr>
          <w:sz w:val="20"/>
        </w:rPr>
      </w:pPr>
      <w:r>
        <w:rPr>
          <w:sz w:val="20"/>
        </w:rPr>
        <w:t>The</w:t>
      </w:r>
      <w:r>
        <w:rPr>
          <w:spacing w:val="-3"/>
          <w:sz w:val="20"/>
        </w:rPr>
        <w:t> </w:t>
      </w:r>
      <w:r>
        <w:rPr>
          <w:sz w:val="20"/>
        </w:rPr>
        <w:t>preliminary</w:t>
      </w:r>
      <w:r>
        <w:rPr>
          <w:spacing w:val="-4"/>
          <w:sz w:val="20"/>
        </w:rPr>
        <w:t> </w:t>
      </w:r>
      <w:r>
        <w:rPr>
          <w:sz w:val="20"/>
        </w:rPr>
        <w:t>estimate</w:t>
      </w:r>
      <w:r>
        <w:rPr>
          <w:spacing w:val="-3"/>
          <w:sz w:val="20"/>
        </w:rPr>
        <w:t> </w:t>
      </w:r>
      <w:r>
        <w:rPr>
          <w:sz w:val="20"/>
        </w:rPr>
        <w:t>for</w:t>
      </w:r>
      <w:r>
        <w:rPr>
          <w:spacing w:val="-3"/>
          <w:sz w:val="20"/>
        </w:rPr>
        <w:t> </w:t>
      </w:r>
      <w:r>
        <w:rPr>
          <w:sz w:val="20"/>
        </w:rPr>
        <w:t>total</w:t>
      </w:r>
      <w:r>
        <w:rPr>
          <w:spacing w:val="-4"/>
          <w:sz w:val="20"/>
        </w:rPr>
        <w:t> </w:t>
      </w:r>
      <w:r>
        <w:rPr>
          <w:sz w:val="20"/>
        </w:rPr>
        <w:t>investment</w:t>
      </w:r>
      <w:r>
        <w:rPr>
          <w:spacing w:val="-4"/>
          <w:sz w:val="20"/>
        </w:rPr>
        <w:t> </w:t>
      </w:r>
      <w:r>
        <w:rPr>
          <w:sz w:val="20"/>
        </w:rPr>
        <w:t>to</w:t>
      </w:r>
      <w:r>
        <w:rPr>
          <w:spacing w:val="-3"/>
          <w:sz w:val="20"/>
        </w:rPr>
        <w:t> </w:t>
      </w:r>
      <w:r>
        <w:rPr>
          <w:sz w:val="20"/>
        </w:rPr>
        <w:t>deliver</w:t>
      </w:r>
      <w:r>
        <w:rPr>
          <w:spacing w:val="-3"/>
          <w:sz w:val="20"/>
        </w:rPr>
        <w:t> </w:t>
      </w:r>
      <w:r>
        <w:rPr>
          <w:sz w:val="20"/>
        </w:rPr>
        <w:t>the</w:t>
      </w:r>
      <w:r>
        <w:rPr>
          <w:spacing w:val="-4"/>
          <w:sz w:val="20"/>
        </w:rPr>
        <w:t> </w:t>
      </w:r>
      <w:r>
        <w:rPr>
          <w:sz w:val="20"/>
        </w:rPr>
        <w:t>West</w:t>
      </w:r>
      <w:r>
        <w:rPr>
          <w:spacing w:val="-4"/>
          <w:sz w:val="20"/>
        </w:rPr>
        <w:t> </w:t>
      </w:r>
      <w:r>
        <w:rPr>
          <w:sz w:val="20"/>
        </w:rPr>
        <w:t>Oval Master</w:t>
      </w:r>
      <w:r>
        <w:rPr>
          <w:spacing w:val="-3"/>
          <w:sz w:val="20"/>
        </w:rPr>
        <w:t> </w:t>
      </w:r>
      <w:r>
        <w:rPr>
          <w:sz w:val="20"/>
        </w:rPr>
        <w:t>Plan</w:t>
      </w:r>
      <w:r>
        <w:rPr>
          <w:spacing w:val="-2"/>
          <w:sz w:val="20"/>
        </w:rPr>
        <w:t> </w:t>
      </w:r>
      <w:r>
        <w:rPr>
          <w:sz w:val="20"/>
        </w:rPr>
        <w:t>is</w:t>
      </w:r>
      <w:r>
        <w:rPr>
          <w:spacing w:val="-4"/>
          <w:sz w:val="20"/>
        </w:rPr>
        <w:t> </w:t>
      </w:r>
      <w:r>
        <w:rPr>
          <w:sz w:val="20"/>
        </w:rPr>
        <w:t>up to $10M. A new club and community building, including pedestrian access, contingencies and fees represents the major component of the anticipated cost, estimated at $7M. The remaining supporting infrastructure and features make up the remaining $3M of expected works.</w:t>
      </w:r>
    </w:p>
    <w:p>
      <w:pPr>
        <w:pStyle w:val="ListParagraph"/>
        <w:numPr>
          <w:ilvl w:val="0"/>
          <w:numId w:val="36"/>
        </w:numPr>
        <w:tabs>
          <w:tab w:pos="1206" w:val="left" w:leader="none"/>
        </w:tabs>
        <w:spacing w:line="247" w:lineRule="auto" w:before="65" w:after="0"/>
        <w:ind w:left="1205" w:right="8520" w:hanging="358"/>
        <w:jc w:val="left"/>
        <w:rPr>
          <w:sz w:val="20"/>
        </w:rPr>
      </w:pPr>
      <w:r>
        <w:rPr>
          <w:sz w:val="20"/>
        </w:rPr>
        <w:t>An</w:t>
      </w:r>
      <w:r>
        <w:rPr>
          <w:spacing w:val="-4"/>
          <w:sz w:val="20"/>
        </w:rPr>
        <w:t> </w:t>
      </w:r>
      <w:r>
        <w:rPr>
          <w:sz w:val="20"/>
        </w:rPr>
        <w:t>investment</w:t>
      </w:r>
      <w:r>
        <w:rPr>
          <w:spacing w:val="-4"/>
          <w:sz w:val="20"/>
        </w:rPr>
        <w:t> </w:t>
      </w:r>
      <w:r>
        <w:rPr>
          <w:sz w:val="20"/>
        </w:rPr>
        <w:t>of</w:t>
      </w:r>
      <w:r>
        <w:rPr>
          <w:spacing w:val="-4"/>
          <w:sz w:val="20"/>
        </w:rPr>
        <w:t> </w:t>
      </w:r>
      <w:r>
        <w:rPr>
          <w:sz w:val="20"/>
        </w:rPr>
        <w:t>$100K</w:t>
      </w:r>
      <w:r>
        <w:rPr>
          <w:spacing w:val="-5"/>
          <w:sz w:val="20"/>
        </w:rPr>
        <w:t> </w:t>
      </w:r>
      <w:r>
        <w:rPr>
          <w:sz w:val="20"/>
        </w:rPr>
        <w:t>is</w:t>
      </w:r>
      <w:r>
        <w:rPr>
          <w:spacing w:val="-4"/>
          <w:sz w:val="20"/>
        </w:rPr>
        <w:t> </w:t>
      </w:r>
      <w:r>
        <w:rPr>
          <w:sz w:val="20"/>
        </w:rPr>
        <w:t>allocated</w:t>
      </w:r>
      <w:r>
        <w:rPr>
          <w:spacing w:val="-3"/>
          <w:sz w:val="20"/>
        </w:rPr>
        <w:t> </w:t>
      </w:r>
      <w:r>
        <w:rPr>
          <w:sz w:val="20"/>
        </w:rPr>
        <w:t>in</w:t>
      </w:r>
      <w:r>
        <w:rPr>
          <w:spacing w:val="-4"/>
          <w:sz w:val="20"/>
        </w:rPr>
        <w:t> </w:t>
      </w:r>
      <w:r>
        <w:rPr>
          <w:sz w:val="20"/>
        </w:rPr>
        <w:t>Council’s</w:t>
      </w:r>
      <w:r>
        <w:rPr>
          <w:spacing w:val="-4"/>
          <w:sz w:val="20"/>
        </w:rPr>
        <w:t> </w:t>
      </w:r>
      <w:r>
        <w:rPr>
          <w:sz w:val="20"/>
        </w:rPr>
        <w:t>2018/19</w:t>
      </w:r>
      <w:r>
        <w:rPr>
          <w:spacing w:val="-4"/>
          <w:sz w:val="20"/>
        </w:rPr>
        <w:t> </w:t>
      </w:r>
      <w:r>
        <w:rPr>
          <w:sz w:val="20"/>
        </w:rPr>
        <w:t>Budget</w:t>
      </w:r>
      <w:r>
        <w:rPr>
          <w:spacing w:val="-3"/>
          <w:sz w:val="20"/>
        </w:rPr>
        <w:t> </w:t>
      </w:r>
      <w:r>
        <w:rPr>
          <w:sz w:val="20"/>
        </w:rPr>
        <w:t>to</w:t>
      </w:r>
      <w:r>
        <w:rPr>
          <w:spacing w:val="-1"/>
          <w:sz w:val="20"/>
        </w:rPr>
        <w:t> </w:t>
      </w:r>
      <w:r>
        <w:rPr>
          <w:sz w:val="20"/>
        </w:rPr>
        <w:t>undertake</w:t>
      </w:r>
      <w:r>
        <w:rPr>
          <w:spacing w:val="-3"/>
          <w:sz w:val="20"/>
        </w:rPr>
        <w:t> </w:t>
      </w:r>
      <w:r>
        <w:rPr>
          <w:sz w:val="20"/>
        </w:rPr>
        <w:t>further detailed design and cost testing of the Plan.</w:t>
      </w:r>
    </w:p>
    <w:p>
      <w:pPr>
        <w:pStyle w:val="ListParagraph"/>
        <w:numPr>
          <w:ilvl w:val="0"/>
          <w:numId w:val="36"/>
        </w:numPr>
        <w:tabs>
          <w:tab w:pos="1206" w:val="left" w:leader="none"/>
        </w:tabs>
        <w:spacing w:line="254" w:lineRule="auto" w:before="75" w:after="0"/>
        <w:ind w:left="1205" w:right="8437" w:hanging="358"/>
        <w:jc w:val="left"/>
        <w:rPr>
          <w:sz w:val="20"/>
        </w:rPr>
      </w:pPr>
      <w:r>
        <w:rPr>
          <w:sz w:val="20"/>
        </w:rPr>
        <w:t>It is expected that the delivery of the West Oval Master Plan would be achieved via a funding</w:t>
      </w:r>
      <w:r>
        <w:rPr>
          <w:spacing w:val="-4"/>
          <w:sz w:val="20"/>
        </w:rPr>
        <w:t> </w:t>
      </w:r>
      <w:r>
        <w:rPr>
          <w:sz w:val="20"/>
        </w:rPr>
        <w:t>partnership</w:t>
      </w:r>
      <w:r>
        <w:rPr>
          <w:spacing w:val="-5"/>
          <w:sz w:val="20"/>
        </w:rPr>
        <w:t> </w:t>
      </w:r>
      <w:r>
        <w:rPr>
          <w:sz w:val="20"/>
        </w:rPr>
        <w:t>between</w:t>
      </w:r>
      <w:r>
        <w:rPr>
          <w:spacing w:val="-5"/>
          <w:sz w:val="20"/>
        </w:rPr>
        <w:t> </w:t>
      </w:r>
      <w:r>
        <w:rPr>
          <w:sz w:val="20"/>
        </w:rPr>
        <w:t>the</w:t>
      </w:r>
      <w:r>
        <w:rPr>
          <w:spacing w:val="-4"/>
          <w:sz w:val="20"/>
        </w:rPr>
        <w:t> </w:t>
      </w:r>
      <w:r>
        <w:rPr>
          <w:sz w:val="20"/>
        </w:rPr>
        <w:t>federal</w:t>
      </w:r>
      <w:r>
        <w:rPr>
          <w:spacing w:val="-5"/>
          <w:sz w:val="20"/>
        </w:rPr>
        <w:t> </w:t>
      </w:r>
      <w:r>
        <w:rPr>
          <w:sz w:val="20"/>
        </w:rPr>
        <w:t>and</w:t>
      </w:r>
      <w:r>
        <w:rPr>
          <w:spacing w:val="-4"/>
          <w:sz w:val="20"/>
        </w:rPr>
        <w:t> </w:t>
      </w:r>
      <w:r>
        <w:rPr>
          <w:sz w:val="20"/>
        </w:rPr>
        <w:t>state</w:t>
      </w:r>
      <w:r>
        <w:rPr>
          <w:spacing w:val="-4"/>
          <w:sz w:val="20"/>
        </w:rPr>
        <w:t> </w:t>
      </w:r>
      <w:r>
        <w:rPr>
          <w:sz w:val="20"/>
        </w:rPr>
        <w:t>governments,</w:t>
      </w:r>
      <w:r>
        <w:rPr>
          <w:spacing w:val="-3"/>
          <w:sz w:val="20"/>
        </w:rPr>
        <w:t> </w:t>
      </w:r>
      <w:r>
        <w:rPr>
          <w:sz w:val="20"/>
        </w:rPr>
        <w:t>state</w:t>
      </w:r>
      <w:r>
        <w:rPr>
          <w:spacing w:val="-5"/>
          <w:sz w:val="20"/>
        </w:rPr>
        <w:t> </w:t>
      </w:r>
      <w:r>
        <w:rPr>
          <w:sz w:val="20"/>
        </w:rPr>
        <w:t>sporting</w:t>
      </w:r>
      <w:r>
        <w:rPr>
          <w:spacing w:val="-4"/>
          <w:sz w:val="20"/>
        </w:rPr>
        <w:t> </w:t>
      </w:r>
      <w:r>
        <w:rPr>
          <w:sz w:val="20"/>
        </w:rPr>
        <w:t>bodies, local sporting clubs and City of Greater Geelong.</w:t>
      </w:r>
    </w:p>
    <w:p>
      <w:pPr>
        <w:spacing w:after="0" w:line="254" w:lineRule="auto"/>
        <w:jc w:val="left"/>
        <w:rPr>
          <w:sz w:val="20"/>
        </w:rPr>
        <w:sectPr>
          <w:pgSz w:w="16840" w:h="11910" w:orient="landscape"/>
          <w:pgMar w:header="0" w:footer="767" w:top="1320" w:bottom="960" w:left="400" w:right="540"/>
        </w:sectPr>
      </w:pPr>
    </w:p>
    <w:p>
      <w:pPr>
        <w:pStyle w:val="Heading1"/>
        <w:numPr>
          <w:ilvl w:val="0"/>
          <w:numId w:val="8"/>
        </w:numPr>
        <w:tabs>
          <w:tab w:pos="1357" w:val="left" w:leader="none"/>
        </w:tabs>
        <w:spacing w:line="240" w:lineRule="auto" w:before="71" w:after="0"/>
        <w:ind w:left="1356" w:right="0" w:hanging="509"/>
        <w:jc w:val="left"/>
      </w:pPr>
      <w:bookmarkStart w:name="_TOC_250000" w:id="18"/>
      <w:r>
        <w:rPr>
          <w:color w:val="FF9933"/>
        </w:rPr>
        <w:t>NEXT</w:t>
      </w:r>
      <w:r>
        <w:rPr>
          <w:color w:val="FF9933"/>
          <w:spacing w:val="-12"/>
        </w:rPr>
        <w:t> </w:t>
      </w:r>
      <w:bookmarkEnd w:id="18"/>
      <w:r>
        <w:rPr>
          <w:color w:val="FF9933"/>
          <w:spacing w:val="-4"/>
        </w:rPr>
        <w:t>STEPS</w:t>
      </w:r>
    </w:p>
    <w:p>
      <w:pPr>
        <w:pStyle w:val="BodyText"/>
        <w:spacing w:line="264" w:lineRule="auto" w:before="117"/>
        <w:ind w:left="848" w:right="8341"/>
      </w:pPr>
      <w:r>
        <w:rPr/>
        <w:t>Subject</w:t>
      </w:r>
      <w:r>
        <w:rPr>
          <w:spacing w:val="-4"/>
        </w:rPr>
        <w:t> </w:t>
      </w:r>
      <w:r>
        <w:rPr/>
        <w:t>to</w:t>
      </w:r>
      <w:r>
        <w:rPr>
          <w:spacing w:val="-3"/>
        </w:rPr>
        <w:t> </w:t>
      </w:r>
      <w:r>
        <w:rPr/>
        <w:t>Council</w:t>
      </w:r>
      <w:r>
        <w:rPr>
          <w:spacing w:val="-4"/>
        </w:rPr>
        <w:t> </w:t>
      </w:r>
      <w:r>
        <w:rPr/>
        <w:t>endorsement</w:t>
      </w:r>
      <w:r>
        <w:rPr>
          <w:spacing w:val="-1"/>
        </w:rPr>
        <w:t> </w:t>
      </w:r>
      <w:r>
        <w:rPr/>
        <w:t>of</w:t>
      </w:r>
      <w:r>
        <w:rPr>
          <w:spacing w:val="-3"/>
        </w:rPr>
        <w:t> </w:t>
      </w:r>
      <w:r>
        <w:rPr/>
        <w:t>the West</w:t>
      </w:r>
      <w:r>
        <w:rPr>
          <w:spacing w:val="-4"/>
        </w:rPr>
        <w:t> </w:t>
      </w:r>
      <w:r>
        <w:rPr/>
        <w:t>Oval</w:t>
      </w:r>
      <w:r>
        <w:rPr>
          <w:spacing w:val="-3"/>
        </w:rPr>
        <w:t> </w:t>
      </w:r>
      <w:r>
        <w:rPr/>
        <w:t>Master</w:t>
      </w:r>
      <w:r>
        <w:rPr>
          <w:spacing w:val="-1"/>
        </w:rPr>
        <w:t> </w:t>
      </w:r>
      <w:r>
        <w:rPr/>
        <w:t>Plan,</w:t>
      </w:r>
      <w:r>
        <w:rPr>
          <w:spacing w:val="-4"/>
        </w:rPr>
        <w:t> </w:t>
      </w:r>
      <w:r>
        <w:rPr/>
        <w:t>the</w:t>
      </w:r>
      <w:r>
        <w:rPr>
          <w:spacing w:val="-1"/>
        </w:rPr>
        <w:t> </w:t>
      </w:r>
      <w:r>
        <w:rPr/>
        <w:t>next</w:t>
      </w:r>
      <w:r>
        <w:rPr>
          <w:spacing w:val="-4"/>
        </w:rPr>
        <w:t> </w:t>
      </w:r>
      <w:r>
        <w:rPr/>
        <w:t>phase</w:t>
      </w:r>
      <w:r>
        <w:rPr>
          <w:spacing w:val="-4"/>
        </w:rPr>
        <w:t> </w:t>
      </w:r>
      <w:r>
        <w:rPr/>
        <w:t>of</w:t>
      </w:r>
      <w:r>
        <w:rPr>
          <w:spacing w:val="-2"/>
        </w:rPr>
        <w:t> </w:t>
      </w:r>
      <w:r>
        <w:rPr/>
        <w:t>will</w:t>
      </w:r>
      <w:r>
        <w:rPr>
          <w:spacing w:val="-4"/>
        </w:rPr>
        <w:t> </w:t>
      </w:r>
      <w:r>
        <w:rPr/>
        <w:t>be</w:t>
      </w:r>
      <w:r>
        <w:rPr>
          <w:spacing w:val="-3"/>
        </w:rPr>
        <w:t> </w:t>
      </w:r>
      <w:r>
        <w:rPr/>
        <w:t>to undertake detailed design of the community pavilion through the $100,000 allocated in</w:t>
      </w:r>
    </w:p>
    <w:p>
      <w:pPr>
        <w:pStyle w:val="BodyText"/>
        <w:spacing w:line="264" w:lineRule="auto"/>
        <w:ind w:left="848" w:right="8341"/>
      </w:pPr>
      <w:r>
        <w:rPr/>
        <w:t>Council’s 2018/19 Budget. Further funding for implementation of the Master Plan will be sought</w:t>
      </w:r>
      <w:r>
        <w:rPr>
          <w:spacing w:val="-5"/>
        </w:rPr>
        <w:t> </w:t>
      </w:r>
      <w:r>
        <w:rPr/>
        <w:t>through</w:t>
      </w:r>
      <w:r>
        <w:rPr>
          <w:spacing w:val="-4"/>
        </w:rPr>
        <w:t> </w:t>
      </w:r>
      <w:r>
        <w:rPr/>
        <w:t>a</w:t>
      </w:r>
      <w:r>
        <w:rPr>
          <w:spacing w:val="-4"/>
        </w:rPr>
        <w:t> </w:t>
      </w:r>
      <w:r>
        <w:rPr/>
        <w:t>collaborative</w:t>
      </w:r>
      <w:r>
        <w:rPr>
          <w:spacing w:val="-4"/>
        </w:rPr>
        <w:t> </w:t>
      </w:r>
      <w:r>
        <w:rPr/>
        <w:t>approach</w:t>
      </w:r>
      <w:r>
        <w:rPr>
          <w:spacing w:val="-1"/>
        </w:rPr>
        <w:t> </w:t>
      </w:r>
      <w:r>
        <w:rPr/>
        <w:t>with</w:t>
      </w:r>
      <w:r>
        <w:rPr>
          <w:spacing w:val="-5"/>
        </w:rPr>
        <w:t> </w:t>
      </w:r>
      <w:r>
        <w:rPr/>
        <w:t>Council,</w:t>
      </w:r>
      <w:r>
        <w:rPr>
          <w:spacing w:val="-3"/>
        </w:rPr>
        <w:t> </w:t>
      </w:r>
      <w:r>
        <w:rPr/>
        <w:t>state</w:t>
      </w:r>
      <w:r>
        <w:rPr>
          <w:spacing w:val="-5"/>
        </w:rPr>
        <w:t> </w:t>
      </w:r>
      <w:r>
        <w:rPr/>
        <w:t>and</w:t>
      </w:r>
      <w:r>
        <w:rPr>
          <w:spacing w:val="-4"/>
        </w:rPr>
        <w:t> </w:t>
      </w:r>
      <w:r>
        <w:rPr/>
        <w:t>federal</w:t>
      </w:r>
      <w:r>
        <w:rPr>
          <w:spacing w:val="-5"/>
        </w:rPr>
        <w:t> </w:t>
      </w:r>
      <w:r>
        <w:rPr/>
        <w:t>governments,</w:t>
      </w:r>
      <w:r>
        <w:rPr>
          <w:spacing w:val="-5"/>
        </w:rPr>
        <w:t> </w:t>
      </w:r>
      <w:r>
        <w:rPr/>
        <w:t>beak bodies and tenanting sporting clubs. No further funding has been allocated at the time of writing this report.</w:t>
      </w:r>
    </w:p>
    <w:p>
      <w:pPr>
        <w:spacing w:after="0" w:line="264" w:lineRule="auto"/>
        <w:sectPr>
          <w:pgSz w:w="16840" w:h="11910" w:orient="landscape"/>
          <w:pgMar w:header="0" w:footer="767" w:top="1340" w:bottom="960" w:left="400" w:right="540"/>
        </w:sectPr>
      </w:pPr>
    </w:p>
    <w:p>
      <w:pPr>
        <w:pStyle w:val="Heading1"/>
        <w:ind w:left="848" w:firstLine="0"/>
      </w:pPr>
      <w:r>
        <w:rPr>
          <w:color w:val="FF9933"/>
          <w:spacing w:val="-2"/>
        </w:rPr>
        <w:t>APPENDIX</w:t>
      </w:r>
    </w:p>
    <w:p>
      <w:pPr>
        <w:spacing w:before="116"/>
        <w:ind w:left="848" w:right="0" w:firstLine="0"/>
        <w:jc w:val="left"/>
        <w:rPr>
          <w:b/>
          <w:sz w:val="28"/>
        </w:rPr>
      </w:pPr>
      <w:r>
        <w:rPr>
          <w:b/>
          <w:color w:val="FF9933"/>
          <w:sz w:val="28"/>
        </w:rPr>
        <w:t>LIST</w:t>
      </w:r>
      <w:r>
        <w:rPr>
          <w:b/>
          <w:color w:val="FF9933"/>
          <w:spacing w:val="-2"/>
          <w:sz w:val="28"/>
        </w:rPr>
        <w:t> </w:t>
      </w:r>
      <w:r>
        <w:rPr>
          <w:b/>
          <w:color w:val="FF9933"/>
          <w:sz w:val="28"/>
        </w:rPr>
        <w:t>OF</w:t>
      </w:r>
      <w:r>
        <w:rPr>
          <w:b/>
          <w:color w:val="FF9933"/>
          <w:spacing w:val="-3"/>
          <w:sz w:val="28"/>
        </w:rPr>
        <w:t> </w:t>
      </w:r>
      <w:r>
        <w:rPr>
          <w:b/>
          <w:color w:val="FF9933"/>
          <w:spacing w:val="-2"/>
          <w:sz w:val="28"/>
        </w:rPr>
        <w:t>APPENDICES</w:t>
      </w:r>
    </w:p>
    <w:p>
      <w:pPr>
        <w:pStyle w:val="BodyText"/>
        <w:spacing w:before="10"/>
        <w:rPr>
          <w:b/>
          <w:sz w:val="40"/>
        </w:rPr>
      </w:pPr>
    </w:p>
    <w:p>
      <w:pPr>
        <w:spacing w:before="0"/>
        <w:ind w:left="848" w:right="0" w:firstLine="0"/>
        <w:jc w:val="left"/>
        <w:rPr>
          <w:sz w:val="20"/>
        </w:rPr>
      </w:pPr>
      <w:r>
        <w:rPr>
          <w:b/>
          <w:sz w:val="20"/>
        </w:rPr>
        <w:t>Appendix</w:t>
      </w:r>
      <w:r>
        <w:rPr>
          <w:b/>
          <w:spacing w:val="-6"/>
          <w:sz w:val="20"/>
        </w:rPr>
        <w:t> </w:t>
      </w:r>
      <w:r>
        <w:rPr>
          <w:b/>
          <w:sz w:val="20"/>
        </w:rPr>
        <w:t>1</w:t>
      </w:r>
      <w:r>
        <w:rPr>
          <w:b/>
          <w:spacing w:val="-5"/>
          <w:sz w:val="20"/>
        </w:rPr>
        <w:t> </w:t>
      </w:r>
      <w:r>
        <w:rPr>
          <w:b/>
          <w:sz w:val="20"/>
        </w:rPr>
        <w:t>–</w:t>
      </w:r>
      <w:r>
        <w:rPr>
          <w:b/>
          <w:spacing w:val="-6"/>
          <w:sz w:val="20"/>
        </w:rPr>
        <w:t> </w:t>
      </w:r>
      <w:r>
        <w:rPr>
          <w:sz w:val="20"/>
        </w:rPr>
        <w:t>Key</w:t>
      </w:r>
      <w:r>
        <w:rPr>
          <w:spacing w:val="-6"/>
          <w:sz w:val="20"/>
        </w:rPr>
        <w:t> </w:t>
      </w:r>
      <w:r>
        <w:rPr>
          <w:sz w:val="20"/>
        </w:rPr>
        <w:t>Recommendations</w:t>
      </w:r>
      <w:r>
        <w:rPr>
          <w:spacing w:val="-7"/>
          <w:sz w:val="20"/>
        </w:rPr>
        <w:t> </w:t>
      </w:r>
      <w:r>
        <w:rPr>
          <w:sz w:val="20"/>
        </w:rPr>
        <w:t>Site</w:t>
      </w:r>
      <w:r>
        <w:rPr>
          <w:spacing w:val="-4"/>
          <w:sz w:val="20"/>
        </w:rPr>
        <w:t> Plan</w:t>
      </w:r>
    </w:p>
    <w:p>
      <w:pPr>
        <w:spacing w:before="122"/>
        <w:ind w:left="848" w:right="0" w:firstLine="0"/>
        <w:jc w:val="left"/>
        <w:rPr>
          <w:sz w:val="20"/>
        </w:rPr>
      </w:pPr>
      <w:r>
        <w:rPr>
          <w:b/>
          <w:sz w:val="20"/>
        </w:rPr>
        <w:t>Appendix</w:t>
      </w:r>
      <w:r>
        <w:rPr>
          <w:b/>
          <w:spacing w:val="-6"/>
          <w:sz w:val="20"/>
        </w:rPr>
        <w:t> </w:t>
      </w:r>
      <w:r>
        <w:rPr>
          <w:b/>
          <w:sz w:val="20"/>
        </w:rPr>
        <w:t>2</w:t>
      </w:r>
      <w:r>
        <w:rPr>
          <w:b/>
          <w:spacing w:val="-4"/>
          <w:sz w:val="20"/>
        </w:rPr>
        <w:t> </w:t>
      </w:r>
      <w:r>
        <w:rPr>
          <w:b/>
          <w:sz w:val="20"/>
        </w:rPr>
        <w:t>–</w:t>
      </w:r>
      <w:r>
        <w:rPr>
          <w:b/>
          <w:spacing w:val="-6"/>
          <w:sz w:val="20"/>
        </w:rPr>
        <w:t> </w:t>
      </w:r>
      <w:r>
        <w:rPr>
          <w:sz w:val="20"/>
        </w:rPr>
        <w:t>Area</w:t>
      </w:r>
      <w:r>
        <w:rPr>
          <w:spacing w:val="-5"/>
          <w:sz w:val="20"/>
        </w:rPr>
        <w:t> </w:t>
      </w:r>
      <w:r>
        <w:rPr>
          <w:sz w:val="20"/>
        </w:rPr>
        <w:t>Schedule</w:t>
      </w:r>
      <w:r>
        <w:rPr>
          <w:spacing w:val="-6"/>
          <w:sz w:val="20"/>
        </w:rPr>
        <w:t> </w:t>
      </w:r>
      <w:r>
        <w:rPr>
          <w:sz w:val="20"/>
        </w:rPr>
        <w:t>for</w:t>
      </w:r>
      <w:r>
        <w:rPr>
          <w:spacing w:val="-4"/>
          <w:sz w:val="20"/>
        </w:rPr>
        <w:t> </w:t>
      </w:r>
      <w:r>
        <w:rPr>
          <w:sz w:val="20"/>
        </w:rPr>
        <w:t>Club</w:t>
      </w:r>
      <w:r>
        <w:rPr>
          <w:spacing w:val="-7"/>
          <w:sz w:val="20"/>
        </w:rPr>
        <w:t> </w:t>
      </w:r>
      <w:r>
        <w:rPr>
          <w:sz w:val="20"/>
        </w:rPr>
        <w:t>and</w:t>
      </w:r>
      <w:r>
        <w:rPr>
          <w:spacing w:val="-5"/>
          <w:sz w:val="20"/>
        </w:rPr>
        <w:t> </w:t>
      </w:r>
      <w:r>
        <w:rPr>
          <w:sz w:val="20"/>
        </w:rPr>
        <w:t>Community</w:t>
      </w:r>
      <w:r>
        <w:rPr>
          <w:spacing w:val="-4"/>
          <w:sz w:val="20"/>
        </w:rPr>
        <w:t> </w:t>
      </w:r>
      <w:r>
        <w:rPr>
          <w:spacing w:val="-2"/>
          <w:sz w:val="20"/>
        </w:rPr>
        <w:t>Pavilion</w:t>
      </w:r>
    </w:p>
    <w:p>
      <w:pPr>
        <w:spacing w:before="118"/>
        <w:ind w:left="848" w:right="0" w:firstLine="0"/>
        <w:jc w:val="left"/>
        <w:rPr>
          <w:sz w:val="20"/>
        </w:rPr>
      </w:pPr>
      <w:r>
        <w:rPr>
          <w:b/>
          <w:sz w:val="20"/>
        </w:rPr>
        <w:t>Appendix</w:t>
      </w:r>
      <w:r>
        <w:rPr>
          <w:b/>
          <w:spacing w:val="-6"/>
          <w:sz w:val="20"/>
        </w:rPr>
        <w:t> </w:t>
      </w:r>
      <w:r>
        <w:rPr>
          <w:b/>
          <w:sz w:val="20"/>
        </w:rPr>
        <w:t>3</w:t>
      </w:r>
      <w:r>
        <w:rPr>
          <w:b/>
          <w:spacing w:val="-5"/>
          <w:sz w:val="20"/>
        </w:rPr>
        <w:t> </w:t>
      </w:r>
      <w:r>
        <w:rPr>
          <w:b/>
          <w:sz w:val="20"/>
        </w:rPr>
        <w:t>–</w:t>
      </w:r>
      <w:r>
        <w:rPr>
          <w:b/>
          <w:spacing w:val="-5"/>
          <w:sz w:val="20"/>
        </w:rPr>
        <w:t> </w:t>
      </w:r>
      <w:r>
        <w:rPr>
          <w:sz w:val="20"/>
        </w:rPr>
        <w:t>Club</w:t>
      </w:r>
      <w:r>
        <w:rPr>
          <w:spacing w:val="-7"/>
          <w:sz w:val="20"/>
        </w:rPr>
        <w:t> </w:t>
      </w:r>
      <w:r>
        <w:rPr>
          <w:sz w:val="20"/>
        </w:rPr>
        <w:t>and</w:t>
      </w:r>
      <w:r>
        <w:rPr>
          <w:spacing w:val="-5"/>
          <w:sz w:val="20"/>
        </w:rPr>
        <w:t> </w:t>
      </w:r>
      <w:r>
        <w:rPr>
          <w:sz w:val="20"/>
        </w:rPr>
        <w:t>Community</w:t>
      </w:r>
      <w:r>
        <w:rPr>
          <w:spacing w:val="-7"/>
          <w:sz w:val="20"/>
        </w:rPr>
        <w:t> </w:t>
      </w:r>
      <w:r>
        <w:rPr>
          <w:sz w:val="20"/>
        </w:rPr>
        <w:t>Building</w:t>
      </w:r>
      <w:r>
        <w:rPr>
          <w:spacing w:val="-5"/>
          <w:sz w:val="20"/>
        </w:rPr>
        <w:t> </w:t>
      </w:r>
      <w:r>
        <w:rPr>
          <w:sz w:val="20"/>
        </w:rPr>
        <w:t>Floor</w:t>
      </w:r>
      <w:r>
        <w:rPr>
          <w:spacing w:val="-6"/>
          <w:sz w:val="20"/>
        </w:rPr>
        <w:t> </w:t>
      </w:r>
      <w:r>
        <w:rPr>
          <w:spacing w:val="-4"/>
          <w:sz w:val="20"/>
        </w:rPr>
        <w:t>Plan</w:t>
      </w:r>
    </w:p>
    <w:p>
      <w:pPr>
        <w:spacing w:after="0"/>
        <w:jc w:val="left"/>
        <w:rPr>
          <w:sz w:val="20"/>
        </w:rPr>
        <w:sectPr>
          <w:pgSz w:w="16840" w:h="11910" w:orient="landscape"/>
          <w:pgMar w:header="0" w:footer="767" w:top="1340" w:bottom="960" w:left="400" w:right="540"/>
        </w:sectPr>
      </w:pPr>
    </w:p>
    <w:p>
      <w:pPr>
        <w:spacing w:before="87"/>
        <w:ind w:left="848" w:right="0" w:firstLine="0"/>
        <w:jc w:val="left"/>
        <w:rPr>
          <w:sz w:val="20"/>
        </w:rPr>
      </w:pPr>
      <w:r>
        <w:rPr>
          <w:b/>
          <w:sz w:val="20"/>
        </w:rPr>
        <w:t>Appendix</w:t>
      </w:r>
      <w:r>
        <w:rPr>
          <w:b/>
          <w:spacing w:val="-6"/>
          <w:sz w:val="20"/>
        </w:rPr>
        <w:t> </w:t>
      </w:r>
      <w:r>
        <w:rPr>
          <w:b/>
          <w:sz w:val="20"/>
        </w:rPr>
        <w:t>1</w:t>
      </w:r>
      <w:r>
        <w:rPr>
          <w:b/>
          <w:spacing w:val="-5"/>
          <w:sz w:val="20"/>
        </w:rPr>
        <w:t> </w:t>
      </w:r>
      <w:r>
        <w:rPr>
          <w:b/>
          <w:sz w:val="20"/>
        </w:rPr>
        <w:t>–</w:t>
      </w:r>
      <w:r>
        <w:rPr>
          <w:b/>
          <w:spacing w:val="-6"/>
          <w:sz w:val="20"/>
        </w:rPr>
        <w:t> </w:t>
      </w:r>
      <w:r>
        <w:rPr>
          <w:sz w:val="20"/>
        </w:rPr>
        <w:t>Key</w:t>
      </w:r>
      <w:r>
        <w:rPr>
          <w:spacing w:val="-6"/>
          <w:sz w:val="20"/>
        </w:rPr>
        <w:t> </w:t>
      </w:r>
      <w:r>
        <w:rPr>
          <w:sz w:val="20"/>
        </w:rPr>
        <w:t>Recommendations</w:t>
      </w:r>
      <w:r>
        <w:rPr>
          <w:spacing w:val="-7"/>
          <w:sz w:val="20"/>
        </w:rPr>
        <w:t> </w:t>
      </w:r>
      <w:r>
        <w:rPr>
          <w:sz w:val="20"/>
        </w:rPr>
        <w:t>Site</w:t>
      </w:r>
      <w:r>
        <w:rPr>
          <w:spacing w:val="-4"/>
          <w:sz w:val="20"/>
        </w:rPr>
        <w:t> Plan</w:t>
      </w:r>
    </w:p>
    <w:p>
      <w:pPr>
        <w:pStyle w:val="BodyText"/>
        <w:spacing w:before="9"/>
        <w:rPr>
          <w:sz w:val="17"/>
        </w:rPr>
      </w:pPr>
      <w:r>
        <w:rPr/>
        <w:drawing>
          <wp:anchor distT="0" distB="0" distL="0" distR="0" allowOverlap="1" layoutInCell="1" locked="0" behindDoc="0" simplePos="0" relativeHeight="64">
            <wp:simplePos x="0" y="0"/>
            <wp:positionH relativeFrom="page">
              <wp:posOffset>1137436</wp:posOffset>
            </wp:positionH>
            <wp:positionV relativeFrom="paragraph">
              <wp:posOffset>144975</wp:posOffset>
            </wp:positionV>
            <wp:extent cx="7765780" cy="5464302"/>
            <wp:effectExtent l="0" t="0" r="0" b="0"/>
            <wp:wrapTopAndBottom/>
            <wp:docPr id="107" name="image58.jpeg"/>
            <wp:cNvGraphicFramePr>
              <a:graphicFrameLocks noChangeAspect="1"/>
            </wp:cNvGraphicFramePr>
            <a:graphic>
              <a:graphicData uri="http://schemas.openxmlformats.org/drawingml/2006/picture">
                <pic:pic>
                  <pic:nvPicPr>
                    <pic:cNvPr id="108" name="image58.jpeg"/>
                    <pic:cNvPicPr/>
                  </pic:nvPicPr>
                  <pic:blipFill>
                    <a:blip r:embed="rId66" cstate="print"/>
                    <a:stretch>
                      <a:fillRect/>
                    </a:stretch>
                  </pic:blipFill>
                  <pic:spPr>
                    <a:xfrm>
                      <a:off x="0" y="0"/>
                      <a:ext cx="7765780" cy="5464302"/>
                    </a:xfrm>
                    <a:prstGeom prst="rect">
                      <a:avLst/>
                    </a:prstGeom>
                  </pic:spPr>
                </pic:pic>
              </a:graphicData>
            </a:graphic>
          </wp:anchor>
        </w:drawing>
      </w:r>
    </w:p>
    <w:p>
      <w:pPr>
        <w:spacing w:after="0"/>
        <w:rPr>
          <w:sz w:val="17"/>
        </w:rPr>
        <w:sectPr>
          <w:pgSz w:w="16840" w:h="11910" w:orient="landscape"/>
          <w:pgMar w:header="0" w:footer="767" w:top="1320" w:bottom="960" w:left="400" w:right="540"/>
        </w:sectPr>
      </w:pPr>
    </w:p>
    <w:p>
      <w:pPr>
        <w:spacing w:before="87"/>
        <w:ind w:left="848" w:right="0" w:firstLine="0"/>
        <w:jc w:val="left"/>
        <w:rPr>
          <w:sz w:val="20"/>
        </w:rPr>
      </w:pPr>
      <w:r>
        <w:rPr/>
        <w:drawing>
          <wp:anchor distT="0" distB="0" distL="0" distR="0" allowOverlap="1" layoutInCell="1" locked="0" behindDoc="0" simplePos="0" relativeHeight="15761920">
            <wp:simplePos x="0" y="0"/>
            <wp:positionH relativeFrom="page">
              <wp:posOffset>5835607</wp:posOffset>
            </wp:positionH>
            <wp:positionV relativeFrom="page">
              <wp:posOffset>987658</wp:posOffset>
            </wp:positionV>
            <wp:extent cx="3693338" cy="5780425"/>
            <wp:effectExtent l="0" t="0" r="0" b="0"/>
            <wp:wrapNone/>
            <wp:docPr id="109" name="image59.png"/>
            <wp:cNvGraphicFramePr>
              <a:graphicFrameLocks noChangeAspect="1"/>
            </wp:cNvGraphicFramePr>
            <a:graphic>
              <a:graphicData uri="http://schemas.openxmlformats.org/drawingml/2006/picture">
                <pic:pic>
                  <pic:nvPicPr>
                    <pic:cNvPr id="110" name="image59.png"/>
                    <pic:cNvPicPr/>
                  </pic:nvPicPr>
                  <pic:blipFill>
                    <a:blip r:embed="rId67" cstate="print"/>
                    <a:stretch>
                      <a:fillRect/>
                    </a:stretch>
                  </pic:blipFill>
                  <pic:spPr>
                    <a:xfrm>
                      <a:off x="0" y="0"/>
                      <a:ext cx="3693338" cy="5780425"/>
                    </a:xfrm>
                    <a:prstGeom prst="rect">
                      <a:avLst/>
                    </a:prstGeom>
                  </pic:spPr>
                </pic:pic>
              </a:graphicData>
            </a:graphic>
          </wp:anchor>
        </w:drawing>
      </w:r>
      <w:r>
        <w:rPr>
          <w:b/>
          <w:sz w:val="20"/>
        </w:rPr>
        <w:t>Appendix</w:t>
      </w:r>
      <w:r>
        <w:rPr>
          <w:b/>
          <w:spacing w:val="-6"/>
          <w:sz w:val="20"/>
        </w:rPr>
        <w:t> </w:t>
      </w:r>
      <w:r>
        <w:rPr>
          <w:b/>
          <w:sz w:val="20"/>
        </w:rPr>
        <w:t>2</w:t>
      </w:r>
      <w:r>
        <w:rPr>
          <w:b/>
          <w:spacing w:val="-4"/>
          <w:sz w:val="20"/>
        </w:rPr>
        <w:t> </w:t>
      </w:r>
      <w:r>
        <w:rPr>
          <w:b/>
          <w:sz w:val="20"/>
        </w:rPr>
        <w:t>–</w:t>
      </w:r>
      <w:r>
        <w:rPr>
          <w:b/>
          <w:spacing w:val="-6"/>
          <w:sz w:val="20"/>
        </w:rPr>
        <w:t> </w:t>
      </w:r>
      <w:r>
        <w:rPr>
          <w:sz w:val="20"/>
        </w:rPr>
        <w:t>Area</w:t>
      </w:r>
      <w:r>
        <w:rPr>
          <w:spacing w:val="-5"/>
          <w:sz w:val="20"/>
        </w:rPr>
        <w:t> </w:t>
      </w:r>
      <w:r>
        <w:rPr>
          <w:sz w:val="20"/>
        </w:rPr>
        <w:t>Schedule</w:t>
      </w:r>
      <w:r>
        <w:rPr>
          <w:spacing w:val="-6"/>
          <w:sz w:val="20"/>
        </w:rPr>
        <w:t> </w:t>
      </w:r>
      <w:r>
        <w:rPr>
          <w:sz w:val="20"/>
        </w:rPr>
        <w:t>for</w:t>
      </w:r>
      <w:r>
        <w:rPr>
          <w:spacing w:val="-4"/>
          <w:sz w:val="20"/>
        </w:rPr>
        <w:t> </w:t>
      </w:r>
      <w:r>
        <w:rPr>
          <w:sz w:val="20"/>
        </w:rPr>
        <w:t>Club</w:t>
      </w:r>
      <w:r>
        <w:rPr>
          <w:spacing w:val="-7"/>
          <w:sz w:val="20"/>
        </w:rPr>
        <w:t> </w:t>
      </w:r>
      <w:r>
        <w:rPr>
          <w:sz w:val="20"/>
        </w:rPr>
        <w:t>and</w:t>
      </w:r>
      <w:r>
        <w:rPr>
          <w:spacing w:val="-5"/>
          <w:sz w:val="20"/>
        </w:rPr>
        <w:t> </w:t>
      </w:r>
      <w:r>
        <w:rPr>
          <w:sz w:val="20"/>
        </w:rPr>
        <w:t>Community</w:t>
      </w:r>
      <w:r>
        <w:rPr>
          <w:spacing w:val="-4"/>
          <w:sz w:val="20"/>
        </w:rPr>
        <w:t> </w:t>
      </w:r>
      <w:r>
        <w:rPr>
          <w:spacing w:val="-2"/>
          <w:sz w:val="20"/>
        </w:rPr>
        <w:t>Pavilion</w:t>
      </w:r>
    </w:p>
    <w:p>
      <w:pPr>
        <w:spacing w:after="0"/>
        <w:jc w:val="left"/>
        <w:rPr>
          <w:sz w:val="20"/>
        </w:rPr>
        <w:sectPr>
          <w:pgSz w:w="16840" w:h="11910" w:orient="landscape"/>
          <w:pgMar w:header="0" w:footer="767" w:top="1320" w:bottom="960" w:left="400" w:right="540"/>
        </w:sectPr>
      </w:pPr>
    </w:p>
    <w:p>
      <w:pPr>
        <w:spacing w:before="87"/>
        <w:ind w:left="848" w:right="0" w:firstLine="0"/>
        <w:jc w:val="left"/>
        <w:rPr>
          <w:sz w:val="20"/>
        </w:rPr>
      </w:pPr>
      <w:r>
        <w:rPr>
          <w:b/>
          <w:sz w:val="20"/>
        </w:rPr>
        <w:t>Appendix</w:t>
      </w:r>
      <w:r>
        <w:rPr>
          <w:b/>
          <w:spacing w:val="-6"/>
          <w:sz w:val="20"/>
        </w:rPr>
        <w:t> </w:t>
      </w:r>
      <w:r>
        <w:rPr>
          <w:b/>
          <w:sz w:val="20"/>
        </w:rPr>
        <w:t>3</w:t>
      </w:r>
      <w:r>
        <w:rPr>
          <w:b/>
          <w:spacing w:val="-5"/>
          <w:sz w:val="20"/>
        </w:rPr>
        <w:t> </w:t>
      </w:r>
      <w:r>
        <w:rPr>
          <w:b/>
          <w:sz w:val="20"/>
        </w:rPr>
        <w:t>–</w:t>
      </w:r>
      <w:r>
        <w:rPr>
          <w:b/>
          <w:spacing w:val="-5"/>
          <w:sz w:val="20"/>
        </w:rPr>
        <w:t> </w:t>
      </w:r>
      <w:r>
        <w:rPr>
          <w:sz w:val="20"/>
        </w:rPr>
        <w:t>Club</w:t>
      </w:r>
      <w:r>
        <w:rPr>
          <w:spacing w:val="-7"/>
          <w:sz w:val="20"/>
        </w:rPr>
        <w:t> </w:t>
      </w:r>
      <w:r>
        <w:rPr>
          <w:sz w:val="20"/>
        </w:rPr>
        <w:t>and</w:t>
      </w:r>
      <w:r>
        <w:rPr>
          <w:spacing w:val="-5"/>
          <w:sz w:val="20"/>
        </w:rPr>
        <w:t> </w:t>
      </w:r>
      <w:r>
        <w:rPr>
          <w:sz w:val="20"/>
        </w:rPr>
        <w:t>Community</w:t>
      </w:r>
      <w:r>
        <w:rPr>
          <w:spacing w:val="-7"/>
          <w:sz w:val="20"/>
        </w:rPr>
        <w:t> </w:t>
      </w:r>
      <w:r>
        <w:rPr>
          <w:sz w:val="20"/>
        </w:rPr>
        <w:t>Building</w:t>
      </w:r>
      <w:r>
        <w:rPr>
          <w:spacing w:val="-5"/>
          <w:sz w:val="20"/>
        </w:rPr>
        <w:t> </w:t>
      </w:r>
      <w:r>
        <w:rPr>
          <w:sz w:val="20"/>
        </w:rPr>
        <w:t>Floor</w:t>
      </w:r>
      <w:r>
        <w:rPr>
          <w:spacing w:val="-6"/>
          <w:sz w:val="20"/>
        </w:rPr>
        <w:t> </w:t>
      </w:r>
      <w:r>
        <w:rPr>
          <w:spacing w:val="-4"/>
          <w:sz w:val="20"/>
        </w:rPr>
        <w:t>Plan</w:t>
      </w:r>
    </w:p>
    <w:p>
      <w:pPr>
        <w:pStyle w:val="BodyText"/>
      </w:pPr>
    </w:p>
    <w:p>
      <w:pPr>
        <w:pStyle w:val="BodyText"/>
        <w:spacing w:before="7"/>
        <w:rPr>
          <w:sz w:val="16"/>
        </w:rPr>
      </w:pPr>
      <w:r>
        <w:rPr/>
        <w:drawing>
          <wp:anchor distT="0" distB="0" distL="0" distR="0" allowOverlap="1" layoutInCell="1" locked="0" behindDoc="0" simplePos="0" relativeHeight="66">
            <wp:simplePos x="0" y="0"/>
            <wp:positionH relativeFrom="page">
              <wp:posOffset>934440</wp:posOffset>
            </wp:positionH>
            <wp:positionV relativeFrom="paragraph">
              <wp:posOffset>136669</wp:posOffset>
            </wp:positionV>
            <wp:extent cx="7358635" cy="4984242"/>
            <wp:effectExtent l="0" t="0" r="0" b="0"/>
            <wp:wrapTopAndBottom/>
            <wp:docPr id="111" name="image60.jpeg"/>
            <wp:cNvGraphicFramePr>
              <a:graphicFrameLocks noChangeAspect="1"/>
            </wp:cNvGraphicFramePr>
            <a:graphic>
              <a:graphicData uri="http://schemas.openxmlformats.org/drawingml/2006/picture">
                <pic:pic>
                  <pic:nvPicPr>
                    <pic:cNvPr id="112" name="image60.jpeg"/>
                    <pic:cNvPicPr/>
                  </pic:nvPicPr>
                  <pic:blipFill>
                    <a:blip r:embed="rId68" cstate="print"/>
                    <a:stretch>
                      <a:fillRect/>
                    </a:stretch>
                  </pic:blipFill>
                  <pic:spPr>
                    <a:xfrm>
                      <a:off x="0" y="0"/>
                      <a:ext cx="7358635" cy="4984242"/>
                    </a:xfrm>
                    <a:prstGeom prst="rect">
                      <a:avLst/>
                    </a:prstGeom>
                  </pic:spPr>
                </pic:pic>
              </a:graphicData>
            </a:graphic>
          </wp:anchor>
        </w:drawing>
      </w:r>
    </w:p>
    <w:sectPr>
      <w:pgSz w:w="16840" w:h="11910" w:orient="landscape"/>
      <w:pgMar w:header="0" w:footer="767" w:top="1320" w:bottom="960" w:left="4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Monotype Corsiva">
    <w:altName w:val="Monotype Corsiva"/>
    <w:charset w:val="0"/>
    <w:family w:val="script"/>
    <w:pitch w:val="variable"/>
  </w:font>
  <w:font w:name="Courier New">
    <w:altName w:val="Courier New"/>
    <w:charset w:val="0"/>
    <w:family w:val="modern"/>
    <w:pitch w:val="fixed"/>
  </w:font>
  <w:font w:name="Wingdings 3">
    <w:altName w:val="Wingdings 3"/>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60.959999pt;margin-top:546.960022pt;width:720.22pt;height:.47998pt;mso-position-horizontal-relative:page;mso-position-vertical-relative:page;z-index:-16765440" id="docshape4" filled="true" fillcolor="#d9d9d9" stroked="false">
          <v:fill type="solid"/>
          <w10:wrap type="none"/>
        </v:rect>
      </w:pict>
    </w:r>
    <w:r>
      <w:rPr/>
      <w:pict>
        <v:shape style="position:absolute;margin-left:743.5pt;margin-top:547.32196pt;width:16.1500pt;height:13.45pt;mso-position-horizontal-relative:page;mso-position-vertical-relative:page;z-index:-16764928" type="#_x0000_t202" id="docshape5" filled="false" stroked="false">
          <v:textbox inset="0,0,0,0">
            <w:txbxContent>
              <w:p>
                <w:pPr>
                  <w:pStyle w:val="BodyText"/>
                  <w:spacing w:before="19"/>
                  <w:ind w:left="60"/>
                </w:pPr>
                <w:r>
                  <w:rPr>
                    <w:color w:val="4E4E50"/>
                    <w:spacing w:val="-5"/>
                  </w:rPr>
                  <w:fldChar w:fldCharType="begin"/>
                </w:r>
                <w:r>
                  <w:rPr>
                    <w:color w:val="4E4E50"/>
                    <w:spacing w:val="-5"/>
                  </w:rPr>
                  <w:instrText> PAGE </w:instrText>
                </w:r>
                <w:r>
                  <w:rPr>
                    <w:color w:val="4E4E50"/>
                    <w:spacing w:val="-5"/>
                  </w:rPr>
                  <w:fldChar w:fldCharType="separate"/>
                </w:r>
                <w:r>
                  <w:rPr>
                    <w:color w:val="4E4E50"/>
                    <w:spacing w:val="-5"/>
                  </w:rPr>
                  <w:t>10</w:t>
                </w:r>
                <w:r>
                  <w:rPr>
                    <w:color w:val="4E4E50"/>
                    <w:spacing w:val="-5"/>
                  </w:rPr>
                  <w:fldChar w:fldCharType="end"/>
                </w:r>
              </w:p>
            </w:txbxContent>
          </v:textbox>
          <w10:wrap type="none"/>
        </v:shape>
      </w:pict>
    </w:r>
    <w:r>
      <w:rPr/>
      <w:pict>
        <v:shape style="position:absolute;margin-left:61.400002pt;margin-top:548.492554pt;width:276.4pt;height:12.1pt;mso-position-horizontal-relative:page;mso-position-vertical-relative:page;z-index:-16764416" type="#_x0000_t202" id="docshape6" filled="false" stroked="false">
          <v:textbox inset="0,0,0,0">
            <w:txbxContent>
              <w:p>
                <w:pPr>
                  <w:spacing w:before="14"/>
                  <w:ind w:left="20" w:right="0" w:firstLine="0"/>
                  <w:jc w:val="left"/>
                  <w:rPr>
                    <w:rFonts w:ascii="Arial"/>
                    <w:sz w:val="18"/>
                  </w:rPr>
                </w:pPr>
                <w:r>
                  <w:rPr>
                    <w:rFonts w:ascii="Arial"/>
                    <w:color w:val="4E4E50"/>
                    <w:sz w:val="18"/>
                  </w:rPr>
                  <w:t>WEST</w:t>
                </w:r>
                <w:r>
                  <w:rPr>
                    <w:rFonts w:ascii="Arial"/>
                    <w:color w:val="4E4E50"/>
                    <w:spacing w:val="-5"/>
                    <w:sz w:val="18"/>
                  </w:rPr>
                  <w:t> </w:t>
                </w:r>
                <w:r>
                  <w:rPr>
                    <w:rFonts w:ascii="Arial"/>
                    <w:color w:val="4E4E50"/>
                    <w:sz w:val="18"/>
                  </w:rPr>
                  <w:t>OVAL</w:t>
                </w:r>
                <w:r>
                  <w:rPr>
                    <w:rFonts w:ascii="Arial"/>
                    <w:color w:val="4E4E50"/>
                    <w:spacing w:val="-3"/>
                    <w:sz w:val="18"/>
                  </w:rPr>
                  <w:t> </w:t>
                </w:r>
                <w:r>
                  <w:rPr>
                    <w:rFonts w:ascii="Arial"/>
                    <w:color w:val="4E4E50"/>
                    <w:sz w:val="18"/>
                  </w:rPr>
                  <w:t>MASTER</w:t>
                </w:r>
                <w:r>
                  <w:rPr>
                    <w:rFonts w:ascii="Arial"/>
                    <w:color w:val="4E4E50"/>
                    <w:spacing w:val="-2"/>
                    <w:sz w:val="18"/>
                  </w:rPr>
                  <w:t> </w:t>
                </w:r>
                <w:r>
                  <w:rPr>
                    <w:rFonts w:ascii="Arial"/>
                    <w:color w:val="4E4E50"/>
                    <w:sz w:val="18"/>
                  </w:rPr>
                  <w:t>PLAN </w:t>
                </w:r>
                <w:r>
                  <w:rPr>
                    <w:rFonts w:ascii="Arial"/>
                    <w:b/>
                    <w:color w:val="4E4E50"/>
                    <w:sz w:val="18"/>
                  </w:rPr>
                  <w:t>|</w:t>
                </w:r>
                <w:r>
                  <w:rPr>
                    <w:rFonts w:ascii="Arial"/>
                    <w:b/>
                    <w:color w:val="4E4E50"/>
                    <w:spacing w:val="-3"/>
                    <w:sz w:val="18"/>
                  </w:rPr>
                  <w:t> </w:t>
                </w:r>
                <w:r>
                  <w:rPr>
                    <w:rFonts w:ascii="Arial"/>
                    <w:b/>
                    <w:color w:val="4E4E50"/>
                    <w:sz w:val="18"/>
                  </w:rPr>
                  <w:t>FINAL</w:t>
                </w:r>
                <w:r>
                  <w:rPr>
                    <w:rFonts w:ascii="Arial"/>
                    <w:b/>
                    <w:color w:val="4E4E50"/>
                    <w:spacing w:val="-1"/>
                    <w:sz w:val="18"/>
                  </w:rPr>
                  <w:t> </w:t>
                </w:r>
                <w:r>
                  <w:rPr>
                    <w:rFonts w:ascii="Arial"/>
                    <w:b/>
                    <w:color w:val="4E4E50"/>
                    <w:sz w:val="18"/>
                  </w:rPr>
                  <w:t>REPORT</w:t>
                </w:r>
                <w:r>
                  <w:rPr>
                    <w:rFonts w:ascii="Arial"/>
                    <w:b/>
                    <w:color w:val="4E4E50"/>
                    <w:spacing w:val="-3"/>
                    <w:sz w:val="18"/>
                  </w:rPr>
                  <w:t> </w:t>
                </w:r>
                <w:r>
                  <w:rPr>
                    <w:rFonts w:ascii="Arial"/>
                    <w:b/>
                    <w:color w:val="4E4E50"/>
                    <w:sz w:val="18"/>
                  </w:rPr>
                  <w:t>|</w:t>
                </w:r>
                <w:r>
                  <w:rPr>
                    <w:rFonts w:ascii="Arial"/>
                    <w:b/>
                    <w:color w:val="4E4E50"/>
                    <w:spacing w:val="-2"/>
                    <w:sz w:val="18"/>
                  </w:rPr>
                  <w:t> </w:t>
                </w:r>
                <w:r>
                  <w:rPr>
                    <w:rFonts w:ascii="Arial"/>
                    <w:color w:val="4E4E50"/>
                    <w:sz w:val="18"/>
                  </w:rPr>
                  <w:t>NOVEMBER</w:t>
                </w:r>
                <w:r>
                  <w:rPr>
                    <w:rFonts w:ascii="Arial"/>
                    <w:color w:val="4E4E50"/>
                    <w:spacing w:val="-3"/>
                    <w:sz w:val="18"/>
                  </w:rPr>
                  <w:t> </w:t>
                </w:r>
                <w:r>
                  <w:rPr>
                    <w:rFonts w:ascii="Arial"/>
                    <w:color w:val="4E4E50"/>
                    <w:spacing w:val="-4"/>
                    <w:sz w:val="18"/>
                  </w:rPr>
                  <w:t>2018</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848" w:hanging="358"/>
      </w:pPr>
      <w:rPr>
        <w:rFonts w:hint="default" w:ascii="Monotype Corsiva" w:hAnsi="Monotype Corsiva" w:eastAsia="Monotype Corsiva" w:cs="Monotype Corsiva"/>
        <w:w w:val="99"/>
        <w:lang w:val="en-US" w:eastAsia="en-US" w:bidi="ar-SA"/>
      </w:rPr>
    </w:lvl>
    <w:lvl w:ilvl="1">
      <w:start w:val="0"/>
      <w:numFmt w:val="bullet"/>
      <w:lvlText w:val="•"/>
      <w:lvlJc w:val="left"/>
      <w:pPr>
        <w:ind w:left="1232" w:hanging="358"/>
      </w:pPr>
      <w:rPr>
        <w:rFonts w:hint="default"/>
        <w:lang w:val="en-US" w:eastAsia="en-US" w:bidi="ar-SA"/>
      </w:rPr>
    </w:lvl>
    <w:lvl w:ilvl="2">
      <w:start w:val="0"/>
      <w:numFmt w:val="bullet"/>
      <w:lvlText w:val="•"/>
      <w:lvlJc w:val="left"/>
      <w:pPr>
        <w:ind w:left="1625" w:hanging="358"/>
      </w:pPr>
      <w:rPr>
        <w:rFonts w:hint="default"/>
        <w:lang w:val="en-US" w:eastAsia="en-US" w:bidi="ar-SA"/>
      </w:rPr>
    </w:lvl>
    <w:lvl w:ilvl="3">
      <w:start w:val="0"/>
      <w:numFmt w:val="bullet"/>
      <w:lvlText w:val="•"/>
      <w:lvlJc w:val="left"/>
      <w:pPr>
        <w:ind w:left="2018" w:hanging="358"/>
      </w:pPr>
      <w:rPr>
        <w:rFonts w:hint="default"/>
        <w:lang w:val="en-US" w:eastAsia="en-US" w:bidi="ar-SA"/>
      </w:rPr>
    </w:lvl>
    <w:lvl w:ilvl="4">
      <w:start w:val="0"/>
      <w:numFmt w:val="bullet"/>
      <w:lvlText w:val="•"/>
      <w:lvlJc w:val="left"/>
      <w:pPr>
        <w:ind w:left="2411" w:hanging="358"/>
      </w:pPr>
      <w:rPr>
        <w:rFonts w:hint="default"/>
        <w:lang w:val="en-US" w:eastAsia="en-US" w:bidi="ar-SA"/>
      </w:rPr>
    </w:lvl>
    <w:lvl w:ilvl="5">
      <w:start w:val="0"/>
      <w:numFmt w:val="bullet"/>
      <w:lvlText w:val="•"/>
      <w:lvlJc w:val="left"/>
      <w:pPr>
        <w:ind w:left="2804" w:hanging="358"/>
      </w:pPr>
      <w:rPr>
        <w:rFonts w:hint="default"/>
        <w:lang w:val="en-US" w:eastAsia="en-US" w:bidi="ar-SA"/>
      </w:rPr>
    </w:lvl>
    <w:lvl w:ilvl="6">
      <w:start w:val="0"/>
      <w:numFmt w:val="bullet"/>
      <w:lvlText w:val="•"/>
      <w:lvlJc w:val="left"/>
      <w:pPr>
        <w:ind w:left="3197" w:hanging="358"/>
      </w:pPr>
      <w:rPr>
        <w:rFonts w:hint="default"/>
        <w:lang w:val="en-US" w:eastAsia="en-US" w:bidi="ar-SA"/>
      </w:rPr>
    </w:lvl>
    <w:lvl w:ilvl="7">
      <w:start w:val="0"/>
      <w:numFmt w:val="bullet"/>
      <w:lvlText w:val="•"/>
      <w:lvlJc w:val="left"/>
      <w:pPr>
        <w:ind w:left="3589" w:hanging="358"/>
      </w:pPr>
      <w:rPr>
        <w:rFonts w:hint="default"/>
        <w:lang w:val="en-US" w:eastAsia="en-US" w:bidi="ar-SA"/>
      </w:rPr>
    </w:lvl>
    <w:lvl w:ilvl="8">
      <w:start w:val="0"/>
      <w:numFmt w:val="bullet"/>
      <w:lvlText w:val="•"/>
      <w:lvlJc w:val="left"/>
      <w:pPr>
        <w:ind w:left="3982" w:hanging="358"/>
      </w:pPr>
      <w:rPr>
        <w:rFonts w:hint="default"/>
        <w:lang w:val="en-US" w:eastAsia="en-US" w:bidi="ar-SA"/>
      </w:rPr>
    </w:lvl>
  </w:abstractNum>
  <w:abstractNum w:abstractNumId="35">
    <w:multiLevelType w:val="hybridMultilevel"/>
    <w:lvl w:ilvl="0">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2669" w:hanging="358"/>
      </w:pPr>
      <w:rPr>
        <w:rFonts w:hint="default"/>
        <w:lang w:val="en-US" w:eastAsia="en-US" w:bidi="ar-SA"/>
      </w:rPr>
    </w:lvl>
    <w:lvl w:ilvl="2">
      <w:start w:val="0"/>
      <w:numFmt w:val="bullet"/>
      <w:lvlText w:val="•"/>
      <w:lvlJc w:val="left"/>
      <w:pPr>
        <w:ind w:left="4139" w:hanging="358"/>
      </w:pPr>
      <w:rPr>
        <w:rFonts w:hint="default"/>
        <w:lang w:val="en-US" w:eastAsia="en-US" w:bidi="ar-SA"/>
      </w:rPr>
    </w:lvl>
    <w:lvl w:ilvl="3">
      <w:start w:val="0"/>
      <w:numFmt w:val="bullet"/>
      <w:lvlText w:val="•"/>
      <w:lvlJc w:val="left"/>
      <w:pPr>
        <w:ind w:left="5609" w:hanging="358"/>
      </w:pPr>
      <w:rPr>
        <w:rFonts w:hint="default"/>
        <w:lang w:val="en-US" w:eastAsia="en-US" w:bidi="ar-SA"/>
      </w:rPr>
    </w:lvl>
    <w:lvl w:ilvl="4">
      <w:start w:val="0"/>
      <w:numFmt w:val="bullet"/>
      <w:lvlText w:val="•"/>
      <w:lvlJc w:val="left"/>
      <w:pPr>
        <w:ind w:left="7079" w:hanging="358"/>
      </w:pPr>
      <w:rPr>
        <w:rFonts w:hint="default"/>
        <w:lang w:val="en-US" w:eastAsia="en-US" w:bidi="ar-SA"/>
      </w:rPr>
    </w:lvl>
    <w:lvl w:ilvl="5">
      <w:start w:val="0"/>
      <w:numFmt w:val="bullet"/>
      <w:lvlText w:val="•"/>
      <w:lvlJc w:val="left"/>
      <w:pPr>
        <w:ind w:left="8549" w:hanging="358"/>
      </w:pPr>
      <w:rPr>
        <w:rFonts w:hint="default"/>
        <w:lang w:val="en-US" w:eastAsia="en-US" w:bidi="ar-SA"/>
      </w:rPr>
    </w:lvl>
    <w:lvl w:ilvl="6">
      <w:start w:val="0"/>
      <w:numFmt w:val="bullet"/>
      <w:lvlText w:val="•"/>
      <w:lvlJc w:val="left"/>
      <w:pPr>
        <w:ind w:left="10019" w:hanging="358"/>
      </w:pPr>
      <w:rPr>
        <w:rFonts w:hint="default"/>
        <w:lang w:val="en-US" w:eastAsia="en-US" w:bidi="ar-SA"/>
      </w:rPr>
    </w:lvl>
    <w:lvl w:ilvl="7">
      <w:start w:val="0"/>
      <w:numFmt w:val="bullet"/>
      <w:lvlText w:val="•"/>
      <w:lvlJc w:val="left"/>
      <w:pPr>
        <w:ind w:left="11488" w:hanging="358"/>
      </w:pPr>
      <w:rPr>
        <w:rFonts w:hint="default"/>
        <w:lang w:val="en-US" w:eastAsia="en-US" w:bidi="ar-SA"/>
      </w:rPr>
    </w:lvl>
    <w:lvl w:ilvl="8">
      <w:start w:val="0"/>
      <w:numFmt w:val="bullet"/>
      <w:lvlText w:val="•"/>
      <w:lvlJc w:val="left"/>
      <w:pPr>
        <w:ind w:left="12958" w:hanging="358"/>
      </w:pPr>
      <w:rPr>
        <w:rFonts w:hint="default"/>
        <w:lang w:val="en-US" w:eastAsia="en-US" w:bidi="ar-SA"/>
      </w:rPr>
    </w:lvl>
  </w:abstractNum>
  <w:abstractNum w:abstractNumId="34">
    <w:multiLevelType w:val="hybridMultilevel"/>
    <w:lvl w:ilvl="0">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2669" w:hanging="358"/>
      </w:pPr>
      <w:rPr>
        <w:rFonts w:hint="default"/>
        <w:lang w:val="en-US" w:eastAsia="en-US" w:bidi="ar-SA"/>
      </w:rPr>
    </w:lvl>
    <w:lvl w:ilvl="2">
      <w:start w:val="0"/>
      <w:numFmt w:val="bullet"/>
      <w:lvlText w:val="•"/>
      <w:lvlJc w:val="left"/>
      <w:pPr>
        <w:ind w:left="4139" w:hanging="358"/>
      </w:pPr>
      <w:rPr>
        <w:rFonts w:hint="default"/>
        <w:lang w:val="en-US" w:eastAsia="en-US" w:bidi="ar-SA"/>
      </w:rPr>
    </w:lvl>
    <w:lvl w:ilvl="3">
      <w:start w:val="0"/>
      <w:numFmt w:val="bullet"/>
      <w:lvlText w:val="•"/>
      <w:lvlJc w:val="left"/>
      <w:pPr>
        <w:ind w:left="5609" w:hanging="358"/>
      </w:pPr>
      <w:rPr>
        <w:rFonts w:hint="default"/>
        <w:lang w:val="en-US" w:eastAsia="en-US" w:bidi="ar-SA"/>
      </w:rPr>
    </w:lvl>
    <w:lvl w:ilvl="4">
      <w:start w:val="0"/>
      <w:numFmt w:val="bullet"/>
      <w:lvlText w:val="•"/>
      <w:lvlJc w:val="left"/>
      <w:pPr>
        <w:ind w:left="7079" w:hanging="358"/>
      </w:pPr>
      <w:rPr>
        <w:rFonts w:hint="default"/>
        <w:lang w:val="en-US" w:eastAsia="en-US" w:bidi="ar-SA"/>
      </w:rPr>
    </w:lvl>
    <w:lvl w:ilvl="5">
      <w:start w:val="0"/>
      <w:numFmt w:val="bullet"/>
      <w:lvlText w:val="•"/>
      <w:lvlJc w:val="left"/>
      <w:pPr>
        <w:ind w:left="8549" w:hanging="358"/>
      </w:pPr>
      <w:rPr>
        <w:rFonts w:hint="default"/>
        <w:lang w:val="en-US" w:eastAsia="en-US" w:bidi="ar-SA"/>
      </w:rPr>
    </w:lvl>
    <w:lvl w:ilvl="6">
      <w:start w:val="0"/>
      <w:numFmt w:val="bullet"/>
      <w:lvlText w:val="•"/>
      <w:lvlJc w:val="left"/>
      <w:pPr>
        <w:ind w:left="10019" w:hanging="358"/>
      </w:pPr>
      <w:rPr>
        <w:rFonts w:hint="default"/>
        <w:lang w:val="en-US" w:eastAsia="en-US" w:bidi="ar-SA"/>
      </w:rPr>
    </w:lvl>
    <w:lvl w:ilvl="7">
      <w:start w:val="0"/>
      <w:numFmt w:val="bullet"/>
      <w:lvlText w:val="•"/>
      <w:lvlJc w:val="left"/>
      <w:pPr>
        <w:ind w:left="11488" w:hanging="358"/>
      </w:pPr>
      <w:rPr>
        <w:rFonts w:hint="default"/>
        <w:lang w:val="en-US" w:eastAsia="en-US" w:bidi="ar-SA"/>
      </w:rPr>
    </w:lvl>
    <w:lvl w:ilvl="8">
      <w:start w:val="0"/>
      <w:numFmt w:val="bullet"/>
      <w:lvlText w:val="•"/>
      <w:lvlJc w:val="left"/>
      <w:pPr>
        <w:ind w:left="12958" w:hanging="358"/>
      </w:pPr>
      <w:rPr>
        <w:rFonts w:hint="default"/>
        <w:lang w:val="en-US" w:eastAsia="en-US" w:bidi="ar-SA"/>
      </w:rPr>
    </w:lvl>
  </w:abstractNum>
  <w:abstractNum w:abstractNumId="33">
    <w:multiLevelType w:val="hybridMultilevel"/>
    <w:lvl w:ilvl="0">
      <w:start w:val="3"/>
      <w:numFmt w:val="decimal"/>
      <w:lvlText w:val="%1"/>
      <w:lvlJc w:val="left"/>
      <w:pPr>
        <w:ind w:left="952" w:hanging="721"/>
        <w:jc w:val="left"/>
      </w:pPr>
      <w:rPr>
        <w:rFonts w:hint="default"/>
        <w:lang w:val="en-US" w:eastAsia="en-US" w:bidi="ar-SA"/>
      </w:rPr>
    </w:lvl>
    <w:lvl w:ilvl="1">
      <w:start w:val="5"/>
      <w:numFmt w:val="decimal"/>
      <w:lvlText w:val="%1.%2"/>
      <w:lvlJc w:val="left"/>
      <w:pPr>
        <w:ind w:left="952" w:hanging="721"/>
        <w:jc w:val="left"/>
      </w:pPr>
      <w:rPr>
        <w:rFonts w:hint="default"/>
        <w:lang w:val="en-US" w:eastAsia="en-US" w:bidi="ar-SA"/>
      </w:rPr>
    </w:lvl>
    <w:lvl w:ilvl="2">
      <w:start w:val="7"/>
      <w:numFmt w:val="decimal"/>
      <w:lvlText w:val="%1.%2.%3"/>
      <w:lvlJc w:val="left"/>
      <w:pPr>
        <w:ind w:left="952"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589"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177" w:hanging="358"/>
      </w:pPr>
      <w:rPr>
        <w:rFonts w:hint="default"/>
        <w:lang w:val="en-US" w:eastAsia="en-US" w:bidi="ar-SA"/>
      </w:rPr>
    </w:lvl>
    <w:lvl w:ilvl="5">
      <w:start w:val="0"/>
      <w:numFmt w:val="bullet"/>
      <w:lvlText w:val="•"/>
      <w:lvlJc w:val="left"/>
      <w:pPr>
        <w:ind w:left="3916" w:hanging="358"/>
      </w:pPr>
      <w:rPr>
        <w:rFonts w:hint="default"/>
        <w:lang w:val="en-US" w:eastAsia="en-US" w:bidi="ar-SA"/>
      </w:rPr>
    </w:lvl>
    <w:lvl w:ilvl="6">
      <w:start w:val="0"/>
      <w:numFmt w:val="bullet"/>
      <w:lvlText w:val="•"/>
      <w:lvlJc w:val="left"/>
      <w:pPr>
        <w:ind w:left="4656" w:hanging="358"/>
      </w:pPr>
      <w:rPr>
        <w:rFonts w:hint="default"/>
        <w:lang w:val="en-US" w:eastAsia="en-US" w:bidi="ar-SA"/>
      </w:rPr>
    </w:lvl>
    <w:lvl w:ilvl="7">
      <w:start w:val="0"/>
      <w:numFmt w:val="bullet"/>
      <w:lvlText w:val="•"/>
      <w:lvlJc w:val="left"/>
      <w:pPr>
        <w:ind w:left="5395" w:hanging="358"/>
      </w:pPr>
      <w:rPr>
        <w:rFonts w:hint="default"/>
        <w:lang w:val="en-US" w:eastAsia="en-US" w:bidi="ar-SA"/>
      </w:rPr>
    </w:lvl>
    <w:lvl w:ilvl="8">
      <w:start w:val="0"/>
      <w:numFmt w:val="bullet"/>
      <w:lvlText w:val="•"/>
      <w:lvlJc w:val="left"/>
      <w:pPr>
        <w:ind w:left="6134" w:hanging="358"/>
      </w:pPr>
      <w:rPr>
        <w:rFonts w:hint="default"/>
        <w:lang w:val="en-US" w:eastAsia="en-US" w:bidi="ar-SA"/>
      </w:rPr>
    </w:lvl>
  </w:abstractNum>
  <w:abstractNum w:abstractNumId="32">
    <w:multiLevelType w:val="hybridMultilevel"/>
    <w:lvl w:ilvl="0">
      <w:start w:val="0"/>
      <w:numFmt w:val="bullet"/>
      <w:lvlText w:val="►"/>
      <w:lvlJc w:val="left"/>
      <w:pPr>
        <w:ind w:left="1048"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2">
      <w:start w:val="0"/>
      <w:numFmt w:val="bullet"/>
      <w:lvlText w:val="•"/>
      <w:lvlJc w:val="left"/>
      <w:pPr>
        <w:ind w:left="1052" w:hanging="358"/>
      </w:pPr>
      <w:rPr>
        <w:rFonts w:hint="default"/>
        <w:lang w:val="en-US" w:eastAsia="en-US" w:bidi="ar-SA"/>
      </w:rPr>
    </w:lvl>
    <w:lvl w:ilvl="3">
      <w:start w:val="0"/>
      <w:numFmt w:val="bullet"/>
      <w:lvlText w:val="•"/>
      <w:lvlJc w:val="left"/>
      <w:pPr>
        <w:ind w:left="904" w:hanging="358"/>
      </w:pPr>
      <w:rPr>
        <w:rFonts w:hint="default"/>
        <w:lang w:val="en-US" w:eastAsia="en-US" w:bidi="ar-SA"/>
      </w:rPr>
    </w:lvl>
    <w:lvl w:ilvl="4">
      <w:start w:val="0"/>
      <w:numFmt w:val="bullet"/>
      <w:lvlText w:val="•"/>
      <w:lvlJc w:val="left"/>
      <w:pPr>
        <w:ind w:left="757" w:hanging="358"/>
      </w:pPr>
      <w:rPr>
        <w:rFonts w:hint="default"/>
        <w:lang w:val="en-US" w:eastAsia="en-US" w:bidi="ar-SA"/>
      </w:rPr>
    </w:lvl>
    <w:lvl w:ilvl="5">
      <w:start w:val="0"/>
      <w:numFmt w:val="bullet"/>
      <w:lvlText w:val="•"/>
      <w:lvlJc w:val="left"/>
      <w:pPr>
        <w:ind w:left="609" w:hanging="358"/>
      </w:pPr>
      <w:rPr>
        <w:rFonts w:hint="default"/>
        <w:lang w:val="en-US" w:eastAsia="en-US" w:bidi="ar-SA"/>
      </w:rPr>
    </w:lvl>
    <w:lvl w:ilvl="6">
      <w:start w:val="0"/>
      <w:numFmt w:val="bullet"/>
      <w:lvlText w:val="•"/>
      <w:lvlJc w:val="left"/>
      <w:pPr>
        <w:ind w:left="461" w:hanging="358"/>
      </w:pPr>
      <w:rPr>
        <w:rFonts w:hint="default"/>
        <w:lang w:val="en-US" w:eastAsia="en-US" w:bidi="ar-SA"/>
      </w:rPr>
    </w:lvl>
    <w:lvl w:ilvl="7">
      <w:start w:val="0"/>
      <w:numFmt w:val="bullet"/>
      <w:lvlText w:val="•"/>
      <w:lvlJc w:val="left"/>
      <w:pPr>
        <w:ind w:left="314" w:hanging="358"/>
      </w:pPr>
      <w:rPr>
        <w:rFonts w:hint="default"/>
        <w:lang w:val="en-US" w:eastAsia="en-US" w:bidi="ar-SA"/>
      </w:rPr>
    </w:lvl>
    <w:lvl w:ilvl="8">
      <w:start w:val="0"/>
      <w:numFmt w:val="bullet"/>
      <w:lvlText w:val="•"/>
      <w:lvlJc w:val="left"/>
      <w:pPr>
        <w:ind w:left="166" w:hanging="358"/>
      </w:pPr>
      <w:rPr>
        <w:rFonts w:hint="default"/>
        <w:lang w:val="en-US" w:eastAsia="en-US" w:bidi="ar-SA"/>
      </w:rPr>
    </w:lvl>
  </w:abstractNum>
  <w:abstractNum w:abstractNumId="31">
    <w:multiLevelType w:val="hybridMultilevel"/>
    <w:lvl w:ilvl="0">
      <w:start w:val="3"/>
      <w:numFmt w:val="decimal"/>
      <w:lvlText w:val="%1"/>
      <w:lvlJc w:val="left"/>
      <w:pPr>
        <w:ind w:left="1388" w:hanging="541"/>
        <w:jc w:val="left"/>
      </w:pPr>
      <w:rPr>
        <w:rFonts w:hint="default"/>
        <w:lang w:val="en-US" w:eastAsia="en-US" w:bidi="ar-SA"/>
      </w:rPr>
    </w:lvl>
    <w:lvl w:ilvl="1">
      <w:start w:val="5"/>
      <w:numFmt w:val="decimal"/>
      <w:lvlText w:val="%1.%2"/>
      <w:lvlJc w:val="left"/>
      <w:pPr>
        <w:ind w:left="1388" w:hanging="541"/>
        <w:jc w:val="left"/>
      </w:pPr>
      <w:rPr>
        <w:rFonts w:hint="default"/>
        <w:lang w:val="en-US" w:eastAsia="en-US" w:bidi="ar-SA"/>
      </w:rPr>
    </w:lvl>
    <w:lvl w:ilvl="2">
      <w:start w:val="7"/>
      <w:numFmt w:val="decimal"/>
      <w:lvlText w:val="%1.%2.%3"/>
      <w:lvlJc w:val="left"/>
      <w:pPr>
        <w:ind w:left="1388" w:hanging="54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467" w:hanging="358"/>
      </w:pPr>
      <w:rPr>
        <w:rFonts w:hint="default"/>
        <w:lang w:val="en-US" w:eastAsia="en-US" w:bidi="ar-SA"/>
      </w:rPr>
    </w:lvl>
    <w:lvl w:ilvl="5">
      <w:start w:val="0"/>
      <w:numFmt w:val="bullet"/>
      <w:lvlText w:val="•"/>
      <w:lvlJc w:val="left"/>
      <w:pPr>
        <w:ind w:left="4163" w:hanging="358"/>
      </w:pPr>
      <w:rPr>
        <w:rFonts w:hint="default"/>
        <w:lang w:val="en-US" w:eastAsia="en-US" w:bidi="ar-SA"/>
      </w:rPr>
    </w:lvl>
    <w:lvl w:ilvl="6">
      <w:start w:val="0"/>
      <w:numFmt w:val="bullet"/>
      <w:lvlText w:val="•"/>
      <w:lvlJc w:val="left"/>
      <w:pPr>
        <w:ind w:left="4859" w:hanging="358"/>
      </w:pPr>
      <w:rPr>
        <w:rFonts w:hint="default"/>
        <w:lang w:val="en-US" w:eastAsia="en-US" w:bidi="ar-SA"/>
      </w:rPr>
    </w:lvl>
    <w:lvl w:ilvl="7">
      <w:start w:val="0"/>
      <w:numFmt w:val="bullet"/>
      <w:lvlText w:val="•"/>
      <w:lvlJc w:val="left"/>
      <w:pPr>
        <w:ind w:left="5555" w:hanging="358"/>
      </w:pPr>
      <w:rPr>
        <w:rFonts w:hint="default"/>
        <w:lang w:val="en-US" w:eastAsia="en-US" w:bidi="ar-SA"/>
      </w:rPr>
    </w:lvl>
    <w:lvl w:ilvl="8">
      <w:start w:val="0"/>
      <w:numFmt w:val="bullet"/>
      <w:lvlText w:val="•"/>
      <w:lvlJc w:val="left"/>
      <w:pPr>
        <w:ind w:left="6250" w:hanging="358"/>
      </w:pPr>
      <w:rPr>
        <w:rFonts w:hint="default"/>
        <w:lang w:val="en-US" w:eastAsia="en-US" w:bidi="ar-SA"/>
      </w:rPr>
    </w:lvl>
  </w:abstractNum>
  <w:abstractNum w:abstractNumId="30">
    <w:multiLevelType w:val="hybridMultilevel"/>
    <w:lvl w:ilvl="0">
      <w:start w:val="3"/>
      <w:numFmt w:val="decimal"/>
      <w:lvlText w:val="%1"/>
      <w:lvlJc w:val="left"/>
      <w:pPr>
        <w:ind w:left="978" w:hanging="721"/>
        <w:jc w:val="left"/>
      </w:pPr>
      <w:rPr>
        <w:rFonts w:hint="default"/>
        <w:lang w:val="en-US" w:eastAsia="en-US" w:bidi="ar-SA"/>
      </w:rPr>
    </w:lvl>
    <w:lvl w:ilvl="1">
      <w:start w:val="5"/>
      <w:numFmt w:val="decimal"/>
      <w:lvlText w:val="%1.%2"/>
      <w:lvlJc w:val="left"/>
      <w:pPr>
        <w:ind w:left="978" w:hanging="721"/>
        <w:jc w:val="left"/>
      </w:pPr>
      <w:rPr>
        <w:rFonts w:hint="default"/>
        <w:lang w:val="en-US" w:eastAsia="en-US" w:bidi="ar-SA"/>
      </w:rPr>
    </w:lvl>
    <w:lvl w:ilvl="2">
      <w:start w:val="6"/>
      <w:numFmt w:val="decimal"/>
      <w:lvlText w:val="%1.%2.%3"/>
      <w:lvlJc w:val="left"/>
      <w:pPr>
        <w:ind w:left="978"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615"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191" w:hanging="358"/>
      </w:pPr>
      <w:rPr>
        <w:rFonts w:hint="default"/>
        <w:lang w:val="en-US" w:eastAsia="en-US" w:bidi="ar-SA"/>
      </w:rPr>
    </w:lvl>
    <w:lvl w:ilvl="5">
      <w:start w:val="0"/>
      <w:numFmt w:val="bullet"/>
      <w:lvlText w:val="•"/>
      <w:lvlJc w:val="left"/>
      <w:pPr>
        <w:ind w:left="3928" w:hanging="358"/>
      </w:pPr>
      <w:rPr>
        <w:rFonts w:hint="default"/>
        <w:lang w:val="en-US" w:eastAsia="en-US" w:bidi="ar-SA"/>
      </w:rPr>
    </w:lvl>
    <w:lvl w:ilvl="6">
      <w:start w:val="0"/>
      <w:numFmt w:val="bullet"/>
      <w:lvlText w:val="•"/>
      <w:lvlJc w:val="left"/>
      <w:pPr>
        <w:ind w:left="4665" w:hanging="358"/>
      </w:pPr>
      <w:rPr>
        <w:rFonts w:hint="default"/>
        <w:lang w:val="en-US" w:eastAsia="en-US" w:bidi="ar-SA"/>
      </w:rPr>
    </w:lvl>
    <w:lvl w:ilvl="7">
      <w:start w:val="0"/>
      <w:numFmt w:val="bullet"/>
      <w:lvlText w:val="•"/>
      <w:lvlJc w:val="left"/>
      <w:pPr>
        <w:ind w:left="5402" w:hanging="358"/>
      </w:pPr>
      <w:rPr>
        <w:rFonts w:hint="default"/>
        <w:lang w:val="en-US" w:eastAsia="en-US" w:bidi="ar-SA"/>
      </w:rPr>
    </w:lvl>
    <w:lvl w:ilvl="8">
      <w:start w:val="0"/>
      <w:numFmt w:val="bullet"/>
      <w:lvlText w:val="•"/>
      <w:lvlJc w:val="left"/>
      <w:pPr>
        <w:ind w:left="6139" w:hanging="358"/>
      </w:pPr>
      <w:rPr>
        <w:rFonts w:hint="default"/>
        <w:lang w:val="en-US" w:eastAsia="en-US" w:bidi="ar-SA"/>
      </w:rPr>
    </w:lvl>
  </w:abstractNum>
  <w:abstractNum w:abstractNumId="29">
    <w:multiLevelType w:val="hybridMultilevel"/>
    <w:lvl w:ilvl="0">
      <w:start w:val="0"/>
      <w:numFmt w:val="bullet"/>
      <w:lvlText w:val="►"/>
      <w:lvlJc w:val="left"/>
      <w:pPr>
        <w:ind w:left="474" w:hanging="360"/>
      </w:pPr>
      <w:rPr>
        <w:rFonts w:hint="default" w:ascii="Monotype Corsiva" w:hAnsi="Monotype Corsiva" w:eastAsia="Monotype Corsiva" w:cs="Monotype Corsiva"/>
        <w:b w:val="0"/>
        <w:bCs w:val="0"/>
        <w:i/>
        <w:iCs/>
        <w:color w:val="FF9933"/>
        <w:w w:val="100"/>
        <w:sz w:val="18"/>
        <w:szCs w:val="18"/>
        <w:lang w:val="en-US" w:eastAsia="en-US" w:bidi="ar-SA"/>
      </w:rPr>
    </w:lvl>
    <w:lvl w:ilvl="1">
      <w:start w:val="0"/>
      <w:numFmt w:val="bullet"/>
      <w:lvlText w:val="•"/>
      <w:lvlJc w:val="left"/>
      <w:pPr>
        <w:ind w:left="748" w:hanging="360"/>
      </w:pPr>
      <w:rPr>
        <w:rFonts w:hint="default"/>
        <w:lang w:val="en-US" w:eastAsia="en-US" w:bidi="ar-SA"/>
      </w:rPr>
    </w:lvl>
    <w:lvl w:ilvl="2">
      <w:start w:val="0"/>
      <w:numFmt w:val="bullet"/>
      <w:lvlText w:val="•"/>
      <w:lvlJc w:val="left"/>
      <w:pPr>
        <w:ind w:left="1017" w:hanging="360"/>
      </w:pPr>
      <w:rPr>
        <w:rFonts w:hint="default"/>
        <w:lang w:val="en-US" w:eastAsia="en-US" w:bidi="ar-SA"/>
      </w:rPr>
    </w:lvl>
    <w:lvl w:ilvl="3">
      <w:start w:val="0"/>
      <w:numFmt w:val="bullet"/>
      <w:lvlText w:val="•"/>
      <w:lvlJc w:val="left"/>
      <w:pPr>
        <w:ind w:left="1286" w:hanging="360"/>
      </w:pPr>
      <w:rPr>
        <w:rFonts w:hint="default"/>
        <w:lang w:val="en-US" w:eastAsia="en-US" w:bidi="ar-SA"/>
      </w:rPr>
    </w:lvl>
    <w:lvl w:ilvl="4">
      <w:start w:val="0"/>
      <w:numFmt w:val="bullet"/>
      <w:lvlText w:val="•"/>
      <w:lvlJc w:val="left"/>
      <w:pPr>
        <w:ind w:left="1555" w:hanging="360"/>
      </w:pPr>
      <w:rPr>
        <w:rFonts w:hint="default"/>
        <w:lang w:val="en-US" w:eastAsia="en-US" w:bidi="ar-SA"/>
      </w:rPr>
    </w:lvl>
    <w:lvl w:ilvl="5">
      <w:start w:val="0"/>
      <w:numFmt w:val="bullet"/>
      <w:lvlText w:val="•"/>
      <w:lvlJc w:val="left"/>
      <w:pPr>
        <w:ind w:left="1824" w:hanging="360"/>
      </w:pPr>
      <w:rPr>
        <w:rFonts w:hint="default"/>
        <w:lang w:val="en-US" w:eastAsia="en-US" w:bidi="ar-SA"/>
      </w:rPr>
    </w:lvl>
    <w:lvl w:ilvl="6">
      <w:start w:val="0"/>
      <w:numFmt w:val="bullet"/>
      <w:lvlText w:val="•"/>
      <w:lvlJc w:val="left"/>
      <w:pPr>
        <w:ind w:left="2092" w:hanging="360"/>
      </w:pPr>
      <w:rPr>
        <w:rFonts w:hint="default"/>
        <w:lang w:val="en-US" w:eastAsia="en-US" w:bidi="ar-SA"/>
      </w:rPr>
    </w:lvl>
    <w:lvl w:ilvl="7">
      <w:start w:val="0"/>
      <w:numFmt w:val="bullet"/>
      <w:lvlText w:val="•"/>
      <w:lvlJc w:val="left"/>
      <w:pPr>
        <w:ind w:left="2361" w:hanging="360"/>
      </w:pPr>
      <w:rPr>
        <w:rFonts w:hint="default"/>
        <w:lang w:val="en-US" w:eastAsia="en-US" w:bidi="ar-SA"/>
      </w:rPr>
    </w:lvl>
    <w:lvl w:ilvl="8">
      <w:start w:val="0"/>
      <w:numFmt w:val="bullet"/>
      <w:lvlText w:val="•"/>
      <w:lvlJc w:val="left"/>
      <w:pPr>
        <w:ind w:left="2630" w:hanging="360"/>
      </w:pPr>
      <w:rPr>
        <w:rFonts w:hint="default"/>
        <w:lang w:val="en-US" w:eastAsia="en-US" w:bidi="ar-SA"/>
      </w:rPr>
    </w:lvl>
  </w:abstractNum>
  <w:abstractNum w:abstractNumId="28">
    <w:multiLevelType w:val="hybridMultilevel"/>
    <w:lvl w:ilvl="0">
      <w:start w:val="0"/>
      <w:numFmt w:val="bullet"/>
      <w:lvlText w:val="►"/>
      <w:lvlJc w:val="left"/>
      <w:pPr>
        <w:ind w:left="474" w:hanging="360"/>
      </w:pPr>
      <w:rPr>
        <w:rFonts w:hint="default" w:ascii="Monotype Corsiva" w:hAnsi="Monotype Corsiva" w:eastAsia="Monotype Corsiva" w:cs="Monotype Corsiva"/>
        <w:b w:val="0"/>
        <w:bCs w:val="0"/>
        <w:i/>
        <w:iCs/>
        <w:color w:val="FF9933"/>
        <w:w w:val="100"/>
        <w:sz w:val="18"/>
        <w:szCs w:val="18"/>
        <w:lang w:val="en-US" w:eastAsia="en-US" w:bidi="ar-SA"/>
      </w:rPr>
    </w:lvl>
    <w:lvl w:ilvl="1">
      <w:start w:val="0"/>
      <w:numFmt w:val="bullet"/>
      <w:lvlText w:val="•"/>
      <w:lvlJc w:val="left"/>
      <w:pPr>
        <w:ind w:left="748" w:hanging="360"/>
      </w:pPr>
      <w:rPr>
        <w:rFonts w:hint="default"/>
        <w:lang w:val="en-US" w:eastAsia="en-US" w:bidi="ar-SA"/>
      </w:rPr>
    </w:lvl>
    <w:lvl w:ilvl="2">
      <w:start w:val="0"/>
      <w:numFmt w:val="bullet"/>
      <w:lvlText w:val="•"/>
      <w:lvlJc w:val="left"/>
      <w:pPr>
        <w:ind w:left="1017" w:hanging="360"/>
      </w:pPr>
      <w:rPr>
        <w:rFonts w:hint="default"/>
        <w:lang w:val="en-US" w:eastAsia="en-US" w:bidi="ar-SA"/>
      </w:rPr>
    </w:lvl>
    <w:lvl w:ilvl="3">
      <w:start w:val="0"/>
      <w:numFmt w:val="bullet"/>
      <w:lvlText w:val="•"/>
      <w:lvlJc w:val="left"/>
      <w:pPr>
        <w:ind w:left="1286" w:hanging="360"/>
      </w:pPr>
      <w:rPr>
        <w:rFonts w:hint="default"/>
        <w:lang w:val="en-US" w:eastAsia="en-US" w:bidi="ar-SA"/>
      </w:rPr>
    </w:lvl>
    <w:lvl w:ilvl="4">
      <w:start w:val="0"/>
      <w:numFmt w:val="bullet"/>
      <w:lvlText w:val="•"/>
      <w:lvlJc w:val="left"/>
      <w:pPr>
        <w:ind w:left="1555" w:hanging="360"/>
      </w:pPr>
      <w:rPr>
        <w:rFonts w:hint="default"/>
        <w:lang w:val="en-US" w:eastAsia="en-US" w:bidi="ar-SA"/>
      </w:rPr>
    </w:lvl>
    <w:lvl w:ilvl="5">
      <w:start w:val="0"/>
      <w:numFmt w:val="bullet"/>
      <w:lvlText w:val="•"/>
      <w:lvlJc w:val="left"/>
      <w:pPr>
        <w:ind w:left="1824" w:hanging="360"/>
      </w:pPr>
      <w:rPr>
        <w:rFonts w:hint="default"/>
        <w:lang w:val="en-US" w:eastAsia="en-US" w:bidi="ar-SA"/>
      </w:rPr>
    </w:lvl>
    <w:lvl w:ilvl="6">
      <w:start w:val="0"/>
      <w:numFmt w:val="bullet"/>
      <w:lvlText w:val="•"/>
      <w:lvlJc w:val="left"/>
      <w:pPr>
        <w:ind w:left="2092" w:hanging="360"/>
      </w:pPr>
      <w:rPr>
        <w:rFonts w:hint="default"/>
        <w:lang w:val="en-US" w:eastAsia="en-US" w:bidi="ar-SA"/>
      </w:rPr>
    </w:lvl>
    <w:lvl w:ilvl="7">
      <w:start w:val="0"/>
      <w:numFmt w:val="bullet"/>
      <w:lvlText w:val="•"/>
      <w:lvlJc w:val="left"/>
      <w:pPr>
        <w:ind w:left="2361" w:hanging="360"/>
      </w:pPr>
      <w:rPr>
        <w:rFonts w:hint="default"/>
        <w:lang w:val="en-US" w:eastAsia="en-US" w:bidi="ar-SA"/>
      </w:rPr>
    </w:lvl>
    <w:lvl w:ilvl="8">
      <w:start w:val="0"/>
      <w:numFmt w:val="bullet"/>
      <w:lvlText w:val="•"/>
      <w:lvlJc w:val="left"/>
      <w:pPr>
        <w:ind w:left="2630" w:hanging="360"/>
      </w:pPr>
      <w:rPr>
        <w:rFonts w:hint="default"/>
        <w:lang w:val="en-US" w:eastAsia="en-US" w:bidi="ar-SA"/>
      </w:rPr>
    </w:lvl>
  </w:abstractNum>
  <w:abstractNum w:abstractNumId="27">
    <w:multiLevelType w:val="hybridMultilevel"/>
    <w:lvl w:ilvl="0">
      <w:start w:val="0"/>
      <w:numFmt w:val="bullet"/>
      <w:lvlText w:val="►"/>
      <w:lvlJc w:val="left"/>
      <w:pPr>
        <w:ind w:left="589"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1283" w:hanging="358"/>
      </w:pPr>
      <w:rPr>
        <w:rFonts w:hint="default"/>
        <w:lang w:val="en-US" w:eastAsia="en-US" w:bidi="ar-SA"/>
      </w:rPr>
    </w:lvl>
    <w:lvl w:ilvl="2">
      <w:start w:val="0"/>
      <w:numFmt w:val="bullet"/>
      <w:lvlText w:val="•"/>
      <w:lvlJc w:val="left"/>
      <w:pPr>
        <w:ind w:left="1986" w:hanging="358"/>
      </w:pPr>
      <w:rPr>
        <w:rFonts w:hint="default"/>
        <w:lang w:val="en-US" w:eastAsia="en-US" w:bidi="ar-SA"/>
      </w:rPr>
    </w:lvl>
    <w:lvl w:ilvl="3">
      <w:start w:val="0"/>
      <w:numFmt w:val="bullet"/>
      <w:lvlText w:val="•"/>
      <w:lvlJc w:val="left"/>
      <w:pPr>
        <w:ind w:left="2689" w:hanging="358"/>
      </w:pPr>
      <w:rPr>
        <w:rFonts w:hint="default"/>
        <w:lang w:val="en-US" w:eastAsia="en-US" w:bidi="ar-SA"/>
      </w:rPr>
    </w:lvl>
    <w:lvl w:ilvl="4">
      <w:start w:val="0"/>
      <w:numFmt w:val="bullet"/>
      <w:lvlText w:val="•"/>
      <w:lvlJc w:val="left"/>
      <w:pPr>
        <w:ind w:left="3393" w:hanging="358"/>
      </w:pPr>
      <w:rPr>
        <w:rFonts w:hint="default"/>
        <w:lang w:val="en-US" w:eastAsia="en-US" w:bidi="ar-SA"/>
      </w:rPr>
    </w:lvl>
    <w:lvl w:ilvl="5">
      <w:start w:val="0"/>
      <w:numFmt w:val="bullet"/>
      <w:lvlText w:val="•"/>
      <w:lvlJc w:val="left"/>
      <w:pPr>
        <w:ind w:left="4096" w:hanging="358"/>
      </w:pPr>
      <w:rPr>
        <w:rFonts w:hint="default"/>
        <w:lang w:val="en-US" w:eastAsia="en-US" w:bidi="ar-SA"/>
      </w:rPr>
    </w:lvl>
    <w:lvl w:ilvl="6">
      <w:start w:val="0"/>
      <w:numFmt w:val="bullet"/>
      <w:lvlText w:val="•"/>
      <w:lvlJc w:val="left"/>
      <w:pPr>
        <w:ind w:left="4799" w:hanging="358"/>
      </w:pPr>
      <w:rPr>
        <w:rFonts w:hint="default"/>
        <w:lang w:val="en-US" w:eastAsia="en-US" w:bidi="ar-SA"/>
      </w:rPr>
    </w:lvl>
    <w:lvl w:ilvl="7">
      <w:start w:val="0"/>
      <w:numFmt w:val="bullet"/>
      <w:lvlText w:val="•"/>
      <w:lvlJc w:val="left"/>
      <w:pPr>
        <w:ind w:left="5503" w:hanging="358"/>
      </w:pPr>
      <w:rPr>
        <w:rFonts w:hint="default"/>
        <w:lang w:val="en-US" w:eastAsia="en-US" w:bidi="ar-SA"/>
      </w:rPr>
    </w:lvl>
    <w:lvl w:ilvl="8">
      <w:start w:val="0"/>
      <w:numFmt w:val="bullet"/>
      <w:lvlText w:val="•"/>
      <w:lvlJc w:val="left"/>
      <w:pPr>
        <w:ind w:left="6206" w:hanging="358"/>
      </w:pPr>
      <w:rPr>
        <w:rFonts w:hint="default"/>
        <w:lang w:val="en-US" w:eastAsia="en-US" w:bidi="ar-SA"/>
      </w:rPr>
    </w:lvl>
  </w:abstractNum>
  <w:abstractNum w:abstractNumId="26">
    <w:multiLevelType w:val="hybridMultilevel"/>
    <w:lvl w:ilvl="0">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2669" w:hanging="358"/>
      </w:pPr>
      <w:rPr>
        <w:rFonts w:hint="default"/>
        <w:lang w:val="en-US" w:eastAsia="en-US" w:bidi="ar-SA"/>
      </w:rPr>
    </w:lvl>
    <w:lvl w:ilvl="2">
      <w:start w:val="0"/>
      <w:numFmt w:val="bullet"/>
      <w:lvlText w:val="•"/>
      <w:lvlJc w:val="left"/>
      <w:pPr>
        <w:ind w:left="4139" w:hanging="358"/>
      </w:pPr>
      <w:rPr>
        <w:rFonts w:hint="default"/>
        <w:lang w:val="en-US" w:eastAsia="en-US" w:bidi="ar-SA"/>
      </w:rPr>
    </w:lvl>
    <w:lvl w:ilvl="3">
      <w:start w:val="0"/>
      <w:numFmt w:val="bullet"/>
      <w:lvlText w:val="•"/>
      <w:lvlJc w:val="left"/>
      <w:pPr>
        <w:ind w:left="5609" w:hanging="358"/>
      </w:pPr>
      <w:rPr>
        <w:rFonts w:hint="default"/>
        <w:lang w:val="en-US" w:eastAsia="en-US" w:bidi="ar-SA"/>
      </w:rPr>
    </w:lvl>
    <w:lvl w:ilvl="4">
      <w:start w:val="0"/>
      <w:numFmt w:val="bullet"/>
      <w:lvlText w:val="•"/>
      <w:lvlJc w:val="left"/>
      <w:pPr>
        <w:ind w:left="7079" w:hanging="358"/>
      </w:pPr>
      <w:rPr>
        <w:rFonts w:hint="default"/>
        <w:lang w:val="en-US" w:eastAsia="en-US" w:bidi="ar-SA"/>
      </w:rPr>
    </w:lvl>
    <w:lvl w:ilvl="5">
      <w:start w:val="0"/>
      <w:numFmt w:val="bullet"/>
      <w:lvlText w:val="•"/>
      <w:lvlJc w:val="left"/>
      <w:pPr>
        <w:ind w:left="8549" w:hanging="358"/>
      </w:pPr>
      <w:rPr>
        <w:rFonts w:hint="default"/>
        <w:lang w:val="en-US" w:eastAsia="en-US" w:bidi="ar-SA"/>
      </w:rPr>
    </w:lvl>
    <w:lvl w:ilvl="6">
      <w:start w:val="0"/>
      <w:numFmt w:val="bullet"/>
      <w:lvlText w:val="•"/>
      <w:lvlJc w:val="left"/>
      <w:pPr>
        <w:ind w:left="10019" w:hanging="358"/>
      </w:pPr>
      <w:rPr>
        <w:rFonts w:hint="default"/>
        <w:lang w:val="en-US" w:eastAsia="en-US" w:bidi="ar-SA"/>
      </w:rPr>
    </w:lvl>
    <w:lvl w:ilvl="7">
      <w:start w:val="0"/>
      <w:numFmt w:val="bullet"/>
      <w:lvlText w:val="•"/>
      <w:lvlJc w:val="left"/>
      <w:pPr>
        <w:ind w:left="11488" w:hanging="358"/>
      </w:pPr>
      <w:rPr>
        <w:rFonts w:hint="default"/>
        <w:lang w:val="en-US" w:eastAsia="en-US" w:bidi="ar-SA"/>
      </w:rPr>
    </w:lvl>
    <w:lvl w:ilvl="8">
      <w:start w:val="0"/>
      <w:numFmt w:val="bullet"/>
      <w:lvlText w:val="•"/>
      <w:lvlJc w:val="left"/>
      <w:pPr>
        <w:ind w:left="12958" w:hanging="358"/>
      </w:pPr>
      <w:rPr>
        <w:rFonts w:hint="default"/>
        <w:lang w:val="en-US" w:eastAsia="en-US" w:bidi="ar-SA"/>
      </w:rPr>
    </w:lvl>
  </w:abstractNum>
  <w:abstractNum w:abstractNumId="24">
    <w:multiLevelType w:val="hybridMultilevel"/>
    <w:lvl w:ilvl="0">
      <w:start w:val="0"/>
      <w:numFmt w:val="bullet"/>
      <w:lvlText w:val="►"/>
      <w:lvlJc w:val="left"/>
      <w:pPr>
        <w:ind w:left="627"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1319" w:hanging="358"/>
      </w:pPr>
      <w:rPr>
        <w:rFonts w:hint="default"/>
        <w:lang w:val="en-US" w:eastAsia="en-US" w:bidi="ar-SA"/>
      </w:rPr>
    </w:lvl>
    <w:lvl w:ilvl="2">
      <w:start w:val="0"/>
      <w:numFmt w:val="bullet"/>
      <w:lvlText w:val="•"/>
      <w:lvlJc w:val="left"/>
      <w:pPr>
        <w:ind w:left="2018" w:hanging="358"/>
      </w:pPr>
      <w:rPr>
        <w:rFonts w:hint="default"/>
        <w:lang w:val="en-US" w:eastAsia="en-US" w:bidi="ar-SA"/>
      </w:rPr>
    </w:lvl>
    <w:lvl w:ilvl="3">
      <w:start w:val="0"/>
      <w:numFmt w:val="bullet"/>
      <w:lvlText w:val="•"/>
      <w:lvlJc w:val="left"/>
      <w:pPr>
        <w:ind w:left="2717" w:hanging="358"/>
      </w:pPr>
      <w:rPr>
        <w:rFonts w:hint="default"/>
        <w:lang w:val="en-US" w:eastAsia="en-US" w:bidi="ar-SA"/>
      </w:rPr>
    </w:lvl>
    <w:lvl w:ilvl="4">
      <w:start w:val="0"/>
      <w:numFmt w:val="bullet"/>
      <w:lvlText w:val="•"/>
      <w:lvlJc w:val="left"/>
      <w:pPr>
        <w:ind w:left="3417" w:hanging="358"/>
      </w:pPr>
      <w:rPr>
        <w:rFonts w:hint="default"/>
        <w:lang w:val="en-US" w:eastAsia="en-US" w:bidi="ar-SA"/>
      </w:rPr>
    </w:lvl>
    <w:lvl w:ilvl="5">
      <w:start w:val="0"/>
      <w:numFmt w:val="bullet"/>
      <w:lvlText w:val="•"/>
      <w:lvlJc w:val="left"/>
      <w:pPr>
        <w:ind w:left="4116" w:hanging="358"/>
      </w:pPr>
      <w:rPr>
        <w:rFonts w:hint="default"/>
        <w:lang w:val="en-US" w:eastAsia="en-US" w:bidi="ar-SA"/>
      </w:rPr>
    </w:lvl>
    <w:lvl w:ilvl="6">
      <w:start w:val="0"/>
      <w:numFmt w:val="bullet"/>
      <w:lvlText w:val="•"/>
      <w:lvlJc w:val="left"/>
      <w:pPr>
        <w:ind w:left="4815" w:hanging="358"/>
      </w:pPr>
      <w:rPr>
        <w:rFonts w:hint="default"/>
        <w:lang w:val="en-US" w:eastAsia="en-US" w:bidi="ar-SA"/>
      </w:rPr>
    </w:lvl>
    <w:lvl w:ilvl="7">
      <w:start w:val="0"/>
      <w:numFmt w:val="bullet"/>
      <w:lvlText w:val="•"/>
      <w:lvlJc w:val="left"/>
      <w:pPr>
        <w:ind w:left="5515" w:hanging="358"/>
      </w:pPr>
      <w:rPr>
        <w:rFonts w:hint="default"/>
        <w:lang w:val="en-US" w:eastAsia="en-US" w:bidi="ar-SA"/>
      </w:rPr>
    </w:lvl>
    <w:lvl w:ilvl="8">
      <w:start w:val="0"/>
      <w:numFmt w:val="bullet"/>
      <w:lvlText w:val="•"/>
      <w:lvlJc w:val="left"/>
      <w:pPr>
        <w:ind w:left="6214" w:hanging="358"/>
      </w:pPr>
      <w:rPr>
        <w:rFonts w:hint="default"/>
        <w:lang w:val="en-US" w:eastAsia="en-US" w:bidi="ar-SA"/>
      </w:rPr>
    </w:lvl>
  </w:abstractNum>
  <w:abstractNum w:abstractNumId="25">
    <w:multiLevelType w:val="hybridMultilevel"/>
    <w:lvl w:ilvl="0">
      <w:start w:val="0"/>
      <w:numFmt w:val="bullet"/>
      <w:lvlText w:val="►"/>
      <w:lvlJc w:val="left"/>
      <w:pPr>
        <w:ind w:left="1205" w:hanging="358"/>
      </w:pPr>
      <w:rPr>
        <w:rFonts w:hint="default" w:ascii="Monotype Corsiva" w:hAnsi="Monotype Corsiva" w:eastAsia="Monotype Corsiva" w:cs="Monotype Corsiva"/>
        <w:w w:val="99"/>
        <w:lang w:val="en-US" w:eastAsia="en-US" w:bidi="ar-SA"/>
      </w:rPr>
    </w:lvl>
    <w:lvl w:ilvl="1">
      <w:start w:val="0"/>
      <w:numFmt w:val="bullet"/>
      <w:lvlText w:val="•"/>
      <w:lvlJc w:val="left"/>
      <w:pPr>
        <w:ind w:left="2669" w:hanging="358"/>
      </w:pPr>
      <w:rPr>
        <w:rFonts w:hint="default"/>
        <w:lang w:val="en-US" w:eastAsia="en-US" w:bidi="ar-SA"/>
      </w:rPr>
    </w:lvl>
    <w:lvl w:ilvl="2">
      <w:start w:val="0"/>
      <w:numFmt w:val="bullet"/>
      <w:lvlText w:val="•"/>
      <w:lvlJc w:val="left"/>
      <w:pPr>
        <w:ind w:left="4139" w:hanging="358"/>
      </w:pPr>
      <w:rPr>
        <w:rFonts w:hint="default"/>
        <w:lang w:val="en-US" w:eastAsia="en-US" w:bidi="ar-SA"/>
      </w:rPr>
    </w:lvl>
    <w:lvl w:ilvl="3">
      <w:start w:val="0"/>
      <w:numFmt w:val="bullet"/>
      <w:lvlText w:val="•"/>
      <w:lvlJc w:val="left"/>
      <w:pPr>
        <w:ind w:left="5609" w:hanging="358"/>
      </w:pPr>
      <w:rPr>
        <w:rFonts w:hint="default"/>
        <w:lang w:val="en-US" w:eastAsia="en-US" w:bidi="ar-SA"/>
      </w:rPr>
    </w:lvl>
    <w:lvl w:ilvl="4">
      <w:start w:val="0"/>
      <w:numFmt w:val="bullet"/>
      <w:lvlText w:val="•"/>
      <w:lvlJc w:val="left"/>
      <w:pPr>
        <w:ind w:left="7079" w:hanging="358"/>
      </w:pPr>
      <w:rPr>
        <w:rFonts w:hint="default"/>
        <w:lang w:val="en-US" w:eastAsia="en-US" w:bidi="ar-SA"/>
      </w:rPr>
    </w:lvl>
    <w:lvl w:ilvl="5">
      <w:start w:val="0"/>
      <w:numFmt w:val="bullet"/>
      <w:lvlText w:val="•"/>
      <w:lvlJc w:val="left"/>
      <w:pPr>
        <w:ind w:left="8549" w:hanging="358"/>
      </w:pPr>
      <w:rPr>
        <w:rFonts w:hint="default"/>
        <w:lang w:val="en-US" w:eastAsia="en-US" w:bidi="ar-SA"/>
      </w:rPr>
    </w:lvl>
    <w:lvl w:ilvl="6">
      <w:start w:val="0"/>
      <w:numFmt w:val="bullet"/>
      <w:lvlText w:val="•"/>
      <w:lvlJc w:val="left"/>
      <w:pPr>
        <w:ind w:left="10019" w:hanging="358"/>
      </w:pPr>
      <w:rPr>
        <w:rFonts w:hint="default"/>
        <w:lang w:val="en-US" w:eastAsia="en-US" w:bidi="ar-SA"/>
      </w:rPr>
    </w:lvl>
    <w:lvl w:ilvl="7">
      <w:start w:val="0"/>
      <w:numFmt w:val="bullet"/>
      <w:lvlText w:val="•"/>
      <w:lvlJc w:val="left"/>
      <w:pPr>
        <w:ind w:left="11488" w:hanging="358"/>
      </w:pPr>
      <w:rPr>
        <w:rFonts w:hint="default"/>
        <w:lang w:val="en-US" w:eastAsia="en-US" w:bidi="ar-SA"/>
      </w:rPr>
    </w:lvl>
    <w:lvl w:ilvl="8">
      <w:start w:val="0"/>
      <w:numFmt w:val="bullet"/>
      <w:lvlText w:val="•"/>
      <w:lvlJc w:val="left"/>
      <w:pPr>
        <w:ind w:left="12958" w:hanging="358"/>
      </w:pPr>
      <w:rPr>
        <w:rFonts w:hint="default"/>
        <w:lang w:val="en-US" w:eastAsia="en-US" w:bidi="ar-SA"/>
      </w:rPr>
    </w:lvl>
  </w:abstractNum>
  <w:abstractNum w:abstractNumId="23">
    <w:multiLevelType w:val="hybridMultilevel"/>
    <w:lvl w:ilvl="0">
      <w:start w:val="0"/>
      <w:numFmt w:val="bullet"/>
      <w:lvlText w:val="►"/>
      <w:lvlJc w:val="left"/>
      <w:pPr>
        <w:ind w:left="565"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1265" w:hanging="358"/>
      </w:pPr>
      <w:rPr>
        <w:rFonts w:hint="default"/>
        <w:lang w:val="en-US" w:eastAsia="en-US" w:bidi="ar-SA"/>
      </w:rPr>
    </w:lvl>
    <w:lvl w:ilvl="2">
      <w:start w:val="0"/>
      <w:numFmt w:val="bullet"/>
      <w:lvlText w:val="•"/>
      <w:lvlJc w:val="left"/>
      <w:pPr>
        <w:ind w:left="1970" w:hanging="358"/>
      </w:pPr>
      <w:rPr>
        <w:rFonts w:hint="default"/>
        <w:lang w:val="en-US" w:eastAsia="en-US" w:bidi="ar-SA"/>
      </w:rPr>
    </w:lvl>
    <w:lvl w:ilvl="3">
      <w:start w:val="0"/>
      <w:numFmt w:val="bullet"/>
      <w:lvlText w:val="•"/>
      <w:lvlJc w:val="left"/>
      <w:pPr>
        <w:ind w:left="2675" w:hanging="358"/>
      </w:pPr>
      <w:rPr>
        <w:rFonts w:hint="default"/>
        <w:lang w:val="en-US" w:eastAsia="en-US" w:bidi="ar-SA"/>
      </w:rPr>
    </w:lvl>
    <w:lvl w:ilvl="4">
      <w:start w:val="0"/>
      <w:numFmt w:val="bullet"/>
      <w:lvlText w:val="•"/>
      <w:lvlJc w:val="left"/>
      <w:pPr>
        <w:ind w:left="3381" w:hanging="358"/>
      </w:pPr>
      <w:rPr>
        <w:rFonts w:hint="default"/>
        <w:lang w:val="en-US" w:eastAsia="en-US" w:bidi="ar-SA"/>
      </w:rPr>
    </w:lvl>
    <w:lvl w:ilvl="5">
      <w:start w:val="0"/>
      <w:numFmt w:val="bullet"/>
      <w:lvlText w:val="•"/>
      <w:lvlJc w:val="left"/>
      <w:pPr>
        <w:ind w:left="4086" w:hanging="358"/>
      </w:pPr>
      <w:rPr>
        <w:rFonts w:hint="default"/>
        <w:lang w:val="en-US" w:eastAsia="en-US" w:bidi="ar-SA"/>
      </w:rPr>
    </w:lvl>
    <w:lvl w:ilvl="6">
      <w:start w:val="0"/>
      <w:numFmt w:val="bullet"/>
      <w:lvlText w:val="•"/>
      <w:lvlJc w:val="left"/>
      <w:pPr>
        <w:ind w:left="4791" w:hanging="358"/>
      </w:pPr>
      <w:rPr>
        <w:rFonts w:hint="default"/>
        <w:lang w:val="en-US" w:eastAsia="en-US" w:bidi="ar-SA"/>
      </w:rPr>
    </w:lvl>
    <w:lvl w:ilvl="7">
      <w:start w:val="0"/>
      <w:numFmt w:val="bullet"/>
      <w:lvlText w:val="•"/>
      <w:lvlJc w:val="left"/>
      <w:pPr>
        <w:ind w:left="5497" w:hanging="358"/>
      </w:pPr>
      <w:rPr>
        <w:rFonts w:hint="default"/>
        <w:lang w:val="en-US" w:eastAsia="en-US" w:bidi="ar-SA"/>
      </w:rPr>
    </w:lvl>
    <w:lvl w:ilvl="8">
      <w:start w:val="0"/>
      <w:numFmt w:val="bullet"/>
      <w:lvlText w:val="•"/>
      <w:lvlJc w:val="left"/>
      <w:pPr>
        <w:ind w:left="6202" w:hanging="358"/>
      </w:pPr>
      <w:rPr>
        <w:rFonts w:hint="default"/>
        <w:lang w:val="en-US" w:eastAsia="en-US" w:bidi="ar-SA"/>
      </w:rPr>
    </w:lvl>
  </w:abstractNum>
  <w:abstractNum w:abstractNumId="22">
    <w:multiLevelType w:val="hybridMultilevel"/>
    <w:lvl w:ilvl="0">
      <w:start w:val="3"/>
      <w:numFmt w:val="decimal"/>
      <w:lvlText w:val="%1"/>
      <w:lvlJc w:val="left"/>
      <w:pPr>
        <w:ind w:left="1568" w:hanging="721"/>
        <w:jc w:val="left"/>
      </w:pPr>
      <w:rPr>
        <w:rFonts w:hint="default"/>
        <w:lang w:val="en-US" w:eastAsia="en-US" w:bidi="ar-SA"/>
      </w:rPr>
    </w:lvl>
    <w:lvl w:ilvl="1">
      <w:start w:val="4"/>
      <w:numFmt w:val="decimal"/>
      <w:lvlText w:val="%1.%2"/>
      <w:lvlJc w:val="left"/>
      <w:pPr>
        <w:ind w:left="1568" w:hanging="721"/>
        <w:jc w:val="left"/>
      </w:pPr>
      <w:rPr>
        <w:rFonts w:hint="default"/>
        <w:lang w:val="en-US" w:eastAsia="en-US" w:bidi="ar-SA"/>
      </w:rPr>
    </w:lvl>
    <w:lvl w:ilvl="2">
      <w:start w:val="8"/>
      <w:numFmt w:val="decimal"/>
      <w:lvlText w:val="%1.%2.%3"/>
      <w:lvlJc w:val="left"/>
      <w:pPr>
        <w:ind w:left="1568"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590" w:hanging="358"/>
      </w:pPr>
      <w:rPr>
        <w:rFonts w:hint="default"/>
        <w:lang w:val="en-US" w:eastAsia="en-US" w:bidi="ar-SA"/>
      </w:rPr>
    </w:lvl>
    <w:lvl w:ilvl="5">
      <w:start w:val="0"/>
      <w:numFmt w:val="bullet"/>
      <w:lvlText w:val="•"/>
      <w:lvlJc w:val="left"/>
      <w:pPr>
        <w:ind w:left="4266" w:hanging="358"/>
      </w:pPr>
      <w:rPr>
        <w:rFonts w:hint="default"/>
        <w:lang w:val="en-US" w:eastAsia="en-US" w:bidi="ar-SA"/>
      </w:rPr>
    </w:lvl>
    <w:lvl w:ilvl="6">
      <w:start w:val="0"/>
      <w:numFmt w:val="bullet"/>
      <w:lvlText w:val="•"/>
      <w:lvlJc w:val="left"/>
      <w:pPr>
        <w:ind w:left="4943" w:hanging="358"/>
      </w:pPr>
      <w:rPr>
        <w:rFonts w:hint="default"/>
        <w:lang w:val="en-US" w:eastAsia="en-US" w:bidi="ar-SA"/>
      </w:rPr>
    </w:lvl>
    <w:lvl w:ilvl="7">
      <w:start w:val="0"/>
      <w:numFmt w:val="bullet"/>
      <w:lvlText w:val="•"/>
      <w:lvlJc w:val="left"/>
      <w:pPr>
        <w:ind w:left="5620" w:hanging="358"/>
      </w:pPr>
      <w:rPr>
        <w:rFonts w:hint="default"/>
        <w:lang w:val="en-US" w:eastAsia="en-US" w:bidi="ar-SA"/>
      </w:rPr>
    </w:lvl>
    <w:lvl w:ilvl="8">
      <w:start w:val="0"/>
      <w:numFmt w:val="bullet"/>
      <w:lvlText w:val="•"/>
      <w:lvlJc w:val="left"/>
      <w:pPr>
        <w:ind w:left="6296" w:hanging="358"/>
      </w:pPr>
      <w:rPr>
        <w:rFonts w:hint="default"/>
        <w:lang w:val="en-US" w:eastAsia="en-US" w:bidi="ar-SA"/>
      </w:rPr>
    </w:lvl>
  </w:abstractNum>
  <w:abstractNum w:abstractNumId="21">
    <w:multiLevelType w:val="hybridMultilevel"/>
    <w:lvl w:ilvl="0">
      <w:start w:val="3"/>
      <w:numFmt w:val="decimal"/>
      <w:lvlText w:val="%1"/>
      <w:lvlJc w:val="left"/>
      <w:pPr>
        <w:ind w:left="1057" w:hanging="721"/>
        <w:jc w:val="left"/>
      </w:pPr>
      <w:rPr>
        <w:rFonts w:hint="default"/>
        <w:lang w:val="en-US" w:eastAsia="en-US" w:bidi="ar-SA"/>
      </w:rPr>
    </w:lvl>
    <w:lvl w:ilvl="1">
      <w:start w:val="4"/>
      <w:numFmt w:val="decimal"/>
      <w:lvlText w:val="%1.%2"/>
      <w:lvlJc w:val="left"/>
      <w:pPr>
        <w:ind w:left="1057" w:hanging="721"/>
        <w:jc w:val="left"/>
      </w:pPr>
      <w:rPr>
        <w:rFonts w:hint="default"/>
        <w:lang w:val="en-US" w:eastAsia="en-US" w:bidi="ar-SA"/>
      </w:rPr>
    </w:lvl>
    <w:lvl w:ilvl="2">
      <w:start w:val="7"/>
      <w:numFmt w:val="decimal"/>
      <w:lvlText w:val="%1.%2.%3"/>
      <w:lvlJc w:val="left"/>
      <w:pPr>
        <w:ind w:left="1057"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694"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244" w:hanging="358"/>
      </w:pPr>
      <w:rPr>
        <w:rFonts w:hint="default"/>
        <w:lang w:val="en-US" w:eastAsia="en-US" w:bidi="ar-SA"/>
      </w:rPr>
    </w:lvl>
    <w:lvl w:ilvl="5">
      <w:start w:val="0"/>
      <w:numFmt w:val="bullet"/>
      <w:lvlText w:val="•"/>
      <w:lvlJc w:val="left"/>
      <w:pPr>
        <w:ind w:left="3972" w:hanging="358"/>
      </w:pPr>
      <w:rPr>
        <w:rFonts w:hint="default"/>
        <w:lang w:val="en-US" w:eastAsia="en-US" w:bidi="ar-SA"/>
      </w:rPr>
    </w:lvl>
    <w:lvl w:ilvl="6">
      <w:start w:val="0"/>
      <w:numFmt w:val="bullet"/>
      <w:lvlText w:val="•"/>
      <w:lvlJc w:val="left"/>
      <w:pPr>
        <w:ind w:left="4700" w:hanging="358"/>
      </w:pPr>
      <w:rPr>
        <w:rFonts w:hint="default"/>
        <w:lang w:val="en-US" w:eastAsia="en-US" w:bidi="ar-SA"/>
      </w:rPr>
    </w:lvl>
    <w:lvl w:ilvl="7">
      <w:start w:val="0"/>
      <w:numFmt w:val="bullet"/>
      <w:lvlText w:val="•"/>
      <w:lvlJc w:val="left"/>
      <w:pPr>
        <w:ind w:left="5428" w:hanging="358"/>
      </w:pPr>
      <w:rPr>
        <w:rFonts w:hint="default"/>
        <w:lang w:val="en-US" w:eastAsia="en-US" w:bidi="ar-SA"/>
      </w:rPr>
    </w:lvl>
    <w:lvl w:ilvl="8">
      <w:start w:val="0"/>
      <w:numFmt w:val="bullet"/>
      <w:lvlText w:val="•"/>
      <w:lvlJc w:val="left"/>
      <w:pPr>
        <w:ind w:left="6156" w:hanging="358"/>
      </w:pPr>
      <w:rPr>
        <w:rFonts w:hint="default"/>
        <w:lang w:val="en-US" w:eastAsia="en-US" w:bidi="ar-SA"/>
      </w:rPr>
    </w:lvl>
  </w:abstractNum>
  <w:abstractNum w:abstractNumId="19">
    <w:multiLevelType w:val="hybridMultilevel"/>
    <w:lvl w:ilvl="0">
      <w:start w:val="3"/>
      <w:numFmt w:val="decimal"/>
      <w:lvlText w:val="%1"/>
      <w:lvlJc w:val="left"/>
      <w:pPr>
        <w:ind w:left="1000" w:hanging="721"/>
        <w:jc w:val="left"/>
      </w:pPr>
      <w:rPr>
        <w:rFonts w:hint="default"/>
        <w:lang w:val="en-US" w:eastAsia="en-US" w:bidi="ar-SA"/>
      </w:rPr>
    </w:lvl>
    <w:lvl w:ilvl="1">
      <w:start w:val="4"/>
      <w:numFmt w:val="decimal"/>
      <w:lvlText w:val="%1.%2"/>
      <w:lvlJc w:val="left"/>
      <w:pPr>
        <w:ind w:left="1000" w:hanging="721"/>
        <w:jc w:val="left"/>
      </w:pPr>
      <w:rPr>
        <w:rFonts w:hint="default"/>
        <w:lang w:val="en-US" w:eastAsia="en-US" w:bidi="ar-SA"/>
      </w:rPr>
    </w:lvl>
    <w:lvl w:ilvl="2">
      <w:start w:val="6"/>
      <w:numFmt w:val="decimal"/>
      <w:lvlText w:val="%1.%2.%3"/>
      <w:lvlJc w:val="left"/>
      <w:pPr>
        <w:ind w:left="1000"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638"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204" w:hanging="358"/>
      </w:pPr>
      <w:rPr>
        <w:rFonts w:hint="default"/>
        <w:lang w:val="en-US" w:eastAsia="en-US" w:bidi="ar-SA"/>
      </w:rPr>
    </w:lvl>
    <w:lvl w:ilvl="5">
      <w:start w:val="0"/>
      <w:numFmt w:val="bullet"/>
      <w:lvlText w:val="•"/>
      <w:lvlJc w:val="left"/>
      <w:pPr>
        <w:ind w:left="3939" w:hanging="358"/>
      </w:pPr>
      <w:rPr>
        <w:rFonts w:hint="default"/>
        <w:lang w:val="en-US" w:eastAsia="en-US" w:bidi="ar-SA"/>
      </w:rPr>
    </w:lvl>
    <w:lvl w:ilvl="6">
      <w:start w:val="0"/>
      <w:numFmt w:val="bullet"/>
      <w:lvlText w:val="•"/>
      <w:lvlJc w:val="left"/>
      <w:pPr>
        <w:ind w:left="4673" w:hanging="358"/>
      </w:pPr>
      <w:rPr>
        <w:rFonts w:hint="default"/>
        <w:lang w:val="en-US" w:eastAsia="en-US" w:bidi="ar-SA"/>
      </w:rPr>
    </w:lvl>
    <w:lvl w:ilvl="7">
      <w:start w:val="0"/>
      <w:numFmt w:val="bullet"/>
      <w:lvlText w:val="•"/>
      <w:lvlJc w:val="left"/>
      <w:pPr>
        <w:ind w:left="5408" w:hanging="358"/>
      </w:pPr>
      <w:rPr>
        <w:rFonts w:hint="default"/>
        <w:lang w:val="en-US" w:eastAsia="en-US" w:bidi="ar-SA"/>
      </w:rPr>
    </w:lvl>
    <w:lvl w:ilvl="8">
      <w:start w:val="0"/>
      <w:numFmt w:val="bullet"/>
      <w:lvlText w:val="•"/>
      <w:lvlJc w:val="left"/>
      <w:pPr>
        <w:ind w:left="6143" w:hanging="358"/>
      </w:pPr>
      <w:rPr>
        <w:rFonts w:hint="default"/>
        <w:lang w:val="en-US" w:eastAsia="en-US" w:bidi="ar-SA"/>
      </w:rPr>
    </w:lvl>
  </w:abstractNum>
  <w:abstractNum w:abstractNumId="18">
    <w:multiLevelType w:val="hybridMultilevel"/>
    <w:lvl w:ilvl="0">
      <w:start w:val="0"/>
      <w:numFmt w:val="bullet"/>
      <w:lvlText w:val="►"/>
      <w:lvlJc w:val="left"/>
      <w:pPr>
        <w:ind w:left="8625" w:hanging="253"/>
      </w:pPr>
      <w:rPr>
        <w:rFonts w:hint="default" w:ascii="Arial" w:hAnsi="Arial" w:eastAsia="Arial" w:cs="Arial"/>
        <w:b w:val="0"/>
        <w:bCs w:val="0"/>
        <w:i w:val="0"/>
        <w:iCs w:val="0"/>
        <w:color w:val="404040"/>
        <w:w w:val="99"/>
        <w:sz w:val="20"/>
        <w:szCs w:val="20"/>
        <w:lang w:val="en-US" w:eastAsia="en-US" w:bidi="ar-SA"/>
      </w:rPr>
    </w:lvl>
    <w:lvl w:ilvl="1">
      <w:start w:val="0"/>
      <w:numFmt w:val="bullet"/>
      <w:lvlText w:val="•"/>
      <w:lvlJc w:val="left"/>
      <w:pPr>
        <w:ind w:left="9347" w:hanging="253"/>
      </w:pPr>
      <w:rPr>
        <w:rFonts w:hint="default"/>
        <w:lang w:val="en-US" w:eastAsia="en-US" w:bidi="ar-SA"/>
      </w:rPr>
    </w:lvl>
    <w:lvl w:ilvl="2">
      <w:start w:val="0"/>
      <w:numFmt w:val="bullet"/>
      <w:lvlText w:val="•"/>
      <w:lvlJc w:val="left"/>
      <w:pPr>
        <w:ind w:left="10075" w:hanging="253"/>
      </w:pPr>
      <w:rPr>
        <w:rFonts w:hint="default"/>
        <w:lang w:val="en-US" w:eastAsia="en-US" w:bidi="ar-SA"/>
      </w:rPr>
    </w:lvl>
    <w:lvl w:ilvl="3">
      <w:start w:val="0"/>
      <w:numFmt w:val="bullet"/>
      <w:lvlText w:val="•"/>
      <w:lvlJc w:val="left"/>
      <w:pPr>
        <w:ind w:left="10803" w:hanging="253"/>
      </w:pPr>
      <w:rPr>
        <w:rFonts w:hint="default"/>
        <w:lang w:val="en-US" w:eastAsia="en-US" w:bidi="ar-SA"/>
      </w:rPr>
    </w:lvl>
    <w:lvl w:ilvl="4">
      <w:start w:val="0"/>
      <w:numFmt w:val="bullet"/>
      <w:lvlText w:val="•"/>
      <w:lvlJc w:val="left"/>
      <w:pPr>
        <w:ind w:left="11531" w:hanging="253"/>
      </w:pPr>
      <w:rPr>
        <w:rFonts w:hint="default"/>
        <w:lang w:val="en-US" w:eastAsia="en-US" w:bidi="ar-SA"/>
      </w:rPr>
    </w:lvl>
    <w:lvl w:ilvl="5">
      <w:start w:val="0"/>
      <w:numFmt w:val="bullet"/>
      <w:lvlText w:val="•"/>
      <w:lvlJc w:val="left"/>
      <w:pPr>
        <w:ind w:left="12259" w:hanging="253"/>
      </w:pPr>
      <w:rPr>
        <w:rFonts w:hint="default"/>
        <w:lang w:val="en-US" w:eastAsia="en-US" w:bidi="ar-SA"/>
      </w:rPr>
    </w:lvl>
    <w:lvl w:ilvl="6">
      <w:start w:val="0"/>
      <w:numFmt w:val="bullet"/>
      <w:lvlText w:val="•"/>
      <w:lvlJc w:val="left"/>
      <w:pPr>
        <w:ind w:left="12987" w:hanging="253"/>
      </w:pPr>
      <w:rPr>
        <w:rFonts w:hint="default"/>
        <w:lang w:val="en-US" w:eastAsia="en-US" w:bidi="ar-SA"/>
      </w:rPr>
    </w:lvl>
    <w:lvl w:ilvl="7">
      <w:start w:val="0"/>
      <w:numFmt w:val="bullet"/>
      <w:lvlText w:val="•"/>
      <w:lvlJc w:val="left"/>
      <w:pPr>
        <w:ind w:left="13714" w:hanging="253"/>
      </w:pPr>
      <w:rPr>
        <w:rFonts w:hint="default"/>
        <w:lang w:val="en-US" w:eastAsia="en-US" w:bidi="ar-SA"/>
      </w:rPr>
    </w:lvl>
    <w:lvl w:ilvl="8">
      <w:start w:val="0"/>
      <w:numFmt w:val="bullet"/>
      <w:lvlText w:val="•"/>
      <w:lvlJc w:val="left"/>
      <w:pPr>
        <w:ind w:left="14442" w:hanging="253"/>
      </w:pPr>
      <w:rPr>
        <w:rFonts w:hint="default"/>
        <w:lang w:val="en-US" w:eastAsia="en-US" w:bidi="ar-SA"/>
      </w:rPr>
    </w:lvl>
  </w:abstractNum>
  <w:abstractNum w:abstractNumId="17">
    <w:multiLevelType w:val="hybridMultilevel"/>
    <w:lvl w:ilvl="0">
      <w:start w:val="0"/>
      <w:numFmt w:val="bullet"/>
      <w:lvlText w:val="►"/>
      <w:lvlJc w:val="left"/>
      <w:pPr>
        <w:ind w:left="981" w:hanging="253"/>
      </w:pPr>
      <w:rPr>
        <w:rFonts w:hint="default" w:ascii="Arial" w:hAnsi="Arial" w:eastAsia="Arial" w:cs="Arial"/>
        <w:b w:val="0"/>
        <w:bCs w:val="0"/>
        <w:i w:val="0"/>
        <w:iCs w:val="0"/>
        <w:color w:val="404040"/>
        <w:w w:val="99"/>
        <w:sz w:val="20"/>
        <w:szCs w:val="20"/>
        <w:lang w:val="en-US" w:eastAsia="en-US" w:bidi="ar-SA"/>
      </w:rPr>
    </w:lvl>
    <w:lvl w:ilvl="1">
      <w:start w:val="0"/>
      <w:numFmt w:val="bullet"/>
      <w:lvlText w:val="►"/>
      <w:lvlJc w:val="left"/>
      <w:pPr>
        <w:ind w:left="1205" w:hanging="358"/>
      </w:pPr>
      <w:rPr>
        <w:rFonts w:hint="default" w:ascii="Monotype Corsiva" w:hAnsi="Monotype Corsiva" w:eastAsia="Monotype Corsiva" w:cs="Monotype Corsiva"/>
        <w:w w:val="99"/>
        <w:lang w:val="en-US" w:eastAsia="en-US" w:bidi="ar-SA"/>
      </w:rPr>
    </w:lvl>
    <w:lvl w:ilvl="2">
      <w:start w:val="0"/>
      <w:numFmt w:val="bullet"/>
      <w:lvlText w:val="o"/>
      <w:lvlJc w:val="left"/>
      <w:pPr>
        <w:ind w:left="1928" w:hanging="360"/>
      </w:pPr>
      <w:rPr>
        <w:rFonts w:hint="default" w:ascii="Courier New" w:hAnsi="Courier New" w:eastAsia="Courier New" w:cs="Courier New"/>
        <w:b w:val="0"/>
        <w:bCs w:val="0"/>
        <w:i w:val="0"/>
        <w:iCs w:val="0"/>
        <w:w w:val="99"/>
        <w:sz w:val="20"/>
        <w:szCs w:val="20"/>
        <w:lang w:val="en-US" w:eastAsia="en-US" w:bidi="ar-SA"/>
      </w:rPr>
    </w:lvl>
    <w:lvl w:ilvl="3">
      <w:start w:val="0"/>
      <w:numFmt w:val="bullet"/>
      <w:lvlText w:val="•"/>
      <w:lvlJc w:val="left"/>
      <w:pPr>
        <w:ind w:left="1669" w:hanging="360"/>
      </w:pPr>
      <w:rPr>
        <w:rFonts w:hint="default"/>
        <w:lang w:val="en-US" w:eastAsia="en-US" w:bidi="ar-SA"/>
      </w:rPr>
    </w:lvl>
    <w:lvl w:ilvl="4">
      <w:start w:val="0"/>
      <w:numFmt w:val="bullet"/>
      <w:lvlText w:val="•"/>
      <w:lvlJc w:val="left"/>
      <w:pPr>
        <w:ind w:left="1419" w:hanging="360"/>
      </w:pPr>
      <w:rPr>
        <w:rFonts w:hint="default"/>
        <w:lang w:val="en-US" w:eastAsia="en-US" w:bidi="ar-SA"/>
      </w:rPr>
    </w:lvl>
    <w:lvl w:ilvl="5">
      <w:start w:val="0"/>
      <w:numFmt w:val="bullet"/>
      <w:lvlText w:val="•"/>
      <w:lvlJc w:val="left"/>
      <w:pPr>
        <w:ind w:left="1169" w:hanging="360"/>
      </w:pPr>
      <w:rPr>
        <w:rFonts w:hint="default"/>
        <w:lang w:val="en-US" w:eastAsia="en-US" w:bidi="ar-SA"/>
      </w:rPr>
    </w:lvl>
    <w:lvl w:ilvl="6">
      <w:start w:val="0"/>
      <w:numFmt w:val="bullet"/>
      <w:lvlText w:val="•"/>
      <w:lvlJc w:val="left"/>
      <w:pPr>
        <w:ind w:left="919" w:hanging="360"/>
      </w:pPr>
      <w:rPr>
        <w:rFonts w:hint="default"/>
        <w:lang w:val="en-US" w:eastAsia="en-US" w:bidi="ar-SA"/>
      </w:rPr>
    </w:lvl>
    <w:lvl w:ilvl="7">
      <w:start w:val="0"/>
      <w:numFmt w:val="bullet"/>
      <w:lvlText w:val="•"/>
      <w:lvlJc w:val="left"/>
      <w:pPr>
        <w:ind w:left="668" w:hanging="360"/>
      </w:pPr>
      <w:rPr>
        <w:rFonts w:hint="default"/>
        <w:lang w:val="en-US" w:eastAsia="en-US" w:bidi="ar-SA"/>
      </w:rPr>
    </w:lvl>
    <w:lvl w:ilvl="8">
      <w:start w:val="0"/>
      <w:numFmt w:val="bullet"/>
      <w:lvlText w:val="•"/>
      <w:lvlJc w:val="left"/>
      <w:pPr>
        <w:ind w:left="418" w:hanging="360"/>
      </w:pPr>
      <w:rPr>
        <w:rFonts w:hint="default"/>
        <w:lang w:val="en-US" w:eastAsia="en-US" w:bidi="ar-SA"/>
      </w:rPr>
    </w:lvl>
  </w:abstractNum>
  <w:abstractNum w:abstractNumId="16">
    <w:multiLevelType w:val="hybridMultilevel"/>
    <w:lvl w:ilvl="0">
      <w:start w:val="3"/>
      <w:numFmt w:val="decimal"/>
      <w:lvlText w:val="%1"/>
      <w:lvlJc w:val="left"/>
      <w:pPr>
        <w:ind w:left="848" w:hanging="721"/>
        <w:jc w:val="left"/>
      </w:pPr>
      <w:rPr>
        <w:rFonts w:hint="default"/>
        <w:lang w:val="en-US" w:eastAsia="en-US" w:bidi="ar-SA"/>
      </w:rPr>
    </w:lvl>
    <w:lvl w:ilvl="1">
      <w:start w:val="4"/>
      <w:numFmt w:val="decimal"/>
      <w:lvlText w:val="%1.%2"/>
      <w:lvlJc w:val="left"/>
      <w:pPr>
        <w:ind w:left="848" w:hanging="721"/>
        <w:jc w:val="left"/>
      </w:pPr>
      <w:rPr>
        <w:rFonts w:hint="default"/>
        <w:lang w:val="en-US" w:eastAsia="en-US" w:bidi="ar-SA"/>
      </w:rPr>
    </w:lvl>
    <w:lvl w:ilvl="2">
      <w:start w:val="3"/>
      <w:numFmt w:val="decimal"/>
      <w:lvlText w:val="%1.%2.%3"/>
      <w:lvlJc w:val="left"/>
      <w:pPr>
        <w:ind w:left="848"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1208" w:hanging="358"/>
      </w:pPr>
      <w:rPr>
        <w:rFonts w:hint="default" w:ascii="Monotype Corsiva" w:hAnsi="Monotype Corsiva" w:eastAsia="Monotype Corsiva" w:cs="Monotype Corsiva"/>
        <w:w w:val="99"/>
        <w:lang w:val="en-US" w:eastAsia="en-US" w:bidi="ar-SA"/>
      </w:rPr>
    </w:lvl>
    <w:lvl w:ilvl="4">
      <w:start w:val="0"/>
      <w:numFmt w:val="bullet"/>
      <w:lvlText w:val="•"/>
      <w:lvlJc w:val="left"/>
      <w:pPr>
        <w:ind w:left="2684" w:hanging="358"/>
      </w:pPr>
      <w:rPr>
        <w:rFonts w:hint="default"/>
        <w:lang w:val="en-US" w:eastAsia="en-US" w:bidi="ar-SA"/>
      </w:rPr>
    </w:lvl>
    <w:lvl w:ilvl="5">
      <w:start w:val="0"/>
      <w:numFmt w:val="bullet"/>
      <w:lvlText w:val="•"/>
      <w:lvlJc w:val="left"/>
      <w:pPr>
        <w:ind w:left="3179" w:hanging="358"/>
      </w:pPr>
      <w:rPr>
        <w:rFonts w:hint="default"/>
        <w:lang w:val="en-US" w:eastAsia="en-US" w:bidi="ar-SA"/>
      </w:rPr>
    </w:lvl>
    <w:lvl w:ilvl="6">
      <w:start w:val="0"/>
      <w:numFmt w:val="bullet"/>
      <w:lvlText w:val="•"/>
      <w:lvlJc w:val="left"/>
      <w:pPr>
        <w:ind w:left="3674" w:hanging="358"/>
      </w:pPr>
      <w:rPr>
        <w:rFonts w:hint="default"/>
        <w:lang w:val="en-US" w:eastAsia="en-US" w:bidi="ar-SA"/>
      </w:rPr>
    </w:lvl>
    <w:lvl w:ilvl="7">
      <w:start w:val="0"/>
      <w:numFmt w:val="bullet"/>
      <w:lvlText w:val="•"/>
      <w:lvlJc w:val="left"/>
      <w:pPr>
        <w:ind w:left="4169" w:hanging="358"/>
      </w:pPr>
      <w:rPr>
        <w:rFonts w:hint="default"/>
        <w:lang w:val="en-US" w:eastAsia="en-US" w:bidi="ar-SA"/>
      </w:rPr>
    </w:lvl>
    <w:lvl w:ilvl="8">
      <w:start w:val="0"/>
      <w:numFmt w:val="bullet"/>
      <w:lvlText w:val="•"/>
      <w:lvlJc w:val="left"/>
      <w:pPr>
        <w:ind w:left="4664" w:hanging="358"/>
      </w:pPr>
      <w:rPr>
        <w:rFonts w:hint="default"/>
        <w:lang w:val="en-US" w:eastAsia="en-US" w:bidi="ar-SA"/>
      </w:rPr>
    </w:lvl>
  </w:abstractNum>
  <w:abstractNum w:abstractNumId="15">
    <w:multiLevelType w:val="hybridMultilevel"/>
    <w:lvl w:ilvl="0">
      <w:start w:val="3"/>
      <w:numFmt w:val="decimal"/>
      <w:lvlText w:val="%1"/>
      <w:lvlJc w:val="left"/>
      <w:pPr>
        <w:ind w:left="929" w:hanging="721"/>
        <w:jc w:val="left"/>
      </w:pPr>
      <w:rPr>
        <w:rFonts w:hint="default"/>
        <w:lang w:val="en-US" w:eastAsia="en-US" w:bidi="ar-SA"/>
      </w:rPr>
    </w:lvl>
    <w:lvl w:ilvl="1">
      <w:start w:val="4"/>
      <w:numFmt w:val="decimal"/>
      <w:lvlText w:val="%1.%2"/>
      <w:lvlJc w:val="left"/>
      <w:pPr>
        <w:ind w:left="929" w:hanging="721"/>
        <w:jc w:val="left"/>
      </w:pPr>
      <w:rPr>
        <w:rFonts w:hint="default"/>
        <w:lang w:val="en-US" w:eastAsia="en-US" w:bidi="ar-SA"/>
      </w:rPr>
    </w:lvl>
    <w:lvl w:ilvl="2">
      <w:start w:val="2"/>
      <w:numFmt w:val="decimal"/>
      <w:lvlText w:val="%1.%2.%3"/>
      <w:lvlJc w:val="left"/>
      <w:pPr>
        <w:ind w:left="929"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567"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151" w:hanging="358"/>
      </w:pPr>
      <w:rPr>
        <w:rFonts w:hint="default"/>
        <w:lang w:val="en-US" w:eastAsia="en-US" w:bidi="ar-SA"/>
      </w:rPr>
    </w:lvl>
    <w:lvl w:ilvl="5">
      <w:start w:val="0"/>
      <w:numFmt w:val="bullet"/>
      <w:lvlText w:val="•"/>
      <w:lvlJc w:val="left"/>
      <w:pPr>
        <w:ind w:left="3894" w:hanging="358"/>
      </w:pPr>
      <w:rPr>
        <w:rFonts w:hint="default"/>
        <w:lang w:val="en-US" w:eastAsia="en-US" w:bidi="ar-SA"/>
      </w:rPr>
    </w:lvl>
    <w:lvl w:ilvl="6">
      <w:start w:val="0"/>
      <w:numFmt w:val="bullet"/>
      <w:lvlText w:val="•"/>
      <w:lvlJc w:val="left"/>
      <w:pPr>
        <w:ind w:left="4638" w:hanging="358"/>
      </w:pPr>
      <w:rPr>
        <w:rFonts w:hint="default"/>
        <w:lang w:val="en-US" w:eastAsia="en-US" w:bidi="ar-SA"/>
      </w:rPr>
    </w:lvl>
    <w:lvl w:ilvl="7">
      <w:start w:val="0"/>
      <w:numFmt w:val="bullet"/>
      <w:lvlText w:val="•"/>
      <w:lvlJc w:val="left"/>
      <w:pPr>
        <w:ind w:left="5382" w:hanging="358"/>
      </w:pPr>
      <w:rPr>
        <w:rFonts w:hint="default"/>
        <w:lang w:val="en-US" w:eastAsia="en-US" w:bidi="ar-SA"/>
      </w:rPr>
    </w:lvl>
    <w:lvl w:ilvl="8">
      <w:start w:val="0"/>
      <w:numFmt w:val="bullet"/>
      <w:lvlText w:val="•"/>
      <w:lvlJc w:val="left"/>
      <w:pPr>
        <w:ind w:left="6125" w:hanging="358"/>
      </w:pPr>
      <w:rPr>
        <w:rFonts w:hint="default"/>
        <w:lang w:val="en-US" w:eastAsia="en-US" w:bidi="ar-SA"/>
      </w:rPr>
    </w:lvl>
  </w:abstractNum>
  <w:abstractNum w:abstractNumId="14">
    <w:multiLevelType w:val="hybridMultilevel"/>
    <w:lvl w:ilvl="0">
      <w:start w:val="3"/>
      <w:numFmt w:val="decimal"/>
      <w:lvlText w:val="%1"/>
      <w:lvlJc w:val="left"/>
      <w:pPr>
        <w:ind w:left="954" w:hanging="709"/>
        <w:jc w:val="left"/>
      </w:pPr>
      <w:rPr>
        <w:rFonts w:hint="default"/>
        <w:lang w:val="en-US" w:eastAsia="en-US" w:bidi="ar-SA"/>
      </w:rPr>
    </w:lvl>
    <w:lvl w:ilvl="1">
      <w:start w:val="3"/>
      <w:numFmt w:val="decimal"/>
      <w:lvlText w:val="%1.%2"/>
      <w:lvlJc w:val="left"/>
      <w:pPr>
        <w:ind w:left="954" w:hanging="709"/>
        <w:jc w:val="left"/>
      </w:pPr>
      <w:rPr>
        <w:rFonts w:hint="default"/>
        <w:lang w:val="en-US" w:eastAsia="en-US" w:bidi="ar-SA"/>
      </w:rPr>
    </w:lvl>
    <w:lvl w:ilvl="2">
      <w:start w:val="4"/>
      <w:numFmt w:val="decimal"/>
      <w:lvlText w:val="%1.%2.%3"/>
      <w:lvlJc w:val="left"/>
      <w:pPr>
        <w:ind w:left="954" w:hanging="709"/>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603"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177" w:hanging="358"/>
      </w:pPr>
      <w:rPr>
        <w:rFonts w:hint="default"/>
        <w:lang w:val="en-US" w:eastAsia="en-US" w:bidi="ar-SA"/>
      </w:rPr>
    </w:lvl>
    <w:lvl w:ilvl="5">
      <w:start w:val="0"/>
      <w:numFmt w:val="bullet"/>
      <w:lvlText w:val="•"/>
      <w:lvlJc w:val="left"/>
      <w:pPr>
        <w:ind w:left="3916" w:hanging="358"/>
      </w:pPr>
      <w:rPr>
        <w:rFonts w:hint="default"/>
        <w:lang w:val="en-US" w:eastAsia="en-US" w:bidi="ar-SA"/>
      </w:rPr>
    </w:lvl>
    <w:lvl w:ilvl="6">
      <w:start w:val="0"/>
      <w:numFmt w:val="bullet"/>
      <w:lvlText w:val="•"/>
      <w:lvlJc w:val="left"/>
      <w:pPr>
        <w:ind w:left="4656" w:hanging="358"/>
      </w:pPr>
      <w:rPr>
        <w:rFonts w:hint="default"/>
        <w:lang w:val="en-US" w:eastAsia="en-US" w:bidi="ar-SA"/>
      </w:rPr>
    </w:lvl>
    <w:lvl w:ilvl="7">
      <w:start w:val="0"/>
      <w:numFmt w:val="bullet"/>
      <w:lvlText w:val="•"/>
      <w:lvlJc w:val="left"/>
      <w:pPr>
        <w:ind w:left="5395" w:hanging="358"/>
      </w:pPr>
      <w:rPr>
        <w:rFonts w:hint="default"/>
        <w:lang w:val="en-US" w:eastAsia="en-US" w:bidi="ar-SA"/>
      </w:rPr>
    </w:lvl>
    <w:lvl w:ilvl="8">
      <w:start w:val="0"/>
      <w:numFmt w:val="bullet"/>
      <w:lvlText w:val="•"/>
      <w:lvlJc w:val="left"/>
      <w:pPr>
        <w:ind w:left="6134" w:hanging="358"/>
      </w:pPr>
      <w:rPr>
        <w:rFonts w:hint="default"/>
        <w:lang w:val="en-US" w:eastAsia="en-US" w:bidi="ar-SA"/>
      </w:rPr>
    </w:lvl>
  </w:abstractNum>
  <w:abstractNum w:abstractNumId="13">
    <w:multiLevelType w:val="hybridMultilevel"/>
    <w:lvl w:ilvl="0">
      <w:start w:val="0"/>
      <w:numFmt w:val="bullet"/>
      <w:lvlText w:val="►"/>
      <w:lvlJc w:val="left"/>
      <w:pPr>
        <w:ind w:left="800" w:hanging="253"/>
      </w:pPr>
      <w:rPr>
        <w:rFonts w:hint="default" w:ascii="Arial" w:hAnsi="Arial" w:eastAsia="Arial" w:cs="Arial"/>
        <w:b w:val="0"/>
        <w:bCs w:val="0"/>
        <w:i w:val="0"/>
        <w:iCs w:val="0"/>
        <w:color w:val="404040"/>
        <w:w w:val="99"/>
        <w:sz w:val="20"/>
        <w:szCs w:val="20"/>
        <w:lang w:val="en-US" w:eastAsia="en-US" w:bidi="ar-SA"/>
      </w:rPr>
    </w:lvl>
    <w:lvl w:ilvl="1">
      <w:start w:val="0"/>
      <w:numFmt w:val="bullet"/>
      <w:lvlText w:val="►"/>
      <w:lvlJc w:val="left"/>
      <w:pPr>
        <w:ind w:left="948" w:hanging="253"/>
      </w:pPr>
      <w:rPr>
        <w:rFonts w:hint="default" w:ascii="Arial" w:hAnsi="Arial" w:eastAsia="Arial" w:cs="Arial"/>
        <w:b w:val="0"/>
        <w:bCs w:val="0"/>
        <w:i w:val="0"/>
        <w:iCs w:val="0"/>
        <w:color w:val="404040"/>
        <w:w w:val="99"/>
        <w:sz w:val="20"/>
        <w:szCs w:val="20"/>
        <w:lang w:val="en-US" w:eastAsia="en-US" w:bidi="ar-SA"/>
      </w:rPr>
    </w:lvl>
    <w:lvl w:ilvl="2">
      <w:start w:val="0"/>
      <w:numFmt w:val="bullet"/>
      <w:lvlText w:val="•"/>
      <w:lvlJc w:val="left"/>
      <w:pPr>
        <w:ind w:left="1732" w:hanging="253"/>
      </w:pPr>
      <w:rPr>
        <w:rFonts w:hint="default"/>
        <w:lang w:val="en-US" w:eastAsia="en-US" w:bidi="ar-SA"/>
      </w:rPr>
    </w:lvl>
    <w:lvl w:ilvl="3">
      <w:start w:val="0"/>
      <w:numFmt w:val="bullet"/>
      <w:lvlText w:val="•"/>
      <w:lvlJc w:val="left"/>
      <w:pPr>
        <w:ind w:left="2525" w:hanging="253"/>
      </w:pPr>
      <w:rPr>
        <w:rFonts w:hint="default"/>
        <w:lang w:val="en-US" w:eastAsia="en-US" w:bidi="ar-SA"/>
      </w:rPr>
    </w:lvl>
    <w:lvl w:ilvl="4">
      <w:start w:val="0"/>
      <w:numFmt w:val="bullet"/>
      <w:lvlText w:val="•"/>
      <w:lvlJc w:val="left"/>
      <w:pPr>
        <w:ind w:left="3317" w:hanging="253"/>
      </w:pPr>
      <w:rPr>
        <w:rFonts w:hint="default"/>
        <w:lang w:val="en-US" w:eastAsia="en-US" w:bidi="ar-SA"/>
      </w:rPr>
    </w:lvl>
    <w:lvl w:ilvl="5">
      <w:start w:val="0"/>
      <w:numFmt w:val="bullet"/>
      <w:lvlText w:val="•"/>
      <w:lvlJc w:val="left"/>
      <w:pPr>
        <w:ind w:left="4110" w:hanging="253"/>
      </w:pPr>
      <w:rPr>
        <w:rFonts w:hint="default"/>
        <w:lang w:val="en-US" w:eastAsia="en-US" w:bidi="ar-SA"/>
      </w:rPr>
    </w:lvl>
    <w:lvl w:ilvl="6">
      <w:start w:val="0"/>
      <w:numFmt w:val="bullet"/>
      <w:lvlText w:val="•"/>
      <w:lvlJc w:val="left"/>
      <w:pPr>
        <w:ind w:left="4902" w:hanging="253"/>
      </w:pPr>
      <w:rPr>
        <w:rFonts w:hint="default"/>
        <w:lang w:val="en-US" w:eastAsia="en-US" w:bidi="ar-SA"/>
      </w:rPr>
    </w:lvl>
    <w:lvl w:ilvl="7">
      <w:start w:val="0"/>
      <w:numFmt w:val="bullet"/>
      <w:lvlText w:val="•"/>
      <w:lvlJc w:val="left"/>
      <w:pPr>
        <w:ind w:left="5695" w:hanging="253"/>
      </w:pPr>
      <w:rPr>
        <w:rFonts w:hint="default"/>
        <w:lang w:val="en-US" w:eastAsia="en-US" w:bidi="ar-SA"/>
      </w:rPr>
    </w:lvl>
    <w:lvl w:ilvl="8">
      <w:start w:val="0"/>
      <w:numFmt w:val="bullet"/>
      <w:lvlText w:val="•"/>
      <w:lvlJc w:val="left"/>
      <w:pPr>
        <w:ind w:left="6488" w:hanging="253"/>
      </w:pPr>
      <w:rPr>
        <w:rFonts w:hint="default"/>
        <w:lang w:val="en-US" w:eastAsia="en-US" w:bidi="ar-SA"/>
      </w:rPr>
    </w:lvl>
  </w:abstractNum>
  <w:abstractNum w:abstractNumId="12">
    <w:multiLevelType w:val="hybridMultilevel"/>
    <w:lvl w:ilvl="0">
      <w:start w:val="3"/>
      <w:numFmt w:val="decimal"/>
      <w:lvlText w:val="%1"/>
      <w:lvlJc w:val="left"/>
      <w:pPr>
        <w:ind w:left="939" w:hanging="721"/>
        <w:jc w:val="left"/>
      </w:pPr>
      <w:rPr>
        <w:rFonts w:hint="default"/>
        <w:lang w:val="en-US" w:eastAsia="en-US" w:bidi="ar-SA"/>
      </w:rPr>
    </w:lvl>
    <w:lvl w:ilvl="1">
      <w:start w:val="2"/>
      <w:numFmt w:val="decimal"/>
      <w:lvlText w:val="%1.%2"/>
      <w:lvlJc w:val="left"/>
      <w:pPr>
        <w:ind w:left="939" w:hanging="721"/>
        <w:jc w:val="left"/>
      </w:pPr>
      <w:rPr>
        <w:rFonts w:hint="default"/>
        <w:lang w:val="en-US" w:eastAsia="en-US" w:bidi="ar-SA"/>
      </w:rPr>
    </w:lvl>
    <w:lvl w:ilvl="2">
      <w:start w:val="4"/>
      <w:numFmt w:val="decimal"/>
      <w:lvlText w:val="%1.%2.%3"/>
      <w:lvlJc w:val="left"/>
      <w:pPr>
        <w:ind w:left="939"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577"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
      <w:lvlJc w:val="left"/>
      <w:pPr>
        <w:ind w:left="3164" w:hanging="358"/>
      </w:pPr>
      <w:rPr>
        <w:rFonts w:hint="default"/>
        <w:lang w:val="en-US" w:eastAsia="en-US" w:bidi="ar-SA"/>
      </w:rPr>
    </w:lvl>
    <w:lvl w:ilvl="5">
      <w:start w:val="0"/>
      <w:numFmt w:val="bullet"/>
      <w:lvlText w:val="•"/>
      <w:lvlJc w:val="left"/>
      <w:pPr>
        <w:ind w:left="3905" w:hanging="358"/>
      </w:pPr>
      <w:rPr>
        <w:rFonts w:hint="default"/>
        <w:lang w:val="en-US" w:eastAsia="en-US" w:bidi="ar-SA"/>
      </w:rPr>
    </w:lvl>
    <w:lvl w:ilvl="6">
      <w:start w:val="0"/>
      <w:numFmt w:val="bullet"/>
      <w:lvlText w:val="•"/>
      <w:lvlJc w:val="left"/>
      <w:pPr>
        <w:ind w:left="4647" w:hanging="358"/>
      </w:pPr>
      <w:rPr>
        <w:rFonts w:hint="default"/>
        <w:lang w:val="en-US" w:eastAsia="en-US" w:bidi="ar-SA"/>
      </w:rPr>
    </w:lvl>
    <w:lvl w:ilvl="7">
      <w:start w:val="0"/>
      <w:numFmt w:val="bullet"/>
      <w:lvlText w:val="•"/>
      <w:lvlJc w:val="left"/>
      <w:pPr>
        <w:ind w:left="5388" w:hanging="358"/>
      </w:pPr>
      <w:rPr>
        <w:rFonts w:hint="default"/>
        <w:lang w:val="en-US" w:eastAsia="en-US" w:bidi="ar-SA"/>
      </w:rPr>
    </w:lvl>
    <w:lvl w:ilvl="8">
      <w:start w:val="0"/>
      <w:numFmt w:val="bullet"/>
      <w:lvlText w:val="•"/>
      <w:lvlJc w:val="left"/>
      <w:pPr>
        <w:ind w:left="6130" w:hanging="358"/>
      </w:pPr>
      <w:rPr>
        <w:rFonts w:hint="default"/>
        <w:lang w:val="en-US" w:eastAsia="en-US" w:bidi="ar-SA"/>
      </w:rPr>
    </w:lvl>
  </w:abstractNum>
  <w:abstractNum w:abstractNumId="11">
    <w:multiLevelType w:val="hybridMultilevel"/>
    <w:lvl w:ilvl="0">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1830" w:hanging="358"/>
      </w:pPr>
      <w:rPr>
        <w:rFonts w:hint="default"/>
        <w:lang w:val="en-US" w:eastAsia="en-US" w:bidi="ar-SA"/>
      </w:rPr>
    </w:lvl>
    <w:lvl w:ilvl="2">
      <w:start w:val="0"/>
      <w:numFmt w:val="bullet"/>
      <w:lvlText w:val="•"/>
      <w:lvlJc w:val="left"/>
      <w:pPr>
        <w:ind w:left="2461" w:hanging="358"/>
      </w:pPr>
      <w:rPr>
        <w:rFonts w:hint="default"/>
        <w:lang w:val="en-US" w:eastAsia="en-US" w:bidi="ar-SA"/>
      </w:rPr>
    </w:lvl>
    <w:lvl w:ilvl="3">
      <w:start w:val="0"/>
      <w:numFmt w:val="bullet"/>
      <w:lvlText w:val="•"/>
      <w:lvlJc w:val="left"/>
      <w:pPr>
        <w:ind w:left="3092" w:hanging="358"/>
      </w:pPr>
      <w:rPr>
        <w:rFonts w:hint="default"/>
        <w:lang w:val="en-US" w:eastAsia="en-US" w:bidi="ar-SA"/>
      </w:rPr>
    </w:lvl>
    <w:lvl w:ilvl="4">
      <w:start w:val="0"/>
      <w:numFmt w:val="bullet"/>
      <w:lvlText w:val="•"/>
      <w:lvlJc w:val="left"/>
      <w:pPr>
        <w:ind w:left="3723" w:hanging="358"/>
      </w:pPr>
      <w:rPr>
        <w:rFonts w:hint="default"/>
        <w:lang w:val="en-US" w:eastAsia="en-US" w:bidi="ar-SA"/>
      </w:rPr>
    </w:lvl>
    <w:lvl w:ilvl="5">
      <w:start w:val="0"/>
      <w:numFmt w:val="bullet"/>
      <w:lvlText w:val="•"/>
      <w:lvlJc w:val="left"/>
      <w:pPr>
        <w:ind w:left="4354" w:hanging="358"/>
      </w:pPr>
      <w:rPr>
        <w:rFonts w:hint="default"/>
        <w:lang w:val="en-US" w:eastAsia="en-US" w:bidi="ar-SA"/>
      </w:rPr>
    </w:lvl>
    <w:lvl w:ilvl="6">
      <w:start w:val="0"/>
      <w:numFmt w:val="bullet"/>
      <w:lvlText w:val="•"/>
      <w:lvlJc w:val="left"/>
      <w:pPr>
        <w:ind w:left="4985" w:hanging="358"/>
      </w:pPr>
      <w:rPr>
        <w:rFonts w:hint="default"/>
        <w:lang w:val="en-US" w:eastAsia="en-US" w:bidi="ar-SA"/>
      </w:rPr>
    </w:lvl>
    <w:lvl w:ilvl="7">
      <w:start w:val="0"/>
      <w:numFmt w:val="bullet"/>
      <w:lvlText w:val="•"/>
      <w:lvlJc w:val="left"/>
      <w:pPr>
        <w:ind w:left="5616" w:hanging="358"/>
      </w:pPr>
      <w:rPr>
        <w:rFonts w:hint="default"/>
        <w:lang w:val="en-US" w:eastAsia="en-US" w:bidi="ar-SA"/>
      </w:rPr>
    </w:lvl>
    <w:lvl w:ilvl="8">
      <w:start w:val="0"/>
      <w:numFmt w:val="bullet"/>
      <w:lvlText w:val="•"/>
      <w:lvlJc w:val="left"/>
      <w:pPr>
        <w:ind w:left="6247" w:hanging="358"/>
      </w:pPr>
      <w:rPr>
        <w:rFonts w:hint="default"/>
        <w:lang w:val="en-US" w:eastAsia="en-US" w:bidi="ar-SA"/>
      </w:rPr>
    </w:lvl>
  </w:abstractNum>
  <w:abstractNum w:abstractNumId="10">
    <w:multiLevelType w:val="hybridMultilevel"/>
    <w:lvl w:ilvl="0">
      <w:start w:val="0"/>
      <w:numFmt w:val="bullet"/>
      <w:lvlText w:val="►"/>
      <w:lvlJc w:val="left"/>
      <w:pPr>
        <w:ind w:left="1041"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o"/>
      <w:lvlJc w:val="left"/>
      <w:pPr>
        <w:ind w:left="1391" w:hanging="281"/>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2156" w:hanging="281"/>
      </w:pPr>
      <w:rPr>
        <w:rFonts w:hint="default"/>
        <w:lang w:val="en-US" w:eastAsia="en-US" w:bidi="ar-SA"/>
      </w:rPr>
    </w:lvl>
    <w:lvl w:ilvl="3">
      <w:start w:val="0"/>
      <w:numFmt w:val="bullet"/>
      <w:lvlText w:val="•"/>
      <w:lvlJc w:val="left"/>
      <w:pPr>
        <w:ind w:left="2913" w:hanging="281"/>
      </w:pPr>
      <w:rPr>
        <w:rFonts w:hint="default"/>
        <w:lang w:val="en-US" w:eastAsia="en-US" w:bidi="ar-SA"/>
      </w:rPr>
    </w:lvl>
    <w:lvl w:ilvl="4">
      <w:start w:val="0"/>
      <w:numFmt w:val="bullet"/>
      <w:lvlText w:val="•"/>
      <w:lvlJc w:val="left"/>
      <w:pPr>
        <w:ind w:left="3669" w:hanging="281"/>
      </w:pPr>
      <w:rPr>
        <w:rFonts w:hint="default"/>
        <w:lang w:val="en-US" w:eastAsia="en-US" w:bidi="ar-SA"/>
      </w:rPr>
    </w:lvl>
    <w:lvl w:ilvl="5">
      <w:start w:val="0"/>
      <w:numFmt w:val="bullet"/>
      <w:lvlText w:val="•"/>
      <w:lvlJc w:val="left"/>
      <w:pPr>
        <w:ind w:left="4426" w:hanging="281"/>
      </w:pPr>
      <w:rPr>
        <w:rFonts w:hint="default"/>
        <w:lang w:val="en-US" w:eastAsia="en-US" w:bidi="ar-SA"/>
      </w:rPr>
    </w:lvl>
    <w:lvl w:ilvl="6">
      <w:start w:val="0"/>
      <w:numFmt w:val="bullet"/>
      <w:lvlText w:val="•"/>
      <w:lvlJc w:val="left"/>
      <w:pPr>
        <w:ind w:left="5182" w:hanging="281"/>
      </w:pPr>
      <w:rPr>
        <w:rFonts w:hint="default"/>
        <w:lang w:val="en-US" w:eastAsia="en-US" w:bidi="ar-SA"/>
      </w:rPr>
    </w:lvl>
    <w:lvl w:ilvl="7">
      <w:start w:val="0"/>
      <w:numFmt w:val="bullet"/>
      <w:lvlText w:val="•"/>
      <w:lvlJc w:val="left"/>
      <w:pPr>
        <w:ind w:left="5939" w:hanging="281"/>
      </w:pPr>
      <w:rPr>
        <w:rFonts w:hint="default"/>
        <w:lang w:val="en-US" w:eastAsia="en-US" w:bidi="ar-SA"/>
      </w:rPr>
    </w:lvl>
    <w:lvl w:ilvl="8">
      <w:start w:val="0"/>
      <w:numFmt w:val="bullet"/>
      <w:lvlText w:val="•"/>
      <w:lvlJc w:val="left"/>
      <w:pPr>
        <w:ind w:left="6695" w:hanging="281"/>
      </w:pPr>
      <w:rPr>
        <w:rFonts w:hint="default"/>
        <w:lang w:val="en-US" w:eastAsia="en-US" w:bidi="ar-SA"/>
      </w:rPr>
    </w:lvl>
  </w:abstractNum>
  <w:abstractNum w:abstractNumId="9">
    <w:multiLevelType w:val="hybridMultilevel"/>
    <w:lvl w:ilvl="0">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o"/>
      <w:lvlJc w:val="left"/>
      <w:pPr>
        <w:ind w:left="1784" w:hanging="360"/>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1780" w:hanging="360"/>
      </w:pPr>
      <w:rPr>
        <w:rFonts w:hint="default"/>
        <w:lang w:val="en-US" w:eastAsia="en-US" w:bidi="ar-SA"/>
      </w:rPr>
    </w:lvl>
    <w:lvl w:ilvl="3">
      <w:start w:val="0"/>
      <w:numFmt w:val="bullet"/>
      <w:lvlText w:val="•"/>
      <w:lvlJc w:val="left"/>
      <w:pPr>
        <w:ind w:left="1920" w:hanging="360"/>
      </w:pPr>
      <w:rPr>
        <w:rFonts w:hint="default"/>
        <w:lang w:val="en-US" w:eastAsia="en-US" w:bidi="ar-SA"/>
      </w:rPr>
    </w:lvl>
    <w:lvl w:ilvl="4">
      <w:start w:val="0"/>
      <w:numFmt w:val="bullet"/>
      <w:lvlText w:val="•"/>
      <w:lvlJc w:val="left"/>
      <w:pPr>
        <w:ind w:left="1640" w:hanging="360"/>
      </w:pPr>
      <w:rPr>
        <w:rFonts w:hint="default"/>
        <w:lang w:val="en-US" w:eastAsia="en-US" w:bidi="ar-SA"/>
      </w:rPr>
    </w:lvl>
    <w:lvl w:ilvl="5">
      <w:start w:val="0"/>
      <w:numFmt w:val="bullet"/>
      <w:lvlText w:val="•"/>
      <w:lvlJc w:val="left"/>
      <w:pPr>
        <w:ind w:left="1360" w:hanging="360"/>
      </w:pPr>
      <w:rPr>
        <w:rFonts w:hint="default"/>
        <w:lang w:val="en-US" w:eastAsia="en-US" w:bidi="ar-SA"/>
      </w:rPr>
    </w:lvl>
    <w:lvl w:ilvl="6">
      <w:start w:val="0"/>
      <w:numFmt w:val="bullet"/>
      <w:lvlText w:val="•"/>
      <w:lvlJc w:val="left"/>
      <w:pPr>
        <w:ind w:left="1080" w:hanging="360"/>
      </w:pPr>
      <w:rPr>
        <w:rFonts w:hint="default"/>
        <w:lang w:val="en-US" w:eastAsia="en-US" w:bidi="ar-SA"/>
      </w:rPr>
    </w:lvl>
    <w:lvl w:ilvl="7">
      <w:start w:val="0"/>
      <w:numFmt w:val="bullet"/>
      <w:lvlText w:val="•"/>
      <w:lvlJc w:val="left"/>
      <w:pPr>
        <w:ind w:left="800" w:hanging="360"/>
      </w:pPr>
      <w:rPr>
        <w:rFonts w:hint="default"/>
        <w:lang w:val="en-US" w:eastAsia="en-US" w:bidi="ar-SA"/>
      </w:rPr>
    </w:lvl>
    <w:lvl w:ilvl="8">
      <w:start w:val="0"/>
      <w:numFmt w:val="bullet"/>
      <w:lvlText w:val="•"/>
      <w:lvlJc w:val="left"/>
      <w:pPr>
        <w:ind w:left="520" w:hanging="360"/>
      </w:pPr>
      <w:rPr>
        <w:rFonts w:hint="default"/>
        <w:lang w:val="en-US" w:eastAsia="en-US" w:bidi="ar-SA"/>
      </w:rPr>
    </w:lvl>
  </w:abstractNum>
  <w:abstractNum w:abstractNumId="8">
    <w:multiLevelType w:val="hybridMultilevel"/>
    <w:lvl w:ilvl="0">
      <w:start w:val="0"/>
      <w:numFmt w:val="bullet"/>
      <w:lvlText w:val="►"/>
      <w:lvlJc w:val="left"/>
      <w:pPr>
        <w:ind w:left="1079" w:hanging="361"/>
      </w:pPr>
      <w:rPr>
        <w:rFonts w:hint="default" w:ascii="Monotype Corsiva" w:hAnsi="Monotype Corsiva" w:eastAsia="Monotype Corsiva" w:cs="Monotype Corsiva"/>
        <w:w w:val="100"/>
        <w:lang w:val="en-US" w:eastAsia="en-US" w:bidi="ar-SA"/>
      </w:rPr>
    </w:lvl>
    <w:lvl w:ilvl="1">
      <w:start w:val="0"/>
      <w:numFmt w:val="bullet"/>
      <w:lvlText w:val="•"/>
      <w:lvlJc w:val="left"/>
      <w:pPr>
        <w:ind w:left="1792" w:hanging="361"/>
      </w:pPr>
      <w:rPr>
        <w:rFonts w:hint="default"/>
        <w:lang w:val="en-US" w:eastAsia="en-US" w:bidi="ar-SA"/>
      </w:rPr>
    </w:lvl>
    <w:lvl w:ilvl="2">
      <w:start w:val="0"/>
      <w:numFmt w:val="bullet"/>
      <w:lvlText w:val="•"/>
      <w:lvlJc w:val="left"/>
      <w:pPr>
        <w:ind w:left="2505" w:hanging="361"/>
      </w:pPr>
      <w:rPr>
        <w:rFonts w:hint="default"/>
        <w:lang w:val="en-US" w:eastAsia="en-US" w:bidi="ar-SA"/>
      </w:rPr>
    </w:lvl>
    <w:lvl w:ilvl="3">
      <w:start w:val="0"/>
      <w:numFmt w:val="bullet"/>
      <w:lvlText w:val="•"/>
      <w:lvlJc w:val="left"/>
      <w:pPr>
        <w:ind w:left="3217" w:hanging="361"/>
      </w:pPr>
      <w:rPr>
        <w:rFonts w:hint="default"/>
        <w:lang w:val="en-US" w:eastAsia="en-US" w:bidi="ar-SA"/>
      </w:rPr>
    </w:lvl>
    <w:lvl w:ilvl="4">
      <w:start w:val="0"/>
      <w:numFmt w:val="bullet"/>
      <w:lvlText w:val="•"/>
      <w:lvlJc w:val="left"/>
      <w:pPr>
        <w:ind w:left="3930" w:hanging="361"/>
      </w:pPr>
      <w:rPr>
        <w:rFonts w:hint="default"/>
        <w:lang w:val="en-US" w:eastAsia="en-US" w:bidi="ar-SA"/>
      </w:rPr>
    </w:lvl>
    <w:lvl w:ilvl="5">
      <w:start w:val="0"/>
      <w:numFmt w:val="bullet"/>
      <w:lvlText w:val="•"/>
      <w:lvlJc w:val="left"/>
      <w:pPr>
        <w:ind w:left="4642" w:hanging="361"/>
      </w:pPr>
      <w:rPr>
        <w:rFonts w:hint="default"/>
        <w:lang w:val="en-US" w:eastAsia="en-US" w:bidi="ar-SA"/>
      </w:rPr>
    </w:lvl>
    <w:lvl w:ilvl="6">
      <w:start w:val="0"/>
      <w:numFmt w:val="bullet"/>
      <w:lvlText w:val="•"/>
      <w:lvlJc w:val="left"/>
      <w:pPr>
        <w:ind w:left="5355" w:hanging="361"/>
      </w:pPr>
      <w:rPr>
        <w:rFonts w:hint="default"/>
        <w:lang w:val="en-US" w:eastAsia="en-US" w:bidi="ar-SA"/>
      </w:rPr>
    </w:lvl>
    <w:lvl w:ilvl="7">
      <w:start w:val="0"/>
      <w:numFmt w:val="bullet"/>
      <w:lvlText w:val="•"/>
      <w:lvlJc w:val="left"/>
      <w:pPr>
        <w:ind w:left="6067" w:hanging="361"/>
      </w:pPr>
      <w:rPr>
        <w:rFonts w:hint="default"/>
        <w:lang w:val="en-US" w:eastAsia="en-US" w:bidi="ar-SA"/>
      </w:rPr>
    </w:lvl>
    <w:lvl w:ilvl="8">
      <w:start w:val="0"/>
      <w:numFmt w:val="bullet"/>
      <w:lvlText w:val="•"/>
      <w:lvlJc w:val="left"/>
      <w:pPr>
        <w:ind w:left="6780" w:hanging="361"/>
      </w:pPr>
      <w:rPr>
        <w:rFonts w:hint="default"/>
        <w:lang w:val="en-US" w:eastAsia="en-US" w:bidi="ar-SA"/>
      </w:rPr>
    </w:lvl>
  </w:abstractNum>
  <w:abstractNum w:abstractNumId="7">
    <w:multiLevelType w:val="hybridMultilevel"/>
    <w:lvl w:ilvl="0">
      <w:start w:val="3"/>
      <w:numFmt w:val="decimal"/>
      <w:lvlText w:val="%1."/>
      <w:lvlJc w:val="left"/>
      <w:pPr>
        <w:ind w:left="1412" w:hanging="565"/>
        <w:jc w:val="left"/>
      </w:pPr>
      <w:rPr>
        <w:rFonts w:hint="default" w:ascii="Arial Narrow" w:hAnsi="Arial Narrow" w:eastAsia="Arial Narrow" w:cs="Arial Narrow"/>
        <w:b/>
        <w:bCs/>
        <w:i w:val="0"/>
        <w:iCs w:val="0"/>
        <w:color w:val="FF9933"/>
        <w:spacing w:val="-1"/>
        <w:w w:val="99"/>
        <w:sz w:val="56"/>
        <w:szCs w:val="56"/>
        <w:lang w:val="en-US" w:eastAsia="en-US" w:bidi="ar-SA"/>
      </w:rPr>
    </w:lvl>
    <w:lvl w:ilvl="1">
      <w:start w:val="1"/>
      <w:numFmt w:val="decimal"/>
      <w:lvlText w:val="%1.%2"/>
      <w:lvlJc w:val="left"/>
      <w:pPr>
        <w:ind w:left="1568" w:hanging="721"/>
        <w:jc w:val="left"/>
      </w:pPr>
      <w:rPr>
        <w:rFonts w:hint="default" w:ascii="Arial Narrow" w:hAnsi="Arial Narrow" w:eastAsia="Arial Narrow" w:cs="Arial Narrow"/>
        <w:b/>
        <w:bCs/>
        <w:i w:val="0"/>
        <w:iCs w:val="0"/>
        <w:color w:val="FF9933"/>
        <w:spacing w:val="-1"/>
        <w:w w:val="100"/>
        <w:sz w:val="28"/>
        <w:szCs w:val="28"/>
        <w:lang w:val="en-US" w:eastAsia="en-US" w:bidi="ar-SA"/>
      </w:rPr>
    </w:lvl>
    <w:lvl w:ilvl="2">
      <w:start w:val="1"/>
      <w:numFmt w:val="decimal"/>
      <w:lvlText w:val="%1.%2.%3"/>
      <w:lvlJc w:val="left"/>
      <w:pPr>
        <w:ind w:left="1568"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1205" w:hanging="358"/>
      </w:pPr>
      <w:rPr>
        <w:rFonts w:hint="default" w:ascii="Monotype Corsiva" w:hAnsi="Monotype Corsiva" w:eastAsia="Monotype Corsiva" w:cs="Monotype Corsiva"/>
        <w:b w:val="0"/>
        <w:bCs w:val="0"/>
        <w:i/>
        <w:iCs/>
        <w:color w:val="FF9933"/>
        <w:w w:val="99"/>
        <w:sz w:val="20"/>
        <w:szCs w:val="20"/>
        <w:lang w:val="en-US" w:eastAsia="en-US" w:bidi="ar-SA"/>
      </w:rPr>
    </w:lvl>
    <w:lvl w:ilvl="4">
      <w:start w:val="0"/>
      <w:numFmt w:val="bullet"/>
      <w:lvlText w:val="o"/>
      <w:lvlJc w:val="left"/>
      <w:pPr>
        <w:ind w:left="1698" w:hanging="426"/>
      </w:pPr>
      <w:rPr>
        <w:rFonts w:hint="default" w:ascii="Courier New" w:hAnsi="Courier New" w:eastAsia="Courier New" w:cs="Courier New"/>
        <w:b w:val="0"/>
        <w:bCs w:val="0"/>
        <w:i w:val="0"/>
        <w:iCs w:val="0"/>
        <w:w w:val="99"/>
        <w:sz w:val="20"/>
        <w:szCs w:val="20"/>
        <w:lang w:val="en-US" w:eastAsia="en-US" w:bidi="ar-SA"/>
      </w:rPr>
    </w:lvl>
    <w:lvl w:ilvl="5">
      <w:start w:val="0"/>
      <w:numFmt w:val="bullet"/>
      <w:lvlText w:val="•"/>
      <w:lvlJc w:val="left"/>
      <w:pPr>
        <w:ind w:left="1700" w:hanging="426"/>
      </w:pPr>
      <w:rPr>
        <w:rFonts w:hint="default"/>
        <w:lang w:val="en-US" w:eastAsia="en-US" w:bidi="ar-SA"/>
      </w:rPr>
    </w:lvl>
    <w:lvl w:ilvl="6">
      <w:start w:val="0"/>
      <w:numFmt w:val="bullet"/>
      <w:lvlText w:val="•"/>
      <w:lvlJc w:val="left"/>
      <w:pPr>
        <w:ind w:left="1262" w:hanging="426"/>
      </w:pPr>
      <w:rPr>
        <w:rFonts w:hint="default"/>
        <w:lang w:val="en-US" w:eastAsia="en-US" w:bidi="ar-SA"/>
      </w:rPr>
    </w:lvl>
    <w:lvl w:ilvl="7">
      <w:start w:val="0"/>
      <w:numFmt w:val="bullet"/>
      <w:lvlText w:val="•"/>
      <w:lvlJc w:val="left"/>
      <w:pPr>
        <w:ind w:left="824" w:hanging="426"/>
      </w:pPr>
      <w:rPr>
        <w:rFonts w:hint="default"/>
        <w:lang w:val="en-US" w:eastAsia="en-US" w:bidi="ar-SA"/>
      </w:rPr>
    </w:lvl>
    <w:lvl w:ilvl="8">
      <w:start w:val="0"/>
      <w:numFmt w:val="bullet"/>
      <w:lvlText w:val="•"/>
      <w:lvlJc w:val="left"/>
      <w:pPr>
        <w:ind w:left="387" w:hanging="426"/>
      </w:pPr>
      <w:rPr>
        <w:rFonts w:hint="default"/>
        <w:lang w:val="en-US" w:eastAsia="en-US" w:bidi="ar-SA"/>
      </w:rPr>
    </w:lvl>
  </w:abstractNum>
  <w:abstractNum w:abstractNumId="6">
    <w:multiLevelType w:val="hybridMultilevel"/>
    <w:lvl w:ilvl="0">
      <w:start w:val="0"/>
      <w:numFmt w:val="bullet"/>
      <w:lvlText w:val="►"/>
      <w:lvlJc w:val="left"/>
      <w:pPr>
        <w:ind w:left="1021" w:hanging="308"/>
      </w:pPr>
      <w:rPr>
        <w:rFonts w:hint="default" w:ascii="Arial" w:hAnsi="Arial" w:eastAsia="Arial" w:cs="Arial"/>
        <w:b w:val="0"/>
        <w:bCs w:val="0"/>
        <w:i w:val="0"/>
        <w:iCs w:val="0"/>
        <w:color w:val="404040"/>
        <w:w w:val="99"/>
        <w:sz w:val="20"/>
        <w:szCs w:val="20"/>
        <w:lang w:val="en-US" w:eastAsia="en-US" w:bidi="ar-SA"/>
      </w:rPr>
    </w:lvl>
    <w:lvl w:ilvl="1">
      <w:start w:val="0"/>
      <w:numFmt w:val="bullet"/>
      <w:lvlText w:val="•"/>
      <w:lvlJc w:val="left"/>
      <w:pPr>
        <w:ind w:left="1741" w:hanging="308"/>
      </w:pPr>
      <w:rPr>
        <w:rFonts w:hint="default"/>
        <w:lang w:val="en-US" w:eastAsia="en-US" w:bidi="ar-SA"/>
      </w:rPr>
    </w:lvl>
    <w:lvl w:ilvl="2">
      <w:start w:val="0"/>
      <w:numFmt w:val="bullet"/>
      <w:lvlText w:val="•"/>
      <w:lvlJc w:val="left"/>
      <w:pPr>
        <w:ind w:left="2463" w:hanging="308"/>
      </w:pPr>
      <w:rPr>
        <w:rFonts w:hint="default"/>
        <w:lang w:val="en-US" w:eastAsia="en-US" w:bidi="ar-SA"/>
      </w:rPr>
    </w:lvl>
    <w:lvl w:ilvl="3">
      <w:start w:val="0"/>
      <w:numFmt w:val="bullet"/>
      <w:lvlText w:val="•"/>
      <w:lvlJc w:val="left"/>
      <w:pPr>
        <w:ind w:left="3185" w:hanging="308"/>
      </w:pPr>
      <w:rPr>
        <w:rFonts w:hint="default"/>
        <w:lang w:val="en-US" w:eastAsia="en-US" w:bidi="ar-SA"/>
      </w:rPr>
    </w:lvl>
    <w:lvl w:ilvl="4">
      <w:start w:val="0"/>
      <w:numFmt w:val="bullet"/>
      <w:lvlText w:val="•"/>
      <w:lvlJc w:val="left"/>
      <w:pPr>
        <w:ind w:left="3907" w:hanging="308"/>
      </w:pPr>
      <w:rPr>
        <w:rFonts w:hint="default"/>
        <w:lang w:val="en-US" w:eastAsia="en-US" w:bidi="ar-SA"/>
      </w:rPr>
    </w:lvl>
    <w:lvl w:ilvl="5">
      <w:start w:val="0"/>
      <w:numFmt w:val="bullet"/>
      <w:lvlText w:val="•"/>
      <w:lvlJc w:val="left"/>
      <w:pPr>
        <w:ind w:left="4629" w:hanging="308"/>
      </w:pPr>
      <w:rPr>
        <w:rFonts w:hint="default"/>
        <w:lang w:val="en-US" w:eastAsia="en-US" w:bidi="ar-SA"/>
      </w:rPr>
    </w:lvl>
    <w:lvl w:ilvl="6">
      <w:start w:val="0"/>
      <w:numFmt w:val="bullet"/>
      <w:lvlText w:val="•"/>
      <w:lvlJc w:val="left"/>
      <w:pPr>
        <w:ind w:left="5351" w:hanging="308"/>
      </w:pPr>
      <w:rPr>
        <w:rFonts w:hint="default"/>
        <w:lang w:val="en-US" w:eastAsia="en-US" w:bidi="ar-SA"/>
      </w:rPr>
    </w:lvl>
    <w:lvl w:ilvl="7">
      <w:start w:val="0"/>
      <w:numFmt w:val="bullet"/>
      <w:lvlText w:val="•"/>
      <w:lvlJc w:val="left"/>
      <w:pPr>
        <w:ind w:left="6073" w:hanging="308"/>
      </w:pPr>
      <w:rPr>
        <w:rFonts w:hint="default"/>
        <w:lang w:val="en-US" w:eastAsia="en-US" w:bidi="ar-SA"/>
      </w:rPr>
    </w:lvl>
    <w:lvl w:ilvl="8">
      <w:start w:val="0"/>
      <w:numFmt w:val="bullet"/>
      <w:lvlText w:val="•"/>
      <w:lvlJc w:val="left"/>
      <w:pPr>
        <w:ind w:left="6795" w:hanging="308"/>
      </w:pPr>
      <w:rPr>
        <w:rFonts w:hint="default"/>
        <w:lang w:val="en-US" w:eastAsia="en-US" w:bidi="ar-SA"/>
      </w:rPr>
    </w:lvl>
  </w:abstractNum>
  <w:abstractNum w:abstractNumId="3">
    <w:multiLevelType w:val="hybridMultilevel"/>
    <w:lvl w:ilvl="0">
      <w:start w:val="0"/>
      <w:numFmt w:val="bullet"/>
      <w:lvlText w:val="►"/>
      <w:lvlJc w:val="left"/>
      <w:pPr>
        <w:ind w:left="1561" w:hanging="356"/>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2173" w:hanging="356"/>
      </w:pPr>
      <w:rPr>
        <w:rFonts w:hint="default"/>
        <w:lang w:val="en-US" w:eastAsia="en-US" w:bidi="ar-SA"/>
      </w:rPr>
    </w:lvl>
    <w:lvl w:ilvl="2">
      <w:start w:val="0"/>
      <w:numFmt w:val="bullet"/>
      <w:lvlText w:val="•"/>
      <w:lvlJc w:val="left"/>
      <w:pPr>
        <w:ind w:left="2786" w:hanging="356"/>
      </w:pPr>
      <w:rPr>
        <w:rFonts w:hint="default"/>
        <w:lang w:val="en-US" w:eastAsia="en-US" w:bidi="ar-SA"/>
      </w:rPr>
    </w:lvl>
    <w:lvl w:ilvl="3">
      <w:start w:val="0"/>
      <w:numFmt w:val="bullet"/>
      <w:lvlText w:val="•"/>
      <w:lvlJc w:val="left"/>
      <w:pPr>
        <w:ind w:left="3400" w:hanging="356"/>
      </w:pPr>
      <w:rPr>
        <w:rFonts w:hint="default"/>
        <w:lang w:val="en-US" w:eastAsia="en-US" w:bidi="ar-SA"/>
      </w:rPr>
    </w:lvl>
    <w:lvl w:ilvl="4">
      <w:start w:val="0"/>
      <w:numFmt w:val="bullet"/>
      <w:lvlText w:val="•"/>
      <w:lvlJc w:val="left"/>
      <w:pPr>
        <w:ind w:left="4013" w:hanging="356"/>
      </w:pPr>
      <w:rPr>
        <w:rFonts w:hint="default"/>
        <w:lang w:val="en-US" w:eastAsia="en-US" w:bidi="ar-SA"/>
      </w:rPr>
    </w:lvl>
    <w:lvl w:ilvl="5">
      <w:start w:val="0"/>
      <w:numFmt w:val="bullet"/>
      <w:lvlText w:val="•"/>
      <w:lvlJc w:val="left"/>
      <w:pPr>
        <w:ind w:left="4626" w:hanging="356"/>
      </w:pPr>
      <w:rPr>
        <w:rFonts w:hint="default"/>
        <w:lang w:val="en-US" w:eastAsia="en-US" w:bidi="ar-SA"/>
      </w:rPr>
    </w:lvl>
    <w:lvl w:ilvl="6">
      <w:start w:val="0"/>
      <w:numFmt w:val="bullet"/>
      <w:lvlText w:val="•"/>
      <w:lvlJc w:val="left"/>
      <w:pPr>
        <w:ind w:left="5240" w:hanging="356"/>
      </w:pPr>
      <w:rPr>
        <w:rFonts w:hint="default"/>
        <w:lang w:val="en-US" w:eastAsia="en-US" w:bidi="ar-SA"/>
      </w:rPr>
    </w:lvl>
    <w:lvl w:ilvl="7">
      <w:start w:val="0"/>
      <w:numFmt w:val="bullet"/>
      <w:lvlText w:val="•"/>
      <w:lvlJc w:val="left"/>
      <w:pPr>
        <w:ind w:left="5853" w:hanging="356"/>
      </w:pPr>
      <w:rPr>
        <w:rFonts w:hint="default"/>
        <w:lang w:val="en-US" w:eastAsia="en-US" w:bidi="ar-SA"/>
      </w:rPr>
    </w:lvl>
    <w:lvl w:ilvl="8">
      <w:start w:val="0"/>
      <w:numFmt w:val="bullet"/>
      <w:lvlText w:val="•"/>
      <w:lvlJc w:val="left"/>
      <w:pPr>
        <w:ind w:left="6467" w:hanging="356"/>
      </w:pPr>
      <w:rPr>
        <w:rFonts w:hint="default"/>
        <w:lang w:val="en-US" w:eastAsia="en-US" w:bidi="ar-SA"/>
      </w:rPr>
    </w:lvl>
  </w:abstractNum>
  <w:abstractNum w:abstractNumId="5">
    <w:multiLevelType w:val="hybridMultilevel"/>
    <w:lvl w:ilvl="0">
      <w:start w:val="0"/>
      <w:numFmt w:val="bullet"/>
      <w:lvlText w:val="►"/>
      <w:lvlJc w:val="left"/>
      <w:pPr>
        <w:ind w:left="1561" w:hanging="356"/>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2167" w:hanging="356"/>
      </w:pPr>
      <w:rPr>
        <w:rFonts w:hint="default"/>
        <w:lang w:val="en-US" w:eastAsia="en-US" w:bidi="ar-SA"/>
      </w:rPr>
    </w:lvl>
    <w:lvl w:ilvl="2">
      <w:start w:val="0"/>
      <w:numFmt w:val="bullet"/>
      <w:lvlText w:val="•"/>
      <w:lvlJc w:val="left"/>
      <w:pPr>
        <w:ind w:left="2775" w:hanging="356"/>
      </w:pPr>
      <w:rPr>
        <w:rFonts w:hint="default"/>
        <w:lang w:val="en-US" w:eastAsia="en-US" w:bidi="ar-SA"/>
      </w:rPr>
    </w:lvl>
    <w:lvl w:ilvl="3">
      <w:start w:val="0"/>
      <w:numFmt w:val="bullet"/>
      <w:lvlText w:val="•"/>
      <w:lvlJc w:val="left"/>
      <w:pPr>
        <w:ind w:left="3382" w:hanging="356"/>
      </w:pPr>
      <w:rPr>
        <w:rFonts w:hint="default"/>
        <w:lang w:val="en-US" w:eastAsia="en-US" w:bidi="ar-SA"/>
      </w:rPr>
    </w:lvl>
    <w:lvl w:ilvl="4">
      <w:start w:val="0"/>
      <w:numFmt w:val="bullet"/>
      <w:lvlText w:val="•"/>
      <w:lvlJc w:val="left"/>
      <w:pPr>
        <w:ind w:left="3990" w:hanging="356"/>
      </w:pPr>
      <w:rPr>
        <w:rFonts w:hint="default"/>
        <w:lang w:val="en-US" w:eastAsia="en-US" w:bidi="ar-SA"/>
      </w:rPr>
    </w:lvl>
    <w:lvl w:ilvl="5">
      <w:start w:val="0"/>
      <w:numFmt w:val="bullet"/>
      <w:lvlText w:val="•"/>
      <w:lvlJc w:val="left"/>
      <w:pPr>
        <w:ind w:left="4598" w:hanging="356"/>
      </w:pPr>
      <w:rPr>
        <w:rFonts w:hint="default"/>
        <w:lang w:val="en-US" w:eastAsia="en-US" w:bidi="ar-SA"/>
      </w:rPr>
    </w:lvl>
    <w:lvl w:ilvl="6">
      <w:start w:val="0"/>
      <w:numFmt w:val="bullet"/>
      <w:lvlText w:val="•"/>
      <w:lvlJc w:val="left"/>
      <w:pPr>
        <w:ind w:left="5205" w:hanging="356"/>
      </w:pPr>
      <w:rPr>
        <w:rFonts w:hint="default"/>
        <w:lang w:val="en-US" w:eastAsia="en-US" w:bidi="ar-SA"/>
      </w:rPr>
    </w:lvl>
    <w:lvl w:ilvl="7">
      <w:start w:val="0"/>
      <w:numFmt w:val="bullet"/>
      <w:lvlText w:val="•"/>
      <w:lvlJc w:val="left"/>
      <w:pPr>
        <w:ind w:left="5813" w:hanging="356"/>
      </w:pPr>
      <w:rPr>
        <w:rFonts w:hint="default"/>
        <w:lang w:val="en-US" w:eastAsia="en-US" w:bidi="ar-SA"/>
      </w:rPr>
    </w:lvl>
    <w:lvl w:ilvl="8">
      <w:start w:val="0"/>
      <w:numFmt w:val="bullet"/>
      <w:lvlText w:val="•"/>
      <w:lvlJc w:val="left"/>
      <w:pPr>
        <w:ind w:left="6421" w:hanging="356"/>
      </w:pPr>
      <w:rPr>
        <w:rFonts w:hint="default"/>
        <w:lang w:val="en-US" w:eastAsia="en-US" w:bidi="ar-SA"/>
      </w:rPr>
    </w:lvl>
  </w:abstractNum>
  <w:abstractNum w:abstractNumId="4">
    <w:multiLevelType w:val="hybridMultilevel"/>
    <w:lvl w:ilvl="0">
      <w:start w:val="0"/>
      <w:numFmt w:val="bullet"/>
      <w:lvlText w:val="►"/>
      <w:lvlJc w:val="left"/>
      <w:pPr>
        <w:ind w:left="1203" w:hanging="356"/>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1881" w:hanging="356"/>
      </w:pPr>
      <w:rPr>
        <w:rFonts w:hint="default"/>
        <w:lang w:val="en-US" w:eastAsia="en-US" w:bidi="ar-SA"/>
      </w:rPr>
    </w:lvl>
    <w:lvl w:ilvl="2">
      <w:start w:val="0"/>
      <w:numFmt w:val="bullet"/>
      <w:lvlText w:val="•"/>
      <w:lvlJc w:val="left"/>
      <w:pPr>
        <w:ind w:left="2563" w:hanging="356"/>
      </w:pPr>
      <w:rPr>
        <w:rFonts w:hint="default"/>
        <w:lang w:val="en-US" w:eastAsia="en-US" w:bidi="ar-SA"/>
      </w:rPr>
    </w:lvl>
    <w:lvl w:ilvl="3">
      <w:start w:val="0"/>
      <w:numFmt w:val="bullet"/>
      <w:lvlText w:val="•"/>
      <w:lvlJc w:val="left"/>
      <w:pPr>
        <w:ind w:left="3244" w:hanging="356"/>
      </w:pPr>
      <w:rPr>
        <w:rFonts w:hint="default"/>
        <w:lang w:val="en-US" w:eastAsia="en-US" w:bidi="ar-SA"/>
      </w:rPr>
    </w:lvl>
    <w:lvl w:ilvl="4">
      <w:start w:val="0"/>
      <w:numFmt w:val="bullet"/>
      <w:lvlText w:val="•"/>
      <w:lvlJc w:val="left"/>
      <w:pPr>
        <w:ind w:left="3926" w:hanging="356"/>
      </w:pPr>
      <w:rPr>
        <w:rFonts w:hint="default"/>
        <w:lang w:val="en-US" w:eastAsia="en-US" w:bidi="ar-SA"/>
      </w:rPr>
    </w:lvl>
    <w:lvl w:ilvl="5">
      <w:start w:val="0"/>
      <w:numFmt w:val="bullet"/>
      <w:lvlText w:val="•"/>
      <w:lvlJc w:val="left"/>
      <w:pPr>
        <w:ind w:left="4607" w:hanging="356"/>
      </w:pPr>
      <w:rPr>
        <w:rFonts w:hint="default"/>
        <w:lang w:val="en-US" w:eastAsia="en-US" w:bidi="ar-SA"/>
      </w:rPr>
    </w:lvl>
    <w:lvl w:ilvl="6">
      <w:start w:val="0"/>
      <w:numFmt w:val="bullet"/>
      <w:lvlText w:val="•"/>
      <w:lvlJc w:val="left"/>
      <w:pPr>
        <w:ind w:left="5289" w:hanging="356"/>
      </w:pPr>
      <w:rPr>
        <w:rFonts w:hint="default"/>
        <w:lang w:val="en-US" w:eastAsia="en-US" w:bidi="ar-SA"/>
      </w:rPr>
    </w:lvl>
    <w:lvl w:ilvl="7">
      <w:start w:val="0"/>
      <w:numFmt w:val="bullet"/>
      <w:lvlText w:val="•"/>
      <w:lvlJc w:val="left"/>
      <w:pPr>
        <w:ind w:left="5970" w:hanging="356"/>
      </w:pPr>
      <w:rPr>
        <w:rFonts w:hint="default"/>
        <w:lang w:val="en-US" w:eastAsia="en-US" w:bidi="ar-SA"/>
      </w:rPr>
    </w:lvl>
    <w:lvl w:ilvl="8">
      <w:start w:val="0"/>
      <w:numFmt w:val="bullet"/>
      <w:lvlText w:val="•"/>
      <w:lvlJc w:val="left"/>
      <w:pPr>
        <w:ind w:left="6652" w:hanging="356"/>
      </w:pPr>
      <w:rPr>
        <w:rFonts w:hint="default"/>
        <w:lang w:val="en-US" w:eastAsia="en-US" w:bidi="ar-SA"/>
      </w:rPr>
    </w:lvl>
  </w:abstractNum>
  <w:abstractNum w:abstractNumId="2">
    <w:multiLevelType w:val="hybridMultilevel"/>
    <w:lvl w:ilvl="0">
      <w:start w:val="0"/>
      <w:numFmt w:val="bullet"/>
      <w:lvlText w:val="►"/>
      <w:lvlJc w:val="left"/>
      <w:pPr>
        <w:ind w:left="1561" w:hanging="356"/>
      </w:pPr>
      <w:rPr>
        <w:rFonts w:hint="default" w:ascii="Monotype Corsiva" w:hAnsi="Monotype Corsiva" w:eastAsia="Monotype Corsiva" w:cs="Monotype Corsiva"/>
        <w:b w:val="0"/>
        <w:bCs w:val="0"/>
        <w:i/>
        <w:iCs/>
        <w:color w:val="FF9933"/>
        <w:w w:val="99"/>
        <w:sz w:val="20"/>
        <w:szCs w:val="20"/>
        <w:lang w:val="en-US" w:eastAsia="en-US" w:bidi="ar-SA"/>
      </w:rPr>
    </w:lvl>
    <w:lvl w:ilvl="1">
      <w:start w:val="0"/>
      <w:numFmt w:val="bullet"/>
      <w:lvlText w:val="•"/>
      <w:lvlJc w:val="left"/>
      <w:pPr>
        <w:ind w:left="2993" w:hanging="356"/>
      </w:pPr>
      <w:rPr>
        <w:rFonts w:hint="default"/>
        <w:lang w:val="en-US" w:eastAsia="en-US" w:bidi="ar-SA"/>
      </w:rPr>
    </w:lvl>
    <w:lvl w:ilvl="2">
      <w:start w:val="0"/>
      <w:numFmt w:val="bullet"/>
      <w:lvlText w:val="•"/>
      <w:lvlJc w:val="left"/>
      <w:pPr>
        <w:ind w:left="4427" w:hanging="356"/>
      </w:pPr>
      <w:rPr>
        <w:rFonts w:hint="default"/>
        <w:lang w:val="en-US" w:eastAsia="en-US" w:bidi="ar-SA"/>
      </w:rPr>
    </w:lvl>
    <w:lvl w:ilvl="3">
      <w:start w:val="0"/>
      <w:numFmt w:val="bullet"/>
      <w:lvlText w:val="•"/>
      <w:lvlJc w:val="left"/>
      <w:pPr>
        <w:ind w:left="5861" w:hanging="356"/>
      </w:pPr>
      <w:rPr>
        <w:rFonts w:hint="default"/>
        <w:lang w:val="en-US" w:eastAsia="en-US" w:bidi="ar-SA"/>
      </w:rPr>
    </w:lvl>
    <w:lvl w:ilvl="4">
      <w:start w:val="0"/>
      <w:numFmt w:val="bullet"/>
      <w:lvlText w:val="•"/>
      <w:lvlJc w:val="left"/>
      <w:pPr>
        <w:ind w:left="7295" w:hanging="356"/>
      </w:pPr>
      <w:rPr>
        <w:rFonts w:hint="default"/>
        <w:lang w:val="en-US" w:eastAsia="en-US" w:bidi="ar-SA"/>
      </w:rPr>
    </w:lvl>
    <w:lvl w:ilvl="5">
      <w:start w:val="0"/>
      <w:numFmt w:val="bullet"/>
      <w:lvlText w:val="•"/>
      <w:lvlJc w:val="left"/>
      <w:pPr>
        <w:ind w:left="8729" w:hanging="356"/>
      </w:pPr>
      <w:rPr>
        <w:rFonts w:hint="default"/>
        <w:lang w:val="en-US" w:eastAsia="en-US" w:bidi="ar-SA"/>
      </w:rPr>
    </w:lvl>
    <w:lvl w:ilvl="6">
      <w:start w:val="0"/>
      <w:numFmt w:val="bullet"/>
      <w:lvlText w:val="•"/>
      <w:lvlJc w:val="left"/>
      <w:pPr>
        <w:ind w:left="10163" w:hanging="356"/>
      </w:pPr>
      <w:rPr>
        <w:rFonts w:hint="default"/>
        <w:lang w:val="en-US" w:eastAsia="en-US" w:bidi="ar-SA"/>
      </w:rPr>
    </w:lvl>
    <w:lvl w:ilvl="7">
      <w:start w:val="0"/>
      <w:numFmt w:val="bullet"/>
      <w:lvlText w:val="•"/>
      <w:lvlJc w:val="left"/>
      <w:pPr>
        <w:ind w:left="11596" w:hanging="356"/>
      </w:pPr>
      <w:rPr>
        <w:rFonts w:hint="default"/>
        <w:lang w:val="en-US" w:eastAsia="en-US" w:bidi="ar-SA"/>
      </w:rPr>
    </w:lvl>
    <w:lvl w:ilvl="8">
      <w:start w:val="0"/>
      <w:numFmt w:val="bullet"/>
      <w:lvlText w:val="•"/>
      <w:lvlJc w:val="left"/>
      <w:pPr>
        <w:ind w:left="13030" w:hanging="356"/>
      </w:pPr>
      <w:rPr>
        <w:rFonts w:hint="default"/>
        <w:lang w:val="en-US" w:eastAsia="en-US" w:bidi="ar-SA"/>
      </w:rPr>
    </w:lvl>
  </w:abstractNum>
  <w:abstractNum w:abstractNumId="1">
    <w:multiLevelType w:val="hybridMultilevel"/>
    <w:lvl w:ilvl="0">
      <w:start w:val="1"/>
      <w:numFmt w:val="decimal"/>
      <w:lvlText w:val="%1"/>
      <w:lvlJc w:val="left"/>
      <w:pPr>
        <w:ind w:left="1414" w:hanging="567"/>
        <w:jc w:val="left"/>
      </w:pPr>
      <w:rPr>
        <w:rFonts w:hint="default" w:ascii="Arial Narrow" w:hAnsi="Arial Narrow" w:eastAsia="Arial Narrow" w:cs="Arial Narrow"/>
        <w:b/>
        <w:bCs/>
        <w:i w:val="0"/>
        <w:iCs w:val="0"/>
        <w:color w:val="FF9933"/>
        <w:w w:val="99"/>
        <w:sz w:val="56"/>
        <w:szCs w:val="56"/>
        <w:lang w:val="en-US" w:eastAsia="en-US" w:bidi="ar-SA"/>
      </w:rPr>
    </w:lvl>
    <w:lvl w:ilvl="1">
      <w:start w:val="1"/>
      <w:numFmt w:val="decimal"/>
      <w:lvlText w:val="%1.%2"/>
      <w:lvlJc w:val="left"/>
      <w:pPr>
        <w:ind w:left="1568" w:hanging="721"/>
        <w:jc w:val="right"/>
      </w:pPr>
      <w:rPr>
        <w:rFonts w:hint="default" w:ascii="Arial Narrow" w:hAnsi="Arial Narrow" w:eastAsia="Arial Narrow" w:cs="Arial Narrow"/>
        <w:b/>
        <w:bCs/>
        <w:i w:val="0"/>
        <w:iCs w:val="0"/>
        <w:color w:val="FF9933"/>
        <w:spacing w:val="-1"/>
        <w:w w:val="100"/>
        <w:sz w:val="28"/>
        <w:szCs w:val="28"/>
        <w:lang w:val="en-US" w:eastAsia="en-US" w:bidi="ar-SA"/>
      </w:rPr>
    </w:lvl>
    <w:lvl w:ilvl="2">
      <w:start w:val="1"/>
      <w:numFmt w:val="decimal"/>
      <w:lvlText w:val="%1.%2.%3"/>
      <w:lvlJc w:val="left"/>
      <w:pPr>
        <w:ind w:left="1568" w:hanging="721"/>
        <w:jc w:val="left"/>
      </w:pPr>
      <w:rPr>
        <w:rFonts w:hint="default" w:ascii="Arial Narrow" w:hAnsi="Arial Narrow" w:eastAsia="Arial Narrow" w:cs="Arial Narrow"/>
        <w:b/>
        <w:bCs/>
        <w:i w:val="0"/>
        <w:iCs w:val="0"/>
        <w:color w:val="FF9933"/>
        <w:w w:val="99"/>
        <w:sz w:val="20"/>
        <w:szCs w:val="20"/>
        <w:lang w:val="en-US" w:eastAsia="en-US" w:bidi="ar-SA"/>
      </w:rPr>
    </w:lvl>
    <w:lvl w:ilvl="3">
      <w:start w:val="0"/>
      <w:numFmt w:val="bullet"/>
      <w:lvlText w:val="•"/>
      <w:lvlJc w:val="left"/>
      <w:pPr>
        <w:ind w:left="2906" w:hanging="721"/>
      </w:pPr>
      <w:rPr>
        <w:rFonts w:hint="default"/>
        <w:lang w:val="en-US" w:eastAsia="en-US" w:bidi="ar-SA"/>
      </w:rPr>
    </w:lvl>
    <w:lvl w:ilvl="4">
      <w:start w:val="0"/>
      <w:numFmt w:val="bullet"/>
      <w:lvlText w:val="•"/>
      <w:lvlJc w:val="left"/>
      <w:pPr>
        <w:ind w:left="3579" w:hanging="721"/>
      </w:pPr>
      <w:rPr>
        <w:rFonts w:hint="default"/>
        <w:lang w:val="en-US" w:eastAsia="en-US" w:bidi="ar-SA"/>
      </w:rPr>
    </w:lvl>
    <w:lvl w:ilvl="5">
      <w:start w:val="0"/>
      <w:numFmt w:val="bullet"/>
      <w:lvlText w:val="•"/>
      <w:lvlJc w:val="left"/>
      <w:pPr>
        <w:ind w:left="4252" w:hanging="721"/>
      </w:pPr>
      <w:rPr>
        <w:rFonts w:hint="default"/>
        <w:lang w:val="en-US" w:eastAsia="en-US" w:bidi="ar-SA"/>
      </w:rPr>
    </w:lvl>
    <w:lvl w:ilvl="6">
      <w:start w:val="0"/>
      <w:numFmt w:val="bullet"/>
      <w:lvlText w:val="•"/>
      <w:lvlJc w:val="left"/>
      <w:pPr>
        <w:ind w:left="4925" w:hanging="721"/>
      </w:pPr>
      <w:rPr>
        <w:rFonts w:hint="default"/>
        <w:lang w:val="en-US" w:eastAsia="en-US" w:bidi="ar-SA"/>
      </w:rPr>
    </w:lvl>
    <w:lvl w:ilvl="7">
      <w:start w:val="0"/>
      <w:numFmt w:val="bullet"/>
      <w:lvlText w:val="•"/>
      <w:lvlJc w:val="left"/>
      <w:pPr>
        <w:ind w:left="5599" w:hanging="721"/>
      </w:pPr>
      <w:rPr>
        <w:rFonts w:hint="default"/>
        <w:lang w:val="en-US" w:eastAsia="en-US" w:bidi="ar-SA"/>
      </w:rPr>
    </w:lvl>
    <w:lvl w:ilvl="8">
      <w:start w:val="0"/>
      <w:numFmt w:val="bullet"/>
      <w:lvlText w:val="•"/>
      <w:lvlJc w:val="left"/>
      <w:pPr>
        <w:ind w:left="6272" w:hanging="721"/>
      </w:pPr>
      <w:rPr>
        <w:rFonts w:hint="default"/>
        <w:lang w:val="en-US" w:eastAsia="en-US" w:bidi="ar-SA"/>
      </w:rPr>
    </w:lvl>
  </w:abstractNum>
  <w:abstractNum w:abstractNumId="0">
    <w:multiLevelType w:val="hybridMultilevel"/>
    <w:lvl w:ilvl="0">
      <w:start w:val="2"/>
      <w:numFmt w:val="decimal"/>
      <w:lvlText w:val="%1"/>
      <w:lvlJc w:val="left"/>
      <w:pPr>
        <w:ind w:left="1040" w:hanging="192"/>
        <w:jc w:val="left"/>
      </w:pPr>
      <w:rPr>
        <w:rFonts w:hint="default" w:ascii="Arial Narrow" w:hAnsi="Arial Narrow" w:eastAsia="Arial Narrow" w:cs="Arial Narrow"/>
        <w:b/>
        <w:bCs/>
        <w:i w:val="0"/>
        <w:iCs w:val="0"/>
        <w:color w:val="FF9933"/>
        <w:w w:val="100"/>
        <w:sz w:val="28"/>
        <w:szCs w:val="28"/>
        <w:lang w:val="en-US" w:eastAsia="en-US" w:bidi="ar-SA"/>
      </w:rPr>
    </w:lvl>
    <w:lvl w:ilvl="1">
      <w:start w:val="1"/>
      <w:numFmt w:val="decimal"/>
      <w:lvlText w:val="%1.%2"/>
      <w:lvlJc w:val="left"/>
      <w:pPr>
        <w:ind w:left="1121" w:hanging="274"/>
        <w:jc w:val="left"/>
      </w:pPr>
      <w:rPr>
        <w:rFonts w:hint="default" w:ascii="Arial Narrow" w:hAnsi="Arial Narrow" w:eastAsia="Arial Narrow" w:cs="Arial Narrow"/>
        <w:b w:val="0"/>
        <w:bCs w:val="0"/>
        <w:i w:val="0"/>
        <w:iCs w:val="0"/>
        <w:w w:val="99"/>
        <w:sz w:val="20"/>
        <w:szCs w:val="20"/>
        <w:lang w:val="en-US" w:eastAsia="en-US" w:bidi="ar-SA"/>
      </w:rPr>
    </w:lvl>
    <w:lvl w:ilvl="2">
      <w:start w:val="0"/>
      <w:numFmt w:val="bullet"/>
      <w:lvlText w:val="•"/>
      <w:lvlJc w:val="left"/>
      <w:pPr>
        <w:ind w:left="1682" w:hanging="274"/>
      </w:pPr>
      <w:rPr>
        <w:rFonts w:hint="default"/>
        <w:lang w:val="en-US" w:eastAsia="en-US" w:bidi="ar-SA"/>
      </w:rPr>
    </w:lvl>
    <w:lvl w:ilvl="3">
      <w:start w:val="0"/>
      <w:numFmt w:val="bullet"/>
      <w:lvlText w:val="•"/>
      <w:lvlJc w:val="left"/>
      <w:pPr>
        <w:ind w:left="2245" w:hanging="274"/>
      </w:pPr>
      <w:rPr>
        <w:rFonts w:hint="default"/>
        <w:lang w:val="en-US" w:eastAsia="en-US" w:bidi="ar-SA"/>
      </w:rPr>
    </w:lvl>
    <w:lvl w:ilvl="4">
      <w:start w:val="0"/>
      <w:numFmt w:val="bullet"/>
      <w:lvlText w:val="•"/>
      <w:lvlJc w:val="left"/>
      <w:pPr>
        <w:ind w:left="2807" w:hanging="274"/>
      </w:pPr>
      <w:rPr>
        <w:rFonts w:hint="default"/>
        <w:lang w:val="en-US" w:eastAsia="en-US" w:bidi="ar-SA"/>
      </w:rPr>
    </w:lvl>
    <w:lvl w:ilvl="5">
      <w:start w:val="0"/>
      <w:numFmt w:val="bullet"/>
      <w:lvlText w:val="•"/>
      <w:lvlJc w:val="left"/>
      <w:pPr>
        <w:ind w:left="3370" w:hanging="274"/>
      </w:pPr>
      <w:rPr>
        <w:rFonts w:hint="default"/>
        <w:lang w:val="en-US" w:eastAsia="en-US" w:bidi="ar-SA"/>
      </w:rPr>
    </w:lvl>
    <w:lvl w:ilvl="6">
      <w:start w:val="0"/>
      <w:numFmt w:val="bullet"/>
      <w:lvlText w:val="•"/>
      <w:lvlJc w:val="left"/>
      <w:pPr>
        <w:ind w:left="3933" w:hanging="274"/>
      </w:pPr>
      <w:rPr>
        <w:rFonts w:hint="default"/>
        <w:lang w:val="en-US" w:eastAsia="en-US" w:bidi="ar-SA"/>
      </w:rPr>
    </w:lvl>
    <w:lvl w:ilvl="7">
      <w:start w:val="0"/>
      <w:numFmt w:val="bullet"/>
      <w:lvlText w:val="•"/>
      <w:lvlJc w:val="left"/>
      <w:pPr>
        <w:ind w:left="4495" w:hanging="274"/>
      </w:pPr>
      <w:rPr>
        <w:rFonts w:hint="default"/>
        <w:lang w:val="en-US" w:eastAsia="en-US" w:bidi="ar-SA"/>
      </w:rPr>
    </w:lvl>
    <w:lvl w:ilvl="8">
      <w:start w:val="0"/>
      <w:numFmt w:val="bullet"/>
      <w:lvlText w:val="•"/>
      <w:lvlJc w:val="left"/>
      <w:pPr>
        <w:ind w:left="5058" w:hanging="274"/>
      </w:pPr>
      <w:rPr>
        <w:rFonts w:hint="default"/>
        <w:lang w:val="en-US" w:eastAsia="en-US" w:bidi="ar-SA"/>
      </w:rPr>
    </w:lvl>
  </w:abstractNum>
  <w:num w:numId="21">
    <w:abstractNumId w:val="20"/>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6">
    <w:abstractNumId w:val="25"/>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4">
    <w:abstractNumId w:val="3"/>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TOC1" w:type="paragraph">
    <w:name w:val="TOC 1"/>
    <w:basedOn w:val="Normal"/>
    <w:uiPriority w:val="1"/>
    <w:qFormat/>
    <w:pPr>
      <w:spacing w:before="217"/>
      <w:ind w:left="1040" w:hanging="192"/>
    </w:pPr>
    <w:rPr>
      <w:rFonts w:ascii="Arial Narrow" w:hAnsi="Arial Narrow" w:eastAsia="Arial Narrow" w:cs="Arial Narrow"/>
      <w:b/>
      <w:bCs/>
      <w:sz w:val="28"/>
      <w:szCs w:val="28"/>
      <w:lang w:val="en-US" w:eastAsia="en-US" w:bidi="ar-SA"/>
    </w:rPr>
  </w:style>
  <w:style w:styleId="TOC2" w:type="paragraph">
    <w:name w:val="TOC 2"/>
    <w:basedOn w:val="Normal"/>
    <w:uiPriority w:val="1"/>
    <w:qFormat/>
    <w:pPr>
      <w:spacing w:before="80"/>
      <w:ind w:left="1121" w:hanging="274"/>
    </w:pPr>
    <w:rPr>
      <w:rFonts w:ascii="Arial Narrow" w:hAnsi="Arial Narrow" w:eastAsia="Arial Narrow" w:cs="Arial Narrow"/>
      <w:sz w:val="20"/>
      <w:szCs w:val="20"/>
      <w:lang w:val="en-US" w:eastAsia="en-US" w:bidi="ar-SA"/>
    </w:rPr>
  </w:style>
  <w:style w:styleId="BodyText" w:type="paragraph">
    <w:name w:val="Body Text"/>
    <w:basedOn w:val="Normal"/>
    <w:uiPriority w:val="1"/>
    <w:qFormat/>
    <w:pPr/>
    <w:rPr>
      <w:rFonts w:ascii="Arial Narrow" w:hAnsi="Arial Narrow" w:eastAsia="Arial Narrow" w:cs="Arial Narrow"/>
      <w:sz w:val="20"/>
      <w:szCs w:val="20"/>
      <w:lang w:val="en-US" w:eastAsia="en-US" w:bidi="ar-SA"/>
    </w:rPr>
  </w:style>
  <w:style w:styleId="Heading1" w:type="paragraph">
    <w:name w:val="Heading 1"/>
    <w:basedOn w:val="Normal"/>
    <w:uiPriority w:val="1"/>
    <w:qFormat/>
    <w:pPr>
      <w:spacing w:before="71"/>
      <w:ind w:left="1414" w:hanging="567"/>
      <w:outlineLvl w:val="1"/>
    </w:pPr>
    <w:rPr>
      <w:rFonts w:ascii="Arial Narrow" w:hAnsi="Arial Narrow" w:eastAsia="Arial Narrow" w:cs="Arial Narrow"/>
      <w:b/>
      <w:bCs/>
      <w:sz w:val="56"/>
      <w:szCs w:val="56"/>
      <w:lang w:val="en-US" w:eastAsia="en-US" w:bidi="ar-SA"/>
    </w:rPr>
  </w:style>
  <w:style w:styleId="Heading2" w:type="paragraph">
    <w:name w:val="Heading 2"/>
    <w:basedOn w:val="Normal"/>
    <w:uiPriority w:val="1"/>
    <w:qFormat/>
    <w:pPr>
      <w:spacing w:before="87"/>
      <w:ind w:left="1568" w:hanging="721"/>
      <w:outlineLvl w:val="2"/>
    </w:pPr>
    <w:rPr>
      <w:rFonts w:ascii="Arial Narrow" w:hAnsi="Arial Narrow" w:eastAsia="Arial Narrow" w:cs="Arial Narrow"/>
      <w:b/>
      <w:bCs/>
      <w:sz w:val="28"/>
      <w:szCs w:val="28"/>
      <w:lang w:val="en-US" w:eastAsia="en-US" w:bidi="ar-SA"/>
    </w:rPr>
  </w:style>
  <w:style w:styleId="Heading3" w:type="paragraph">
    <w:name w:val="Heading 3"/>
    <w:basedOn w:val="Normal"/>
    <w:uiPriority w:val="1"/>
    <w:qFormat/>
    <w:pPr>
      <w:ind w:left="848"/>
      <w:outlineLvl w:val="3"/>
    </w:pPr>
    <w:rPr>
      <w:rFonts w:ascii="Arial Narrow" w:hAnsi="Arial Narrow" w:eastAsia="Arial Narrow" w:cs="Arial Narrow"/>
      <w:b/>
      <w:bCs/>
      <w:sz w:val="24"/>
      <w:szCs w:val="24"/>
      <w:lang w:val="en-US" w:eastAsia="en-US" w:bidi="ar-SA"/>
    </w:rPr>
  </w:style>
  <w:style w:styleId="Heading4" w:type="paragraph">
    <w:name w:val="Heading 4"/>
    <w:basedOn w:val="Normal"/>
    <w:uiPriority w:val="1"/>
    <w:qFormat/>
    <w:pPr>
      <w:spacing w:before="1"/>
      <w:ind w:left="848"/>
      <w:outlineLvl w:val="4"/>
    </w:pPr>
    <w:rPr>
      <w:rFonts w:ascii="Arial Narrow" w:hAnsi="Arial Narrow" w:eastAsia="Arial Narrow" w:cs="Arial Narrow"/>
      <w:sz w:val="24"/>
      <w:szCs w:val="24"/>
      <w:lang w:val="en-US" w:eastAsia="en-US" w:bidi="ar-SA"/>
    </w:rPr>
  </w:style>
  <w:style w:styleId="Heading5" w:type="paragraph">
    <w:name w:val="Heading 5"/>
    <w:basedOn w:val="Normal"/>
    <w:uiPriority w:val="1"/>
    <w:qFormat/>
    <w:pPr>
      <w:ind w:left="848"/>
      <w:outlineLvl w:val="5"/>
    </w:pPr>
    <w:rPr>
      <w:rFonts w:ascii="Arial Narrow" w:hAnsi="Arial Narrow" w:eastAsia="Arial Narrow" w:cs="Arial Narrow"/>
      <w:b/>
      <w:bCs/>
      <w:sz w:val="20"/>
      <w:szCs w:val="20"/>
      <w:lang w:val="en-US" w:eastAsia="en-US" w:bidi="ar-SA"/>
    </w:rPr>
  </w:style>
  <w:style w:styleId="Heading6" w:type="paragraph">
    <w:name w:val="Heading 6"/>
    <w:basedOn w:val="Normal"/>
    <w:uiPriority w:val="1"/>
    <w:qFormat/>
    <w:pPr>
      <w:ind w:left="848"/>
      <w:outlineLvl w:val="6"/>
    </w:pPr>
    <w:rPr>
      <w:rFonts w:ascii="Arial Narrow" w:hAnsi="Arial Narrow" w:eastAsia="Arial Narrow" w:cs="Arial Narrow"/>
      <w:b/>
      <w:bCs/>
      <w:sz w:val="20"/>
      <w:szCs w:val="20"/>
      <w:lang w:val="en-US" w:eastAsia="en-US" w:bidi="ar-SA"/>
    </w:rPr>
  </w:style>
  <w:style w:styleId="Heading7" w:type="paragraph">
    <w:name w:val="Heading 7"/>
    <w:basedOn w:val="Normal"/>
    <w:uiPriority w:val="1"/>
    <w:qFormat/>
    <w:pPr>
      <w:ind w:left="170"/>
      <w:outlineLvl w:val="7"/>
    </w:pPr>
    <w:rPr>
      <w:rFonts w:ascii="Arial Narrow" w:hAnsi="Arial Narrow" w:eastAsia="Arial Narrow" w:cs="Arial Narrow"/>
      <w:b/>
      <w:bCs/>
      <w:i/>
      <w:iCs/>
      <w:sz w:val="20"/>
      <w:szCs w:val="20"/>
      <w:lang w:val="en-US" w:eastAsia="en-US" w:bidi="ar-SA"/>
    </w:rPr>
  </w:style>
  <w:style w:styleId="Heading8" w:type="paragraph">
    <w:name w:val="Heading 8"/>
    <w:basedOn w:val="Normal"/>
    <w:uiPriority w:val="1"/>
    <w:qFormat/>
    <w:pPr>
      <w:ind w:left="848"/>
      <w:outlineLvl w:val="8"/>
    </w:pPr>
    <w:rPr>
      <w:rFonts w:ascii="Arial Narrow" w:hAnsi="Arial Narrow" w:eastAsia="Arial Narrow" w:cs="Arial Narrow"/>
      <w:b/>
      <w:bCs/>
      <w:i/>
      <w:iCs/>
      <w:sz w:val="20"/>
      <w:szCs w:val="20"/>
      <w:lang w:val="en-US" w:eastAsia="en-US" w:bidi="ar-SA"/>
    </w:rPr>
  </w:style>
  <w:style w:styleId="ListParagraph" w:type="paragraph">
    <w:name w:val="List Paragraph"/>
    <w:basedOn w:val="Normal"/>
    <w:uiPriority w:val="1"/>
    <w:qFormat/>
    <w:pPr>
      <w:spacing w:before="124"/>
      <w:ind w:left="1205" w:hanging="358"/>
    </w:pPr>
    <w:rPr>
      <w:rFonts w:ascii="Arial Narrow" w:hAnsi="Arial Narrow" w:eastAsia="Arial Narrow" w:cs="Arial Narrow"/>
      <w:lang w:val="en-US" w:eastAsia="en-US" w:bidi="ar-SA"/>
    </w:rPr>
  </w:style>
  <w:style w:styleId="TableParagraph" w:type="paragraph">
    <w:name w:val="Table Paragraph"/>
    <w:basedOn w:val="Normal"/>
    <w:uiPriority w:val="1"/>
    <w:qForma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landdesign.com.au/" TargetMode="External"/><Relationship Id="rId8" Type="http://schemas.openxmlformats.org/officeDocument/2006/relationships/hyperlink" Target="http://www.capire.com.au/" TargetMode="External"/><Relationship Id="rId9" Type="http://schemas.openxmlformats.org/officeDocument/2006/relationships/image" Target="media/image3.jpeg"/><Relationship Id="rId10" Type="http://schemas.openxmlformats.org/officeDocument/2006/relationships/hyperlink" Target="http://www.haskell.com.au/" TargetMode="External"/><Relationship Id="rId11" Type="http://schemas.openxmlformats.org/officeDocument/2006/relationships/footer" Target="footer1.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pn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png"/><Relationship Id="rId68" Type="http://schemas.openxmlformats.org/officeDocument/2006/relationships/image" Target="media/image60.jpeg"/><Relationship Id="rId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dc:creator>
  <dc:title>Cover Page</dc:title>
  <dcterms:created xsi:type="dcterms:W3CDTF">2023-02-01T22:41:07Z</dcterms:created>
  <dcterms:modified xsi:type="dcterms:W3CDTF">2023-02-01T22:41:07Z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2018-10-11T00:00:00Z</vt:filetime>
  </property>
  <property fmtid="{D5CDD505-2E9C-101B-9397-08002B2CF9AE}" pid="3" name="Creator">
    <vt:lpwstr>Microsoft® Word 2013</vt:lpwstr>
  </property>
  <property fmtid="{D5CDD505-2E9C-101B-9397-08002B2CF9AE}" pid="4" name="LastSaved">
    <vt:filetime>2023-02-01T00:00:00Z</vt:filetime>
  </property>
  <property fmtid="{D5CDD505-2E9C-101B-9397-08002B2CF9AE}" pid="5" name="Producer">
    <vt:lpwstr>Microsoft® Word 2013</vt:lpwstr>
  </property>
</Properties>
</file>