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4E46" w14:textId="5370A9BF" w:rsidR="005C7940" w:rsidRDefault="005C7940"/>
    <w:p w14:paraId="6B45774B" w14:textId="77777777" w:rsidR="00C165AC" w:rsidRPr="007E34FE" w:rsidRDefault="00C165AC" w:rsidP="00C165AC">
      <w:pPr>
        <w:tabs>
          <w:tab w:val="left" w:pos="357"/>
        </w:tabs>
        <w:suppressAutoHyphens/>
        <w:autoSpaceDE w:val="0"/>
        <w:autoSpaceDN w:val="0"/>
        <w:adjustRightInd w:val="0"/>
        <w:spacing w:after="200" w:line="240" w:lineRule="auto"/>
        <w:textAlignment w:val="center"/>
        <w:rPr>
          <w:rFonts w:eastAsia="Times New Roman" w:cstheme="minorHAnsi"/>
          <w:color w:val="000000"/>
          <w:lang w:eastAsia="en-AU"/>
        </w:rPr>
      </w:pPr>
      <w:r w:rsidRPr="007E34FE">
        <w:rPr>
          <w:rFonts w:eastAsia="Times New Roman" w:cstheme="minorHAnsi"/>
          <w:color w:val="000000"/>
          <w:lang w:eastAsia="en-AU"/>
        </w:rPr>
        <w:t xml:space="preserve">The 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>P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 xml:space="preserve">lanning and 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>E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>nvironment</w:t>
      </w:r>
      <w:r w:rsidRPr="007E34FE">
        <w:rPr>
          <w:rFonts w:eastAsia="Times New Roman" w:cstheme="minorHAnsi"/>
          <w:i/>
          <w:iCs/>
          <w:color w:val="000000"/>
          <w:lang w:eastAsia="en-AU"/>
        </w:rPr>
        <w:t xml:space="preserve"> Act </w:t>
      </w:r>
      <w:r w:rsidRPr="00485DB1">
        <w:rPr>
          <w:rFonts w:eastAsia="Times New Roman" w:cstheme="minorHAnsi"/>
          <w:i/>
          <w:iCs/>
          <w:color w:val="000000"/>
          <w:lang w:eastAsia="en-AU"/>
        </w:rPr>
        <w:t>1987</w:t>
      </w:r>
      <w:r w:rsidRPr="00485DB1">
        <w:rPr>
          <w:rFonts w:eastAsia="Times New Roman" w:cstheme="minorHAnsi"/>
          <w:color w:val="000000"/>
          <w:lang w:eastAsia="en-AU"/>
        </w:rPr>
        <w:t xml:space="preserve"> and the </w:t>
      </w:r>
      <w:r w:rsidRPr="00485DB1">
        <w:rPr>
          <w:i/>
          <w:iCs/>
        </w:rPr>
        <w:t>Privacy and Data Protection Act 2014</w:t>
      </w:r>
      <w:r w:rsidRPr="00485DB1">
        <w:t xml:space="preserve"> </w:t>
      </w:r>
      <w:r w:rsidRPr="007E34FE">
        <w:rPr>
          <w:rFonts w:eastAsia="Times New Roman" w:cstheme="minorHAnsi"/>
          <w:color w:val="000000"/>
          <w:lang w:eastAsia="en-AU"/>
        </w:rPr>
        <w:t>prohibits the disclosure of certain personal information in a document that is made available on an Internet site</w:t>
      </w:r>
      <w:r w:rsidRPr="00485DB1">
        <w:rPr>
          <w:rFonts w:eastAsia="Times New Roman" w:cstheme="minorHAnsi"/>
          <w:color w:val="000000"/>
          <w:lang w:eastAsia="en-AU"/>
        </w:rPr>
        <w:t xml:space="preserve"> without the individual’s consent</w:t>
      </w:r>
      <w:r w:rsidRPr="007E34FE">
        <w:rPr>
          <w:rFonts w:eastAsia="Times New Roman" w:cstheme="minorHAnsi"/>
          <w:color w:val="000000"/>
          <w:lang w:eastAsia="en-AU"/>
        </w:rPr>
        <w:t xml:space="preserve">. </w:t>
      </w:r>
      <w:r w:rsidRPr="00485DB1">
        <w:rPr>
          <w:rFonts w:eastAsia="Times New Roman" w:cstheme="minorHAnsi"/>
          <w:color w:val="000000"/>
          <w:lang w:eastAsia="en-AU"/>
        </w:rPr>
        <w:t>Note: t</w:t>
      </w:r>
      <w:r w:rsidRPr="007E34FE">
        <w:rPr>
          <w:rFonts w:eastAsia="Times New Roman" w:cstheme="minorHAnsi"/>
          <w:color w:val="000000"/>
          <w:lang w:eastAsia="en-AU"/>
        </w:rPr>
        <w:t>his prohibition does not apply when a document is made available in another way (for example, for physical inspection at an authority’s office or emailing an electronic copy to a person).</w:t>
      </w:r>
    </w:p>
    <w:p w14:paraId="242CE7D2" w14:textId="75D269FD" w:rsidR="005C7940" w:rsidRDefault="00C165AC">
      <w:r>
        <w:t xml:space="preserve">This checklist should be used as a guide to help </w:t>
      </w:r>
      <w:r w:rsidR="004A3C4F">
        <w:t>check</w:t>
      </w:r>
      <w:r>
        <w:t xml:space="preserve"> that no personal information (name, address, email, phone number, signature) is contained within </w:t>
      </w:r>
      <w:r w:rsidR="004A3C4F">
        <w:t xml:space="preserve">any of the following </w:t>
      </w:r>
      <w:r w:rsidR="00456B74">
        <w:t>report</w:t>
      </w:r>
      <w:r w:rsidR="004A3C4F">
        <w:t>s</w:t>
      </w:r>
      <w:r w:rsidR="00456B74">
        <w:t>/plan</w:t>
      </w:r>
      <w:r w:rsidR="004A3C4F">
        <w:t>s</w:t>
      </w:r>
      <w:r>
        <w:t xml:space="preserve"> without the individual</w:t>
      </w:r>
      <w:r w:rsidR="00456B74">
        <w:t>’</w:t>
      </w:r>
      <w:r>
        <w:t>s consent.</w:t>
      </w:r>
    </w:p>
    <w:p w14:paraId="2A0FBA7A" w14:textId="77777777" w:rsidR="00C165AC" w:rsidRDefault="00C165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087"/>
        <w:gridCol w:w="449"/>
        <w:gridCol w:w="4059"/>
      </w:tblGrid>
      <w:tr w:rsidR="005C7940" w14:paraId="24C229DF" w14:textId="77777777" w:rsidTr="005C7940">
        <w:tc>
          <w:tcPr>
            <w:tcW w:w="421" w:type="dxa"/>
          </w:tcPr>
          <w:p w14:paraId="13625A73" w14:textId="77777777" w:rsidR="005C7940" w:rsidRDefault="005C7940"/>
        </w:tc>
        <w:tc>
          <w:tcPr>
            <w:tcW w:w="4087" w:type="dxa"/>
          </w:tcPr>
          <w:p w14:paraId="3F34A141" w14:textId="4BA4BB6F" w:rsidR="005C7940" w:rsidRDefault="00456B74">
            <w:r>
              <w:t>C</w:t>
            </w:r>
            <w:r w:rsidR="00C165AC">
              <w:t>ertificate of title</w:t>
            </w:r>
            <w:r>
              <w:t xml:space="preserve"> (including covenants)</w:t>
            </w:r>
          </w:p>
        </w:tc>
        <w:tc>
          <w:tcPr>
            <w:tcW w:w="449" w:type="dxa"/>
          </w:tcPr>
          <w:p w14:paraId="611B0C49" w14:textId="77777777" w:rsidR="005C7940" w:rsidRDefault="005C7940"/>
        </w:tc>
        <w:tc>
          <w:tcPr>
            <w:tcW w:w="4059" w:type="dxa"/>
          </w:tcPr>
          <w:p w14:paraId="65B325E8" w14:textId="29EB176E" w:rsidR="005C7940" w:rsidRDefault="00456B74">
            <w:r>
              <w:t>Arborist report</w:t>
            </w:r>
          </w:p>
        </w:tc>
      </w:tr>
      <w:tr w:rsidR="00456B74" w14:paraId="04CC064F" w14:textId="77777777" w:rsidTr="005C7940">
        <w:tc>
          <w:tcPr>
            <w:tcW w:w="421" w:type="dxa"/>
          </w:tcPr>
          <w:p w14:paraId="47CD1BC4" w14:textId="77777777" w:rsidR="00456B74" w:rsidRDefault="00456B74" w:rsidP="00456B74"/>
        </w:tc>
        <w:tc>
          <w:tcPr>
            <w:tcW w:w="4087" w:type="dxa"/>
          </w:tcPr>
          <w:p w14:paraId="22AEFA2F" w14:textId="43269895" w:rsidR="00456B74" w:rsidRDefault="00456B74" w:rsidP="00456B74">
            <w:r>
              <w:t>Planning report</w:t>
            </w:r>
          </w:p>
        </w:tc>
        <w:tc>
          <w:tcPr>
            <w:tcW w:w="449" w:type="dxa"/>
          </w:tcPr>
          <w:p w14:paraId="2DC09798" w14:textId="77777777" w:rsidR="00456B74" w:rsidRDefault="00456B74" w:rsidP="00456B74"/>
        </w:tc>
        <w:tc>
          <w:tcPr>
            <w:tcW w:w="4059" w:type="dxa"/>
          </w:tcPr>
          <w:p w14:paraId="508476BD" w14:textId="0B091FA7" w:rsidR="00456B74" w:rsidRDefault="00456B74" w:rsidP="00456B74">
            <w:r>
              <w:t>STORM report</w:t>
            </w:r>
          </w:p>
        </w:tc>
      </w:tr>
      <w:tr w:rsidR="00456B74" w14:paraId="72990ABE" w14:textId="77777777" w:rsidTr="005C7940">
        <w:tc>
          <w:tcPr>
            <w:tcW w:w="421" w:type="dxa"/>
          </w:tcPr>
          <w:p w14:paraId="221AA96B" w14:textId="77777777" w:rsidR="00456B74" w:rsidRDefault="00456B74" w:rsidP="00456B74"/>
        </w:tc>
        <w:tc>
          <w:tcPr>
            <w:tcW w:w="4087" w:type="dxa"/>
          </w:tcPr>
          <w:p w14:paraId="73E2217E" w14:textId="31B5B836" w:rsidR="00456B74" w:rsidRDefault="00456B74" w:rsidP="00456B74">
            <w:r>
              <w:t>Application plans (site plan, elevations)</w:t>
            </w:r>
          </w:p>
        </w:tc>
        <w:tc>
          <w:tcPr>
            <w:tcW w:w="449" w:type="dxa"/>
          </w:tcPr>
          <w:p w14:paraId="452BE4BF" w14:textId="77777777" w:rsidR="00456B74" w:rsidRDefault="00456B74" w:rsidP="00456B74"/>
        </w:tc>
        <w:tc>
          <w:tcPr>
            <w:tcW w:w="4059" w:type="dxa"/>
          </w:tcPr>
          <w:p w14:paraId="3FF34489" w14:textId="04CA7CF3" w:rsidR="00456B74" w:rsidRDefault="00456B74" w:rsidP="00456B74">
            <w:r>
              <w:t>Sustainable Design Assessment</w:t>
            </w:r>
          </w:p>
        </w:tc>
      </w:tr>
      <w:tr w:rsidR="00456B74" w14:paraId="1CA25B17" w14:textId="77777777" w:rsidTr="005C7940">
        <w:tc>
          <w:tcPr>
            <w:tcW w:w="421" w:type="dxa"/>
          </w:tcPr>
          <w:p w14:paraId="743E0618" w14:textId="77777777" w:rsidR="00456B74" w:rsidRDefault="00456B74" w:rsidP="00456B74"/>
        </w:tc>
        <w:tc>
          <w:tcPr>
            <w:tcW w:w="4087" w:type="dxa"/>
          </w:tcPr>
          <w:p w14:paraId="0A7CB64A" w14:textId="604709A7" w:rsidR="00456B74" w:rsidRDefault="00456B74" w:rsidP="00456B74">
            <w:r>
              <w:t>Shadow diagrams</w:t>
            </w:r>
          </w:p>
        </w:tc>
        <w:tc>
          <w:tcPr>
            <w:tcW w:w="449" w:type="dxa"/>
          </w:tcPr>
          <w:p w14:paraId="6D69FA30" w14:textId="77777777" w:rsidR="00456B74" w:rsidRDefault="00456B74" w:rsidP="00456B74"/>
        </w:tc>
        <w:tc>
          <w:tcPr>
            <w:tcW w:w="4059" w:type="dxa"/>
          </w:tcPr>
          <w:p w14:paraId="15B00451" w14:textId="603388C4" w:rsidR="00456B74" w:rsidRDefault="00456B74" w:rsidP="00456B74">
            <w:r>
              <w:t>Swept path templates</w:t>
            </w:r>
          </w:p>
        </w:tc>
      </w:tr>
      <w:tr w:rsidR="00456B74" w14:paraId="34E764A7" w14:textId="77777777" w:rsidTr="005C7940">
        <w:tc>
          <w:tcPr>
            <w:tcW w:w="421" w:type="dxa"/>
          </w:tcPr>
          <w:p w14:paraId="1B8D35A8" w14:textId="77777777" w:rsidR="00456B74" w:rsidRDefault="00456B74" w:rsidP="00456B74"/>
        </w:tc>
        <w:tc>
          <w:tcPr>
            <w:tcW w:w="4087" w:type="dxa"/>
          </w:tcPr>
          <w:p w14:paraId="13503FA2" w14:textId="5018D2FA" w:rsidR="00456B74" w:rsidRDefault="00456B74" w:rsidP="00456B74">
            <w:r>
              <w:t>Overlooking diagrams</w:t>
            </w:r>
          </w:p>
        </w:tc>
        <w:tc>
          <w:tcPr>
            <w:tcW w:w="449" w:type="dxa"/>
          </w:tcPr>
          <w:p w14:paraId="08A5D5EA" w14:textId="77777777" w:rsidR="00456B74" w:rsidRDefault="00456B74" w:rsidP="00456B74"/>
        </w:tc>
        <w:tc>
          <w:tcPr>
            <w:tcW w:w="4059" w:type="dxa"/>
          </w:tcPr>
          <w:p w14:paraId="5D0C1DFD" w14:textId="669B998D" w:rsidR="00456B74" w:rsidRDefault="00456B74" w:rsidP="00456B74">
            <w:r>
              <w:t>Heritage reports</w:t>
            </w:r>
          </w:p>
        </w:tc>
      </w:tr>
      <w:tr w:rsidR="00456B74" w14:paraId="55C8620F" w14:textId="77777777" w:rsidTr="005C7940">
        <w:tc>
          <w:tcPr>
            <w:tcW w:w="421" w:type="dxa"/>
          </w:tcPr>
          <w:p w14:paraId="2C0D2A2B" w14:textId="77777777" w:rsidR="00456B74" w:rsidRDefault="00456B74" w:rsidP="00456B74"/>
        </w:tc>
        <w:tc>
          <w:tcPr>
            <w:tcW w:w="4087" w:type="dxa"/>
          </w:tcPr>
          <w:p w14:paraId="101782C0" w14:textId="5812ADE7" w:rsidR="00456B74" w:rsidRDefault="00456B74" w:rsidP="00456B74">
            <w:r>
              <w:t>Plan of subdivision</w:t>
            </w:r>
          </w:p>
        </w:tc>
        <w:tc>
          <w:tcPr>
            <w:tcW w:w="449" w:type="dxa"/>
          </w:tcPr>
          <w:p w14:paraId="70FFAC08" w14:textId="77777777" w:rsidR="00456B74" w:rsidRDefault="00456B74" w:rsidP="00456B74"/>
        </w:tc>
        <w:tc>
          <w:tcPr>
            <w:tcW w:w="4059" w:type="dxa"/>
          </w:tcPr>
          <w:p w14:paraId="1B779629" w14:textId="4D60438A" w:rsidR="00456B74" w:rsidRDefault="00456B74" w:rsidP="00456B74">
            <w:r>
              <w:t>Survey Plan</w:t>
            </w:r>
          </w:p>
        </w:tc>
      </w:tr>
      <w:tr w:rsidR="00456B74" w14:paraId="5924745B" w14:textId="77777777" w:rsidTr="00DD306C">
        <w:tc>
          <w:tcPr>
            <w:tcW w:w="421" w:type="dxa"/>
          </w:tcPr>
          <w:p w14:paraId="0366B803" w14:textId="77777777" w:rsidR="00456B74" w:rsidRDefault="00456B74" w:rsidP="00456B74"/>
        </w:tc>
        <w:tc>
          <w:tcPr>
            <w:tcW w:w="4087" w:type="dxa"/>
          </w:tcPr>
          <w:p w14:paraId="16AE0769" w14:textId="70EEC43B" w:rsidR="00456B74" w:rsidRDefault="00456B74" w:rsidP="00456B74">
            <w:r>
              <w:t>Clause 54/55/56/ ResCode Assessment</w:t>
            </w: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2D5F0317" w14:textId="77777777" w:rsidR="00456B74" w:rsidRDefault="00456B74" w:rsidP="00456B74"/>
        </w:tc>
        <w:tc>
          <w:tcPr>
            <w:tcW w:w="4059" w:type="dxa"/>
            <w:tcBorders>
              <w:bottom w:val="single" w:sz="4" w:space="0" w:color="auto"/>
            </w:tcBorders>
          </w:tcPr>
          <w:p w14:paraId="310648D2" w14:textId="6C2AC8B2" w:rsidR="00456B74" w:rsidRDefault="00456B74" w:rsidP="00456B74">
            <w:r>
              <w:t>Land Capability Assessment</w:t>
            </w:r>
          </w:p>
        </w:tc>
      </w:tr>
      <w:tr w:rsidR="00456B74" w14:paraId="4A7D21C2" w14:textId="77777777" w:rsidTr="00DD306C">
        <w:tc>
          <w:tcPr>
            <w:tcW w:w="421" w:type="dxa"/>
          </w:tcPr>
          <w:p w14:paraId="6690BF9E" w14:textId="77777777" w:rsidR="00456B74" w:rsidRDefault="00456B74" w:rsidP="00456B74"/>
        </w:tc>
        <w:tc>
          <w:tcPr>
            <w:tcW w:w="4087" w:type="dxa"/>
          </w:tcPr>
          <w:p w14:paraId="5A13F434" w14:textId="75BC0CE0" w:rsidR="00456B74" w:rsidRDefault="00456B74" w:rsidP="00456B74">
            <w:r>
              <w:t xml:space="preserve">Engineering plans </w:t>
            </w:r>
          </w:p>
        </w:tc>
        <w:tc>
          <w:tcPr>
            <w:tcW w:w="449" w:type="dxa"/>
            <w:tcBorders>
              <w:bottom w:val="nil"/>
              <w:right w:val="nil"/>
            </w:tcBorders>
          </w:tcPr>
          <w:p w14:paraId="4A8C46A2" w14:textId="77777777" w:rsidR="00456B74" w:rsidRDefault="00456B74" w:rsidP="00456B74"/>
        </w:tc>
        <w:tc>
          <w:tcPr>
            <w:tcW w:w="4059" w:type="dxa"/>
            <w:tcBorders>
              <w:left w:val="nil"/>
              <w:bottom w:val="nil"/>
              <w:right w:val="nil"/>
            </w:tcBorders>
          </w:tcPr>
          <w:p w14:paraId="027E833B" w14:textId="77777777" w:rsidR="00456B74" w:rsidRDefault="00456B74" w:rsidP="00456B74"/>
        </w:tc>
      </w:tr>
    </w:tbl>
    <w:p w14:paraId="6F9ACC6A" w14:textId="2438F723" w:rsidR="005C7940" w:rsidRDefault="005C7940"/>
    <w:p w14:paraId="386DC6AB" w14:textId="77777777" w:rsidR="004A3C4F" w:rsidRDefault="004A3C4F"/>
    <w:sectPr w:rsidR="004A3C4F" w:rsidSect="00DD306C">
      <w:headerReference w:type="default" r:id="rId7"/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6DD1" w14:textId="77777777" w:rsidR="005C7940" w:rsidRDefault="005C7940" w:rsidP="005C7940">
      <w:pPr>
        <w:spacing w:after="0" w:line="240" w:lineRule="auto"/>
      </w:pPr>
      <w:r>
        <w:separator/>
      </w:r>
    </w:p>
  </w:endnote>
  <w:endnote w:type="continuationSeparator" w:id="0">
    <w:p w14:paraId="59FCFB1E" w14:textId="77777777" w:rsidR="005C7940" w:rsidRDefault="005C7940" w:rsidP="005C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7AD8" w14:textId="77777777" w:rsidR="005C7940" w:rsidRDefault="005C7940" w:rsidP="005C7940">
      <w:pPr>
        <w:spacing w:after="0" w:line="240" w:lineRule="auto"/>
      </w:pPr>
      <w:r>
        <w:separator/>
      </w:r>
    </w:p>
  </w:footnote>
  <w:footnote w:type="continuationSeparator" w:id="0">
    <w:p w14:paraId="206E190F" w14:textId="77777777" w:rsidR="005C7940" w:rsidRDefault="005C7940" w:rsidP="005C7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BAF5" w14:textId="664964BD" w:rsidR="005C7940" w:rsidRDefault="00DD306C" w:rsidP="005C7940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E659C5" wp14:editId="1CFC86E7">
              <wp:simplePos x="0" y="0"/>
              <wp:positionH relativeFrom="column">
                <wp:posOffset>-504825</wp:posOffset>
              </wp:positionH>
              <wp:positionV relativeFrom="paragraph">
                <wp:posOffset>416560</wp:posOffset>
              </wp:positionV>
              <wp:extent cx="4486275" cy="1038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1A320" w14:textId="77777777" w:rsidR="00DD306C" w:rsidRPr="00973685" w:rsidRDefault="00DD306C" w:rsidP="00DD306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</w:pPr>
                          <w:r w:rsidRPr="009736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  <w:t>PERSONAL INFORMATION</w:t>
                          </w:r>
                        </w:p>
                        <w:p w14:paraId="761BD3EB" w14:textId="354D01C3" w:rsidR="00DD306C" w:rsidRPr="00973685" w:rsidRDefault="00DD306C" w:rsidP="00DD306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</w:pPr>
                          <w:r w:rsidRPr="00973685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52"/>
                              <w:szCs w:val="52"/>
                            </w:rPr>
                            <w:t>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659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.75pt;margin-top:32.8pt;width:353.25pt;height:8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" filled="f" stroked="f">
              <v:textbox>
                <w:txbxContent>
                  <w:p w14:paraId="4941A320" w14:textId="77777777" w:rsidR="00DD306C" w:rsidRPr="00973685" w:rsidRDefault="00DD306C" w:rsidP="00DD306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</w:pPr>
                    <w:r w:rsidRPr="00973685"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  <w:t>PERSONAL INFORMATION</w:t>
                    </w:r>
                  </w:p>
                  <w:p w14:paraId="761BD3EB" w14:textId="354D01C3" w:rsidR="00DD306C" w:rsidRPr="00973685" w:rsidRDefault="00DD306C" w:rsidP="00DD306C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</w:pPr>
                    <w:r w:rsidRPr="00973685"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  <w:t>C</w:t>
                    </w: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52"/>
                        <w:szCs w:val="52"/>
                      </w:rPr>
                      <w:t>HECKLIST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6C1A840" wp14:editId="2FE37FEC">
          <wp:simplePos x="0" y="0"/>
          <wp:positionH relativeFrom="page">
            <wp:posOffset>0</wp:posOffset>
          </wp:positionH>
          <wp:positionV relativeFrom="page">
            <wp:posOffset>20320</wp:posOffset>
          </wp:positionV>
          <wp:extent cx="7560000" cy="1962000"/>
          <wp:effectExtent l="0" t="0" r="0" b="635"/>
          <wp:wrapNone/>
          <wp:docPr id="13" name="COGG Mast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t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794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40"/>
    <w:rsid w:val="002E476E"/>
    <w:rsid w:val="00456B74"/>
    <w:rsid w:val="004A3C4F"/>
    <w:rsid w:val="005C7940"/>
    <w:rsid w:val="00752CD5"/>
    <w:rsid w:val="00C165AC"/>
    <w:rsid w:val="00D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3C97D8"/>
  <w15:chartTrackingRefBased/>
  <w15:docId w15:val="{B9E70D79-396C-435E-AFC0-78329E7E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940"/>
  </w:style>
  <w:style w:type="paragraph" w:styleId="Footer">
    <w:name w:val="footer"/>
    <w:basedOn w:val="Normal"/>
    <w:link w:val="FooterChar"/>
    <w:uiPriority w:val="99"/>
    <w:unhideWhenUsed/>
    <w:rsid w:val="005C7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940"/>
  </w:style>
  <w:style w:type="table" w:styleId="TableGrid">
    <w:name w:val="Table Grid"/>
    <w:basedOn w:val="TableNormal"/>
    <w:uiPriority w:val="39"/>
    <w:rsid w:val="005C7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A21B7DE-23A1-430F-BD39-FD1E69268F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Garrett</dc:creator>
  <cp:keywords/>
  <dc:description/>
  <cp:lastModifiedBy>Michelle Nimmo</cp:lastModifiedBy>
  <cp:revision>2</cp:revision>
  <dcterms:created xsi:type="dcterms:W3CDTF">2023-01-22T23:35:00Z</dcterms:created>
  <dcterms:modified xsi:type="dcterms:W3CDTF">2023-01-22T23:35:00Z</dcterms:modified>
</cp:coreProperties>
</file>