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78523" w14:textId="4C866E4F" w:rsidR="00C65693" w:rsidRDefault="004D2DEE" w:rsidP="00C65693">
      <w:pPr>
        <w:pStyle w:val="Title"/>
        <w:tabs>
          <w:tab w:val="right" w:pos="10773"/>
        </w:tabs>
        <w:spacing w:before="800"/>
      </w:pPr>
      <w:r>
        <w:rPr>
          <w:noProof/>
        </w:rPr>
        <w:drawing>
          <wp:anchor distT="0" distB="0" distL="114300" distR="114300" simplePos="0" relativeHeight="251658240" behindDoc="1" locked="0" layoutInCell="1" allowOverlap="1" wp14:anchorId="63A2D201" wp14:editId="785F555D">
            <wp:simplePos x="504825" y="1200150"/>
            <wp:positionH relativeFrom="page">
              <wp:align>left</wp:align>
            </wp:positionH>
            <wp:positionV relativeFrom="page">
              <wp:align>top</wp:align>
            </wp:positionV>
            <wp:extent cx="7560000" cy="1962000"/>
            <wp:effectExtent l="0" t="0" r="0" b="635"/>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9">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sdt>
        <w:sdtPr>
          <w:id w:val="-1127163773"/>
          <w:placeholder>
            <w:docPart w:val="899137FAC1CC46AAA1874A4B8ADEF410"/>
          </w:placeholder>
          <w:dropDownList>
            <w:listItem w:value="Choose an item."/>
            <w:listItem w:displayText="Management" w:value="Management"/>
            <w:listItem w:displayText="Directorate" w:value="Directorate"/>
            <w:listItem w:displayText="Department" w:value="Department"/>
            <w:listItem w:displayText="Business Unit" w:value="Business Unit"/>
          </w:dropDownList>
        </w:sdtPr>
        <w:sdtEndPr/>
        <w:sdtContent>
          <w:r w:rsidR="00722029">
            <w:t>Department</w:t>
          </w:r>
        </w:sdtContent>
      </w:sdt>
      <w:r w:rsidR="00C65693">
        <w:t xml:space="preserve"> </w:t>
      </w:r>
    </w:p>
    <w:p w14:paraId="3CBB55C6" w14:textId="11566613" w:rsidR="00113B8E" w:rsidRDefault="00132E1F" w:rsidP="00B15413">
      <w:pPr>
        <w:pStyle w:val="Title"/>
        <w:tabs>
          <w:tab w:val="right" w:pos="10773"/>
        </w:tabs>
        <w:spacing w:before="800"/>
      </w:pPr>
      <w:r>
        <w:t>Procedure</w:t>
      </w:r>
      <w:r w:rsidR="00B36CCE">
        <w:t xml:space="preserve"> </w:t>
      </w:r>
      <w:r w:rsidR="00722029">
        <w:t>–</w:t>
      </w:r>
      <w:r w:rsidR="00B36CCE">
        <w:t xml:space="preserve"> </w:t>
      </w:r>
      <w:sdt>
        <w:sdtPr>
          <w:id w:val="276840906"/>
          <w:placeholder>
            <w:docPart w:val="BD9C63E50E68412BB63A3601E9861402"/>
          </w:placeholder>
        </w:sdtPr>
        <w:sdtEndPr/>
        <w:sdtContent>
          <w:r w:rsidR="00722029">
            <w:t>Internal                       Review of Complaints</w:t>
          </w:r>
        </w:sdtContent>
      </w:sdt>
    </w:p>
    <w:p w14:paraId="79D66066" w14:textId="77777777" w:rsidR="00610CA7" w:rsidRDefault="00610CA7" w:rsidP="00FC58D5">
      <w:pPr>
        <w:pStyle w:val="Heading1"/>
      </w:pPr>
    </w:p>
    <w:tbl>
      <w:tblPr>
        <w:tblStyle w:val="TableGrid"/>
        <w:tblW w:w="0" w:type="auto"/>
        <w:tblLook w:val="04A0" w:firstRow="1" w:lastRow="0" w:firstColumn="1" w:lastColumn="0" w:noHBand="0" w:noVBand="1"/>
      </w:tblPr>
      <w:tblGrid>
        <w:gridCol w:w="2693"/>
        <w:gridCol w:w="2693"/>
        <w:gridCol w:w="2693"/>
        <w:gridCol w:w="2694"/>
      </w:tblGrid>
      <w:tr w:rsidR="00DE63BE" w:rsidRPr="00F92413" w14:paraId="748FDE89" w14:textId="77777777" w:rsidTr="005E46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14:paraId="303D103B" w14:textId="77777777" w:rsidR="00DE63BE" w:rsidRPr="00F92413" w:rsidRDefault="00DE63BE" w:rsidP="005E469F">
            <w:pPr>
              <w:pStyle w:val="BodyText"/>
              <w:spacing w:after="0"/>
              <w:rPr>
                <w:color w:val="003263" w:themeColor="text2"/>
              </w:rPr>
            </w:pPr>
            <w:r w:rsidRPr="00230E64">
              <w:rPr>
                <w:rFonts w:asciiTheme="minorHAnsi" w:hAnsiTheme="minorHAnsi"/>
                <w:color w:val="003263" w:themeColor="text2"/>
                <w:spacing w:val="0"/>
                <w:sz w:val="16"/>
              </w:rPr>
              <w:t>Approved by:</w:t>
            </w:r>
          </w:p>
        </w:tc>
        <w:tc>
          <w:tcPr>
            <w:tcW w:w="2693" w:type="dxa"/>
            <w:shd w:val="clear" w:color="auto" w:fill="auto"/>
          </w:tcPr>
          <w:p w14:paraId="31A485EB" w14:textId="541939D6" w:rsidR="00DE63BE" w:rsidRPr="00230E64" w:rsidRDefault="00732688" w:rsidP="000A57F8">
            <w:pPr>
              <w:pStyle w:val="BodyText"/>
              <w:spacing w:after="0"/>
              <w:cnfStyle w:val="100000000000" w:firstRow="1" w:lastRow="0" w:firstColumn="0" w:lastColumn="0" w:oddVBand="0" w:evenVBand="0" w:oddHBand="0" w:evenHBand="0" w:firstRowFirstColumn="0" w:firstRowLastColumn="0" w:lastRowFirstColumn="0" w:lastRowLastColumn="0"/>
              <w:rPr>
                <w:color w:val="003263" w:themeColor="text2"/>
                <w:sz w:val="20"/>
              </w:rPr>
            </w:pPr>
            <w:sdt>
              <w:sdtPr>
                <w:rPr>
                  <w:rFonts w:cstheme="majorHAnsi"/>
                  <w:color w:val="003361"/>
                  <w:szCs w:val="22"/>
                </w:rPr>
                <w:id w:val="-276941705"/>
                <w:placeholder>
                  <w:docPart w:val="679FB836C4D442BC81A7B75AAC2DD1C6"/>
                </w:placeholder>
              </w:sdtPr>
              <w:sdtEndPr/>
              <w:sdtContent>
                <w:r w:rsidR="00654ED6">
                  <w:rPr>
                    <w:rFonts w:cstheme="majorHAnsi"/>
                    <w:color w:val="003361"/>
                    <w:szCs w:val="22"/>
                  </w:rPr>
                  <w:t>LEAD INTEGRITY AND REVIEW OFFICER</w:t>
                </w:r>
                <w:r w:rsidR="00D41626" w:rsidRPr="00D41626">
                  <w:rPr>
                    <w:rFonts w:cstheme="majorHAnsi"/>
                    <w:i/>
                    <w:iCs/>
                    <w:color w:val="003361"/>
                    <w:szCs w:val="22"/>
                  </w:rPr>
                  <w:t xml:space="preserve"> </w:t>
                </w:r>
              </w:sdtContent>
            </w:sdt>
          </w:p>
        </w:tc>
        <w:tc>
          <w:tcPr>
            <w:tcW w:w="2693" w:type="dxa"/>
            <w:shd w:val="clear" w:color="auto" w:fill="auto"/>
          </w:tcPr>
          <w:p w14:paraId="0FB26416" w14:textId="77777777" w:rsidR="00DE63BE" w:rsidRPr="00230E64" w:rsidRDefault="00DE63BE" w:rsidP="005E469F">
            <w:pPr>
              <w:pStyle w:val="BodyText"/>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olor w:val="003263" w:themeColor="text2"/>
                <w:spacing w:val="0"/>
                <w:sz w:val="16"/>
              </w:rPr>
            </w:pPr>
            <w:r w:rsidRPr="00230E64">
              <w:rPr>
                <w:rFonts w:asciiTheme="minorHAnsi" w:hAnsiTheme="minorHAnsi"/>
                <w:caps w:val="0"/>
                <w:color w:val="003263" w:themeColor="text2"/>
                <w:spacing w:val="0"/>
                <w:sz w:val="16"/>
              </w:rPr>
              <w:t>APPROVAL DATE:</w:t>
            </w:r>
          </w:p>
        </w:tc>
        <w:tc>
          <w:tcPr>
            <w:tcW w:w="2694" w:type="dxa"/>
            <w:shd w:val="clear" w:color="auto" w:fill="auto"/>
          </w:tcPr>
          <w:p w14:paraId="49B6600E" w14:textId="5ACA77E8" w:rsidR="00DE63BE" w:rsidRPr="00230E64" w:rsidRDefault="00195469" w:rsidP="000A57F8">
            <w:pPr>
              <w:pStyle w:val="BodyText"/>
              <w:spacing w:after="0"/>
              <w:cnfStyle w:val="100000000000" w:firstRow="1" w:lastRow="0" w:firstColumn="0" w:lastColumn="0" w:oddVBand="0" w:evenVBand="0" w:oddHBand="0" w:evenHBand="0" w:firstRowFirstColumn="0" w:firstRowLastColumn="0" w:lastRowFirstColumn="0" w:lastRowLastColumn="0"/>
              <w:rPr>
                <w:color w:val="003263" w:themeColor="text2"/>
                <w:sz w:val="20"/>
                <w:szCs w:val="20"/>
              </w:rPr>
            </w:pPr>
            <w:r>
              <w:rPr>
                <w:color w:val="003263" w:themeColor="text2"/>
                <w:sz w:val="20"/>
                <w:szCs w:val="20"/>
              </w:rPr>
              <w:t>31 October 2024</w:t>
            </w:r>
          </w:p>
        </w:tc>
      </w:tr>
      <w:tr w:rsidR="00DE63BE" w:rsidRPr="00F92413" w14:paraId="48B51931" w14:textId="77777777" w:rsidTr="005E469F">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14:paraId="4E592BB9" w14:textId="77777777" w:rsidR="00DE63BE" w:rsidRPr="00F92413" w:rsidRDefault="00DE63BE" w:rsidP="005E469F">
            <w:pPr>
              <w:pStyle w:val="BodyText"/>
              <w:spacing w:after="0"/>
              <w:rPr>
                <w:color w:val="003263" w:themeColor="text2"/>
              </w:rPr>
            </w:pPr>
            <w:r>
              <w:rPr>
                <w:color w:val="003263" w:themeColor="text2"/>
              </w:rPr>
              <w:t>Authorising Officer:</w:t>
            </w:r>
          </w:p>
        </w:tc>
        <w:tc>
          <w:tcPr>
            <w:tcW w:w="2693" w:type="dxa"/>
            <w:shd w:val="clear" w:color="auto" w:fill="auto"/>
          </w:tcPr>
          <w:p w14:paraId="4DEF3F15" w14:textId="1F993913" w:rsidR="00DE63BE" w:rsidRPr="00230E64" w:rsidRDefault="00732688" w:rsidP="00085078">
            <w:pPr>
              <w:pStyle w:val="BodyText"/>
              <w:spacing w:after="0"/>
              <w:cnfStyle w:val="000000000000" w:firstRow="0" w:lastRow="0" w:firstColumn="0" w:lastColumn="0" w:oddVBand="0" w:evenVBand="0" w:oddHBand="0" w:evenHBand="0" w:firstRowFirstColumn="0" w:firstRowLastColumn="0" w:lastRowFirstColumn="0" w:lastRowLastColumn="0"/>
              <w:rPr>
                <w:color w:val="003263" w:themeColor="text2"/>
                <w:sz w:val="20"/>
              </w:rPr>
            </w:pPr>
            <w:sdt>
              <w:sdtPr>
                <w:rPr>
                  <w:rFonts w:asciiTheme="majorHAnsi" w:hAnsiTheme="majorHAnsi"/>
                  <w:b/>
                  <w:color w:val="003263" w:themeColor="text2"/>
                  <w:spacing w:val="6"/>
                  <w:sz w:val="20"/>
                </w:rPr>
                <w:id w:val="-1468278335"/>
                <w:placeholder>
                  <w:docPart w:val="E525130B549D4CF48E1F09BF22BF8CEF"/>
                </w:placeholder>
              </w:sdtPr>
              <w:sdtEndPr/>
              <w:sdtContent>
                <w:r w:rsidR="00960BC4">
                  <w:rPr>
                    <w:rFonts w:asciiTheme="majorHAnsi" w:hAnsiTheme="majorHAnsi"/>
                    <w:b/>
                    <w:color w:val="003263" w:themeColor="text2"/>
                    <w:spacing w:val="6"/>
                    <w:sz w:val="20"/>
                  </w:rPr>
                  <w:t>Lead Integrity and Review Officer</w:t>
                </w:r>
              </w:sdtContent>
            </w:sdt>
          </w:p>
        </w:tc>
        <w:tc>
          <w:tcPr>
            <w:tcW w:w="2693" w:type="dxa"/>
            <w:shd w:val="clear" w:color="auto" w:fill="auto"/>
          </w:tcPr>
          <w:p w14:paraId="6E53F187" w14:textId="77777777" w:rsidR="00DE63BE" w:rsidRPr="00230E64" w:rsidRDefault="00DE63BE" w:rsidP="005E469F">
            <w:pPr>
              <w:pStyle w:val="BodyText"/>
              <w:spacing w:after="0"/>
              <w:cnfStyle w:val="000000000000" w:firstRow="0" w:lastRow="0" w:firstColumn="0" w:lastColumn="0" w:oddVBand="0" w:evenVBand="0" w:oddHBand="0" w:evenHBand="0" w:firstRowFirstColumn="0" w:firstRowLastColumn="0" w:lastRowFirstColumn="0" w:lastRowLastColumn="0"/>
              <w:rPr>
                <w:b/>
                <w:color w:val="003263" w:themeColor="text2"/>
              </w:rPr>
            </w:pPr>
            <w:r w:rsidRPr="00230E64">
              <w:rPr>
                <w:b/>
                <w:color w:val="003263" w:themeColor="text2"/>
              </w:rPr>
              <w:t>REVIEW DATE:</w:t>
            </w:r>
          </w:p>
        </w:tc>
        <w:tc>
          <w:tcPr>
            <w:tcW w:w="2694" w:type="dxa"/>
            <w:shd w:val="clear" w:color="auto" w:fill="auto"/>
          </w:tcPr>
          <w:p w14:paraId="2565AD46" w14:textId="02065D55" w:rsidR="00DE63BE" w:rsidRPr="00230E64" w:rsidRDefault="00732688" w:rsidP="000A57F8">
            <w:pPr>
              <w:pStyle w:val="BodyText"/>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b/>
                <w:color w:val="003263" w:themeColor="text2"/>
                <w:spacing w:val="6"/>
                <w:sz w:val="20"/>
              </w:rPr>
            </w:pPr>
            <w:sdt>
              <w:sdtPr>
                <w:rPr>
                  <w:rFonts w:asciiTheme="majorHAnsi" w:hAnsiTheme="majorHAnsi"/>
                  <w:b/>
                  <w:color w:val="003263" w:themeColor="text2"/>
                  <w:spacing w:val="6"/>
                  <w:sz w:val="20"/>
                </w:rPr>
                <w:id w:val="-2114979094"/>
                <w:placeholder>
                  <w:docPart w:val="9AF91AE8C2EE43718165FD77E039DEA9"/>
                </w:placeholder>
              </w:sdtPr>
              <w:sdtEndPr/>
              <w:sdtContent>
                <w:r w:rsidR="00195469">
                  <w:rPr>
                    <w:rFonts w:asciiTheme="majorHAnsi" w:hAnsiTheme="majorHAnsi"/>
                    <w:b/>
                    <w:color w:val="003263" w:themeColor="text2"/>
                    <w:spacing w:val="6"/>
                    <w:sz w:val="20"/>
                  </w:rPr>
                  <w:t>31 October</w:t>
                </w:r>
                <w:r w:rsidR="00E02D4A">
                  <w:rPr>
                    <w:rFonts w:asciiTheme="majorHAnsi" w:hAnsiTheme="majorHAnsi"/>
                    <w:b/>
                    <w:color w:val="003263" w:themeColor="text2"/>
                    <w:spacing w:val="6"/>
                    <w:sz w:val="20"/>
                  </w:rPr>
                  <w:t xml:space="preserve"> 202</w:t>
                </w:r>
                <w:r w:rsidR="00AE1E98">
                  <w:rPr>
                    <w:rFonts w:asciiTheme="majorHAnsi" w:hAnsiTheme="majorHAnsi"/>
                    <w:b/>
                    <w:color w:val="003263" w:themeColor="text2"/>
                    <w:spacing w:val="6"/>
                    <w:sz w:val="20"/>
                  </w:rPr>
                  <w:t>4</w:t>
                </w:r>
              </w:sdtContent>
            </w:sdt>
          </w:p>
        </w:tc>
      </w:tr>
      <w:tr w:rsidR="00DE63BE" w:rsidRPr="00F92413" w14:paraId="7569D1B2" w14:textId="77777777" w:rsidTr="005E469F">
        <w:trPr>
          <w:trHeight w:val="388"/>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14:paraId="66944092" w14:textId="77777777" w:rsidR="00DE63BE" w:rsidRPr="00F92413" w:rsidRDefault="00DE63BE" w:rsidP="005E469F">
            <w:pPr>
              <w:pStyle w:val="BodyText"/>
              <w:spacing w:after="0"/>
              <w:rPr>
                <w:color w:val="003263" w:themeColor="text2"/>
              </w:rPr>
            </w:pPr>
            <w:r>
              <w:rPr>
                <w:color w:val="003263" w:themeColor="text2"/>
              </w:rPr>
              <w:t>Responsible Officer:</w:t>
            </w:r>
          </w:p>
        </w:tc>
        <w:tc>
          <w:tcPr>
            <w:tcW w:w="2693" w:type="dxa"/>
            <w:shd w:val="clear" w:color="auto" w:fill="auto"/>
          </w:tcPr>
          <w:p w14:paraId="607DFDB9" w14:textId="33D045BF" w:rsidR="00DE63BE" w:rsidRPr="00230E64" w:rsidRDefault="00732688" w:rsidP="00D628E3">
            <w:pPr>
              <w:pStyle w:val="BodyText"/>
              <w:spacing w:after="0"/>
              <w:cnfStyle w:val="000000000000" w:firstRow="0" w:lastRow="0" w:firstColumn="0" w:lastColumn="0" w:oddVBand="0" w:evenVBand="0" w:oddHBand="0" w:evenHBand="0" w:firstRowFirstColumn="0" w:firstRowLastColumn="0" w:lastRowFirstColumn="0" w:lastRowLastColumn="0"/>
              <w:rPr>
                <w:color w:val="003263" w:themeColor="text2"/>
                <w:sz w:val="20"/>
              </w:rPr>
            </w:pPr>
            <w:sdt>
              <w:sdtPr>
                <w:rPr>
                  <w:rFonts w:asciiTheme="majorHAnsi" w:hAnsiTheme="majorHAnsi"/>
                  <w:b/>
                  <w:color w:val="003263" w:themeColor="text2"/>
                  <w:spacing w:val="6"/>
                  <w:sz w:val="20"/>
                </w:rPr>
                <w:id w:val="1988903271"/>
                <w:placeholder>
                  <w:docPart w:val="6333C7A675E14452B0029B2B1AEB5AC2"/>
                </w:placeholder>
              </w:sdtPr>
              <w:sdtEndPr/>
              <w:sdtContent>
                <w:r w:rsidR="00A667DE">
                  <w:rPr>
                    <w:rFonts w:asciiTheme="majorHAnsi" w:hAnsiTheme="majorHAnsi"/>
                    <w:b/>
                    <w:color w:val="003263" w:themeColor="text2"/>
                    <w:spacing w:val="6"/>
                    <w:sz w:val="20"/>
                  </w:rPr>
                  <w:t xml:space="preserve">Internal Review </w:t>
                </w:r>
                <w:r w:rsidR="00432CAE">
                  <w:rPr>
                    <w:rFonts w:asciiTheme="majorHAnsi" w:hAnsiTheme="majorHAnsi"/>
                    <w:b/>
                    <w:color w:val="003263" w:themeColor="text2"/>
                    <w:spacing w:val="6"/>
                    <w:sz w:val="20"/>
                  </w:rPr>
                  <w:t>Officer Review</w:t>
                </w:r>
                <w:r w:rsidR="00960BC4">
                  <w:rPr>
                    <w:rFonts w:asciiTheme="majorHAnsi" w:hAnsiTheme="majorHAnsi"/>
                    <w:b/>
                    <w:color w:val="003263" w:themeColor="text2"/>
                    <w:spacing w:val="6"/>
                    <w:sz w:val="20"/>
                  </w:rPr>
                  <w:t xml:space="preserve"> Officer</w:t>
                </w:r>
              </w:sdtContent>
            </w:sdt>
          </w:p>
        </w:tc>
        <w:tc>
          <w:tcPr>
            <w:tcW w:w="2693" w:type="dxa"/>
            <w:shd w:val="clear" w:color="auto" w:fill="auto"/>
          </w:tcPr>
          <w:p w14:paraId="5C7B967F" w14:textId="77777777" w:rsidR="00DE63BE" w:rsidRPr="00230E64" w:rsidRDefault="00DE63BE" w:rsidP="005E469F">
            <w:pPr>
              <w:pStyle w:val="BodyText"/>
              <w:spacing w:after="0"/>
              <w:cnfStyle w:val="000000000000" w:firstRow="0" w:lastRow="0" w:firstColumn="0" w:lastColumn="0" w:oddVBand="0" w:evenVBand="0" w:oddHBand="0" w:evenHBand="0" w:firstRowFirstColumn="0" w:firstRowLastColumn="0" w:lastRowFirstColumn="0" w:lastRowLastColumn="0"/>
              <w:rPr>
                <w:b/>
                <w:color w:val="003263" w:themeColor="text2"/>
              </w:rPr>
            </w:pPr>
            <w:r w:rsidRPr="00230E64">
              <w:rPr>
                <w:b/>
                <w:color w:val="003263" w:themeColor="text2"/>
              </w:rPr>
              <w:t>EXPIRY DATE:</w:t>
            </w:r>
          </w:p>
        </w:tc>
        <w:tc>
          <w:tcPr>
            <w:tcW w:w="2694" w:type="dxa"/>
            <w:shd w:val="clear" w:color="auto" w:fill="auto"/>
          </w:tcPr>
          <w:p w14:paraId="0C495C62" w14:textId="3C8E748A" w:rsidR="00DE63BE" w:rsidRPr="00230E64" w:rsidRDefault="00195469" w:rsidP="00D628E3">
            <w:pPr>
              <w:pStyle w:val="BodyText"/>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b/>
                <w:color w:val="003263" w:themeColor="text2"/>
                <w:spacing w:val="6"/>
                <w:sz w:val="20"/>
              </w:rPr>
            </w:pPr>
            <w:r>
              <w:rPr>
                <w:rFonts w:asciiTheme="majorHAnsi" w:hAnsiTheme="majorHAnsi"/>
                <w:b/>
                <w:color w:val="003263" w:themeColor="text2"/>
                <w:spacing w:val="6"/>
                <w:sz w:val="20"/>
              </w:rPr>
              <w:t>31 October 2025</w:t>
            </w:r>
          </w:p>
        </w:tc>
      </w:tr>
    </w:tbl>
    <w:p w14:paraId="779E9F68" w14:textId="77777777" w:rsidR="00861F48" w:rsidRPr="00DE63BE" w:rsidRDefault="006867C5" w:rsidP="00146F10">
      <w:pPr>
        <w:pStyle w:val="Heading1"/>
        <w:spacing w:before="440"/>
        <w:rPr>
          <w:sz w:val="28"/>
          <w:szCs w:val="22"/>
        </w:rPr>
      </w:pPr>
      <w:r w:rsidRPr="00DE63BE">
        <w:rPr>
          <w:sz w:val="28"/>
          <w:szCs w:val="22"/>
        </w:rPr>
        <w:t>Purpose</w:t>
      </w:r>
    </w:p>
    <w:p w14:paraId="332634E3" w14:textId="4BFA5CE4" w:rsidR="00847172" w:rsidRPr="00654ED6" w:rsidRDefault="00FD54F0" w:rsidP="3D00015A">
      <w:pPr>
        <w:pStyle w:val="BodyText"/>
        <w:rPr>
          <w:i/>
          <w:iCs/>
          <w:sz w:val="20"/>
          <w:szCs w:val="20"/>
        </w:rPr>
      </w:pPr>
      <w:r w:rsidRPr="3D00015A">
        <w:rPr>
          <w:sz w:val="20"/>
          <w:szCs w:val="20"/>
        </w:rPr>
        <w:t xml:space="preserve">The purpose of this procedure is </w:t>
      </w:r>
      <w:r w:rsidR="00CA17E5" w:rsidRPr="3D00015A">
        <w:rPr>
          <w:sz w:val="20"/>
          <w:szCs w:val="20"/>
        </w:rPr>
        <w:t>to</w:t>
      </w:r>
      <w:r w:rsidR="00D628E3" w:rsidRPr="3D00015A">
        <w:rPr>
          <w:sz w:val="20"/>
          <w:szCs w:val="20"/>
        </w:rPr>
        <w:t xml:space="preserve"> </w:t>
      </w:r>
      <w:sdt>
        <w:sdtPr>
          <w:rPr>
            <w:sz w:val="20"/>
            <w:szCs w:val="20"/>
          </w:rPr>
          <w:id w:val="516422778"/>
          <w:placeholder>
            <w:docPart w:val="583F709E3E0E4535B6C72DA344F42B86"/>
          </w:placeholder>
        </w:sdtPr>
        <w:sdtEndPr/>
        <w:sdtContent>
          <w:r w:rsidR="00722029" w:rsidRPr="3D00015A">
            <w:rPr>
              <w:sz w:val="20"/>
              <w:szCs w:val="20"/>
            </w:rPr>
            <w:t xml:space="preserve">outline the process followed by the </w:t>
          </w:r>
          <w:r w:rsidR="00A667DE" w:rsidRPr="3D00015A">
            <w:rPr>
              <w:sz w:val="20"/>
              <w:szCs w:val="20"/>
            </w:rPr>
            <w:t>Internal Review Officer</w:t>
          </w:r>
          <w:r w:rsidR="00097D40" w:rsidRPr="3D00015A">
            <w:rPr>
              <w:sz w:val="20"/>
              <w:szCs w:val="20"/>
            </w:rPr>
            <w:t xml:space="preserve"> </w:t>
          </w:r>
          <w:r w:rsidR="00722029" w:rsidRPr="3D00015A">
            <w:rPr>
              <w:sz w:val="20"/>
              <w:szCs w:val="20"/>
            </w:rPr>
            <w:t xml:space="preserve">when internally reviewing any action, decision or service of the City about which a member of the public has complained, in compliance with the </w:t>
          </w:r>
          <w:r w:rsidR="00722029" w:rsidRPr="3D00015A">
            <w:rPr>
              <w:i/>
              <w:iCs/>
              <w:sz w:val="20"/>
              <w:szCs w:val="20"/>
            </w:rPr>
            <w:t>Local Government Act 2020</w:t>
          </w:r>
          <w:r w:rsidR="00722029" w:rsidRPr="3D00015A">
            <w:rPr>
              <w:sz w:val="20"/>
              <w:szCs w:val="20"/>
            </w:rPr>
            <w:t xml:space="preserve"> and </w:t>
          </w:r>
        </w:sdtContent>
      </w:sdt>
      <w:r w:rsidR="00722029" w:rsidRPr="3D00015A">
        <w:rPr>
          <w:sz w:val="20"/>
          <w:szCs w:val="20"/>
        </w:rPr>
        <w:t>to ensure that the City has a documented complaints review procedure as required under the LGA and the City’s</w:t>
      </w:r>
      <w:r w:rsidR="00722029" w:rsidRPr="3D00015A">
        <w:rPr>
          <w:i/>
          <w:iCs/>
          <w:sz w:val="20"/>
          <w:szCs w:val="20"/>
        </w:rPr>
        <w:t xml:space="preserve"> Complaints Policy</w:t>
      </w:r>
      <w:r w:rsidR="00722029" w:rsidRPr="3D00015A">
        <w:rPr>
          <w:sz w:val="20"/>
          <w:szCs w:val="20"/>
        </w:rPr>
        <w:t xml:space="preserve"> (as amended from time to time).</w:t>
      </w:r>
      <w:r w:rsidR="00280A74" w:rsidRPr="3D00015A">
        <w:rPr>
          <w:sz w:val="20"/>
          <w:szCs w:val="20"/>
        </w:rPr>
        <w:t xml:space="preserve"> </w:t>
      </w:r>
      <w:r w:rsidR="00847172" w:rsidRPr="3D00015A">
        <w:rPr>
          <w:sz w:val="20"/>
          <w:szCs w:val="20"/>
        </w:rPr>
        <w:t xml:space="preserve">Consideration also should be made in reference to </w:t>
      </w:r>
      <w:r w:rsidR="00654ED6" w:rsidRPr="3D00015A">
        <w:rPr>
          <w:sz w:val="20"/>
          <w:szCs w:val="20"/>
        </w:rPr>
        <w:t xml:space="preserve">any recommendations or </w:t>
      </w:r>
      <w:r w:rsidR="00847172" w:rsidRPr="3D00015A">
        <w:rPr>
          <w:sz w:val="20"/>
          <w:szCs w:val="20"/>
        </w:rPr>
        <w:t>learnings from Victoria</w:t>
      </w:r>
      <w:r w:rsidR="00654ED6" w:rsidRPr="3D00015A">
        <w:rPr>
          <w:sz w:val="20"/>
          <w:szCs w:val="20"/>
        </w:rPr>
        <w:t>n</w:t>
      </w:r>
      <w:r w:rsidR="00847172" w:rsidRPr="3D00015A">
        <w:rPr>
          <w:sz w:val="20"/>
          <w:szCs w:val="20"/>
        </w:rPr>
        <w:t xml:space="preserve"> </w:t>
      </w:r>
      <w:r w:rsidR="00495A73">
        <w:rPr>
          <w:sz w:val="20"/>
          <w:szCs w:val="20"/>
        </w:rPr>
        <w:t xml:space="preserve">Government </w:t>
      </w:r>
      <w:r w:rsidR="00654ED6" w:rsidRPr="3D00015A">
        <w:rPr>
          <w:sz w:val="20"/>
          <w:szCs w:val="20"/>
        </w:rPr>
        <w:t>Integrity agencies</w:t>
      </w:r>
      <w:r w:rsidR="00847172" w:rsidRPr="3D00015A">
        <w:rPr>
          <w:sz w:val="20"/>
          <w:szCs w:val="20"/>
        </w:rPr>
        <w:t xml:space="preserve">, good practice guides or other </w:t>
      </w:r>
      <w:r w:rsidR="002046F0">
        <w:rPr>
          <w:sz w:val="20"/>
          <w:szCs w:val="20"/>
        </w:rPr>
        <w:t>material</w:t>
      </w:r>
      <w:r w:rsidR="00847172" w:rsidRPr="3D00015A">
        <w:rPr>
          <w:sz w:val="20"/>
          <w:szCs w:val="20"/>
        </w:rPr>
        <w:t xml:space="preserve"> published time to time by the relevant government bodies.</w:t>
      </w:r>
    </w:p>
    <w:p w14:paraId="30CE25B4" w14:textId="77777777" w:rsidR="006867C5" w:rsidRPr="00DE63BE" w:rsidRDefault="006867C5" w:rsidP="00FC58D5">
      <w:pPr>
        <w:pStyle w:val="Heading1"/>
        <w:rPr>
          <w:sz w:val="28"/>
          <w:szCs w:val="22"/>
        </w:rPr>
      </w:pPr>
      <w:r w:rsidRPr="00DE63BE">
        <w:rPr>
          <w:sz w:val="28"/>
          <w:szCs w:val="22"/>
        </w:rPr>
        <w:t>Scope</w:t>
      </w:r>
    </w:p>
    <w:p w14:paraId="6F893A56" w14:textId="085FBB82" w:rsidR="008B022D" w:rsidRPr="002B66A5" w:rsidRDefault="00D628E3" w:rsidP="008B022D">
      <w:pPr>
        <w:pStyle w:val="BodyText"/>
        <w:rPr>
          <w:sz w:val="20"/>
          <w:szCs w:val="22"/>
        </w:rPr>
      </w:pPr>
      <w:r>
        <w:rPr>
          <w:sz w:val="20"/>
          <w:szCs w:val="22"/>
        </w:rPr>
        <w:t xml:space="preserve">This procedure applies </w:t>
      </w:r>
      <w:sdt>
        <w:sdtPr>
          <w:rPr>
            <w:sz w:val="20"/>
            <w:szCs w:val="22"/>
          </w:rPr>
          <w:id w:val="-577132813"/>
          <w:placeholder>
            <w:docPart w:val="7B6505766C664280996D3C6149DB11A0"/>
          </w:placeholder>
        </w:sdtPr>
        <w:sdtEndPr/>
        <w:sdtContent>
          <w:r w:rsidR="00722029" w:rsidRPr="00722029">
            <w:rPr>
              <w:sz w:val="20"/>
              <w:szCs w:val="22"/>
            </w:rPr>
            <w:t xml:space="preserve">to dealings with and by the </w:t>
          </w:r>
          <w:r w:rsidR="00A667DE">
            <w:rPr>
              <w:sz w:val="20"/>
              <w:szCs w:val="22"/>
            </w:rPr>
            <w:t>Internal Review Officer</w:t>
          </w:r>
          <w:r w:rsidR="00722029" w:rsidRPr="00722029">
            <w:rPr>
              <w:sz w:val="20"/>
              <w:szCs w:val="22"/>
            </w:rPr>
            <w:t xml:space="preserve"> in the handling of complaints made to the City by members of the public as contemplated by the LGA and the City’s </w:t>
          </w:r>
          <w:r w:rsidR="00722029" w:rsidRPr="00722029">
            <w:rPr>
              <w:i/>
              <w:iCs/>
              <w:sz w:val="20"/>
              <w:szCs w:val="22"/>
            </w:rPr>
            <w:t>Complaints Policy</w:t>
          </w:r>
          <w:r w:rsidR="00722029" w:rsidRPr="00722029">
            <w:rPr>
              <w:sz w:val="20"/>
              <w:szCs w:val="22"/>
            </w:rPr>
            <w:t>.</w:t>
          </w:r>
          <w:r w:rsidR="00722029">
            <w:rPr>
              <w:sz w:val="20"/>
              <w:szCs w:val="22"/>
            </w:rPr>
            <w:t xml:space="preserve"> </w:t>
          </w:r>
        </w:sdtContent>
      </w:sdt>
    </w:p>
    <w:p w14:paraId="7E8FEE2C" w14:textId="744C1EA6" w:rsidR="0018454F" w:rsidRPr="00722029" w:rsidRDefault="00722029" w:rsidP="008B022D">
      <w:pPr>
        <w:pStyle w:val="BodyText"/>
        <w:rPr>
          <w:sz w:val="20"/>
          <w:szCs w:val="22"/>
        </w:rPr>
      </w:pPr>
      <w:r w:rsidRPr="00722029">
        <w:rPr>
          <w:sz w:val="20"/>
          <w:szCs w:val="22"/>
        </w:rPr>
        <w:t>This process does not deal with:</w:t>
      </w:r>
    </w:p>
    <w:p w14:paraId="6AD82D03" w14:textId="77777777" w:rsidR="00722029" w:rsidRPr="00722029" w:rsidRDefault="00722029" w:rsidP="00722029">
      <w:pPr>
        <w:pStyle w:val="BodyText"/>
        <w:spacing w:after="60"/>
        <w:rPr>
          <w:sz w:val="20"/>
          <w:szCs w:val="22"/>
        </w:rPr>
      </w:pPr>
      <w:r>
        <w:t>(i)</w:t>
      </w:r>
      <w:r>
        <w:tab/>
      </w:r>
      <w:r w:rsidRPr="00722029">
        <w:rPr>
          <w:sz w:val="20"/>
          <w:szCs w:val="22"/>
        </w:rPr>
        <w:t>appeals against infringements</w:t>
      </w:r>
    </w:p>
    <w:p w14:paraId="0243BD50" w14:textId="77777777" w:rsidR="00722029" w:rsidRPr="00722029" w:rsidRDefault="00722029" w:rsidP="00722029">
      <w:pPr>
        <w:pStyle w:val="BodyText"/>
        <w:spacing w:after="60"/>
        <w:rPr>
          <w:sz w:val="20"/>
          <w:szCs w:val="22"/>
        </w:rPr>
      </w:pPr>
      <w:r w:rsidRPr="00722029">
        <w:rPr>
          <w:sz w:val="20"/>
          <w:szCs w:val="22"/>
        </w:rPr>
        <w:t>(ii)</w:t>
      </w:r>
      <w:r w:rsidRPr="00722029">
        <w:rPr>
          <w:sz w:val="20"/>
          <w:szCs w:val="22"/>
        </w:rPr>
        <w:tab/>
        <w:t>public interest disclosures</w:t>
      </w:r>
    </w:p>
    <w:p w14:paraId="2740C037" w14:textId="7FB71196" w:rsidR="00722029" w:rsidRDefault="00722029" w:rsidP="00722029">
      <w:pPr>
        <w:pStyle w:val="BodyText"/>
        <w:spacing w:after="60"/>
        <w:ind w:left="709" w:hanging="709"/>
        <w:rPr>
          <w:sz w:val="20"/>
          <w:szCs w:val="22"/>
        </w:rPr>
      </w:pPr>
      <w:r w:rsidRPr="00722029">
        <w:rPr>
          <w:sz w:val="20"/>
          <w:szCs w:val="22"/>
        </w:rPr>
        <w:t>(iii)</w:t>
      </w:r>
      <w:r w:rsidRPr="00722029">
        <w:rPr>
          <w:sz w:val="20"/>
          <w:szCs w:val="22"/>
        </w:rPr>
        <w:tab/>
        <w:t>complaints about staff behaviour or conduct which fall within the City’s employee or workplace relations policies and procedures</w:t>
      </w:r>
    </w:p>
    <w:p w14:paraId="2D2AB076" w14:textId="737608C2" w:rsidR="00C513CE" w:rsidRPr="00722029" w:rsidRDefault="00C513CE" w:rsidP="00722029">
      <w:pPr>
        <w:pStyle w:val="BodyText"/>
        <w:spacing w:after="60"/>
        <w:ind w:left="709" w:hanging="709"/>
        <w:rPr>
          <w:sz w:val="20"/>
          <w:szCs w:val="22"/>
        </w:rPr>
      </w:pPr>
      <w:r>
        <w:rPr>
          <w:sz w:val="20"/>
          <w:szCs w:val="22"/>
        </w:rPr>
        <w:t xml:space="preserve">(iv) </w:t>
      </w:r>
      <w:r w:rsidR="00AD6169">
        <w:rPr>
          <w:sz w:val="20"/>
          <w:szCs w:val="22"/>
        </w:rPr>
        <w:tab/>
        <w:t>complaints about decisions made by the elected Council</w:t>
      </w:r>
      <w:r w:rsidR="004262BB">
        <w:rPr>
          <w:sz w:val="20"/>
          <w:szCs w:val="22"/>
        </w:rPr>
        <w:t>.</w:t>
      </w:r>
    </w:p>
    <w:p w14:paraId="72B114C7" w14:textId="77777777" w:rsidR="00183D9A" w:rsidRPr="00DE63BE" w:rsidRDefault="0012186D" w:rsidP="0071408C">
      <w:pPr>
        <w:pStyle w:val="Heading1"/>
        <w:rPr>
          <w:sz w:val="44"/>
        </w:rPr>
      </w:pPr>
      <w:r w:rsidRPr="00DE63BE">
        <w:rPr>
          <w:sz w:val="28"/>
          <w:szCs w:val="22"/>
        </w:rPr>
        <w:t>References</w:t>
      </w:r>
    </w:p>
    <w:p w14:paraId="0A12571A" w14:textId="77777777" w:rsidR="00722029" w:rsidRPr="00504F22" w:rsidRDefault="00722029" w:rsidP="00722029">
      <w:pPr>
        <w:pStyle w:val="SumPoint"/>
        <w:rPr>
          <w:rFonts w:asciiTheme="minorHAnsi" w:hAnsiTheme="minorHAnsi"/>
          <w:sz w:val="20"/>
          <w:szCs w:val="22"/>
        </w:rPr>
      </w:pPr>
      <w:bookmarkStart w:id="0" w:name="_Attachment_1_–"/>
      <w:bookmarkEnd w:id="0"/>
      <w:r w:rsidRPr="00722029">
        <w:rPr>
          <w:rFonts w:asciiTheme="minorHAnsi" w:hAnsiTheme="minorHAnsi"/>
          <w:sz w:val="20"/>
          <w:szCs w:val="22"/>
        </w:rPr>
        <w:t xml:space="preserve">City of Greater Geelong: </w:t>
      </w:r>
      <w:r w:rsidRPr="00AE3F9F">
        <w:rPr>
          <w:rFonts w:asciiTheme="minorHAnsi" w:hAnsiTheme="minorHAnsi"/>
          <w:i/>
          <w:iCs/>
          <w:sz w:val="20"/>
          <w:szCs w:val="22"/>
        </w:rPr>
        <w:t>Complaints Policy</w:t>
      </w:r>
    </w:p>
    <w:p w14:paraId="7CCA702B" w14:textId="44F7610E" w:rsidR="00B504C1" w:rsidRPr="00504F22" w:rsidRDefault="00B504C1" w:rsidP="00722029">
      <w:pPr>
        <w:pStyle w:val="SumPoint"/>
        <w:rPr>
          <w:rFonts w:asciiTheme="minorHAnsi" w:hAnsiTheme="minorHAnsi"/>
          <w:i/>
          <w:iCs/>
          <w:sz w:val="20"/>
          <w:szCs w:val="22"/>
        </w:rPr>
      </w:pPr>
      <w:r>
        <w:rPr>
          <w:rFonts w:asciiTheme="minorHAnsi" w:hAnsiTheme="minorHAnsi"/>
          <w:sz w:val="20"/>
          <w:szCs w:val="22"/>
        </w:rPr>
        <w:t xml:space="preserve">City of Greater Geelong: </w:t>
      </w:r>
      <w:r w:rsidR="00326B83" w:rsidRPr="00504F22">
        <w:rPr>
          <w:rFonts w:asciiTheme="minorHAnsi" w:hAnsiTheme="minorHAnsi"/>
          <w:i/>
          <w:iCs/>
          <w:sz w:val="20"/>
          <w:szCs w:val="22"/>
        </w:rPr>
        <w:t>Employee Code of Conduct</w:t>
      </w:r>
    </w:p>
    <w:p w14:paraId="7CA4412E" w14:textId="77777777" w:rsidR="00722029" w:rsidRPr="00722029" w:rsidRDefault="00722029" w:rsidP="00722029">
      <w:pPr>
        <w:pStyle w:val="SumPoint"/>
        <w:rPr>
          <w:rFonts w:asciiTheme="minorHAnsi" w:hAnsiTheme="minorHAnsi"/>
          <w:sz w:val="20"/>
          <w:szCs w:val="22"/>
        </w:rPr>
      </w:pPr>
      <w:r w:rsidRPr="00722029">
        <w:rPr>
          <w:rFonts w:asciiTheme="minorHAnsi" w:hAnsiTheme="minorHAnsi"/>
          <w:sz w:val="20"/>
          <w:szCs w:val="22"/>
        </w:rPr>
        <w:t xml:space="preserve">City of Greater Geelong: </w:t>
      </w:r>
      <w:r w:rsidRPr="00AE3F9F">
        <w:rPr>
          <w:rFonts w:asciiTheme="minorHAnsi" w:hAnsiTheme="minorHAnsi"/>
          <w:i/>
          <w:iCs/>
          <w:sz w:val="20"/>
          <w:szCs w:val="22"/>
        </w:rPr>
        <w:t>Public Interest Disclosures</w:t>
      </w:r>
      <w:r w:rsidRPr="00722029">
        <w:rPr>
          <w:rFonts w:asciiTheme="minorHAnsi" w:hAnsiTheme="minorHAnsi"/>
          <w:sz w:val="20"/>
          <w:szCs w:val="22"/>
        </w:rPr>
        <w:t xml:space="preserve"> </w:t>
      </w:r>
    </w:p>
    <w:p w14:paraId="44657F84" w14:textId="77777777" w:rsidR="00722029" w:rsidRPr="00AE3F9F" w:rsidRDefault="00722029" w:rsidP="00722029">
      <w:pPr>
        <w:pStyle w:val="SumPoint"/>
        <w:rPr>
          <w:rFonts w:asciiTheme="minorHAnsi" w:hAnsiTheme="minorHAnsi"/>
          <w:i/>
          <w:iCs/>
          <w:sz w:val="20"/>
          <w:szCs w:val="22"/>
        </w:rPr>
      </w:pPr>
      <w:r w:rsidRPr="00AE3F9F">
        <w:rPr>
          <w:rFonts w:asciiTheme="minorHAnsi" w:hAnsiTheme="minorHAnsi"/>
          <w:i/>
          <w:iCs/>
          <w:sz w:val="20"/>
          <w:szCs w:val="22"/>
        </w:rPr>
        <w:t xml:space="preserve">Local Government Act 2020 </w:t>
      </w:r>
      <w:r w:rsidRPr="00AE3F9F">
        <w:rPr>
          <w:rFonts w:asciiTheme="minorHAnsi" w:hAnsiTheme="minorHAnsi"/>
          <w:sz w:val="20"/>
          <w:szCs w:val="22"/>
        </w:rPr>
        <w:t>(Vic)</w:t>
      </w:r>
    </w:p>
    <w:p w14:paraId="04D9C3E6" w14:textId="77777777" w:rsidR="00722029" w:rsidRPr="00722029" w:rsidRDefault="00722029" w:rsidP="00722029">
      <w:pPr>
        <w:pStyle w:val="SumPoint"/>
        <w:rPr>
          <w:rFonts w:asciiTheme="minorHAnsi" w:hAnsiTheme="minorHAnsi"/>
          <w:sz w:val="20"/>
          <w:szCs w:val="22"/>
        </w:rPr>
      </w:pPr>
      <w:bookmarkStart w:id="1" w:name="_Hlk180491982"/>
      <w:r w:rsidRPr="00AE3F9F">
        <w:rPr>
          <w:rFonts w:asciiTheme="minorHAnsi" w:hAnsiTheme="minorHAnsi"/>
          <w:i/>
          <w:iCs/>
          <w:sz w:val="20"/>
          <w:szCs w:val="22"/>
        </w:rPr>
        <w:t>Charter of Human Rights and Responsibilities Act 2006</w:t>
      </w:r>
      <w:r w:rsidRPr="00722029">
        <w:rPr>
          <w:rFonts w:asciiTheme="minorHAnsi" w:hAnsiTheme="minorHAnsi"/>
          <w:sz w:val="20"/>
          <w:szCs w:val="22"/>
        </w:rPr>
        <w:t xml:space="preserve"> (Vic)</w:t>
      </w:r>
    </w:p>
    <w:bookmarkEnd w:id="1"/>
    <w:p w14:paraId="68CCDE24" w14:textId="17C18527" w:rsidR="00D628E3" w:rsidRDefault="00D628E3" w:rsidP="00D628E3">
      <w:pPr>
        <w:pStyle w:val="BodyText"/>
      </w:pPr>
    </w:p>
    <w:p w14:paraId="761DD4EC" w14:textId="77777777" w:rsidR="00365135" w:rsidRDefault="00365135" w:rsidP="00D628E3">
      <w:pPr>
        <w:pStyle w:val="BodyText"/>
      </w:pPr>
    </w:p>
    <w:p w14:paraId="1672F674" w14:textId="77777777" w:rsidR="00616A20" w:rsidRDefault="00616A20" w:rsidP="00616A20">
      <w:pPr>
        <w:pStyle w:val="Heading1"/>
        <w:rPr>
          <w:sz w:val="28"/>
          <w:szCs w:val="22"/>
        </w:rPr>
      </w:pPr>
      <w:r w:rsidRPr="00DE63BE">
        <w:rPr>
          <w:sz w:val="28"/>
          <w:szCs w:val="22"/>
        </w:rPr>
        <w:t>Definitions</w:t>
      </w:r>
    </w:p>
    <w:p w14:paraId="77BD92CC" w14:textId="39DC2321" w:rsidR="00C05938" w:rsidRPr="00DE63BE" w:rsidRDefault="00732688" w:rsidP="00C05938">
      <w:pPr>
        <w:pStyle w:val="Heading2"/>
        <w:rPr>
          <w:rStyle w:val="BodyTextChar"/>
          <w:sz w:val="24"/>
          <w:szCs w:val="22"/>
        </w:rPr>
      </w:pPr>
      <w:sdt>
        <w:sdtPr>
          <w:rPr>
            <w:rStyle w:val="Strong"/>
            <w:b/>
            <w:bCs w:val="0"/>
            <w:sz w:val="24"/>
            <w:szCs w:val="22"/>
          </w:rPr>
          <w:id w:val="1833409760"/>
          <w:placeholder>
            <w:docPart w:val="6E9A20CAC0394F85B06031AF99B586BB"/>
          </w:placeholder>
        </w:sdtPr>
        <w:sdtEndPr>
          <w:rPr>
            <w:rStyle w:val="Strong"/>
          </w:rPr>
        </w:sdtEndPr>
        <w:sdtContent>
          <w:r w:rsidR="00722029">
            <w:rPr>
              <w:rStyle w:val="Strong"/>
              <w:b/>
              <w:bCs w:val="0"/>
              <w:sz w:val="24"/>
              <w:szCs w:val="22"/>
            </w:rPr>
            <w:t>Charter</w:t>
          </w:r>
        </w:sdtContent>
      </w:sdt>
    </w:p>
    <w:p w14:paraId="3EB59BA3" w14:textId="73A68034" w:rsidR="00C05938" w:rsidRDefault="00732688" w:rsidP="00C05938">
      <w:pPr>
        <w:pStyle w:val="BodyText"/>
        <w:rPr>
          <w:sz w:val="20"/>
          <w:szCs w:val="22"/>
        </w:rPr>
      </w:pPr>
      <w:sdt>
        <w:sdtPr>
          <w:rPr>
            <w:sz w:val="20"/>
            <w:szCs w:val="22"/>
          </w:rPr>
          <w:id w:val="-310641400"/>
          <w:placeholder>
            <w:docPart w:val="F620C741D38642068E86B8860089DB71"/>
          </w:placeholder>
        </w:sdtPr>
        <w:sdtEndPr/>
        <w:sdtContent>
          <w:r w:rsidR="00722029" w:rsidRPr="00722029">
            <w:rPr>
              <w:i/>
              <w:iCs/>
              <w:sz w:val="20"/>
              <w:szCs w:val="22"/>
            </w:rPr>
            <w:t>Charter of Human Rights and Responsibilities Act 2006</w:t>
          </w:r>
          <w:r w:rsidR="00722029">
            <w:rPr>
              <w:sz w:val="20"/>
              <w:szCs w:val="22"/>
            </w:rPr>
            <w:t xml:space="preserve"> (Vic)</w:t>
          </w:r>
          <w:r w:rsidR="00CE44F1">
            <w:rPr>
              <w:sz w:val="20"/>
              <w:szCs w:val="22"/>
            </w:rPr>
            <w:t xml:space="preserve"> </w:t>
          </w:r>
          <w:r w:rsidR="00CE44F1" w:rsidRPr="00E825D8">
            <w:rPr>
              <w:i/>
              <w:iCs/>
              <w:sz w:val="20"/>
              <w:szCs w:val="22"/>
            </w:rPr>
            <w:t>(Charter)</w:t>
          </w:r>
        </w:sdtContent>
      </w:sdt>
      <w:r w:rsidR="0018454F" w:rsidRPr="002B66A5">
        <w:rPr>
          <w:sz w:val="20"/>
          <w:szCs w:val="22"/>
        </w:rPr>
        <w:t xml:space="preserve"> </w:t>
      </w:r>
    </w:p>
    <w:p w14:paraId="7BAFE186" w14:textId="073FFB92" w:rsidR="00722029" w:rsidRPr="00722029" w:rsidRDefault="00722029" w:rsidP="00654ED6">
      <w:pPr>
        <w:pStyle w:val="BodyText"/>
        <w:tabs>
          <w:tab w:val="left" w:pos="2984"/>
        </w:tabs>
        <w:spacing w:after="100"/>
        <w:rPr>
          <w:rStyle w:val="Strong"/>
          <w:rFonts w:asciiTheme="majorHAnsi" w:hAnsiTheme="majorHAnsi"/>
          <w:color w:val="003263" w:themeColor="text2"/>
          <w:spacing w:val="6"/>
          <w:sz w:val="24"/>
        </w:rPr>
      </w:pPr>
      <w:r w:rsidRPr="00722029">
        <w:rPr>
          <w:rStyle w:val="Strong"/>
          <w:rFonts w:asciiTheme="majorHAnsi" w:hAnsiTheme="majorHAnsi"/>
          <w:color w:val="003263" w:themeColor="text2"/>
          <w:spacing w:val="6"/>
          <w:sz w:val="24"/>
        </w:rPr>
        <w:t>City</w:t>
      </w:r>
      <w:r w:rsidR="00654ED6">
        <w:rPr>
          <w:rStyle w:val="Strong"/>
          <w:rFonts w:asciiTheme="majorHAnsi" w:hAnsiTheme="majorHAnsi"/>
          <w:color w:val="003263" w:themeColor="text2"/>
          <w:spacing w:val="6"/>
          <w:sz w:val="24"/>
        </w:rPr>
        <w:tab/>
      </w:r>
    </w:p>
    <w:p w14:paraId="704BD6F3" w14:textId="3B325DCD" w:rsidR="00722029" w:rsidRDefault="00722029" w:rsidP="00C05938">
      <w:pPr>
        <w:pStyle w:val="BodyText"/>
        <w:rPr>
          <w:sz w:val="20"/>
          <w:szCs w:val="22"/>
        </w:rPr>
      </w:pPr>
      <w:r>
        <w:rPr>
          <w:sz w:val="20"/>
          <w:szCs w:val="22"/>
        </w:rPr>
        <w:t>City of Greater Geelong</w:t>
      </w:r>
    </w:p>
    <w:p w14:paraId="16455CE3" w14:textId="53E87580" w:rsidR="00722029" w:rsidRPr="00722029" w:rsidRDefault="00722029" w:rsidP="00722029">
      <w:pPr>
        <w:pStyle w:val="BodyText"/>
        <w:spacing w:after="100"/>
        <w:rPr>
          <w:rStyle w:val="Strong"/>
          <w:rFonts w:asciiTheme="majorHAnsi" w:hAnsiTheme="majorHAnsi"/>
          <w:color w:val="003263" w:themeColor="text2"/>
          <w:spacing w:val="6"/>
          <w:sz w:val="24"/>
        </w:rPr>
      </w:pPr>
      <w:r w:rsidRPr="00722029">
        <w:rPr>
          <w:rStyle w:val="Strong"/>
          <w:rFonts w:asciiTheme="majorHAnsi" w:hAnsiTheme="majorHAnsi"/>
          <w:color w:val="003263" w:themeColor="text2"/>
          <w:spacing w:val="6"/>
          <w:sz w:val="24"/>
        </w:rPr>
        <w:t>LGA</w:t>
      </w:r>
    </w:p>
    <w:p w14:paraId="17F08EE3" w14:textId="56DFE623" w:rsidR="00722029" w:rsidRDefault="00722029" w:rsidP="00C05938">
      <w:pPr>
        <w:pStyle w:val="BodyText"/>
        <w:rPr>
          <w:sz w:val="20"/>
          <w:szCs w:val="22"/>
        </w:rPr>
      </w:pPr>
      <w:r w:rsidRPr="00722029">
        <w:rPr>
          <w:i/>
          <w:iCs/>
          <w:sz w:val="20"/>
          <w:szCs w:val="22"/>
        </w:rPr>
        <w:t>Local Government Act 2020</w:t>
      </w:r>
      <w:r>
        <w:rPr>
          <w:sz w:val="20"/>
          <w:szCs w:val="22"/>
        </w:rPr>
        <w:t xml:space="preserve"> (Vic)</w:t>
      </w:r>
    </w:p>
    <w:p w14:paraId="668CC353" w14:textId="741EFE99" w:rsidR="00722029" w:rsidRPr="00722029" w:rsidRDefault="00722029" w:rsidP="00722029">
      <w:pPr>
        <w:pStyle w:val="BodyText"/>
        <w:spacing w:after="100"/>
        <w:rPr>
          <w:rStyle w:val="Strong"/>
          <w:rFonts w:asciiTheme="majorHAnsi" w:hAnsiTheme="majorHAnsi"/>
          <w:color w:val="003263" w:themeColor="text2"/>
          <w:spacing w:val="6"/>
          <w:sz w:val="24"/>
        </w:rPr>
      </w:pPr>
      <w:r w:rsidRPr="00722029">
        <w:rPr>
          <w:rStyle w:val="Strong"/>
          <w:rFonts w:asciiTheme="majorHAnsi" w:hAnsiTheme="majorHAnsi"/>
          <w:color w:val="003263" w:themeColor="text2"/>
          <w:spacing w:val="6"/>
          <w:sz w:val="24"/>
        </w:rPr>
        <w:t>Working Days</w:t>
      </w:r>
    </w:p>
    <w:p w14:paraId="641A29D1" w14:textId="37CB54ED" w:rsidR="00722029" w:rsidRPr="002B66A5" w:rsidRDefault="00722029" w:rsidP="00C05938">
      <w:pPr>
        <w:pStyle w:val="BodyText"/>
        <w:rPr>
          <w:sz w:val="20"/>
          <w:szCs w:val="22"/>
        </w:rPr>
      </w:pPr>
      <w:r>
        <w:rPr>
          <w:sz w:val="20"/>
          <w:szCs w:val="22"/>
        </w:rPr>
        <w:t xml:space="preserve">Days when the </w:t>
      </w:r>
      <w:r w:rsidR="00A667DE">
        <w:rPr>
          <w:sz w:val="20"/>
          <w:szCs w:val="22"/>
        </w:rPr>
        <w:t xml:space="preserve">Internal Review </w:t>
      </w:r>
      <w:r w:rsidR="003650C7">
        <w:rPr>
          <w:sz w:val="20"/>
          <w:szCs w:val="22"/>
        </w:rPr>
        <w:t xml:space="preserve">Officer </w:t>
      </w:r>
      <w:r>
        <w:rPr>
          <w:sz w:val="20"/>
          <w:szCs w:val="22"/>
        </w:rPr>
        <w:t>is employed to work</w:t>
      </w:r>
      <w:r w:rsidR="006F4352">
        <w:rPr>
          <w:sz w:val="20"/>
          <w:szCs w:val="22"/>
        </w:rPr>
        <w:t>.</w:t>
      </w:r>
    </w:p>
    <w:p w14:paraId="58209C0C" w14:textId="77777777" w:rsidR="008F3F1F" w:rsidRPr="008F3F1F" w:rsidRDefault="008F3F1F" w:rsidP="008F3F1F">
      <w:pPr>
        <w:keepNext/>
        <w:pageBreakBefore/>
        <w:framePr w:w="10319" w:hSpace="11340" w:wrap="around" w:vAnchor="page" w:hAnchor="page" w:x="795" w:y="795"/>
        <w:pBdr>
          <w:top w:val="single" w:sz="4" w:space="7" w:color="8ACED7"/>
          <w:bottom w:val="single" w:sz="12" w:space="8" w:color="8ACED7"/>
        </w:pBdr>
        <w:spacing w:line="560" w:lineRule="exact"/>
        <w:outlineLvl w:val="0"/>
        <w:rPr>
          <w:rFonts w:ascii="Calibri" w:hAnsi="Calibri"/>
          <w:b/>
          <w:color w:val="8ACED7"/>
          <w:spacing w:val="6"/>
          <w:sz w:val="56"/>
          <w:szCs w:val="19"/>
        </w:rPr>
      </w:pPr>
      <w:r>
        <w:rPr>
          <w:rFonts w:ascii="Calibri" w:hAnsi="Calibri"/>
          <w:b/>
          <w:color w:val="8ACED7"/>
          <w:spacing w:val="6"/>
          <w:sz w:val="56"/>
          <w:szCs w:val="19"/>
        </w:rPr>
        <w:lastRenderedPageBreak/>
        <w:t>Procedure summary</w:t>
      </w:r>
    </w:p>
    <w:p w14:paraId="760F5E69" w14:textId="77777777" w:rsidR="008F3F1F" w:rsidRDefault="008F3F1F" w:rsidP="008F3F1F">
      <w:pPr>
        <w:pStyle w:val="BodyText"/>
      </w:pPr>
    </w:p>
    <w:p w14:paraId="44544650" w14:textId="09EE1CB1" w:rsidR="000A5539" w:rsidRPr="003B6531" w:rsidRDefault="000A5539" w:rsidP="008F3F1F">
      <w:pPr>
        <w:pStyle w:val="Heading1"/>
        <w:rPr>
          <w:rFonts w:asciiTheme="minorHAnsi" w:hAnsiTheme="minorHAnsi"/>
          <w:b w:val="0"/>
          <w:caps w:val="0"/>
          <w:color w:val="auto"/>
          <w:spacing w:val="0"/>
          <w:sz w:val="20"/>
          <w:szCs w:val="20"/>
        </w:rPr>
      </w:pPr>
      <w:r w:rsidRPr="003B6531">
        <w:rPr>
          <w:rFonts w:asciiTheme="minorHAnsi" w:hAnsiTheme="minorHAnsi"/>
          <w:b w:val="0"/>
          <w:caps w:val="0"/>
          <w:color w:val="auto"/>
          <w:spacing w:val="0"/>
          <w:sz w:val="20"/>
          <w:szCs w:val="20"/>
        </w:rPr>
        <w:t xml:space="preserve">This procedure outlines how the </w:t>
      </w:r>
      <w:r w:rsidR="00A667DE">
        <w:rPr>
          <w:rFonts w:asciiTheme="minorHAnsi" w:hAnsiTheme="minorHAnsi"/>
          <w:b w:val="0"/>
          <w:caps w:val="0"/>
          <w:color w:val="auto"/>
          <w:spacing w:val="0"/>
          <w:sz w:val="20"/>
          <w:szCs w:val="20"/>
        </w:rPr>
        <w:t xml:space="preserve">Internal Review </w:t>
      </w:r>
      <w:r w:rsidR="00525147">
        <w:rPr>
          <w:rFonts w:asciiTheme="minorHAnsi" w:hAnsiTheme="minorHAnsi"/>
          <w:b w:val="0"/>
          <w:caps w:val="0"/>
          <w:color w:val="auto"/>
          <w:spacing w:val="0"/>
          <w:sz w:val="20"/>
          <w:szCs w:val="20"/>
        </w:rPr>
        <w:t xml:space="preserve">Officer </w:t>
      </w:r>
      <w:r w:rsidR="00525147" w:rsidRPr="003B6531">
        <w:rPr>
          <w:rFonts w:asciiTheme="minorHAnsi" w:hAnsiTheme="minorHAnsi"/>
          <w:b w:val="0"/>
          <w:caps w:val="0"/>
          <w:color w:val="auto"/>
          <w:spacing w:val="0"/>
          <w:sz w:val="20"/>
          <w:szCs w:val="20"/>
        </w:rPr>
        <w:t>investigates</w:t>
      </w:r>
      <w:r w:rsidRPr="003B6531">
        <w:rPr>
          <w:rFonts w:asciiTheme="minorHAnsi" w:hAnsiTheme="minorHAnsi"/>
          <w:b w:val="0"/>
          <w:caps w:val="0"/>
          <w:color w:val="auto"/>
          <w:spacing w:val="0"/>
          <w:sz w:val="20"/>
          <w:szCs w:val="20"/>
        </w:rPr>
        <w:t xml:space="preserve"> complaints, responds to members of the public, and reviews the actions, service or decisions of the </w:t>
      </w:r>
      <w:proofErr w:type="gramStart"/>
      <w:r w:rsidRPr="003B6531">
        <w:rPr>
          <w:rFonts w:asciiTheme="minorHAnsi" w:hAnsiTheme="minorHAnsi"/>
          <w:b w:val="0"/>
          <w:caps w:val="0"/>
          <w:color w:val="auto"/>
          <w:spacing w:val="0"/>
          <w:sz w:val="20"/>
          <w:szCs w:val="20"/>
        </w:rPr>
        <w:t>City</w:t>
      </w:r>
      <w:proofErr w:type="gramEnd"/>
      <w:r w:rsidRPr="003B6531">
        <w:rPr>
          <w:rFonts w:asciiTheme="minorHAnsi" w:hAnsiTheme="minorHAnsi"/>
          <w:b w:val="0"/>
          <w:caps w:val="0"/>
          <w:color w:val="auto"/>
          <w:spacing w:val="0"/>
          <w:sz w:val="20"/>
          <w:szCs w:val="20"/>
        </w:rPr>
        <w:t xml:space="preserve"> referred to the </w:t>
      </w:r>
      <w:r w:rsidR="00A667DE">
        <w:rPr>
          <w:rFonts w:asciiTheme="minorHAnsi" w:hAnsiTheme="minorHAnsi"/>
          <w:b w:val="0"/>
          <w:caps w:val="0"/>
          <w:color w:val="auto"/>
          <w:spacing w:val="0"/>
          <w:sz w:val="20"/>
          <w:szCs w:val="20"/>
        </w:rPr>
        <w:t>Internal Review Officer</w:t>
      </w:r>
      <w:r w:rsidRPr="003B6531">
        <w:rPr>
          <w:rFonts w:asciiTheme="minorHAnsi" w:hAnsiTheme="minorHAnsi"/>
          <w:b w:val="0"/>
          <w:caps w:val="0"/>
          <w:color w:val="auto"/>
          <w:spacing w:val="0"/>
          <w:sz w:val="20"/>
          <w:szCs w:val="20"/>
        </w:rPr>
        <w:t>.</w:t>
      </w:r>
    </w:p>
    <w:p w14:paraId="616E2A2B" w14:textId="5FF49064" w:rsidR="00C637EF" w:rsidRPr="00DE63BE" w:rsidRDefault="00DE63BE" w:rsidP="008F3F1F">
      <w:pPr>
        <w:pStyle w:val="Heading1"/>
        <w:rPr>
          <w:sz w:val="28"/>
          <w:szCs w:val="28"/>
        </w:rPr>
      </w:pPr>
      <w:r w:rsidRPr="00DE63BE">
        <w:rPr>
          <w:noProof/>
          <w:sz w:val="28"/>
          <w:szCs w:val="28"/>
        </w:rPr>
        <w:drawing>
          <wp:anchor distT="0" distB="0" distL="114300" distR="114300" simplePos="0" relativeHeight="251662336" behindDoc="0" locked="0" layoutInCell="1" allowOverlap="1" wp14:anchorId="7C5ACB4A" wp14:editId="5D809EB9">
            <wp:simplePos x="0" y="0"/>
            <wp:positionH relativeFrom="margin">
              <wp:align>left</wp:align>
            </wp:positionH>
            <wp:positionV relativeFrom="paragraph">
              <wp:posOffset>85725</wp:posOffset>
            </wp:positionV>
            <wp:extent cx="6659880" cy="526694"/>
            <wp:effectExtent l="0" t="0" r="26670" b="26035"/>
            <wp:wrapNone/>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r w:rsidR="00AF3C3D" w:rsidRPr="00DE63BE">
        <w:rPr>
          <w:sz w:val="28"/>
          <w:szCs w:val="28"/>
        </w:rPr>
        <w:t>Key</w:t>
      </w:r>
      <w:r w:rsidR="0018454F" w:rsidRPr="00DE63BE">
        <w:rPr>
          <w:sz w:val="28"/>
          <w:szCs w:val="28"/>
        </w:rPr>
        <w:t xml:space="preserve"> Stages of the Procedure</w:t>
      </w:r>
    </w:p>
    <w:p w14:paraId="5A549F84" w14:textId="77777777" w:rsidR="00A41143" w:rsidRPr="00A41143" w:rsidRDefault="00A41143" w:rsidP="00A41143">
      <w:pPr>
        <w:pStyle w:val="BodyText"/>
      </w:pPr>
    </w:p>
    <w:p w14:paraId="57FB6C2C" w14:textId="77777777" w:rsidR="00C637EF" w:rsidRPr="002B66A5" w:rsidRDefault="00C637EF" w:rsidP="00C637EF">
      <w:pPr>
        <w:pStyle w:val="BodyText"/>
        <w:rPr>
          <w:sz w:val="20"/>
          <w:szCs w:val="22"/>
        </w:rPr>
      </w:pPr>
      <w:r w:rsidRPr="002B66A5">
        <w:rPr>
          <w:sz w:val="20"/>
          <w:szCs w:val="22"/>
        </w:rPr>
        <w:t xml:space="preserve">The key stages of the </w:t>
      </w:r>
      <w:r w:rsidR="0018454F" w:rsidRPr="002B66A5">
        <w:rPr>
          <w:sz w:val="20"/>
          <w:szCs w:val="22"/>
        </w:rPr>
        <w:t>process include:</w:t>
      </w:r>
    </w:p>
    <w:p w14:paraId="6371AFEB" w14:textId="53BC7F84" w:rsidR="00C637EF" w:rsidRPr="002B66A5" w:rsidRDefault="001112A6" w:rsidP="002F13CB">
      <w:pPr>
        <w:pStyle w:val="ListBullet"/>
        <w:tabs>
          <w:tab w:val="clear" w:pos="284"/>
          <w:tab w:val="num" w:pos="567"/>
        </w:tabs>
        <w:ind w:left="567" w:hanging="283"/>
        <w:rPr>
          <w:sz w:val="20"/>
          <w:szCs w:val="22"/>
        </w:rPr>
      </w:pPr>
      <w:r>
        <w:rPr>
          <w:sz w:val="20"/>
          <w:szCs w:val="22"/>
        </w:rPr>
        <w:t xml:space="preserve">Review </w:t>
      </w:r>
      <w:r w:rsidR="00882B58">
        <w:rPr>
          <w:sz w:val="20"/>
          <w:szCs w:val="22"/>
        </w:rPr>
        <w:t>the</w:t>
      </w:r>
      <w:r>
        <w:rPr>
          <w:sz w:val="20"/>
          <w:szCs w:val="22"/>
        </w:rPr>
        <w:t xml:space="preserve"> </w:t>
      </w:r>
      <w:r w:rsidR="003B6531">
        <w:rPr>
          <w:sz w:val="20"/>
          <w:szCs w:val="22"/>
        </w:rPr>
        <w:t>c</w:t>
      </w:r>
      <w:r>
        <w:rPr>
          <w:sz w:val="20"/>
          <w:szCs w:val="22"/>
        </w:rPr>
        <w:t>omplaint</w:t>
      </w:r>
      <w:r w:rsidR="006935E4">
        <w:rPr>
          <w:sz w:val="20"/>
          <w:szCs w:val="22"/>
        </w:rPr>
        <w:t xml:space="preserve"> and determine whether staff of the relevant function have had the opportunity to act on or resolve the matter.</w:t>
      </w:r>
      <w:r w:rsidR="003650C7">
        <w:rPr>
          <w:sz w:val="20"/>
          <w:szCs w:val="22"/>
        </w:rPr>
        <w:t xml:space="preserve"> </w:t>
      </w:r>
    </w:p>
    <w:p w14:paraId="1B76C5B5" w14:textId="6C69BFC5" w:rsidR="0018454F" w:rsidRPr="002B66A5" w:rsidRDefault="00F40508" w:rsidP="002F13CB">
      <w:pPr>
        <w:pStyle w:val="ListBullet"/>
        <w:tabs>
          <w:tab w:val="clear" w:pos="284"/>
          <w:tab w:val="num" w:pos="567"/>
        </w:tabs>
        <w:ind w:left="567" w:hanging="283"/>
        <w:rPr>
          <w:sz w:val="20"/>
          <w:szCs w:val="22"/>
        </w:rPr>
      </w:pPr>
      <w:r>
        <w:rPr>
          <w:sz w:val="20"/>
          <w:szCs w:val="22"/>
        </w:rPr>
        <w:t>Apply decision-making principles during the review of the complaint.</w:t>
      </w:r>
    </w:p>
    <w:p w14:paraId="1EA34F8C" w14:textId="70C9A576" w:rsidR="006F0138" w:rsidRDefault="00732688" w:rsidP="002F13CB">
      <w:pPr>
        <w:pStyle w:val="ListBullet"/>
        <w:tabs>
          <w:tab w:val="clear" w:pos="284"/>
          <w:tab w:val="num" w:pos="567"/>
        </w:tabs>
        <w:ind w:left="567" w:hanging="283"/>
        <w:rPr>
          <w:sz w:val="20"/>
          <w:szCs w:val="22"/>
        </w:rPr>
      </w:pPr>
      <w:sdt>
        <w:sdtPr>
          <w:rPr>
            <w:sz w:val="20"/>
            <w:szCs w:val="22"/>
          </w:rPr>
          <w:id w:val="-1618832572"/>
          <w:placeholder>
            <w:docPart w:val="65404C4FB2FE4CCCAE84FB22122E0F3C"/>
          </w:placeholder>
        </w:sdtPr>
        <w:sdtEndPr/>
        <w:sdtContent>
          <w:r w:rsidR="00F64A57">
            <w:rPr>
              <w:sz w:val="20"/>
              <w:szCs w:val="22"/>
            </w:rPr>
            <w:t>Evaluate</w:t>
          </w:r>
          <w:r w:rsidR="00037C50">
            <w:rPr>
              <w:sz w:val="20"/>
              <w:szCs w:val="22"/>
            </w:rPr>
            <w:t xml:space="preserve"> </w:t>
          </w:r>
          <w:r w:rsidR="00654ED6">
            <w:rPr>
              <w:sz w:val="20"/>
              <w:szCs w:val="22"/>
            </w:rPr>
            <w:t xml:space="preserve">internal review </w:t>
          </w:r>
          <w:r w:rsidR="00F64A57">
            <w:rPr>
              <w:sz w:val="20"/>
              <w:szCs w:val="22"/>
            </w:rPr>
            <w:t>findings</w:t>
          </w:r>
          <w:r w:rsidR="00870FA7" w:rsidRPr="00870FA7">
            <w:rPr>
              <w:sz w:val="20"/>
              <w:szCs w:val="22"/>
            </w:rPr>
            <w:t xml:space="preserve"> or recommendations and </w:t>
          </w:r>
          <w:r w:rsidR="00F64A57">
            <w:rPr>
              <w:sz w:val="20"/>
              <w:szCs w:val="22"/>
            </w:rPr>
            <w:t>where applicable notify</w:t>
          </w:r>
          <w:r w:rsidR="00870FA7" w:rsidRPr="00870FA7">
            <w:rPr>
              <w:sz w:val="20"/>
              <w:szCs w:val="22"/>
            </w:rPr>
            <w:t xml:space="preserve"> these to the appropriate department</w:t>
          </w:r>
          <w:r w:rsidR="00870FA7">
            <w:rPr>
              <w:sz w:val="20"/>
              <w:szCs w:val="22"/>
            </w:rPr>
            <w:t xml:space="preserve"> </w:t>
          </w:r>
          <w:r w:rsidR="00F64A57">
            <w:rPr>
              <w:sz w:val="20"/>
              <w:szCs w:val="22"/>
            </w:rPr>
            <w:t xml:space="preserve">for further action </w:t>
          </w:r>
          <w:r w:rsidR="00037C50">
            <w:rPr>
              <w:sz w:val="20"/>
              <w:szCs w:val="22"/>
            </w:rPr>
            <w:t>and act</w:t>
          </w:r>
          <w:r w:rsidR="00FB09C7">
            <w:rPr>
              <w:sz w:val="20"/>
              <w:szCs w:val="22"/>
            </w:rPr>
            <w:t xml:space="preserve"> appropriately</w:t>
          </w:r>
        </w:sdtContent>
      </w:sdt>
      <w:r w:rsidR="00C637EF" w:rsidRPr="002B66A5">
        <w:rPr>
          <w:sz w:val="20"/>
          <w:szCs w:val="22"/>
        </w:rPr>
        <w:t xml:space="preserve">. </w:t>
      </w:r>
    </w:p>
    <w:p w14:paraId="3613570A" w14:textId="5889E8E6" w:rsidR="003650C7" w:rsidRDefault="003650C7" w:rsidP="002F13CB">
      <w:pPr>
        <w:pStyle w:val="ListBullet"/>
        <w:tabs>
          <w:tab w:val="clear" w:pos="284"/>
          <w:tab w:val="num" w:pos="567"/>
        </w:tabs>
        <w:ind w:left="567" w:hanging="283"/>
        <w:rPr>
          <w:sz w:val="20"/>
          <w:szCs w:val="22"/>
        </w:rPr>
      </w:pPr>
      <w:r>
        <w:rPr>
          <w:sz w:val="20"/>
          <w:szCs w:val="22"/>
        </w:rPr>
        <w:t xml:space="preserve">Completion of post </w:t>
      </w:r>
      <w:r w:rsidR="00021F33">
        <w:rPr>
          <w:sz w:val="20"/>
          <w:szCs w:val="22"/>
        </w:rPr>
        <w:t xml:space="preserve">internal review correspondence and any further </w:t>
      </w:r>
      <w:r>
        <w:rPr>
          <w:sz w:val="20"/>
          <w:szCs w:val="22"/>
        </w:rPr>
        <w:t>administrati</w:t>
      </w:r>
      <w:r w:rsidR="00021F33">
        <w:rPr>
          <w:sz w:val="20"/>
          <w:szCs w:val="22"/>
        </w:rPr>
        <w:t>ve</w:t>
      </w:r>
      <w:r>
        <w:rPr>
          <w:sz w:val="20"/>
          <w:szCs w:val="22"/>
        </w:rPr>
        <w:t xml:space="preserve"> actions.</w:t>
      </w:r>
    </w:p>
    <w:p w14:paraId="0A846613" w14:textId="77777777" w:rsidR="006F0138" w:rsidRDefault="006F0138" w:rsidP="006F0138">
      <w:pPr>
        <w:pStyle w:val="ListBullet"/>
        <w:numPr>
          <w:ilvl w:val="0"/>
          <w:numId w:val="0"/>
        </w:numPr>
        <w:ind w:left="284"/>
        <w:rPr>
          <w:sz w:val="20"/>
          <w:szCs w:val="22"/>
        </w:rPr>
      </w:pPr>
    </w:p>
    <w:p w14:paraId="6745FCE3" w14:textId="4F98EDA1" w:rsidR="00596F0A" w:rsidRDefault="00596F0A" w:rsidP="006F0138">
      <w:pPr>
        <w:pStyle w:val="ListBullet"/>
        <w:numPr>
          <w:ilvl w:val="0"/>
          <w:numId w:val="0"/>
        </w:numPr>
        <w:rPr>
          <w:rFonts w:asciiTheme="majorHAnsi" w:hAnsiTheme="majorHAnsi"/>
          <w:b/>
          <w:caps/>
          <w:color w:val="003263" w:themeColor="text2"/>
          <w:spacing w:val="6"/>
          <w:sz w:val="28"/>
          <w:szCs w:val="22"/>
        </w:rPr>
      </w:pPr>
      <w:bookmarkStart w:id="2" w:name="_Hlk180491547"/>
      <w:r w:rsidRPr="006F0138">
        <w:rPr>
          <w:rFonts w:asciiTheme="majorHAnsi" w:hAnsiTheme="majorHAnsi"/>
          <w:b/>
          <w:caps/>
          <w:color w:val="003263" w:themeColor="text2"/>
          <w:spacing w:val="6"/>
          <w:sz w:val="28"/>
          <w:szCs w:val="22"/>
        </w:rPr>
        <w:t>Review of a complaint</w:t>
      </w:r>
    </w:p>
    <w:bookmarkEnd w:id="2"/>
    <w:p w14:paraId="593A19D2" w14:textId="160D55C8" w:rsidR="00EF37F2" w:rsidRDefault="00EF37F2" w:rsidP="009E2B2C">
      <w:pPr>
        <w:pStyle w:val="BodyText"/>
        <w:rPr>
          <w:sz w:val="20"/>
          <w:szCs w:val="22"/>
        </w:rPr>
      </w:pPr>
      <w:r>
        <w:rPr>
          <w:sz w:val="20"/>
          <w:szCs w:val="22"/>
        </w:rPr>
        <w:t xml:space="preserve">The City’s </w:t>
      </w:r>
      <w:r w:rsidRPr="00B07B10">
        <w:rPr>
          <w:i/>
          <w:iCs/>
          <w:sz w:val="20"/>
          <w:szCs w:val="22"/>
        </w:rPr>
        <w:t>Complaints Policy</w:t>
      </w:r>
      <w:r>
        <w:rPr>
          <w:sz w:val="20"/>
          <w:szCs w:val="22"/>
        </w:rPr>
        <w:t xml:space="preserve"> sets out how complaints </w:t>
      </w:r>
      <w:r w:rsidR="004262BB">
        <w:rPr>
          <w:sz w:val="20"/>
          <w:szCs w:val="22"/>
        </w:rPr>
        <w:t xml:space="preserve">about decisions or actions of City staff and contractors </w:t>
      </w:r>
      <w:r>
        <w:rPr>
          <w:sz w:val="20"/>
          <w:szCs w:val="22"/>
        </w:rPr>
        <w:t xml:space="preserve">can be made and dealt with by the City.  The </w:t>
      </w:r>
      <w:r w:rsidRPr="00B07B10">
        <w:rPr>
          <w:i/>
          <w:iCs/>
          <w:sz w:val="20"/>
          <w:szCs w:val="22"/>
        </w:rPr>
        <w:t>Complaints Policy</w:t>
      </w:r>
      <w:r>
        <w:rPr>
          <w:sz w:val="20"/>
          <w:szCs w:val="22"/>
        </w:rPr>
        <w:t xml:space="preserve"> also allows for </w:t>
      </w:r>
      <w:r w:rsidR="004E0B39">
        <w:rPr>
          <w:sz w:val="20"/>
          <w:szCs w:val="22"/>
        </w:rPr>
        <w:t>internal</w:t>
      </w:r>
      <w:r>
        <w:rPr>
          <w:sz w:val="20"/>
          <w:szCs w:val="22"/>
        </w:rPr>
        <w:t xml:space="preserve"> review of a decision by the </w:t>
      </w:r>
      <w:r w:rsidR="00A667DE">
        <w:rPr>
          <w:sz w:val="20"/>
          <w:szCs w:val="22"/>
        </w:rPr>
        <w:t>Internal Review Officer</w:t>
      </w:r>
      <w:r>
        <w:rPr>
          <w:sz w:val="20"/>
          <w:szCs w:val="22"/>
        </w:rPr>
        <w:t xml:space="preserve"> if a complainant is still not satisfied with the outcome.  </w:t>
      </w:r>
    </w:p>
    <w:p w14:paraId="76C25CBF" w14:textId="1E496933" w:rsidR="009E2B2C" w:rsidRPr="009E2B2C" w:rsidRDefault="009E2B2C" w:rsidP="009E2B2C">
      <w:pPr>
        <w:pStyle w:val="BodyText"/>
        <w:rPr>
          <w:sz w:val="20"/>
          <w:szCs w:val="22"/>
        </w:rPr>
      </w:pPr>
      <w:r w:rsidRPr="009E2B2C">
        <w:rPr>
          <w:sz w:val="20"/>
          <w:szCs w:val="22"/>
        </w:rPr>
        <w:t xml:space="preserve">Once a complaint is </w:t>
      </w:r>
      <w:r w:rsidR="00C00016">
        <w:rPr>
          <w:sz w:val="20"/>
          <w:szCs w:val="22"/>
        </w:rPr>
        <w:t xml:space="preserve">referred to </w:t>
      </w:r>
      <w:r w:rsidRPr="009E2B2C">
        <w:rPr>
          <w:sz w:val="20"/>
          <w:szCs w:val="22"/>
        </w:rPr>
        <w:t xml:space="preserve">the </w:t>
      </w:r>
      <w:r w:rsidR="00A667DE">
        <w:rPr>
          <w:sz w:val="20"/>
          <w:szCs w:val="22"/>
        </w:rPr>
        <w:t>Internal Review Officer</w:t>
      </w:r>
      <w:r w:rsidRPr="009E2B2C">
        <w:rPr>
          <w:sz w:val="20"/>
          <w:szCs w:val="22"/>
        </w:rPr>
        <w:t xml:space="preserve"> it is reviewed to determine if staff of the relevant function have</w:t>
      </w:r>
      <w:r w:rsidR="00D13BD6">
        <w:rPr>
          <w:sz w:val="20"/>
          <w:szCs w:val="22"/>
        </w:rPr>
        <w:t xml:space="preserve"> in fact</w:t>
      </w:r>
      <w:r w:rsidRPr="009E2B2C">
        <w:rPr>
          <w:sz w:val="20"/>
          <w:szCs w:val="22"/>
        </w:rPr>
        <w:t xml:space="preserve"> had the opportunity to act on or resolve the matter</w:t>
      </w:r>
      <w:r w:rsidR="00960BC4">
        <w:rPr>
          <w:sz w:val="20"/>
          <w:szCs w:val="22"/>
        </w:rPr>
        <w:t xml:space="preserve"> as per the complaints policy</w:t>
      </w:r>
      <w:r w:rsidRPr="009E2B2C">
        <w:rPr>
          <w:sz w:val="20"/>
          <w:szCs w:val="22"/>
        </w:rPr>
        <w:t xml:space="preserve">. </w:t>
      </w:r>
      <w:r w:rsidR="003650C7">
        <w:rPr>
          <w:sz w:val="20"/>
          <w:szCs w:val="22"/>
        </w:rPr>
        <w:t xml:space="preserve">If the </w:t>
      </w:r>
      <w:r w:rsidR="00870FA7">
        <w:rPr>
          <w:sz w:val="20"/>
          <w:szCs w:val="22"/>
        </w:rPr>
        <w:t>complaint</w:t>
      </w:r>
      <w:r w:rsidR="003650C7">
        <w:rPr>
          <w:sz w:val="20"/>
          <w:szCs w:val="22"/>
        </w:rPr>
        <w:t xml:space="preserve"> </w:t>
      </w:r>
      <w:r w:rsidR="00021F33">
        <w:rPr>
          <w:sz w:val="20"/>
          <w:szCs w:val="22"/>
        </w:rPr>
        <w:t>procedure</w:t>
      </w:r>
      <w:r w:rsidR="003650C7">
        <w:rPr>
          <w:sz w:val="20"/>
          <w:szCs w:val="22"/>
        </w:rPr>
        <w:t xml:space="preserve"> has not been followed, </w:t>
      </w:r>
      <w:r w:rsidR="00870FA7">
        <w:rPr>
          <w:sz w:val="20"/>
          <w:szCs w:val="22"/>
        </w:rPr>
        <w:t>th</w:t>
      </w:r>
      <w:r w:rsidRPr="009E2B2C">
        <w:rPr>
          <w:sz w:val="20"/>
          <w:szCs w:val="22"/>
        </w:rPr>
        <w:t xml:space="preserve">e </w:t>
      </w:r>
      <w:r w:rsidR="00A667DE">
        <w:rPr>
          <w:sz w:val="20"/>
          <w:szCs w:val="22"/>
        </w:rPr>
        <w:t>Internal Review Officer</w:t>
      </w:r>
      <w:r w:rsidR="00870FA7">
        <w:rPr>
          <w:sz w:val="20"/>
          <w:szCs w:val="22"/>
        </w:rPr>
        <w:t xml:space="preserve"> will</w:t>
      </w:r>
      <w:r w:rsidRPr="009E2B2C">
        <w:rPr>
          <w:sz w:val="20"/>
          <w:szCs w:val="22"/>
        </w:rPr>
        <w:t xml:space="preserve"> refer the matter </w:t>
      </w:r>
      <w:r w:rsidR="00960BC4">
        <w:rPr>
          <w:sz w:val="20"/>
          <w:szCs w:val="22"/>
        </w:rPr>
        <w:t xml:space="preserve">back </w:t>
      </w:r>
      <w:r w:rsidRPr="009E2B2C">
        <w:rPr>
          <w:sz w:val="20"/>
          <w:szCs w:val="22"/>
        </w:rPr>
        <w:t xml:space="preserve">to the </w:t>
      </w:r>
      <w:r w:rsidR="00960BC4">
        <w:rPr>
          <w:sz w:val="20"/>
          <w:szCs w:val="22"/>
        </w:rPr>
        <w:t>appropriate department for further action</w:t>
      </w:r>
      <w:r w:rsidR="00021F33">
        <w:rPr>
          <w:sz w:val="20"/>
          <w:szCs w:val="22"/>
        </w:rPr>
        <w:t>.</w:t>
      </w:r>
    </w:p>
    <w:p w14:paraId="06D2B813" w14:textId="368A19E4" w:rsidR="009E2B2C" w:rsidRPr="009E2B2C" w:rsidRDefault="009E2B2C" w:rsidP="009E2B2C">
      <w:pPr>
        <w:pStyle w:val="BodyText"/>
        <w:rPr>
          <w:sz w:val="20"/>
          <w:szCs w:val="22"/>
        </w:rPr>
      </w:pPr>
      <w:r w:rsidRPr="009E2B2C">
        <w:rPr>
          <w:sz w:val="20"/>
          <w:szCs w:val="22"/>
        </w:rPr>
        <w:t xml:space="preserve">The </w:t>
      </w:r>
      <w:r w:rsidR="00A667DE">
        <w:rPr>
          <w:sz w:val="20"/>
          <w:szCs w:val="22"/>
        </w:rPr>
        <w:t>Internal Review Officer</w:t>
      </w:r>
      <w:r w:rsidRPr="009E2B2C">
        <w:rPr>
          <w:sz w:val="20"/>
          <w:szCs w:val="22"/>
        </w:rPr>
        <w:t xml:space="preserve"> </w:t>
      </w:r>
      <w:r w:rsidR="00A667DE">
        <w:rPr>
          <w:sz w:val="20"/>
          <w:szCs w:val="22"/>
        </w:rPr>
        <w:t xml:space="preserve">with consultation of the Lead Integrity and Review Officer </w:t>
      </w:r>
      <w:r w:rsidRPr="009E2B2C">
        <w:rPr>
          <w:sz w:val="20"/>
          <w:szCs w:val="22"/>
        </w:rPr>
        <w:t xml:space="preserve">also considers whether the complaint should be considered a disclosure for the purposes of the </w:t>
      </w:r>
      <w:r w:rsidRPr="00502526">
        <w:rPr>
          <w:i/>
          <w:iCs/>
          <w:sz w:val="20"/>
          <w:szCs w:val="22"/>
        </w:rPr>
        <w:t>Public Interest Disclosures Act 2012</w:t>
      </w:r>
      <w:r w:rsidRPr="009E2B2C">
        <w:rPr>
          <w:sz w:val="20"/>
          <w:szCs w:val="22"/>
        </w:rPr>
        <w:t xml:space="preserve"> (Vic)</w:t>
      </w:r>
      <w:r w:rsidR="00A667DE">
        <w:rPr>
          <w:sz w:val="20"/>
          <w:szCs w:val="22"/>
        </w:rPr>
        <w:t>. Where appropriate the matter may require further assessment by the Lead Integrity and Review Officer</w:t>
      </w:r>
      <w:r w:rsidRPr="009E2B2C">
        <w:rPr>
          <w:sz w:val="20"/>
          <w:szCs w:val="22"/>
        </w:rPr>
        <w:t xml:space="preserve">, </w:t>
      </w:r>
      <w:r w:rsidR="00A667DE">
        <w:rPr>
          <w:sz w:val="20"/>
          <w:szCs w:val="22"/>
        </w:rPr>
        <w:t>as per</w:t>
      </w:r>
      <w:r w:rsidR="00A667DE" w:rsidRPr="009E2B2C">
        <w:rPr>
          <w:sz w:val="20"/>
          <w:szCs w:val="22"/>
        </w:rPr>
        <w:t xml:space="preserve"> </w:t>
      </w:r>
      <w:r w:rsidRPr="009E2B2C">
        <w:rPr>
          <w:sz w:val="20"/>
          <w:szCs w:val="22"/>
        </w:rPr>
        <w:t xml:space="preserve">the </w:t>
      </w:r>
      <w:r w:rsidR="00A667DE" w:rsidRPr="00E825D8">
        <w:rPr>
          <w:i/>
          <w:iCs/>
          <w:sz w:val="20"/>
          <w:szCs w:val="22"/>
        </w:rPr>
        <w:t>P</w:t>
      </w:r>
      <w:r w:rsidRPr="00E825D8">
        <w:rPr>
          <w:i/>
          <w:iCs/>
          <w:sz w:val="20"/>
          <w:szCs w:val="22"/>
        </w:rPr>
        <w:t xml:space="preserve">ublic </w:t>
      </w:r>
      <w:r w:rsidR="00A667DE" w:rsidRPr="00E825D8">
        <w:rPr>
          <w:i/>
          <w:iCs/>
          <w:sz w:val="20"/>
          <w:szCs w:val="22"/>
        </w:rPr>
        <w:t>I</w:t>
      </w:r>
      <w:r w:rsidRPr="00E825D8">
        <w:rPr>
          <w:i/>
          <w:iCs/>
          <w:sz w:val="20"/>
          <w:szCs w:val="22"/>
        </w:rPr>
        <w:t xml:space="preserve">nterest </w:t>
      </w:r>
      <w:r w:rsidR="00A667DE" w:rsidRPr="00E825D8">
        <w:rPr>
          <w:i/>
          <w:iCs/>
          <w:sz w:val="20"/>
          <w:szCs w:val="22"/>
        </w:rPr>
        <w:t>D</w:t>
      </w:r>
      <w:r w:rsidRPr="00E825D8">
        <w:rPr>
          <w:i/>
          <w:iCs/>
          <w:sz w:val="20"/>
          <w:szCs w:val="22"/>
        </w:rPr>
        <w:t>isclosure procedure.</w:t>
      </w:r>
    </w:p>
    <w:p w14:paraId="71302D4D" w14:textId="5C9C966F" w:rsidR="009E2B2C" w:rsidRPr="009E2B2C" w:rsidRDefault="009E2B2C" w:rsidP="009E2B2C">
      <w:pPr>
        <w:pStyle w:val="BodyText"/>
        <w:rPr>
          <w:sz w:val="20"/>
          <w:szCs w:val="22"/>
        </w:rPr>
      </w:pPr>
      <w:r w:rsidRPr="009E2B2C">
        <w:rPr>
          <w:sz w:val="20"/>
          <w:szCs w:val="22"/>
        </w:rPr>
        <w:t xml:space="preserve">If the complaint involves allegations about a member of staff’s conduct, the </w:t>
      </w:r>
      <w:r w:rsidR="00A667DE">
        <w:rPr>
          <w:sz w:val="20"/>
          <w:szCs w:val="22"/>
        </w:rPr>
        <w:t>Internal Review Officer</w:t>
      </w:r>
      <w:r w:rsidRPr="009E2B2C">
        <w:rPr>
          <w:sz w:val="20"/>
          <w:szCs w:val="22"/>
        </w:rPr>
        <w:t xml:space="preserve"> </w:t>
      </w:r>
      <w:r w:rsidR="00870FA7">
        <w:rPr>
          <w:sz w:val="20"/>
          <w:szCs w:val="22"/>
        </w:rPr>
        <w:t>after consultation with the Lead Integrity an</w:t>
      </w:r>
      <w:r w:rsidR="008C0816">
        <w:rPr>
          <w:sz w:val="20"/>
          <w:szCs w:val="22"/>
        </w:rPr>
        <w:t>d</w:t>
      </w:r>
      <w:r w:rsidR="00870FA7">
        <w:rPr>
          <w:sz w:val="20"/>
          <w:szCs w:val="22"/>
        </w:rPr>
        <w:t xml:space="preserve"> Review Officer </w:t>
      </w:r>
      <w:r w:rsidRPr="009E2B2C">
        <w:rPr>
          <w:sz w:val="20"/>
          <w:szCs w:val="22"/>
        </w:rPr>
        <w:t xml:space="preserve">may refer the matter to the City’s </w:t>
      </w:r>
      <w:r w:rsidR="00021F33">
        <w:rPr>
          <w:sz w:val="20"/>
          <w:szCs w:val="22"/>
        </w:rPr>
        <w:t>People and Culture</w:t>
      </w:r>
      <w:r w:rsidRPr="009E2B2C">
        <w:rPr>
          <w:sz w:val="20"/>
          <w:szCs w:val="22"/>
        </w:rPr>
        <w:t xml:space="preserve"> team for investigation. </w:t>
      </w:r>
    </w:p>
    <w:p w14:paraId="161C59FF" w14:textId="240AE242" w:rsidR="009E2B2C" w:rsidRPr="009E2B2C" w:rsidRDefault="009E2B2C" w:rsidP="009E2B2C">
      <w:pPr>
        <w:pStyle w:val="BodyText"/>
        <w:rPr>
          <w:sz w:val="20"/>
          <w:szCs w:val="22"/>
        </w:rPr>
      </w:pPr>
      <w:r w:rsidRPr="009E2B2C">
        <w:rPr>
          <w:sz w:val="20"/>
          <w:szCs w:val="22"/>
        </w:rPr>
        <w:t xml:space="preserve">The </w:t>
      </w:r>
      <w:r w:rsidR="00A667DE">
        <w:rPr>
          <w:sz w:val="20"/>
          <w:szCs w:val="22"/>
        </w:rPr>
        <w:t>Internal Review Officer</w:t>
      </w:r>
      <w:r w:rsidRPr="009E2B2C">
        <w:rPr>
          <w:sz w:val="20"/>
          <w:szCs w:val="22"/>
        </w:rPr>
        <w:t xml:space="preserve"> may </w:t>
      </w:r>
      <w:r w:rsidR="00502526">
        <w:rPr>
          <w:sz w:val="20"/>
          <w:szCs w:val="22"/>
        </w:rPr>
        <w:t xml:space="preserve">also </w:t>
      </w:r>
      <w:r w:rsidRPr="009E2B2C">
        <w:rPr>
          <w:sz w:val="20"/>
          <w:szCs w:val="22"/>
        </w:rPr>
        <w:t xml:space="preserve">decline to </w:t>
      </w:r>
      <w:r w:rsidR="008F26F9">
        <w:rPr>
          <w:sz w:val="20"/>
          <w:szCs w:val="22"/>
        </w:rPr>
        <w:t>reviewing</w:t>
      </w:r>
      <w:r w:rsidR="008F26F9" w:rsidRPr="009E2B2C">
        <w:rPr>
          <w:sz w:val="20"/>
          <w:szCs w:val="22"/>
        </w:rPr>
        <w:t xml:space="preserve"> </w:t>
      </w:r>
      <w:r w:rsidRPr="009E2B2C">
        <w:rPr>
          <w:sz w:val="20"/>
          <w:szCs w:val="22"/>
        </w:rPr>
        <w:t>a complaint in the following circumstances:</w:t>
      </w:r>
    </w:p>
    <w:p w14:paraId="3F878793" w14:textId="77777777" w:rsidR="009E2B2C" w:rsidRPr="009E2B2C" w:rsidRDefault="009E2B2C" w:rsidP="002F5D79">
      <w:pPr>
        <w:pStyle w:val="BodyText"/>
        <w:numPr>
          <w:ilvl w:val="0"/>
          <w:numId w:val="10"/>
        </w:numPr>
        <w:rPr>
          <w:sz w:val="20"/>
          <w:szCs w:val="22"/>
        </w:rPr>
      </w:pPr>
      <w:r w:rsidRPr="009E2B2C">
        <w:rPr>
          <w:sz w:val="20"/>
          <w:szCs w:val="22"/>
        </w:rPr>
        <w:t>The complaint does not contain sufficient information or detail to permit it to be investigated.</w:t>
      </w:r>
    </w:p>
    <w:p w14:paraId="4D68E1D3" w14:textId="418D7117" w:rsidR="009E2B2C" w:rsidRPr="009E2B2C" w:rsidRDefault="009E2B2C" w:rsidP="002F5D79">
      <w:pPr>
        <w:pStyle w:val="BodyText"/>
        <w:numPr>
          <w:ilvl w:val="0"/>
          <w:numId w:val="10"/>
        </w:numPr>
        <w:rPr>
          <w:sz w:val="20"/>
          <w:szCs w:val="22"/>
        </w:rPr>
      </w:pPr>
      <w:r w:rsidRPr="009E2B2C">
        <w:rPr>
          <w:sz w:val="20"/>
          <w:szCs w:val="22"/>
        </w:rPr>
        <w:t>The subject matter of the complaint has already been reviewed or investigated</w:t>
      </w:r>
      <w:r w:rsidR="009743C6">
        <w:rPr>
          <w:sz w:val="20"/>
          <w:szCs w:val="22"/>
        </w:rPr>
        <w:t xml:space="preserve"> by </w:t>
      </w:r>
      <w:r w:rsidR="00194F7C">
        <w:rPr>
          <w:sz w:val="20"/>
          <w:szCs w:val="22"/>
        </w:rPr>
        <w:t xml:space="preserve">the </w:t>
      </w:r>
      <w:r w:rsidR="00A667DE">
        <w:rPr>
          <w:sz w:val="20"/>
          <w:szCs w:val="22"/>
        </w:rPr>
        <w:t>Internal Review Officer</w:t>
      </w:r>
      <w:r w:rsidR="00DE478F">
        <w:rPr>
          <w:sz w:val="20"/>
          <w:szCs w:val="22"/>
        </w:rPr>
        <w:t xml:space="preserve">, and there is no new information or issue </w:t>
      </w:r>
      <w:r w:rsidR="0066152C">
        <w:rPr>
          <w:sz w:val="20"/>
          <w:szCs w:val="22"/>
        </w:rPr>
        <w:t xml:space="preserve">of substance </w:t>
      </w:r>
      <w:r w:rsidR="00DE478F">
        <w:rPr>
          <w:sz w:val="20"/>
          <w:szCs w:val="22"/>
        </w:rPr>
        <w:t>provided by the complainant</w:t>
      </w:r>
      <w:r w:rsidR="00194F7C">
        <w:rPr>
          <w:sz w:val="20"/>
          <w:szCs w:val="22"/>
        </w:rPr>
        <w:t>.</w:t>
      </w:r>
    </w:p>
    <w:p w14:paraId="4BAC4A2C" w14:textId="03758528" w:rsidR="009E2B2C" w:rsidRPr="009E2B2C" w:rsidRDefault="009E2B2C" w:rsidP="002F5D79">
      <w:pPr>
        <w:pStyle w:val="BodyText"/>
        <w:numPr>
          <w:ilvl w:val="0"/>
          <w:numId w:val="10"/>
        </w:numPr>
        <w:rPr>
          <w:sz w:val="20"/>
          <w:szCs w:val="22"/>
        </w:rPr>
      </w:pPr>
      <w:r w:rsidRPr="009E2B2C">
        <w:rPr>
          <w:sz w:val="20"/>
          <w:szCs w:val="22"/>
        </w:rPr>
        <w:t>The complainant has referred the complaint to the Victorian Ombudsman’s office</w:t>
      </w:r>
      <w:r w:rsidR="00870FA7">
        <w:rPr>
          <w:sz w:val="20"/>
          <w:szCs w:val="22"/>
        </w:rPr>
        <w:t xml:space="preserve"> or any other relevant government body and until the matter has been assessed or the Internal Review Officer is updated on the determination of the ownership of the complaint</w:t>
      </w:r>
      <w:r w:rsidR="00021F33">
        <w:rPr>
          <w:sz w:val="20"/>
          <w:szCs w:val="22"/>
        </w:rPr>
        <w:t>.</w:t>
      </w:r>
    </w:p>
    <w:p w14:paraId="2BA650C1" w14:textId="5159C4C5" w:rsidR="009E2B2C" w:rsidRPr="009E2B2C" w:rsidRDefault="009E2B2C" w:rsidP="002F5D79">
      <w:pPr>
        <w:pStyle w:val="BodyText"/>
        <w:numPr>
          <w:ilvl w:val="0"/>
          <w:numId w:val="10"/>
        </w:numPr>
        <w:rPr>
          <w:sz w:val="20"/>
          <w:szCs w:val="22"/>
        </w:rPr>
      </w:pPr>
      <w:r w:rsidRPr="009E2B2C">
        <w:rPr>
          <w:sz w:val="20"/>
          <w:szCs w:val="22"/>
        </w:rPr>
        <w:t>The complaint relates to a matter that should be determined in a more appropriate forum, for example, a court of law</w:t>
      </w:r>
      <w:r w:rsidR="005F70A6">
        <w:rPr>
          <w:sz w:val="20"/>
          <w:szCs w:val="22"/>
        </w:rPr>
        <w:t xml:space="preserve"> or </w:t>
      </w:r>
      <w:r w:rsidR="008B5785">
        <w:rPr>
          <w:sz w:val="20"/>
          <w:szCs w:val="22"/>
        </w:rPr>
        <w:t xml:space="preserve">a regulator.  An example might be a complaint </w:t>
      </w:r>
      <w:r w:rsidR="00136356">
        <w:rPr>
          <w:sz w:val="20"/>
          <w:szCs w:val="22"/>
        </w:rPr>
        <w:t xml:space="preserve">about the handling of a </w:t>
      </w:r>
      <w:r w:rsidR="008D1704">
        <w:rPr>
          <w:sz w:val="20"/>
          <w:szCs w:val="22"/>
        </w:rPr>
        <w:t>privacy related matter or a request under freedom of information laws.</w:t>
      </w:r>
    </w:p>
    <w:p w14:paraId="45DFEB63" w14:textId="4173B3DE" w:rsidR="00870FA7" w:rsidRPr="00021F33" w:rsidRDefault="009E2B2C" w:rsidP="00021F33">
      <w:pPr>
        <w:pStyle w:val="BodyText"/>
        <w:numPr>
          <w:ilvl w:val="0"/>
          <w:numId w:val="10"/>
        </w:numPr>
        <w:rPr>
          <w:sz w:val="20"/>
          <w:szCs w:val="22"/>
        </w:rPr>
      </w:pPr>
      <w:r w:rsidRPr="009E2B2C">
        <w:rPr>
          <w:sz w:val="20"/>
          <w:szCs w:val="22"/>
        </w:rPr>
        <w:lastRenderedPageBreak/>
        <w:t>The complainant’s conduct is unreasonable.</w:t>
      </w:r>
      <w:r w:rsidR="000B5F1A">
        <w:rPr>
          <w:sz w:val="20"/>
          <w:szCs w:val="22"/>
        </w:rPr>
        <w:t xml:space="preserve"> </w:t>
      </w:r>
      <w:r w:rsidR="00727DC8">
        <w:rPr>
          <w:sz w:val="20"/>
          <w:szCs w:val="22"/>
        </w:rPr>
        <w:t xml:space="preserve">Examples of unreasonable complaint conduct are set out in the </w:t>
      </w:r>
      <w:r w:rsidR="00727DC8" w:rsidRPr="00727DC8">
        <w:rPr>
          <w:i/>
          <w:iCs/>
          <w:sz w:val="20"/>
          <w:szCs w:val="22"/>
        </w:rPr>
        <w:t>Complaints Policy</w:t>
      </w:r>
      <w:r w:rsidR="00727DC8">
        <w:rPr>
          <w:sz w:val="20"/>
          <w:szCs w:val="22"/>
        </w:rPr>
        <w:t>.</w:t>
      </w:r>
    </w:p>
    <w:p w14:paraId="1599DE69" w14:textId="26F02640" w:rsidR="009E2B2C" w:rsidRPr="009E2B2C" w:rsidRDefault="009E2B2C" w:rsidP="009E2B2C">
      <w:pPr>
        <w:pStyle w:val="BodyText"/>
        <w:rPr>
          <w:sz w:val="20"/>
          <w:szCs w:val="22"/>
        </w:rPr>
      </w:pPr>
      <w:r w:rsidRPr="009E2B2C">
        <w:rPr>
          <w:sz w:val="20"/>
          <w:szCs w:val="22"/>
        </w:rPr>
        <w:t xml:space="preserve">If the </w:t>
      </w:r>
      <w:r w:rsidR="00A667DE">
        <w:rPr>
          <w:sz w:val="20"/>
          <w:szCs w:val="22"/>
        </w:rPr>
        <w:t>Internal Review Officer</w:t>
      </w:r>
      <w:r w:rsidRPr="009E2B2C">
        <w:rPr>
          <w:sz w:val="20"/>
          <w:szCs w:val="22"/>
        </w:rPr>
        <w:t xml:space="preserve"> considers that the complaint does require an internal review of an action, decision or service provided by the City, the </w:t>
      </w:r>
      <w:r w:rsidR="00A667DE">
        <w:rPr>
          <w:sz w:val="20"/>
          <w:szCs w:val="22"/>
        </w:rPr>
        <w:t>Internal Review Officer</w:t>
      </w:r>
      <w:r w:rsidRPr="009E2B2C">
        <w:rPr>
          <w:sz w:val="20"/>
          <w:szCs w:val="22"/>
        </w:rPr>
        <w:t xml:space="preserve"> will apply this process</w:t>
      </w:r>
      <w:r w:rsidR="00843AB0">
        <w:rPr>
          <w:sz w:val="20"/>
          <w:szCs w:val="22"/>
        </w:rPr>
        <w:t>.</w:t>
      </w:r>
    </w:p>
    <w:p w14:paraId="5FEFCC2E" w14:textId="1EC0A388" w:rsidR="009E2B2C" w:rsidRPr="009E2B2C" w:rsidRDefault="009E2B2C" w:rsidP="002F5D79">
      <w:pPr>
        <w:pStyle w:val="BodyText"/>
        <w:numPr>
          <w:ilvl w:val="0"/>
          <w:numId w:val="11"/>
        </w:numPr>
        <w:rPr>
          <w:sz w:val="20"/>
          <w:szCs w:val="22"/>
        </w:rPr>
      </w:pPr>
      <w:r w:rsidRPr="009E2B2C">
        <w:rPr>
          <w:sz w:val="20"/>
          <w:szCs w:val="22"/>
        </w:rPr>
        <w:t xml:space="preserve">The complaint is acknowledged in writing </w:t>
      </w:r>
      <w:r w:rsidR="00870FA7">
        <w:rPr>
          <w:sz w:val="20"/>
          <w:szCs w:val="22"/>
        </w:rPr>
        <w:t xml:space="preserve">via email </w:t>
      </w:r>
      <w:r w:rsidRPr="009E2B2C">
        <w:rPr>
          <w:sz w:val="20"/>
          <w:szCs w:val="22"/>
        </w:rPr>
        <w:t xml:space="preserve">by the </w:t>
      </w:r>
      <w:r w:rsidR="00A667DE">
        <w:rPr>
          <w:sz w:val="20"/>
          <w:szCs w:val="22"/>
        </w:rPr>
        <w:t>Internal Review Officer</w:t>
      </w:r>
      <w:r w:rsidRPr="009E2B2C">
        <w:rPr>
          <w:sz w:val="20"/>
          <w:szCs w:val="22"/>
        </w:rPr>
        <w:t xml:space="preserve"> within 5 working days</w:t>
      </w:r>
      <w:r w:rsidR="004A19FF">
        <w:rPr>
          <w:sz w:val="20"/>
          <w:szCs w:val="22"/>
        </w:rPr>
        <w:t xml:space="preserve">, </w:t>
      </w:r>
      <w:r w:rsidR="008F26F9">
        <w:rPr>
          <w:sz w:val="20"/>
          <w:szCs w:val="22"/>
        </w:rPr>
        <w:t xml:space="preserve">and the scope of the internal review process. </w:t>
      </w:r>
    </w:p>
    <w:p w14:paraId="0D78E186" w14:textId="78AA2BA1" w:rsidR="009E2B2C" w:rsidRPr="009E2B2C" w:rsidRDefault="009E2B2C" w:rsidP="002F5D79">
      <w:pPr>
        <w:pStyle w:val="BodyText"/>
        <w:numPr>
          <w:ilvl w:val="0"/>
          <w:numId w:val="11"/>
        </w:numPr>
        <w:rPr>
          <w:sz w:val="20"/>
          <w:szCs w:val="22"/>
        </w:rPr>
      </w:pPr>
      <w:r w:rsidRPr="009E2B2C">
        <w:rPr>
          <w:sz w:val="20"/>
          <w:szCs w:val="22"/>
        </w:rPr>
        <w:t>Relevant documentation and information are identified and reviewed</w:t>
      </w:r>
      <w:r w:rsidR="008F26F9">
        <w:rPr>
          <w:sz w:val="20"/>
          <w:szCs w:val="22"/>
        </w:rPr>
        <w:t>.</w:t>
      </w:r>
    </w:p>
    <w:p w14:paraId="717078DD" w14:textId="77777777" w:rsidR="009E2B2C" w:rsidRPr="009E2B2C" w:rsidRDefault="009E2B2C" w:rsidP="002F5D79">
      <w:pPr>
        <w:pStyle w:val="BodyText"/>
        <w:numPr>
          <w:ilvl w:val="0"/>
          <w:numId w:val="11"/>
        </w:numPr>
        <w:rPr>
          <w:sz w:val="20"/>
          <w:szCs w:val="22"/>
        </w:rPr>
      </w:pPr>
      <w:r w:rsidRPr="009E2B2C">
        <w:rPr>
          <w:sz w:val="20"/>
          <w:szCs w:val="22"/>
        </w:rPr>
        <w:t>Additional information from staff of the City is obtained, if appropriate or required.</w:t>
      </w:r>
    </w:p>
    <w:p w14:paraId="02D9B66B" w14:textId="77777777" w:rsidR="009E2B2C" w:rsidRPr="009E2B2C" w:rsidRDefault="009E2B2C" w:rsidP="002F5D79">
      <w:pPr>
        <w:pStyle w:val="BodyText"/>
        <w:numPr>
          <w:ilvl w:val="0"/>
          <w:numId w:val="11"/>
        </w:numPr>
        <w:rPr>
          <w:sz w:val="20"/>
          <w:szCs w:val="22"/>
        </w:rPr>
      </w:pPr>
      <w:r w:rsidRPr="009E2B2C">
        <w:rPr>
          <w:sz w:val="20"/>
          <w:szCs w:val="22"/>
        </w:rPr>
        <w:t>Additional information from third parties is obtained, if appropriate or required.</w:t>
      </w:r>
    </w:p>
    <w:p w14:paraId="7537CB5C" w14:textId="05042B58" w:rsidR="009E2B2C" w:rsidRPr="009E2B2C" w:rsidRDefault="009E2B2C" w:rsidP="002F5D79">
      <w:pPr>
        <w:pStyle w:val="BodyText"/>
        <w:numPr>
          <w:ilvl w:val="0"/>
          <w:numId w:val="11"/>
        </w:numPr>
        <w:rPr>
          <w:sz w:val="20"/>
          <w:szCs w:val="22"/>
        </w:rPr>
      </w:pPr>
      <w:r w:rsidRPr="009E2B2C">
        <w:rPr>
          <w:sz w:val="20"/>
          <w:szCs w:val="22"/>
        </w:rPr>
        <w:t xml:space="preserve">If considered necessary by the </w:t>
      </w:r>
      <w:r w:rsidR="00A667DE">
        <w:rPr>
          <w:sz w:val="20"/>
          <w:szCs w:val="22"/>
        </w:rPr>
        <w:t>Internal Review Officer</w:t>
      </w:r>
      <w:r w:rsidRPr="009E2B2C">
        <w:rPr>
          <w:sz w:val="20"/>
          <w:szCs w:val="22"/>
        </w:rPr>
        <w:t>, an arrangement is made to meet with the complainant to discuss concerns, or personally inspect relevant sites.</w:t>
      </w:r>
    </w:p>
    <w:p w14:paraId="788173DE" w14:textId="4F16CDD8" w:rsidR="009E2B2C" w:rsidRPr="009E2B2C" w:rsidRDefault="009E2B2C" w:rsidP="002F5D79">
      <w:pPr>
        <w:pStyle w:val="BodyText"/>
        <w:numPr>
          <w:ilvl w:val="0"/>
          <w:numId w:val="11"/>
        </w:numPr>
        <w:rPr>
          <w:sz w:val="20"/>
          <w:szCs w:val="22"/>
        </w:rPr>
      </w:pPr>
      <w:r w:rsidRPr="009E2B2C">
        <w:rPr>
          <w:sz w:val="20"/>
          <w:szCs w:val="22"/>
        </w:rPr>
        <w:t xml:space="preserve">Having regard to the Charter and LGA, and in accordance with </w:t>
      </w:r>
      <w:r w:rsidR="00480AA5">
        <w:rPr>
          <w:sz w:val="20"/>
          <w:szCs w:val="22"/>
        </w:rPr>
        <w:t xml:space="preserve">the </w:t>
      </w:r>
      <w:r w:rsidR="005B3A76">
        <w:rPr>
          <w:sz w:val="20"/>
          <w:szCs w:val="22"/>
        </w:rPr>
        <w:t>“O</w:t>
      </w:r>
      <w:r w:rsidR="00480AA5">
        <w:rPr>
          <w:sz w:val="20"/>
          <w:szCs w:val="22"/>
        </w:rPr>
        <w:t>utcomes</w:t>
      </w:r>
      <w:r w:rsidR="005B3A76">
        <w:rPr>
          <w:sz w:val="20"/>
          <w:szCs w:val="22"/>
        </w:rPr>
        <w:t>”</w:t>
      </w:r>
      <w:r w:rsidR="00480AA5">
        <w:rPr>
          <w:sz w:val="20"/>
          <w:szCs w:val="22"/>
        </w:rPr>
        <w:t xml:space="preserve"> set out</w:t>
      </w:r>
      <w:r w:rsidRPr="009E2B2C">
        <w:rPr>
          <w:sz w:val="20"/>
          <w:szCs w:val="22"/>
        </w:rPr>
        <w:t xml:space="preserve"> below, determine the most appropriate, fair and reasonable </w:t>
      </w:r>
      <w:r w:rsidR="00480AA5">
        <w:rPr>
          <w:sz w:val="20"/>
          <w:szCs w:val="22"/>
        </w:rPr>
        <w:t>decision</w:t>
      </w:r>
      <w:r w:rsidRPr="009E2B2C">
        <w:rPr>
          <w:sz w:val="20"/>
          <w:szCs w:val="22"/>
        </w:rPr>
        <w:t>.</w:t>
      </w:r>
    </w:p>
    <w:p w14:paraId="19470EB3" w14:textId="6DA78707" w:rsidR="009E2B2C" w:rsidRPr="009E2B2C" w:rsidRDefault="008F26F9" w:rsidP="002F5D79">
      <w:pPr>
        <w:pStyle w:val="BodyText"/>
        <w:numPr>
          <w:ilvl w:val="0"/>
          <w:numId w:val="11"/>
        </w:numPr>
        <w:rPr>
          <w:sz w:val="20"/>
          <w:szCs w:val="22"/>
        </w:rPr>
      </w:pPr>
      <w:r w:rsidRPr="009E2B2C">
        <w:rPr>
          <w:sz w:val="20"/>
          <w:szCs w:val="22"/>
        </w:rPr>
        <w:t>Di</w:t>
      </w:r>
      <w:r>
        <w:rPr>
          <w:sz w:val="20"/>
          <w:szCs w:val="22"/>
        </w:rPr>
        <w:t xml:space="preserve">sseminate </w:t>
      </w:r>
      <w:r w:rsidR="009E2B2C" w:rsidRPr="009E2B2C">
        <w:rPr>
          <w:sz w:val="20"/>
          <w:szCs w:val="22"/>
        </w:rPr>
        <w:t xml:space="preserve">the </w:t>
      </w:r>
      <w:r>
        <w:rPr>
          <w:sz w:val="20"/>
          <w:szCs w:val="22"/>
        </w:rPr>
        <w:t>findings of the review</w:t>
      </w:r>
      <w:r w:rsidR="009E2B2C" w:rsidRPr="009E2B2C">
        <w:rPr>
          <w:sz w:val="20"/>
          <w:szCs w:val="22"/>
        </w:rPr>
        <w:t xml:space="preserve"> with the </w:t>
      </w:r>
      <w:r>
        <w:rPr>
          <w:sz w:val="20"/>
          <w:szCs w:val="22"/>
        </w:rPr>
        <w:t>relevant internal stakeholder</w:t>
      </w:r>
      <w:r w:rsidR="009E2B2C" w:rsidRPr="009E2B2C">
        <w:rPr>
          <w:sz w:val="20"/>
          <w:szCs w:val="22"/>
        </w:rPr>
        <w:t xml:space="preserve"> and make recommendations </w:t>
      </w:r>
      <w:r>
        <w:rPr>
          <w:sz w:val="20"/>
          <w:szCs w:val="22"/>
        </w:rPr>
        <w:t xml:space="preserve">where applicable as a review </w:t>
      </w:r>
      <w:r w:rsidR="00870FA7">
        <w:rPr>
          <w:sz w:val="20"/>
          <w:szCs w:val="22"/>
        </w:rPr>
        <w:t>outcome.</w:t>
      </w:r>
      <w:r w:rsidR="009E2B2C" w:rsidRPr="009E2B2C">
        <w:rPr>
          <w:sz w:val="20"/>
          <w:szCs w:val="22"/>
        </w:rPr>
        <w:t xml:space="preserve">  Th</w:t>
      </w:r>
      <w:r>
        <w:rPr>
          <w:sz w:val="20"/>
          <w:szCs w:val="22"/>
        </w:rPr>
        <w:t>ese</w:t>
      </w:r>
      <w:r w:rsidR="009E2B2C" w:rsidRPr="009E2B2C">
        <w:rPr>
          <w:sz w:val="20"/>
          <w:szCs w:val="22"/>
        </w:rPr>
        <w:t xml:space="preserve"> recommendation</w:t>
      </w:r>
      <w:r>
        <w:rPr>
          <w:sz w:val="20"/>
          <w:szCs w:val="22"/>
        </w:rPr>
        <w:t>s</w:t>
      </w:r>
      <w:r w:rsidR="009E2B2C" w:rsidRPr="009E2B2C">
        <w:rPr>
          <w:sz w:val="20"/>
          <w:szCs w:val="22"/>
        </w:rPr>
        <w:t xml:space="preserve"> must be recorded as part of the file for the review of the complaint</w:t>
      </w:r>
      <w:r>
        <w:rPr>
          <w:sz w:val="20"/>
          <w:szCs w:val="22"/>
        </w:rPr>
        <w:t xml:space="preserve"> and in the internal review recommendation register</w:t>
      </w:r>
      <w:r w:rsidR="009E2B2C" w:rsidRPr="009E2B2C">
        <w:rPr>
          <w:sz w:val="20"/>
          <w:szCs w:val="22"/>
        </w:rPr>
        <w:t>.</w:t>
      </w:r>
    </w:p>
    <w:p w14:paraId="560BB707" w14:textId="3A7CC7F5" w:rsidR="009E2B2C" w:rsidRPr="009E2B2C" w:rsidRDefault="009E2B2C" w:rsidP="002F5D79">
      <w:pPr>
        <w:pStyle w:val="BodyText"/>
        <w:numPr>
          <w:ilvl w:val="0"/>
          <w:numId w:val="11"/>
        </w:numPr>
        <w:rPr>
          <w:sz w:val="20"/>
          <w:szCs w:val="22"/>
        </w:rPr>
      </w:pPr>
      <w:r w:rsidRPr="009E2B2C">
        <w:rPr>
          <w:sz w:val="20"/>
          <w:szCs w:val="22"/>
        </w:rPr>
        <w:t xml:space="preserve">The relevant manager or staff member </w:t>
      </w:r>
      <w:r w:rsidR="008F26F9">
        <w:rPr>
          <w:sz w:val="20"/>
          <w:szCs w:val="22"/>
        </w:rPr>
        <w:t>may be notified of the recommendation where it does not prejudice any internal further action</w:t>
      </w:r>
      <w:r w:rsidRPr="009E2B2C">
        <w:rPr>
          <w:sz w:val="20"/>
          <w:szCs w:val="22"/>
        </w:rPr>
        <w:t>.</w:t>
      </w:r>
    </w:p>
    <w:p w14:paraId="1A7964C2" w14:textId="04D60F3C" w:rsidR="009E2B2C" w:rsidRPr="009E2B2C" w:rsidRDefault="009E2B2C" w:rsidP="002F5D79">
      <w:pPr>
        <w:pStyle w:val="BodyText"/>
        <w:numPr>
          <w:ilvl w:val="0"/>
          <w:numId w:val="11"/>
        </w:numPr>
        <w:rPr>
          <w:sz w:val="20"/>
          <w:szCs w:val="22"/>
        </w:rPr>
      </w:pPr>
      <w:r w:rsidRPr="009E2B2C">
        <w:rPr>
          <w:sz w:val="20"/>
          <w:szCs w:val="22"/>
        </w:rPr>
        <w:t xml:space="preserve">Advise the complainant of the </w:t>
      </w:r>
      <w:r w:rsidR="00A667DE">
        <w:rPr>
          <w:sz w:val="20"/>
          <w:szCs w:val="22"/>
        </w:rPr>
        <w:t>Internal Review Officer</w:t>
      </w:r>
      <w:r w:rsidRPr="009E2B2C">
        <w:rPr>
          <w:sz w:val="20"/>
          <w:szCs w:val="22"/>
        </w:rPr>
        <w:t>’s conclusions and recommendation</w:t>
      </w:r>
      <w:r w:rsidR="00CE44F1">
        <w:rPr>
          <w:sz w:val="20"/>
          <w:szCs w:val="22"/>
        </w:rPr>
        <w:t>s relevant to their complaint.</w:t>
      </w:r>
    </w:p>
    <w:p w14:paraId="38E10BAF" w14:textId="345ED579" w:rsidR="006F0138" w:rsidRDefault="006F0138" w:rsidP="006F0138">
      <w:pPr>
        <w:pStyle w:val="ListBullet"/>
        <w:numPr>
          <w:ilvl w:val="0"/>
          <w:numId w:val="0"/>
        </w:numPr>
        <w:rPr>
          <w:rFonts w:asciiTheme="majorHAnsi" w:hAnsiTheme="majorHAnsi"/>
          <w:b/>
          <w:caps/>
          <w:color w:val="003263" w:themeColor="text2"/>
          <w:spacing w:val="6"/>
          <w:sz w:val="28"/>
          <w:szCs w:val="22"/>
        </w:rPr>
      </w:pPr>
    </w:p>
    <w:p w14:paraId="1731C027" w14:textId="796FE392" w:rsidR="00F71BA9" w:rsidRDefault="00F71BA9" w:rsidP="00F71BA9">
      <w:pPr>
        <w:pStyle w:val="ListBullet"/>
        <w:numPr>
          <w:ilvl w:val="0"/>
          <w:numId w:val="0"/>
        </w:numPr>
        <w:rPr>
          <w:rFonts w:asciiTheme="majorHAnsi" w:hAnsiTheme="majorHAnsi"/>
          <w:b/>
          <w:caps/>
          <w:color w:val="003263" w:themeColor="text2"/>
          <w:spacing w:val="6"/>
          <w:sz w:val="28"/>
          <w:szCs w:val="22"/>
        </w:rPr>
      </w:pPr>
      <w:r>
        <w:rPr>
          <w:rFonts w:asciiTheme="majorHAnsi" w:hAnsiTheme="majorHAnsi"/>
          <w:b/>
          <w:caps/>
          <w:color w:val="003263" w:themeColor="text2"/>
          <w:spacing w:val="6"/>
          <w:sz w:val="28"/>
          <w:szCs w:val="22"/>
        </w:rPr>
        <w:t>Decision-making principles</w:t>
      </w:r>
    </w:p>
    <w:p w14:paraId="29C3C570" w14:textId="23131AAF" w:rsidR="000958D7" w:rsidRDefault="000958D7" w:rsidP="000958D7">
      <w:pPr>
        <w:spacing w:before="120"/>
        <w:rPr>
          <w:bCs/>
        </w:rPr>
      </w:pPr>
      <w:r w:rsidRPr="00D22A7B">
        <w:rPr>
          <w:bCs/>
        </w:rPr>
        <w:t>T</w:t>
      </w:r>
      <w:r w:rsidRPr="000958D7">
        <w:rPr>
          <w:sz w:val="20"/>
          <w:szCs w:val="22"/>
        </w:rPr>
        <w:t xml:space="preserve">he </w:t>
      </w:r>
      <w:r w:rsidR="00A667DE">
        <w:rPr>
          <w:sz w:val="20"/>
          <w:szCs w:val="22"/>
        </w:rPr>
        <w:t>Internal Review Officer</w:t>
      </w:r>
      <w:r w:rsidRPr="000958D7">
        <w:rPr>
          <w:sz w:val="20"/>
          <w:szCs w:val="22"/>
        </w:rPr>
        <w:t xml:space="preserve"> will apply the following principles when undertaking a review of a complaint:</w:t>
      </w:r>
    </w:p>
    <w:p w14:paraId="08A9C9FB" w14:textId="0228FAD6" w:rsidR="000958D7" w:rsidRDefault="000958D7" w:rsidP="000958D7">
      <w:pPr>
        <w:pStyle w:val="BodyText"/>
        <w:numPr>
          <w:ilvl w:val="0"/>
          <w:numId w:val="13"/>
        </w:numPr>
        <w:rPr>
          <w:sz w:val="20"/>
          <w:szCs w:val="22"/>
        </w:rPr>
      </w:pPr>
      <w:r w:rsidRPr="000958D7">
        <w:rPr>
          <w:sz w:val="20"/>
          <w:szCs w:val="22"/>
        </w:rPr>
        <w:t xml:space="preserve">The </w:t>
      </w:r>
      <w:r w:rsidR="00A667DE">
        <w:rPr>
          <w:sz w:val="20"/>
          <w:szCs w:val="22"/>
        </w:rPr>
        <w:t>Internal Review Officer</w:t>
      </w:r>
      <w:r w:rsidRPr="000958D7">
        <w:rPr>
          <w:sz w:val="20"/>
          <w:szCs w:val="22"/>
        </w:rPr>
        <w:t xml:space="preserve"> must first assess whether any conflict of interest exists for the </w:t>
      </w:r>
      <w:r w:rsidR="00A667DE">
        <w:rPr>
          <w:sz w:val="20"/>
          <w:szCs w:val="22"/>
        </w:rPr>
        <w:t>Internal Review Officer</w:t>
      </w:r>
      <w:r w:rsidRPr="000958D7">
        <w:rPr>
          <w:sz w:val="20"/>
          <w:szCs w:val="22"/>
        </w:rPr>
        <w:t xml:space="preserve"> before reviewing or investigating a matter. If the </w:t>
      </w:r>
      <w:r w:rsidR="00A667DE">
        <w:rPr>
          <w:sz w:val="20"/>
          <w:szCs w:val="22"/>
        </w:rPr>
        <w:t>Internal Review Officer</w:t>
      </w:r>
      <w:r w:rsidRPr="000958D7">
        <w:rPr>
          <w:sz w:val="20"/>
          <w:szCs w:val="22"/>
        </w:rPr>
        <w:t xml:space="preserve"> has any conflict of interest, it must be declared </w:t>
      </w:r>
      <w:r w:rsidR="00CE44F1">
        <w:rPr>
          <w:sz w:val="20"/>
          <w:szCs w:val="22"/>
        </w:rPr>
        <w:t>and notified</w:t>
      </w:r>
      <w:r w:rsidRPr="000958D7">
        <w:rPr>
          <w:sz w:val="20"/>
          <w:szCs w:val="22"/>
        </w:rPr>
        <w:t xml:space="preserve"> to the </w:t>
      </w:r>
      <w:r w:rsidR="00CE44F1">
        <w:rPr>
          <w:sz w:val="20"/>
          <w:szCs w:val="22"/>
        </w:rPr>
        <w:t>Lead Integrity and Review Officer</w:t>
      </w:r>
      <w:r w:rsidRPr="000958D7">
        <w:rPr>
          <w:sz w:val="20"/>
          <w:szCs w:val="22"/>
        </w:rPr>
        <w:t xml:space="preserve">.  If the conflict cannot be managed, then the </w:t>
      </w:r>
      <w:r w:rsidR="00A667DE">
        <w:rPr>
          <w:sz w:val="20"/>
          <w:szCs w:val="22"/>
        </w:rPr>
        <w:t>Internal Review Officer</w:t>
      </w:r>
      <w:r w:rsidRPr="000958D7">
        <w:rPr>
          <w:sz w:val="20"/>
          <w:szCs w:val="22"/>
        </w:rPr>
        <w:t xml:space="preserve"> </w:t>
      </w:r>
      <w:r w:rsidR="00CE44F1">
        <w:rPr>
          <w:sz w:val="20"/>
          <w:szCs w:val="22"/>
        </w:rPr>
        <w:t>must remove themself</w:t>
      </w:r>
      <w:r w:rsidRPr="000958D7">
        <w:rPr>
          <w:sz w:val="20"/>
          <w:szCs w:val="22"/>
        </w:rPr>
        <w:t xml:space="preserve"> and the </w:t>
      </w:r>
      <w:r w:rsidR="00CE44F1">
        <w:rPr>
          <w:sz w:val="20"/>
          <w:szCs w:val="22"/>
        </w:rPr>
        <w:t>Lead Integrity and Review Officer</w:t>
      </w:r>
      <w:r w:rsidRPr="000958D7">
        <w:rPr>
          <w:sz w:val="20"/>
          <w:szCs w:val="22"/>
        </w:rPr>
        <w:t xml:space="preserve"> will determine how the review will be </w:t>
      </w:r>
      <w:r w:rsidR="00CE44F1">
        <w:rPr>
          <w:sz w:val="20"/>
          <w:szCs w:val="22"/>
        </w:rPr>
        <w:t>managed</w:t>
      </w:r>
      <w:r w:rsidRPr="000958D7">
        <w:rPr>
          <w:sz w:val="20"/>
          <w:szCs w:val="22"/>
        </w:rPr>
        <w:t>.</w:t>
      </w:r>
    </w:p>
    <w:p w14:paraId="4538F970" w14:textId="39779B4A" w:rsidR="00883939" w:rsidRPr="00F81A4B" w:rsidRDefault="00883939" w:rsidP="00F81A4B">
      <w:pPr>
        <w:pStyle w:val="ListParagraph"/>
        <w:numPr>
          <w:ilvl w:val="0"/>
          <w:numId w:val="13"/>
        </w:numPr>
      </w:pPr>
      <w:r w:rsidRPr="00DC7E13">
        <w:t xml:space="preserve">The </w:t>
      </w:r>
      <w:r w:rsidR="00F81A4B">
        <w:t>scope</w:t>
      </w:r>
      <w:r w:rsidRPr="00DC7E13">
        <w:t xml:space="preserve"> of </w:t>
      </w:r>
      <w:r w:rsidR="00F81A4B">
        <w:t>the internal review is</w:t>
      </w:r>
      <w:r>
        <w:t xml:space="preserve"> to </w:t>
      </w:r>
      <w:r w:rsidR="00F81A4B">
        <w:t xml:space="preserve">evaluate how </w:t>
      </w:r>
      <w:r w:rsidRPr="00DC7E13">
        <w:t xml:space="preserve">the matter </w:t>
      </w:r>
      <w:r w:rsidR="00F81A4B">
        <w:t xml:space="preserve">which is defined </w:t>
      </w:r>
      <w:r w:rsidRPr="00DC7E13">
        <w:t xml:space="preserve">as a ‘complaint’ </w:t>
      </w:r>
      <w:r w:rsidR="00F81A4B">
        <w:t>was investigated or resolved</w:t>
      </w:r>
      <w:r w:rsidRPr="00DC7E13">
        <w:t xml:space="preserve"> </w:t>
      </w:r>
      <w:r w:rsidR="00F81A4B">
        <w:t xml:space="preserve">holistically. The review is </w:t>
      </w:r>
      <w:r w:rsidRPr="00DC7E13">
        <w:t xml:space="preserve">not </w:t>
      </w:r>
      <w:r w:rsidR="00F81A4B">
        <w:t>restricted to</w:t>
      </w:r>
      <w:r w:rsidRPr="00DC7E13">
        <w:t xml:space="preserve"> the complainant’s disagreement with a specific decision </w:t>
      </w:r>
      <w:r w:rsidR="00F81A4B">
        <w:t xml:space="preserve">made </w:t>
      </w:r>
      <w:r w:rsidRPr="00DC7E13">
        <w:t xml:space="preserve">by </w:t>
      </w:r>
      <w:r w:rsidR="00F81A4B">
        <w:t>the City</w:t>
      </w:r>
      <w:r w:rsidRPr="00DC7E13">
        <w:t>.</w:t>
      </w:r>
      <w:r>
        <w:t xml:space="preserve"> </w:t>
      </w:r>
    </w:p>
    <w:p w14:paraId="125D01EE" w14:textId="372EB155" w:rsidR="000958D7" w:rsidRPr="000958D7" w:rsidRDefault="000958D7" w:rsidP="000958D7">
      <w:pPr>
        <w:pStyle w:val="BodyText"/>
        <w:numPr>
          <w:ilvl w:val="0"/>
          <w:numId w:val="13"/>
        </w:numPr>
        <w:rPr>
          <w:sz w:val="20"/>
          <w:szCs w:val="22"/>
        </w:rPr>
      </w:pPr>
      <w:r w:rsidRPr="000958D7">
        <w:rPr>
          <w:sz w:val="20"/>
          <w:szCs w:val="22"/>
        </w:rPr>
        <w:t xml:space="preserve">The Charter must be considered before a decision is made by the </w:t>
      </w:r>
      <w:proofErr w:type="gramStart"/>
      <w:r w:rsidRPr="000958D7">
        <w:rPr>
          <w:sz w:val="20"/>
          <w:szCs w:val="22"/>
        </w:rPr>
        <w:t>City</w:t>
      </w:r>
      <w:proofErr w:type="gramEnd"/>
      <w:r w:rsidRPr="000958D7">
        <w:rPr>
          <w:sz w:val="20"/>
          <w:szCs w:val="22"/>
        </w:rPr>
        <w:t xml:space="preserve">. If a Charter right is relevant to the complaint, then the City decision-maker should have identified whether that right has been </w:t>
      </w:r>
      <w:r w:rsidR="00DC60FC">
        <w:rPr>
          <w:sz w:val="20"/>
          <w:szCs w:val="22"/>
        </w:rPr>
        <w:t xml:space="preserve">engaged or </w:t>
      </w:r>
      <w:r w:rsidRPr="000958D7">
        <w:rPr>
          <w:sz w:val="20"/>
          <w:szCs w:val="22"/>
        </w:rPr>
        <w:t xml:space="preserve">limited and if so, that </w:t>
      </w:r>
      <w:r w:rsidR="00533BAD">
        <w:rPr>
          <w:sz w:val="20"/>
          <w:szCs w:val="22"/>
        </w:rPr>
        <w:t>it</w:t>
      </w:r>
      <w:r w:rsidRPr="000958D7">
        <w:rPr>
          <w:sz w:val="20"/>
          <w:szCs w:val="22"/>
        </w:rPr>
        <w:t xml:space="preserve"> was reasonable and necessary</w:t>
      </w:r>
      <w:r w:rsidR="00533BAD">
        <w:rPr>
          <w:sz w:val="20"/>
          <w:szCs w:val="22"/>
        </w:rPr>
        <w:t xml:space="preserve"> in the circumstances</w:t>
      </w:r>
      <w:r w:rsidRPr="000958D7">
        <w:rPr>
          <w:sz w:val="20"/>
          <w:szCs w:val="22"/>
        </w:rPr>
        <w:t>.</w:t>
      </w:r>
    </w:p>
    <w:p w14:paraId="0083B623" w14:textId="6A871ED9" w:rsidR="000958D7" w:rsidRPr="000958D7" w:rsidRDefault="000958D7" w:rsidP="000958D7">
      <w:pPr>
        <w:pStyle w:val="BodyText"/>
        <w:numPr>
          <w:ilvl w:val="0"/>
          <w:numId w:val="13"/>
        </w:numPr>
        <w:rPr>
          <w:sz w:val="20"/>
          <w:szCs w:val="22"/>
        </w:rPr>
      </w:pPr>
      <w:r w:rsidRPr="000958D7">
        <w:rPr>
          <w:sz w:val="20"/>
          <w:szCs w:val="22"/>
        </w:rPr>
        <w:t>All relevant information should be identified and considered.</w:t>
      </w:r>
    </w:p>
    <w:p w14:paraId="06505BE1" w14:textId="516D18E7" w:rsidR="000958D7" w:rsidRPr="000958D7" w:rsidRDefault="000958D7" w:rsidP="000958D7">
      <w:pPr>
        <w:pStyle w:val="BodyText"/>
        <w:numPr>
          <w:ilvl w:val="0"/>
          <w:numId w:val="13"/>
        </w:numPr>
        <w:rPr>
          <w:sz w:val="20"/>
          <w:szCs w:val="22"/>
        </w:rPr>
      </w:pPr>
      <w:r w:rsidRPr="000958D7">
        <w:rPr>
          <w:sz w:val="20"/>
          <w:szCs w:val="22"/>
        </w:rPr>
        <w:t>Information is to be assessed from an objective and impartial point of view.</w:t>
      </w:r>
    </w:p>
    <w:p w14:paraId="0B4E4AD7" w14:textId="48A53B4E" w:rsidR="000958D7" w:rsidRPr="000958D7" w:rsidRDefault="000958D7" w:rsidP="000958D7">
      <w:pPr>
        <w:pStyle w:val="BodyText"/>
        <w:numPr>
          <w:ilvl w:val="0"/>
          <w:numId w:val="13"/>
        </w:numPr>
        <w:rPr>
          <w:sz w:val="20"/>
          <w:szCs w:val="22"/>
        </w:rPr>
      </w:pPr>
      <w:r w:rsidRPr="000958D7">
        <w:rPr>
          <w:sz w:val="20"/>
          <w:szCs w:val="22"/>
        </w:rPr>
        <w:t>Regard should be had to any applicable City procedures, policies, guidelines or processes, and whether these have been followed.</w:t>
      </w:r>
    </w:p>
    <w:p w14:paraId="063A5848" w14:textId="3D6EB97F" w:rsidR="000958D7" w:rsidRPr="000958D7" w:rsidRDefault="000958D7" w:rsidP="000958D7">
      <w:pPr>
        <w:pStyle w:val="BodyText"/>
        <w:numPr>
          <w:ilvl w:val="0"/>
          <w:numId w:val="13"/>
        </w:numPr>
        <w:rPr>
          <w:sz w:val="20"/>
          <w:szCs w:val="22"/>
        </w:rPr>
      </w:pPr>
      <w:r w:rsidRPr="000958D7">
        <w:rPr>
          <w:sz w:val="20"/>
          <w:szCs w:val="22"/>
        </w:rPr>
        <w:lastRenderedPageBreak/>
        <w:t xml:space="preserve">Decisions made by the City should be fair and reasonable in all the circumstances, , in </w:t>
      </w:r>
      <w:r w:rsidR="00CE44F1">
        <w:rPr>
          <w:sz w:val="20"/>
          <w:szCs w:val="22"/>
        </w:rPr>
        <w:t>conjunction with</w:t>
      </w:r>
      <w:r w:rsidRPr="000958D7">
        <w:rPr>
          <w:sz w:val="20"/>
          <w:szCs w:val="22"/>
        </w:rPr>
        <w:t xml:space="preserve"> applicable City policies</w:t>
      </w:r>
      <w:r w:rsidR="00CE44F1">
        <w:rPr>
          <w:sz w:val="20"/>
          <w:szCs w:val="22"/>
        </w:rPr>
        <w:t xml:space="preserve"> and procedures</w:t>
      </w:r>
      <w:r w:rsidRPr="000958D7">
        <w:rPr>
          <w:sz w:val="20"/>
          <w:szCs w:val="22"/>
        </w:rPr>
        <w:t xml:space="preserve">. They should reflect, so far as is reasonably practicable, the overarching governance principles and supporting principles set out in the LGA. </w:t>
      </w:r>
    </w:p>
    <w:p w14:paraId="07597B68" w14:textId="77777777" w:rsidR="000958D7" w:rsidRPr="000958D7" w:rsidRDefault="000958D7" w:rsidP="000958D7">
      <w:pPr>
        <w:pStyle w:val="BodyText"/>
        <w:numPr>
          <w:ilvl w:val="0"/>
          <w:numId w:val="13"/>
        </w:numPr>
        <w:rPr>
          <w:sz w:val="20"/>
          <w:szCs w:val="22"/>
        </w:rPr>
      </w:pPr>
      <w:r w:rsidRPr="000958D7">
        <w:rPr>
          <w:sz w:val="20"/>
          <w:szCs w:val="22"/>
        </w:rPr>
        <w:t>Actions or services provided by the City should be reasonable in all the circumstances. They should reflect, so far as is reasonably practicable, the overarching governance principles and supporting principles set out in the LGA.</w:t>
      </w:r>
    </w:p>
    <w:p w14:paraId="547A5205" w14:textId="77777777" w:rsidR="00F71BA9" w:rsidRPr="000958D7" w:rsidRDefault="00F71BA9" w:rsidP="000958D7">
      <w:pPr>
        <w:pStyle w:val="BodyText"/>
        <w:rPr>
          <w:sz w:val="20"/>
          <w:szCs w:val="22"/>
        </w:rPr>
      </w:pPr>
    </w:p>
    <w:p w14:paraId="1F5722A4" w14:textId="4A28B431" w:rsidR="000958D7" w:rsidRDefault="000958D7" w:rsidP="000958D7">
      <w:pPr>
        <w:pStyle w:val="ListBullet"/>
        <w:numPr>
          <w:ilvl w:val="0"/>
          <w:numId w:val="0"/>
        </w:numPr>
        <w:rPr>
          <w:rFonts w:asciiTheme="majorHAnsi" w:hAnsiTheme="majorHAnsi"/>
          <w:b/>
          <w:caps/>
          <w:color w:val="003263" w:themeColor="text2"/>
          <w:spacing w:val="6"/>
          <w:sz w:val="28"/>
          <w:szCs w:val="22"/>
        </w:rPr>
      </w:pPr>
      <w:r>
        <w:rPr>
          <w:rFonts w:asciiTheme="majorHAnsi" w:hAnsiTheme="majorHAnsi"/>
          <w:b/>
          <w:caps/>
          <w:color w:val="003263" w:themeColor="text2"/>
          <w:spacing w:val="6"/>
          <w:sz w:val="28"/>
          <w:szCs w:val="22"/>
        </w:rPr>
        <w:t>Outcomes</w:t>
      </w:r>
    </w:p>
    <w:p w14:paraId="74AC9614" w14:textId="523FDC77" w:rsidR="000D1D02" w:rsidRPr="000D1D02" w:rsidRDefault="000D1D02" w:rsidP="000D1D02">
      <w:pPr>
        <w:spacing w:before="120" w:after="120"/>
        <w:rPr>
          <w:sz w:val="20"/>
          <w:szCs w:val="22"/>
        </w:rPr>
      </w:pPr>
      <w:r w:rsidRPr="000D1D02">
        <w:rPr>
          <w:sz w:val="20"/>
          <w:szCs w:val="22"/>
        </w:rPr>
        <w:t xml:space="preserve">The </w:t>
      </w:r>
      <w:r w:rsidR="00A667DE">
        <w:rPr>
          <w:sz w:val="20"/>
          <w:szCs w:val="22"/>
        </w:rPr>
        <w:t>Internal Review Officer</w:t>
      </w:r>
      <w:r w:rsidRPr="000D1D02">
        <w:rPr>
          <w:sz w:val="20"/>
          <w:szCs w:val="22"/>
        </w:rPr>
        <w:t xml:space="preserve"> can do one or more of the following after having reviewed and/or investigated a complaint:</w:t>
      </w:r>
    </w:p>
    <w:p w14:paraId="1C0661E6" w14:textId="6290D728" w:rsidR="000D1D02" w:rsidRPr="000D1D02" w:rsidRDefault="00CE44F1" w:rsidP="00E72509">
      <w:pPr>
        <w:pStyle w:val="BodyText"/>
        <w:numPr>
          <w:ilvl w:val="0"/>
          <w:numId w:val="15"/>
        </w:numPr>
        <w:ind w:left="714" w:hanging="357"/>
        <w:rPr>
          <w:sz w:val="20"/>
          <w:szCs w:val="22"/>
        </w:rPr>
      </w:pPr>
      <w:r>
        <w:rPr>
          <w:sz w:val="20"/>
          <w:szCs w:val="22"/>
        </w:rPr>
        <w:t xml:space="preserve">Communicate </w:t>
      </w:r>
      <w:r w:rsidR="000D1D02" w:rsidRPr="000D1D02">
        <w:rPr>
          <w:sz w:val="20"/>
          <w:szCs w:val="22"/>
        </w:rPr>
        <w:t xml:space="preserve">directly </w:t>
      </w:r>
      <w:r>
        <w:rPr>
          <w:sz w:val="20"/>
          <w:szCs w:val="22"/>
        </w:rPr>
        <w:t>with</w:t>
      </w:r>
      <w:r w:rsidRPr="000D1D02">
        <w:rPr>
          <w:sz w:val="20"/>
          <w:szCs w:val="22"/>
        </w:rPr>
        <w:t xml:space="preserve"> </w:t>
      </w:r>
      <w:r w:rsidR="000D1D02" w:rsidRPr="000D1D02">
        <w:rPr>
          <w:sz w:val="20"/>
          <w:szCs w:val="22"/>
        </w:rPr>
        <w:t xml:space="preserve">the complainant </w:t>
      </w:r>
      <w:r>
        <w:rPr>
          <w:sz w:val="20"/>
          <w:szCs w:val="22"/>
        </w:rPr>
        <w:t xml:space="preserve">and where applicable apologise </w:t>
      </w:r>
      <w:r w:rsidR="000D1D02" w:rsidRPr="000D1D02">
        <w:rPr>
          <w:sz w:val="20"/>
          <w:szCs w:val="22"/>
        </w:rPr>
        <w:t xml:space="preserve">on behalf of the </w:t>
      </w:r>
      <w:proofErr w:type="gramStart"/>
      <w:r w:rsidR="000D1D02" w:rsidRPr="000D1D02">
        <w:rPr>
          <w:sz w:val="20"/>
          <w:szCs w:val="22"/>
        </w:rPr>
        <w:t>City</w:t>
      </w:r>
      <w:proofErr w:type="gramEnd"/>
      <w:r w:rsidR="000D1D02" w:rsidRPr="000D1D02">
        <w:rPr>
          <w:sz w:val="20"/>
          <w:szCs w:val="22"/>
        </w:rPr>
        <w:t xml:space="preserve"> if appropriate.</w:t>
      </w:r>
    </w:p>
    <w:p w14:paraId="3BE665EF" w14:textId="77777777" w:rsidR="000D1D02" w:rsidRPr="000D1D02" w:rsidRDefault="000D1D02" w:rsidP="00E72509">
      <w:pPr>
        <w:pStyle w:val="BodyText"/>
        <w:numPr>
          <w:ilvl w:val="0"/>
          <w:numId w:val="15"/>
        </w:numPr>
        <w:ind w:left="714" w:hanging="357"/>
        <w:rPr>
          <w:sz w:val="20"/>
          <w:szCs w:val="22"/>
        </w:rPr>
      </w:pPr>
      <w:r w:rsidRPr="000D1D02">
        <w:rPr>
          <w:sz w:val="20"/>
          <w:szCs w:val="22"/>
        </w:rPr>
        <w:t>Confirm the City’s decision.</w:t>
      </w:r>
    </w:p>
    <w:p w14:paraId="10E15034" w14:textId="765835A8" w:rsidR="000D1D02" w:rsidRPr="000D1D02" w:rsidRDefault="00CE44F1" w:rsidP="00E72509">
      <w:pPr>
        <w:pStyle w:val="BodyText"/>
        <w:numPr>
          <w:ilvl w:val="0"/>
          <w:numId w:val="15"/>
        </w:numPr>
        <w:ind w:left="714" w:hanging="357"/>
        <w:rPr>
          <w:sz w:val="20"/>
          <w:szCs w:val="22"/>
        </w:rPr>
      </w:pPr>
      <w:r>
        <w:rPr>
          <w:sz w:val="20"/>
          <w:szCs w:val="22"/>
        </w:rPr>
        <w:t>Where applicable r</w:t>
      </w:r>
      <w:r w:rsidR="000D1D02" w:rsidRPr="000D1D02">
        <w:rPr>
          <w:sz w:val="20"/>
          <w:szCs w:val="22"/>
        </w:rPr>
        <w:t>ecommend a</w:t>
      </w:r>
      <w:r>
        <w:rPr>
          <w:sz w:val="20"/>
          <w:szCs w:val="22"/>
        </w:rPr>
        <w:t>n alternative</w:t>
      </w:r>
      <w:r w:rsidRPr="000D1D02">
        <w:rPr>
          <w:sz w:val="20"/>
          <w:szCs w:val="22"/>
        </w:rPr>
        <w:t xml:space="preserve"> course</w:t>
      </w:r>
      <w:r w:rsidR="000D1D02" w:rsidRPr="000D1D02">
        <w:rPr>
          <w:sz w:val="20"/>
          <w:szCs w:val="22"/>
        </w:rPr>
        <w:t xml:space="preserve"> of action to the relevant </w:t>
      </w:r>
      <w:r>
        <w:rPr>
          <w:sz w:val="20"/>
          <w:szCs w:val="22"/>
        </w:rPr>
        <w:t>internal stakeholder and record appropriately</w:t>
      </w:r>
      <w:r w:rsidR="000D1D02" w:rsidRPr="000D1D02">
        <w:rPr>
          <w:sz w:val="20"/>
          <w:szCs w:val="22"/>
        </w:rPr>
        <w:t>.</w:t>
      </w:r>
    </w:p>
    <w:p w14:paraId="2ECE8E38" w14:textId="2CE9E446" w:rsidR="000D1D02" w:rsidRPr="000D1D02" w:rsidRDefault="000D1D02" w:rsidP="00E72509">
      <w:pPr>
        <w:pStyle w:val="BodyText"/>
        <w:numPr>
          <w:ilvl w:val="0"/>
          <w:numId w:val="15"/>
        </w:numPr>
        <w:ind w:left="714" w:hanging="357"/>
        <w:rPr>
          <w:sz w:val="20"/>
          <w:szCs w:val="22"/>
        </w:rPr>
      </w:pPr>
      <w:r w:rsidRPr="000D1D02">
        <w:rPr>
          <w:sz w:val="20"/>
          <w:szCs w:val="22"/>
        </w:rPr>
        <w:t xml:space="preserve">Inform the complainant of the </w:t>
      </w:r>
      <w:r w:rsidR="00A667DE">
        <w:rPr>
          <w:sz w:val="20"/>
          <w:szCs w:val="22"/>
        </w:rPr>
        <w:t>Internal Review Officer</w:t>
      </w:r>
      <w:r w:rsidRPr="000D1D02">
        <w:rPr>
          <w:sz w:val="20"/>
          <w:szCs w:val="22"/>
        </w:rPr>
        <w:t xml:space="preserve">’s </w:t>
      </w:r>
      <w:r w:rsidR="00036518">
        <w:rPr>
          <w:sz w:val="20"/>
          <w:szCs w:val="22"/>
        </w:rPr>
        <w:t>findings</w:t>
      </w:r>
      <w:r w:rsidRPr="000D1D02">
        <w:rPr>
          <w:sz w:val="20"/>
          <w:szCs w:val="22"/>
        </w:rPr>
        <w:t xml:space="preserve"> and</w:t>
      </w:r>
      <w:r w:rsidR="00036518">
        <w:rPr>
          <w:sz w:val="20"/>
          <w:szCs w:val="22"/>
        </w:rPr>
        <w:t xml:space="preserve"> any</w:t>
      </w:r>
      <w:r w:rsidRPr="000D1D02">
        <w:rPr>
          <w:sz w:val="20"/>
          <w:szCs w:val="22"/>
        </w:rPr>
        <w:t xml:space="preserve"> recommendations </w:t>
      </w:r>
      <w:r w:rsidR="00036518">
        <w:rPr>
          <w:sz w:val="20"/>
          <w:szCs w:val="22"/>
        </w:rPr>
        <w:t>where applicable.</w:t>
      </w:r>
    </w:p>
    <w:p w14:paraId="46B2E6E6" w14:textId="6788EFA1" w:rsidR="000D1D02" w:rsidRPr="000D1D02" w:rsidRDefault="000D1D02" w:rsidP="00E72509">
      <w:pPr>
        <w:pStyle w:val="BodyText"/>
        <w:numPr>
          <w:ilvl w:val="0"/>
          <w:numId w:val="15"/>
        </w:numPr>
        <w:ind w:left="714" w:hanging="357"/>
        <w:rPr>
          <w:sz w:val="20"/>
          <w:szCs w:val="22"/>
        </w:rPr>
      </w:pPr>
      <w:r w:rsidRPr="000D1D02">
        <w:rPr>
          <w:sz w:val="20"/>
          <w:szCs w:val="22"/>
        </w:rPr>
        <w:t>Refer the matter to the Victorian Ombudsman, IBAC</w:t>
      </w:r>
      <w:r w:rsidR="00160FFF">
        <w:rPr>
          <w:sz w:val="20"/>
          <w:szCs w:val="22"/>
        </w:rPr>
        <w:t xml:space="preserve">, </w:t>
      </w:r>
      <w:r w:rsidR="002A1DC7">
        <w:rPr>
          <w:sz w:val="20"/>
          <w:szCs w:val="22"/>
        </w:rPr>
        <w:t>Local Government</w:t>
      </w:r>
      <w:r w:rsidRPr="000D1D02">
        <w:rPr>
          <w:sz w:val="20"/>
          <w:szCs w:val="22"/>
        </w:rPr>
        <w:t xml:space="preserve"> Inspectorate.</w:t>
      </w:r>
    </w:p>
    <w:p w14:paraId="5850D308" w14:textId="77777777" w:rsidR="000D1D02" w:rsidRPr="000D1D02" w:rsidRDefault="000D1D02" w:rsidP="00E72509">
      <w:pPr>
        <w:pStyle w:val="BodyText"/>
        <w:numPr>
          <w:ilvl w:val="0"/>
          <w:numId w:val="15"/>
        </w:numPr>
        <w:ind w:left="714" w:hanging="357"/>
        <w:rPr>
          <w:sz w:val="20"/>
          <w:szCs w:val="22"/>
        </w:rPr>
      </w:pPr>
      <w:r w:rsidRPr="000D1D02">
        <w:rPr>
          <w:sz w:val="20"/>
          <w:szCs w:val="22"/>
        </w:rPr>
        <w:t xml:space="preserve">Suggest to the City or the complainant that input or assistance from other relevant third parties is sought. </w:t>
      </w:r>
    </w:p>
    <w:p w14:paraId="2FBCACB4" w14:textId="77777777" w:rsidR="000D1D02" w:rsidRPr="000D1D02" w:rsidRDefault="000D1D02" w:rsidP="00E72509">
      <w:pPr>
        <w:pStyle w:val="BodyText"/>
        <w:numPr>
          <w:ilvl w:val="0"/>
          <w:numId w:val="15"/>
        </w:numPr>
        <w:ind w:left="714" w:hanging="357"/>
        <w:rPr>
          <w:sz w:val="20"/>
          <w:szCs w:val="22"/>
        </w:rPr>
      </w:pPr>
      <w:r w:rsidRPr="000D1D02">
        <w:rPr>
          <w:sz w:val="20"/>
          <w:szCs w:val="22"/>
        </w:rPr>
        <w:t>Suggest ideas or actions to the City to promote continuous improvement.</w:t>
      </w:r>
    </w:p>
    <w:p w14:paraId="4839C650" w14:textId="60334CF5" w:rsidR="00892A8E" w:rsidRDefault="000D1D02" w:rsidP="00E72509">
      <w:pPr>
        <w:pStyle w:val="ListParagraph"/>
        <w:numPr>
          <w:ilvl w:val="0"/>
          <w:numId w:val="15"/>
        </w:numPr>
        <w:spacing w:before="120" w:after="120" w:line="270" w:lineRule="atLeast"/>
        <w:ind w:left="714" w:hanging="357"/>
        <w:jc w:val="both"/>
        <w:rPr>
          <w:szCs w:val="22"/>
        </w:rPr>
      </w:pPr>
      <w:r w:rsidRPr="00D932C2">
        <w:rPr>
          <w:szCs w:val="22"/>
        </w:rPr>
        <w:t xml:space="preserve">Refer the complainant to the Victorian Ombudsman </w:t>
      </w:r>
      <w:r w:rsidR="00CE44F1">
        <w:rPr>
          <w:szCs w:val="22"/>
        </w:rPr>
        <w:t xml:space="preserve">for further action </w:t>
      </w:r>
      <w:r w:rsidRPr="00D932C2">
        <w:rPr>
          <w:szCs w:val="22"/>
        </w:rPr>
        <w:t>or other relevant regulator</w:t>
      </w:r>
      <w:r w:rsidR="00CE44F1">
        <w:rPr>
          <w:szCs w:val="22"/>
        </w:rPr>
        <w:t xml:space="preserve"> (IBAC/Local Government Inspectorate) if applicable</w:t>
      </w:r>
      <w:r w:rsidRPr="00D932C2">
        <w:rPr>
          <w:szCs w:val="22"/>
        </w:rPr>
        <w:t>.</w:t>
      </w:r>
    </w:p>
    <w:p w14:paraId="7E37662E" w14:textId="77777777" w:rsidR="00E72509" w:rsidRPr="00DC232C" w:rsidRDefault="00E72509" w:rsidP="00E72509">
      <w:pPr>
        <w:pStyle w:val="ListParagraph"/>
        <w:spacing w:before="120" w:after="120" w:line="270" w:lineRule="atLeast"/>
        <w:ind w:left="714"/>
        <w:jc w:val="both"/>
        <w:rPr>
          <w:szCs w:val="22"/>
        </w:rPr>
      </w:pPr>
    </w:p>
    <w:p w14:paraId="7A57CF1D" w14:textId="560B7610" w:rsidR="000D1D02" w:rsidRPr="00D932C2" w:rsidRDefault="000D1D02" w:rsidP="000D1D02">
      <w:pPr>
        <w:spacing w:before="120" w:after="120"/>
        <w:rPr>
          <w:sz w:val="20"/>
          <w:szCs w:val="22"/>
        </w:rPr>
      </w:pPr>
      <w:r w:rsidRPr="00D932C2">
        <w:rPr>
          <w:sz w:val="20"/>
          <w:szCs w:val="22"/>
        </w:rPr>
        <w:t xml:space="preserve">The </w:t>
      </w:r>
      <w:r w:rsidR="00A667DE">
        <w:rPr>
          <w:sz w:val="20"/>
          <w:szCs w:val="22"/>
        </w:rPr>
        <w:t>Internal Review Officer</w:t>
      </w:r>
      <w:r w:rsidRPr="00D932C2">
        <w:rPr>
          <w:sz w:val="20"/>
          <w:szCs w:val="22"/>
        </w:rPr>
        <w:t xml:space="preserve"> is not permitted to disclose confidential legal advice or commercial in confidence information belonging to the City to the complainant without written consent from the </w:t>
      </w:r>
      <w:r w:rsidR="001E78D0">
        <w:rPr>
          <w:sz w:val="20"/>
          <w:szCs w:val="22"/>
        </w:rPr>
        <w:t>City’s Chief</w:t>
      </w:r>
      <w:r w:rsidR="00C40791">
        <w:rPr>
          <w:sz w:val="20"/>
          <w:szCs w:val="22"/>
        </w:rPr>
        <w:t xml:space="preserve"> Legal Counsel</w:t>
      </w:r>
      <w:r w:rsidRPr="00D932C2">
        <w:rPr>
          <w:sz w:val="20"/>
          <w:szCs w:val="22"/>
        </w:rPr>
        <w:t xml:space="preserve"> or </w:t>
      </w:r>
      <w:r w:rsidR="0078675C">
        <w:rPr>
          <w:sz w:val="20"/>
          <w:szCs w:val="22"/>
        </w:rPr>
        <w:t xml:space="preserve">the </w:t>
      </w:r>
      <w:r w:rsidRPr="00D932C2">
        <w:rPr>
          <w:sz w:val="20"/>
          <w:szCs w:val="22"/>
        </w:rPr>
        <w:t>CEO or as compelled by law.</w:t>
      </w:r>
    </w:p>
    <w:p w14:paraId="353040C6" w14:textId="2CE5E57D" w:rsidR="00F71BA9" w:rsidRDefault="000D1D02" w:rsidP="00DC232C">
      <w:pPr>
        <w:spacing w:after="120"/>
        <w:rPr>
          <w:sz w:val="20"/>
          <w:szCs w:val="22"/>
        </w:rPr>
      </w:pPr>
      <w:r w:rsidRPr="00D932C2">
        <w:rPr>
          <w:sz w:val="20"/>
          <w:szCs w:val="22"/>
        </w:rPr>
        <w:t xml:space="preserve">The </w:t>
      </w:r>
      <w:r w:rsidR="00A667DE">
        <w:rPr>
          <w:sz w:val="20"/>
          <w:szCs w:val="22"/>
        </w:rPr>
        <w:t>Internal Review Officer</w:t>
      </w:r>
      <w:r w:rsidRPr="00D932C2">
        <w:rPr>
          <w:sz w:val="20"/>
          <w:szCs w:val="22"/>
        </w:rPr>
        <w:t xml:space="preserve"> is not permitted to disclose personal information of third parties to the complainant without first obtaining the consent of those third parties or as compelled by law.</w:t>
      </w:r>
    </w:p>
    <w:p w14:paraId="54E2B6F5" w14:textId="77777777" w:rsidR="00495A73" w:rsidRPr="00DC232C" w:rsidRDefault="00495A73" w:rsidP="00DC232C">
      <w:pPr>
        <w:spacing w:after="120"/>
        <w:rPr>
          <w:sz w:val="20"/>
          <w:szCs w:val="22"/>
        </w:rPr>
      </w:pPr>
    </w:p>
    <w:p w14:paraId="5BD14B06" w14:textId="5E0DED8D" w:rsidR="001E78D0" w:rsidRPr="00BF3B0C" w:rsidRDefault="001E78D0" w:rsidP="006F0138">
      <w:pPr>
        <w:pStyle w:val="ListBullet"/>
        <w:numPr>
          <w:ilvl w:val="0"/>
          <w:numId w:val="0"/>
        </w:numPr>
        <w:rPr>
          <w:rFonts w:asciiTheme="majorHAnsi" w:hAnsiTheme="majorHAnsi"/>
          <w:b/>
          <w:caps/>
          <w:color w:val="003263" w:themeColor="text2"/>
          <w:spacing w:val="6"/>
          <w:sz w:val="28"/>
          <w:szCs w:val="22"/>
        </w:rPr>
      </w:pPr>
      <w:r>
        <w:rPr>
          <w:rFonts w:asciiTheme="majorHAnsi" w:hAnsiTheme="majorHAnsi"/>
          <w:b/>
          <w:caps/>
          <w:color w:val="003263" w:themeColor="text2"/>
          <w:spacing w:val="6"/>
          <w:sz w:val="28"/>
          <w:szCs w:val="22"/>
        </w:rPr>
        <w:t>post administrati</w:t>
      </w:r>
      <w:r w:rsidR="002A1DC7">
        <w:rPr>
          <w:rFonts w:asciiTheme="majorHAnsi" w:hAnsiTheme="majorHAnsi"/>
          <w:b/>
          <w:caps/>
          <w:color w:val="003263" w:themeColor="text2"/>
          <w:spacing w:val="6"/>
          <w:sz w:val="28"/>
          <w:szCs w:val="22"/>
        </w:rPr>
        <w:t>VE</w:t>
      </w:r>
      <w:r>
        <w:rPr>
          <w:rFonts w:asciiTheme="majorHAnsi" w:hAnsiTheme="majorHAnsi"/>
          <w:b/>
          <w:caps/>
          <w:color w:val="003263" w:themeColor="text2"/>
          <w:spacing w:val="6"/>
          <w:sz w:val="28"/>
          <w:szCs w:val="22"/>
        </w:rPr>
        <w:t xml:space="preserve"> actions </w:t>
      </w:r>
    </w:p>
    <w:p w14:paraId="0242AC32" w14:textId="39A6C7A7" w:rsidR="001E78D0" w:rsidRDefault="001E78D0" w:rsidP="001E78D0">
      <w:pPr>
        <w:spacing w:after="120"/>
        <w:rPr>
          <w:sz w:val="20"/>
          <w:szCs w:val="22"/>
        </w:rPr>
      </w:pPr>
      <w:r>
        <w:rPr>
          <w:sz w:val="20"/>
          <w:szCs w:val="22"/>
        </w:rPr>
        <w:t xml:space="preserve">At the completion of a complaint the Internal Review Officer </w:t>
      </w:r>
      <w:r w:rsidR="002F254A">
        <w:rPr>
          <w:sz w:val="20"/>
          <w:szCs w:val="22"/>
        </w:rPr>
        <w:t>may</w:t>
      </w:r>
      <w:r>
        <w:rPr>
          <w:sz w:val="20"/>
          <w:szCs w:val="22"/>
        </w:rPr>
        <w:t xml:space="preserve"> </w:t>
      </w:r>
      <w:r w:rsidR="008B7E54">
        <w:rPr>
          <w:sz w:val="20"/>
          <w:szCs w:val="22"/>
        </w:rPr>
        <w:t>conduct the</w:t>
      </w:r>
      <w:r>
        <w:rPr>
          <w:sz w:val="20"/>
          <w:szCs w:val="22"/>
        </w:rPr>
        <w:t xml:space="preserve"> following:</w:t>
      </w:r>
    </w:p>
    <w:p w14:paraId="1B58F2BD" w14:textId="77777777" w:rsidR="00AF3D5C" w:rsidRDefault="001E78D0" w:rsidP="0028370C">
      <w:pPr>
        <w:pStyle w:val="ListParagraph"/>
        <w:numPr>
          <w:ilvl w:val="0"/>
          <w:numId w:val="19"/>
        </w:numPr>
        <w:spacing w:after="120" w:line="270" w:lineRule="atLeast"/>
        <w:ind w:left="714" w:hanging="357"/>
        <w:rPr>
          <w:szCs w:val="22"/>
        </w:rPr>
      </w:pPr>
      <w:r>
        <w:rPr>
          <w:szCs w:val="22"/>
        </w:rPr>
        <w:t xml:space="preserve">Provide an outcome letter </w:t>
      </w:r>
      <w:r w:rsidR="008B7E54">
        <w:rPr>
          <w:szCs w:val="22"/>
        </w:rPr>
        <w:t>to</w:t>
      </w:r>
      <w:r>
        <w:rPr>
          <w:szCs w:val="22"/>
        </w:rPr>
        <w:t xml:space="preserve"> the complainant, with the decision of the Internal Review Officer and any recommendations made. </w:t>
      </w:r>
    </w:p>
    <w:p w14:paraId="31DB24AE" w14:textId="3D22D40F" w:rsidR="001E78D0" w:rsidRDefault="00AF3D5C" w:rsidP="0028370C">
      <w:pPr>
        <w:pStyle w:val="ListParagraph"/>
        <w:numPr>
          <w:ilvl w:val="0"/>
          <w:numId w:val="19"/>
        </w:numPr>
        <w:spacing w:after="120" w:line="270" w:lineRule="atLeast"/>
        <w:ind w:left="714" w:hanging="357"/>
        <w:rPr>
          <w:szCs w:val="22"/>
        </w:rPr>
      </w:pPr>
      <w:r>
        <w:rPr>
          <w:szCs w:val="22"/>
        </w:rPr>
        <w:t>F</w:t>
      </w:r>
      <w:r w:rsidR="001E78D0">
        <w:rPr>
          <w:szCs w:val="22"/>
        </w:rPr>
        <w:t xml:space="preserve">urther </w:t>
      </w:r>
      <w:r w:rsidR="00BF3B0C">
        <w:rPr>
          <w:szCs w:val="22"/>
        </w:rPr>
        <w:t>communicat</w:t>
      </w:r>
      <w:r>
        <w:rPr>
          <w:szCs w:val="22"/>
        </w:rPr>
        <w:t xml:space="preserve">ion </w:t>
      </w:r>
      <w:r w:rsidR="00CC0B91">
        <w:rPr>
          <w:szCs w:val="22"/>
        </w:rPr>
        <w:t xml:space="preserve">where applicable is </w:t>
      </w:r>
      <w:r>
        <w:rPr>
          <w:szCs w:val="22"/>
        </w:rPr>
        <w:t xml:space="preserve">provided to the </w:t>
      </w:r>
      <w:r w:rsidR="005C013D">
        <w:rPr>
          <w:szCs w:val="22"/>
        </w:rPr>
        <w:t>complain</w:t>
      </w:r>
      <w:r w:rsidR="00FD1B2B">
        <w:rPr>
          <w:szCs w:val="22"/>
        </w:rPr>
        <w:t>an</w:t>
      </w:r>
      <w:r w:rsidR="005C013D">
        <w:rPr>
          <w:szCs w:val="22"/>
        </w:rPr>
        <w:t xml:space="preserve">t </w:t>
      </w:r>
      <w:r w:rsidR="00CC0B91">
        <w:rPr>
          <w:szCs w:val="22"/>
        </w:rPr>
        <w:t xml:space="preserve">about </w:t>
      </w:r>
      <w:r w:rsidR="001E78D0">
        <w:rPr>
          <w:szCs w:val="22"/>
        </w:rPr>
        <w:t xml:space="preserve">external </w:t>
      </w:r>
      <w:r w:rsidR="00CC0B91">
        <w:rPr>
          <w:szCs w:val="22"/>
        </w:rPr>
        <w:t xml:space="preserve">agency </w:t>
      </w:r>
      <w:r w:rsidR="001E78D0">
        <w:rPr>
          <w:szCs w:val="22"/>
        </w:rPr>
        <w:t xml:space="preserve">complaint </w:t>
      </w:r>
      <w:r w:rsidR="00CC0B91">
        <w:rPr>
          <w:szCs w:val="22"/>
        </w:rPr>
        <w:t xml:space="preserve">or appeal </w:t>
      </w:r>
      <w:r w:rsidR="001E78D0">
        <w:rPr>
          <w:szCs w:val="22"/>
        </w:rPr>
        <w:t>process</w:t>
      </w:r>
      <w:r w:rsidR="00CC0B91">
        <w:rPr>
          <w:szCs w:val="22"/>
        </w:rPr>
        <w:t>es</w:t>
      </w:r>
      <w:r w:rsidR="001E78D0">
        <w:rPr>
          <w:szCs w:val="22"/>
        </w:rPr>
        <w:t xml:space="preserve">. </w:t>
      </w:r>
    </w:p>
    <w:p w14:paraId="7BB1B07C" w14:textId="03BEA8C7" w:rsidR="001E78D0" w:rsidRDefault="001E78D0" w:rsidP="0028370C">
      <w:pPr>
        <w:pStyle w:val="ListParagraph"/>
        <w:numPr>
          <w:ilvl w:val="0"/>
          <w:numId w:val="19"/>
        </w:numPr>
        <w:spacing w:after="120" w:line="270" w:lineRule="atLeast"/>
        <w:ind w:left="714" w:hanging="357"/>
        <w:rPr>
          <w:szCs w:val="22"/>
        </w:rPr>
      </w:pPr>
      <w:r>
        <w:rPr>
          <w:szCs w:val="22"/>
        </w:rPr>
        <w:t xml:space="preserve">Ensure that all </w:t>
      </w:r>
      <w:r w:rsidR="009925B2">
        <w:rPr>
          <w:szCs w:val="22"/>
        </w:rPr>
        <w:t xml:space="preserve">electronic records and documentation are </w:t>
      </w:r>
      <w:r>
        <w:rPr>
          <w:szCs w:val="22"/>
        </w:rPr>
        <w:t xml:space="preserve">stored </w:t>
      </w:r>
      <w:r w:rsidR="00CC0B91">
        <w:rPr>
          <w:szCs w:val="22"/>
        </w:rPr>
        <w:t xml:space="preserve">confidentially </w:t>
      </w:r>
      <w:r w:rsidR="009A48C1">
        <w:rPr>
          <w:szCs w:val="22"/>
        </w:rPr>
        <w:t xml:space="preserve">and </w:t>
      </w:r>
      <w:r>
        <w:rPr>
          <w:szCs w:val="22"/>
        </w:rPr>
        <w:t xml:space="preserve">correctly within </w:t>
      </w:r>
      <w:r w:rsidR="009A48C1">
        <w:rPr>
          <w:szCs w:val="22"/>
        </w:rPr>
        <w:t xml:space="preserve">the appropriate </w:t>
      </w:r>
      <w:r w:rsidR="009925B2">
        <w:rPr>
          <w:szCs w:val="22"/>
        </w:rPr>
        <w:t>information security system.</w:t>
      </w:r>
    </w:p>
    <w:p w14:paraId="3A443724" w14:textId="337859E0" w:rsidR="001E78D0" w:rsidRPr="001E78D0" w:rsidRDefault="009925B2" w:rsidP="00DC7E13">
      <w:pPr>
        <w:pStyle w:val="ListParagraph"/>
        <w:numPr>
          <w:ilvl w:val="0"/>
          <w:numId w:val="19"/>
        </w:numPr>
        <w:spacing w:after="120" w:line="270" w:lineRule="atLeast"/>
        <w:ind w:left="714" w:hanging="357"/>
        <w:rPr>
          <w:szCs w:val="22"/>
        </w:rPr>
      </w:pPr>
      <w:r>
        <w:rPr>
          <w:szCs w:val="22"/>
        </w:rPr>
        <w:t xml:space="preserve">Where applicable notify </w:t>
      </w:r>
      <w:r w:rsidR="001E78D0">
        <w:rPr>
          <w:szCs w:val="22"/>
        </w:rPr>
        <w:t>the Lead Integrity and Review Officer</w:t>
      </w:r>
      <w:r>
        <w:rPr>
          <w:szCs w:val="22"/>
        </w:rPr>
        <w:t xml:space="preserve"> about any emerging issues or integrity risks identified form the internal review.</w:t>
      </w:r>
      <w:r w:rsidR="001E78D0">
        <w:rPr>
          <w:szCs w:val="22"/>
        </w:rPr>
        <w:t>.</w:t>
      </w:r>
    </w:p>
    <w:p w14:paraId="2081AE13" w14:textId="77777777" w:rsidR="00077BEB" w:rsidRPr="00DC7E13" w:rsidRDefault="00077BEB" w:rsidP="006F0138">
      <w:pPr>
        <w:pStyle w:val="ListBullet"/>
        <w:numPr>
          <w:ilvl w:val="0"/>
          <w:numId w:val="0"/>
        </w:numPr>
        <w:rPr>
          <w:rFonts w:cstheme="minorHAnsi"/>
          <w:bCs/>
          <w:caps/>
          <w:color w:val="003263" w:themeColor="text2"/>
          <w:spacing w:val="6"/>
          <w:sz w:val="20"/>
          <w:szCs w:val="20"/>
        </w:rPr>
      </w:pPr>
    </w:p>
    <w:p w14:paraId="7E72F650" w14:textId="1A490028" w:rsidR="0037207E" w:rsidRPr="0028370C" w:rsidRDefault="0037207E" w:rsidP="0028370C">
      <w:pPr>
        <w:pStyle w:val="ListBullet"/>
        <w:numPr>
          <w:ilvl w:val="0"/>
          <w:numId w:val="0"/>
        </w:numPr>
        <w:rPr>
          <w:rFonts w:asciiTheme="majorHAnsi" w:hAnsiTheme="majorHAnsi"/>
          <w:b/>
          <w:caps/>
          <w:color w:val="003263" w:themeColor="text2"/>
          <w:spacing w:val="6"/>
          <w:sz w:val="28"/>
          <w:szCs w:val="22"/>
        </w:rPr>
      </w:pPr>
      <w:r w:rsidRPr="0037207E">
        <w:rPr>
          <w:rFonts w:asciiTheme="majorHAnsi" w:hAnsiTheme="majorHAnsi"/>
          <w:b/>
          <w:caps/>
          <w:color w:val="003263" w:themeColor="text2"/>
          <w:spacing w:val="6"/>
          <w:sz w:val="28"/>
          <w:szCs w:val="22"/>
        </w:rPr>
        <w:t>Charter of Human Rights and Responsibilities Act 2006 (Vic)</w:t>
      </w:r>
    </w:p>
    <w:p w14:paraId="1B605A98" w14:textId="75579833" w:rsidR="0037207E" w:rsidRPr="00DC7E13" w:rsidRDefault="0037207E" w:rsidP="0037207E">
      <w:pPr>
        <w:rPr>
          <w:sz w:val="20"/>
          <w:szCs w:val="20"/>
        </w:rPr>
      </w:pPr>
      <w:r w:rsidRPr="00DC7E13">
        <w:rPr>
          <w:sz w:val="20"/>
          <w:szCs w:val="20"/>
        </w:rPr>
        <w:t xml:space="preserve">Consideration must be made to the Charter during </w:t>
      </w:r>
      <w:r w:rsidRPr="0037207E">
        <w:rPr>
          <w:sz w:val="20"/>
          <w:szCs w:val="20"/>
        </w:rPr>
        <w:t>all</w:t>
      </w:r>
      <w:r w:rsidRPr="00DC7E13">
        <w:rPr>
          <w:sz w:val="20"/>
          <w:szCs w:val="20"/>
        </w:rPr>
        <w:t xml:space="preserve"> stages of the Internal Review Process. </w:t>
      </w:r>
    </w:p>
    <w:p w14:paraId="1967A2F9" w14:textId="77777777" w:rsidR="00077BEB" w:rsidRDefault="00077BEB" w:rsidP="006F0138">
      <w:pPr>
        <w:pStyle w:val="ListBullet"/>
        <w:numPr>
          <w:ilvl w:val="0"/>
          <w:numId w:val="0"/>
        </w:numPr>
        <w:rPr>
          <w:rFonts w:asciiTheme="majorHAnsi" w:hAnsiTheme="majorHAnsi"/>
          <w:b/>
          <w:caps/>
          <w:color w:val="003263" w:themeColor="text2"/>
          <w:spacing w:val="6"/>
          <w:sz w:val="28"/>
          <w:szCs w:val="22"/>
        </w:rPr>
      </w:pPr>
    </w:p>
    <w:p w14:paraId="0CDA26BA" w14:textId="6D480133" w:rsidR="00C637EF" w:rsidRPr="00DE63BE" w:rsidRDefault="00C637EF" w:rsidP="008F3F1F">
      <w:pPr>
        <w:pStyle w:val="Heading1"/>
        <w:rPr>
          <w:sz w:val="28"/>
          <w:szCs w:val="28"/>
        </w:rPr>
      </w:pPr>
      <w:r w:rsidRPr="00DE63BE">
        <w:rPr>
          <w:sz w:val="28"/>
          <w:szCs w:val="28"/>
        </w:rPr>
        <w:lastRenderedPageBreak/>
        <w:t>Roles and Responsibilities</w:t>
      </w:r>
      <w:r w:rsidR="00BA15CC">
        <w:rPr>
          <w:sz w:val="28"/>
          <w:szCs w:val="28"/>
        </w:rPr>
        <w:t xml:space="preserve"> </w:t>
      </w:r>
    </w:p>
    <w:tbl>
      <w:tblPr>
        <w:tblStyle w:val="TableGrid"/>
        <w:tblW w:w="5000" w:type="pct"/>
        <w:tblLook w:val="04A0" w:firstRow="1" w:lastRow="0" w:firstColumn="1" w:lastColumn="0" w:noHBand="0" w:noVBand="1"/>
      </w:tblPr>
      <w:tblGrid>
        <w:gridCol w:w="5371"/>
        <w:gridCol w:w="5402"/>
      </w:tblGrid>
      <w:tr w:rsidR="00C637EF" w:rsidRPr="00DE63BE" w14:paraId="08B74077" w14:textId="77777777" w:rsidTr="004605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3" w:type="pct"/>
          </w:tcPr>
          <w:p w14:paraId="280C762D" w14:textId="77777777" w:rsidR="00C637EF" w:rsidRPr="00DE63BE" w:rsidRDefault="00C637EF" w:rsidP="0046050B">
            <w:pPr>
              <w:pStyle w:val="ListBullet"/>
              <w:numPr>
                <w:ilvl w:val="0"/>
                <w:numId w:val="0"/>
              </w:numPr>
              <w:rPr>
                <w:sz w:val="24"/>
              </w:rPr>
            </w:pPr>
            <w:r w:rsidRPr="00DE63BE">
              <w:rPr>
                <w:sz w:val="24"/>
              </w:rPr>
              <w:t>Role</w:t>
            </w:r>
          </w:p>
        </w:tc>
        <w:tc>
          <w:tcPr>
            <w:tcW w:w="2507" w:type="pct"/>
          </w:tcPr>
          <w:p w14:paraId="011E7691" w14:textId="77777777" w:rsidR="00C637EF" w:rsidRPr="00DE63BE" w:rsidRDefault="00C637EF" w:rsidP="0046050B">
            <w:pPr>
              <w:pStyle w:val="ListBullet"/>
              <w:numPr>
                <w:ilvl w:val="0"/>
                <w:numId w:val="0"/>
              </w:numPr>
              <w:cnfStyle w:val="100000000000" w:firstRow="1" w:lastRow="0" w:firstColumn="0" w:lastColumn="0" w:oddVBand="0" w:evenVBand="0" w:oddHBand="0" w:evenHBand="0" w:firstRowFirstColumn="0" w:firstRowLastColumn="0" w:lastRowFirstColumn="0" w:lastRowLastColumn="0"/>
              <w:rPr>
                <w:sz w:val="24"/>
              </w:rPr>
            </w:pPr>
            <w:r w:rsidRPr="00DE63BE">
              <w:rPr>
                <w:sz w:val="24"/>
              </w:rPr>
              <w:t>Key Responsibilities</w:t>
            </w:r>
          </w:p>
        </w:tc>
      </w:tr>
      <w:tr w:rsidR="00C637EF" w:rsidRPr="002B66A5" w14:paraId="4C9D8CFE" w14:textId="77777777" w:rsidTr="0046050B">
        <w:tc>
          <w:tcPr>
            <w:cnfStyle w:val="001000000000" w:firstRow="0" w:lastRow="0" w:firstColumn="1" w:lastColumn="0" w:oddVBand="0" w:evenVBand="0" w:oddHBand="0" w:evenHBand="0" w:firstRowFirstColumn="0" w:firstRowLastColumn="0" w:lastRowFirstColumn="0" w:lastRowLastColumn="0"/>
            <w:tcW w:w="2493" w:type="pct"/>
          </w:tcPr>
          <w:p w14:paraId="7930DA03" w14:textId="42EA5A00" w:rsidR="00C637EF" w:rsidRPr="002B66A5" w:rsidRDefault="00732688" w:rsidP="00BA15CC">
            <w:pPr>
              <w:pStyle w:val="Heading2"/>
              <w:rPr>
                <w:b/>
                <w:szCs w:val="20"/>
              </w:rPr>
            </w:pPr>
            <w:sdt>
              <w:sdtPr>
                <w:rPr>
                  <w:szCs w:val="20"/>
                </w:rPr>
                <w:id w:val="-1667544299"/>
                <w:placeholder>
                  <w:docPart w:val="0BBABD09104B49F4B23DB9747D8D8CCB"/>
                </w:placeholder>
              </w:sdtPr>
              <w:sdtEndPr/>
              <w:sdtContent>
                <w:r w:rsidR="00A667DE">
                  <w:rPr>
                    <w:szCs w:val="20"/>
                  </w:rPr>
                  <w:t>Internal Review Officer</w:t>
                </w:r>
              </w:sdtContent>
            </w:sdt>
          </w:p>
        </w:tc>
        <w:tc>
          <w:tcPr>
            <w:tcW w:w="2507" w:type="pct"/>
          </w:tcPr>
          <w:sdt>
            <w:sdtPr>
              <w:rPr>
                <w:sz w:val="20"/>
                <w:szCs w:val="20"/>
              </w:rPr>
              <w:id w:val="1484193172"/>
              <w:placeholder>
                <w:docPart w:val="E9DAFCF943434D9E9B37CF1F5F3A2A74"/>
              </w:placeholder>
            </w:sdtPr>
            <w:sdtEndPr/>
            <w:sdtContent>
              <w:p w14:paraId="2E0CCEA4" w14:textId="77777777" w:rsidR="00365135" w:rsidRPr="00365135" w:rsidRDefault="00365135" w:rsidP="00365135">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365135">
                  <w:rPr>
                    <w:sz w:val="20"/>
                    <w:szCs w:val="20"/>
                  </w:rPr>
                  <w:t xml:space="preserve">Conducting an impartial investigation into the referred complaint and maintaining records of such an investigation. </w:t>
                </w:r>
              </w:p>
              <w:p w14:paraId="3C602E96" w14:textId="77777777" w:rsidR="00365135" w:rsidRPr="00365135" w:rsidRDefault="00365135" w:rsidP="00365135">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365135">
                  <w:rPr>
                    <w:sz w:val="20"/>
                    <w:szCs w:val="20"/>
                  </w:rPr>
                  <w:t>Making recommendations to relevant staff of the City following an investigation into a complaint, having regard to the Charter and the LGA.</w:t>
                </w:r>
              </w:p>
              <w:p w14:paraId="50E8157F" w14:textId="77777777" w:rsidR="00365135" w:rsidRPr="00365135" w:rsidRDefault="00365135" w:rsidP="00365135">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365135">
                  <w:rPr>
                    <w:sz w:val="20"/>
                    <w:szCs w:val="20"/>
                  </w:rPr>
                  <w:t>Acknowledging receipt of the complaint within 5 working days and informing the person / party making the complaint of the outcome within 30 working days, or, if this timeframe cannot be adhered to, informing the complainant of the revised timeframe.</w:t>
                </w:r>
              </w:p>
              <w:p w14:paraId="728D7D47" w14:textId="77777777" w:rsidR="00365135" w:rsidRPr="00365135" w:rsidRDefault="00365135" w:rsidP="00365135">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365135">
                  <w:rPr>
                    <w:sz w:val="20"/>
                    <w:szCs w:val="20"/>
                  </w:rPr>
                  <w:t xml:space="preserve">Ensuring that all information gathered in the course of an investigation is handled in accord with the provisions of the </w:t>
                </w:r>
                <w:r w:rsidRPr="002C4E0E">
                  <w:rPr>
                    <w:i/>
                    <w:iCs/>
                    <w:sz w:val="20"/>
                    <w:szCs w:val="20"/>
                  </w:rPr>
                  <w:t>Privacy and Data Protection Act 2014</w:t>
                </w:r>
                <w:r w:rsidRPr="00365135">
                  <w:rPr>
                    <w:sz w:val="20"/>
                    <w:szCs w:val="20"/>
                  </w:rPr>
                  <w:t xml:space="preserve"> (Vic) and is treated with the appropriate confidentiality.</w:t>
                </w:r>
              </w:p>
              <w:p w14:paraId="664B3648" w14:textId="77777777" w:rsidR="00365135" w:rsidRDefault="00365135" w:rsidP="00365135">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365135">
                  <w:rPr>
                    <w:sz w:val="20"/>
                    <w:szCs w:val="20"/>
                  </w:rPr>
                  <w:t xml:space="preserve">Assessing complaints to determine if they are disclosures under the </w:t>
                </w:r>
                <w:r w:rsidRPr="002C4E0E">
                  <w:rPr>
                    <w:i/>
                    <w:iCs/>
                    <w:sz w:val="20"/>
                    <w:szCs w:val="20"/>
                  </w:rPr>
                  <w:t>Public Interest Disclosures Act 2012</w:t>
                </w:r>
                <w:r w:rsidRPr="00365135">
                  <w:rPr>
                    <w:sz w:val="20"/>
                    <w:szCs w:val="20"/>
                  </w:rPr>
                  <w:t xml:space="preserve"> (Vic) and if so, dealing with them in accordance with the Public Interest Disclosures Procedure.</w:t>
                </w:r>
              </w:p>
              <w:p w14:paraId="6228A70D" w14:textId="70593E23" w:rsidR="00C637EF" w:rsidRPr="00365135" w:rsidRDefault="001857BD" w:rsidP="00365135">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1857BD">
                  <w:rPr>
                    <w:sz w:val="20"/>
                    <w:szCs w:val="20"/>
                  </w:rPr>
                  <w:t xml:space="preserve">The </w:t>
                </w:r>
                <w:r w:rsidR="00A667DE">
                  <w:rPr>
                    <w:sz w:val="20"/>
                    <w:szCs w:val="20"/>
                  </w:rPr>
                  <w:t>Internal Review Officer</w:t>
                </w:r>
                <w:r w:rsidRPr="001857BD">
                  <w:rPr>
                    <w:sz w:val="20"/>
                    <w:szCs w:val="20"/>
                  </w:rPr>
                  <w:t xml:space="preserve"> has the authority to obtain any information from within the organisation that may assist with an investigation or review of a complaint, and to authorise payment for services directly required for the gathering of information relevant to the internal review of a complaint within the </w:t>
                </w:r>
                <w:r w:rsidR="00A667DE">
                  <w:rPr>
                    <w:sz w:val="20"/>
                    <w:szCs w:val="20"/>
                  </w:rPr>
                  <w:t>Internal Review Officer</w:t>
                </w:r>
                <w:r w:rsidRPr="001857BD">
                  <w:rPr>
                    <w:sz w:val="20"/>
                    <w:szCs w:val="20"/>
                  </w:rPr>
                  <w:t>’s authorised delegation.</w:t>
                </w:r>
              </w:p>
            </w:sdtContent>
          </w:sdt>
        </w:tc>
      </w:tr>
      <w:tr w:rsidR="00C637EF" w:rsidRPr="002B66A5" w14:paraId="559AAB67" w14:textId="77777777" w:rsidTr="0046050B">
        <w:tc>
          <w:tcPr>
            <w:cnfStyle w:val="001000000000" w:firstRow="0" w:lastRow="0" w:firstColumn="1" w:lastColumn="0" w:oddVBand="0" w:evenVBand="0" w:oddHBand="0" w:evenHBand="0" w:firstRowFirstColumn="0" w:firstRowLastColumn="0" w:lastRowFirstColumn="0" w:lastRowLastColumn="0"/>
            <w:tcW w:w="2493" w:type="pct"/>
          </w:tcPr>
          <w:p w14:paraId="5336BBFF" w14:textId="43395B23" w:rsidR="00C637EF" w:rsidRPr="002B66A5" w:rsidRDefault="00732688" w:rsidP="008F3F1F">
            <w:pPr>
              <w:pStyle w:val="Heading2"/>
              <w:rPr>
                <w:b/>
                <w:szCs w:val="20"/>
              </w:rPr>
            </w:pPr>
            <w:sdt>
              <w:sdtPr>
                <w:rPr>
                  <w:szCs w:val="20"/>
                </w:rPr>
                <w:id w:val="-1100951073"/>
                <w:placeholder>
                  <w:docPart w:val="F3342DB2E6704288A1B7FD48758E0F62"/>
                </w:placeholder>
              </w:sdtPr>
              <w:sdtEndPr/>
              <w:sdtContent>
                <w:r w:rsidR="00E72A1D">
                  <w:rPr>
                    <w:szCs w:val="20"/>
                  </w:rPr>
                  <w:t>INTERNAL STAKEHOLDERS</w:t>
                </w:r>
              </w:sdtContent>
            </w:sdt>
          </w:p>
        </w:tc>
        <w:tc>
          <w:tcPr>
            <w:tcW w:w="2507" w:type="pct"/>
          </w:tcPr>
          <w:sdt>
            <w:sdtPr>
              <w:rPr>
                <w:sz w:val="20"/>
                <w:szCs w:val="20"/>
              </w:rPr>
              <w:id w:val="980659827"/>
              <w:placeholder>
                <w:docPart w:val="66F48C59C950400DAC933A35C692599C"/>
              </w:placeholder>
            </w:sdtPr>
            <w:sdtEndPr/>
            <w:sdtContent>
              <w:p w14:paraId="325CB811" w14:textId="35EF5D8E" w:rsidR="00D71B00" w:rsidRPr="00D71B00" w:rsidRDefault="00D71B00" w:rsidP="00D71B00">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D71B00">
                  <w:rPr>
                    <w:sz w:val="20"/>
                    <w:szCs w:val="20"/>
                  </w:rPr>
                  <w:t xml:space="preserve">Co-operating in a timely manner with any </w:t>
                </w:r>
                <w:r w:rsidR="00E72A1D">
                  <w:rPr>
                    <w:sz w:val="20"/>
                    <w:szCs w:val="20"/>
                  </w:rPr>
                  <w:t>reviews</w:t>
                </w:r>
                <w:r w:rsidR="00E72A1D" w:rsidRPr="00D71B00">
                  <w:rPr>
                    <w:sz w:val="20"/>
                    <w:szCs w:val="20"/>
                  </w:rPr>
                  <w:t xml:space="preserve"> </w:t>
                </w:r>
                <w:r w:rsidRPr="00D71B00">
                  <w:rPr>
                    <w:sz w:val="20"/>
                    <w:szCs w:val="20"/>
                  </w:rPr>
                  <w:t xml:space="preserve">conducted by the </w:t>
                </w:r>
                <w:r w:rsidR="00A667DE">
                  <w:rPr>
                    <w:sz w:val="20"/>
                    <w:szCs w:val="20"/>
                  </w:rPr>
                  <w:t>Internal Review Officer</w:t>
                </w:r>
                <w:r w:rsidRPr="00D71B00">
                  <w:rPr>
                    <w:sz w:val="20"/>
                    <w:szCs w:val="20"/>
                  </w:rPr>
                  <w:t>.</w:t>
                </w:r>
              </w:p>
              <w:p w14:paraId="75D709AA" w14:textId="6D8C5A60" w:rsidR="00C637EF" w:rsidRPr="00D71B00" w:rsidRDefault="00D71B00" w:rsidP="00D71B00">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D71B00">
                  <w:rPr>
                    <w:sz w:val="20"/>
                    <w:szCs w:val="20"/>
                  </w:rPr>
                  <w:t xml:space="preserve">Responding to the </w:t>
                </w:r>
                <w:r w:rsidR="00A667DE">
                  <w:rPr>
                    <w:sz w:val="20"/>
                    <w:szCs w:val="20"/>
                  </w:rPr>
                  <w:t>Internal Review Officer</w:t>
                </w:r>
                <w:r w:rsidRPr="00D71B00">
                  <w:rPr>
                    <w:sz w:val="20"/>
                    <w:szCs w:val="20"/>
                  </w:rPr>
                  <w:t>’s conclusions and/or recommendations following an investigation, as appropriate.</w:t>
                </w:r>
              </w:p>
            </w:sdtContent>
          </w:sdt>
        </w:tc>
      </w:tr>
    </w:tbl>
    <w:p w14:paraId="74DC3CA1" w14:textId="77777777" w:rsidR="00C637EF" w:rsidRDefault="00C637EF" w:rsidP="00C637EF">
      <w:pPr>
        <w:pStyle w:val="ListBullet"/>
        <w:numPr>
          <w:ilvl w:val="0"/>
          <w:numId w:val="0"/>
        </w:numPr>
        <w:ind w:left="284" w:hanging="284"/>
      </w:pPr>
    </w:p>
    <w:p w14:paraId="400EDEE7" w14:textId="77777777" w:rsidR="00CD04BA" w:rsidRDefault="00CD04BA" w:rsidP="00C637EF">
      <w:pPr>
        <w:pStyle w:val="ListBullet"/>
        <w:numPr>
          <w:ilvl w:val="0"/>
          <w:numId w:val="0"/>
        </w:numPr>
        <w:ind w:left="284" w:hanging="284"/>
      </w:pPr>
    </w:p>
    <w:p w14:paraId="41AAA401" w14:textId="77777777" w:rsidR="00BA1F18" w:rsidRPr="002B66A5" w:rsidRDefault="00BA1F18" w:rsidP="00BA1F18">
      <w:pPr>
        <w:pStyle w:val="Heading1"/>
        <w:rPr>
          <w:sz w:val="28"/>
          <w:szCs w:val="28"/>
        </w:rPr>
      </w:pPr>
      <w:r w:rsidRPr="002B66A5">
        <w:rPr>
          <w:sz w:val="28"/>
          <w:szCs w:val="28"/>
        </w:rPr>
        <w:t>Review</w:t>
      </w:r>
    </w:p>
    <w:p w14:paraId="4A629C4B" w14:textId="77777777" w:rsidR="00BA1F18" w:rsidRDefault="00BA1F18" w:rsidP="00BA1F18"/>
    <w:p w14:paraId="4412D298" w14:textId="2BAFCF89" w:rsidR="00BA1F18" w:rsidRPr="00725FFF" w:rsidRDefault="00BA1F18" w:rsidP="00BA1F18">
      <w:pPr>
        <w:rPr>
          <w:sz w:val="20"/>
        </w:rPr>
      </w:pPr>
      <w:r w:rsidRPr="00725FFF">
        <w:rPr>
          <w:sz w:val="20"/>
        </w:rPr>
        <w:t xml:space="preserve">This procedure must be reviewed at least every </w:t>
      </w:r>
      <w:sdt>
        <w:sdtPr>
          <w:rPr>
            <w:sz w:val="20"/>
          </w:rPr>
          <w:id w:val="-1497338985"/>
          <w:placeholder>
            <w:docPart w:val="22634FC26B0E412F816D481B891EC00C"/>
          </w:placeholder>
        </w:sdtPr>
        <w:sdtEndPr/>
        <w:sdtContent>
          <w:r w:rsidR="001852DA">
            <w:rPr>
              <w:sz w:val="20"/>
            </w:rPr>
            <w:t>2</w:t>
          </w:r>
        </w:sdtContent>
      </w:sdt>
      <w:r w:rsidR="009D3CAC">
        <w:rPr>
          <w:sz w:val="20"/>
        </w:rPr>
        <w:t xml:space="preserve"> </w:t>
      </w:r>
      <w:r w:rsidRPr="00725FFF">
        <w:rPr>
          <w:sz w:val="20"/>
        </w:rPr>
        <w:t>years, any time the</w:t>
      </w:r>
      <w:r w:rsidR="00386D6E">
        <w:rPr>
          <w:sz w:val="20"/>
        </w:rPr>
        <w:t xml:space="preserve"> </w:t>
      </w:r>
      <w:sdt>
        <w:sdtPr>
          <w:rPr>
            <w:i/>
            <w:sz w:val="20"/>
          </w:rPr>
          <w:id w:val="1579101408"/>
          <w:placeholder>
            <w:docPart w:val="2C1FC8AE3C6446A4967C61F868DE62B7"/>
          </w:placeholder>
        </w:sdtPr>
        <w:sdtEndPr/>
        <w:sdtContent>
          <w:r w:rsidR="001852DA">
            <w:rPr>
              <w:i/>
              <w:sz w:val="20"/>
            </w:rPr>
            <w:t>Complaints Policy</w:t>
          </w:r>
        </w:sdtContent>
      </w:sdt>
      <w:r w:rsidR="00386D6E" w:rsidRPr="00386D6E">
        <w:rPr>
          <w:i/>
          <w:sz w:val="20"/>
        </w:rPr>
        <w:t xml:space="preserve"> </w:t>
      </w:r>
      <w:r w:rsidRPr="00386D6E">
        <w:rPr>
          <w:i/>
          <w:sz w:val="20"/>
        </w:rPr>
        <w:t xml:space="preserve"> </w:t>
      </w:r>
      <w:r w:rsidRPr="00725FFF">
        <w:rPr>
          <w:sz w:val="20"/>
        </w:rPr>
        <w:t xml:space="preserve">is updated or any other time as required. </w:t>
      </w:r>
    </w:p>
    <w:p w14:paraId="2125F9E5" w14:textId="77777777" w:rsidR="00BA1F18" w:rsidRDefault="00BA1F18" w:rsidP="00BA1F18"/>
    <w:sectPr w:rsidR="00BA1F18" w:rsidSect="00861F48">
      <w:footerReference w:type="default" r:id="rId15"/>
      <w:type w:val="continuous"/>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43757" w14:textId="77777777" w:rsidR="003D0CBF" w:rsidRDefault="003D0CBF" w:rsidP="00CE604F">
      <w:r>
        <w:separator/>
      </w:r>
    </w:p>
    <w:p w14:paraId="3B2BF72C" w14:textId="77777777" w:rsidR="003D0CBF" w:rsidRDefault="003D0CBF" w:rsidP="00CE604F"/>
    <w:p w14:paraId="20B62269" w14:textId="77777777" w:rsidR="003D0CBF" w:rsidRDefault="003D0CBF" w:rsidP="00CE604F"/>
    <w:p w14:paraId="0652DE4E" w14:textId="77777777" w:rsidR="003D0CBF" w:rsidRDefault="003D0CBF" w:rsidP="00CE604F"/>
  </w:endnote>
  <w:endnote w:type="continuationSeparator" w:id="0">
    <w:p w14:paraId="583A6789" w14:textId="77777777" w:rsidR="003D0CBF" w:rsidRDefault="003D0CBF" w:rsidP="00CE604F">
      <w:r>
        <w:continuationSeparator/>
      </w:r>
    </w:p>
    <w:p w14:paraId="53A2DBAB" w14:textId="77777777" w:rsidR="003D0CBF" w:rsidRDefault="003D0CBF" w:rsidP="00CE604F"/>
    <w:p w14:paraId="29D2145A" w14:textId="77777777" w:rsidR="003D0CBF" w:rsidRDefault="003D0CBF" w:rsidP="00CE604F"/>
    <w:p w14:paraId="7B638361" w14:textId="77777777" w:rsidR="003D0CBF" w:rsidRDefault="003D0CBF"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81ABD29-7798-4609-9FEB-882DEC588368}"/>
    <w:embedBold r:id="rId2" w:fontKey="{6D3C5116-4055-4FB6-AFC2-C20BED55C09D}"/>
    <w:embedItalic r:id="rId3" w:fontKey="{1144121A-7BF5-40A3-80CC-C212A169C07F}"/>
    <w:embedBoldItalic r:id="rId4" w:fontKey="{F5428BB4-8457-48BD-BD21-06B61BC09EFE}"/>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10366" w14:textId="43555A74" w:rsidR="00A41143" w:rsidRDefault="00A41143" w:rsidP="008143BB">
    <w:pPr>
      <w:pStyle w:val="Footer"/>
      <w:jc w:val="center"/>
    </w:pPr>
    <w:r>
      <w:rPr>
        <w:noProof/>
      </w:rPr>
      <w:drawing>
        <wp:anchor distT="0" distB="0" distL="114300" distR="114300" simplePos="0" relativeHeight="251657216" behindDoc="1" locked="0" layoutInCell="1" allowOverlap="1" wp14:anchorId="01025D1F" wp14:editId="52BB1E4A">
          <wp:simplePos x="361950" y="9610725"/>
          <wp:positionH relativeFrom="page">
            <wp:align>left</wp:align>
          </wp:positionH>
          <wp:positionV relativeFrom="page">
            <wp:align>bottom</wp:align>
          </wp:positionV>
          <wp:extent cx="7553960" cy="666750"/>
          <wp:effectExtent l="0" t="0" r="0" b="0"/>
          <wp:wrapNone/>
          <wp:docPr id="6"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1">
                    <a:extLst>
                      <a:ext uri="{28A0092B-C50C-407E-A947-70E740481C1C}">
                        <a14:useLocalDpi xmlns:a14="http://schemas.microsoft.com/office/drawing/2010/main" val="0"/>
                      </a:ext>
                    </a:extLst>
                  </a:blip>
                  <a:srcRect b="16134"/>
                  <a:stretch/>
                </pic:blipFill>
                <pic:spPr bwMode="auto">
                  <a:xfrm>
                    <a:off x="0" y="0"/>
                    <a:ext cx="7560000" cy="6672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92EF4" w14:textId="77777777" w:rsidR="003D0CBF" w:rsidRDefault="003D0CBF" w:rsidP="00CE604F">
      <w:r>
        <w:separator/>
      </w:r>
    </w:p>
    <w:p w14:paraId="789B0594" w14:textId="77777777" w:rsidR="003D0CBF" w:rsidRDefault="003D0CBF" w:rsidP="00CE604F"/>
    <w:p w14:paraId="6E31EEC8" w14:textId="77777777" w:rsidR="003D0CBF" w:rsidRDefault="003D0CBF" w:rsidP="00CE604F"/>
    <w:p w14:paraId="0CA25DC7" w14:textId="77777777" w:rsidR="003D0CBF" w:rsidRDefault="003D0CBF" w:rsidP="00CE604F"/>
  </w:footnote>
  <w:footnote w:type="continuationSeparator" w:id="0">
    <w:p w14:paraId="78A69468" w14:textId="77777777" w:rsidR="003D0CBF" w:rsidRDefault="003D0CBF" w:rsidP="00CE604F">
      <w:r>
        <w:continuationSeparator/>
      </w:r>
    </w:p>
    <w:p w14:paraId="2998418F" w14:textId="77777777" w:rsidR="003D0CBF" w:rsidRDefault="003D0CBF" w:rsidP="00CE604F"/>
    <w:p w14:paraId="5117D474" w14:textId="77777777" w:rsidR="003D0CBF" w:rsidRDefault="003D0CBF" w:rsidP="00CE604F"/>
    <w:p w14:paraId="1A3E4740" w14:textId="77777777" w:rsidR="003D0CBF" w:rsidRDefault="003D0CBF" w:rsidP="00CE604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FFFFFF89"/>
    <w:multiLevelType w:val="singleLevel"/>
    <w:tmpl w:val="8C529C7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8271E7"/>
    <w:multiLevelType w:val="singleLevel"/>
    <w:tmpl w:val="E7869B7A"/>
    <w:lvl w:ilvl="0">
      <w:start w:val="1"/>
      <w:numFmt w:val="bullet"/>
      <w:pStyle w:val="SumPoint"/>
      <w:lvlText w:val=""/>
      <w:lvlJc w:val="left"/>
      <w:pPr>
        <w:tabs>
          <w:tab w:val="num" w:pos="360"/>
        </w:tabs>
        <w:ind w:left="340" w:hanging="340"/>
      </w:pPr>
      <w:rPr>
        <w:rFonts w:ascii="Symbol" w:hAnsi="Symbol" w:hint="default"/>
      </w:rPr>
    </w:lvl>
  </w:abstractNum>
  <w:abstractNum w:abstractNumId="3"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15:restartNumberingAfterBreak="0">
    <w:nsid w:val="06D95F32"/>
    <w:multiLevelType w:val="hybridMultilevel"/>
    <w:tmpl w:val="877E63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5D1A70"/>
    <w:multiLevelType w:val="hybridMultilevel"/>
    <w:tmpl w:val="CDA26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1FA00394"/>
    <w:multiLevelType w:val="hybridMultilevel"/>
    <w:tmpl w:val="39B674FE"/>
    <w:lvl w:ilvl="0" w:tplc="BDC0E198">
      <w:start w:val="1"/>
      <w:numFmt w:val="decimal"/>
      <w:lvlText w:val="%1."/>
      <w:lvlJc w:val="left"/>
      <w:pPr>
        <w:ind w:left="1437" w:hanging="360"/>
      </w:pPr>
      <w:rPr>
        <w:rFonts w:hint="default"/>
      </w:rPr>
    </w:lvl>
    <w:lvl w:ilvl="1" w:tplc="0C090019" w:tentative="1">
      <w:start w:val="1"/>
      <w:numFmt w:val="lowerLetter"/>
      <w:lvlText w:val="%2."/>
      <w:lvlJc w:val="left"/>
      <w:pPr>
        <w:ind w:left="2157" w:hanging="360"/>
      </w:pPr>
    </w:lvl>
    <w:lvl w:ilvl="2" w:tplc="0C09001B" w:tentative="1">
      <w:start w:val="1"/>
      <w:numFmt w:val="lowerRoman"/>
      <w:lvlText w:val="%3."/>
      <w:lvlJc w:val="right"/>
      <w:pPr>
        <w:ind w:left="2877" w:hanging="180"/>
      </w:pPr>
    </w:lvl>
    <w:lvl w:ilvl="3" w:tplc="0C09000F" w:tentative="1">
      <w:start w:val="1"/>
      <w:numFmt w:val="decimal"/>
      <w:lvlText w:val="%4."/>
      <w:lvlJc w:val="left"/>
      <w:pPr>
        <w:ind w:left="3597" w:hanging="360"/>
      </w:pPr>
    </w:lvl>
    <w:lvl w:ilvl="4" w:tplc="0C090019" w:tentative="1">
      <w:start w:val="1"/>
      <w:numFmt w:val="lowerLetter"/>
      <w:lvlText w:val="%5."/>
      <w:lvlJc w:val="left"/>
      <w:pPr>
        <w:ind w:left="4317" w:hanging="360"/>
      </w:pPr>
    </w:lvl>
    <w:lvl w:ilvl="5" w:tplc="0C09001B" w:tentative="1">
      <w:start w:val="1"/>
      <w:numFmt w:val="lowerRoman"/>
      <w:lvlText w:val="%6."/>
      <w:lvlJc w:val="right"/>
      <w:pPr>
        <w:ind w:left="5037" w:hanging="180"/>
      </w:pPr>
    </w:lvl>
    <w:lvl w:ilvl="6" w:tplc="0C09000F" w:tentative="1">
      <w:start w:val="1"/>
      <w:numFmt w:val="decimal"/>
      <w:lvlText w:val="%7."/>
      <w:lvlJc w:val="left"/>
      <w:pPr>
        <w:ind w:left="5757" w:hanging="360"/>
      </w:pPr>
    </w:lvl>
    <w:lvl w:ilvl="7" w:tplc="0C090019" w:tentative="1">
      <w:start w:val="1"/>
      <w:numFmt w:val="lowerLetter"/>
      <w:lvlText w:val="%8."/>
      <w:lvlJc w:val="left"/>
      <w:pPr>
        <w:ind w:left="6477" w:hanging="360"/>
      </w:pPr>
    </w:lvl>
    <w:lvl w:ilvl="8" w:tplc="0C09001B" w:tentative="1">
      <w:start w:val="1"/>
      <w:numFmt w:val="lowerRoman"/>
      <w:lvlText w:val="%9."/>
      <w:lvlJc w:val="right"/>
      <w:pPr>
        <w:ind w:left="7197" w:hanging="180"/>
      </w:pPr>
    </w:lvl>
  </w:abstractNum>
  <w:abstractNum w:abstractNumId="9" w15:restartNumberingAfterBreak="0">
    <w:nsid w:val="294C00A4"/>
    <w:multiLevelType w:val="hybridMultilevel"/>
    <w:tmpl w:val="809C82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2F3B36E3"/>
    <w:multiLevelType w:val="hybridMultilevel"/>
    <w:tmpl w:val="9D34649E"/>
    <w:lvl w:ilvl="0" w:tplc="0C090001">
      <w:start w:val="1"/>
      <w:numFmt w:val="bullet"/>
      <w:lvlText w:val=""/>
      <w:lvlJc w:val="left"/>
      <w:pPr>
        <w:ind w:left="473" w:hanging="360"/>
      </w:pPr>
      <w:rPr>
        <w:rFonts w:ascii="Symbol" w:hAnsi="Symbol" w:hint="default"/>
      </w:rPr>
    </w:lvl>
    <w:lvl w:ilvl="1" w:tplc="0C090003">
      <w:start w:val="1"/>
      <w:numFmt w:val="bullet"/>
      <w:lvlText w:val="o"/>
      <w:lvlJc w:val="left"/>
      <w:pPr>
        <w:ind w:left="1193" w:hanging="360"/>
      </w:pPr>
      <w:rPr>
        <w:rFonts w:ascii="Courier New" w:hAnsi="Courier New" w:cs="Courier New" w:hint="default"/>
      </w:rPr>
    </w:lvl>
    <w:lvl w:ilvl="2" w:tplc="0C090005">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3" w15:restartNumberingAfterBreak="0">
    <w:nsid w:val="353862F6"/>
    <w:multiLevelType w:val="hybridMultilevel"/>
    <w:tmpl w:val="DC7AB47A"/>
    <w:lvl w:ilvl="0" w:tplc="4C84E7B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386B2BDC"/>
    <w:multiLevelType w:val="multilevel"/>
    <w:tmpl w:val="8CF2BA86"/>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3D121DF6"/>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46A0296D"/>
    <w:multiLevelType w:val="hybridMultilevel"/>
    <w:tmpl w:val="D982C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8C201C0"/>
    <w:multiLevelType w:val="hybridMultilevel"/>
    <w:tmpl w:val="13EA74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8D026FA"/>
    <w:multiLevelType w:val="hybridMultilevel"/>
    <w:tmpl w:val="B8DA334E"/>
    <w:lvl w:ilvl="0" w:tplc="0C090001">
      <w:start w:val="1"/>
      <w:numFmt w:val="bullet"/>
      <w:lvlText w:val=""/>
      <w:lvlJc w:val="left"/>
      <w:pPr>
        <w:ind w:left="473" w:hanging="360"/>
      </w:pPr>
      <w:rPr>
        <w:rFonts w:ascii="Symbol" w:hAnsi="Symbol" w:hint="default"/>
      </w:rPr>
    </w:lvl>
    <w:lvl w:ilvl="1" w:tplc="0C090003">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9" w15:restartNumberingAfterBreak="0">
    <w:nsid w:val="66587FE1"/>
    <w:multiLevelType w:val="hybridMultilevel"/>
    <w:tmpl w:val="877E63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44263C0"/>
    <w:multiLevelType w:val="hybridMultilevel"/>
    <w:tmpl w:val="167CF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16cid:durableId="2067681536">
    <w:abstractNumId w:val="14"/>
  </w:num>
  <w:num w:numId="2" w16cid:durableId="2071268327">
    <w:abstractNumId w:val="7"/>
  </w:num>
  <w:num w:numId="3" w16cid:durableId="294718091">
    <w:abstractNumId w:val="20"/>
  </w:num>
  <w:num w:numId="4" w16cid:durableId="971641892">
    <w:abstractNumId w:val="10"/>
  </w:num>
  <w:num w:numId="5" w16cid:durableId="1816752232">
    <w:abstractNumId w:val="18"/>
  </w:num>
  <w:num w:numId="6" w16cid:durableId="1288967241">
    <w:abstractNumId w:val="12"/>
  </w:num>
  <w:num w:numId="7" w16cid:durableId="131868409">
    <w:abstractNumId w:val="2"/>
  </w:num>
  <w:num w:numId="8" w16cid:durableId="1536188202">
    <w:abstractNumId w:val="15"/>
  </w:num>
  <w:num w:numId="9" w16cid:durableId="1728526441">
    <w:abstractNumId w:val="6"/>
  </w:num>
  <w:num w:numId="10" w16cid:durableId="1210023810">
    <w:abstractNumId w:val="16"/>
  </w:num>
  <w:num w:numId="11" w16cid:durableId="1410150678">
    <w:abstractNumId w:val="5"/>
  </w:num>
  <w:num w:numId="12" w16cid:durableId="713038095">
    <w:abstractNumId w:val="8"/>
  </w:num>
  <w:num w:numId="13" w16cid:durableId="1879852725">
    <w:abstractNumId w:val="19"/>
  </w:num>
  <w:num w:numId="14" w16cid:durableId="1277641911">
    <w:abstractNumId w:val="13"/>
  </w:num>
  <w:num w:numId="15" w16cid:durableId="309481818">
    <w:abstractNumId w:val="17"/>
  </w:num>
  <w:num w:numId="16" w16cid:durableId="2119057027">
    <w:abstractNumId w:val="1"/>
  </w:num>
  <w:num w:numId="17" w16cid:durableId="482083559">
    <w:abstractNumId w:val="1"/>
  </w:num>
  <w:num w:numId="18" w16cid:durableId="496388530">
    <w:abstractNumId w:val="1"/>
  </w:num>
  <w:num w:numId="19" w16cid:durableId="1357075682">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029"/>
    <w:rsid w:val="00003EBD"/>
    <w:rsid w:val="00004B30"/>
    <w:rsid w:val="0000578C"/>
    <w:rsid w:val="00007427"/>
    <w:rsid w:val="00010362"/>
    <w:rsid w:val="00012493"/>
    <w:rsid w:val="00015395"/>
    <w:rsid w:val="00015489"/>
    <w:rsid w:val="00021629"/>
    <w:rsid w:val="00021F33"/>
    <w:rsid w:val="00032357"/>
    <w:rsid w:val="00033BBC"/>
    <w:rsid w:val="000340A9"/>
    <w:rsid w:val="00035765"/>
    <w:rsid w:val="00035E23"/>
    <w:rsid w:val="00036518"/>
    <w:rsid w:val="00036AD1"/>
    <w:rsid w:val="00037C50"/>
    <w:rsid w:val="00041675"/>
    <w:rsid w:val="00047321"/>
    <w:rsid w:val="00051849"/>
    <w:rsid w:val="00054E4C"/>
    <w:rsid w:val="00056673"/>
    <w:rsid w:val="0006052C"/>
    <w:rsid w:val="000658B2"/>
    <w:rsid w:val="00072C00"/>
    <w:rsid w:val="000767E6"/>
    <w:rsid w:val="00077BEB"/>
    <w:rsid w:val="0008298C"/>
    <w:rsid w:val="000830C8"/>
    <w:rsid w:val="000846FE"/>
    <w:rsid w:val="00085078"/>
    <w:rsid w:val="000873E7"/>
    <w:rsid w:val="00087552"/>
    <w:rsid w:val="0009559C"/>
    <w:rsid w:val="000958D7"/>
    <w:rsid w:val="00095E19"/>
    <w:rsid w:val="00097D40"/>
    <w:rsid w:val="000A0633"/>
    <w:rsid w:val="000A0EC6"/>
    <w:rsid w:val="000A11AF"/>
    <w:rsid w:val="000A5539"/>
    <w:rsid w:val="000A57F8"/>
    <w:rsid w:val="000A73E8"/>
    <w:rsid w:val="000B0C0D"/>
    <w:rsid w:val="000B25A8"/>
    <w:rsid w:val="000B5463"/>
    <w:rsid w:val="000B5F1A"/>
    <w:rsid w:val="000C1294"/>
    <w:rsid w:val="000C1391"/>
    <w:rsid w:val="000C2043"/>
    <w:rsid w:val="000C2502"/>
    <w:rsid w:val="000C4404"/>
    <w:rsid w:val="000C4EFB"/>
    <w:rsid w:val="000C58DA"/>
    <w:rsid w:val="000C7DD4"/>
    <w:rsid w:val="000D1D02"/>
    <w:rsid w:val="000D6EA5"/>
    <w:rsid w:val="000E22A7"/>
    <w:rsid w:val="000E46A7"/>
    <w:rsid w:val="000F52FE"/>
    <w:rsid w:val="000F71C6"/>
    <w:rsid w:val="00103137"/>
    <w:rsid w:val="00104560"/>
    <w:rsid w:val="001112A6"/>
    <w:rsid w:val="00113B8E"/>
    <w:rsid w:val="00114534"/>
    <w:rsid w:val="0011699E"/>
    <w:rsid w:val="0012066F"/>
    <w:rsid w:val="001207DA"/>
    <w:rsid w:val="0012186D"/>
    <w:rsid w:val="00121968"/>
    <w:rsid w:val="0012356D"/>
    <w:rsid w:val="001237E7"/>
    <w:rsid w:val="00126586"/>
    <w:rsid w:val="00132E1F"/>
    <w:rsid w:val="001359F2"/>
    <w:rsid w:val="00136356"/>
    <w:rsid w:val="0013729F"/>
    <w:rsid w:val="00145C1A"/>
    <w:rsid w:val="00146F10"/>
    <w:rsid w:val="0015135C"/>
    <w:rsid w:val="00152D85"/>
    <w:rsid w:val="00153248"/>
    <w:rsid w:val="001546E5"/>
    <w:rsid w:val="00154BDF"/>
    <w:rsid w:val="00155556"/>
    <w:rsid w:val="0015593C"/>
    <w:rsid w:val="00160FFF"/>
    <w:rsid w:val="001626E3"/>
    <w:rsid w:val="00162A63"/>
    <w:rsid w:val="00162D98"/>
    <w:rsid w:val="0016392E"/>
    <w:rsid w:val="00166EB9"/>
    <w:rsid w:val="00171B11"/>
    <w:rsid w:val="00180D10"/>
    <w:rsid w:val="00183D9A"/>
    <w:rsid w:val="0018454F"/>
    <w:rsid w:val="00184743"/>
    <w:rsid w:val="001852DA"/>
    <w:rsid w:val="001857BD"/>
    <w:rsid w:val="001864B5"/>
    <w:rsid w:val="00191177"/>
    <w:rsid w:val="0019445B"/>
    <w:rsid w:val="001946CF"/>
    <w:rsid w:val="00194A12"/>
    <w:rsid w:val="00194F7C"/>
    <w:rsid w:val="00195469"/>
    <w:rsid w:val="00196728"/>
    <w:rsid w:val="001976D9"/>
    <w:rsid w:val="001A3E10"/>
    <w:rsid w:val="001B0978"/>
    <w:rsid w:val="001B0E1A"/>
    <w:rsid w:val="001B1BE4"/>
    <w:rsid w:val="001B3939"/>
    <w:rsid w:val="001B547E"/>
    <w:rsid w:val="001C5632"/>
    <w:rsid w:val="001C6741"/>
    <w:rsid w:val="001C6D0A"/>
    <w:rsid w:val="001D09FC"/>
    <w:rsid w:val="001E444C"/>
    <w:rsid w:val="001E5696"/>
    <w:rsid w:val="001E78D0"/>
    <w:rsid w:val="001F09FA"/>
    <w:rsid w:val="001F427B"/>
    <w:rsid w:val="001F5141"/>
    <w:rsid w:val="001F6962"/>
    <w:rsid w:val="002046F0"/>
    <w:rsid w:val="00206A5B"/>
    <w:rsid w:val="00206EAC"/>
    <w:rsid w:val="002108F8"/>
    <w:rsid w:val="00210D17"/>
    <w:rsid w:val="00214DB3"/>
    <w:rsid w:val="00215443"/>
    <w:rsid w:val="00215F5E"/>
    <w:rsid w:val="00217331"/>
    <w:rsid w:val="00217BBA"/>
    <w:rsid w:val="00220CCC"/>
    <w:rsid w:val="00221F39"/>
    <w:rsid w:val="00230CF5"/>
    <w:rsid w:val="002345A8"/>
    <w:rsid w:val="00240500"/>
    <w:rsid w:val="002417C3"/>
    <w:rsid w:val="002435F7"/>
    <w:rsid w:val="00250A74"/>
    <w:rsid w:val="00250D31"/>
    <w:rsid w:val="00257518"/>
    <w:rsid w:val="00260B9B"/>
    <w:rsid w:val="00271541"/>
    <w:rsid w:val="0027230C"/>
    <w:rsid w:val="0027399F"/>
    <w:rsid w:val="00275B0E"/>
    <w:rsid w:val="0027603E"/>
    <w:rsid w:val="00277D54"/>
    <w:rsid w:val="00280A74"/>
    <w:rsid w:val="00282D3B"/>
    <w:rsid w:val="0028370C"/>
    <w:rsid w:val="00283B16"/>
    <w:rsid w:val="00284A44"/>
    <w:rsid w:val="002862A5"/>
    <w:rsid w:val="002877DD"/>
    <w:rsid w:val="002900A6"/>
    <w:rsid w:val="002914EA"/>
    <w:rsid w:val="00291FA8"/>
    <w:rsid w:val="002922E2"/>
    <w:rsid w:val="00294100"/>
    <w:rsid w:val="002A1DC7"/>
    <w:rsid w:val="002A29EE"/>
    <w:rsid w:val="002A5BE4"/>
    <w:rsid w:val="002A6B9D"/>
    <w:rsid w:val="002B0DE1"/>
    <w:rsid w:val="002B1753"/>
    <w:rsid w:val="002B3442"/>
    <w:rsid w:val="002B4B03"/>
    <w:rsid w:val="002B6291"/>
    <w:rsid w:val="002B66A5"/>
    <w:rsid w:val="002C0825"/>
    <w:rsid w:val="002C3604"/>
    <w:rsid w:val="002C364D"/>
    <w:rsid w:val="002C3D86"/>
    <w:rsid w:val="002C4E0E"/>
    <w:rsid w:val="002C720A"/>
    <w:rsid w:val="002D2753"/>
    <w:rsid w:val="002D627C"/>
    <w:rsid w:val="002E0EFD"/>
    <w:rsid w:val="002E1732"/>
    <w:rsid w:val="002E2A0E"/>
    <w:rsid w:val="002E2D7B"/>
    <w:rsid w:val="002E78AB"/>
    <w:rsid w:val="002F13CB"/>
    <w:rsid w:val="002F254A"/>
    <w:rsid w:val="002F3CF7"/>
    <w:rsid w:val="002F4419"/>
    <w:rsid w:val="002F5D79"/>
    <w:rsid w:val="002F61B9"/>
    <w:rsid w:val="003007A4"/>
    <w:rsid w:val="00306FD8"/>
    <w:rsid w:val="00307A5C"/>
    <w:rsid w:val="00307C95"/>
    <w:rsid w:val="00310326"/>
    <w:rsid w:val="00312DB3"/>
    <w:rsid w:val="003162EE"/>
    <w:rsid w:val="00316A00"/>
    <w:rsid w:val="0031759E"/>
    <w:rsid w:val="0032261C"/>
    <w:rsid w:val="00323EC7"/>
    <w:rsid w:val="00326B83"/>
    <w:rsid w:val="0033198A"/>
    <w:rsid w:val="0033295D"/>
    <w:rsid w:val="003357C3"/>
    <w:rsid w:val="00343F6C"/>
    <w:rsid w:val="00346C61"/>
    <w:rsid w:val="00356075"/>
    <w:rsid w:val="003563BF"/>
    <w:rsid w:val="003619C3"/>
    <w:rsid w:val="00361EB0"/>
    <w:rsid w:val="00363D19"/>
    <w:rsid w:val="003650C7"/>
    <w:rsid w:val="00365135"/>
    <w:rsid w:val="003667C0"/>
    <w:rsid w:val="00366F31"/>
    <w:rsid w:val="0037157C"/>
    <w:rsid w:val="0037207E"/>
    <w:rsid w:val="00376572"/>
    <w:rsid w:val="00386225"/>
    <w:rsid w:val="003866B7"/>
    <w:rsid w:val="00386D6E"/>
    <w:rsid w:val="003937FC"/>
    <w:rsid w:val="00395614"/>
    <w:rsid w:val="00395B75"/>
    <w:rsid w:val="003A1C7A"/>
    <w:rsid w:val="003A1DE6"/>
    <w:rsid w:val="003A2B8D"/>
    <w:rsid w:val="003A706B"/>
    <w:rsid w:val="003A75BE"/>
    <w:rsid w:val="003B403F"/>
    <w:rsid w:val="003B6531"/>
    <w:rsid w:val="003B7A7A"/>
    <w:rsid w:val="003C2029"/>
    <w:rsid w:val="003C504E"/>
    <w:rsid w:val="003C5A9B"/>
    <w:rsid w:val="003C6348"/>
    <w:rsid w:val="003D00CA"/>
    <w:rsid w:val="003D072D"/>
    <w:rsid w:val="003D0CBF"/>
    <w:rsid w:val="003D282E"/>
    <w:rsid w:val="003D48DA"/>
    <w:rsid w:val="003D4B34"/>
    <w:rsid w:val="003D51B4"/>
    <w:rsid w:val="003D720C"/>
    <w:rsid w:val="003E4573"/>
    <w:rsid w:val="003E7C0E"/>
    <w:rsid w:val="003F017A"/>
    <w:rsid w:val="003F3636"/>
    <w:rsid w:val="003F44DE"/>
    <w:rsid w:val="00400422"/>
    <w:rsid w:val="004004EE"/>
    <w:rsid w:val="00406F2C"/>
    <w:rsid w:val="0041053A"/>
    <w:rsid w:val="004107B6"/>
    <w:rsid w:val="00411F2C"/>
    <w:rsid w:val="0041214E"/>
    <w:rsid w:val="0042172C"/>
    <w:rsid w:val="00421F96"/>
    <w:rsid w:val="00423980"/>
    <w:rsid w:val="004262BB"/>
    <w:rsid w:val="00426496"/>
    <w:rsid w:val="00432CAE"/>
    <w:rsid w:val="00435B22"/>
    <w:rsid w:val="00436650"/>
    <w:rsid w:val="00441DCD"/>
    <w:rsid w:val="00444C5F"/>
    <w:rsid w:val="004470FA"/>
    <w:rsid w:val="00447B04"/>
    <w:rsid w:val="00447D8C"/>
    <w:rsid w:val="0045243E"/>
    <w:rsid w:val="00452C0F"/>
    <w:rsid w:val="00456338"/>
    <w:rsid w:val="004568F3"/>
    <w:rsid w:val="0046050B"/>
    <w:rsid w:val="00460A72"/>
    <w:rsid w:val="00461C05"/>
    <w:rsid w:val="00462820"/>
    <w:rsid w:val="00466A5F"/>
    <w:rsid w:val="00466AFF"/>
    <w:rsid w:val="004735CE"/>
    <w:rsid w:val="0047643B"/>
    <w:rsid w:val="00476E7F"/>
    <w:rsid w:val="00480AA5"/>
    <w:rsid w:val="0048346E"/>
    <w:rsid w:val="00484C6E"/>
    <w:rsid w:val="004853D9"/>
    <w:rsid w:val="0048673F"/>
    <w:rsid w:val="0048747B"/>
    <w:rsid w:val="00487805"/>
    <w:rsid w:val="00490898"/>
    <w:rsid w:val="0049166C"/>
    <w:rsid w:val="0049315B"/>
    <w:rsid w:val="00494757"/>
    <w:rsid w:val="00495432"/>
    <w:rsid w:val="00495A73"/>
    <w:rsid w:val="0049787D"/>
    <w:rsid w:val="004A1855"/>
    <w:rsid w:val="004A19FF"/>
    <w:rsid w:val="004A1ADD"/>
    <w:rsid w:val="004A1F23"/>
    <w:rsid w:val="004A4AE1"/>
    <w:rsid w:val="004B497A"/>
    <w:rsid w:val="004B545B"/>
    <w:rsid w:val="004B6B3F"/>
    <w:rsid w:val="004C34A2"/>
    <w:rsid w:val="004C5421"/>
    <w:rsid w:val="004D13DC"/>
    <w:rsid w:val="004D2DEE"/>
    <w:rsid w:val="004D392B"/>
    <w:rsid w:val="004E0B39"/>
    <w:rsid w:val="004E0DF1"/>
    <w:rsid w:val="004E1E84"/>
    <w:rsid w:val="004E3189"/>
    <w:rsid w:val="004E57CE"/>
    <w:rsid w:val="004E735A"/>
    <w:rsid w:val="004F46FF"/>
    <w:rsid w:val="004F52AC"/>
    <w:rsid w:val="004F6746"/>
    <w:rsid w:val="00502526"/>
    <w:rsid w:val="005032CB"/>
    <w:rsid w:val="00504F22"/>
    <w:rsid w:val="00505F71"/>
    <w:rsid w:val="005129D9"/>
    <w:rsid w:val="00512BC7"/>
    <w:rsid w:val="0051345A"/>
    <w:rsid w:val="00523A60"/>
    <w:rsid w:val="00525147"/>
    <w:rsid w:val="00531BEE"/>
    <w:rsid w:val="00533BAD"/>
    <w:rsid w:val="00533CE6"/>
    <w:rsid w:val="005353AA"/>
    <w:rsid w:val="0054001C"/>
    <w:rsid w:val="005459F4"/>
    <w:rsid w:val="00552ED1"/>
    <w:rsid w:val="005545C2"/>
    <w:rsid w:val="00555916"/>
    <w:rsid w:val="005562F1"/>
    <w:rsid w:val="005567C3"/>
    <w:rsid w:val="00557B84"/>
    <w:rsid w:val="00561C65"/>
    <w:rsid w:val="00563121"/>
    <w:rsid w:val="005718F7"/>
    <w:rsid w:val="00573C7F"/>
    <w:rsid w:val="00574694"/>
    <w:rsid w:val="00585605"/>
    <w:rsid w:val="00593EDF"/>
    <w:rsid w:val="00594AA3"/>
    <w:rsid w:val="00595475"/>
    <w:rsid w:val="00595895"/>
    <w:rsid w:val="0059665F"/>
    <w:rsid w:val="00596F0A"/>
    <w:rsid w:val="0059774C"/>
    <w:rsid w:val="005B374E"/>
    <w:rsid w:val="005B3A76"/>
    <w:rsid w:val="005B4482"/>
    <w:rsid w:val="005B7F2F"/>
    <w:rsid w:val="005C013D"/>
    <w:rsid w:val="005C11CA"/>
    <w:rsid w:val="005C428F"/>
    <w:rsid w:val="005D35B0"/>
    <w:rsid w:val="005D47B0"/>
    <w:rsid w:val="005D4B4A"/>
    <w:rsid w:val="005E469F"/>
    <w:rsid w:val="005E5955"/>
    <w:rsid w:val="005F5864"/>
    <w:rsid w:val="005F6EDC"/>
    <w:rsid w:val="005F70A6"/>
    <w:rsid w:val="00603066"/>
    <w:rsid w:val="00605ED8"/>
    <w:rsid w:val="00607520"/>
    <w:rsid w:val="00607FD8"/>
    <w:rsid w:val="00610CA7"/>
    <w:rsid w:val="0061505F"/>
    <w:rsid w:val="00616A20"/>
    <w:rsid w:val="0061751B"/>
    <w:rsid w:val="0062297D"/>
    <w:rsid w:val="006251CD"/>
    <w:rsid w:val="006338FE"/>
    <w:rsid w:val="00634604"/>
    <w:rsid w:val="00645D96"/>
    <w:rsid w:val="006502B6"/>
    <w:rsid w:val="0065202A"/>
    <w:rsid w:val="00653A59"/>
    <w:rsid w:val="00654462"/>
    <w:rsid w:val="006545E3"/>
    <w:rsid w:val="00654ED6"/>
    <w:rsid w:val="0065589F"/>
    <w:rsid w:val="00655BC6"/>
    <w:rsid w:val="006608C0"/>
    <w:rsid w:val="0066152C"/>
    <w:rsid w:val="00662EC6"/>
    <w:rsid w:val="0067249B"/>
    <w:rsid w:val="00675D48"/>
    <w:rsid w:val="0067693E"/>
    <w:rsid w:val="00676B87"/>
    <w:rsid w:val="00676E9D"/>
    <w:rsid w:val="00677EE0"/>
    <w:rsid w:val="00680DFB"/>
    <w:rsid w:val="006840DF"/>
    <w:rsid w:val="0068456E"/>
    <w:rsid w:val="006867C5"/>
    <w:rsid w:val="0068762B"/>
    <w:rsid w:val="00692792"/>
    <w:rsid w:val="00693582"/>
    <w:rsid w:val="006935E4"/>
    <w:rsid w:val="006947C9"/>
    <w:rsid w:val="006A0287"/>
    <w:rsid w:val="006A1C58"/>
    <w:rsid w:val="006A2BF7"/>
    <w:rsid w:val="006B5921"/>
    <w:rsid w:val="006B5B56"/>
    <w:rsid w:val="006C059A"/>
    <w:rsid w:val="006C2CC6"/>
    <w:rsid w:val="006C2D90"/>
    <w:rsid w:val="006C5156"/>
    <w:rsid w:val="006C596B"/>
    <w:rsid w:val="006C752E"/>
    <w:rsid w:val="006D1480"/>
    <w:rsid w:val="006D39B9"/>
    <w:rsid w:val="006D52C5"/>
    <w:rsid w:val="006D5ED6"/>
    <w:rsid w:val="006E58AA"/>
    <w:rsid w:val="006E6E31"/>
    <w:rsid w:val="006E75A9"/>
    <w:rsid w:val="006F0138"/>
    <w:rsid w:val="006F0469"/>
    <w:rsid w:val="006F2C20"/>
    <w:rsid w:val="006F4352"/>
    <w:rsid w:val="006F4BF8"/>
    <w:rsid w:val="007003CF"/>
    <w:rsid w:val="00701A83"/>
    <w:rsid w:val="00702575"/>
    <w:rsid w:val="00703498"/>
    <w:rsid w:val="00705479"/>
    <w:rsid w:val="00705838"/>
    <w:rsid w:val="0070694E"/>
    <w:rsid w:val="00706BE0"/>
    <w:rsid w:val="00706FD3"/>
    <w:rsid w:val="00710616"/>
    <w:rsid w:val="00712E1C"/>
    <w:rsid w:val="0071408C"/>
    <w:rsid w:val="00717673"/>
    <w:rsid w:val="007207EC"/>
    <w:rsid w:val="00722029"/>
    <w:rsid w:val="00725FFF"/>
    <w:rsid w:val="00727DC8"/>
    <w:rsid w:val="00730BC4"/>
    <w:rsid w:val="00735058"/>
    <w:rsid w:val="00740BE0"/>
    <w:rsid w:val="00742416"/>
    <w:rsid w:val="00743140"/>
    <w:rsid w:val="00746CAB"/>
    <w:rsid w:val="00747323"/>
    <w:rsid w:val="00754905"/>
    <w:rsid w:val="00757781"/>
    <w:rsid w:val="007641F5"/>
    <w:rsid w:val="00765E2C"/>
    <w:rsid w:val="007711D3"/>
    <w:rsid w:val="007731CB"/>
    <w:rsid w:val="00773F6E"/>
    <w:rsid w:val="0077461F"/>
    <w:rsid w:val="00774933"/>
    <w:rsid w:val="0077640A"/>
    <w:rsid w:val="00781A61"/>
    <w:rsid w:val="00783165"/>
    <w:rsid w:val="007861DF"/>
    <w:rsid w:val="0078675C"/>
    <w:rsid w:val="00787A5E"/>
    <w:rsid w:val="00790D82"/>
    <w:rsid w:val="00791BE3"/>
    <w:rsid w:val="0079419A"/>
    <w:rsid w:val="007A1CDE"/>
    <w:rsid w:val="007A4A19"/>
    <w:rsid w:val="007A7DD9"/>
    <w:rsid w:val="007B12C6"/>
    <w:rsid w:val="007B6FF0"/>
    <w:rsid w:val="007C0A4C"/>
    <w:rsid w:val="007C1E78"/>
    <w:rsid w:val="007C1EB3"/>
    <w:rsid w:val="007C5426"/>
    <w:rsid w:val="007C5AF5"/>
    <w:rsid w:val="007C5D2E"/>
    <w:rsid w:val="007D5312"/>
    <w:rsid w:val="007D788F"/>
    <w:rsid w:val="007E0193"/>
    <w:rsid w:val="007E23B9"/>
    <w:rsid w:val="007E34EA"/>
    <w:rsid w:val="007F05D2"/>
    <w:rsid w:val="007F4745"/>
    <w:rsid w:val="008046A0"/>
    <w:rsid w:val="008066AA"/>
    <w:rsid w:val="008115C3"/>
    <w:rsid w:val="008143BB"/>
    <w:rsid w:val="0081491F"/>
    <w:rsid w:val="008169A6"/>
    <w:rsid w:val="00823BFA"/>
    <w:rsid w:val="00830EAA"/>
    <w:rsid w:val="0083162B"/>
    <w:rsid w:val="0084135F"/>
    <w:rsid w:val="00841D8C"/>
    <w:rsid w:val="008428C4"/>
    <w:rsid w:val="008429D4"/>
    <w:rsid w:val="00843AB0"/>
    <w:rsid w:val="00847025"/>
    <w:rsid w:val="00847172"/>
    <w:rsid w:val="00847D90"/>
    <w:rsid w:val="00854C5D"/>
    <w:rsid w:val="00854CEA"/>
    <w:rsid w:val="00855A6E"/>
    <w:rsid w:val="00855DC8"/>
    <w:rsid w:val="00860935"/>
    <w:rsid w:val="008616F3"/>
    <w:rsid w:val="00861F48"/>
    <w:rsid w:val="00862661"/>
    <w:rsid w:val="00864767"/>
    <w:rsid w:val="00870FA7"/>
    <w:rsid w:val="008732D8"/>
    <w:rsid w:val="0087344F"/>
    <w:rsid w:val="00876A39"/>
    <w:rsid w:val="00882B58"/>
    <w:rsid w:val="008832AA"/>
    <w:rsid w:val="00883939"/>
    <w:rsid w:val="00883DCE"/>
    <w:rsid w:val="008849FD"/>
    <w:rsid w:val="00890911"/>
    <w:rsid w:val="00890BA1"/>
    <w:rsid w:val="00890D8E"/>
    <w:rsid w:val="00892A8E"/>
    <w:rsid w:val="0089577C"/>
    <w:rsid w:val="008A38E7"/>
    <w:rsid w:val="008B022D"/>
    <w:rsid w:val="008B12C3"/>
    <w:rsid w:val="008B1448"/>
    <w:rsid w:val="008B2A9A"/>
    <w:rsid w:val="008B5785"/>
    <w:rsid w:val="008B7E54"/>
    <w:rsid w:val="008C06D5"/>
    <w:rsid w:val="008C0816"/>
    <w:rsid w:val="008D1704"/>
    <w:rsid w:val="008D5F8A"/>
    <w:rsid w:val="008D7BB7"/>
    <w:rsid w:val="008E13E8"/>
    <w:rsid w:val="008E31E1"/>
    <w:rsid w:val="008F26F9"/>
    <w:rsid w:val="008F3B94"/>
    <w:rsid w:val="008F3F1F"/>
    <w:rsid w:val="008F5002"/>
    <w:rsid w:val="008F6661"/>
    <w:rsid w:val="00903687"/>
    <w:rsid w:val="00905909"/>
    <w:rsid w:val="00905FD9"/>
    <w:rsid w:val="00910D31"/>
    <w:rsid w:val="009115AB"/>
    <w:rsid w:val="00912336"/>
    <w:rsid w:val="009172F6"/>
    <w:rsid w:val="00920737"/>
    <w:rsid w:val="00922F59"/>
    <w:rsid w:val="00930869"/>
    <w:rsid w:val="0093235E"/>
    <w:rsid w:val="00933872"/>
    <w:rsid w:val="00937703"/>
    <w:rsid w:val="0093771A"/>
    <w:rsid w:val="0094605E"/>
    <w:rsid w:val="00953ABE"/>
    <w:rsid w:val="00954C94"/>
    <w:rsid w:val="00960BC4"/>
    <w:rsid w:val="00963ABA"/>
    <w:rsid w:val="00966C88"/>
    <w:rsid w:val="00970733"/>
    <w:rsid w:val="00971677"/>
    <w:rsid w:val="00972889"/>
    <w:rsid w:val="009743C6"/>
    <w:rsid w:val="00981378"/>
    <w:rsid w:val="00982822"/>
    <w:rsid w:val="0098415F"/>
    <w:rsid w:val="00984A8A"/>
    <w:rsid w:val="00985876"/>
    <w:rsid w:val="00986C85"/>
    <w:rsid w:val="009925B2"/>
    <w:rsid w:val="00994CB7"/>
    <w:rsid w:val="00995A1B"/>
    <w:rsid w:val="009976E0"/>
    <w:rsid w:val="009A1E92"/>
    <w:rsid w:val="009A2615"/>
    <w:rsid w:val="009A2FBA"/>
    <w:rsid w:val="009A38C0"/>
    <w:rsid w:val="009A4637"/>
    <w:rsid w:val="009A48C1"/>
    <w:rsid w:val="009A62CF"/>
    <w:rsid w:val="009B5D92"/>
    <w:rsid w:val="009C5C32"/>
    <w:rsid w:val="009D3CAC"/>
    <w:rsid w:val="009D4146"/>
    <w:rsid w:val="009D6278"/>
    <w:rsid w:val="009E0153"/>
    <w:rsid w:val="009E204E"/>
    <w:rsid w:val="009E2B2C"/>
    <w:rsid w:val="009E3888"/>
    <w:rsid w:val="009E4906"/>
    <w:rsid w:val="009F184B"/>
    <w:rsid w:val="009F1E71"/>
    <w:rsid w:val="009F25EE"/>
    <w:rsid w:val="009F3D73"/>
    <w:rsid w:val="009F44CD"/>
    <w:rsid w:val="009F64EF"/>
    <w:rsid w:val="00A01D7D"/>
    <w:rsid w:val="00A02A49"/>
    <w:rsid w:val="00A02F5D"/>
    <w:rsid w:val="00A12C87"/>
    <w:rsid w:val="00A15D80"/>
    <w:rsid w:val="00A15EF9"/>
    <w:rsid w:val="00A17099"/>
    <w:rsid w:val="00A17C54"/>
    <w:rsid w:val="00A21F56"/>
    <w:rsid w:val="00A24C55"/>
    <w:rsid w:val="00A26D88"/>
    <w:rsid w:val="00A27EBF"/>
    <w:rsid w:val="00A31CEC"/>
    <w:rsid w:val="00A33B33"/>
    <w:rsid w:val="00A35C3E"/>
    <w:rsid w:val="00A377BC"/>
    <w:rsid w:val="00A37C70"/>
    <w:rsid w:val="00A41143"/>
    <w:rsid w:val="00A41F86"/>
    <w:rsid w:val="00A42554"/>
    <w:rsid w:val="00A4340C"/>
    <w:rsid w:val="00A44FD5"/>
    <w:rsid w:val="00A4776F"/>
    <w:rsid w:val="00A529E9"/>
    <w:rsid w:val="00A54310"/>
    <w:rsid w:val="00A56CF9"/>
    <w:rsid w:val="00A61E23"/>
    <w:rsid w:val="00A667DE"/>
    <w:rsid w:val="00A75C29"/>
    <w:rsid w:val="00A765D9"/>
    <w:rsid w:val="00A81B26"/>
    <w:rsid w:val="00A82BB2"/>
    <w:rsid w:val="00A83926"/>
    <w:rsid w:val="00A855D3"/>
    <w:rsid w:val="00A93988"/>
    <w:rsid w:val="00A93C0B"/>
    <w:rsid w:val="00A94C7E"/>
    <w:rsid w:val="00A9673F"/>
    <w:rsid w:val="00A97124"/>
    <w:rsid w:val="00AA751F"/>
    <w:rsid w:val="00AB458A"/>
    <w:rsid w:val="00AB4A85"/>
    <w:rsid w:val="00AB5839"/>
    <w:rsid w:val="00AC0510"/>
    <w:rsid w:val="00AC1E0E"/>
    <w:rsid w:val="00AC37DF"/>
    <w:rsid w:val="00AD38E4"/>
    <w:rsid w:val="00AD440A"/>
    <w:rsid w:val="00AD45EE"/>
    <w:rsid w:val="00AD4E4D"/>
    <w:rsid w:val="00AD6169"/>
    <w:rsid w:val="00AE1E98"/>
    <w:rsid w:val="00AE3F9F"/>
    <w:rsid w:val="00AE493E"/>
    <w:rsid w:val="00AE5FC8"/>
    <w:rsid w:val="00AE76BF"/>
    <w:rsid w:val="00AF214F"/>
    <w:rsid w:val="00AF29D7"/>
    <w:rsid w:val="00AF3758"/>
    <w:rsid w:val="00AF386C"/>
    <w:rsid w:val="00AF3C3D"/>
    <w:rsid w:val="00AF3D5C"/>
    <w:rsid w:val="00AF4CE0"/>
    <w:rsid w:val="00B03C9D"/>
    <w:rsid w:val="00B04F66"/>
    <w:rsid w:val="00B07B10"/>
    <w:rsid w:val="00B118A3"/>
    <w:rsid w:val="00B11AFF"/>
    <w:rsid w:val="00B14589"/>
    <w:rsid w:val="00B15409"/>
    <w:rsid w:val="00B15413"/>
    <w:rsid w:val="00B17020"/>
    <w:rsid w:val="00B17FD4"/>
    <w:rsid w:val="00B21778"/>
    <w:rsid w:val="00B21E43"/>
    <w:rsid w:val="00B21E88"/>
    <w:rsid w:val="00B21F67"/>
    <w:rsid w:val="00B21F6A"/>
    <w:rsid w:val="00B26DE7"/>
    <w:rsid w:val="00B311E0"/>
    <w:rsid w:val="00B32E22"/>
    <w:rsid w:val="00B36CCE"/>
    <w:rsid w:val="00B37529"/>
    <w:rsid w:val="00B4694A"/>
    <w:rsid w:val="00B47952"/>
    <w:rsid w:val="00B504C1"/>
    <w:rsid w:val="00B50EB7"/>
    <w:rsid w:val="00B51177"/>
    <w:rsid w:val="00B5275A"/>
    <w:rsid w:val="00B5359B"/>
    <w:rsid w:val="00B60586"/>
    <w:rsid w:val="00B60F65"/>
    <w:rsid w:val="00B67069"/>
    <w:rsid w:val="00B670B4"/>
    <w:rsid w:val="00B67D19"/>
    <w:rsid w:val="00B72E76"/>
    <w:rsid w:val="00B7301C"/>
    <w:rsid w:val="00B734A1"/>
    <w:rsid w:val="00B750D3"/>
    <w:rsid w:val="00B85B84"/>
    <w:rsid w:val="00B914DA"/>
    <w:rsid w:val="00B95649"/>
    <w:rsid w:val="00B9575B"/>
    <w:rsid w:val="00B97711"/>
    <w:rsid w:val="00BA0A5C"/>
    <w:rsid w:val="00BA15CC"/>
    <w:rsid w:val="00BA1870"/>
    <w:rsid w:val="00BA1F18"/>
    <w:rsid w:val="00BA3AD2"/>
    <w:rsid w:val="00BA540D"/>
    <w:rsid w:val="00BA5FE8"/>
    <w:rsid w:val="00BA7B3C"/>
    <w:rsid w:val="00BB0D0E"/>
    <w:rsid w:val="00BB105F"/>
    <w:rsid w:val="00BB17CB"/>
    <w:rsid w:val="00BB1ADB"/>
    <w:rsid w:val="00BB4393"/>
    <w:rsid w:val="00BD2003"/>
    <w:rsid w:val="00BD2821"/>
    <w:rsid w:val="00BD3210"/>
    <w:rsid w:val="00BE1CD2"/>
    <w:rsid w:val="00BE1FA0"/>
    <w:rsid w:val="00BE5847"/>
    <w:rsid w:val="00BF3A65"/>
    <w:rsid w:val="00BF3B0C"/>
    <w:rsid w:val="00BF3F49"/>
    <w:rsid w:val="00BF60F0"/>
    <w:rsid w:val="00C00016"/>
    <w:rsid w:val="00C045A2"/>
    <w:rsid w:val="00C04A64"/>
    <w:rsid w:val="00C04F80"/>
    <w:rsid w:val="00C05938"/>
    <w:rsid w:val="00C05C35"/>
    <w:rsid w:val="00C07297"/>
    <w:rsid w:val="00C15577"/>
    <w:rsid w:val="00C1594A"/>
    <w:rsid w:val="00C162F8"/>
    <w:rsid w:val="00C17AAC"/>
    <w:rsid w:val="00C21EBD"/>
    <w:rsid w:val="00C223F7"/>
    <w:rsid w:val="00C25111"/>
    <w:rsid w:val="00C25162"/>
    <w:rsid w:val="00C2655B"/>
    <w:rsid w:val="00C303C2"/>
    <w:rsid w:val="00C30567"/>
    <w:rsid w:val="00C34ACD"/>
    <w:rsid w:val="00C34DD9"/>
    <w:rsid w:val="00C3755A"/>
    <w:rsid w:val="00C40791"/>
    <w:rsid w:val="00C424D2"/>
    <w:rsid w:val="00C46957"/>
    <w:rsid w:val="00C5027F"/>
    <w:rsid w:val="00C513CE"/>
    <w:rsid w:val="00C513DF"/>
    <w:rsid w:val="00C559D8"/>
    <w:rsid w:val="00C609EC"/>
    <w:rsid w:val="00C6312A"/>
    <w:rsid w:val="00C637EF"/>
    <w:rsid w:val="00C65693"/>
    <w:rsid w:val="00C65F7E"/>
    <w:rsid w:val="00C667FF"/>
    <w:rsid w:val="00C73186"/>
    <w:rsid w:val="00C73616"/>
    <w:rsid w:val="00C7497D"/>
    <w:rsid w:val="00C76782"/>
    <w:rsid w:val="00C7698C"/>
    <w:rsid w:val="00C807A8"/>
    <w:rsid w:val="00C809AF"/>
    <w:rsid w:val="00C815F2"/>
    <w:rsid w:val="00C83561"/>
    <w:rsid w:val="00C851C0"/>
    <w:rsid w:val="00C854CE"/>
    <w:rsid w:val="00C85B0C"/>
    <w:rsid w:val="00C86846"/>
    <w:rsid w:val="00C86E4D"/>
    <w:rsid w:val="00C877ED"/>
    <w:rsid w:val="00C9089B"/>
    <w:rsid w:val="00C911BB"/>
    <w:rsid w:val="00C92BE5"/>
    <w:rsid w:val="00CA0A72"/>
    <w:rsid w:val="00CA17E5"/>
    <w:rsid w:val="00CA2E81"/>
    <w:rsid w:val="00CA3449"/>
    <w:rsid w:val="00CA6D70"/>
    <w:rsid w:val="00CA7121"/>
    <w:rsid w:val="00CA7859"/>
    <w:rsid w:val="00CB1160"/>
    <w:rsid w:val="00CB5A5B"/>
    <w:rsid w:val="00CB6F87"/>
    <w:rsid w:val="00CB7B61"/>
    <w:rsid w:val="00CC0B91"/>
    <w:rsid w:val="00CC3035"/>
    <w:rsid w:val="00CC3247"/>
    <w:rsid w:val="00CC3849"/>
    <w:rsid w:val="00CC6A2A"/>
    <w:rsid w:val="00CD0060"/>
    <w:rsid w:val="00CD04BA"/>
    <w:rsid w:val="00CD13C5"/>
    <w:rsid w:val="00CD27F8"/>
    <w:rsid w:val="00CD4B89"/>
    <w:rsid w:val="00CE0BDC"/>
    <w:rsid w:val="00CE183E"/>
    <w:rsid w:val="00CE2F73"/>
    <w:rsid w:val="00CE3F4B"/>
    <w:rsid w:val="00CE44F1"/>
    <w:rsid w:val="00CE604F"/>
    <w:rsid w:val="00CE6C8C"/>
    <w:rsid w:val="00CF0500"/>
    <w:rsid w:val="00CF2B50"/>
    <w:rsid w:val="00CF3059"/>
    <w:rsid w:val="00CF54C2"/>
    <w:rsid w:val="00D02339"/>
    <w:rsid w:val="00D03457"/>
    <w:rsid w:val="00D034A7"/>
    <w:rsid w:val="00D04820"/>
    <w:rsid w:val="00D06AD4"/>
    <w:rsid w:val="00D10B3F"/>
    <w:rsid w:val="00D11532"/>
    <w:rsid w:val="00D13BD6"/>
    <w:rsid w:val="00D17B78"/>
    <w:rsid w:val="00D20815"/>
    <w:rsid w:val="00D2175F"/>
    <w:rsid w:val="00D2314C"/>
    <w:rsid w:val="00D24945"/>
    <w:rsid w:val="00D26389"/>
    <w:rsid w:val="00D2719A"/>
    <w:rsid w:val="00D30873"/>
    <w:rsid w:val="00D34065"/>
    <w:rsid w:val="00D34474"/>
    <w:rsid w:val="00D3557F"/>
    <w:rsid w:val="00D37654"/>
    <w:rsid w:val="00D41259"/>
    <w:rsid w:val="00D41626"/>
    <w:rsid w:val="00D42D17"/>
    <w:rsid w:val="00D42FA1"/>
    <w:rsid w:val="00D46BB0"/>
    <w:rsid w:val="00D51C03"/>
    <w:rsid w:val="00D52465"/>
    <w:rsid w:val="00D540DB"/>
    <w:rsid w:val="00D60D88"/>
    <w:rsid w:val="00D628E3"/>
    <w:rsid w:val="00D64540"/>
    <w:rsid w:val="00D6642E"/>
    <w:rsid w:val="00D71B00"/>
    <w:rsid w:val="00D72DB9"/>
    <w:rsid w:val="00D74C57"/>
    <w:rsid w:val="00D7569B"/>
    <w:rsid w:val="00D804B1"/>
    <w:rsid w:val="00D90123"/>
    <w:rsid w:val="00D914F2"/>
    <w:rsid w:val="00D918DE"/>
    <w:rsid w:val="00D91CAC"/>
    <w:rsid w:val="00D932C2"/>
    <w:rsid w:val="00D9361E"/>
    <w:rsid w:val="00D93B10"/>
    <w:rsid w:val="00D9448C"/>
    <w:rsid w:val="00D94981"/>
    <w:rsid w:val="00DA1A48"/>
    <w:rsid w:val="00DA5D3A"/>
    <w:rsid w:val="00DA74AE"/>
    <w:rsid w:val="00DB0119"/>
    <w:rsid w:val="00DB03DC"/>
    <w:rsid w:val="00DB2401"/>
    <w:rsid w:val="00DB329F"/>
    <w:rsid w:val="00DB5D80"/>
    <w:rsid w:val="00DB6164"/>
    <w:rsid w:val="00DB63C0"/>
    <w:rsid w:val="00DB728C"/>
    <w:rsid w:val="00DC232C"/>
    <w:rsid w:val="00DC60FC"/>
    <w:rsid w:val="00DC6238"/>
    <w:rsid w:val="00DC6E85"/>
    <w:rsid w:val="00DC7E13"/>
    <w:rsid w:val="00DC7FF7"/>
    <w:rsid w:val="00DD27FD"/>
    <w:rsid w:val="00DD36EF"/>
    <w:rsid w:val="00DD5283"/>
    <w:rsid w:val="00DD5FD9"/>
    <w:rsid w:val="00DD765B"/>
    <w:rsid w:val="00DE0466"/>
    <w:rsid w:val="00DE0904"/>
    <w:rsid w:val="00DE20AE"/>
    <w:rsid w:val="00DE478F"/>
    <w:rsid w:val="00DE63BE"/>
    <w:rsid w:val="00DE671C"/>
    <w:rsid w:val="00DE7DCB"/>
    <w:rsid w:val="00DF0ECC"/>
    <w:rsid w:val="00DF1357"/>
    <w:rsid w:val="00DF43C8"/>
    <w:rsid w:val="00DF5912"/>
    <w:rsid w:val="00DF59B9"/>
    <w:rsid w:val="00DF6574"/>
    <w:rsid w:val="00DF669F"/>
    <w:rsid w:val="00E002F7"/>
    <w:rsid w:val="00E02D4A"/>
    <w:rsid w:val="00E100DF"/>
    <w:rsid w:val="00E1112D"/>
    <w:rsid w:val="00E1361A"/>
    <w:rsid w:val="00E20F8F"/>
    <w:rsid w:val="00E21CAF"/>
    <w:rsid w:val="00E2294E"/>
    <w:rsid w:val="00E230D6"/>
    <w:rsid w:val="00E23E90"/>
    <w:rsid w:val="00E26469"/>
    <w:rsid w:val="00E26BAA"/>
    <w:rsid w:val="00E30C03"/>
    <w:rsid w:val="00E32337"/>
    <w:rsid w:val="00E3273C"/>
    <w:rsid w:val="00E33C5A"/>
    <w:rsid w:val="00E3775C"/>
    <w:rsid w:val="00E4067B"/>
    <w:rsid w:val="00E44020"/>
    <w:rsid w:val="00E46529"/>
    <w:rsid w:val="00E46C48"/>
    <w:rsid w:val="00E47AFF"/>
    <w:rsid w:val="00E51F76"/>
    <w:rsid w:val="00E52EEE"/>
    <w:rsid w:val="00E64FA8"/>
    <w:rsid w:val="00E66269"/>
    <w:rsid w:val="00E72509"/>
    <w:rsid w:val="00E72A1D"/>
    <w:rsid w:val="00E73469"/>
    <w:rsid w:val="00E75FD9"/>
    <w:rsid w:val="00E77532"/>
    <w:rsid w:val="00E7768B"/>
    <w:rsid w:val="00E8179E"/>
    <w:rsid w:val="00E825D8"/>
    <w:rsid w:val="00E85B22"/>
    <w:rsid w:val="00E95F23"/>
    <w:rsid w:val="00E96E92"/>
    <w:rsid w:val="00EA1085"/>
    <w:rsid w:val="00EA2428"/>
    <w:rsid w:val="00EA40AC"/>
    <w:rsid w:val="00EB082E"/>
    <w:rsid w:val="00EB134B"/>
    <w:rsid w:val="00EB4577"/>
    <w:rsid w:val="00EB7290"/>
    <w:rsid w:val="00EC1D8C"/>
    <w:rsid w:val="00EC226E"/>
    <w:rsid w:val="00ED14CD"/>
    <w:rsid w:val="00ED47A9"/>
    <w:rsid w:val="00EE4BD6"/>
    <w:rsid w:val="00EE7207"/>
    <w:rsid w:val="00EF31D4"/>
    <w:rsid w:val="00EF37F2"/>
    <w:rsid w:val="00EF6258"/>
    <w:rsid w:val="00EF6E8B"/>
    <w:rsid w:val="00EF7C07"/>
    <w:rsid w:val="00F023C8"/>
    <w:rsid w:val="00F04026"/>
    <w:rsid w:val="00F0566C"/>
    <w:rsid w:val="00F14500"/>
    <w:rsid w:val="00F20E6E"/>
    <w:rsid w:val="00F21594"/>
    <w:rsid w:val="00F219C5"/>
    <w:rsid w:val="00F232F4"/>
    <w:rsid w:val="00F32005"/>
    <w:rsid w:val="00F32305"/>
    <w:rsid w:val="00F33B65"/>
    <w:rsid w:val="00F344F5"/>
    <w:rsid w:val="00F375CF"/>
    <w:rsid w:val="00F40508"/>
    <w:rsid w:val="00F439F4"/>
    <w:rsid w:val="00F46F0A"/>
    <w:rsid w:val="00F47057"/>
    <w:rsid w:val="00F51B2F"/>
    <w:rsid w:val="00F53D12"/>
    <w:rsid w:val="00F53EC4"/>
    <w:rsid w:val="00F60A8F"/>
    <w:rsid w:val="00F60DB9"/>
    <w:rsid w:val="00F61918"/>
    <w:rsid w:val="00F64A57"/>
    <w:rsid w:val="00F65C1E"/>
    <w:rsid w:val="00F65F0D"/>
    <w:rsid w:val="00F667CD"/>
    <w:rsid w:val="00F70426"/>
    <w:rsid w:val="00F71BA9"/>
    <w:rsid w:val="00F731A4"/>
    <w:rsid w:val="00F73718"/>
    <w:rsid w:val="00F74686"/>
    <w:rsid w:val="00F757B1"/>
    <w:rsid w:val="00F76E21"/>
    <w:rsid w:val="00F77128"/>
    <w:rsid w:val="00F80344"/>
    <w:rsid w:val="00F8171D"/>
    <w:rsid w:val="00F81A4B"/>
    <w:rsid w:val="00F85E5B"/>
    <w:rsid w:val="00F9166C"/>
    <w:rsid w:val="00F926CF"/>
    <w:rsid w:val="00F938C2"/>
    <w:rsid w:val="00F93C8D"/>
    <w:rsid w:val="00F942E8"/>
    <w:rsid w:val="00F947F4"/>
    <w:rsid w:val="00F969CB"/>
    <w:rsid w:val="00F97836"/>
    <w:rsid w:val="00FA3EEC"/>
    <w:rsid w:val="00FA4FDB"/>
    <w:rsid w:val="00FA77C1"/>
    <w:rsid w:val="00FB09C7"/>
    <w:rsid w:val="00FB175A"/>
    <w:rsid w:val="00FB61A9"/>
    <w:rsid w:val="00FC0043"/>
    <w:rsid w:val="00FC361E"/>
    <w:rsid w:val="00FC3C67"/>
    <w:rsid w:val="00FC3FB0"/>
    <w:rsid w:val="00FC4BBB"/>
    <w:rsid w:val="00FC5885"/>
    <w:rsid w:val="00FC58D5"/>
    <w:rsid w:val="00FD1B2B"/>
    <w:rsid w:val="00FD1ED4"/>
    <w:rsid w:val="00FD2407"/>
    <w:rsid w:val="00FD306A"/>
    <w:rsid w:val="00FD36D9"/>
    <w:rsid w:val="00FD54F0"/>
    <w:rsid w:val="00FD57F5"/>
    <w:rsid w:val="00FD7DC7"/>
    <w:rsid w:val="00FD7E58"/>
    <w:rsid w:val="00FE0A31"/>
    <w:rsid w:val="00FE0DB5"/>
    <w:rsid w:val="00FE1E37"/>
    <w:rsid w:val="00FE3EEB"/>
    <w:rsid w:val="00FE446D"/>
    <w:rsid w:val="00FE4BBE"/>
    <w:rsid w:val="00FE697B"/>
    <w:rsid w:val="00FE7FA6"/>
    <w:rsid w:val="00FF23FF"/>
    <w:rsid w:val="00FF56ED"/>
    <w:rsid w:val="3D0001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AE6D5F"/>
  <w15:docId w15:val="{823C1086-4B6F-491F-AFFC-681D2F823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qFormat="1"/>
    <w:lsdException w:name="List 2" w:semiHidden="1" w:unhideWhenUsed="1"/>
    <w:lsdException w:name="List 3"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B545B"/>
    <w:pPr>
      <w:spacing w:line="270" w:lineRule="atLeast"/>
    </w:pPr>
  </w:style>
  <w:style w:type="paragraph" w:styleId="Heading1">
    <w:name w:val="heading 1"/>
    <w:basedOn w:val="BodyText"/>
    <w:next w:val="BodyText"/>
    <w:qFormat/>
    <w:rsid w:val="00FC58D5"/>
    <w:pPr>
      <w:keepNext/>
      <w:spacing w:before="240" w:after="0" w:line="276" w:lineRule="auto"/>
      <w:outlineLvl w:val="0"/>
    </w:pPr>
    <w:rPr>
      <w:rFonts w:asciiTheme="majorHAnsi" w:hAnsiTheme="majorHAnsi"/>
      <w:b/>
      <w:caps/>
      <w:color w:val="003263" w:themeColor="text2"/>
      <w:spacing w:val="6"/>
      <w:sz w:val="36"/>
      <w:szCs w:val="36"/>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654462"/>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61F48"/>
    <w:pPr>
      <w:spacing w:line="240" w:lineRule="auto"/>
      <w:ind w:left="720"/>
      <w:contextualSpacing/>
    </w:pPr>
    <w:rPr>
      <w:rFonts w:ascii="Arial" w:hAnsi="Arial"/>
      <w:sz w:val="20"/>
      <w:szCs w:val="20"/>
      <w:lang w:eastAsia="en-US"/>
    </w:rPr>
  </w:style>
  <w:style w:type="character" w:styleId="Hyperlink">
    <w:name w:val="Hyperlink"/>
    <w:basedOn w:val="DefaultParagraphFont"/>
    <w:unhideWhenUsed/>
    <w:rsid w:val="00920737"/>
    <w:rPr>
      <w:color w:val="231F20" w:themeColor="hyperlink"/>
      <w:u w:val="single"/>
    </w:rPr>
  </w:style>
  <w:style w:type="paragraph" w:styleId="NormalWeb">
    <w:name w:val="Normal (Web)"/>
    <w:basedOn w:val="Normal"/>
    <w:uiPriority w:val="99"/>
    <w:semiHidden/>
    <w:unhideWhenUsed/>
    <w:rsid w:val="0012186D"/>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C05938"/>
    <w:rPr>
      <w:b/>
      <w:bCs/>
    </w:rPr>
  </w:style>
  <w:style w:type="character" w:styleId="FollowedHyperlink">
    <w:name w:val="FollowedHyperlink"/>
    <w:basedOn w:val="DefaultParagraphFont"/>
    <w:semiHidden/>
    <w:unhideWhenUsed/>
    <w:rsid w:val="007F4745"/>
    <w:rPr>
      <w:color w:val="8ACED7" w:themeColor="followedHyperlink"/>
      <w:u w:val="single"/>
    </w:rPr>
  </w:style>
  <w:style w:type="character" w:styleId="CommentReference">
    <w:name w:val="annotation reference"/>
    <w:basedOn w:val="DefaultParagraphFont"/>
    <w:semiHidden/>
    <w:unhideWhenUsed/>
    <w:rsid w:val="0071408C"/>
    <w:rPr>
      <w:sz w:val="16"/>
      <w:szCs w:val="16"/>
    </w:rPr>
  </w:style>
  <w:style w:type="paragraph" w:styleId="CommentText">
    <w:name w:val="annotation text"/>
    <w:basedOn w:val="Normal"/>
    <w:link w:val="CommentTextChar"/>
    <w:unhideWhenUsed/>
    <w:rsid w:val="0071408C"/>
    <w:pPr>
      <w:spacing w:line="240" w:lineRule="auto"/>
    </w:pPr>
    <w:rPr>
      <w:sz w:val="20"/>
      <w:szCs w:val="20"/>
    </w:rPr>
  </w:style>
  <w:style w:type="character" w:customStyle="1" w:styleId="CommentTextChar">
    <w:name w:val="Comment Text Char"/>
    <w:basedOn w:val="DefaultParagraphFont"/>
    <w:link w:val="CommentText"/>
    <w:rsid w:val="0071408C"/>
    <w:rPr>
      <w:sz w:val="20"/>
      <w:szCs w:val="20"/>
    </w:rPr>
  </w:style>
  <w:style w:type="paragraph" w:styleId="CommentSubject">
    <w:name w:val="annotation subject"/>
    <w:basedOn w:val="CommentText"/>
    <w:next w:val="CommentText"/>
    <w:link w:val="CommentSubjectChar"/>
    <w:semiHidden/>
    <w:unhideWhenUsed/>
    <w:rsid w:val="0071408C"/>
    <w:rPr>
      <w:b/>
      <w:bCs/>
    </w:rPr>
  </w:style>
  <w:style w:type="character" w:customStyle="1" w:styleId="CommentSubjectChar">
    <w:name w:val="Comment Subject Char"/>
    <w:basedOn w:val="CommentTextChar"/>
    <w:link w:val="CommentSubject"/>
    <w:semiHidden/>
    <w:rsid w:val="0071408C"/>
    <w:rPr>
      <w:b/>
      <w:bCs/>
      <w:sz w:val="20"/>
      <w:szCs w:val="20"/>
    </w:rPr>
  </w:style>
  <w:style w:type="table" w:customStyle="1" w:styleId="TableGrid3">
    <w:name w:val="Table Grid3"/>
    <w:basedOn w:val="TableNormal"/>
    <w:next w:val="TableGrid"/>
    <w:rsid w:val="00146F10"/>
    <w:pPr>
      <w:spacing w:line="200" w:lineRule="exact"/>
      <w:ind w:left="113" w:right="113"/>
    </w:pPr>
    <w:rPr>
      <w:rFonts w:ascii="Arial" w:hAnsi="Arial"/>
      <w:sz w:val="16"/>
    </w:rPr>
    <w:tblPr>
      <w:tblBorders>
        <w:top w:val="single" w:sz="4" w:space="0" w:color="8ACED7"/>
        <w:bottom w:val="single" w:sz="4" w:space="0" w:color="8ACED7"/>
        <w:insideH w:val="single" w:sz="4" w:space="0" w:color="8ACED7"/>
      </w:tblBorders>
      <w:tblCellMar>
        <w:left w:w="0" w:type="dxa"/>
        <w:bottom w:w="79" w:type="dxa"/>
        <w:right w:w="0" w:type="dxa"/>
      </w:tblCellMar>
    </w:tblPr>
    <w:tblStylePr w:type="firstRow">
      <w:pPr>
        <w:spacing w:beforeLines="0" w:before="0" w:beforeAutospacing="0" w:afterLines="0" w:after="0" w:afterAutospacing="0" w:line="180" w:lineRule="exact"/>
        <w:jc w:val="left"/>
      </w:pPr>
      <w:rPr>
        <w:rFonts w:ascii="Calibri" w:hAnsi="Calibri" w:cs="Times New Roman"/>
        <w:b/>
        <w:caps/>
        <w:smallCaps w:val="0"/>
        <w:color w:val="FFFFFF"/>
        <w:spacing w:val="6"/>
        <w:sz w:val="22"/>
      </w:rPr>
      <w:tblPr/>
      <w:trPr>
        <w:tblHeader/>
      </w:trPr>
      <w:tcPr>
        <w:shd w:val="clear" w:color="auto" w:fill="8ACED7"/>
      </w:tcPr>
    </w:tblStylePr>
    <w:tblStylePr w:type="firstCol">
      <w:pPr>
        <w:jc w:val="left"/>
      </w:pPr>
      <w:rPr>
        <w:rFonts w:cs="Times New Roman"/>
        <w:b/>
        <w:caps/>
        <w:smallCaps w:val="0"/>
      </w:rPr>
    </w:tblStylePr>
  </w:style>
  <w:style w:type="paragraph" w:styleId="ListBullet4">
    <w:name w:val="List Bullet 4"/>
    <w:basedOn w:val="Normal"/>
    <w:semiHidden/>
    <w:unhideWhenUsed/>
    <w:rsid w:val="00D628E3"/>
    <w:pPr>
      <w:tabs>
        <w:tab w:val="num" w:pos="680"/>
      </w:tabs>
      <w:ind w:left="680" w:hanging="170"/>
      <w:contextualSpacing/>
    </w:pPr>
    <w:rPr>
      <w:spacing w:val="2"/>
      <w:sz w:val="19"/>
      <w:szCs w:val="19"/>
    </w:rPr>
  </w:style>
  <w:style w:type="paragraph" w:styleId="ListBullet5">
    <w:name w:val="List Bullet 5"/>
    <w:basedOn w:val="Normal"/>
    <w:semiHidden/>
    <w:unhideWhenUsed/>
    <w:rsid w:val="00D628E3"/>
    <w:pPr>
      <w:tabs>
        <w:tab w:val="num" w:pos="850"/>
      </w:tabs>
      <w:ind w:left="850" w:hanging="170"/>
      <w:contextualSpacing/>
    </w:pPr>
    <w:rPr>
      <w:spacing w:val="2"/>
      <w:sz w:val="19"/>
      <w:szCs w:val="19"/>
    </w:rPr>
  </w:style>
  <w:style w:type="paragraph" w:customStyle="1" w:styleId="SumPoint">
    <w:name w:val="Sum Point"/>
    <w:basedOn w:val="Normal"/>
    <w:rsid w:val="00722029"/>
    <w:pPr>
      <w:numPr>
        <w:numId w:val="7"/>
      </w:numPr>
      <w:spacing w:after="160" w:line="240" w:lineRule="auto"/>
    </w:pPr>
    <w:rPr>
      <w:rFonts w:ascii="Arial" w:hAnsi="Arial"/>
      <w:sz w:val="24"/>
      <w:szCs w:val="20"/>
    </w:rPr>
  </w:style>
  <w:style w:type="paragraph" w:styleId="Revision">
    <w:name w:val="Revision"/>
    <w:hidden/>
    <w:uiPriority w:val="99"/>
    <w:semiHidden/>
    <w:rsid w:val="001D09FC"/>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729369">
      <w:bodyDiv w:val="1"/>
      <w:marLeft w:val="0"/>
      <w:marRight w:val="0"/>
      <w:marTop w:val="0"/>
      <w:marBottom w:val="0"/>
      <w:divBdr>
        <w:top w:val="none" w:sz="0" w:space="0" w:color="auto"/>
        <w:left w:val="none" w:sz="0" w:space="0" w:color="auto"/>
        <w:bottom w:val="none" w:sz="0" w:space="0" w:color="auto"/>
        <w:right w:val="none" w:sz="0" w:space="0" w:color="auto"/>
      </w:divBdr>
    </w:div>
    <w:div w:id="573929096">
      <w:bodyDiv w:val="1"/>
      <w:marLeft w:val="0"/>
      <w:marRight w:val="0"/>
      <w:marTop w:val="0"/>
      <w:marBottom w:val="0"/>
      <w:divBdr>
        <w:top w:val="none" w:sz="0" w:space="0" w:color="auto"/>
        <w:left w:val="none" w:sz="0" w:space="0" w:color="auto"/>
        <w:bottom w:val="none" w:sz="0" w:space="0" w:color="auto"/>
        <w:right w:val="none" w:sz="0" w:space="0" w:color="auto"/>
      </w:divBdr>
    </w:div>
    <w:div w:id="1537742757">
      <w:bodyDiv w:val="1"/>
      <w:marLeft w:val="0"/>
      <w:marRight w:val="0"/>
      <w:marTop w:val="0"/>
      <w:marBottom w:val="0"/>
      <w:divBdr>
        <w:top w:val="none" w:sz="0" w:space="0" w:color="auto"/>
        <w:left w:val="none" w:sz="0" w:space="0" w:color="auto"/>
        <w:bottom w:val="none" w:sz="0" w:space="0" w:color="auto"/>
        <w:right w:val="none" w:sz="0" w:space="0" w:color="auto"/>
      </w:divBdr>
    </w:div>
    <w:div w:id="1915583046">
      <w:bodyDiv w:val="1"/>
      <w:marLeft w:val="0"/>
      <w:marRight w:val="0"/>
      <w:marTop w:val="0"/>
      <w:marBottom w:val="0"/>
      <w:divBdr>
        <w:top w:val="none" w:sz="0" w:space="0" w:color="auto"/>
        <w:left w:val="none" w:sz="0" w:space="0" w:color="auto"/>
        <w:bottom w:val="none" w:sz="0" w:space="0" w:color="auto"/>
        <w:right w:val="none" w:sz="0" w:space="0" w:color="auto"/>
      </w:divBdr>
    </w:div>
  </w:divs>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diagramData" Target="diagrams/data1.xml"/><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diagramDrawing" Target="diagrams/drawing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c14587\AppData\Roaming\Microsoft\Templates\TRIM\Corporate%20Templates\COGG%20Procedure%20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FEE37F-7AAF-4820-B731-4136EBECBCC4}" type="doc">
      <dgm:prSet loTypeId="urn:microsoft.com/office/officeart/2005/8/layout/hChevron3" loCatId="process" qsTypeId="urn:microsoft.com/office/officeart/2005/8/quickstyle/simple1" qsCatId="simple" csTypeId="urn:microsoft.com/office/officeart/2005/8/colors/accent1_2" csCatId="accent1" phldr="1"/>
      <dgm:spPr/>
    </dgm:pt>
    <dgm:pt modelId="{D5A8BB89-9787-4059-BC5A-9A6B009C0D20}">
      <dgm:prSet phldrT="[Text]" custT="1"/>
      <dgm:spPr>
        <a:solidFill>
          <a:schemeClr val="tx2"/>
        </a:solidFill>
      </dgm:spPr>
      <dgm:t>
        <a:bodyPr/>
        <a:lstStyle/>
        <a:p>
          <a:r>
            <a:rPr lang="en-AU" sz="750">
              <a:latin typeface="Arial" panose="020B0604020202020204" pitchFamily="34" charset="0"/>
              <a:cs typeface="Arial" panose="020B0604020202020204" pitchFamily="34" charset="0"/>
            </a:rPr>
            <a:t>Review of a Complaint</a:t>
          </a:r>
        </a:p>
      </dgm:t>
    </dgm:pt>
    <dgm:pt modelId="{25858E1B-E415-45A4-8F12-785A98F1282C}" type="parTrans" cxnId="{8776A83C-7D0D-4FAD-9786-438ECE1EE6A4}">
      <dgm:prSet/>
      <dgm:spPr/>
      <dgm:t>
        <a:bodyPr/>
        <a:lstStyle/>
        <a:p>
          <a:endParaRPr lang="en-AU" sz="750">
            <a:latin typeface="Arial" panose="020B0604020202020204" pitchFamily="34" charset="0"/>
            <a:cs typeface="Arial" panose="020B0604020202020204" pitchFamily="34" charset="0"/>
          </a:endParaRPr>
        </a:p>
      </dgm:t>
    </dgm:pt>
    <dgm:pt modelId="{CDCCF05F-9BC9-49E2-8A71-E2F393A3AB4F}" type="sibTrans" cxnId="{8776A83C-7D0D-4FAD-9786-438ECE1EE6A4}">
      <dgm:prSet/>
      <dgm:spPr/>
      <dgm:t>
        <a:bodyPr/>
        <a:lstStyle/>
        <a:p>
          <a:endParaRPr lang="en-AU" sz="750">
            <a:latin typeface="Arial" panose="020B0604020202020204" pitchFamily="34" charset="0"/>
            <a:cs typeface="Arial" panose="020B0604020202020204" pitchFamily="34" charset="0"/>
          </a:endParaRPr>
        </a:p>
      </dgm:t>
    </dgm:pt>
    <dgm:pt modelId="{984E2D97-61DF-47B0-AA9F-44537B3F67FF}">
      <dgm:prSet phldrT="[Text]" custT="1"/>
      <dgm:spPr>
        <a:solidFill>
          <a:schemeClr val="accent1"/>
        </a:solidFill>
      </dgm:spPr>
      <dgm:t>
        <a:bodyPr/>
        <a:lstStyle/>
        <a:p>
          <a:r>
            <a:rPr lang="en-AU" sz="750">
              <a:latin typeface="Arial" panose="020B0604020202020204" pitchFamily="34" charset="0"/>
              <a:cs typeface="Arial" panose="020B0604020202020204" pitchFamily="34" charset="0"/>
            </a:rPr>
            <a:t>Decision Making Principles</a:t>
          </a:r>
        </a:p>
      </dgm:t>
    </dgm:pt>
    <dgm:pt modelId="{89B39E7C-1DAD-40CF-AC0F-8E26BF16A094}" type="parTrans" cxnId="{9475103A-4667-4D23-886A-CA1D76FA797A}">
      <dgm:prSet/>
      <dgm:spPr/>
      <dgm:t>
        <a:bodyPr/>
        <a:lstStyle/>
        <a:p>
          <a:endParaRPr lang="en-AU" sz="750">
            <a:latin typeface="Arial" panose="020B0604020202020204" pitchFamily="34" charset="0"/>
            <a:cs typeface="Arial" panose="020B0604020202020204" pitchFamily="34" charset="0"/>
          </a:endParaRPr>
        </a:p>
      </dgm:t>
    </dgm:pt>
    <dgm:pt modelId="{7D2BE5EF-D28F-4CEA-B9B7-A480D0721D84}" type="sibTrans" cxnId="{9475103A-4667-4D23-886A-CA1D76FA797A}">
      <dgm:prSet/>
      <dgm:spPr/>
      <dgm:t>
        <a:bodyPr/>
        <a:lstStyle/>
        <a:p>
          <a:endParaRPr lang="en-AU" sz="750">
            <a:latin typeface="Arial" panose="020B0604020202020204" pitchFamily="34" charset="0"/>
            <a:cs typeface="Arial" panose="020B0604020202020204" pitchFamily="34" charset="0"/>
          </a:endParaRPr>
        </a:p>
      </dgm:t>
    </dgm:pt>
    <dgm:pt modelId="{31886381-FF1D-4DD1-8BF7-650B4B148840}">
      <dgm:prSet phldrT="[Text]" custT="1"/>
      <dgm:spPr>
        <a:solidFill>
          <a:schemeClr val="accent3"/>
        </a:solidFill>
      </dgm:spPr>
      <dgm:t>
        <a:bodyPr/>
        <a:lstStyle/>
        <a:p>
          <a:r>
            <a:rPr lang="en-AU" sz="750">
              <a:latin typeface="Arial" panose="020B0604020202020204" pitchFamily="34" charset="0"/>
              <a:cs typeface="Arial" panose="020B0604020202020204" pitchFamily="34" charset="0"/>
            </a:rPr>
            <a:t>Outcomes</a:t>
          </a:r>
        </a:p>
      </dgm:t>
    </dgm:pt>
    <dgm:pt modelId="{09F6A5C3-E652-4FB7-A7B8-D8BE66E9B4F8}" type="parTrans" cxnId="{93DC5CB5-5CB6-41D5-8AF7-2B7EF43EE267}">
      <dgm:prSet/>
      <dgm:spPr/>
      <dgm:t>
        <a:bodyPr/>
        <a:lstStyle/>
        <a:p>
          <a:endParaRPr lang="en-AU" sz="750">
            <a:latin typeface="Arial" panose="020B0604020202020204" pitchFamily="34" charset="0"/>
            <a:cs typeface="Arial" panose="020B0604020202020204" pitchFamily="34" charset="0"/>
          </a:endParaRPr>
        </a:p>
      </dgm:t>
    </dgm:pt>
    <dgm:pt modelId="{F8D5B897-C9F9-4A90-9754-336770942414}" type="sibTrans" cxnId="{93DC5CB5-5CB6-41D5-8AF7-2B7EF43EE267}">
      <dgm:prSet/>
      <dgm:spPr/>
      <dgm:t>
        <a:bodyPr/>
        <a:lstStyle/>
        <a:p>
          <a:endParaRPr lang="en-AU" sz="750">
            <a:latin typeface="Arial" panose="020B0604020202020204" pitchFamily="34" charset="0"/>
            <a:cs typeface="Arial" panose="020B0604020202020204" pitchFamily="34" charset="0"/>
          </a:endParaRPr>
        </a:p>
      </dgm:t>
    </dgm:pt>
    <dgm:pt modelId="{B3C00672-AC01-43A6-A8C6-88B8FF48EAED}" type="pres">
      <dgm:prSet presAssocID="{AAFEE37F-7AAF-4820-B731-4136EBECBCC4}" presName="Name0" presStyleCnt="0">
        <dgm:presLayoutVars>
          <dgm:dir/>
          <dgm:resizeHandles val="exact"/>
        </dgm:presLayoutVars>
      </dgm:prSet>
      <dgm:spPr/>
    </dgm:pt>
    <dgm:pt modelId="{1EDADB0C-687E-4058-9BE0-5D3A796B77B1}" type="pres">
      <dgm:prSet presAssocID="{D5A8BB89-9787-4059-BC5A-9A6B009C0D20}" presName="parTxOnly" presStyleLbl="node1" presStyleIdx="0" presStyleCnt="3">
        <dgm:presLayoutVars>
          <dgm:bulletEnabled val="1"/>
        </dgm:presLayoutVars>
      </dgm:prSet>
      <dgm:spPr/>
    </dgm:pt>
    <dgm:pt modelId="{9B416B9B-287A-49E8-AD50-069AC55431AB}" type="pres">
      <dgm:prSet presAssocID="{CDCCF05F-9BC9-49E2-8A71-E2F393A3AB4F}" presName="parSpace" presStyleCnt="0"/>
      <dgm:spPr/>
    </dgm:pt>
    <dgm:pt modelId="{A930EDC1-E4D9-484B-BE78-592256FE5691}" type="pres">
      <dgm:prSet presAssocID="{984E2D97-61DF-47B0-AA9F-44537B3F67FF}" presName="parTxOnly" presStyleLbl="node1" presStyleIdx="1" presStyleCnt="3">
        <dgm:presLayoutVars>
          <dgm:bulletEnabled val="1"/>
        </dgm:presLayoutVars>
      </dgm:prSet>
      <dgm:spPr/>
    </dgm:pt>
    <dgm:pt modelId="{5A688843-B72A-44F7-B546-8F2507F8D4A8}" type="pres">
      <dgm:prSet presAssocID="{7D2BE5EF-D28F-4CEA-B9B7-A480D0721D84}" presName="parSpace" presStyleCnt="0"/>
      <dgm:spPr/>
    </dgm:pt>
    <dgm:pt modelId="{A429FAF4-A50C-4910-8F1B-59D5AA0F0E80}" type="pres">
      <dgm:prSet presAssocID="{31886381-FF1D-4DD1-8BF7-650B4B148840}" presName="parTxOnly" presStyleLbl="node1" presStyleIdx="2" presStyleCnt="3">
        <dgm:presLayoutVars>
          <dgm:bulletEnabled val="1"/>
        </dgm:presLayoutVars>
      </dgm:prSet>
      <dgm:spPr/>
    </dgm:pt>
  </dgm:ptLst>
  <dgm:cxnLst>
    <dgm:cxn modelId="{23A76A16-45DC-4984-B2AF-489ED06AC49C}" type="presOf" srcId="{984E2D97-61DF-47B0-AA9F-44537B3F67FF}" destId="{A930EDC1-E4D9-484B-BE78-592256FE5691}" srcOrd="0" destOrd="0" presId="urn:microsoft.com/office/officeart/2005/8/layout/hChevron3"/>
    <dgm:cxn modelId="{C853702F-CCAA-4F96-B649-42063ED139ED}" type="presOf" srcId="{D5A8BB89-9787-4059-BC5A-9A6B009C0D20}" destId="{1EDADB0C-687E-4058-9BE0-5D3A796B77B1}" srcOrd="0" destOrd="0" presId="urn:microsoft.com/office/officeart/2005/8/layout/hChevron3"/>
    <dgm:cxn modelId="{9475103A-4667-4D23-886A-CA1D76FA797A}" srcId="{AAFEE37F-7AAF-4820-B731-4136EBECBCC4}" destId="{984E2D97-61DF-47B0-AA9F-44537B3F67FF}" srcOrd="1" destOrd="0" parTransId="{89B39E7C-1DAD-40CF-AC0F-8E26BF16A094}" sibTransId="{7D2BE5EF-D28F-4CEA-B9B7-A480D0721D84}"/>
    <dgm:cxn modelId="{8776A83C-7D0D-4FAD-9786-438ECE1EE6A4}" srcId="{AAFEE37F-7AAF-4820-B731-4136EBECBCC4}" destId="{D5A8BB89-9787-4059-BC5A-9A6B009C0D20}" srcOrd="0" destOrd="0" parTransId="{25858E1B-E415-45A4-8F12-785A98F1282C}" sibTransId="{CDCCF05F-9BC9-49E2-8A71-E2F393A3AB4F}"/>
    <dgm:cxn modelId="{5CF1925E-460F-4BC8-883F-179D798A97CF}" type="presOf" srcId="{31886381-FF1D-4DD1-8BF7-650B4B148840}" destId="{A429FAF4-A50C-4910-8F1B-59D5AA0F0E80}" srcOrd="0" destOrd="0" presId="urn:microsoft.com/office/officeart/2005/8/layout/hChevron3"/>
    <dgm:cxn modelId="{1ADD1C8E-77DC-4109-ADBE-5614A176EB14}" type="presOf" srcId="{AAFEE37F-7AAF-4820-B731-4136EBECBCC4}" destId="{B3C00672-AC01-43A6-A8C6-88B8FF48EAED}" srcOrd="0" destOrd="0" presId="urn:microsoft.com/office/officeart/2005/8/layout/hChevron3"/>
    <dgm:cxn modelId="{93DC5CB5-5CB6-41D5-8AF7-2B7EF43EE267}" srcId="{AAFEE37F-7AAF-4820-B731-4136EBECBCC4}" destId="{31886381-FF1D-4DD1-8BF7-650B4B148840}" srcOrd="2" destOrd="0" parTransId="{09F6A5C3-E652-4FB7-A7B8-D8BE66E9B4F8}" sibTransId="{F8D5B897-C9F9-4A90-9754-336770942414}"/>
    <dgm:cxn modelId="{81F0A539-BCE5-472D-AB8F-3959095D88BD}" type="presParOf" srcId="{B3C00672-AC01-43A6-A8C6-88B8FF48EAED}" destId="{1EDADB0C-687E-4058-9BE0-5D3A796B77B1}" srcOrd="0" destOrd="0" presId="urn:microsoft.com/office/officeart/2005/8/layout/hChevron3"/>
    <dgm:cxn modelId="{8FC03DEB-F5C9-4D59-B432-3C148230661A}" type="presParOf" srcId="{B3C00672-AC01-43A6-A8C6-88B8FF48EAED}" destId="{9B416B9B-287A-49E8-AD50-069AC55431AB}" srcOrd="1" destOrd="0" presId="urn:microsoft.com/office/officeart/2005/8/layout/hChevron3"/>
    <dgm:cxn modelId="{4CECC2BA-BD21-46B9-809C-0EAAC07949AF}" type="presParOf" srcId="{B3C00672-AC01-43A6-A8C6-88B8FF48EAED}" destId="{A930EDC1-E4D9-484B-BE78-592256FE5691}" srcOrd="2" destOrd="0" presId="urn:microsoft.com/office/officeart/2005/8/layout/hChevron3"/>
    <dgm:cxn modelId="{AEDEFA1E-D104-49D6-BD8F-8D8C0CF826C2}" type="presParOf" srcId="{B3C00672-AC01-43A6-A8C6-88B8FF48EAED}" destId="{5A688843-B72A-44F7-B546-8F2507F8D4A8}" srcOrd="3" destOrd="0" presId="urn:microsoft.com/office/officeart/2005/8/layout/hChevron3"/>
    <dgm:cxn modelId="{3724CAFA-4FEE-4BDF-A027-FC66E90EA183}" type="presParOf" srcId="{B3C00672-AC01-43A6-A8C6-88B8FF48EAED}" destId="{A429FAF4-A50C-4910-8F1B-59D5AA0F0E80}" srcOrd="4" destOrd="0" presId="urn:microsoft.com/office/officeart/2005/8/layout/hChevron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DADB0C-687E-4058-9BE0-5D3A796B77B1}">
      <dsp:nvSpPr>
        <dsp:cNvPr id="0" name=""/>
        <dsp:cNvSpPr/>
      </dsp:nvSpPr>
      <dsp:spPr>
        <a:xfrm>
          <a:off x="2926" y="0"/>
          <a:ext cx="2559240" cy="526694"/>
        </a:xfrm>
        <a:prstGeom prst="homePlate">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21336" rIns="10668" bIns="21336" numCol="1" spcCol="1270" anchor="ctr" anchorCtr="0">
          <a:noAutofit/>
        </a:bodyPr>
        <a:lstStyle/>
        <a:p>
          <a:pPr marL="0" lvl="0" indent="0" algn="ctr" defTabSz="333375">
            <a:lnSpc>
              <a:spcPct val="90000"/>
            </a:lnSpc>
            <a:spcBef>
              <a:spcPct val="0"/>
            </a:spcBef>
            <a:spcAft>
              <a:spcPct val="35000"/>
            </a:spcAft>
            <a:buNone/>
          </a:pPr>
          <a:r>
            <a:rPr lang="en-AU" sz="750" kern="1200">
              <a:latin typeface="Arial" panose="020B0604020202020204" pitchFamily="34" charset="0"/>
              <a:cs typeface="Arial" panose="020B0604020202020204" pitchFamily="34" charset="0"/>
            </a:rPr>
            <a:t>Review of a Complaint</a:t>
          </a:r>
        </a:p>
      </dsp:txBody>
      <dsp:txXfrm>
        <a:off x="2926" y="0"/>
        <a:ext cx="2427567" cy="526694"/>
      </dsp:txXfrm>
    </dsp:sp>
    <dsp:sp modelId="{A930EDC1-E4D9-484B-BE78-592256FE5691}">
      <dsp:nvSpPr>
        <dsp:cNvPr id="0" name=""/>
        <dsp:cNvSpPr/>
      </dsp:nvSpPr>
      <dsp:spPr>
        <a:xfrm>
          <a:off x="2050319" y="0"/>
          <a:ext cx="2559240" cy="526694"/>
        </a:xfrm>
        <a:prstGeom prst="chevron">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33375">
            <a:lnSpc>
              <a:spcPct val="90000"/>
            </a:lnSpc>
            <a:spcBef>
              <a:spcPct val="0"/>
            </a:spcBef>
            <a:spcAft>
              <a:spcPct val="35000"/>
            </a:spcAft>
            <a:buNone/>
          </a:pPr>
          <a:r>
            <a:rPr lang="en-AU" sz="750" kern="1200">
              <a:latin typeface="Arial" panose="020B0604020202020204" pitchFamily="34" charset="0"/>
              <a:cs typeface="Arial" panose="020B0604020202020204" pitchFamily="34" charset="0"/>
            </a:rPr>
            <a:t>Decision Making Principles</a:t>
          </a:r>
        </a:p>
      </dsp:txBody>
      <dsp:txXfrm>
        <a:off x="2313666" y="0"/>
        <a:ext cx="2032546" cy="526694"/>
      </dsp:txXfrm>
    </dsp:sp>
    <dsp:sp modelId="{A429FAF4-A50C-4910-8F1B-59D5AA0F0E80}">
      <dsp:nvSpPr>
        <dsp:cNvPr id="0" name=""/>
        <dsp:cNvSpPr/>
      </dsp:nvSpPr>
      <dsp:spPr>
        <a:xfrm>
          <a:off x="4097712" y="0"/>
          <a:ext cx="2559240" cy="526694"/>
        </a:xfrm>
        <a:prstGeom prst="chevron">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33375">
            <a:lnSpc>
              <a:spcPct val="90000"/>
            </a:lnSpc>
            <a:spcBef>
              <a:spcPct val="0"/>
            </a:spcBef>
            <a:spcAft>
              <a:spcPct val="35000"/>
            </a:spcAft>
            <a:buNone/>
          </a:pPr>
          <a:r>
            <a:rPr lang="en-AU" sz="750" kern="1200">
              <a:latin typeface="Arial" panose="020B0604020202020204" pitchFamily="34" charset="0"/>
              <a:cs typeface="Arial" panose="020B0604020202020204" pitchFamily="34" charset="0"/>
            </a:rPr>
            <a:t>Outcomes</a:t>
          </a:r>
        </a:p>
      </dsp:txBody>
      <dsp:txXfrm>
        <a:off x="4361059" y="0"/>
        <a:ext cx="2032546" cy="526694"/>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99137FAC1CC46AAA1874A4B8ADEF410"/>
        <w:category>
          <w:name w:val="General"/>
          <w:gallery w:val="placeholder"/>
        </w:category>
        <w:types>
          <w:type w:val="bbPlcHdr"/>
        </w:types>
        <w:behaviors>
          <w:behavior w:val="content"/>
        </w:behaviors>
        <w:guid w:val="{AD40E390-8F5A-4EE6-8E87-1D2CF15582F7}"/>
      </w:docPartPr>
      <w:docPartBody>
        <w:p w:rsidR="00E77532" w:rsidRDefault="00E77532">
          <w:pPr>
            <w:pStyle w:val="899137FAC1CC46AAA1874A4B8ADEF410"/>
          </w:pPr>
          <w:r w:rsidRPr="009A62CF">
            <w:rPr>
              <w:rStyle w:val="PlaceholderText"/>
              <w:highlight w:val="yellow"/>
            </w:rPr>
            <w:t>Choose an item.</w:t>
          </w:r>
        </w:p>
      </w:docPartBody>
    </w:docPart>
    <w:docPart>
      <w:docPartPr>
        <w:name w:val="BD9C63E50E68412BB63A3601E9861402"/>
        <w:category>
          <w:name w:val="General"/>
          <w:gallery w:val="placeholder"/>
        </w:category>
        <w:types>
          <w:type w:val="bbPlcHdr"/>
        </w:types>
        <w:behaviors>
          <w:behavior w:val="content"/>
        </w:behaviors>
        <w:guid w:val="{1F58AC82-DE79-468A-8242-FE140D5F1A17}"/>
      </w:docPartPr>
      <w:docPartBody>
        <w:p w:rsidR="00E77532" w:rsidRDefault="00E77532">
          <w:pPr>
            <w:pStyle w:val="BD9C63E50E68412BB63A3601E9861402"/>
          </w:pPr>
          <w:r w:rsidRPr="00B36CCE">
            <w:rPr>
              <w:rStyle w:val="PlaceholderText"/>
              <w:highlight w:val="yellow"/>
            </w:rPr>
            <w:t>Subject</w:t>
          </w:r>
        </w:p>
      </w:docPartBody>
    </w:docPart>
    <w:docPart>
      <w:docPartPr>
        <w:name w:val="679FB836C4D442BC81A7B75AAC2DD1C6"/>
        <w:category>
          <w:name w:val="General"/>
          <w:gallery w:val="placeholder"/>
        </w:category>
        <w:types>
          <w:type w:val="bbPlcHdr"/>
        </w:types>
        <w:behaviors>
          <w:behavior w:val="content"/>
        </w:behaviors>
        <w:guid w:val="{562774EC-C49D-49D7-9C85-79E87EB51D2E}"/>
      </w:docPartPr>
      <w:docPartBody>
        <w:p w:rsidR="00E77532" w:rsidRDefault="00E77532">
          <w:pPr>
            <w:pStyle w:val="679FB836C4D442BC81A7B75AAC2DD1C6"/>
          </w:pPr>
          <w:r w:rsidRPr="00085078">
            <w:rPr>
              <w:rStyle w:val="PlaceholderText"/>
              <w:sz w:val="20"/>
              <w:highlight w:val="yellow"/>
            </w:rPr>
            <w:t>Approval Authority – E.g CEO or Director</w:t>
          </w:r>
        </w:p>
      </w:docPartBody>
    </w:docPart>
    <w:docPart>
      <w:docPartPr>
        <w:name w:val="E525130B549D4CF48E1F09BF22BF8CEF"/>
        <w:category>
          <w:name w:val="General"/>
          <w:gallery w:val="placeholder"/>
        </w:category>
        <w:types>
          <w:type w:val="bbPlcHdr"/>
        </w:types>
        <w:behaviors>
          <w:behavior w:val="content"/>
        </w:behaviors>
        <w:guid w:val="{0D137FA9-4A71-4936-BA09-9A5BC9B82C5E}"/>
      </w:docPartPr>
      <w:docPartBody>
        <w:p w:rsidR="00E77532" w:rsidRDefault="00E77532">
          <w:pPr>
            <w:pStyle w:val="E525130B549D4CF48E1F09BF22BF8CEF"/>
          </w:pPr>
          <w:r w:rsidRPr="000A57F8">
            <w:rPr>
              <w:rStyle w:val="PlaceholderText"/>
              <w:highlight w:val="yellow"/>
            </w:rPr>
            <w:t>Title – e.g. Directo</w:t>
          </w:r>
          <w:r>
            <w:rPr>
              <w:rStyle w:val="PlaceholderText"/>
              <w:highlight w:val="yellow"/>
            </w:rPr>
            <w:t>r or Manager</w:t>
          </w:r>
          <w:r>
            <w:rPr>
              <w:rStyle w:val="PlaceholderText"/>
            </w:rPr>
            <w:t xml:space="preserve"> </w:t>
          </w:r>
        </w:p>
      </w:docPartBody>
    </w:docPart>
    <w:docPart>
      <w:docPartPr>
        <w:name w:val="9AF91AE8C2EE43718165FD77E039DEA9"/>
        <w:category>
          <w:name w:val="General"/>
          <w:gallery w:val="placeholder"/>
        </w:category>
        <w:types>
          <w:type w:val="bbPlcHdr"/>
        </w:types>
        <w:behaviors>
          <w:behavior w:val="content"/>
        </w:behaviors>
        <w:guid w:val="{47F60E17-405D-43DB-AEC5-B06FCA845751}"/>
      </w:docPartPr>
      <w:docPartBody>
        <w:p w:rsidR="00E77532" w:rsidRDefault="00E77532">
          <w:pPr>
            <w:pStyle w:val="9AF91AE8C2EE43718165FD77E039DEA9"/>
          </w:pPr>
          <w:r w:rsidRPr="000A57F8">
            <w:rPr>
              <w:rStyle w:val="PlaceholderText"/>
              <w:highlight w:val="yellow"/>
            </w:rPr>
            <w:t>DD Month YYYY – generally 4 years from approval date</w:t>
          </w:r>
        </w:p>
      </w:docPartBody>
    </w:docPart>
    <w:docPart>
      <w:docPartPr>
        <w:name w:val="6333C7A675E14452B0029B2B1AEB5AC2"/>
        <w:category>
          <w:name w:val="General"/>
          <w:gallery w:val="placeholder"/>
        </w:category>
        <w:types>
          <w:type w:val="bbPlcHdr"/>
        </w:types>
        <w:behaviors>
          <w:behavior w:val="content"/>
        </w:behaviors>
        <w:guid w:val="{B7824BB4-7A40-46D5-A0FF-1B01113BC9B3}"/>
      </w:docPartPr>
      <w:docPartBody>
        <w:p w:rsidR="00E77532" w:rsidRDefault="00E77532">
          <w:pPr>
            <w:pStyle w:val="6333C7A675E14452B0029B2B1AEB5AC2"/>
          </w:pPr>
          <w:r w:rsidRPr="00D628E3">
            <w:rPr>
              <w:rStyle w:val="PlaceholderText"/>
              <w:highlight w:val="yellow"/>
            </w:rPr>
            <w:t>Title</w:t>
          </w:r>
        </w:p>
      </w:docPartBody>
    </w:docPart>
    <w:docPart>
      <w:docPartPr>
        <w:name w:val="583F709E3E0E4535B6C72DA344F42B86"/>
        <w:category>
          <w:name w:val="General"/>
          <w:gallery w:val="placeholder"/>
        </w:category>
        <w:types>
          <w:type w:val="bbPlcHdr"/>
        </w:types>
        <w:behaviors>
          <w:behavior w:val="content"/>
        </w:behaviors>
        <w:guid w:val="{589E1980-88D0-41A0-97D3-9B3CB8CB408A}"/>
      </w:docPartPr>
      <w:docPartBody>
        <w:p w:rsidR="00E77532" w:rsidRDefault="00E77532">
          <w:pPr>
            <w:pStyle w:val="583F709E3E0E4535B6C72DA344F42B86"/>
          </w:pPr>
          <w:r>
            <w:rPr>
              <w:rStyle w:val="PlaceholderText"/>
              <w:highlight w:val="yellow"/>
            </w:rPr>
            <w:t>…brief</w:t>
          </w:r>
          <w:r w:rsidRPr="00D628E3">
            <w:rPr>
              <w:rStyle w:val="PlaceholderText"/>
              <w:highlight w:val="yellow"/>
            </w:rPr>
            <w:t xml:space="preserve"> summary of what the procedure aims to achieve</w:t>
          </w:r>
        </w:p>
      </w:docPartBody>
    </w:docPart>
    <w:docPart>
      <w:docPartPr>
        <w:name w:val="7B6505766C664280996D3C6149DB11A0"/>
        <w:category>
          <w:name w:val="General"/>
          <w:gallery w:val="placeholder"/>
        </w:category>
        <w:types>
          <w:type w:val="bbPlcHdr"/>
        </w:types>
        <w:behaviors>
          <w:behavior w:val="content"/>
        </w:behaviors>
        <w:guid w:val="{072287EF-DEA5-4BEE-A4DA-C053CB1CDD4B}"/>
      </w:docPartPr>
      <w:docPartBody>
        <w:p w:rsidR="00E77532" w:rsidRDefault="00E77532">
          <w:pPr>
            <w:pStyle w:val="7B6505766C664280996D3C6149DB11A0"/>
          </w:pPr>
          <w:r w:rsidRPr="00D628E3">
            <w:rPr>
              <w:rStyle w:val="PlaceholderText"/>
              <w:highlight w:val="yellow"/>
            </w:rPr>
            <w:t>who does the procedure apply to? Are there particular circumstances when the procedure applies or doesn’t apply?</w:t>
          </w:r>
        </w:p>
      </w:docPartBody>
    </w:docPart>
    <w:docPart>
      <w:docPartPr>
        <w:name w:val="6E9A20CAC0394F85B06031AF99B586BB"/>
        <w:category>
          <w:name w:val="General"/>
          <w:gallery w:val="placeholder"/>
        </w:category>
        <w:types>
          <w:type w:val="bbPlcHdr"/>
        </w:types>
        <w:behaviors>
          <w:behavior w:val="content"/>
        </w:behaviors>
        <w:guid w:val="{B9ABFA86-71E0-4EAE-AFFD-348512D23DDC}"/>
      </w:docPartPr>
      <w:docPartBody>
        <w:p w:rsidR="00E77532" w:rsidRDefault="00E77532">
          <w:pPr>
            <w:pStyle w:val="6E9A20CAC0394F85B06031AF99B586BB"/>
          </w:pPr>
          <w:r w:rsidRPr="00D628E3">
            <w:rPr>
              <w:rStyle w:val="PlaceholderText"/>
              <w:highlight w:val="yellow"/>
            </w:rPr>
            <w:t>Term used in procedure</w:t>
          </w:r>
        </w:p>
      </w:docPartBody>
    </w:docPart>
    <w:docPart>
      <w:docPartPr>
        <w:name w:val="F620C741D38642068E86B8860089DB71"/>
        <w:category>
          <w:name w:val="General"/>
          <w:gallery w:val="placeholder"/>
        </w:category>
        <w:types>
          <w:type w:val="bbPlcHdr"/>
        </w:types>
        <w:behaviors>
          <w:behavior w:val="content"/>
        </w:behaviors>
        <w:guid w:val="{AF7B911F-C401-439E-9C78-F82C897241A4}"/>
      </w:docPartPr>
      <w:docPartBody>
        <w:p w:rsidR="00E77532" w:rsidRDefault="00E77532">
          <w:pPr>
            <w:pStyle w:val="F620C741D38642068E86B8860089DB71"/>
          </w:pPr>
          <w:r w:rsidRPr="00D628E3">
            <w:rPr>
              <w:rStyle w:val="PlaceholderText"/>
              <w:highlight w:val="yellow"/>
            </w:rPr>
            <w:t>Definition – if the same term is used in a related policy or another document ensure the definition is the same</w:t>
          </w:r>
        </w:p>
      </w:docPartBody>
    </w:docPart>
    <w:docPart>
      <w:docPartPr>
        <w:name w:val="65404C4FB2FE4CCCAE84FB22122E0F3C"/>
        <w:category>
          <w:name w:val="General"/>
          <w:gallery w:val="placeholder"/>
        </w:category>
        <w:types>
          <w:type w:val="bbPlcHdr"/>
        </w:types>
        <w:behaviors>
          <w:behavior w:val="content"/>
        </w:behaviors>
        <w:guid w:val="{67602749-FD25-43DE-B788-6037E827F96C}"/>
      </w:docPartPr>
      <w:docPartBody>
        <w:p w:rsidR="00E77532" w:rsidRDefault="00E77532">
          <w:pPr>
            <w:pStyle w:val="65404C4FB2FE4CCCAE84FB22122E0F3C"/>
          </w:pPr>
          <w:r w:rsidRPr="00BA15CC">
            <w:rPr>
              <w:rStyle w:val="PlaceholderText"/>
              <w:highlight w:val="yellow"/>
            </w:rPr>
            <w:t xml:space="preserve">E.g. </w:t>
          </w:r>
          <w:r>
            <w:rPr>
              <w:rStyle w:val="PlaceholderText"/>
              <w:highlight w:val="yellow"/>
            </w:rPr>
            <w:t>finalising process and evaluating success</w:t>
          </w:r>
        </w:p>
      </w:docPartBody>
    </w:docPart>
    <w:docPart>
      <w:docPartPr>
        <w:name w:val="0BBABD09104B49F4B23DB9747D8D8CCB"/>
        <w:category>
          <w:name w:val="General"/>
          <w:gallery w:val="placeholder"/>
        </w:category>
        <w:types>
          <w:type w:val="bbPlcHdr"/>
        </w:types>
        <w:behaviors>
          <w:behavior w:val="content"/>
        </w:behaviors>
        <w:guid w:val="{9C6AF28C-74EE-482D-96E0-E07EAE54AEAE}"/>
      </w:docPartPr>
      <w:docPartBody>
        <w:p w:rsidR="00E77532" w:rsidRDefault="00E77532">
          <w:pPr>
            <w:pStyle w:val="0BBABD09104B49F4B23DB9747D8D8CCB"/>
          </w:pPr>
          <w:r w:rsidRPr="00BA15CC">
            <w:rPr>
              <w:rStyle w:val="PlaceholderText"/>
              <w:highlight w:val="yellow"/>
            </w:rPr>
            <w:t>Title of officer</w:t>
          </w:r>
        </w:p>
      </w:docPartBody>
    </w:docPart>
    <w:docPart>
      <w:docPartPr>
        <w:name w:val="E9DAFCF943434D9E9B37CF1F5F3A2A74"/>
        <w:category>
          <w:name w:val="General"/>
          <w:gallery w:val="placeholder"/>
        </w:category>
        <w:types>
          <w:type w:val="bbPlcHdr"/>
        </w:types>
        <w:behaviors>
          <w:behavior w:val="content"/>
        </w:behaviors>
        <w:guid w:val="{153479F1-CB50-481F-819F-86F3F16B111F}"/>
      </w:docPartPr>
      <w:docPartBody>
        <w:p w:rsidR="00E77532" w:rsidRDefault="00E77532">
          <w:pPr>
            <w:pStyle w:val="E9DAFCF943434D9E9B37CF1F5F3A2A74"/>
          </w:pPr>
          <w:r w:rsidRPr="00BA15CC">
            <w:rPr>
              <w:rStyle w:val="PlaceholderText"/>
              <w:highlight w:val="yellow"/>
            </w:rPr>
            <w:t>Dot points outlining what their main responsibilities are in the procedure.</w:t>
          </w:r>
        </w:p>
      </w:docPartBody>
    </w:docPart>
    <w:docPart>
      <w:docPartPr>
        <w:name w:val="F3342DB2E6704288A1B7FD48758E0F62"/>
        <w:category>
          <w:name w:val="General"/>
          <w:gallery w:val="placeholder"/>
        </w:category>
        <w:types>
          <w:type w:val="bbPlcHdr"/>
        </w:types>
        <w:behaviors>
          <w:behavior w:val="content"/>
        </w:behaviors>
        <w:guid w:val="{B28CB976-9022-4C33-BD6C-AAB6E7078313}"/>
      </w:docPartPr>
      <w:docPartBody>
        <w:p w:rsidR="00E77532" w:rsidRDefault="00E77532">
          <w:pPr>
            <w:pStyle w:val="F3342DB2E6704288A1B7FD48758E0F62"/>
          </w:pPr>
          <w:r w:rsidRPr="00BA15CC">
            <w:rPr>
              <w:rStyle w:val="PlaceholderText"/>
              <w:highlight w:val="yellow"/>
            </w:rPr>
            <w:t>Title of officer</w:t>
          </w:r>
        </w:p>
      </w:docPartBody>
    </w:docPart>
    <w:docPart>
      <w:docPartPr>
        <w:name w:val="66F48C59C950400DAC933A35C692599C"/>
        <w:category>
          <w:name w:val="General"/>
          <w:gallery w:val="placeholder"/>
        </w:category>
        <w:types>
          <w:type w:val="bbPlcHdr"/>
        </w:types>
        <w:behaviors>
          <w:behavior w:val="content"/>
        </w:behaviors>
        <w:guid w:val="{E61AAB82-8708-41EB-8AE3-3CCD1ADB1FF6}"/>
      </w:docPartPr>
      <w:docPartBody>
        <w:p w:rsidR="00E77532" w:rsidRDefault="00E77532">
          <w:pPr>
            <w:pStyle w:val="66F48C59C950400DAC933A35C692599C"/>
          </w:pPr>
          <w:r w:rsidRPr="00BA15CC">
            <w:rPr>
              <w:rStyle w:val="PlaceholderText"/>
              <w:highlight w:val="yellow"/>
            </w:rPr>
            <w:t>Dot points outlining what their main responsibilities are in the procedure.</w:t>
          </w:r>
        </w:p>
      </w:docPartBody>
    </w:docPart>
    <w:docPart>
      <w:docPartPr>
        <w:name w:val="22634FC26B0E412F816D481B891EC00C"/>
        <w:category>
          <w:name w:val="General"/>
          <w:gallery w:val="placeholder"/>
        </w:category>
        <w:types>
          <w:type w:val="bbPlcHdr"/>
        </w:types>
        <w:behaviors>
          <w:behavior w:val="content"/>
        </w:behaviors>
        <w:guid w:val="{48F86FC8-B11E-4BD2-8C43-1C5AB1F77642}"/>
      </w:docPartPr>
      <w:docPartBody>
        <w:p w:rsidR="00E77532" w:rsidRDefault="00E77532">
          <w:pPr>
            <w:pStyle w:val="22634FC26B0E412F816D481B891EC00C"/>
          </w:pPr>
          <w:r w:rsidRPr="009D3CAC">
            <w:rPr>
              <w:rStyle w:val="PlaceholderText"/>
              <w:highlight w:val="yellow"/>
            </w:rPr>
            <w:t>review period – generally every 4 years or more often if required</w:t>
          </w:r>
        </w:p>
      </w:docPartBody>
    </w:docPart>
    <w:docPart>
      <w:docPartPr>
        <w:name w:val="2C1FC8AE3C6446A4967C61F868DE62B7"/>
        <w:category>
          <w:name w:val="General"/>
          <w:gallery w:val="placeholder"/>
        </w:category>
        <w:types>
          <w:type w:val="bbPlcHdr"/>
        </w:types>
        <w:behaviors>
          <w:behavior w:val="content"/>
        </w:behaviors>
        <w:guid w:val="{938DBFA2-FC6B-4746-964C-D644684BEC43}"/>
      </w:docPartPr>
      <w:docPartBody>
        <w:p w:rsidR="00E77532" w:rsidRDefault="00E77532">
          <w:pPr>
            <w:pStyle w:val="2C1FC8AE3C6446A4967C61F868DE62B7"/>
          </w:pPr>
          <w:r w:rsidRPr="00386D6E">
            <w:rPr>
              <w:rStyle w:val="PlaceholderText"/>
              <w:highlight w:val="yellow"/>
            </w:rPr>
            <w:t>Name of relevant policy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532"/>
    <w:rsid w:val="001E286D"/>
    <w:rsid w:val="00297357"/>
    <w:rsid w:val="003F4F73"/>
    <w:rsid w:val="00544FA9"/>
    <w:rsid w:val="00556E89"/>
    <w:rsid w:val="00585FAA"/>
    <w:rsid w:val="00590047"/>
    <w:rsid w:val="00982DF8"/>
    <w:rsid w:val="00C05A7E"/>
    <w:rsid w:val="00E77532"/>
    <w:rsid w:val="00EB00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99137FAC1CC46AAA1874A4B8ADEF410">
    <w:name w:val="899137FAC1CC46AAA1874A4B8ADEF410"/>
  </w:style>
  <w:style w:type="paragraph" w:customStyle="1" w:styleId="BD9C63E50E68412BB63A3601E9861402">
    <w:name w:val="BD9C63E50E68412BB63A3601E9861402"/>
  </w:style>
  <w:style w:type="paragraph" w:customStyle="1" w:styleId="679FB836C4D442BC81A7B75AAC2DD1C6">
    <w:name w:val="679FB836C4D442BC81A7B75AAC2DD1C6"/>
  </w:style>
  <w:style w:type="paragraph" w:customStyle="1" w:styleId="E525130B549D4CF48E1F09BF22BF8CEF">
    <w:name w:val="E525130B549D4CF48E1F09BF22BF8CEF"/>
  </w:style>
  <w:style w:type="paragraph" w:customStyle="1" w:styleId="9AF91AE8C2EE43718165FD77E039DEA9">
    <w:name w:val="9AF91AE8C2EE43718165FD77E039DEA9"/>
  </w:style>
  <w:style w:type="paragraph" w:customStyle="1" w:styleId="6333C7A675E14452B0029B2B1AEB5AC2">
    <w:name w:val="6333C7A675E14452B0029B2B1AEB5AC2"/>
  </w:style>
  <w:style w:type="paragraph" w:customStyle="1" w:styleId="583F709E3E0E4535B6C72DA344F42B86">
    <w:name w:val="583F709E3E0E4535B6C72DA344F42B86"/>
  </w:style>
  <w:style w:type="paragraph" w:customStyle="1" w:styleId="7B6505766C664280996D3C6149DB11A0">
    <w:name w:val="7B6505766C664280996D3C6149DB11A0"/>
  </w:style>
  <w:style w:type="paragraph" w:customStyle="1" w:styleId="6E9A20CAC0394F85B06031AF99B586BB">
    <w:name w:val="6E9A20CAC0394F85B06031AF99B586BB"/>
  </w:style>
  <w:style w:type="paragraph" w:customStyle="1" w:styleId="F620C741D38642068E86B8860089DB71">
    <w:name w:val="F620C741D38642068E86B8860089DB71"/>
  </w:style>
  <w:style w:type="paragraph" w:customStyle="1" w:styleId="65404C4FB2FE4CCCAE84FB22122E0F3C">
    <w:name w:val="65404C4FB2FE4CCCAE84FB22122E0F3C"/>
  </w:style>
  <w:style w:type="paragraph" w:customStyle="1" w:styleId="0BBABD09104B49F4B23DB9747D8D8CCB">
    <w:name w:val="0BBABD09104B49F4B23DB9747D8D8CCB"/>
  </w:style>
  <w:style w:type="paragraph" w:customStyle="1" w:styleId="E9DAFCF943434D9E9B37CF1F5F3A2A74">
    <w:name w:val="E9DAFCF943434D9E9B37CF1F5F3A2A74"/>
  </w:style>
  <w:style w:type="paragraph" w:customStyle="1" w:styleId="F3342DB2E6704288A1B7FD48758E0F62">
    <w:name w:val="F3342DB2E6704288A1B7FD48758E0F62"/>
  </w:style>
  <w:style w:type="paragraph" w:customStyle="1" w:styleId="66F48C59C950400DAC933A35C692599C">
    <w:name w:val="66F48C59C950400DAC933A35C692599C"/>
  </w:style>
  <w:style w:type="paragraph" w:customStyle="1" w:styleId="22634FC26B0E412F816D481B891EC00C">
    <w:name w:val="22634FC26B0E412F816D481B891EC00C"/>
  </w:style>
  <w:style w:type="paragraph" w:customStyle="1" w:styleId="2C1FC8AE3C6446A4967C61F868DE62B7">
    <w:name w:val="2C1FC8AE3C6446A4967C61F868DE62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B401F82E-095E-497B-A695-D22F9FAB16B1}">
  <ds:schemaRefs>
    <ds:schemaRef ds:uri="http://schemas.openxmlformats.org/officeDocument/2006/bibliography"/>
  </ds:schemaRefs>
</ds:datastoreItem>
</file>

<file path=customXml/itemProps2.xml><?xml version="1.0" encoding="utf-8"?>
<ds:datastoreItem xmlns:ds="http://schemas.openxmlformats.org/officeDocument/2006/customXml" ds:itemID="{DF99D2C3-4B65-4EAC-BA38-B59B7BD10ABF}">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Procedure Template.DOTX</Template>
  <TotalTime>379</TotalTime>
  <Pages>6</Pages>
  <Words>1856</Words>
  <Characters>10582</Characters>
  <Application>Microsoft Office Word</Application>
  <DocSecurity>0</DocSecurity>
  <Lines>88</Lines>
  <Paragraphs>24</Paragraphs>
  <ScaleCrop>false</ScaleCrop>
  <Company/>
  <LinksUpToDate>false</LinksUpToDate>
  <CharactersWithSpaces>12414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COGG Procedure Template</dc:title>
  <dc:subject/>
  <dc:creator>Emily Chapman</dc:creator>
  <cp:keywords/>
  <dc:description/>
  <cp:lastModifiedBy>Craig Johnson</cp:lastModifiedBy>
  <cp:revision>18</cp:revision>
  <cp:lastPrinted>2022-06-06T23:04:00Z</cp:lastPrinted>
  <dcterms:created xsi:type="dcterms:W3CDTF">2024-10-30T21:37:00Z</dcterms:created>
  <dcterms:modified xsi:type="dcterms:W3CDTF">2024-10-31T03:55:00Z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D18-415789</vt:lpwstr>
  </property>
</Properties>
</file>