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5017"/>
      </w:tblGrid>
      <w:tr w:rsidR="002A7D53" w14:paraId="5AFF0E0B" w14:textId="77777777" w:rsidTr="002A7D53">
        <w:tc>
          <w:tcPr>
            <w:tcW w:w="5017" w:type="dxa"/>
          </w:tcPr>
          <w:p w14:paraId="1CDCABEF" w14:textId="77777777" w:rsidR="002A7D53" w:rsidRDefault="002A7D53" w:rsidP="002A7D53">
            <w:pPr>
              <w:pStyle w:val="TitleLeadin"/>
            </w:pPr>
            <w:bookmarkStart w:id="0" w:name="_Hlk150951168"/>
            <w:bookmarkEnd w:id="0"/>
            <w:r>
              <w:t>The City Of</w:t>
            </w:r>
          </w:p>
          <w:p w14:paraId="58BCB881" w14:textId="77777777" w:rsidR="002A7D53" w:rsidRDefault="002A7D53" w:rsidP="002A7D53">
            <w:pPr>
              <w:pStyle w:val="TitleLeadin"/>
            </w:pPr>
            <w:r>
              <w:t>Greater Geelong</w:t>
            </w:r>
          </w:p>
        </w:tc>
      </w:tr>
      <w:tr w:rsidR="002A7D53" w14:paraId="5DDEF67A" w14:textId="77777777" w:rsidTr="002A7D53">
        <w:tc>
          <w:tcPr>
            <w:tcW w:w="5017" w:type="dxa"/>
          </w:tcPr>
          <w:p w14:paraId="6320877C" w14:textId="118D2F6E" w:rsidR="008C0D8F" w:rsidRPr="00236CCB" w:rsidRDefault="00124CEB" w:rsidP="008C0D8F">
            <w:pPr>
              <w:pStyle w:val="Title"/>
            </w:pPr>
            <w:r>
              <w:t xml:space="preserve">disability </w:t>
            </w:r>
            <w:r w:rsidR="008C0D8F">
              <w:t xml:space="preserve">ACCESS &amp; INCLUSION PLAN </w:t>
            </w:r>
            <w:r>
              <w:t xml:space="preserve">     </w:t>
            </w:r>
            <w:r w:rsidR="008C0D8F">
              <w:t>2024-28</w:t>
            </w:r>
          </w:p>
          <w:p w14:paraId="4B443D7D" w14:textId="77777777" w:rsidR="00236CCB" w:rsidRPr="00236CCB" w:rsidRDefault="00236CCB" w:rsidP="00236CCB"/>
          <w:p w14:paraId="13F7B0FD" w14:textId="77777777" w:rsidR="0032135D" w:rsidRDefault="0032135D" w:rsidP="0032135D">
            <w:pPr>
              <w:spacing w:before="120" w:after="200"/>
            </w:pPr>
            <w:r>
              <w:rPr>
                <w:noProof/>
              </w:rPr>
              <mc:AlternateContent>
                <mc:Choice Requires="wps">
                  <w:drawing>
                    <wp:inline distT="0" distB="0" distL="0" distR="0" wp14:anchorId="4E04725D" wp14:editId="1BA42D08">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0675421"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204DA5D1" w14:textId="77777777" w:rsidR="002A7D53" w:rsidRDefault="002A7D53" w:rsidP="0032135D"/>
        </w:tc>
      </w:tr>
      <w:tr w:rsidR="008C0D8F" w14:paraId="4A39D3D0" w14:textId="77777777" w:rsidTr="0032135D">
        <w:trPr>
          <w:trHeight w:val="964"/>
        </w:trPr>
        <w:tc>
          <w:tcPr>
            <w:tcW w:w="5017" w:type="dxa"/>
          </w:tcPr>
          <w:p w14:paraId="09A711BA" w14:textId="65D26021" w:rsidR="008C0D8F" w:rsidRDefault="008C0D8F" w:rsidP="008C0D8F">
            <w:pPr>
              <w:pStyle w:val="Subtitle"/>
            </w:pPr>
            <w:r>
              <w:t xml:space="preserve">a </w:t>
            </w:r>
            <w:r w:rsidR="00124CEB">
              <w:t>MORE ACCESSIBLE AND INCLUSIVE COMMUNITY FOR EVERYONE</w:t>
            </w:r>
          </w:p>
          <w:p w14:paraId="52BEAE26" w14:textId="782BD1AD" w:rsidR="008F42B7" w:rsidRDefault="008F42B7" w:rsidP="008F42B7"/>
          <w:p w14:paraId="4417CCF0" w14:textId="038BD8CB" w:rsidR="008F42B7" w:rsidRPr="008F42B7" w:rsidRDefault="003F7A6C" w:rsidP="008F42B7">
            <w:r>
              <w:t xml:space="preserve">August </w:t>
            </w:r>
            <w:r w:rsidR="00EF5BF6">
              <w:t>2024</w:t>
            </w:r>
          </w:p>
          <w:p w14:paraId="6DED78A2" w14:textId="77777777" w:rsidR="008C0D8F" w:rsidRPr="00236CCB" w:rsidRDefault="008C0D8F" w:rsidP="008C0D8F"/>
        </w:tc>
      </w:tr>
    </w:tbl>
    <w:p w14:paraId="277FC13C" w14:textId="77777777" w:rsidR="002A7D53" w:rsidRDefault="002A7D53" w:rsidP="0032135D"/>
    <w:p w14:paraId="6B24D923" w14:textId="77777777" w:rsidR="002A7D53" w:rsidRDefault="002A7D53" w:rsidP="002A7D53">
      <w:pPr>
        <w:sectPr w:rsidR="002A7D53" w:rsidSect="002A7D53">
          <w:footerReference w:type="even" r:id="rId9"/>
          <w:footerReference w:type="default" r:id="rId10"/>
          <w:headerReference w:type="first" r:id="rId11"/>
          <w:footerReference w:type="first" r:id="rId12"/>
          <w:pgSz w:w="11907" w:h="16840" w:code="9"/>
          <w:pgMar w:top="2353"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bCs/>
          <w:noProof/>
        </w:rPr>
      </w:sdtEndPr>
      <w:sdtContent>
        <w:p w14:paraId="7FAAF259" w14:textId="77777777" w:rsidR="004D51B9" w:rsidRDefault="004D51B9" w:rsidP="00030518">
          <w:pPr>
            <w:pStyle w:val="TOCHeading"/>
            <w:framePr w:wrap="around"/>
          </w:pPr>
          <w:r>
            <w:t>Contents</w:t>
          </w:r>
        </w:p>
        <w:p w14:paraId="0BB365B4" w14:textId="7C57CBE9" w:rsidR="00E649CC" w:rsidRDefault="004D51B9">
          <w:pPr>
            <w:pStyle w:val="TOC1"/>
            <w:rPr>
              <w:rFonts w:eastAsiaTheme="minorEastAsia" w:cstheme="minorBidi"/>
              <w:b w:val="0"/>
              <w:color w:val="auto"/>
              <w:spacing w:val="0"/>
              <w:kern w:val="2"/>
              <w:sz w:val="22"/>
              <w:szCs w:val="22"/>
              <w14:ligatures w14:val="standardContextual"/>
            </w:rPr>
          </w:pPr>
          <w:r>
            <w:fldChar w:fldCharType="begin"/>
          </w:r>
          <w:r>
            <w:instrText xml:space="preserve"> TOC \o "1-3" \h \z \u </w:instrText>
          </w:r>
          <w:r>
            <w:fldChar w:fldCharType="separate"/>
          </w:r>
          <w:hyperlink w:anchor="_Toc164848196" w:history="1">
            <w:r w:rsidR="00E649CC" w:rsidRPr="00C34F2D">
              <w:rPr>
                <w:rStyle w:val="Hyperlink"/>
              </w:rPr>
              <w:t>Message from the Mayor</w:t>
            </w:r>
            <w:r w:rsidR="0073783E">
              <w:rPr>
                <w:rStyle w:val="Hyperlink"/>
              </w:rPr>
              <w:t xml:space="preserve"> and Advisory Committee</w:t>
            </w:r>
            <w:r w:rsidR="00E649CC">
              <w:rPr>
                <w:webHidden/>
              </w:rPr>
              <w:tab/>
            </w:r>
            <w:r w:rsidR="00E649CC">
              <w:rPr>
                <w:webHidden/>
              </w:rPr>
              <w:fldChar w:fldCharType="begin"/>
            </w:r>
            <w:r w:rsidR="00E649CC">
              <w:rPr>
                <w:webHidden/>
              </w:rPr>
              <w:instrText xml:space="preserve"> PAGEREF _Toc164848196 \h </w:instrText>
            </w:r>
            <w:r w:rsidR="00E649CC">
              <w:rPr>
                <w:webHidden/>
              </w:rPr>
            </w:r>
            <w:r w:rsidR="00E649CC">
              <w:rPr>
                <w:webHidden/>
              </w:rPr>
              <w:fldChar w:fldCharType="separate"/>
            </w:r>
            <w:r w:rsidR="00FC15D6">
              <w:rPr>
                <w:webHidden/>
              </w:rPr>
              <w:t>3</w:t>
            </w:r>
            <w:r w:rsidR="00E649CC">
              <w:rPr>
                <w:webHidden/>
              </w:rPr>
              <w:fldChar w:fldCharType="end"/>
            </w:r>
          </w:hyperlink>
        </w:p>
        <w:p w14:paraId="7C5158B1" w14:textId="3B024FBA" w:rsidR="00E649CC" w:rsidRDefault="00000000">
          <w:pPr>
            <w:pStyle w:val="TOC1"/>
            <w:rPr>
              <w:rFonts w:eastAsiaTheme="minorEastAsia" w:cstheme="minorBidi"/>
              <w:b w:val="0"/>
              <w:color w:val="auto"/>
              <w:spacing w:val="0"/>
              <w:kern w:val="2"/>
              <w:sz w:val="22"/>
              <w:szCs w:val="22"/>
              <w14:ligatures w14:val="standardContextual"/>
            </w:rPr>
          </w:pPr>
          <w:hyperlink w:anchor="_Toc164848197" w:history="1">
            <w:r w:rsidR="00E649CC" w:rsidRPr="00C34F2D">
              <w:rPr>
                <w:rStyle w:val="Hyperlink"/>
              </w:rPr>
              <w:t>Introduction</w:t>
            </w:r>
            <w:r w:rsidR="00E649CC">
              <w:rPr>
                <w:webHidden/>
              </w:rPr>
              <w:tab/>
            </w:r>
            <w:r w:rsidR="00E649CC">
              <w:rPr>
                <w:webHidden/>
              </w:rPr>
              <w:fldChar w:fldCharType="begin"/>
            </w:r>
            <w:r w:rsidR="00E649CC">
              <w:rPr>
                <w:webHidden/>
              </w:rPr>
              <w:instrText xml:space="preserve"> PAGEREF _Toc164848197 \h </w:instrText>
            </w:r>
            <w:r w:rsidR="00E649CC">
              <w:rPr>
                <w:webHidden/>
              </w:rPr>
            </w:r>
            <w:r w:rsidR="00E649CC">
              <w:rPr>
                <w:webHidden/>
              </w:rPr>
              <w:fldChar w:fldCharType="separate"/>
            </w:r>
            <w:r w:rsidR="00FC15D6">
              <w:rPr>
                <w:webHidden/>
              </w:rPr>
              <w:t>4</w:t>
            </w:r>
            <w:r w:rsidR="00E649CC">
              <w:rPr>
                <w:webHidden/>
              </w:rPr>
              <w:fldChar w:fldCharType="end"/>
            </w:r>
          </w:hyperlink>
        </w:p>
        <w:p w14:paraId="29AB9BCD" w14:textId="7B44EF0F" w:rsidR="00E649CC" w:rsidRDefault="00000000">
          <w:pPr>
            <w:pStyle w:val="TOC1"/>
            <w:rPr>
              <w:rFonts w:eastAsiaTheme="minorEastAsia" w:cstheme="minorBidi"/>
              <w:b w:val="0"/>
              <w:color w:val="auto"/>
              <w:spacing w:val="0"/>
              <w:kern w:val="2"/>
              <w:sz w:val="22"/>
              <w:szCs w:val="22"/>
              <w14:ligatures w14:val="standardContextual"/>
            </w:rPr>
          </w:pPr>
          <w:hyperlink w:anchor="_Toc164848199" w:history="1">
            <w:r w:rsidR="00E649CC" w:rsidRPr="00C34F2D">
              <w:rPr>
                <w:rStyle w:val="Hyperlink"/>
              </w:rPr>
              <w:t>What do we mean by disability?</w:t>
            </w:r>
            <w:r w:rsidR="00E649CC">
              <w:rPr>
                <w:webHidden/>
              </w:rPr>
              <w:tab/>
            </w:r>
            <w:r w:rsidR="00E649CC">
              <w:rPr>
                <w:webHidden/>
              </w:rPr>
              <w:fldChar w:fldCharType="begin"/>
            </w:r>
            <w:r w:rsidR="00E649CC">
              <w:rPr>
                <w:webHidden/>
              </w:rPr>
              <w:instrText xml:space="preserve"> PAGEREF _Toc164848199 \h </w:instrText>
            </w:r>
            <w:r w:rsidR="00E649CC">
              <w:rPr>
                <w:webHidden/>
              </w:rPr>
            </w:r>
            <w:r w:rsidR="00E649CC">
              <w:rPr>
                <w:webHidden/>
              </w:rPr>
              <w:fldChar w:fldCharType="separate"/>
            </w:r>
            <w:r w:rsidR="00FC15D6">
              <w:rPr>
                <w:webHidden/>
              </w:rPr>
              <w:t>5</w:t>
            </w:r>
            <w:r w:rsidR="00E649CC">
              <w:rPr>
                <w:webHidden/>
              </w:rPr>
              <w:fldChar w:fldCharType="end"/>
            </w:r>
          </w:hyperlink>
        </w:p>
        <w:p w14:paraId="72689FC9" w14:textId="312F2755" w:rsidR="00E649CC" w:rsidRDefault="00000000">
          <w:pPr>
            <w:pStyle w:val="TOC1"/>
            <w:rPr>
              <w:rFonts w:eastAsiaTheme="minorEastAsia" w:cstheme="minorBidi"/>
              <w:b w:val="0"/>
              <w:color w:val="auto"/>
              <w:spacing w:val="0"/>
              <w:kern w:val="2"/>
              <w:sz w:val="22"/>
              <w:szCs w:val="22"/>
              <w14:ligatures w14:val="standardContextual"/>
            </w:rPr>
          </w:pPr>
          <w:hyperlink w:anchor="_Toc164848203" w:history="1">
            <w:r w:rsidR="00E649CC" w:rsidRPr="00C34F2D">
              <w:rPr>
                <w:rStyle w:val="Hyperlink"/>
              </w:rPr>
              <w:t>What guides us</w:t>
            </w:r>
            <w:r w:rsidR="00E649CC">
              <w:rPr>
                <w:webHidden/>
              </w:rPr>
              <w:tab/>
            </w:r>
            <w:r w:rsidR="00E649CC">
              <w:rPr>
                <w:webHidden/>
              </w:rPr>
              <w:fldChar w:fldCharType="begin"/>
            </w:r>
            <w:r w:rsidR="00E649CC">
              <w:rPr>
                <w:webHidden/>
              </w:rPr>
              <w:instrText xml:space="preserve"> PAGEREF _Toc164848203 \h </w:instrText>
            </w:r>
            <w:r w:rsidR="00E649CC">
              <w:rPr>
                <w:webHidden/>
              </w:rPr>
            </w:r>
            <w:r w:rsidR="00E649CC">
              <w:rPr>
                <w:webHidden/>
              </w:rPr>
              <w:fldChar w:fldCharType="separate"/>
            </w:r>
            <w:r w:rsidR="00FC15D6">
              <w:rPr>
                <w:webHidden/>
              </w:rPr>
              <w:t>6</w:t>
            </w:r>
            <w:r w:rsidR="00E649CC">
              <w:rPr>
                <w:webHidden/>
              </w:rPr>
              <w:fldChar w:fldCharType="end"/>
            </w:r>
          </w:hyperlink>
        </w:p>
        <w:p w14:paraId="7F8C28A1" w14:textId="423B930C" w:rsidR="00E649CC" w:rsidRDefault="00000000">
          <w:pPr>
            <w:pStyle w:val="TOC1"/>
            <w:rPr>
              <w:rFonts w:eastAsiaTheme="minorEastAsia" w:cstheme="minorBidi"/>
              <w:b w:val="0"/>
              <w:color w:val="auto"/>
              <w:spacing w:val="0"/>
              <w:kern w:val="2"/>
              <w:sz w:val="22"/>
              <w:szCs w:val="22"/>
              <w14:ligatures w14:val="standardContextual"/>
            </w:rPr>
          </w:pPr>
          <w:hyperlink w:anchor="_Toc164848212" w:history="1">
            <w:r w:rsidR="00E649CC" w:rsidRPr="00C34F2D">
              <w:rPr>
                <w:rStyle w:val="Hyperlink"/>
              </w:rPr>
              <w:t>Highlights of the previous plan</w:t>
            </w:r>
            <w:r w:rsidR="00E649CC">
              <w:rPr>
                <w:webHidden/>
              </w:rPr>
              <w:tab/>
            </w:r>
            <w:r w:rsidR="00E649CC">
              <w:rPr>
                <w:webHidden/>
              </w:rPr>
              <w:fldChar w:fldCharType="begin"/>
            </w:r>
            <w:r w:rsidR="00E649CC">
              <w:rPr>
                <w:webHidden/>
              </w:rPr>
              <w:instrText xml:space="preserve"> PAGEREF _Toc164848212 \h </w:instrText>
            </w:r>
            <w:r w:rsidR="00E649CC">
              <w:rPr>
                <w:webHidden/>
              </w:rPr>
            </w:r>
            <w:r w:rsidR="00E649CC">
              <w:rPr>
                <w:webHidden/>
              </w:rPr>
              <w:fldChar w:fldCharType="separate"/>
            </w:r>
            <w:r w:rsidR="00FC15D6">
              <w:rPr>
                <w:webHidden/>
              </w:rPr>
              <w:t>8</w:t>
            </w:r>
            <w:r w:rsidR="00E649CC">
              <w:rPr>
                <w:webHidden/>
              </w:rPr>
              <w:fldChar w:fldCharType="end"/>
            </w:r>
          </w:hyperlink>
        </w:p>
        <w:p w14:paraId="3EFFA5B2" w14:textId="461BA668" w:rsidR="00E649CC" w:rsidRDefault="00000000">
          <w:pPr>
            <w:pStyle w:val="TOC1"/>
            <w:rPr>
              <w:rFonts w:eastAsiaTheme="minorEastAsia" w:cstheme="minorBidi"/>
              <w:b w:val="0"/>
              <w:color w:val="auto"/>
              <w:spacing w:val="0"/>
              <w:kern w:val="2"/>
              <w:sz w:val="22"/>
              <w:szCs w:val="22"/>
              <w14:ligatures w14:val="standardContextual"/>
            </w:rPr>
          </w:pPr>
          <w:hyperlink w:anchor="_Toc164848213" w:history="1">
            <w:r w:rsidR="00E649CC" w:rsidRPr="00C34F2D">
              <w:rPr>
                <w:rStyle w:val="Hyperlink"/>
              </w:rPr>
              <w:t>Our community</w:t>
            </w:r>
            <w:r w:rsidR="00E649CC">
              <w:rPr>
                <w:webHidden/>
              </w:rPr>
              <w:tab/>
            </w:r>
            <w:r w:rsidR="00E649CC">
              <w:rPr>
                <w:webHidden/>
              </w:rPr>
              <w:fldChar w:fldCharType="begin"/>
            </w:r>
            <w:r w:rsidR="00E649CC">
              <w:rPr>
                <w:webHidden/>
              </w:rPr>
              <w:instrText xml:space="preserve"> PAGEREF _Toc164848213 \h </w:instrText>
            </w:r>
            <w:r w:rsidR="00E649CC">
              <w:rPr>
                <w:webHidden/>
              </w:rPr>
            </w:r>
            <w:r w:rsidR="00E649CC">
              <w:rPr>
                <w:webHidden/>
              </w:rPr>
              <w:fldChar w:fldCharType="separate"/>
            </w:r>
            <w:r w:rsidR="00FC15D6">
              <w:rPr>
                <w:webHidden/>
              </w:rPr>
              <w:t>9</w:t>
            </w:r>
            <w:r w:rsidR="00E649CC">
              <w:rPr>
                <w:webHidden/>
              </w:rPr>
              <w:fldChar w:fldCharType="end"/>
            </w:r>
          </w:hyperlink>
        </w:p>
        <w:p w14:paraId="4F902EBD" w14:textId="7A64BA62" w:rsidR="00E649CC" w:rsidRDefault="00000000">
          <w:pPr>
            <w:pStyle w:val="TOC1"/>
            <w:rPr>
              <w:rFonts w:eastAsiaTheme="minorEastAsia" w:cstheme="minorBidi"/>
              <w:b w:val="0"/>
              <w:color w:val="auto"/>
              <w:spacing w:val="0"/>
              <w:kern w:val="2"/>
              <w:sz w:val="22"/>
              <w:szCs w:val="22"/>
              <w14:ligatures w14:val="standardContextual"/>
            </w:rPr>
          </w:pPr>
          <w:hyperlink w:anchor="_Toc164848219" w:history="1">
            <w:r w:rsidR="00E649CC" w:rsidRPr="00C34F2D">
              <w:rPr>
                <w:rStyle w:val="Hyperlink"/>
              </w:rPr>
              <w:t>What we heard</w:t>
            </w:r>
            <w:r w:rsidR="00E649CC">
              <w:rPr>
                <w:webHidden/>
              </w:rPr>
              <w:tab/>
            </w:r>
            <w:r w:rsidR="00E649CC">
              <w:rPr>
                <w:webHidden/>
              </w:rPr>
              <w:fldChar w:fldCharType="begin"/>
            </w:r>
            <w:r w:rsidR="00E649CC">
              <w:rPr>
                <w:webHidden/>
              </w:rPr>
              <w:instrText xml:space="preserve"> PAGEREF _Toc164848219 \h </w:instrText>
            </w:r>
            <w:r w:rsidR="00E649CC">
              <w:rPr>
                <w:webHidden/>
              </w:rPr>
            </w:r>
            <w:r w:rsidR="00E649CC">
              <w:rPr>
                <w:webHidden/>
              </w:rPr>
              <w:fldChar w:fldCharType="separate"/>
            </w:r>
            <w:r w:rsidR="00FC15D6">
              <w:rPr>
                <w:webHidden/>
              </w:rPr>
              <w:t>10</w:t>
            </w:r>
            <w:r w:rsidR="00E649CC">
              <w:rPr>
                <w:webHidden/>
              </w:rPr>
              <w:fldChar w:fldCharType="end"/>
            </w:r>
          </w:hyperlink>
        </w:p>
        <w:p w14:paraId="4F4C01A4" w14:textId="4D7F6371" w:rsidR="00E649CC" w:rsidRDefault="00000000">
          <w:pPr>
            <w:pStyle w:val="TOC1"/>
            <w:rPr>
              <w:rFonts w:eastAsiaTheme="minorEastAsia" w:cstheme="minorBidi"/>
              <w:b w:val="0"/>
              <w:color w:val="auto"/>
              <w:spacing w:val="0"/>
              <w:kern w:val="2"/>
              <w:sz w:val="22"/>
              <w:szCs w:val="22"/>
              <w14:ligatures w14:val="standardContextual"/>
            </w:rPr>
          </w:pPr>
          <w:hyperlink w:anchor="_Toc164848232" w:history="1">
            <w:r w:rsidR="00E649CC" w:rsidRPr="00C34F2D">
              <w:rPr>
                <w:rStyle w:val="Hyperlink"/>
              </w:rPr>
              <w:t>Action Plan 2024-28</w:t>
            </w:r>
            <w:r w:rsidR="00E649CC">
              <w:rPr>
                <w:webHidden/>
              </w:rPr>
              <w:tab/>
            </w:r>
            <w:r w:rsidR="00E649CC">
              <w:rPr>
                <w:webHidden/>
              </w:rPr>
              <w:fldChar w:fldCharType="begin"/>
            </w:r>
            <w:r w:rsidR="00E649CC">
              <w:rPr>
                <w:webHidden/>
              </w:rPr>
              <w:instrText xml:space="preserve"> PAGEREF _Toc164848232 \h </w:instrText>
            </w:r>
            <w:r w:rsidR="00E649CC">
              <w:rPr>
                <w:webHidden/>
              </w:rPr>
            </w:r>
            <w:r w:rsidR="00E649CC">
              <w:rPr>
                <w:webHidden/>
              </w:rPr>
              <w:fldChar w:fldCharType="separate"/>
            </w:r>
            <w:r w:rsidR="00FC15D6">
              <w:rPr>
                <w:webHidden/>
              </w:rPr>
              <w:t>12</w:t>
            </w:r>
            <w:r w:rsidR="00E649CC">
              <w:rPr>
                <w:webHidden/>
              </w:rPr>
              <w:fldChar w:fldCharType="end"/>
            </w:r>
          </w:hyperlink>
        </w:p>
        <w:p w14:paraId="16628DBE" w14:textId="2206086D" w:rsidR="00E649CC" w:rsidRDefault="00000000">
          <w:pPr>
            <w:pStyle w:val="TOC1"/>
            <w:rPr>
              <w:rFonts w:eastAsiaTheme="minorEastAsia" w:cstheme="minorBidi"/>
              <w:b w:val="0"/>
              <w:color w:val="auto"/>
              <w:spacing w:val="0"/>
              <w:kern w:val="2"/>
              <w:sz w:val="22"/>
              <w:szCs w:val="22"/>
              <w14:ligatures w14:val="standardContextual"/>
            </w:rPr>
          </w:pPr>
          <w:hyperlink w:anchor="_Toc164848237" w:history="1">
            <w:r w:rsidR="00E649CC" w:rsidRPr="00C34F2D">
              <w:rPr>
                <w:rStyle w:val="Hyperlink"/>
              </w:rPr>
              <w:t>Pillar 1: Access</w:t>
            </w:r>
            <w:r w:rsidR="00E649CC">
              <w:rPr>
                <w:webHidden/>
              </w:rPr>
              <w:tab/>
            </w:r>
            <w:r w:rsidR="00E649CC">
              <w:rPr>
                <w:webHidden/>
              </w:rPr>
              <w:fldChar w:fldCharType="begin"/>
            </w:r>
            <w:r w:rsidR="00E649CC">
              <w:rPr>
                <w:webHidden/>
              </w:rPr>
              <w:instrText xml:space="preserve"> PAGEREF _Toc164848237 \h </w:instrText>
            </w:r>
            <w:r w:rsidR="00E649CC">
              <w:rPr>
                <w:webHidden/>
              </w:rPr>
            </w:r>
            <w:r w:rsidR="00E649CC">
              <w:rPr>
                <w:webHidden/>
              </w:rPr>
              <w:fldChar w:fldCharType="separate"/>
            </w:r>
            <w:r w:rsidR="00FC15D6">
              <w:rPr>
                <w:webHidden/>
              </w:rPr>
              <w:t>13</w:t>
            </w:r>
            <w:r w:rsidR="00E649CC">
              <w:rPr>
                <w:webHidden/>
              </w:rPr>
              <w:fldChar w:fldCharType="end"/>
            </w:r>
          </w:hyperlink>
        </w:p>
        <w:p w14:paraId="5DE46F17" w14:textId="68E37D0F" w:rsidR="00E649CC" w:rsidRDefault="00000000">
          <w:pPr>
            <w:pStyle w:val="TOC1"/>
            <w:rPr>
              <w:rFonts w:eastAsiaTheme="minorEastAsia" w:cstheme="minorBidi"/>
              <w:b w:val="0"/>
              <w:color w:val="auto"/>
              <w:spacing w:val="0"/>
              <w:kern w:val="2"/>
              <w:sz w:val="22"/>
              <w:szCs w:val="22"/>
              <w14:ligatures w14:val="standardContextual"/>
            </w:rPr>
          </w:pPr>
          <w:hyperlink w:anchor="_Toc164848238" w:history="1">
            <w:r w:rsidR="00E649CC" w:rsidRPr="00C34F2D">
              <w:rPr>
                <w:rStyle w:val="Hyperlink"/>
              </w:rPr>
              <w:t>Pillar 2: Inclusion</w:t>
            </w:r>
            <w:r w:rsidR="00E649CC">
              <w:rPr>
                <w:webHidden/>
              </w:rPr>
              <w:tab/>
            </w:r>
            <w:r w:rsidR="00E649CC">
              <w:rPr>
                <w:webHidden/>
              </w:rPr>
              <w:fldChar w:fldCharType="begin"/>
            </w:r>
            <w:r w:rsidR="00E649CC">
              <w:rPr>
                <w:webHidden/>
              </w:rPr>
              <w:instrText xml:space="preserve"> PAGEREF _Toc164848238 \h </w:instrText>
            </w:r>
            <w:r w:rsidR="00E649CC">
              <w:rPr>
                <w:webHidden/>
              </w:rPr>
            </w:r>
            <w:r w:rsidR="00E649CC">
              <w:rPr>
                <w:webHidden/>
              </w:rPr>
              <w:fldChar w:fldCharType="separate"/>
            </w:r>
            <w:r w:rsidR="00FC15D6">
              <w:rPr>
                <w:webHidden/>
              </w:rPr>
              <w:t>17</w:t>
            </w:r>
            <w:r w:rsidR="00E649CC">
              <w:rPr>
                <w:webHidden/>
              </w:rPr>
              <w:fldChar w:fldCharType="end"/>
            </w:r>
          </w:hyperlink>
        </w:p>
        <w:p w14:paraId="1F86A09F" w14:textId="43BF028A" w:rsidR="00E649CC" w:rsidRDefault="00000000">
          <w:pPr>
            <w:pStyle w:val="TOC1"/>
            <w:rPr>
              <w:rFonts w:eastAsiaTheme="minorEastAsia" w:cstheme="minorBidi"/>
              <w:b w:val="0"/>
              <w:color w:val="auto"/>
              <w:spacing w:val="0"/>
              <w:kern w:val="2"/>
              <w:sz w:val="22"/>
              <w:szCs w:val="22"/>
              <w14:ligatures w14:val="standardContextual"/>
            </w:rPr>
          </w:pPr>
          <w:hyperlink w:anchor="_Toc164848239" w:history="1">
            <w:r w:rsidR="00E649CC" w:rsidRPr="00C34F2D">
              <w:rPr>
                <w:rStyle w:val="Hyperlink"/>
              </w:rPr>
              <w:t>Pillar 3: Employment</w:t>
            </w:r>
            <w:r w:rsidR="00E649CC">
              <w:rPr>
                <w:webHidden/>
              </w:rPr>
              <w:tab/>
            </w:r>
            <w:r w:rsidR="00E649CC">
              <w:rPr>
                <w:webHidden/>
              </w:rPr>
              <w:fldChar w:fldCharType="begin"/>
            </w:r>
            <w:r w:rsidR="00E649CC">
              <w:rPr>
                <w:webHidden/>
              </w:rPr>
              <w:instrText xml:space="preserve"> PAGEREF _Toc164848239 \h </w:instrText>
            </w:r>
            <w:r w:rsidR="00E649CC">
              <w:rPr>
                <w:webHidden/>
              </w:rPr>
            </w:r>
            <w:r w:rsidR="00E649CC">
              <w:rPr>
                <w:webHidden/>
              </w:rPr>
              <w:fldChar w:fldCharType="separate"/>
            </w:r>
            <w:r w:rsidR="00FC15D6">
              <w:rPr>
                <w:webHidden/>
              </w:rPr>
              <w:t>20</w:t>
            </w:r>
            <w:r w:rsidR="00E649CC">
              <w:rPr>
                <w:webHidden/>
              </w:rPr>
              <w:fldChar w:fldCharType="end"/>
            </w:r>
          </w:hyperlink>
        </w:p>
        <w:p w14:paraId="0ACCB062" w14:textId="22CE8B4A" w:rsidR="00E649CC" w:rsidRDefault="00000000">
          <w:pPr>
            <w:pStyle w:val="TOC1"/>
            <w:rPr>
              <w:rFonts w:eastAsiaTheme="minorEastAsia" w:cstheme="minorBidi"/>
              <w:b w:val="0"/>
              <w:color w:val="auto"/>
              <w:spacing w:val="0"/>
              <w:kern w:val="2"/>
              <w:sz w:val="22"/>
              <w:szCs w:val="22"/>
              <w14:ligatures w14:val="standardContextual"/>
            </w:rPr>
          </w:pPr>
          <w:hyperlink w:anchor="_Toc164848240" w:history="1">
            <w:r w:rsidR="00E649CC" w:rsidRPr="00C34F2D">
              <w:rPr>
                <w:rStyle w:val="Hyperlink"/>
              </w:rPr>
              <w:t>Pillar 4: Community Attitudes</w:t>
            </w:r>
            <w:r w:rsidR="00E649CC">
              <w:rPr>
                <w:webHidden/>
              </w:rPr>
              <w:tab/>
            </w:r>
            <w:r w:rsidR="00E649CC">
              <w:rPr>
                <w:webHidden/>
              </w:rPr>
              <w:fldChar w:fldCharType="begin"/>
            </w:r>
            <w:r w:rsidR="00E649CC">
              <w:rPr>
                <w:webHidden/>
              </w:rPr>
              <w:instrText xml:space="preserve"> PAGEREF _Toc164848240 \h </w:instrText>
            </w:r>
            <w:r w:rsidR="00E649CC">
              <w:rPr>
                <w:webHidden/>
              </w:rPr>
            </w:r>
            <w:r w:rsidR="00E649CC">
              <w:rPr>
                <w:webHidden/>
              </w:rPr>
              <w:fldChar w:fldCharType="separate"/>
            </w:r>
            <w:r w:rsidR="00FC15D6">
              <w:rPr>
                <w:webHidden/>
              </w:rPr>
              <w:t>22</w:t>
            </w:r>
            <w:r w:rsidR="00E649CC">
              <w:rPr>
                <w:webHidden/>
              </w:rPr>
              <w:fldChar w:fldCharType="end"/>
            </w:r>
          </w:hyperlink>
        </w:p>
        <w:p w14:paraId="6997510D" w14:textId="01039A68" w:rsidR="00E649CC" w:rsidRDefault="00000000">
          <w:pPr>
            <w:pStyle w:val="TOC1"/>
            <w:rPr>
              <w:rFonts w:eastAsiaTheme="minorEastAsia" w:cstheme="minorBidi"/>
              <w:b w:val="0"/>
              <w:color w:val="auto"/>
              <w:spacing w:val="0"/>
              <w:kern w:val="2"/>
              <w:sz w:val="22"/>
              <w:szCs w:val="22"/>
              <w14:ligatures w14:val="standardContextual"/>
            </w:rPr>
          </w:pPr>
          <w:hyperlink w:anchor="_Toc164848241" w:history="1">
            <w:r w:rsidR="00E649CC" w:rsidRPr="00C34F2D">
              <w:rPr>
                <w:rStyle w:val="Hyperlink"/>
              </w:rPr>
              <w:t>Measuring and reporting</w:t>
            </w:r>
            <w:r w:rsidR="00E649CC">
              <w:rPr>
                <w:webHidden/>
              </w:rPr>
              <w:tab/>
            </w:r>
            <w:r w:rsidR="00E649CC">
              <w:rPr>
                <w:webHidden/>
              </w:rPr>
              <w:fldChar w:fldCharType="begin"/>
            </w:r>
            <w:r w:rsidR="00E649CC">
              <w:rPr>
                <w:webHidden/>
              </w:rPr>
              <w:instrText xml:space="preserve"> PAGEREF _Toc164848241 \h </w:instrText>
            </w:r>
            <w:r w:rsidR="00E649CC">
              <w:rPr>
                <w:webHidden/>
              </w:rPr>
            </w:r>
            <w:r w:rsidR="00E649CC">
              <w:rPr>
                <w:webHidden/>
              </w:rPr>
              <w:fldChar w:fldCharType="separate"/>
            </w:r>
            <w:r w:rsidR="00FC15D6">
              <w:rPr>
                <w:webHidden/>
              </w:rPr>
              <w:t>24</w:t>
            </w:r>
            <w:r w:rsidR="00E649CC">
              <w:rPr>
                <w:webHidden/>
              </w:rPr>
              <w:fldChar w:fldCharType="end"/>
            </w:r>
          </w:hyperlink>
        </w:p>
        <w:p w14:paraId="34796088" w14:textId="033A5353" w:rsidR="00E649CC" w:rsidRDefault="00000000">
          <w:pPr>
            <w:pStyle w:val="TOC1"/>
            <w:rPr>
              <w:rFonts w:eastAsiaTheme="minorEastAsia" w:cstheme="minorBidi"/>
              <w:b w:val="0"/>
              <w:color w:val="auto"/>
              <w:spacing w:val="0"/>
              <w:kern w:val="2"/>
              <w:sz w:val="22"/>
              <w:szCs w:val="22"/>
              <w14:ligatures w14:val="standardContextual"/>
            </w:rPr>
          </w:pPr>
          <w:hyperlink w:anchor="_Toc164848243" w:history="1">
            <w:r w:rsidR="00E649CC" w:rsidRPr="00C34F2D">
              <w:rPr>
                <w:rStyle w:val="Hyperlink"/>
              </w:rPr>
              <w:t>References</w:t>
            </w:r>
            <w:r w:rsidR="00E649CC">
              <w:rPr>
                <w:webHidden/>
              </w:rPr>
              <w:tab/>
            </w:r>
            <w:r w:rsidR="00E649CC">
              <w:rPr>
                <w:webHidden/>
              </w:rPr>
              <w:fldChar w:fldCharType="begin"/>
            </w:r>
            <w:r w:rsidR="00E649CC">
              <w:rPr>
                <w:webHidden/>
              </w:rPr>
              <w:instrText xml:space="preserve"> PAGEREF _Toc164848243 \h </w:instrText>
            </w:r>
            <w:r w:rsidR="00E649CC">
              <w:rPr>
                <w:webHidden/>
              </w:rPr>
            </w:r>
            <w:r w:rsidR="00E649CC">
              <w:rPr>
                <w:webHidden/>
              </w:rPr>
              <w:fldChar w:fldCharType="separate"/>
            </w:r>
            <w:r w:rsidR="00FC15D6">
              <w:rPr>
                <w:webHidden/>
              </w:rPr>
              <w:t>25</w:t>
            </w:r>
            <w:r w:rsidR="00E649CC">
              <w:rPr>
                <w:webHidden/>
              </w:rPr>
              <w:fldChar w:fldCharType="end"/>
            </w:r>
          </w:hyperlink>
        </w:p>
        <w:p w14:paraId="051FA500" w14:textId="2F7905AB" w:rsidR="004D51B9" w:rsidRDefault="004D51B9">
          <w:r>
            <w:rPr>
              <w:b/>
              <w:bCs/>
              <w:noProof/>
            </w:rPr>
            <w:fldChar w:fldCharType="end"/>
          </w:r>
        </w:p>
      </w:sdtContent>
    </w:sdt>
    <w:p w14:paraId="574F9D46" w14:textId="77777777" w:rsidR="00F31E2A" w:rsidRDefault="00F31E2A">
      <w:pPr>
        <w:spacing w:line="260" w:lineRule="atLeast"/>
        <w:rPr>
          <w:rFonts w:cs="Arial"/>
          <w:b/>
          <w:bCs/>
          <w:noProof/>
          <w:lang w:val="en-US"/>
        </w:rPr>
      </w:pPr>
    </w:p>
    <w:p w14:paraId="605A2F13" w14:textId="77777777" w:rsidR="00F31E2A" w:rsidRDefault="00F31E2A">
      <w:pPr>
        <w:spacing w:line="260" w:lineRule="atLeast"/>
        <w:rPr>
          <w:rFonts w:cs="Arial"/>
          <w:b/>
          <w:bCs/>
          <w:noProof/>
          <w:lang w:val="en-US"/>
        </w:rPr>
      </w:pPr>
    </w:p>
    <w:p w14:paraId="195A4FF3" w14:textId="45CED5CA" w:rsidR="00F31E2A" w:rsidRDefault="00F31E2A">
      <w:pPr>
        <w:spacing w:line="260" w:lineRule="atLeast"/>
        <w:rPr>
          <w:rFonts w:cs="Arial"/>
          <w:b/>
          <w:bCs/>
          <w:noProof/>
          <w:lang w:val="en-US"/>
        </w:rPr>
      </w:pPr>
      <w:r>
        <w:rPr>
          <w:rFonts w:cs="Arial"/>
          <w:b/>
          <w:bCs/>
          <w:i/>
          <w:iCs/>
          <w:noProof/>
          <w:lang w:val="en-US"/>
        </w:rPr>
        <w:br w:type="column"/>
      </w:r>
      <w:r w:rsidRPr="00F31E2A">
        <w:rPr>
          <w:rFonts w:cs="Arial"/>
          <w:b/>
          <w:bCs/>
          <w:i/>
          <w:iCs/>
          <w:noProof/>
          <w:lang w:val="en-US"/>
        </w:rPr>
        <w:t xml:space="preserve">We Acknowledge the Wadawurrung People as the Traditional Owners of the Land, Waterways and Skies. We pay our respects to their Elders, past, present and emerging. We Acknowledge all Aboriginal and Torres Strait Islander people who are part of our Greater Geelong community today. </w:t>
      </w:r>
    </w:p>
    <w:p w14:paraId="2036E915" w14:textId="2AEC7030" w:rsidR="00F31E2A" w:rsidRPr="00F31E2A" w:rsidRDefault="00F31E2A" w:rsidP="00F0179A">
      <w:pPr>
        <w:pStyle w:val="BodyText"/>
        <w:rPr>
          <w:noProof/>
          <w:lang w:val="en-US"/>
        </w:rPr>
      </w:pPr>
    </w:p>
    <w:p w14:paraId="4D7841D8" w14:textId="4CB5AFB3" w:rsidR="004F394D" w:rsidRPr="00F31E2A" w:rsidRDefault="00F31E2A" w:rsidP="00F31E2A">
      <w:pPr>
        <w:pStyle w:val="BodyText"/>
        <w:rPr>
          <w:b/>
          <w:bCs/>
          <w:i/>
          <w:iCs/>
          <w:noProof/>
          <w:lang w:val="en-US"/>
        </w:rPr>
      </w:pPr>
      <w:r w:rsidRPr="00F31E2A">
        <w:rPr>
          <w:noProof/>
          <w:lang w:val="en-US"/>
        </w:rPr>
        <w:t>.</w:t>
      </w:r>
      <w:r w:rsidR="004F394D" w:rsidRPr="00F31E2A">
        <w:rPr>
          <w:b/>
          <w:bCs/>
          <w:i/>
          <w:iCs/>
          <w:noProof/>
          <w:lang w:val="en-US"/>
        </w:rPr>
        <w:br w:type="page"/>
      </w:r>
    </w:p>
    <w:p w14:paraId="20652938" w14:textId="7B02B24D" w:rsidR="004D51B9" w:rsidRDefault="004F394D" w:rsidP="004F394D">
      <w:pPr>
        <w:pStyle w:val="Heading1"/>
        <w:framePr w:wrap="around"/>
      </w:pPr>
      <w:bookmarkStart w:id="17" w:name="_Toc164848196"/>
      <w:r>
        <w:lastRenderedPageBreak/>
        <w:t>Message from the Mayor</w:t>
      </w:r>
      <w:bookmarkEnd w:id="17"/>
      <w:r w:rsidR="002940CA">
        <w:t xml:space="preserve">                       </w:t>
      </w:r>
      <w:r w:rsidR="00ED2F40">
        <w:t xml:space="preserve">       </w:t>
      </w:r>
    </w:p>
    <w:p w14:paraId="60A69F6E" w14:textId="5DD8017B" w:rsidR="00E40A8A" w:rsidRDefault="00E40A8A" w:rsidP="00E40A8A">
      <w:pPr>
        <w:pStyle w:val="BodyText"/>
      </w:pPr>
      <w:r>
        <w:t xml:space="preserve">The Greater Geelong community’s 30-year vision includes the aspiration to create an inclusive, diverse, healthy, and socially connected community. </w:t>
      </w:r>
    </w:p>
    <w:p w14:paraId="598CE0C7" w14:textId="77777777" w:rsidR="00E40A8A" w:rsidRDefault="00E40A8A" w:rsidP="00E40A8A">
      <w:pPr>
        <w:pStyle w:val="BodyText"/>
      </w:pPr>
      <w:r>
        <w:t>This is a strong validation of Council’s commitment to working towards creating a community that is fully accessible and inclusive for people with disabilities.</w:t>
      </w:r>
    </w:p>
    <w:p w14:paraId="41A8B3EB" w14:textId="77777777" w:rsidR="00E40A8A" w:rsidRDefault="00E40A8A" w:rsidP="00E40A8A">
      <w:pPr>
        <w:pStyle w:val="BodyText"/>
      </w:pPr>
      <w:r>
        <w:t>More than 20 per cent of people in the Geelong region live with a disability, and this plan outlines the steps we will take to reduce and remove the barriers that are experienced.</w:t>
      </w:r>
    </w:p>
    <w:p w14:paraId="4461E4A7" w14:textId="77777777" w:rsidR="00E40A8A" w:rsidRDefault="00E40A8A" w:rsidP="00E40A8A">
      <w:pPr>
        <w:pStyle w:val="BodyText"/>
      </w:pPr>
      <w:r>
        <w:t xml:space="preserve">The </w:t>
      </w:r>
      <w:r w:rsidRPr="00270227">
        <w:rPr>
          <w:i/>
          <w:iCs/>
        </w:rPr>
        <w:t>Disability Access and Inclusion Plan 2024-28</w:t>
      </w:r>
      <w:r>
        <w:t xml:space="preserve"> is our sixth disability action plan, the first of which was launched in 2002.</w:t>
      </w:r>
    </w:p>
    <w:p w14:paraId="522430DA" w14:textId="77777777" w:rsidR="00270227" w:rsidRDefault="00E40A8A" w:rsidP="00E40A8A">
      <w:pPr>
        <w:pStyle w:val="BodyText"/>
      </w:pPr>
      <w:r>
        <w:t xml:space="preserve">Since then, we have made significant progress in creating more inclusive services and improving the accessibility of buildings, </w:t>
      </w:r>
      <w:proofErr w:type="gramStart"/>
      <w:r>
        <w:t>footpaths</w:t>
      </w:r>
      <w:proofErr w:type="gramEnd"/>
      <w:r>
        <w:t xml:space="preserve"> and parking.</w:t>
      </w:r>
      <w:r w:rsidR="00270227">
        <w:t xml:space="preserve"> </w:t>
      </w:r>
    </w:p>
    <w:p w14:paraId="43C98388" w14:textId="4AC3BC86" w:rsidR="00E40A8A" w:rsidRDefault="00E40A8A" w:rsidP="00E40A8A">
      <w:pPr>
        <w:pStyle w:val="BodyText"/>
      </w:pPr>
      <w:r>
        <w:t>However, there is always more to do, and this plan will keep that momentum going and drive forward change.</w:t>
      </w:r>
    </w:p>
    <w:p w14:paraId="1F1360FF" w14:textId="7CE8B1D1" w:rsidR="00E40A8A" w:rsidRDefault="00E40A8A" w:rsidP="00E40A8A">
      <w:pPr>
        <w:pStyle w:val="BodyText"/>
      </w:pPr>
      <w:r>
        <w:t xml:space="preserve">We are proud to report the Geelong region has the second highest number of </w:t>
      </w:r>
      <w:r w:rsidR="00270227">
        <w:t>C</w:t>
      </w:r>
      <w:r>
        <w:t xml:space="preserve">hanging </w:t>
      </w:r>
      <w:r w:rsidR="00270227">
        <w:t>P</w:t>
      </w:r>
      <w:r>
        <w:t>laces (adult chang</w:t>
      </w:r>
      <w:r w:rsidR="00270227">
        <w:t>e</w:t>
      </w:r>
      <w:r>
        <w:t xml:space="preserve"> facilities) in Australia, only slightly behind Melbourne. </w:t>
      </w:r>
    </w:p>
    <w:p w14:paraId="5F74921C" w14:textId="5DCE00B7" w:rsidR="00E40A8A" w:rsidRDefault="00E40A8A" w:rsidP="00E40A8A">
      <w:pPr>
        <w:pStyle w:val="BodyText"/>
      </w:pPr>
      <w:r>
        <w:t xml:space="preserve">We have also worked hard to bring the voices of people with lived experience to the forefront. Our Access and Inclusion Advisory Committee is a strong and vocal group that provides invaluable advice on many projects and strategies. </w:t>
      </w:r>
    </w:p>
    <w:p w14:paraId="6B0923B9" w14:textId="77777777" w:rsidR="00E40A8A" w:rsidRDefault="00E40A8A" w:rsidP="00E40A8A">
      <w:pPr>
        <w:pStyle w:val="BodyText"/>
      </w:pPr>
      <w:r>
        <w:t xml:space="preserve">Our consultation processes for projects across the board include accessible participation methods to ensure everyone can have a say. </w:t>
      </w:r>
    </w:p>
    <w:p w14:paraId="65D23265" w14:textId="77777777" w:rsidR="00E40A8A" w:rsidRDefault="00E40A8A" w:rsidP="00E40A8A">
      <w:pPr>
        <w:pStyle w:val="BodyText"/>
      </w:pPr>
      <w:r>
        <w:t>Additionally, we continue with annual awareness-raising campaigns such as the Geelong Awards for People with Disability to help build more inclusive community attitudes.</w:t>
      </w:r>
    </w:p>
    <w:p w14:paraId="0F27AD39" w14:textId="77777777" w:rsidR="00E40A8A" w:rsidRDefault="00E40A8A" w:rsidP="00E40A8A">
      <w:pPr>
        <w:pStyle w:val="BodyText"/>
      </w:pPr>
      <w:r>
        <w:t xml:space="preserve">The City of Greater Geelong is committed to creating a city that is equitable, </w:t>
      </w:r>
      <w:proofErr w:type="gramStart"/>
      <w:r>
        <w:t>inclusive</w:t>
      </w:r>
      <w:proofErr w:type="gramEnd"/>
      <w:r>
        <w:t xml:space="preserve"> and accessible to all and we will continue our important partnerships with organisations across the region. </w:t>
      </w:r>
    </w:p>
    <w:p w14:paraId="7E99C27E" w14:textId="77777777" w:rsidR="00E40A8A" w:rsidRDefault="00E40A8A" w:rsidP="00E40A8A">
      <w:pPr>
        <w:pStyle w:val="BodyText"/>
      </w:pPr>
    </w:p>
    <w:p w14:paraId="5C5DDD90" w14:textId="77777777" w:rsidR="00E40A8A" w:rsidRDefault="00E40A8A" w:rsidP="00270227">
      <w:pPr>
        <w:pStyle w:val="BodyText"/>
        <w:spacing w:before="0" w:after="0"/>
      </w:pPr>
      <w:r>
        <w:t>CR TRENT SULLIVAN</w:t>
      </w:r>
    </w:p>
    <w:p w14:paraId="1809D6B3" w14:textId="77777777" w:rsidR="00E40A8A" w:rsidRDefault="00E40A8A" w:rsidP="00270227">
      <w:pPr>
        <w:pStyle w:val="BodyText"/>
        <w:spacing w:before="0" w:after="0"/>
      </w:pPr>
      <w:r>
        <w:t>Mayor,</w:t>
      </w:r>
    </w:p>
    <w:p w14:paraId="4514B296" w14:textId="1D571A06" w:rsidR="006A47BC" w:rsidRDefault="00E40A8A" w:rsidP="00270227">
      <w:pPr>
        <w:pStyle w:val="BodyText"/>
        <w:spacing w:before="0" w:after="0"/>
      </w:pPr>
      <w:r>
        <w:t>City of Greater Geelong</w:t>
      </w:r>
    </w:p>
    <w:p w14:paraId="0786DAC3" w14:textId="77777777" w:rsidR="006A47BC" w:rsidRDefault="006A47BC" w:rsidP="002940CA">
      <w:pPr>
        <w:pStyle w:val="BodyText"/>
      </w:pPr>
    </w:p>
    <w:p w14:paraId="576BFACF" w14:textId="77777777" w:rsidR="006A47BC" w:rsidRDefault="006A47BC" w:rsidP="002940CA">
      <w:pPr>
        <w:pStyle w:val="BodyText"/>
        <w:rPr>
          <w:rFonts w:asciiTheme="majorHAnsi" w:hAnsiTheme="majorHAnsi"/>
          <w:b/>
          <w:color w:val="8ACED7" w:themeColor="accent1"/>
          <w:spacing w:val="6"/>
          <w:sz w:val="56"/>
        </w:rPr>
        <w:sectPr w:rsidR="006A47BC" w:rsidSect="004635B9">
          <w:type w:val="continuous"/>
          <w:pgSz w:w="11907" w:h="16840" w:code="9"/>
          <w:pgMar w:top="2193" w:right="794" w:bottom="794" w:left="794" w:header="567" w:footer="340" w:gutter="0"/>
          <w:cols w:num="2" w:space="284"/>
          <w:docGrid w:linePitch="360"/>
        </w:sectPr>
      </w:pPr>
    </w:p>
    <w:p w14:paraId="5673CA96" w14:textId="2194A8B8" w:rsidR="00E40A8A" w:rsidRDefault="00270227" w:rsidP="0073783E">
      <w:pPr>
        <w:pBdr>
          <w:top w:val="single" w:sz="4" w:space="1" w:color="2D7983" w:themeColor="accent1" w:themeShade="80"/>
          <w:bottom w:val="single" w:sz="8" w:space="1" w:color="2D7983" w:themeColor="accent1" w:themeShade="80"/>
        </w:pBdr>
        <w:spacing w:before="360" w:line="260" w:lineRule="atLeast"/>
        <w:rPr>
          <w:rFonts w:asciiTheme="majorHAnsi" w:hAnsiTheme="majorHAnsi"/>
          <w:b/>
          <w:color w:val="8ACED7" w:themeColor="accent1"/>
          <w:spacing w:val="6"/>
          <w:sz w:val="56"/>
        </w:rPr>
      </w:pPr>
      <w:r>
        <w:rPr>
          <w:rFonts w:asciiTheme="majorHAnsi" w:hAnsiTheme="majorHAnsi"/>
          <w:b/>
          <w:color w:val="8ACED7" w:themeColor="accent1"/>
          <w:spacing w:val="6"/>
          <w:sz w:val="56"/>
        </w:rPr>
        <w:t>Message from the Access and Inclusion Advisory Committee</w:t>
      </w:r>
    </w:p>
    <w:p w14:paraId="11C54CE2" w14:textId="77777777" w:rsidR="00270227" w:rsidRDefault="00270227" w:rsidP="00270227">
      <w:pPr>
        <w:pStyle w:val="BodyText"/>
        <w:sectPr w:rsidR="00270227" w:rsidSect="006A47BC">
          <w:type w:val="continuous"/>
          <w:pgSz w:w="11907" w:h="16840" w:code="9"/>
          <w:pgMar w:top="2193" w:right="794" w:bottom="794" w:left="794" w:header="567" w:footer="340" w:gutter="0"/>
          <w:cols w:space="284"/>
          <w:docGrid w:linePitch="360"/>
        </w:sectPr>
      </w:pPr>
    </w:p>
    <w:p w14:paraId="5286227A" w14:textId="77777777" w:rsidR="00270227" w:rsidRPr="00E40A8A" w:rsidRDefault="00270227" w:rsidP="00270227">
      <w:pPr>
        <w:pStyle w:val="BodyText"/>
        <w:spacing w:before="360"/>
      </w:pPr>
      <w:r w:rsidRPr="00E40A8A">
        <w:t>The committee is proud to have played an important role in the development of this plan. We are hopeful and excited for a more accessible and inclusive future for Geelong.</w:t>
      </w:r>
    </w:p>
    <w:p w14:paraId="7EE58C0A" w14:textId="77777777" w:rsidR="00270227" w:rsidRPr="00E40A8A" w:rsidRDefault="00270227" w:rsidP="00270227">
      <w:pPr>
        <w:pStyle w:val="BodyText"/>
      </w:pPr>
      <w:r w:rsidRPr="00E40A8A">
        <w:t xml:space="preserve">The Access and Inclusion Advisory Committee was established as an advisory committee to Council in 2018. It includes community representatives living with disability and/or with expertise in disability access and inclusion. </w:t>
      </w:r>
    </w:p>
    <w:p w14:paraId="473A6726" w14:textId="77777777" w:rsidR="00270227" w:rsidRPr="00E40A8A" w:rsidRDefault="00270227" w:rsidP="00270227">
      <w:pPr>
        <w:pStyle w:val="BodyText"/>
      </w:pPr>
      <w:r w:rsidRPr="00E40A8A">
        <w:t xml:space="preserve">Our role in the development of this plan included advising on the community engagement, promoting the engagement opportunities to the community, advising on the content of the </w:t>
      </w:r>
      <w:proofErr w:type="gramStart"/>
      <w:r w:rsidRPr="00E40A8A">
        <w:t>plan</w:t>
      </w:r>
      <w:proofErr w:type="gramEnd"/>
      <w:r w:rsidRPr="00E40A8A">
        <w:t xml:space="preserve"> and advocating for a strong and sustainable commitment to access and inclusion.</w:t>
      </w:r>
    </w:p>
    <w:p w14:paraId="426BC3F8" w14:textId="77777777" w:rsidR="00270227" w:rsidRDefault="00270227" w:rsidP="00270227">
      <w:pPr>
        <w:pStyle w:val="BodyText"/>
      </w:pPr>
      <w:r w:rsidRPr="00E40A8A">
        <w:t>We see this plan as a positive demonstration of collaboration with the community and local businesses. This will be an essential part of the plan moving forward.</w:t>
      </w:r>
    </w:p>
    <w:p w14:paraId="778711AD" w14:textId="7A950849" w:rsidR="00270227" w:rsidRDefault="00270227" w:rsidP="0073783E">
      <w:pPr>
        <w:pStyle w:val="BodyText"/>
        <w:spacing w:before="360"/>
      </w:pPr>
      <w:r w:rsidRPr="00E40A8A">
        <w:t xml:space="preserve">The City of Greater Geelong has shown leadership on </w:t>
      </w:r>
      <w:proofErr w:type="gramStart"/>
      <w:r w:rsidRPr="00E40A8A">
        <w:t>a number of</w:t>
      </w:r>
      <w:proofErr w:type="gramEnd"/>
      <w:r w:rsidRPr="00E40A8A">
        <w:t xml:space="preserve"> accessibility projects on which the Committee has been able to advise. </w:t>
      </w:r>
    </w:p>
    <w:p w14:paraId="16ABDB22" w14:textId="0CC4DE0B" w:rsidR="00270227" w:rsidRPr="00E40A8A" w:rsidRDefault="00270227" w:rsidP="0073783E">
      <w:pPr>
        <w:pStyle w:val="BodyText"/>
      </w:pPr>
      <w:r w:rsidRPr="00E40A8A">
        <w:t xml:space="preserve">These include community art and education projects like the </w:t>
      </w:r>
      <w:r w:rsidRPr="00142BF3">
        <w:rPr>
          <w:i/>
          <w:iCs/>
        </w:rPr>
        <w:t xml:space="preserve">Two of Us </w:t>
      </w:r>
      <w:r w:rsidRPr="00E40A8A">
        <w:t xml:space="preserve">and </w:t>
      </w:r>
      <w:r w:rsidRPr="00142BF3">
        <w:rPr>
          <w:i/>
          <w:iCs/>
        </w:rPr>
        <w:t>My Story</w:t>
      </w:r>
      <w:r w:rsidRPr="00E40A8A">
        <w:t xml:space="preserve">, the Geelong Awards for People with Disability, gaining commitment to the </w:t>
      </w:r>
      <w:proofErr w:type="spellStart"/>
      <w:r w:rsidRPr="00E40A8A">
        <w:t>Rippleside</w:t>
      </w:r>
      <w:proofErr w:type="spellEnd"/>
      <w:r w:rsidRPr="00E40A8A">
        <w:t xml:space="preserve"> Inclusive </w:t>
      </w:r>
      <w:proofErr w:type="spellStart"/>
      <w:r w:rsidRPr="00E40A8A">
        <w:t>Playspace</w:t>
      </w:r>
      <w:proofErr w:type="spellEnd"/>
      <w:r w:rsidRPr="00E40A8A">
        <w:t>, and numerous new facilities and building upgrades.</w:t>
      </w:r>
    </w:p>
    <w:p w14:paraId="5A02592D" w14:textId="77777777" w:rsidR="00270227" w:rsidRDefault="00270227" w:rsidP="00270227">
      <w:pPr>
        <w:pStyle w:val="BodyText"/>
      </w:pPr>
      <w:r w:rsidRPr="00E40A8A">
        <w:t>We look forward to seeing the advances that the City of Greater Geelong can make over the next four years so that all people with disability feel welcome and able to participate in community life.</w:t>
      </w:r>
    </w:p>
    <w:p w14:paraId="2CDB47BC" w14:textId="77777777" w:rsidR="00270227" w:rsidRPr="00E40A8A" w:rsidRDefault="00270227" w:rsidP="00270227">
      <w:pPr>
        <w:pStyle w:val="BodyText"/>
        <w:rPr>
          <w:u w:val="single"/>
        </w:rPr>
      </w:pPr>
      <w:r w:rsidRPr="00E40A8A">
        <w:rPr>
          <w:u w:val="single"/>
        </w:rPr>
        <w:t>Access and Inclusion Advisory Committee Members:</w:t>
      </w:r>
    </w:p>
    <w:p w14:paraId="428C5C3E" w14:textId="27F5EA86" w:rsidR="00270227" w:rsidRDefault="00270227" w:rsidP="00270227">
      <w:pPr>
        <w:pStyle w:val="BodyText"/>
        <w:spacing w:before="0" w:after="0"/>
      </w:pPr>
      <w:r>
        <w:t>Cr Anthony Aitken (Chair)</w:t>
      </w:r>
      <w:r>
        <w:tab/>
        <w:t>Oliver Lynch</w:t>
      </w:r>
    </w:p>
    <w:p w14:paraId="641CF5C4" w14:textId="060ACCC9" w:rsidR="00270227" w:rsidRDefault="00270227" w:rsidP="00270227">
      <w:pPr>
        <w:pStyle w:val="BodyText"/>
        <w:spacing w:before="0" w:after="0"/>
      </w:pPr>
      <w:r>
        <w:t xml:space="preserve">Raegan </w:t>
      </w:r>
      <w:proofErr w:type="spellStart"/>
      <w:r>
        <w:t>Cavagnino</w:t>
      </w:r>
      <w:proofErr w:type="spellEnd"/>
      <w:r>
        <w:tab/>
      </w:r>
      <w:r>
        <w:tab/>
      </w:r>
      <w:proofErr w:type="spellStart"/>
      <w:r>
        <w:t>Elica</w:t>
      </w:r>
      <w:proofErr w:type="spellEnd"/>
      <w:r>
        <w:t xml:space="preserve"> </w:t>
      </w:r>
      <w:proofErr w:type="spellStart"/>
      <w:r>
        <w:t>Petroska</w:t>
      </w:r>
      <w:proofErr w:type="spellEnd"/>
    </w:p>
    <w:p w14:paraId="3C8C4415" w14:textId="21E5DFCE" w:rsidR="00270227" w:rsidRDefault="00270227" w:rsidP="00270227">
      <w:pPr>
        <w:pStyle w:val="BodyText"/>
        <w:spacing w:before="0" w:after="0"/>
      </w:pPr>
      <w:r>
        <w:t>Pearse Fay</w:t>
      </w:r>
      <w:r>
        <w:tab/>
      </w:r>
      <w:r>
        <w:tab/>
      </w:r>
      <w:r>
        <w:tab/>
        <w:t>Rebecca Price</w:t>
      </w:r>
    </w:p>
    <w:p w14:paraId="6C38836B" w14:textId="6CE29550" w:rsidR="00270227" w:rsidRDefault="00270227" w:rsidP="00270227">
      <w:pPr>
        <w:pStyle w:val="BodyText"/>
        <w:spacing w:before="0" w:after="0"/>
      </w:pPr>
      <w:r>
        <w:t>Alex Holland</w:t>
      </w:r>
      <w:r>
        <w:tab/>
      </w:r>
      <w:r>
        <w:tab/>
      </w:r>
      <w:r>
        <w:tab/>
        <w:t>Aleta Moriarty</w:t>
      </w:r>
    </w:p>
    <w:p w14:paraId="4F169A61" w14:textId="5442E243" w:rsidR="00270227" w:rsidRDefault="00270227" w:rsidP="00270227">
      <w:pPr>
        <w:pStyle w:val="BodyText"/>
        <w:spacing w:before="0" w:after="0"/>
      </w:pPr>
      <w:r>
        <w:t xml:space="preserve">Rob </w:t>
      </w:r>
      <w:proofErr w:type="spellStart"/>
      <w:r>
        <w:t>Kuebler</w:t>
      </w:r>
      <w:proofErr w:type="spellEnd"/>
      <w:r>
        <w:tab/>
      </w:r>
      <w:r>
        <w:tab/>
      </w:r>
      <w:r>
        <w:tab/>
        <w:t>Simon Morris</w:t>
      </w:r>
    </w:p>
    <w:p w14:paraId="56BAD784" w14:textId="75173984" w:rsidR="00B40453" w:rsidRDefault="00B40453" w:rsidP="00B40453">
      <w:pPr>
        <w:pStyle w:val="Heading1"/>
        <w:framePr w:wrap="around"/>
      </w:pPr>
      <w:bookmarkStart w:id="18" w:name="_Toc164848197"/>
      <w:r>
        <w:lastRenderedPageBreak/>
        <w:t>I</w:t>
      </w:r>
      <w:r w:rsidR="009B0C51">
        <w:t>ntroduction</w:t>
      </w:r>
      <w:bookmarkEnd w:id="18"/>
    </w:p>
    <w:p w14:paraId="31943AF1" w14:textId="1B237C6C" w:rsidR="007600E8" w:rsidRDefault="008F0579" w:rsidP="005E7F52">
      <w:pPr>
        <w:pStyle w:val="BodyText"/>
      </w:pPr>
      <w:r>
        <w:t>The City of Greater Geelong is committed to the fair participation and inclusion of all. We recognise and support the diversity of our communities and the rich contributions this diversity provides our region.</w:t>
      </w:r>
      <w:r w:rsidR="00CB163F">
        <w:t xml:space="preserve"> </w:t>
      </w:r>
      <w:r>
        <w:t xml:space="preserve">People with disability are an integral part of this diversity, contributing as they live, </w:t>
      </w:r>
      <w:proofErr w:type="gramStart"/>
      <w:r>
        <w:t>work</w:t>
      </w:r>
      <w:proofErr w:type="gramEnd"/>
      <w:r>
        <w:t xml:space="preserve"> and participate in family and community life.  </w:t>
      </w:r>
    </w:p>
    <w:p w14:paraId="6B80693F" w14:textId="75E27D8E" w:rsidR="008F0579" w:rsidRDefault="008F0579" w:rsidP="005E7F52">
      <w:pPr>
        <w:pStyle w:val="BodyText"/>
      </w:pPr>
      <w:r>
        <w:t>Th</w:t>
      </w:r>
      <w:r w:rsidR="005E7F52">
        <w:t>e</w:t>
      </w:r>
      <w:r>
        <w:t xml:space="preserve"> </w:t>
      </w:r>
      <w:r w:rsidR="00124CEB">
        <w:rPr>
          <w:i/>
          <w:iCs/>
        </w:rPr>
        <w:t xml:space="preserve">Disability </w:t>
      </w:r>
      <w:r w:rsidRPr="005E7F52">
        <w:rPr>
          <w:i/>
          <w:iCs/>
        </w:rPr>
        <w:t>Access and Inclusion Plan 2024-28</w:t>
      </w:r>
      <w:r>
        <w:t xml:space="preserve"> sets out the steps we will take to reduce and remove barriers experienced by people with a disability.</w:t>
      </w:r>
    </w:p>
    <w:p w14:paraId="4EE3E536" w14:textId="7FC6D692" w:rsidR="008F0579" w:rsidRDefault="008F0579" w:rsidP="005E7F52">
      <w:pPr>
        <w:pStyle w:val="BodyText"/>
      </w:pPr>
      <w:r>
        <w:t>Contribution from our community has been critical to the development of this plan, with more than 200 community members providing input. This input has formed the basis of the outlined actions.</w:t>
      </w:r>
    </w:p>
    <w:p w14:paraId="1CBE6ECE" w14:textId="1F69D40D" w:rsidR="008F0579" w:rsidRDefault="008F0579" w:rsidP="005E7F52">
      <w:pPr>
        <w:pStyle w:val="BodyText"/>
      </w:pPr>
      <w:r>
        <w:t xml:space="preserve">Over the next four years, we will continue to engage with community as the plan is delivered. </w:t>
      </w:r>
      <w:bookmarkStart w:id="19" w:name="_Hlk150955975"/>
      <w:r>
        <w:t>Our Access and Inclusion Advisory Committee will also provide us with adv</w:t>
      </w:r>
      <w:r w:rsidR="00F56EFB">
        <w:t>ic</w:t>
      </w:r>
      <w:r>
        <w:t xml:space="preserve">e </w:t>
      </w:r>
      <w:r w:rsidR="005E7F52">
        <w:t xml:space="preserve">and accountability </w:t>
      </w:r>
      <w:r>
        <w:t>throughout the lifespan of the plan</w:t>
      </w:r>
      <w:bookmarkEnd w:id="19"/>
      <w:r>
        <w:t>. A</w:t>
      </w:r>
      <w:r w:rsidR="005E7F52">
        <w:t xml:space="preserve"> measurement</w:t>
      </w:r>
      <w:r>
        <w:t xml:space="preserve"> framework </w:t>
      </w:r>
      <w:r w:rsidR="005E7F52">
        <w:t>will accompany the plan</w:t>
      </w:r>
      <w:r>
        <w:t xml:space="preserve"> to track progress and measure the impacts of the actions.  </w:t>
      </w:r>
    </w:p>
    <w:p w14:paraId="7ACA3889" w14:textId="7D61334A" w:rsidR="005E7F52" w:rsidRDefault="005E7F52" w:rsidP="005E7F52">
      <w:pPr>
        <w:pStyle w:val="BodyText"/>
      </w:pPr>
      <w:r>
        <w:t xml:space="preserve">Delivering on our </w:t>
      </w:r>
      <w:r w:rsidR="00124CEB">
        <w:t xml:space="preserve">Disability </w:t>
      </w:r>
      <w:r>
        <w:t xml:space="preserve">Access and Inclusion Plan contributes to the delivery of </w:t>
      </w:r>
      <w:r w:rsidR="00D52680">
        <w:t xml:space="preserve">the community vision </w:t>
      </w:r>
      <w:r w:rsidR="008E16C0">
        <w:t xml:space="preserve">detailed in </w:t>
      </w:r>
      <w:r w:rsidRPr="00971D79">
        <w:rPr>
          <w:i/>
          <w:iCs/>
        </w:rPr>
        <w:t>Greater Geelong: A Clever and Creative Future</w:t>
      </w:r>
      <w:r>
        <w:t xml:space="preserve"> and </w:t>
      </w:r>
      <w:r w:rsidR="008E16C0">
        <w:t xml:space="preserve">our combined </w:t>
      </w:r>
      <w:r w:rsidR="003B272A">
        <w:t>council plan and municipal public health and wellbeing plan</w:t>
      </w:r>
      <w:r w:rsidR="008E16C0">
        <w:t xml:space="preserve">, </w:t>
      </w:r>
      <w:r w:rsidRPr="00971D79">
        <w:rPr>
          <w:i/>
          <w:iCs/>
        </w:rPr>
        <w:t>Our Community Plan</w:t>
      </w:r>
      <w:r w:rsidR="00D52680">
        <w:rPr>
          <w:i/>
          <w:iCs/>
        </w:rPr>
        <w:t xml:space="preserve"> 2021-25</w:t>
      </w:r>
      <w:r>
        <w:t>.</w:t>
      </w:r>
    </w:p>
    <w:p w14:paraId="5724CA30" w14:textId="4C3AB2AC" w:rsidR="00DF7634" w:rsidRDefault="00DF7634" w:rsidP="005E7F52">
      <w:pPr>
        <w:pStyle w:val="BodyText"/>
      </w:pPr>
      <w:r>
        <w:t>Disability a</w:t>
      </w:r>
      <w:r w:rsidRPr="00DF7634">
        <w:t xml:space="preserve">ccess and inclusion is critical to creating a safe, </w:t>
      </w:r>
      <w:proofErr w:type="gramStart"/>
      <w:r w:rsidRPr="00DF7634">
        <w:t>fair</w:t>
      </w:r>
      <w:proofErr w:type="gramEnd"/>
      <w:r w:rsidRPr="00DF7634">
        <w:t xml:space="preserve"> and inclusive workforce</w:t>
      </w:r>
      <w:r w:rsidR="008E1134">
        <w:t xml:space="preserve"> for employees with disability and carers of people with disability</w:t>
      </w:r>
      <w:r w:rsidRPr="00DF7634">
        <w:t xml:space="preserve">. This action plan aligns to our organisational </w:t>
      </w:r>
      <w:r w:rsidRPr="00DF7634">
        <w:rPr>
          <w:i/>
          <w:iCs/>
        </w:rPr>
        <w:t xml:space="preserve">Inclusion </w:t>
      </w:r>
      <w:r>
        <w:rPr>
          <w:i/>
          <w:iCs/>
        </w:rPr>
        <w:t>and</w:t>
      </w:r>
      <w:r w:rsidRPr="00DF7634">
        <w:rPr>
          <w:i/>
          <w:iCs/>
        </w:rPr>
        <w:t xml:space="preserve"> Diversity Roadmap</w:t>
      </w:r>
      <w:r>
        <w:t xml:space="preserve">, our </w:t>
      </w:r>
      <w:r w:rsidRPr="00DF7634">
        <w:t>guide for creating an inclusive workplace for our employees.</w:t>
      </w:r>
    </w:p>
    <w:p w14:paraId="4329069B" w14:textId="21E9939E" w:rsidR="006814C0" w:rsidRDefault="005E7F52" w:rsidP="005E7F52">
      <w:pPr>
        <w:pStyle w:val="BodyText"/>
      </w:pPr>
      <w:r>
        <w:t>A</w:t>
      </w:r>
      <w:r w:rsidR="008F0579">
        <w:t xml:space="preserve">chievements will be joint, as we work with the whole </w:t>
      </w:r>
      <w:proofErr w:type="gramStart"/>
      <w:r w:rsidR="008F0579">
        <w:t>community</w:t>
      </w:r>
      <w:r w:rsidR="003F6BC0">
        <w:t>;</w:t>
      </w:r>
      <w:proofErr w:type="gramEnd"/>
      <w:r w:rsidR="008F0579">
        <w:t xml:space="preserve"> residents, businesses</w:t>
      </w:r>
      <w:r w:rsidR="00DF7634">
        <w:t>,</w:t>
      </w:r>
      <w:r w:rsidR="008F0579">
        <w:t xml:space="preserve"> community organisations</w:t>
      </w:r>
      <w:r w:rsidR="00DF7634">
        <w:t xml:space="preserve"> and employees</w:t>
      </w:r>
      <w:r w:rsidR="008F0579">
        <w:t xml:space="preserve">. The achievements we make together will improve physical accessibility, foster genuine </w:t>
      </w:r>
      <w:proofErr w:type="gramStart"/>
      <w:r w:rsidR="008F0579">
        <w:t>inclusion</w:t>
      </w:r>
      <w:proofErr w:type="gramEnd"/>
      <w:r w:rsidR="008F0579">
        <w:t xml:space="preserve"> and support meaningful participation for people with disability.</w:t>
      </w:r>
    </w:p>
    <w:p w14:paraId="2B5E3CC2" w14:textId="77777777" w:rsidR="00F31E2A" w:rsidRDefault="00F31E2A" w:rsidP="005E7F52">
      <w:pPr>
        <w:pStyle w:val="BodyText"/>
      </w:pPr>
    </w:p>
    <w:p w14:paraId="594DBB89" w14:textId="18D0D510" w:rsidR="00F31E2A" w:rsidRDefault="00DF7634" w:rsidP="00F31E2A">
      <w:pPr>
        <w:pStyle w:val="Heading2"/>
        <w:rPr>
          <w:noProof/>
          <w:lang w:val="en-US"/>
        </w:rPr>
      </w:pPr>
      <w:bookmarkStart w:id="20" w:name="_Toc151389146"/>
      <w:r>
        <w:rPr>
          <w:noProof/>
          <w:lang w:val="en-US"/>
        </w:rPr>
        <w:br w:type="column"/>
      </w:r>
      <w:bookmarkStart w:id="21" w:name="_Toc164848198"/>
      <w:r w:rsidR="00F31E2A">
        <w:rPr>
          <w:noProof/>
          <w:lang w:val="en-US"/>
        </w:rPr>
        <w:t>Thank you</w:t>
      </w:r>
      <w:bookmarkEnd w:id="20"/>
      <w:bookmarkEnd w:id="21"/>
    </w:p>
    <w:p w14:paraId="1620678A" w14:textId="77777777" w:rsidR="00F31E2A" w:rsidRPr="00F31E2A" w:rsidRDefault="00F31E2A" w:rsidP="00F31E2A">
      <w:pPr>
        <w:pStyle w:val="BodyText"/>
        <w:rPr>
          <w:noProof/>
          <w:lang w:val="en-US"/>
        </w:rPr>
      </w:pPr>
      <w:r w:rsidRPr="00F31E2A">
        <w:rPr>
          <w:noProof/>
          <w:lang w:val="en-US"/>
        </w:rPr>
        <w:t xml:space="preserve">The City of Greater Geelong acknowledges the significant effort and enthusiasm of people with disability, parents, guardians and carers </w:t>
      </w:r>
      <w:r>
        <w:rPr>
          <w:noProof/>
          <w:lang w:val="en-US"/>
        </w:rPr>
        <w:t xml:space="preserve">who contributed to </w:t>
      </w:r>
      <w:r w:rsidRPr="00F31E2A">
        <w:rPr>
          <w:noProof/>
          <w:lang w:val="en-US"/>
        </w:rPr>
        <w:t>the development of this Action Plan. We appreciate the ideas and practical solutions that members of the Greater Geelong community contributed.</w:t>
      </w:r>
    </w:p>
    <w:p w14:paraId="7430DAC4" w14:textId="77777777" w:rsidR="00F31E2A" w:rsidRDefault="00F31E2A" w:rsidP="00F31E2A">
      <w:pPr>
        <w:spacing w:line="260" w:lineRule="atLeast"/>
        <w:rPr>
          <w:rFonts w:cs="Arial"/>
          <w:b/>
          <w:bCs/>
          <w:noProof/>
          <w:lang w:val="en-US"/>
        </w:rPr>
      </w:pPr>
      <w:r w:rsidRPr="00F31E2A">
        <w:rPr>
          <w:noProof/>
          <w:lang w:val="en-US"/>
        </w:rPr>
        <w:t>We appreciate the support of our Access and Inclusion Advisory Committee who helped shape the community engagement for this plan and encouraged participation of others within their networks</w:t>
      </w:r>
      <w:r>
        <w:rPr>
          <w:noProof/>
          <w:lang w:val="en-US"/>
        </w:rPr>
        <w:t>.</w:t>
      </w:r>
    </w:p>
    <w:p w14:paraId="7AF3C0F3" w14:textId="62BA97CB" w:rsidR="009257BA" w:rsidRPr="00E51617" w:rsidRDefault="00B40453" w:rsidP="005E7F52">
      <w:pPr>
        <w:pStyle w:val="BodyText"/>
      </w:pPr>
      <w:r w:rsidRPr="00E51617">
        <w:br w:type="page"/>
      </w:r>
    </w:p>
    <w:p w14:paraId="6284E68E" w14:textId="6BB1FF3E" w:rsidR="009257BA" w:rsidRDefault="009257BA" w:rsidP="009257BA">
      <w:pPr>
        <w:pStyle w:val="Heading1"/>
        <w:framePr w:wrap="around"/>
      </w:pPr>
      <w:bookmarkStart w:id="22" w:name="_Toc164848199"/>
      <w:r>
        <w:lastRenderedPageBreak/>
        <w:t>W</w:t>
      </w:r>
      <w:r w:rsidR="009B0C51">
        <w:t>hat do we mean by disability</w:t>
      </w:r>
      <w:r>
        <w:t>?</w:t>
      </w:r>
      <w:bookmarkEnd w:id="22"/>
      <w:r>
        <w:br w:type="page"/>
      </w:r>
    </w:p>
    <w:p w14:paraId="32DADB65" w14:textId="12B30F2B" w:rsidR="00EB6947" w:rsidRDefault="004360C0" w:rsidP="00700684">
      <w:pPr>
        <w:pStyle w:val="Heading2"/>
      </w:pPr>
      <w:bookmarkStart w:id="23" w:name="_Toc151048382"/>
      <w:bookmarkStart w:id="24" w:name="_Toc151134472"/>
      <w:bookmarkStart w:id="25" w:name="_Toc151389148"/>
      <w:bookmarkStart w:id="26" w:name="_Toc164848200"/>
      <w:r>
        <w:t>De</w:t>
      </w:r>
      <w:r w:rsidR="00EB6947" w:rsidRPr="00E51617">
        <w:t>fining Disability</w:t>
      </w:r>
      <w:bookmarkEnd w:id="23"/>
      <w:bookmarkEnd w:id="24"/>
      <w:bookmarkEnd w:id="25"/>
      <w:bookmarkEnd w:id="26"/>
    </w:p>
    <w:p w14:paraId="111F87CA" w14:textId="3364C93D" w:rsidR="00EB6947" w:rsidRPr="009E3812" w:rsidRDefault="00EB6947" w:rsidP="009E3812">
      <w:pPr>
        <w:pStyle w:val="BodyText"/>
        <w:rPr>
          <w:rStyle w:val="Bold"/>
          <w:b w:val="0"/>
        </w:rPr>
      </w:pPr>
      <w:r w:rsidRPr="009E3812">
        <w:rPr>
          <w:rStyle w:val="Bold"/>
          <w:b w:val="0"/>
        </w:rPr>
        <w:t xml:space="preserve">There are many definitions of disability used in Australia.  The Disability Discrimination Act 1992 defines disability in terms of loss of body or cognitive or mental functions. </w:t>
      </w:r>
    </w:p>
    <w:p w14:paraId="2D86B472" w14:textId="45B44451" w:rsidR="006F643D" w:rsidRPr="009E3812" w:rsidRDefault="006F643D" w:rsidP="009E3812">
      <w:pPr>
        <w:pStyle w:val="BodyText"/>
        <w:rPr>
          <w:rStyle w:val="Bold"/>
          <w:b w:val="0"/>
        </w:rPr>
      </w:pPr>
      <w:r w:rsidRPr="009E3812">
        <w:rPr>
          <w:rStyle w:val="Bold"/>
          <w:b w:val="0"/>
        </w:rPr>
        <w:t>The Victorian Government's 'Disability Inclusion Bill Exposure Draft' proposes a model for promoting and advancing disability inclusion</w:t>
      </w:r>
      <w:r w:rsidR="00307630" w:rsidRPr="009E3812">
        <w:rPr>
          <w:rStyle w:val="Bold"/>
          <w:b w:val="0"/>
        </w:rPr>
        <w:t>,</w:t>
      </w:r>
      <w:r w:rsidR="00941690" w:rsidRPr="009E3812">
        <w:rPr>
          <w:rStyle w:val="Bold"/>
          <w:b w:val="0"/>
        </w:rPr>
        <w:t xml:space="preserve"> and outlines the following definition</w:t>
      </w:r>
      <w:r w:rsidR="0093675D" w:rsidRPr="009E3812">
        <w:rPr>
          <w:rStyle w:val="Bold"/>
          <w:b w:val="0"/>
        </w:rPr>
        <w:t>:</w:t>
      </w:r>
    </w:p>
    <w:p w14:paraId="4A53D41F" w14:textId="5B1B661A" w:rsidR="00EB6947" w:rsidRPr="00E51617" w:rsidRDefault="00EB6947" w:rsidP="009B0C51">
      <w:pPr>
        <w:pStyle w:val="BodyText"/>
        <w:ind w:left="284"/>
        <w:rPr>
          <w:rFonts w:cstheme="minorHAnsi"/>
          <w:i/>
          <w:iCs/>
          <w:shd w:val="clear" w:color="auto" w:fill="FFFFFF"/>
        </w:rPr>
      </w:pPr>
      <w:bookmarkStart w:id="27" w:name="_Hlk150938677"/>
      <w:r w:rsidRPr="00E51617">
        <w:rPr>
          <w:rFonts w:cstheme="minorHAnsi"/>
          <w:b/>
          <w:i/>
        </w:rPr>
        <w:t xml:space="preserve">Disability </w:t>
      </w:r>
      <w:r w:rsidRPr="00E51617">
        <w:rPr>
          <w:rFonts w:cstheme="minorHAnsi"/>
          <w:i/>
          <w:iCs/>
        </w:rPr>
        <w:t xml:space="preserve">means </w:t>
      </w:r>
      <w:r w:rsidRPr="00E51617">
        <w:rPr>
          <w:rFonts w:cstheme="minorHAnsi"/>
          <w:i/>
          <w:iCs/>
          <w:shd w:val="clear" w:color="auto" w:fill="FFFFFF"/>
        </w:rPr>
        <w:t xml:space="preserve">any impairment (including a physical, mental, intellectual, cognitive, learning, </w:t>
      </w:r>
      <w:proofErr w:type="gramStart"/>
      <w:r w:rsidRPr="00E51617">
        <w:rPr>
          <w:rFonts w:cstheme="minorHAnsi"/>
          <w:i/>
          <w:iCs/>
          <w:shd w:val="clear" w:color="auto" w:fill="FFFFFF"/>
        </w:rPr>
        <w:t>communication</w:t>
      </w:r>
      <w:proofErr w:type="gramEnd"/>
      <w:r w:rsidRPr="00E51617">
        <w:rPr>
          <w:rFonts w:cstheme="minorHAnsi"/>
          <w:i/>
          <w:iCs/>
          <w:shd w:val="clear" w:color="auto" w:fill="FFFFFF"/>
        </w:rPr>
        <w:t xml:space="preserve"> or sensory impairment) or functional limitation (whether or not the impairment or limitation is permanent, temporary, episodic in nature or evident) that, in interaction with a barrier, hinders a person's full and equal participation in society</w:t>
      </w:r>
      <w:bookmarkEnd w:id="27"/>
      <w:r w:rsidRPr="00E51617">
        <w:rPr>
          <w:rFonts w:cstheme="minorHAnsi"/>
          <w:i/>
          <w:iCs/>
          <w:shd w:val="clear" w:color="auto" w:fill="FFFFFF"/>
        </w:rPr>
        <w:t>.</w:t>
      </w:r>
      <w:r w:rsidR="00E61A54" w:rsidRPr="00BE31CF">
        <w:rPr>
          <w:rFonts w:cstheme="minorHAnsi"/>
          <w:i/>
          <w:iCs/>
          <w:shd w:val="clear" w:color="auto" w:fill="FFFFFF"/>
          <w:vertAlign w:val="superscript"/>
        </w:rPr>
        <w:t>1</w:t>
      </w:r>
    </w:p>
    <w:p w14:paraId="3CBF5B67" w14:textId="3D13DC56" w:rsidR="00C37812" w:rsidRPr="009E3812" w:rsidRDefault="00E01DFE" w:rsidP="009E3812">
      <w:pPr>
        <w:pStyle w:val="BodyText"/>
      </w:pPr>
      <w:r w:rsidRPr="009E3812">
        <w:t>The City of Greater Geelong adopts t</w:t>
      </w:r>
      <w:r w:rsidR="00E70A4E" w:rsidRPr="009E3812">
        <w:t xml:space="preserve">his </w:t>
      </w:r>
      <w:r w:rsidR="00ED2408" w:rsidRPr="009E3812">
        <w:t xml:space="preserve">definition which </w:t>
      </w:r>
      <w:r w:rsidR="00DA1F11" w:rsidRPr="009E3812">
        <w:t xml:space="preserve">provides for both </w:t>
      </w:r>
      <w:r w:rsidR="003956C8" w:rsidRPr="009E3812">
        <w:t>a person</w:t>
      </w:r>
      <w:r w:rsidRPr="009E3812">
        <w:t>’</w:t>
      </w:r>
      <w:r w:rsidR="003956C8" w:rsidRPr="009E3812">
        <w:t xml:space="preserve">s impairment and </w:t>
      </w:r>
      <w:r w:rsidR="00FC4755" w:rsidRPr="009E3812">
        <w:t xml:space="preserve">societal </w:t>
      </w:r>
      <w:r w:rsidR="003956C8" w:rsidRPr="009E3812">
        <w:t>barriers</w:t>
      </w:r>
      <w:r w:rsidRPr="009E3812">
        <w:t>.</w:t>
      </w:r>
      <w:r w:rsidR="003956C8" w:rsidRPr="009E3812">
        <w:t xml:space="preserve"> </w:t>
      </w:r>
    </w:p>
    <w:p w14:paraId="30116C45" w14:textId="77777777" w:rsidR="00C7618B" w:rsidRPr="005171AC" w:rsidRDefault="00C7618B" w:rsidP="00C7618B">
      <w:pPr>
        <w:pStyle w:val="Heading2"/>
      </w:pPr>
      <w:bookmarkStart w:id="28" w:name="_Toc151048383"/>
      <w:bookmarkStart w:id="29" w:name="_Toc151134473"/>
      <w:bookmarkStart w:id="30" w:name="_Toc151389149"/>
      <w:bookmarkStart w:id="31" w:name="_Toc164848201"/>
      <w:r w:rsidRPr="005171AC">
        <w:t xml:space="preserve">Social Model of Disability </w:t>
      </w:r>
    </w:p>
    <w:p w14:paraId="27735D19" w14:textId="77777777" w:rsidR="00C7618B" w:rsidRDefault="00C7618B" w:rsidP="00C7618B">
      <w:pPr>
        <w:pStyle w:val="BodyText"/>
      </w:pPr>
      <w:r w:rsidRPr="00C230BB">
        <w:t xml:space="preserve">The City of Greater Geelong embraces the </w:t>
      </w:r>
      <w:r w:rsidRPr="00ED2F40">
        <w:t>Social Model of Disability</w:t>
      </w:r>
      <w:r w:rsidRPr="00C230BB">
        <w:rPr>
          <w:b/>
          <w:bCs/>
          <w:i/>
          <w:iCs/>
        </w:rPr>
        <w:t xml:space="preserve">. </w:t>
      </w:r>
      <w:r>
        <w:t xml:space="preserve">This model recognises that </w:t>
      </w:r>
      <w:r w:rsidRPr="00E03DC4">
        <w:t>‘disability’ is the result of the interaction between people living with impairments and an environment filled with physical, attitudinal, communication and social barriers. I</w:t>
      </w:r>
      <w:r>
        <w:t xml:space="preserve">t is these barriers that prevent the equal participation of people with disability and </w:t>
      </w:r>
      <w:r w:rsidRPr="00E03DC4">
        <w:t xml:space="preserve">therefore </w:t>
      </w:r>
      <w:r>
        <w:t>it is our environment that needs to change.</w:t>
      </w:r>
    </w:p>
    <w:p w14:paraId="34F5EA27" w14:textId="0569C939" w:rsidR="00EB6947" w:rsidRPr="00C230BB" w:rsidRDefault="00E51617" w:rsidP="009B0C51">
      <w:pPr>
        <w:pStyle w:val="Heading2"/>
      </w:pPr>
      <w:r w:rsidRPr="004360C0">
        <w:t>L</w:t>
      </w:r>
      <w:r w:rsidR="00EB6947" w:rsidRPr="004360C0">
        <w:t>anguage</w:t>
      </w:r>
      <w:bookmarkEnd w:id="28"/>
      <w:bookmarkEnd w:id="29"/>
      <w:bookmarkEnd w:id="30"/>
      <w:bookmarkEnd w:id="31"/>
      <w:r w:rsidR="00EB6947" w:rsidRPr="00C230BB">
        <w:t xml:space="preserve"> </w:t>
      </w:r>
    </w:p>
    <w:p w14:paraId="5924A04D" w14:textId="43126202" w:rsidR="00EB6947" w:rsidRPr="009E3812" w:rsidRDefault="00EB6947" w:rsidP="009E3812">
      <w:pPr>
        <w:pStyle w:val="BodyText"/>
      </w:pPr>
      <w:r w:rsidRPr="009E3812">
        <w:t xml:space="preserve">People with disability have different views and preferences for the way they describe themselves.  Some people prefer to use </w:t>
      </w:r>
      <w:r w:rsidR="006E39B0" w:rsidRPr="009E3812">
        <w:t>‘</w:t>
      </w:r>
      <w:r w:rsidRPr="009E3812">
        <w:t>person-first</w:t>
      </w:r>
      <w:r w:rsidR="006E0A75" w:rsidRPr="009E3812">
        <w:t>’</w:t>
      </w:r>
      <w:r w:rsidRPr="009E3812">
        <w:t xml:space="preserve"> language</w:t>
      </w:r>
      <w:r w:rsidR="006627DB" w:rsidRPr="009E3812">
        <w:t>, for example</w:t>
      </w:r>
      <w:r w:rsidRPr="009E3812">
        <w:t xml:space="preserve"> </w:t>
      </w:r>
      <w:r w:rsidR="006E0A75" w:rsidRPr="009E3812">
        <w:t>‘</w:t>
      </w:r>
      <w:r w:rsidRPr="009E3812">
        <w:t>I’m a person with disability</w:t>
      </w:r>
      <w:r w:rsidR="006E0A75" w:rsidRPr="009E3812">
        <w:t>’</w:t>
      </w:r>
      <w:r w:rsidR="006627DB" w:rsidRPr="009E3812">
        <w:t>.</w:t>
      </w:r>
      <w:r w:rsidRPr="009E3812">
        <w:t xml:space="preserve"> </w:t>
      </w:r>
      <w:r w:rsidR="006627DB" w:rsidRPr="009E3812">
        <w:t>O</w:t>
      </w:r>
      <w:r w:rsidRPr="009E3812">
        <w:t xml:space="preserve">thers prefer to use </w:t>
      </w:r>
      <w:r w:rsidR="006E0A75" w:rsidRPr="009E3812">
        <w:t>‘</w:t>
      </w:r>
      <w:r w:rsidRPr="009E3812">
        <w:t>disability</w:t>
      </w:r>
      <w:r w:rsidR="008D596E" w:rsidRPr="009E3812">
        <w:t>-</w:t>
      </w:r>
      <w:r w:rsidRPr="009E3812">
        <w:t>first</w:t>
      </w:r>
      <w:r w:rsidR="006E0A75" w:rsidRPr="009E3812">
        <w:t>’</w:t>
      </w:r>
      <w:r w:rsidRPr="009E3812">
        <w:t xml:space="preserve"> language</w:t>
      </w:r>
      <w:r w:rsidR="00C105B2" w:rsidRPr="009E3812">
        <w:t>, f</w:t>
      </w:r>
      <w:r w:rsidRPr="009E3812">
        <w:t>or example</w:t>
      </w:r>
      <w:r w:rsidR="00C105B2" w:rsidRPr="009E3812">
        <w:t xml:space="preserve"> </w:t>
      </w:r>
      <w:r w:rsidR="008D596E" w:rsidRPr="009E3812">
        <w:t>‘I</w:t>
      </w:r>
      <w:r w:rsidRPr="009E3812">
        <w:t>’m a disabled person</w:t>
      </w:r>
      <w:r w:rsidR="008D596E" w:rsidRPr="009E3812">
        <w:t>’</w:t>
      </w:r>
      <w:r w:rsidRPr="009E3812">
        <w:t xml:space="preserve"> or </w:t>
      </w:r>
      <w:r w:rsidR="008D596E" w:rsidRPr="009E3812">
        <w:t>‘</w:t>
      </w:r>
      <w:r w:rsidRPr="009E3812">
        <w:t xml:space="preserve">I’m </w:t>
      </w:r>
      <w:r w:rsidR="00C105B2" w:rsidRPr="009E3812">
        <w:t>a</w:t>
      </w:r>
      <w:r w:rsidRPr="009E3812">
        <w:t>utistic</w:t>
      </w:r>
      <w:r w:rsidR="008D596E" w:rsidRPr="009E3812">
        <w:t>’</w:t>
      </w:r>
      <w:r w:rsidRPr="009E3812">
        <w:t xml:space="preserve">.  </w:t>
      </w:r>
    </w:p>
    <w:p w14:paraId="79B29332" w14:textId="76017F39" w:rsidR="00EB6947" w:rsidRDefault="00EB6947" w:rsidP="009E3812">
      <w:pPr>
        <w:pStyle w:val="BodyText"/>
      </w:pPr>
      <w:r w:rsidRPr="009E3812">
        <w:t>The City</w:t>
      </w:r>
      <w:r w:rsidR="00F63E1F" w:rsidRPr="009E3812">
        <w:t xml:space="preserve"> </w:t>
      </w:r>
      <w:r w:rsidR="00671791" w:rsidRPr="009E3812">
        <w:t xml:space="preserve">of Greater Geelong </w:t>
      </w:r>
      <w:r w:rsidRPr="009E3812">
        <w:t xml:space="preserve">respects the different ways people with disability choose to describe themselves and others with disability.  We have chosen to use person-first language in this </w:t>
      </w:r>
      <w:r w:rsidR="00A83C03" w:rsidRPr="009E3812">
        <w:t>plan</w:t>
      </w:r>
      <w:r w:rsidR="00FF6DA3" w:rsidRPr="009E3812">
        <w:t>,</w:t>
      </w:r>
      <w:r w:rsidRPr="009E3812">
        <w:t xml:space="preserve"> in line with the </w:t>
      </w:r>
      <w:r w:rsidR="000D60E8" w:rsidRPr="009E3812">
        <w:t>‘</w:t>
      </w:r>
      <w:r w:rsidRPr="009E3812">
        <w:t>People with Disability Australia Language Guide</w:t>
      </w:r>
      <w:r w:rsidR="003D4744" w:rsidRPr="009E3812">
        <w:t>’</w:t>
      </w:r>
      <w:r w:rsidRPr="009E3812">
        <w:t xml:space="preserve"> and the </w:t>
      </w:r>
      <w:r w:rsidR="000D60E8" w:rsidRPr="009E3812">
        <w:t>‘</w:t>
      </w:r>
      <w:r w:rsidRPr="009E3812">
        <w:t>Australian Government Style Manual</w:t>
      </w:r>
      <w:r w:rsidR="000D60E8" w:rsidRPr="009E3812">
        <w:t>’</w:t>
      </w:r>
      <w:r w:rsidRPr="009E3812">
        <w:t xml:space="preserve">. </w:t>
      </w:r>
    </w:p>
    <w:p w14:paraId="38E7E168" w14:textId="05E24773" w:rsidR="004D4B26" w:rsidRDefault="00195D84" w:rsidP="00195D84">
      <w:pPr>
        <w:pStyle w:val="Heading2"/>
      </w:pPr>
      <w:bookmarkStart w:id="32" w:name="_Toc151134474"/>
      <w:bookmarkStart w:id="33" w:name="_Toc151389150"/>
      <w:bookmarkStart w:id="34" w:name="_Toc164848202"/>
      <w:r>
        <w:t xml:space="preserve">Access </w:t>
      </w:r>
      <w:r w:rsidR="003B272A">
        <w:t>and Inclusion</w:t>
      </w:r>
      <w:bookmarkEnd w:id="32"/>
      <w:bookmarkEnd w:id="33"/>
      <w:bookmarkEnd w:id="34"/>
    </w:p>
    <w:p w14:paraId="6C2255CB" w14:textId="0760892A" w:rsidR="004D4B26" w:rsidRDefault="004D4B26" w:rsidP="00F31E2A">
      <w:pPr>
        <w:pStyle w:val="BodyText"/>
      </w:pPr>
      <w:r>
        <w:rPr>
          <w:noProof/>
        </w:rPr>
        <mc:AlternateContent>
          <mc:Choice Requires="wps">
            <w:drawing>
              <wp:inline distT="0" distB="0" distL="0" distR="0" wp14:anchorId="1D7AD7E4" wp14:editId="1790C366">
                <wp:extent cx="3360565" cy="1780594"/>
                <wp:effectExtent l="0" t="0" r="11430" b="2095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565" cy="1780594"/>
                        </a:xfrm>
                        <a:prstGeom prst="rect">
                          <a:avLst/>
                        </a:prstGeom>
                        <a:solidFill>
                          <a:srgbClr val="8ACED7">
                            <a:lumMod val="20000"/>
                            <a:lumOff val="80000"/>
                          </a:srgbClr>
                        </a:solidFill>
                        <a:ln w="9525">
                          <a:solidFill>
                            <a:srgbClr val="8ACED7">
                              <a:lumMod val="20000"/>
                              <a:lumOff val="80000"/>
                            </a:srgbClr>
                          </a:solidFill>
                          <a:miter lim="800000"/>
                          <a:headEnd/>
                          <a:tailEnd/>
                        </a:ln>
                      </wps:spPr>
                      <wps:txbx>
                        <w:txbxContent>
                          <w:p w14:paraId="291E7795" w14:textId="77777777" w:rsidR="004D4B26" w:rsidRPr="00195D84" w:rsidRDefault="004D4B26" w:rsidP="004D4B26">
                            <w:pPr>
                              <w:spacing w:after="160" w:line="259" w:lineRule="auto"/>
                              <w:rPr>
                                <w:rFonts w:asciiTheme="majorHAnsi" w:hAnsiTheme="majorHAnsi" w:cstheme="majorHAnsi"/>
                                <w:b/>
                                <w:bCs/>
                                <w:i/>
                                <w:iCs/>
                                <w:sz w:val="22"/>
                                <w:szCs w:val="22"/>
                              </w:rPr>
                            </w:pPr>
                            <w:r w:rsidRPr="00195D84">
                              <w:rPr>
                                <w:rFonts w:asciiTheme="majorHAnsi" w:hAnsiTheme="majorHAnsi" w:cstheme="majorHAnsi"/>
                                <w:b/>
                                <w:bCs/>
                                <w:i/>
                                <w:iCs/>
                                <w:sz w:val="22"/>
                                <w:szCs w:val="22"/>
                              </w:rPr>
                              <w:t xml:space="preserve">When something is accessible, everyone can use it.  </w:t>
                            </w:r>
                          </w:p>
                          <w:p w14:paraId="03705459" w14:textId="576C876B" w:rsidR="004D4B26" w:rsidRDefault="004D4B26" w:rsidP="004D4B26">
                            <w:pPr>
                              <w:spacing w:after="160" w:line="259" w:lineRule="auto"/>
                              <w:rPr>
                                <w:rFonts w:asciiTheme="majorHAnsi" w:hAnsiTheme="majorHAnsi" w:cstheme="majorHAnsi"/>
                                <w:sz w:val="22"/>
                                <w:szCs w:val="22"/>
                              </w:rPr>
                            </w:pPr>
                            <w:r w:rsidRPr="00ED2F40">
                              <w:rPr>
                                <w:rFonts w:asciiTheme="majorHAnsi" w:hAnsiTheme="majorHAnsi" w:cstheme="majorHAnsi"/>
                                <w:sz w:val="22"/>
                                <w:szCs w:val="22"/>
                              </w:rPr>
                              <w:t>For example, footpaths, car parks, buildings, sporting grounds</w:t>
                            </w:r>
                            <w:r>
                              <w:rPr>
                                <w:rFonts w:asciiTheme="majorHAnsi" w:hAnsiTheme="majorHAnsi" w:cstheme="majorHAnsi"/>
                                <w:sz w:val="22"/>
                                <w:szCs w:val="22"/>
                              </w:rPr>
                              <w:t xml:space="preserve">, </w:t>
                            </w:r>
                            <w:proofErr w:type="gramStart"/>
                            <w:r>
                              <w:rPr>
                                <w:rFonts w:asciiTheme="majorHAnsi" w:hAnsiTheme="majorHAnsi" w:cstheme="majorHAnsi"/>
                                <w:sz w:val="22"/>
                                <w:szCs w:val="22"/>
                              </w:rPr>
                              <w:t>websites</w:t>
                            </w:r>
                            <w:proofErr w:type="gramEnd"/>
                            <w:r w:rsidRPr="00ED2F40">
                              <w:rPr>
                                <w:rFonts w:asciiTheme="majorHAnsi" w:hAnsiTheme="majorHAnsi" w:cstheme="majorHAnsi"/>
                                <w:sz w:val="22"/>
                                <w:szCs w:val="22"/>
                              </w:rPr>
                              <w:t xml:space="preserve"> and services.</w:t>
                            </w:r>
                          </w:p>
                          <w:p w14:paraId="3F322154" w14:textId="77777777" w:rsidR="003B272A" w:rsidRPr="00195D84" w:rsidRDefault="003B272A" w:rsidP="003B272A">
                            <w:pPr>
                              <w:spacing w:after="160" w:line="259" w:lineRule="auto"/>
                              <w:rPr>
                                <w:rFonts w:asciiTheme="majorHAnsi" w:hAnsiTheme="majorHAnsi" w:cstheme="majorHAnsi"/>
                                <w:b/>
                                <w:bCs/>
                                <w:i/>
                                <w:iCs/>
                                <w:sz w:val="22"/>
                                <w:szCs w:val="22"/>
                              </w:rPr>
                            </w:pPr>
                            <w:r w:rsidRPr="00195D84">
                              <w:rPr>
                                <w:rFonts w:asciiTheme="majorHAnsi" w:hAnsiTheme="majorHAnsi" w:cstheme="majorHAnsi"/>
                                <w:b/>
                                <w:bCs/>
                                <w:i/>
                                <w:iCs/>
                                <w:sz w:val="22"/>
                                <w:szCs w:val="22"/>
                              </w:rPr>
                              <w:t xml:space="preserve">When something is inclusive, everyone can take part.  </w:t>
                            </w:r>
                          </w:p>
                          <w:p w14:paraId="79940935" w14:textId="3DF4F126" w:rsidR="003B272A" w:rsidRPr="00ED2F40" w:rsidRDefault="003B272A" w:rsidP="004D4B26">
                            <w:pPr>
                              <w:spacing w:after="160" w:line="259" w:lineRule="auto"/>
                              <w:rPr>
                                <w:rFonts w:asciiTheme="majorHAnsi" w:hAnsiTheme="majorHAnsi" w:cstheme="majorHAnsi"/>
                                <w:sz w:val="22"/>
                                <w:szCs w:val="22"/>
                              </w:rPr>
                            </w:pPr>
                            <w:r w:rsidRPr="00ED2F40">
                              <w:rPr>
                                <w:rFonts w:asciiTheme="majorHAnsi" w:hAnsiTheme="majorHAnsi" w:cstheme="majorHAnsi"/>
                                <w:sz w:val="22"/>
                                <w:szCs w:val="22"/>
                              </w:rPr>
                              <w:t>For example, all people are welcomed a</w:t>
                            </w:r>
                            <w:r>
                              <w:rPr>
                                <w:rFonts w:asciiTheme="majorHAnsi" w:hAnsiTheme="majorHAnsi" w:cstheme="majorHAnsi"/>
                                <w:sz w:val="22"/>
                                <w:szCs w:val="22"/>
                              </w:rPr>
                              <w:t>n</w:t>
                            </w:r>
                            <w:r w:rsidRPr="00ED2F40">
                              <w:rPr>
                                <w:rFonts w:asciiTheme="majorHAnsi" w:hAnsiTheme="majorHAnsi" w:cstheme="majorHAnsi"/>
                                <w:sz w:val="22"/>
                                <w:szCs w:val="22"/>
                              </w:rPr>
                              <w:t xml:space="preserve">d </w:t>
                            </w:r>
                            <w:r>
                              <w:rPr>
                                <w:rFonts w:asciiTheme="majorHAnsi" w:hAnsiTheme="majorHAnsi" w:cstheme="majorHAnsi"/>
                                <w:sz w:val="22"/>
                                <w:szCs w:val="22"/>
                              </w:rPr>
                              <w:t>supported to participate and be involved.</w:t>
                            </w:r>
                          </w:p>
                        </w:txbxContent>
                      </wps:txbx>
                      <wps:bodyPr rot="0" vert="horz" wrap="square" lIns="91440" tIns="45720" rIns="91440" bIns="45720" anchor="t" anchorCtr="0">
                        <a:spAutoFit/>
                      </wps:bodyPr>
                    </wps:wsp>
                  </a:graphicData>
                </a:graphic>
              </wp:inline>
            </w:drawing>
          </mc:Choice>
          <mc:Fallback>
            <w:pict>
              <v:shapetype w14:anchorId="1D7AD7E4" id="_x0000_t202" coordsize="21600,21600" o:spt="202" path="m,l,21600r21600,l21600,xe">
                <v:stroke joinstyle="miter"/>
                <v:path gradientshapeok="t" o:connecttype="rect"/>
              </v:shapetype>
              <v:shape id="Text Box 79" o:spid="_x0000_s1026" type="#_x0000_t202" style="width:264.6pt;height:1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" fillcolor="#e8f5f7" strokecolor="#e8f5f7">
                <v:textbox style="mso-fit-shape-to-text:t">
                  <w:txbxContent>
                    <w:p w14:paraId="291E7795" w14:textId="77777777" w:rsidR="004D4B26" w:rsidRPr="00195D84" w:rsidRDefault="004D4B26" w:rsidP="004D4B26">
                      <w:pPr>
                        <w:spacing w:after="160" w:line="259" w:lineRule="auto"/>
                        <w:rPr>
                          <w:rFonts w:asciiTheme="majorHAnsi" w:hAnsiTheme="majorHAnsi" w:cstheme="majorHAnsi"/>
                          <w:b/>
                          <w:bCs/>
                          <w:i/>
                          <w:iCs/>
                          <w:sz w:val="22"/>
                          <w:szCs w:val="22"/>
                        </w:rPr>
                      </w:pPr>
                      <w:r w:rsidRPr="00195D84">
                        <w:rPr>
                          <w:rFonts w:asciiTheme="majorHAnsi" w:hAnsiTheme="majorHAnsi" w:cstheme="majorHAnsi"/>
                          <w:b/>
                          <w:bCs/>
                          <w:i/>
                          <w:iCs/>
                          <w:sz w:val="22"/>
                          <w:szCs w:val="22"/>
                        </w:rPr>
                        <w:t xml:space="preserve">When something is accessible, everyone can use it.  </w:t>
                      </w:r>
                    </w:p>
                    <w:p w14:paraId="03705459" w14:textId="576C876B" w:rsidR="004D4B26" w:rsidRDefault="004D4B26" w:rsidP="004D4B26">
                      <w:pPr>
                        <w:spacing w:after="160" w:line="259" w:lineRule="auto"/>
                        <w:rPr>
                          <w:rFonts w:asciiTheme="majorHAnsi" w:hAnsiTheme="majorHAnsi" w:cstheme="majorHAnsi"/>
                          <w:sz w:val="22"/>
                          <w:szCs w:val="22"/>
                        </w:rPr>
                      </w:pPr>
                      <w:r w:rsidRPr="00ED2F40">
                        <w:rPr>
                          <w:rFonts w:asciiTheme="majorHAnsi" w:hAnsiTheme="majorHAnsi" w:cstheme="majorHAnsi"/>
                          <w:sz w:val="22"/>
                          <w:szCs w:val="22"/>
                        </w:rPr>
                        <w:t>For example, footpaths, car parks, buildings, sporting grounds</w:t>
                      </w:r>
                      <w:r>
                        <w:rPr>
                          <w:rFonts w:asciiTheme="majorHAnsi" w:hAnsiTheme="majorHAnsi" w:cstheme="majorHAnsi"/>
                          <w:sz w:val="22"/>
                          <w:szCs w:val="22"/>
                        </w:rPr>
                        <w:t xml:space="preserve">, </w:t>
                      </w:r>
                      <w:proofErr w:type="gramStart"/>
                      <w:r>
                        <w:rPr>
                          <w:rFonts w:asciiTheme="majorHAnsi" w:hAnsiTheme="majorHAnsi" w:cstheme="majorHAnsi"/>
                          <w:sz w:val="22"/>
                          <w:szCs w:val="22"/>
                        </w:rPr>
                        <w:t>websites</w:t>
                      </w:r>
                      <w:proofErr w:type="gramEnd"/>
                      <w:r w:rsidRPr="00ED2F40">
                        <w:rPr>
                          <w:rFonts w:asciiTheme="majorHAnsi" w:hAnsiTheme="majorHAnsi" w:cstheme="majorHAnsi"/>
                          <w:sz w:val="22"/>
                          <w:szCs w:val="22"/>
                        </w:rPr>
                        <w:t xml:space="preserve"> and services.</w:t>
                      </w:r>
                    </w:p>
                    <w:p w14:paraId="3F322154" w14:textId="77777777" w:rsidR="003B272A" w:rsidRPr="00195D84" w:rsidRDefault="003B272A" w:rsidP="003B272A">
                      <w:pPr>
                        <w:spacing w:after="160" w:line="259" w:lineRule="auto"/>
                        <w:rPr>
                          <w:rFonts w:asciiTheme="majorHAnsi" w:hAnsiTheme="majorHAnsi" w:cstheme="majorHAnsi"/>
                          <w:b/>
                          <w:bCs/>
                          <w:i/>
                          <w:iCs/>
                          <w:sz w:val="22"/>
                          <w:szCs w:val="22"/>
                        </w:rPr>
                      </w:pPr>
                      <w:r w:rsidRPr="00195D84">
                        <w:rPr>
                          <w:rFonts w:asciiTheme="majorHAnsi" w:hAnsiTheme="majorHAnsi" w:cstheme="majorHAnsi"/>
                          <w:b/>
                          <w:bCs/>
                          <w:i/>
                          <w:iCs/>
                          <w:sz w:val="22"/>
                          <w:szCs w:val="22"/>
                        </w:rPr>
                        <w:t xml:space="preserve">When something is inclusive, everyone can take part.  </w:t>
                      </w:r>
                    </w:p>
                    <w:p w14:paraId="79940935" w14:textId="3DF4F126" w:rsidR="003B272A" w:rsidRPr="00ED2F40" w:rsidRDefault="003B272A" w:rsidP="004D4B26">
                      <w:pPr>
                        <w:spacing w:after="160" w:line="259" w:lineRule="auto"/>
                        <w:rPr>
                          <w:rFonts w:asciiTheme="majorHAnsi" w:hAnsiTheme="majorHAnsi" w:cstheme="majorHAnsi"/>
                          <w:sz w:val="22"/>
                          <w:szCs w:val="22"/>
                        </w:rPr>
                      </w:pPr>
                      <w:r w:rsidRPr="00ED2F40">
                        <w:rPr>
                          <w:rFonts w:asciiTheme="majorHAnsi" w:hAnsiTheme="majorHAnsi" w:cstheme="majorHAnsi"/>
                          <w:sz w:val="22"/>
                          <w:szCs w:val="22"/>
                        </w:rPr>
                        <w:t>For example, all people are welcomed a</w:t>
                      </w:r>
                      <w:r>
                        <w:rPr>
                          <w:rFonts w:asciiTheme="majorHAnsi" w:hAnsiTheme="majorHAnsi" w:cstheme="majorHAnsi"/>
                          <w:sz w:val="22"/>
                          <w:szCs w:val="22"/>
                        </w:rPr>
                        <w:t>n</w:t>
                      </w:r>
                      <w:r w:rsidRPr="00ED2F40">
                        <w:rPr>
                          <w:rFonts w:asciiTheme="majorHAnsi" w:hAnsiTheme="majorHAnsi" w:cstheme="majorHAnsi"/>
                          <w:sz w:val="22"/>
                          <w:szCs w:val="22"/>
                        </w:rPr>
                        <w:t xml:space="preserve">d </w:t>
                      </w:r>
                      <w:r>
                        <w:rPr>
                          <w:rFonts w:asciiTheme="majorHAnsi" w:hAnsiTheme="majorHAnsi" w:cstheme="majorHAnsi"/>
                          <w:sz w:val="22"/>
                          <w:szCs w:val="22"/>
                        </w:rPr>
                        <w:t>supported to participate and be involved.</w:t>
                      </w:r>
                    </w:p>
                  </w:txbxContent>
                </v:textbox>
                <w10:anchorlock/>
              </v:shape>
            </w:pict>
          </mc:Fallback>
        </mc:AlternateContent>
      </w:r>
    </w:p>
    <w:p w14:paraId="6E5A5B19" w14:textId="7AE4ED91" w:rsidR="00195D84" w:rsidRPr="009E3812" w:rsidRDefault="00195D84" w:rsidP="009E3812">
      <w:pPr>
        <w:pStyle w:val="BodyText"/>
      </w:pPr>
    </w:p>
    <w:p w14:paraId="19326267" w14:textId="1A6AA735" w:rsidR="00B40453" w:rsidRPr="009B0C51" w:rsidRDefault="009257BA" w:rsidP="009B0C51">
      <w:pPr>
        <w:pStyle w:val="Heading1"/>
        <w:framePr w:wrap="around"/>
      </w:pPr>
      <w:bookmarkStart w:id="35" w:name="_Toc164848203"/>
      <w:r w:rsidRPr="009B0C51">
        <w:lastRenderedPageBreak/>
        <w:t>W</w:t>
      </w:r>
      <w:r w:rsidR="009B0C51" w:rsidRPr="009B0C51">
        <w:t xml:space="preserve">hat guides </w:t>
      </w:r>
      <w:proofErr w:type="gramStart"/>
      <w:r w:rsidR="00971D79" w:rsidRPr="009B0C51">
        <w:t>us</w:t>
      </w:r>
      <w:bookmarkEnd w:id="35"/>
      <w:proofErr w:type="gramEnd"/>
    </w:p>
    <w:p w14:paraId="423B9AC9" w14:textId="3C86FBF6" w:rsidR="00455B2B" w:rsidRPr="00E51617" w:rsidRDefault="00455B2B" w:rsidP="00700684">
      <w:pPr>
        <w:pStyle w:val="Heading2"/>
      </w:pPr>
      <w:bookmarkStart w:id="36" w:name="_Toc151048385"/>
      <w:bookmarkStart w:id="37" w:name="_Toc151134476"/>
      <w:bookmarkStart w:id="38" w:name="_Toc151389152"/>
      <w:bookmarkStart w:id="39" w:name="_Toc164848204"/>
      <w:r w:rsidRPr="00E51617">
        <w:t>Recognising the rights of people with disability</w:t>
      </w:r>
      <w:bookmarkEnd w:id="36"/>
      <w:bookmarkEnd w:id="37"/>
      <w:bookmarkEnd w:id="38"/>
      <w:bookmarkEnd w:id="39"/>
      <w:r w:rsidRPr="00E51617">
        <w:t xml:space="preserve"> </w:t>
      </w:r>
    </w:p>
    <w:p w14:paraId="42FAE161" w14:textId="372866B7" w:rsidR="00455B2B" w:rsidRPr="00E51617" w:rsidRDefault="00455B2B" w:rsidP="009B0C51">
      <w:pPr>
        <w:pStyle w:val="BodyText"/>
      </w:pPr>
      <w:r w:rsidRPr="00E51617">
        <w:t xml:space="preserve">The City recognises and embraces the rights of people with disability to experience, benefit and enjoy all aspects of society. </w:t>
      </w:r>
      <w:r w:rsidR="002824C6">
        <w:t>These rights lie at the heart of this plan</w:t>
      </w:r>
      <w:r w:rsidRPr="00E51617">
        <w:t xml:space="preserve">. </w:t>
      </w:r>
    </w:p>
    <w:p w14:paraId="2FEF71EB" w14:textId="020C1A0C" w:rsidR="00455B2B" w:rsidRPr="00E51617" w:rsidRDefault="00455B2B" w:rsidP="009B0C51">
      <w:pPr>
        <w:pStyle w:val="BodyText"/>
      </w:pPr>
      <w:r w:rsidRPr="00E51617">
        <w:t xml:space="preserve">International, Commonwealth and Victorian laws set out the expectations of societies to uphold </w:t>
      </w:r>
      <w:r w:rsidR="002824C6">
        <w:t>rights</w:t>
      </w:r>
      <w:r w:rsidR="006B120C">
        <w:t xml:space="preserve"> </w:t>
      </w:r>
      <w:r w:rsidRPr="00E51617">
        <w:t xml:space="preserve">to equality, autonomy, </w:t>
      </w:r>
      <w:proofErr w:type="gramStart"/>
      <w:r w:rsidRPr="00E51617">
        <w:t>dignity</w:t>
      </w:r>
      <w:proofErr w:type="gramEnd"/>
      <w:r w:rsidRPr="00E51617">
        <w:t xml:space="preserve"> and full and meaningful participation for people with disability.  </w:t>
      </w:r>
    </w:p>
    <w:p w14:paraId="267015C6" w14:textId="3F8E50B4" w:rsidR="008854F0" w:rsidRDefault="008E16C0" w:rsidP="009B0C51">
      <w:pPr>
        <w:pStyle w:val="BodyText"/>
      </w:pPr>
      <w:r>
        <w:t xml:space="preserve">All levels of government in Australia </w:t>
      </w:r>
      <w:r w:rsidR="00455B2B" w:rsidRPr="00E51617">
        <w:t>continue to work to support the needs and improve the lives of people with disability</w:t>
      </w:r>
      <w:r w:rsidR="00C37812">
        <w:t xml:space="preserve"> (</w:t>
      </w:r>
      <w:r w:rsidR="00E80529">
        <w:t>F</w:t>
      </w:r>
      <w:r w:rsidR="00C37812">
        <w:t>igure 1)</w:t>
      </w:r>
      <w:r w:rsidR="00455B2B" w:rsidRPr="00E51617">
        <w:t xml:space="preserve">.  </w:t>
      </w:r>
      <w:r w:rsidR="000E1DA2">
        <w:t xml:space="preserve">We work </w:t>
      </w:r>
      <w:r w:rsidR="00E80529">
        <w:t>to</w:t>
      </w:r>
      <w:r w:rsidR="000E1DA2">
        <w:t xml:space="preserve"> the Commonwealth’s </w:t>
      </w:r>
      <w:r w:rsidR="000E1DA2" w:rsidRPr="006814C0">
        <w:rPr>
          <w:i/>
          <w:iCs/>
        </w:rPr>
        <w:t>Disability Discrimination Act 1992</w:t>
      </w:r>
      <w:r w:rsidR="000E1DA2">
        <w:t xml:space="preserve"> and the </w:t>
      </w:r>
      <w:r w:rsidR="000E1DA2" w:rsidRPr="006814C0">
        <w:rPr>
          <w:i/>
          <w:iCs/>
        </w:rPr>
        <w:t>Victorian Disability Act 2006</w:t>
      </w:r>
      <w:r w:rsidR="000E1DA2">
        <w:t xml:space="preserve">. Our work is strongly aligned to Australia’s </w:t>
      </w:r>
      <w:r w:rsidR="000E1DA2" w:rsidRPr="006814C0">
        <w:rPr>
          <w:i/>
          <w:iCs/>
        </w:rPr>
        <w:t xml:space="preserve">Disability Strategy 2021-2031 </w:t>
      </w:r>
      <w:r w:rsidR="000E1DA2">
        <w:t xml:space="preserve">and </w:t>
      </w:r>
      <w:r w:rsidR="000E1DA2" w:rsidRPr="006814C0">
        <w:rPr>
          <w:i/>
          <w:iCs/>
        </w:rPr>
        <w:t>Inclusive Victoria State Disability Plan 2022-2026.</w:t>
      </w:r>
    </w:p>
    <w:p w14:paraId="227D1AE2" w14:textId="12195820" w:rsidR="00DF7634" w:rsidRDefault="00455B2B" w:rsidP="009B0C51">
      <w:pPr>
        <w:pStyle w:val="BodyText"/>
      </w:pPr>
      <w:r w:rsidRPr="00E51617">
        <w:t xml:space="preserve">The </w:t>
      </w:r>
      <w:r w:rsidR="006814C0" w:rsidRPr="006814C0">
        <w:rPr>
          <w:i/>
          <w:iCs/>
        </w:rPr>
        <w:t>Disability Discrimination Act 1992</w:t>
      </w:r>
      <w:r w:rsidR="006814C0">
        <w:t xml:space="preserve"> </w:t>
      </w:r>
      <w:r w:rsidR="00B66606">
        <w:t xml:space="preserve">requires </w:t>
      </w:r>
      <w:r w:rsidR="006814C0">
        <w:t xml:space="preserve">that public entities </w:t>
      </w:r>
      <w:r w:rsidRPr="00E51617">
        <w:t>develop a disability action plan</w:t>
      </w:r>
      <w:r w:rsidR="006814C0">
        <w:t xml:space="preserve"> and register it with the Australian Human Rights Commission</w:t>
      </w:r>
      <w:r w:rsidR="00B66606">
        <w:t>.</w:t>
      </w:r>
    </w:p>
    <w:p w14:paraId="3EA405BF" w14:textId="3A580335" w:rsidR="006814C0" w:rsidRDefault="005D6721" w:rsidP="009B0C51">
      <w:pPr>
        <w:pStyle w:val="BodyText"/>
      </w:pPr>
      <w:r>
        <w:t>Under th</w:t>
      </w:r>
      <w:r w:rsidR="006814C0">
        <w:t xml:space="preserve">e </w:t>
      </w:r>
      <w:r w:rsidR="006814C0" w:rsidRPr="006814C0">
        <w:rPr>
          <w:i/>
          <w:iCs/>
        </w:rPr>
        <w:t>Victorian Disability Act 2006</w:t>
      </w:r>
      <w:r>
        <w:rPr>
          <w:i/>
          <w:iCs/>
        </w:rPr>
        <w:t xml:space="preserve">, </w:t>
      </w:r>
      <w:r w:rsidR="006814C0">
        <w:t>a disability action plan</w:t>
      </w:r>
      <w:r>
        <w:t xml:space="preserve"> should outline how we will</w:t>
      </w:r>
      <w:r w:rsidR="006814C0">
        <w:t xml:space="preserve">: </w:t>
      </w:r>
    </w:p>
    <w:p w14:paraId="0C4D707A" w14:textId="283A99BC" w:rsidR="005E7F52" w:rsidRPr="005E7F52" w:rsidRDefault="005E7F52" w:rsidP="005E7F52">
      <w:pPr>
        <w:pStyle w:val="ListBullet"/>
      </w:pPr>
      <w:r w:rsidRPr="005E7F52">
        <w:t xml:space="preserve">reduce barriers to people with a disability accessing goods, services and </w:t>
      </w:r>
      <w:proofErr w:type="gramStart"/>
      <w:r w:rsidRPr="005E7F52">
        <w:t>facilities;</w:t>
      </w:r>
      <w:proofErr w:type="gramEnd"/>
    </w:p>
    <w:p w14:paraId="11E0B3E4" w14:textId="5EF9DDD5" w:rsidR="005E7F52" w:rsidRPr="005E7F52" w:rsidRDefault="005E7F52" w:rsidP="005E7F52">
      <w:pPr>
        <w:pStyle w:val="ListBullet"/>
      </w:pPr>
      <w:r w:rsidRPr="005E7F52">
        <w:t xml:space="preserve">reduce barriers to people with a disability obtaining and maintaining </w:t>
      </w:r>
      <w:proofErr w:type="gramStart"/>
      <w:r w:rsidRPr="005E7F52">
        <w:t>employment;</w:t>
      </w:r>
      <w:proofErr w:type="gramEnd"/>
    </w:p>
    <w:p w14:paraId="7461F4D0" w14:textId="084143D9" w:rsidR="005E7F52" w:rsidRPr="005E7F52" w:rsidRDefault="00C40691" w:rsidP="005E7F52">
      <w:pPr>
        <w:pStyle w:val="ListBullet"/>
      </w:pPr>
      <w:r w:rsidRPr="0040106B">
        <w:rPr>
          <w:noProof/>
        </w:rPr>
        <w:drawing>
          <wp:anchor distT="0" distB="0" distL="114300" distR="114300" simplePos="0" relativeHeight="251742208" behindDoc="0" locked="0" layoutInCell="1" allowOverlap="1" wp14:anchorId="3EEB5F1D" wp14:editId="260EB4E7">
            <wp:simplePos x="0" y="0"/>
            <wp:positionH relativeFrom="column">
              <wp:posOffset>12700</wp:posOffset>
            </wp:positionH>
            <wp:positionV relativeFrom="page">
              <wp:posOffset>6762115</wp:posOffset>
            </wp:positionV>
            <wp:extent cx="6605905" cy="3114040"/>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05905" cy="3114040"/>
                    </a:xfrm>
                    <a:prstGeom prst="rect">
                      <a:avLst/>
                    </a:prstGeom>
                  </pic:spPr>
                </pic:pic>
              </a:graphicData>
            </a:graphic>
            <wp14:sizeRelH relativeFrom="page">
              <wp14:pctWidth>0</wp14:pctWidth>
            </wp14:sizeRelH>
            <wp14:sizeRelV relativeFrom="page">
              <wp14:pctHeight>0</wp14:pctHeight>
            </wp14:sizeRelV>
          </wp:anchor>
        </w:drawing>
      </w:r>
      <w:r w:rsidR="005E7F52" w:rsidRPr="005E7F52">
        <w:t>promote inclusion and participation in the community of people with a disability; and</w:t>
      </w:r>
    </w:p>
    <w:p w14:paraId="490E2768" w14:textId="77777777" w:rsidR="005E7F52" w:rsidRDefault="005E7F52" w:rsidP="005E7F52">
      <w:pPr>
        <w:pStyle w:val="ListBullet"/>
      </w:pPr>
      <w:r w:rsidRPr="005E7F52">
        <w:t xml:space="preserve">achieve tangible changes in attitudes and practices which discriminate against people with a disability. </w:t>
      </w:r>
    </w:p>
    <w:p w14:paraId="11E6157B" w14:textId="4FE6A7A9" w:rsidR="00DF7634" w:rsidRDefault="00DF7634" w:rsidP="00DF7634">
      <w:pPr>
        <w:pStyle w:val="Heading2"/>
      </w:pPr>
      <w:bookmarkStart w:id="40" w:name="_Toc164848206"/>
      <w:bookmarkStart w:id="41" w:name="_Hlk150765917"/>
      <w:bookmarkStart w:id="42" w:name="_Hlk150765866"/>
      <w:r>
        <w:t>Our Community Plan</w:t>
      </w:r>
      <w:bookmarkEnd w:id="40"/>
    </w:p>
    <w:p w14:paraId="7023E0D2" w14:textId="22C40F8F" w:rsidR="00C40691" w:rsidRDefault="00DF7634" w:rsidP="00A37021">
      <w:pPr>
        <w:pStyle w:val="BodyText"/>
        <w:rPr>
          <w:rFonts w:cstheme="minorHAnsi"/>
        </w:rPr>
      </w:pPr>
      <w:r>
        <w:rPr>
          <w:rFonts w:cstheme="minorHAnsi"/>
        </w:rPr>
        <w:t xml:space="preserve">The City of Greater Geelong’s </w:t>
      </w:r>
      <w:r>
        <w:rPr>
          <w:rFonts w:cstheme="minorHAnsi"/>
          <w:i/>
          <w:iCs/>
        </w:rPr>
        <w:t xml:space="preserve">Our Community Plan 2021-25 </w:t>
      </w:r>
      <w:r>
        <w:rPr>
          <w:rFonts w:cstheme="minorHAnsi"/>
        </w:rPr>
        <w:t>identifie</w:t>
      </w:r>
      <w:r w:rsidR="008C4947">
        <w:rPr>
          <w:rFonts w:cstheme="minorHAnsi"/>
        </w:rPr>
        <w:t>d</w:t>
      </w:r>
      <w:r w:rsidR="00C56BDE">
        <w:rPr>
          <w:rFonts w:cstheme="minorHAnsi"/>
        </w:rPr>
        <w:t xml:space="preserve"> four strategic directions to move towards the community’s 30-year vision. The Disability Access and Inclusion Plan sits under Strategic Direction 1: ‘Healthy, caring and inclusive community’, </w:t>
      </w:r>
      <w:proofErr w:type="gramStart"/>
      <w:r w:rsidR="00C56BDE">
        <w:rPr>
          <w:rFonts w:cstheme="minorHAnsi"/>
        </w:rPr>
        <w:t>and also</w:t>
      </w:r>
      <w:proofErr w:type="gramEnd"/>
      <w:r w:rsidR="00C56BDE">
        <w:rPr>
          <w:rFonts w:cstheme="minorHAnsi"/>
        </w:rPr>
        <w:t xml:space="preserve"> contributes to Strategic Direction 4: ‘High performing Council and organisation’. The plan is underpinned by the principle of sustainability, planning for the best outcomes for people, the environment and economy, now and in the future.</w:t>
      </w:r>
      <w:r w:rsidR="00C40691">
        <w:rPr>
          <w:rFonts w:cstheme="minorHAnsi"/>
        </w:rPr>
        <w:t xml:space="preserve"> </w:t>
      </w:r>
    </w:p>
    <w:p w14:paraId="46B4D27B" w14:textId="307AA866" w:rsidR="008C4947" w:rsidRDefault="008C4947" w:rsidP="00C40691">
      <w:pPr>
        <w:pStyle w:val="BodyText"/>
        <w:rPr>
          <w:rFonts w:cstheme="minorHAnsi"/>
        </w:rPr>
      </w:pPr>
      <w:r>
        <w:rPr>
          <w:rFonts w:cstheme="minorHAnsi"/>
        </w:rPr>
        <w:t xml:space="preserve">Following elections in November 2024, the new Council will develop </w:t>
      </w:r>
      <w:r w:rsidR="00C40691" w:rsidRPr="00C40691">
        <w:rPr>
          <w:rFonts w:cstheme="minorHAnsi"/>
          <w:i/>
          <w:iCs/>
        </w:rPr>
        <w:t>Our Community Plan 2025-2029</w:t>
      </w:r>
      <w:r w:rsidR="00C40691" w:rsidRPr="00C40691">
        <w:rPr>
          <w:rFonts w:cstheme="minorHAnsi"/>
        </w:rPr>
        <w:t xml:space="preserve"> (</w:t>
      </w:r>
      <w:r>
        <w:rPr>
          <w:rFonts w:cstheme="minorHAnsi"/>
        </w:rPr>
        <w:t xml:space="preserve">the </w:t>
      </w:r>
      <w:r w:rsidR="00C40691" w:rsidRPr="00C40691">
        <w:rPr>
          <w:rFonts w:cstheme="minorHAnsi"/>
        </w:rPr>
        <w:t xml:space="preserve">Council Plan) </w:t>
      </w:r>
      <w:r>
        <w:rPr>
          <w:rFonts w:cstheme="minorHAnsi"/>
        </w:rPr>
        <w:t xml:space="preserve">which </w:t>
      </w:r>
      <w:r w:rsidR="00C40691" w:rsidRPr="00C40691">
        <w:rPr>
          <w:rFonts w:cstheme="minorHAnsi"/>
        </w:rPr>
        <w:t>will include updated strategic direction/s</w:t>
      </w:r>
      <w:r>
        <w:rPr>
          <w:rFonts w:cstheme="minorHAnsi"/>
        </w:rPr>
        <w:t>.</w:t>
      </w:r>
      <w:r w:rsidR="00C40691">
        <w:rPr>
          <w:noProof/>
        </w:rPr>
        <mc:AlternateContent>
          <mc:Choice Requires="wps">
            <w:drawing>
              <wp:anchor distT="45720" distB="45720" distL="114300" distR="114300" simplePos="0" relativeHeight="251702272" behindDoc="0" locked="0" layoutInCell="1" allowOverlap="1" wp14:anchorId="143B1235" wp14:editId="1FFFCD40">
                <wp:simplePos x="0" y="0"/>
                <wp:positionH relativeFrom="margin">
                  <wp:posOffset>102413</wp:posOffset>
                </wp:positionH>
                <wp:positionV relativeFrom="page">
                  <wp:posOffset>9873641</wp:posOffset>
                </wp:positionV>
                <wp:extent cx="4886325" cy="29019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290195"/>
                        </a:xfrm>
                        <a:prstGeom prst="rect">
                          <a:avLst/>
                        </a:prstGeom>
                        <a:solidFill>
                          <a:srgbClr val="FFFFFF"/>
                        </a:solidFill>
                        <a:ln w="9525">
                          <a:noFill/>
                          <a:miter lim="800000"/>
                          <a:headEnd/>
                          <a:tailEnd/>
                        </a:ln>
                      </wps:spPr>
                      <wps:txbx>
                        <w:txbxContent>
                          <w:p w14:paraId="50B4F553" w14:textId="47DC57DE" w:rsidR="005D3795" w:rsidRDefault="009B0C51">
                            <w:r w:rsidRPr="00ED2F40">
                              <w:rPr>
                                <w:bCs/>
                                <w:i/>
                                <w:sz w:val="17"/>
                                <w:szCs w:val="18"/>
                              </w:rPr>
                              <w:t xml:space="preserve">Figure </w:t>
                            </w:r>
                            <w:r w:rsidR="00C37812" w:rsidRPr="00ED2F40">
                              <w:rPr>
                                <w:bCs/>
                                <w:i/>
                                <w:sz w:val="17"/>
                                <w:szCs w:val="18"/>
                              </w:rPr>
                              <w:t>1</w:t>
                            </w:r>
                            <w:r w:rsidRPr="00ED2F40">
                              <w:rPr>
                                <w:bCs/>
                                <w:i/>
                                <w:sz w:val="17"/>
                                <w:szCs w:val="18"/>
                              </w:rPr>
                              <w:t xml:space="preserve">.  Legislative and </w:t>
                            </w:r>
                            <w:r w:rsidR="006814C0">
                              <w:rPr>
                                <w:bCs/>
                                <w:i/>
                                <w:sz w:val="17"/>
                                <w:szCs w:val="18"/>
                              </w:rPr>
                              <w:t>p</w:t>
                            </w:r>
                            <w:r w:rsidRPr="00ED2F40">
                              <w:rPr>
                                <w:bCs/>
                                <w:i/>
                                <w:sz w:val="17"/>
                                <w:szCs w:val="18"/>
                              </w:rPr>
                              <w:t xml:space="preserve">olicy </w:t>
                            </w:r>
                            <w:r w:rsidR="006814C0">
                              <w:rPr>
                                <w:bCs/>
                                <w:i/>
                                <w:sz w:val="17"/>
                                <w:szCs w:val="18"/>
                              </w:rPr>
                              <w:t>e</w:t>
                            </w:r>
                            <w:r w:rsidRPr="00ED2F40">
                              <w:rPr>
                                <w:bCs/>
                                <w:i/>
                                <w:sz w:val="17"/>
                                <w:szCs w:val="18"/>
                              </w:rPr>
                              <w:t xml:space="preserve">nvironment </w:t>
                            </w:r>
                            <w:r w:rsidR="006814C0">
                              <w:rPr>
                                <w:bCs/>
                                <w:i/>
                                <w:sz w:val="17"/>
                                <w:szCs w:val="18"/>
                              </w:rPr>
                              <w:t xml:space="preserve">for disability access and inclusion </w:t>
                            </w:r>
                            <w:r w:rsidRPr="00ED2F40">
                              <w:rPr>
                                <w:bCs/>
                                <w:i/>
                                <w:sz w:val="17"/>
                                <w:szCs w:val="18"/>
                              </w:rPr>
                              <w:t xml:space="preserve">in Australia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B1235" id="Text Box 2" o:spid="_x0000_s1027" type="#_x0000_t202" style="position:absolute;margin-left:8.05pt;margin-top:777.45pt;width:384.75pt;height:22.8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" stroked="f">
                <v:textbox>
                  <w:txbxContent>
                    <w:p w14:paraId="50B4F553" w14:textId="47DC57DE" w:rsidR="005D3795" w:rsidRDefault="009B0C51">
                      <w:r w:rsidRPr="00ED2F40">
                        <w:rPr>
                          <w:bCs/>
                          <w:i/>
                          <w:sz w:val="17"/>
                          <w:szCs w:val="18"/>
                        </w:rPr>
                        <w:t xml:space="preserve">Figure </w:t>
                      </w:r>
                      <w:r w:rsidR="00C37812" w:rsidRPr="00ED2F40">
                        <w:rPr>
                          <w:bCs/>
                          <w:i/>
                          <w:sz w:val="17"/>
                          <w:szCs w:val="18"/>
                        </w:rPr>
                        <w:t>1</w:t>
                      </w:r>
                      <w:r w:rsidRPr="00ED2F40">
                        <w:rPr>
                          <w:bCs/>
                          <w:i/>
                          <w:sz w:val="17"/>
                          <w:szCs w:val="18"/>
                        </w:rPr>
                        <w:t xml:space="preserve">.  Legislative and </w:t>
                      </w:r>
                      <w:r w:rsidR="006814C0">
                        <w:rPr>
                          <w:bCs/>
                          <w:i/>
                          <w:sz w:val="17"/>
                          <w:szCs w:val="18"/>
                        </w:rPr>
                        <w:t>p</w:t>
                      </w:r>
                      <w:r w:rsidRPr="00ED2F40">
                        <w:rPr>
                          <w:bCs/>
                          <w:i/>
                          <w:sz w:val="17"/>
                          <w:szCs w:val="18"/>
                        </w:rPr>
                        <w:t xml:space="preserve">olicy </w:t>
                      </w:r>
                      <w:r w:rsidR="006814C0">
                        <w:rPr>
                          <w:bCs/>
                          <w:i/>
                          <w:sz w:val="17"/>
                          <w:szCs w:val="18"/>
                        </w:rPr>
                        <w:t>e</w:t>
                      </w:r>
                      <w:r w:rsidRPr="00ED2F40">
                        <w:rPr>
                          <w:bCs/>
                          <w:i/>
                          <w:sz w:val="17"/>
                          <w:szCs w:val="18"/>
                        </w:rPr>
                        <w:t xml:space="preserve">nvironment </w:t>
                      </w:r>
                      <w:r w:rsidR="006814C0">
                        <w:rPr>
                          <w:bCs/>
                          <w:i/>
                          <w:sz w:val="17"/>
                          <w:szCs w:val="18"/>
                        </w:rPr>
                        <w:t xml:space="preserve">for disability access and inclusion </w:t>
                      </w:r>
                      <w:r w:rsidRPr="00ED2F40">
                        <w:rPr>
                          <w:bCs/>
                          <w:i/>
                          <w:sz w:val="17"/>
                          <w:szCs w:val="18"/>
                        </w:rPr>
                        <w:t xml:space="preserve">in Australia </w:t>
                      </w:r>
                    </w:p>
                  </w:txbxContent>
                </v:textbox>
                <w10:wrap type="square" anchorx="margin" anchory="page"/>
              </v:shape>
            </w:pict>
          </mc:Fallback>
        </mc:AlternateContent>
      </w:r>
      <w:r w:rsidR="00FA3F2F">
        <w:rPr>
          <w:rFonts w:cstheme="minorHAnsi"/>
        </w:rPr>
        <w:t xml:space="preserve"> </w:t>
      </w:r>
      <w:r w:rsidR="00C40691" w:rsidRPr="00C40691">
        <w:rPr>
          <w:rFonts w:cstheme="minorHAnsi"/>
        </w:rPr>
        <w:t xml:space="preserve">This </w:t>
      </w:r>
      <w:r>
        <w:rPr>
          <w:rFonts w:cstheme="minorHAnsi"/>
        </w:rPr>
        <w:t>will be</w:t>
      </w:r>
      <w:r w:rsidR="00C40691" w:rsidRPr="00C40691">
        <w:rPr>
          <w:rFonts w:cstheme="minorHAnsi"/>
        </w:rPr>
        <w:t xml:space="preserve"> informed by a community deliberative</w:t>
      </w:r>
      <w:r w:rsidR="00C40691">
        <w:rPr>
          <w:rFonts w:cstheme="minorHAnsi"/>
        </w:rPr>
        <w:t xml:space="preserve"> </w:t>
      </w:r>
      <w:r w:rsidR="00C40691" w:rsidRPr="00C40691">
        <w:rPr>
          <w:rFonts w:cstheme="minorHAnsi"/>
        </w:rPr>
        <w:t xml:space="preserve">engagement process. </w:t>
      </w:r>
    </w:p>
    <w:p w14:paraId="49557D91" w14:textId="426BDA4B" w:rsidR="009B0C51" w:rsidRPr="00C40691" w:rsidRDefault="00C40691" w:rsidP="00C40691">
      <w:pPr>
        <w:pStyle w:val="BodyText"/>
        <w:rPr>
          <w:rFonts w:cstheme="minorHAnsi"/>
        </w:rPr>
      </w:pPr>
      <w:r w:rsidRPr="00C40691">
        <w:rPr>
          <w:rFonts w:cstheme="minorHAnsi"/>
        </w:rPr>
        <w:t>In line with good practice and the City’s standard governance approach, all strategies and plans are reviewed within the 12 months of the adoption of a new Council Plan to ensure alignment to the new strategic direction/s of Council. Therefore, th</w:t>
      </w:r>
      <w:r>
        <w:rPr>
          <w:rFonts w:cstheme="minorHAnsi"/>
        </w:rPr>
        <w:t>e Disability Access and Inclusion</w:t>
      </w:r>
      <w:r w:rsidRPr="00C40691">
        <w:rPr>
          <w:rFonts w:cstheme="minorHAnsi"/>
        </w:rPr>
        <w:t xml:space="preserve"> Plan may be subject to updating following this review process. As part of this review, the City’s new </w:t>
      </w:r>
      <w:r w:rsidRPr="00C40691">
        <w:rPr>
          <w:rFonts w:cstheme="minorHAnsi"/>
          <w:i/>
          <w:iCs/>
        </w:rPr>
        <w:t>Organisation Strategy 2024-29</w:t>
      </w:r>
      <w:r w:rsidRPr="00C40691">
        <w:rPr>
          <w:rFonts w:cstheme="minorHAnsi"/>
        </w:rPr>
        <w:t xml:space="preserve"> will also be considered</w:t>
      </w:r>
      <w:r w:rsidR="008C4947">
        <w:rPr>
          <w:rFonts w:cstheme="minorHAnsi"/>
        </w:rPr>
        <w:t>.</w:t>
      </w:r>
      <w:bookmarkStart w:id="43" w:name="_Hlk150766223"/>
      <w:bookmarkStart w:id="44" w:name="_Hlk150766092"/>
    </w:p>
    <w:p w14:paraId="07A6745A" w14:textId="2A1A5F7B" w:rsidR="007E6A35" w:rsidRDefault="007E6A35" w:rsidP="00A37021">
      <w:pPr>
        <w:pStyle w:val="Heading2"/>
      </w:pPr>
      <w:bookmarkStart w:id="45" w:name="_Toc164848207"/>
      <w:bookmarkStart w:id="46" w:name="_Toc151048387"/>
      <w:bookmarkStart w:id="47" w:name="_Toc151134478"/>
      <w:bookmarkStart w:id="48" w:name="_Toc151389154"/>
      <w:r>
        <w:lastRenderedPageBreak/>
        <w:t>Accessible and Inclusive Geelong Feasibility Study</w:t>
      </w:r>
      <w:bookmarkEnd w:id="45"/>
    </w:p>
    <w:p w14:paraId="18B07C21" w14:textId="70702113" w:rsidR="007E6A35" w:rsidRPr="007E6A35" w:rsidRDefault="007E6A35" w:rsidP="00F4135C">
      <w:pPr>
        <w:pStyle w:val="BodyText"/>
      </w:pPr>
      <w:r>
        <w:t>Deakin University’s study, published in 2019, provided valuable insights for the development of this plan.</w:t>
      </w:r>
      <w:r w:rsidR="003778D9">
        <w:rPr>
          <w:vertAlign w:val="superscript"/>
        </w:rPr>
        <w:t>2</w:t>
      </w:r>
      <w:r>
        <w:t xml:space="preserve"> All five principles were incorporated in the plan design and implementation, for example, co-design methods, embedding universal design across actions, improvements to the built environment, attitudinal change, and adopting inclusion as a core principle. </w:t>
      </w:r>
      <w:r w:rsidR="00831FA2">
        <w:t>Aspects of t</w:t>
      </w:r>
      <w:r>
        <w:t xml:space="preserve">he six priority recommendations were </w:t>
      </w:r>
      <w:r w:rsidR="00831FA2">
        <w:t>included</w:t>
      </w:r>
      <w:r>
        <w:t xml:space="preserve"> where possibl</w:t>
      </w:r>
      <w:r w:rsidR="00831FA2">
        <w:t>e</w:t>
      </w:r>
      <w:r>
        <w:t xml:space="preserve"> within the </w:t>
      </w:r>
      <w:r w:rsidR="00831FA2">
        <w:t xml:space="preserve">scope of </w:t>
      </w:r>
      <w:r>
        <w:t>local government and available resourcing.</w:t>
      </w:r>
    </w:p>
    <w:p w14:paraId="3887FD06" w14:textId="4853D169" w:rsidR="00C230BB" w:rsidRPr="00C230BB" w:rsidRDefault="00C230BB" w:rsidP="00A37021">
      <w:pPr>
        <w:pStyle w:val="Heading2"/>
      </w:pPr>
      <w:bookmarkStart w:id="49" w:name="_Toc164848208"/>
      <w:r w:rsidRPr="00C230BB">
        <w:t>Social Equity Framework</w:t>
      </w:r>
      <w:bookmarkEnd w:id="46"/>
      <w:bookmarkEnd w:id="47"/>
      <w:bookmarkEnd w:id="48"/>
      <w:bookmarkEnd w:id="49"/>
      <w:r w:rsidRPr="00C230BB">
        <w:t xml:space="preserve">  </w:t>
      </w:r>
    </w:p>
    <w:bookmarkEnd w:id="43"/>
    <w:p w14:paraId="00DF5F78" w14:textId="67D24A2C" w:rsidR="00E81A77" w:rsidRDefault="00E81A77" w:rsidP="00C37812">
      <w:pPr>
        <w:pStyle w:val="BodyText"/>
      </w:pPr>
      <w:r>
        <w:t xml:space="preserve">The City of Greater Geelong’s </w:t>
      </w:r>
      <w:hyperlink r:id="rId14" w:history="1">
        <w:r w:rsidRPr="00F4135C">
          <w:rPr>
            <w:rStyle w:val="Hyperlink"/>
            <w:i/>
            <w:iCs/>
          </w:rPr>
          <w:t>Social Equity Framework 2022-25</w:t>
        </w:r>
      </w:hyperlink>
      <w:r w:rsidRPr="00F4135C">
        <w:rPr>
          <w:i/>
          <w:iCs/>
        </w:rPr>
        <w:t xml:space="preserve"> </w:t>
      </w:r>
      <w:r>
        <w:t>underpins our work with a commitment to putting equity at the centre of everything we do.</w:t>
      </w:r>
      <w:r w:rsidR="009E3812">
        <w:t xml:space="preserve"> It</w:t>
      </w:r>
      <w:r w:rsidR="00ED2F40" w:rsidRPr="00C230BB">
        <w:t xml:space="preserve"> identifies the way the </w:t>
      </w:r>
      <w:proofErr w:type="gramStart"/>
      <w:r w:rsidR="00ED2F40" w:rsidRPr="00C230BB">
        <w:t>City</w:t>
      </w:r>
      <w:proofErr w:type="gramEnd"/>
      <w:r w:rsidR="00ED2F40" w:rsidRPr="00C230BB">
        <w:t xml:space="preserve"> will consider its many diverse communities and their unique needs to </w:t>
      </w:r>
      <w:r w:rsidR="00E6257F">
        <w:t xml:space="preserve">support </w:t>
      </w:r>
      <w:r w:rsidR="00ED2F40" w:rsidRPr="00C230BB">
        <w:t xml:space="preserve">participation, inclusion and equal opportunity.    </w:t>
      </w:r>
    </w:p>
    <w:p w14:paraId="1BF03127" w14:textId="0E64D33E" w:rsidR="00E81A77" w:rsidRDefault="009E3812" w:rsidP="00E81A77">
      <w:pPr>
        <w:pStyle w:val="BodyText"/>
      </w:pPr>
      <w:r>
        <w:t>We</w:t>
      </w:r>
      <w:r w:rsidR="00E81A77">
        <w:t xml:space="preserve"> recognise that individuals and groups can be impacted by multiple forms of discrimination and disadvantage, and that an ‘intersectional’ approach is needed to identify and address this.</w:t>
      </w:r>
    </w:p>
    <w:p w14:paraId="1459D57D" w14:textId="3D0B1DD8" w:rsidR="009E3812" w:rsidRDefault="009E3812" w:rsidP="00E81A77">
      <w:pPr>
        <w:pStyle w:val="BodyText"/>
      </w:pPr>
      <w:r>
        <w:t xml:space="preserve">The Social Equity Framework identifies </w:t>
      </w:r>
      <w:r w:rsidR="007E6A35">
        <w:t xml:space="preserve">10 </w:t>
      </w:r>
      <w:r>
        <w:t>priority populations</w:t>
      </w:r>
      <w:r w:rsidR="007E6A35">
        <w:t>, of which one is</w:t>
      </w:r>
      <w:r>
        <w:t xml:space="preserve"> </w:t>
      </w:r>
      <w:r w:rsidR="007E6A35">
        <w:t>p</w:t>
      </w:r>
      <w:r>
        <w:t xml:space="preserve">eople with disability. </w:t>
      </w:r>
    </w:p>
    <w:p w14:paraId="6885B892" w14:textId="4710D127" w:rsidR="00DF7634" w:rsidRPr="00554875" w:rsidRDefault="00554875" w:rsidP="00554875">
      <w:pPr>
        <w:pStyle w:val="Heading2"/>
      </w:pPr>
      <w:bookmarkStart w:id="50" w:name="_Toc164848209"/>
      <w:bookmarkStart w:id="51" w:name="_Toc151134479"/>
      <w:bookmarkStart w:id="52" w:name="_Toc151389155"/>
      <w:bookmarkStart w:id="53" w:name="_Toc151048388"/>
      <w:bookmarkStart w:id="54" w:name="_Hlk150951134"/>
      <w:r w:rsidRPr="00554875">
        <w:t>Inclusion and Diversity Roadmap</w:t>
      </w:r>
      <w:bookmarkEnd w:id="50"/>
    </w:p>
    <w:p w14:paraId="6D06B2CC" w14:textId="4B040CE3" w:rsidR="00DF7634" w:rsidRDefault="00DF7634" w:rsidP="00DF7634">
      <w:pPr>
        <w:pStyle w:val="BodyText"/>
      </w:pPr>
      <w:r>
        <w:t xml:space="preserve">The City of Greater Geelong’s </w:t>
      </w:r>
      <w:r w:rsidRPr="00DF7634">
        <w:rPr>
          <w:i/>
          <w:iCs/>
        </w:rPr>
        <w:t xml:space="preserve">Inclusion and Diversity Roadmap </w:t>
      </w:r>
      <w:r>
        <w:t xml:space="preserve">is our internal framework demonstrating our journey to creating a safe and inclusive workplace. We are committed to creating an inclusive organisation that supports and encourages our employees to do their best work, have equal opportunities and a safe work environment. </w:t>
      </w:r>
    </w:p>
    <w:p w14:paraId="34636A1B" w14:textId="5F6C336A" w:rsidR="00DF7634" w:rsidRDefault="00DF7634" w:rsidP="00DF7634">
      <w:pPr>
        <w:pStyle w:val="BodyText"/>
      </w:pPr>
      <w:r>
        <w:t>The Inclusion and Diversity Roadmap demonstrates our journey to inclusion through our horizon approach</w:t>
      </w:r>
      <w:r w:rsidR="00554875">
        <w:t xml:space="preserve">, building the foundations of inclusion and diversity over subsequent years. Ultimately, we are working towards Horizon 3: </w:t>
      </w:r>
      <w:r>
        <w:t xml:space="preserve"> </w:t>
      </w:r>
      <w:r w:rsidRPr="00554875">
        <w:rPr>
          <w:i/>
          <w:iCs/>
        </w:rPr>
        <w:t>Adaptive inclusion for our future. Our inclusive ways of working and diverse perspectives and embedded within our organisation.</w:t>
      </w:r>
      <w:r>
        <w:t xml:space="preserve"> </w:t>
      </w:r>
    </w:p>
    <w:p w14:paraId="10A0E695" w14:textId="143AF205" w:rsidR="00C230BB" w:rsidRPr="005171AC" w:rsidRDefault="00E61A54" w:rsidP="00DF7634">
      <w:pPr>
        <w:pStyle w:val="Heading2"/>
      </w:pPr>
      <w:bookmarkStart w:id="55" w:name="_Toc164848210"/>
      <w:r>
        <w:t>I</w:t>
      </w:r>
      <w:r w:rsidR="009E3812">
        <w:t>ntersectional approach</w:t>
      </w:r>
      <w:bookmarkEnd w:id="51"/>
      <w:bookmarkEnd w:id="52"/>
      <w:bookmarkEnd w:id="55"/>
      <w:r w:rsidR="009E3812">
        <w:t xml:space="preserve"> </w:t>
      </w:r>
      <w:bookmarkEnd w:id="53"/>
    </w:p>
    <w:bookmarkEnd w:id="41"/>
    <w:bookmarkEnd w:id="44"/>
    <w:bookmarkEnd w:id="54"/>
    <w:p w14:paraId="567B0942" w14:textId="5BAE9137" w:rsidR="00E81A77" w:rsidRDefault="00E81A77" w:rsidP="0001337B">
      <w:pPr>
        <w:pStyle w:val="BodyText"/>
      </w:pPr>
      <w:r>
        <w:t>People with disability come from diverse backgrounds and identities, including diversity of age, culture, gender, sexuality, socio</w:t>
      </w:r>
      <w:r w:rsidR="00E6257F">
        <w:t>-</w:t>
      </w:r>
      <w:r>
        <w:t xml:space="preserve">economic </w:t>
      </w:r>
      <w:proofErr w:type="gramStart"/>
      <w:r>
        <w:t>status</w:t>
      </w:r>
      <w:proofErr w:type="gramEnd"/>
      <w:r>
        <w:t xml:space="preserve"> and geographic location. </w:t>
      </w:r>
      <w:r>
        <w:t xml:space="preserve">There is also great diversity in the experience of disability, from mobility restrictions to sensory disabilities. </w:t>
      </w:r>
    </w:p>
    <w:p w14:paraId="491F1F96" w14:textId="0C50CF8E" w:rsidR="00E81A77" w:rsidRDefault="00E81A77" w:rsidP="0001337B">
      <w:pPr>
        <w:pStyle w:val="BodyText"/>
      </w:pPr>
      <w:r>
        <w:t xml:space="preserve">While the primary focus of the </w:t>
      </w:r>
      <w:r w:rsidR="00124CEB">
        <w:t xml:space="preserve">Disability </w:t>
      </w:r>
      <w:r>
        <w:t xml:space="preserve">Access and Inclusion Plan is to address disability discrimination, we recognise that other types of inequality intersect with disability discrimination, compounding the barriers or discrimination experienced by people. </w:t>
      </w:r>
    </w:p>
    <w:p w14:paraId="6CEF8A88" w14:textId="4A05BDE8" w:rsidR="005965C2" w:rsidRDefault="005965C2" w:rsidP="005965C2">
      <w:pPr>
        <w:pStyle w:val="BodyText"/>
      </w:pPr>
      <w:r>
        <w:t>For example, while around 12% of the Australian population aged under 65 have a disability, this rate is 35% for First Nations people under 65</w:t>
      </w:r>
      <w:r w:rsidRPr="00A50631">
        <w:t>.</w:t>
      </w:r>
      <w:r w:rsidR="003778D9">
        <w:rPr>
          <w:vertAlign w:val="superscript"/>
        </w:rPr>
        <w:t>3</w:t>
      </w:r>
      <w:r w:rsidRPr="00DD7EF6">
        <w:t xml:space="preserve"> </w:t>
      </w:r>
      <w:r>
        <w:t>First Nations people with disability are more likely than other people with disability to participate in community and cultural life, however they experience acute inequalities across all other socio-economic outcomes.</w:t>
      </w:r>
      <w:r w:rsidR="003778D9">
        <w:rPr>
          <w:vertAlign w:val="superscript"/>
        </w:rPr>
        <w:t>4</w:t>
      </w:r>
    </w:p>
    <w:p w14:paraId="3CA26470" w14:textId="54FD522F" w:rsidR="005965C2" w:rsidRDefault="005965C2" w:rsidP="005965C2">
      <w:pPr>
        <w:pStyle w:val="BodyText"/>
      </w:pPr>
      <w:r>
        <w:t xml:space="preserve">The </w:t>
      </w:r>
      <w:r w:rsidR="00124CEB">
        <w:t xml:space="preserve">Disability </w:t>
      </w:r>
      <w:r>
        <w:t>Access and Inclusion Plan presents many opportunities to apply an intersectional approach by addressing multiple forms of discrimination. It aims to improve public space, services</w:t>
      </w:r>
      <w:r w:rsidR="005D6721">
        <w:t xml:space="preserve"> </w:t>
      </w:r>
      <w:r>
        <w:t xml:space="preserve">and community attitudes in ways that will benefit many people across the community. </w:t>
      </w:r>
    </w:p>
    <w:p w14:paraId="04A536B9" w14:textId="77777777" w:rsidR="005965C2" w:rsidRDefault="005965C2" w:rsidP="005965C2">
      <w:pPr>
        <w:pStyle w:val="Heading2"/>
      </w:pPr>
      <w:bookmarkStart w:id="56" w:name="_Toc151134480"/>
      <w:bookmarkStart w:id="57" w:name="_Toc151389156"/>
      <w:bookmarkStart w:id="58" w:name="_Toc164848211"/>
      <w:r w:rsidRPr="005171AC">
        <w:t>Gender Impact Assessment</w:t>
      </w:r>
      <w:bookmarkEnd w:id="56"/>
      <w:bookmarkEnd w:id="57"/>
      <w:bookmarkEnd w:id="58"/>
      <w:r>
        <w:t xml:space="preserve"> </w:t>
      </w:r>
    </w:p>
    <w:p w14:paraId="4A0BABF0" w14:textId="7FF4A1C0" w:rsidR="00E81A77" w:rsidRDefault="00DF7634" w:rsidP="0001337B">
      <w:pPr>
        <w:pStyle w:val="BodyText"/>
      </w:pPr>
      <w:r>
        <w:t xml:space="preserve">A gender impact assessment was conducted to inform the development of this plan. </w:t>
      </w:r>
      <w:r w:rsidR="00E81A77">
        <w:t>While the community engagement data did not show any meaningful differences in priorities for people of different genders, the plan development considered gendered issues, including:</w:t>
      </w:r>
    </w:p>
    <w:p w14:paraId="3CCFE5FD" w14:textId="59534313" w:rsidR="00E81A77" w:rsidRPr="00ED2F40" w:rsidRDefault="00E81A77" w:rsidP="0001337B">
      <w:pPr>
        <w:pStyle w:val="ListBullet"/>
      </w:pPr>
      <w:r w:rsidRPr="00ED2F40">
        <w:t>People with disability experience considerably higher rates of violence than people without disability. Rates of violence are particularly high for women with psychological or intellectual disability, First Nations women with disability, young women with disability.</w:t>
      </w:r>
      <w:r w:rsidR="003778D9">
        <w:rPr>
          <w:vertAlign w:val="superscript"/>
        </w:rPr>
        <w:t>3</w:t>
      </w:r>
    </w:p>
    <w:p w14:paraId="0EB6DF8C" w14:textId="6A4108EA" w:rsidR="00E81A77" w:rsidRPr="00ED2F40" w:rsidRDefault="00E81A77" w:rsidP="0001337B">
      <w:pPr>
        <w:pStyle w:val="ListBullet"/>
      </w:pPr>
      <w:r w:rsidRPr="00ED2F40">
        <w:t>Men with disability are more likely to be in paid employment than women with disability.</w:t>
      </w:r>
      <w:r w:rsidR="003778D9">
        <w:rPr>
          <w:vertAlign w:val="superscript"/>
        </w:rPr>
        <w:t>5</w:t>
      </w:r>
      <w:r w:rsidRPr="00ED2F40">
        <w:t xml:space="preserve"> </w:t>
      </w:r>
    </w:p>
    <w:p w14:paraId="18AAC006" w14:textId="5BFFF11E" w:rsidR="00E81A77" w:rsidRPr="00ED2F40" w:rsidRDefault="00E81A77" w:rsidP="0001337B">
      <w:pPr>
        <w:pStyle w:val="ListBullet"/>
      </w:pPr>
      <w:r w:rsidRPr="00ED2F40">
        <w:t>Women make up a higher proportion of people providing unpaid assistance to people with disability, long term health condition or due to old age.</w:t>
      </w:r>
      <w:r w:rsidR="003778D9">
        <w:rPr>
          <w:vertAlign w:val="superscript"/>
        </w:rPr>
        <w:t>6</w:t>
      </w:r>
      <w:r w:rsidRPr="00ED2F40">
        <w:t xml:space="preserve"> </w:t>
      </w:r>
    </w:p>
    <w:p w14:paraId="69956890" w14:textId="04D1EC43" w:rsidR="00E81A77" w:rsidRPr="00ED2F40" w:rsidRDefault="00E81A77" w:rsidP="0001337B">
      <w:pPr>
        <w:pStyle w:val="ListBullet"/>
      </w:pPr>
      <w:r w:rsidRPr="00ED2F40">
        <w:t xml:space="preserve">The negative impact of gender stereotypes </w:t>
      </w:r>
      <w:r w:rsidR="009E3812">
        <w:t xml:space="preserve">is exacerbated </w:t>
      </w:r>
      <w:r w:rsidRPr="00ED2F40">
        <w:t>when combined with disability stereotypes.</w:t>
      </w:r>
    </w:p>
    <w:p w14:paraId="23D959F8" w14:textId="73964128" w:rsidR="00E81A77" w:rsidRPr="00ED2F40" w:rsidRDefault="00315118" w:rsidP="00AC0C00">
      <w:pPr>
        <w:pStyle w:val="ListBullet"/>
      </w:pPr>
      <w:r>
        <w:t>The Australian Bureau of Statistics 2014 General Social Survey indicates</w:t>
      </w:r>
      <w:r w:rsidR="008C4947">
        <w:t xml:space="preserve"> that</w:t>
      </w:r>
      <w:r>
        <w:t xml:space="preserve"> 30 per cent of people aged 18 and over who identify as gay, lesbian, bisexual or other sexual identity had disability, higher than the general population.</w:t>
      </w:r>
      <w:r w:rsidR="003778D9" w:rsidRPr="00315118">
        <w:rPr>
          <w:vertAlign w:val="superscript"/>
        </w:rPr>
        <w:t>3</w:t>
      </w:r>
      <w:r w:rsidR="00E81A77" w:rsidRPr="00ED2F40">
        <w:t xml:space="preserve"> </w:t>
      </w:r>
    </w:p>
    <w:p w14:paraId="3476D5A9" w14:textId="6C9B16E3" w:rsidR="00315118" w:rsidRPr="00B228D6" w:rsidRDefault="004278BA" w:rsidP="005965C2">
      <w:pPr>
        <w:pStyle w:val="BodyText"/>
      </w:pPr>
      <w:r w:rsidRPr="00B228D6">
        <w:rPr>
          <w:noProof/>
        </w:rPr>
        <mc:AlternateContent>
          <mc:Choice Requires="wps">
            <w:drawing>
              <wp:anchor distT="0" distB="0" distL="114300" distR="114300" simplePos="0" relativeHeight="251664384" behindDoc="0" locked="0" layoutInCell="1" allowOverlap="1" wp14:anchorId="3EFD38EC" wp14:editId="3FEB348B">
                <wp:simplePos x="0" y="0"/>
                <wp:positionH relativeFrom="margin">
                  <wp:align>left</wp:align>
                </wp:positionH>
                <wp:positionV relativeFrom="paragraph">
                  <wp:posOffset>4940935</wp:posOffset>
                </wp:positionV>
                <wp:extent cx="205740" cy="7620"/>
                <wp:effectExtent l="0" t="76200" r="3810" b="685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 cy="762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65F1A09" id="_x0000_t32" coordsize="21600,21600" o:spt="32" o:oned="t" path="m,l21600,21600e" filled="f">
                <v:path arrowok="t" fillok="f" o:connecttype="none"/>
                <o:lock v:ext="edit" shapetype="t"/>
              </v:shapetype>
              <v:shape id="Straight Arrow Connector 16" o:spid="_x0000_s1026" type="#_x0000_t32" style="position:absolute;margin-left:0;margin-top:389.05pt;width:16.2pt;height:.6pt;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" strokecolor="white [3212]">
                <v:stroke endarrow="block"/>
                <o:lock v:ext="edit" shapetype="f"/>
                <w10:wrap anchorx="margin"/>
              </v:shape>
            </w:pict>
          </mc:Fallback>
        </mc:AlternateContent>
      </w:r>
      <w:r w:rsidRPr="00B228D6">
        <w:rPr>
          <w:noProof/>
        </w:rPr>
        <mc:AlternateContent>
          <mc:Choice Requires="wps">
            <w:drawing>
              <wp:anchor distT="0" distB="0" distL="114300" distR="114300" simplePos="0" relativeHeight="251663360" behindDoc="0" locked="0" layoutInCell="1" allowOverlap="1" wp14:anchorId="521C7608" wp14:editId="37FEAACC">
                <wp:simplePos x="0" y="0"/>
                <wp:positionH relativeFrom="column">
                  <wp:posOffset>998220</wp:posOffset>
                </wp:positionH>
                <wp:positionV relativeFrom="paragraph">
                  <wp:posOffset>3324860</wp:posOffset>
                </wp:positionV>
                <wp:extent cx="205740" cy="7620"/>
                <wp:effectExtent l="0" t="76200" r="3810" b="6858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 cy="762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1BB9590" id="Straight Arrow Connector 15" o:spid="_x0000_s1026" type="#_x0000_t32" style="position:absolute;margin-left:78.6pt;margin-top:261.8pt;width:16.2pt;height:.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" strokecolor="white [3212]">
                <v:stroke endarrow="block"/>
                <o:lock v:ext="edit" shapetype="f"/>
              </v:shape>
            </w:pict>
          </mc:Fallback>
        </mc:AlternateContent>
      </w:r>
      <w:r w:rsidR="00315118">
        <w:t>We will continue to consider how the plan may impact people of different genders and look for opportunities to improve gender equality throughout the plan’s lifespan.</w:t>
      </w:r>
    </w:p>
    <w:bookmarkEnd w:id="42"/>
    <w:p w14:paraId="37B4377A" w14:textId="6B3D7C5F" w:rsidR="00667A22" w:rsidRDefault="00667A22" w:rsidP="00667A22">
      <w:pPr>
        <w:pStyle w:val="Heading1"/>
        <w:framePr w:wrap="around"/>
      </w:pPr>
      <w:r>
        <w:rPr>
          <w:rFonts w:asciiTheme="minorHAnsi" w:hAnsiTheme="minorHAnsi"/>
          <w:color w:val="auto"/>
          <w:spacing w:val="2"/>
          <w:sz w:val="19"/>
        </w:rPr>
        <w:lastRenderedPageBreak/>
        <w:br w:type="page"/>
      </w:r>
      <w:bookmarkStart w:id="59" w:name="_Toc164848212"/>
      <w:r>
        <w:t xml:space="preserve">Highlights of the </w:t>
      </w:r>
      <w:r w:rsidR="006A47BC">
        <w:t>p</w:t>
      </w:r>
      <w:r>
        <w:t xml:space="preserve">revious </w:t>
      </w:r>
      <w:r w:rsidR="006A47BC">
        <w:t>p</w:t>
      </w:r>
      <w:r>
        <w:t>lan</w:t>
      </w:r>
      <w:bookmarkEnd w:id="59"/>
    </w:p>
    <w:p w14:paraId="19EA6D58" w14:textId="713A15CB" w:rsidR="00667A22" w:rsidRDefault="00667A22" w:rsidP="00667A22">
      <w:pPr>
        <w:pStyle w:val="BodyText"/>
      </w:pPr>
      <w:r w:rsidRPr="00667A22">
        <w:t xml:space="preserve">The </w:t>
      </w:r>
      <w:proofErr w:type="gramStart"/>
      <w:r w:rsidRPr="00667A22">
        <w:t>City</w:t>
      </w:r>
      <w:proofErr w:type="gramEnd"/>
      <w:r w:rsidRPr="00667A22">
        <w:t xml:space="preserve"> committed to 34 goals in the</w:t>
      </w:r>
      <w:r w:rsidRPr="00075A69">
        <w:rPr>
          <w:i/>
          <w:iCs/>
        </w:rPr>
        <w:t xml:space="preserve"> Access and Inclusion Action Plan 2018-23</w:t>
      </w:r>
      <w:r w:rsidRPr="00667A22">
        <w:t xml:space="preserve">. Significant progress </w:t>
      </w:r>
      <w:r>
        <w:t>w</w:t>
      </w:r>
      <w:r w:rsidRPr="00667A22">
        <w:t>as made against all goal</w:t>
      </w:r>
      <w:r>
        <w:t xml:space="preserve">s, with 44 of the 50 ‘measures of </w:t>
      </w:r>
      <w:proofErr w:type="gramStart"/>
      <w:r>
        <w:t>success’</w:t>
      </w:r>
      <w:proofErr w:type="gramEnd"/>
      <w:r>
        <w:t xml:space="preserve"> achieved.</w:t>
      </w:r>
    </w:p>
    <w:p w14:paraId="0BC9CB7B" w14:textId="77777777" w:rsidR="00075A69" w:rsidRDefault="00667A22" w:rsidP="00667A22">
      <w:pPr>
        <w:pStyle w:val="BodyText"/>
        <w:sectPr w:rsidR="00075A69" w:rsidSect="004635B9">
          <w:type w:val="continuous"/>
          <w:pgSz w:w="11907" w:h="16840" w:code="9"/>
          <w:pgMar w:top="2193" w:right="794" w:bottom="794" w:left="794" w:header="567" w:footer="340" w:gutter="0"/>
          <w:cols w:num="2" w:space="284"/>
          <w:docGrid w:linePitch="360"/>
        </w:sectPr>
      </w:pPr>
      <w:r>
        <w:t xml:space="preserve">The Final Report can be found on the </w:t>
      </w:r>
      <w:hyperlink r:id="rId15" w:history="1">
        <w:r w:rsidRPr="00667A22">
          <w:rPr>
            <w:rStyle w:val="Hyperlink"/>
          </w:rPr>
          <w:t>Geelong Australia website</w:t>
        </w:r>
      </w:hyperlink>
      <w:r>
        <w:t>.</w:t>
      </w:r>
    </w:p>
    <w:p w14:paraId="5FF46C70" w14:textId="3EAD199C" w:rsidR="00667A22" w:rsidRDefault="00667A22" w:rsidP="00667A22">
      <w:pPr>
        <w:pStyle w:val="BodyText"/>
      </w:pPr>
    </w:p>
    <w:p w14:paraId="28D9439C" w14:textId="5C4712D9" w:rsidR="00667A22" w:rsidRPr="00667A22" w:rsidRDefault="00F41207" w:rsidP="00667A22">
      <w:pPr>
        <w:pStyle w:val="BodyText"/>
      </w:pPr>
      <w:r>
        <w:rPr>
          <w:noProof/>
        </w:rPr>
        <mc:AlternateContent>
          <mc:Choice Requires="wps">
            <w:drawing>
              <wp:anchor distT="0" distB="0" distL="114300" distR="114300" simplePos="0" relativeHeight="251746304" behindDoc="1" locked="0" layoutInCell="1" allowOverlap="1" wp14:anchorId="5AE2E744" wp14:editId="6C75BB88">
                <wp:simplePos x="0" y="0"/>
                <wp:positionH relativeFrom="column">
                  <wp:posOffset>76200</wp:posOffset>
                </wp:positionH>
                <wp:positionV relativeFrom="paragraph">
                  <wp:posOffset>4269740</wp:posOffset>
                </wp:positionV>
                <wp:extent cx="2941955" cy="2456815"/>
                <wp:effectExtent l="0" t="0" r="10795" b="19685"/>
                <wp:wrapTight wrapText="bothSides">
                  <wp:wrapPolygon edited="0">
                    <wp:start x="1958" y="0"/>
                    <wp:lineTo x="979" y="502"/>
                    <wp:lineTo x="0" y="2010"/>
                    <wp:lineTo x="0" y="20098"/>
                    <wp:lineTo x="1539" y="21438"/>
                    <wp:lineTo x="1818" y="21606"/>
                    <wp:lineTo x="19721" y="21606"/>
                    <wp:lineTo x="20001" y="21438"/>
                    <wp:lineTo x="21539" y="20098"/>
                    <wp:lineTo x="21539" y="2010"/>
                    <wp:lineTo x="20560" y="502"/>
                    <wp:lineTo x="19581" y="0"/>
                    <wp:lineTo x="1958" y="0"/>
                  </wp:wrapPolygon>
                </wp:wrapTight>
                <wp:docPr id="18" name="Rectangle: Rounded Corners 18"/>
                <wp:cNvGraphicFramePr/>
                <a:graphic xmlns:a="http://schemas.openxmlformats.org/drawingml/2006/main">
                  <a:graphicData uri="http://schemas.microsoft.com/office/word/2010/wordprocessingShape">
                    <wps:wsp>
                      <wps:cNvSpPr/>
                      <wps:spPr>
                        <a:xfrm>
                          <a:off x="0" y="0"/>
                          <a:ext cx="2941955" cy="245681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642D662" w14:textId="77777777" w:rsidR="00667A22" w:rsidRPr="00C74E0D" w:rsidRDefault="00667A22" w:rsidP="00667A22">
                            <w:pPr>
                              <w:spacing w:line="276" w:lineRule="auto"/>
                              <w:ind w:left="142" w:right="567" w:hanging="142"/>
                              <w:rPr>
                                <w:rFonts w:ascii="Calibri" w:hAnsi="Calibri" w:cs="Calibri"/>
                                <w:b/>
                                <w:color w:val="003361"/>
                                <w:sz w:val="32"/>
                                <w:szCs w:val="28"/>
                              </w:rPr>
                            </w:pPr>
                            <w:r w:rsidRPr="00C74E0D">
                              <w:rPr>
                                <w:rFonts w:ascii="Calibri" w:hAnsi="Calibri" w:cs="Calibri"/>
                                <w:b/>
                                <w:color w:val="003361"/>
                                <w:sz w:val="28"/>
                                <w:szCs w:val="28"/>
                              </w:rPr>
                              <w:t xml:space="preserve">EMPLOYMENT </w:t>
                            </w:r>
                          </w:p>
                          <w:p w14:paraId="62E0A38A" w14:textId="77777777" w:rsidR="00667A22" w:rsidRDefault="00667A22" w:rsidP="00667A22">
                            <w:pPr>
                              <w:spacing w:line="276" w:lineRule="auto"/>
                              <w:ind w:left="142" w:hanging="142"/>
                            </w:pPr>
                          </w:p>
                          <w:p w14:paraId="5EEED453" w14:textId="77777777" w:rsidR="00667A22" w:rsidRPr="00707373" w:rsidRDefault="00667A22" w:rsidP="00667A22">
                            <w:pPr>
                              <w:spacing w:line="276" w:lineRule="auto"/>
                              <w:ind w:left="142" w:hanging="142"/>
                              <w:rPr>
                                <w:b/>
                                <w:bCs/>
                              </w:rPr>
                            </w:pPr>
                            <w:r w:rsidRPr="00707373">
                              <w:rPr>
                                <w:b/>
                                <w:bCs/>
                              </w:rPr>
                              <w:t>Highlights:</w:t>
                            </w:r>
                          </w:p>
                          <w:p w14:paraId="0B546EBD" w14:textId="329AF9A0" w:rsidR="00667A22" w:rsidRDefault="00075A69" w:rsidP="00667A22">
                            <w:pPr>
                              <w:pStyle w:val="ListBullet"/>
                            </w:pPr>
                            <w:r>
                              <w:t>Accessible t</w:t>
                            </w:r>
                            <w:r w:rsidR="00667A22">
                              <w:t>ourism project</w:t>
                            </w:r>
                            <w:r>
                              <w:t xml:space="preserve"> employed 70 people with disability in local tourism </w:t>
                            </w:r>
                            <w:proofErr w:type="gramStart"/>
                            <w:r>
                              <w:t>industry</w:t>
                            </w:r>
                            <w:proofErr w:type="gramEnd"/>
                            <w:r>
                              <w:t xml:space="preserve"> </w:t>
                            </w:r>
                          </w:p>
                          <w:p w14:paraId="4129026E" w14:textId="77777777" w:rsidR="00667A22" w:rsidRDefault="00667A22" w:rsidP="00667A22">
                            <w:pPr>
                              <w:pStyle w:val="ListBullet"/>
                            </w:pPr>
                            <w:r>
                              <w:t>Rollout of e-learning to all staff</w:t>
                            </w:r>
                          </w:p>
                          <w:p w14:paraId="5D4F1186" w14:textId="39264249" w:rsidR="00667A22" w:rsidRDefault="00075A69" w:rsidP="00667A22">
                            <w:pPr>
                              <w:pStyle w:val="ListBullet"/>
                            </w:pPr>
                            <w:r>
                              <w:t xml:space="preserve">New </w:t>
                            </w:r>
                            <w:r w:rsidR="00667A22">
                              <w:t>Inclusion and Diversity Roadmap</w:t>
                            </w:r>
                          </w:p>
                          <w:p w14:paraId="3D601A2C" w14:textId="77777777" w:rsidR="00667A22" w:rsidRDefault="00667A22" w:rsidP="00667A22">
                            <w:pPr>
                              <w:pStyle w:val="ListBullet"/>
                            </w:pPr>
                            <w:r>
                              <w:t>New Access and Inclusion Employee Network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AE2E744" id="Rectangle: Rounded Corners 18" o:spid="_x0000_s1028" style="position:absolute;margin-left:6pt;margin-top:336.2pt;width:231.65pt;height:193.4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" fillcolor="white [3201]" strokecolor="#8aced7 [3204]" strokeweight="2pt">
                <v:textbox>
                  <w:txbxContent>
                    <w:p w14:paraId="6642D662" w14:textId="77777777" w:rsidR="00667A22" w:rsidRPr="00C74E0D" w:rsidRDefault="00667A22" w:rsidP="00667A22">
                      <w:pPr>
                        <w:spacing w:line="276" w:lineRule="auto"/>
                        <w:ind w:left="142" w:right="567" w:hanging="142"/>
                        <w:rPr>
                          <w:rFonts w:ascii="Calibri" w:hAnsi="Calibri" w:cs="Calibri"/>
                          <w:b/>
                          <w:color w:val="003361"/>
                          <w:sz w:val="32"/>
                          <w:szCs w:val="28"/>
                        </w:rPr>
                      </w:pPr>
                      <w:r w:rsidRPr="00C74E0D">
                        <w:rPr>
                          <w:rFonts w:ascii="Calibri" w:hAnsi="Calibri" w:cs="Calibri"/>
                          <w:b/>
                          <w:color w:val="003361"/>
                          <w:sz w:val="28"/>
                          <w:szCs w:val="28"/>
                        </w:rPr>
                        <w:t xml:space="preserve">EMPLOYMENT </w:t>
                      </w:r>
                    </w:p>
                    <w:p w14:paraId="62E0A38A" w14:textId="77777777" w:rsidR="00667A22" w:rsidRDefault="00667A22" w:rsidP="00667A22">
                      <w:pPr>
                        <w:spacing w:line="276" w:lineRule="auto"/>
                        <w:ind w:left="142" w:hanging="142"/>
                      </w:pPr>
                    </w:p>
                    <w:p w14:paraId="5EEED453" w14:textId="77777777" w:rsidR="00667A22" w:rsidRPr="00707373" w:rsidRDefault="00667A22" w:rsidP="00667A22">
                      <w:pPr>
                        <w:spacing w:line="276" w:lineRule="auto"/>
                        <w:ind w:left="142" w:hanging="142"/>
                        <w:rPr>
                          <w:b/>
                          <w:bCs/>
                        </w:rPr>
                      </w:pPr>
                      <w:r w:rsidRPr="00707373">
                        <w:rPr>
                          <w:b/>
                          <w:bCs/>
                        </w:rPr>
                        <w:t>Highlights:</w:t>
                      </w:r>
                    </w:p>
                    <w:p w14:paraId="0B546EBD" w14:textId="329AF9A0" w:rsidR="00667A22" w:rsidRDefault="00075A69" w:rsidP="00667A22">
                      <w:pPr>
                        <w:pStyle w:val="ListBullet"/>
                      </w:pPr>
                      <w:r>
                        <w:t>Accessible t</w:t>
                      </w:r>
                      <w:r w:rsidR="00667A22">
                        <w:t>ourism project</w:t>
                      </w:r>
                      <w:r>
                        <w:t xml:space="preserve"> employed 70 people with disability in local tourism </w:t>
                      </w:r>
                      <w:proofErr w:type="gramStart"/>
                      <w:r>
                        <w:t>industry</w:t>
                      </w:r>
                      <w:proofErr w:type="gramEnd"/>
                      <w:r>
                        <w:t xml:space="preserve"> </w:t>
                      </w:r>
                    </w:p>
                    <w:p w14:paraId="4129026E" w14:textId="77777777" w:rsidR="00667A22" w:rsidRDefault="00667A22" w:rsidP="00667A22">
                      <w:pPr>
                        <w:pStyle w:val="ListBullet"/>
                      </w:pPr>
                      <w:r>
                        <w:t>Rollout of e-learning to all staff</w:t>
                      </w:r>
                    </w:p>
                    <w:p w14:paraId="5D4F1186" w14:textId="39264249" w:rsidR="00667A22" w:rsidRDefault="00075A69" w:rsidP="00667A22">
                      <w:pPr>
                        <w:pStyle w:val="ListBullet"/>
                      </w:pPr>
                      <w:r>
                        <w:t xml:space="preserve">New </w:t>
                      </w:r>
                      <w:r w:rsidR="00667A22">
                        <w:t>Inclusion and Diversity Roadmap</w:t>
                      </w:r>
                    </w:p>
                    <w:p w14:paraId="3D601A2C" w14:textId="77777777" w:rsidR="00667A22" w:rsidRDefault="00667A22" w:rsidP="00667A22">
                      <w:pPr>
                        <w:pStyle w:val="ListBullet"/>
                      </w:pPr>
                      <w:r>
                        <w:t>New Access and Inclusion Employee Network</w:t>
                      </w:r>
                    </w:p>
                  </w:txbxContent>
                </v:textbox>
                <w10:wrap type="tight"/>
              </v:roundrect>
            </w:pict>
          </mc:Fallback>
        </mc:AlternateContent>
      </w:r>
      <w:r>
        <w:rPr>
          <w:noProof/>
        </w:rPr>
        <mc:AlternateContent>
          <mc:Choice Requires="wps">
            <w:drawing>
              <wp:anchor distT="0" distB="0" distL="114300" distR="114300" simplePos="0" relativeHeight="251749376" behindDoc="1" locked="0" layoutInCell="1" allowOverlap="1" wp14:anchorId="438019AC" wp14:editId="0EC6CEA4">
                <wp:simplePos x="0" y="0"/>
                <wp:positionH relativeFrom="column">
                  <wp:posOffset>4445</wp:posOffset>
                </wp:positionH>
                <wp:positionV relativeFrom="paragraph">
                  <wp:posOffset>103505</wp:posOffset>
                </wp:positionV>
                <wp:extent cx="2940685" cy="3990975"/>
                <wp:effectExtent l="0" t="0" r="12065" b="28575"/>
                <wp:wrapTight wrapText="bothSides">
                  <wp:wrapPolygon edited="0">
                    <wp:start x="2519" y="0"/>
                    <wp:lineTo x="1539" y="206"/>
                    <wp:lineTo x="0" y="1237"/>
                    <wp:lineTo x="0" y="20208"/>
                    <wp:lineTo x="1259" y="21445"/>
                    <wp:lineTo x="2379" y="21652"/>
                    <wp:lineTo x="19170" y="21652"/>
                    <wp:lineTo x="20289" y="21445"/>
                    <wp:lineTo x="21549" y="20208"/>
                    <wp:lineTo x="21549" y="1237"/>
                    <wp:lineTo x="19870" y="103"/>
                    <wp:lineTo x="19030" y="0"/>
                    <wp:lineTo x="2519" y="0"/>
                  </wp:wrapPolygon>
                </wp:wrapTight>
                <wp:docPr id="20" name="Rectangle: Rounded Corners 20"/>
                <wp:cNvGraphicFramePr/>
                <a:graphic xmlns:a="http://schemas.openxmlformats.org/drawingml/2006/main">
                  <a:graphicData uri="http://schemas.microsoft.com/office/word/2010/wordprocessingShape">
                    <wps:wsp>
                      <wps:cNvSpPr/>
                      <wps:spPr>
                        <a:xfrm>
                          <a:off x="0" y="0"/>
                          <a:ext cx="2940685" cy="39909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68FD313" w14:textId="77777777" w:rsidR="00667A22" w:rsidRPr="00C74E0D" w:rsidRDefault="00667A22" w:rsidP="00667A22">
                            <w:pPr>
                              <w:spacing w:line="276" w:lineRule="auto"/>
                              <w:ind w:left="142" w:right="567" w:hanging="142"/>
                              <w:rPr>
                                <w:rFonts w:ascii="Calibri" w:hAnsi="Calibri" w:cs="Calibri"/>
                                <w:b/>
                                <w:color w:val="003361"/>
                                <w:sz w:val="28"/>
                                <w:szCs w:val="28"/>
                              </w:rPr>
                            </w:pPr>
                            <w:r w:rsidRPr="00C74E0D">
                              <w:rPr>
                                <w:rFonts w:ascii="Calibri" w:hAnsi="Calibri" w:cs="Calibri"/>
                                <w:b/>
                                <w:color w:val="003361"/>
                                <w:sz w:val="28"/>
                                <w:szCs w:val="28"/>
                              </w:rPr>
                              <w:t>ACCESS</w:t>
                            </w:r>
                          </w:p>
                          <w:p w14:paraId="53F11C2E" w14:textId="77777777" w:rsidR="00667A22" w:rsidRDefault="00667A22" w:rsidP="00667A22">
                            <w:pPr>
                              <w:spacing w:line="276" w:lineRule="auto"/>
                            </w:pPr>
                          </w:p>
                          <w:p w14:paraId="63D3060C" w14:textId="77777777" w:rsidR="00667A22" w:rsidRPr="00AC0E3A" w:rsidRDefault="00667A22" w:rsidP="00667A22">
                            <w:pPr>
                              <w:spacing w:line="276" w:lineRule="auto"/>
                              <w:ind w:left="142" w:hanging="142"/>
                              <w:rPr>
                                <w:b/>
                                <w:bCs/>
                              </w:rPr>
                            </w:pPr>
                            <w:r w:rsidRPr="00AC0E3A">
                              <w:rPr>
                                <w:b/>
                                <w:bCs/>
                              </w:rPr>
                              <w:t>Highlights:</w:t>
                            </w:r>
                          </w:p>
                          <w:p w14:paraId="319BE56F" w14:textId="34B5DEC7" w:rsidR="00667A22" w:rsidRDefault="00667A22" w:rsidP="00667A22">
                            <w:pPr>
                              <w:pStyle w:val="ListBullet"/>
                            </w:pPr>
                            <w:r>
                              <w:t xml:space="preserve">Inclusive </w:t>
                            </w:r>
                            <w:r w:rsidR="00995291">
                              <w:t>features in facility design</w:t>
                            </w:r>
                            <w:r>
                              <w:t>:</w:t>
                            </w:r>
                          </w:p>
                          <w:p w14:paraId="5FF10681" w14:textId="77777777" w:rsidR="00F41207" w:rsidRDefault="00F41207" w:rsidP="00F41207">
                            <w:pPr>
                              <w:pStyle w:val="ListBullet2"/>
                            </w:pPr>
                            <w:proofErr w:type="spellStart"/>
                            <w:r>
                              <w:t>Wurrki</w:t>
                            </w:r>
                            <w:proofErr w:type="spellEnd"/>
                            <w:r>
                              <w:t xml:space="preserve"> Nyal Civic Precinct</w:t>
                            </w:r>
                          </w:p>
                          <w:p w14:paraId="44BD9C74" w14:textId="77777777" w:rsidR="00667A22" w:rsidRDefault="00667A22" w:rsidP="00F41207">
                            <w:pPr>
                              <w:pStyle w:val="ListBullet2"/>
                            </w:pPr>
                            <w:r>
                              <w:t>Northern Aquatic and Community Hub</w:t>
                            </w:r>
                          </w:p>
                          <w:p w14:paraId="3927F2C5" w14:textId="77777777" w:rsidR="00667A22" w:rsidRDefault="00667A22" w:rsidP="00F41207">
                            <w:pPr>
                              <w:pStyle w:val="ListBullet2"/>
                            </w:pPr>
                            <w:r>
                              <w:t>Northern Bellarine Aquatic Centre</w:t>
                            </w:r>
                          </w:p>
                          <w:p w14:paraId="2F4E9034" w14:textId="59004C7E" w:rsidR="00667A22" w:rsidRDefault="00075A69" w:rsidP="00667A22">
                            <w:pPr>
                              <w:pStyle w:val="ListBullet"/>
                            </w:pPr>
                            <w:r>
                              <w:t xml:space="preserve">New </w:t>
                            </w:r>
                            <w:hyperlink r:id="rId16" w:history="1">
                              <w:r w:rsidR="00667A22" w:rsidRPr="00707373">
                                <w:rPr>
                                  <w:rStyle w:val="Hyperlink"/>
                                </w:rPr>
                                <w:t>Social Infrastructure Plan and Policy</w:t>
                              </w:r>
                            </w:hyperlink>
                          </w:p>
                          <w:p w14:paraId="73FEF8B3" w14:textId="77777777" w:rsidR="00667A22" w:rsidRDefault="00000000" w:rsidP="00667A22">
                            <w:pPr>
                              <w:pStyle w:val="ListBullet"/>
                            </w:pPr>
                            <w:hyperlink r:id="rId17" w:history="1">
                              <w:r w:rsidR="00667A22" w:rsidRPr="00707373">
                                <w:rPr>
                                  <w:rStyle w:val="Hyperlink"/>
                                </w:rPr>
                                <w:t>Central Geelong Accessibility Improvement Project</w:t>
                              </w:r>
                            </w:hyperlink>
                          </w:p>
                          <w:p w14:paraId="1797D4C1" w14:textId="48786A25" w:rsidR="00667A22" w:rsidRDefault="00667A22" w:rsidP="00667A22">
                            <w:pPr>
                              <w:pStyle w:val="ListBullet"/>
                            </w:pPr>
                            <w:proofErr w:type="spellStart"/>
                            <w:r>
                              <w:t>Rippleside</w:t>
                            </w:r>
                            <w:proofErr w:type="spellEnd"/>
                            <w:r>
                              <w:t xml:space="preserve"> Inclusive </w:t>
                            </w:r>
                            <w:proofErr w:type="spellStart"/>
                            <w:r>
                              <w:t>Playspace</w:t>
                            </w:r>
                            <w:proofErr w:type="spellEnd"/>
                            <w:r>
                              <w:t xml:space="preserve"> </w:t>
                            </w:r>
                            <w:r w:rsidR="00F41207">
                              <w:t>commitment &amp; p</w:t>
                            </w:r>
                            <w:r>
                              <w:t>la</w:t>
                            </w:r>
                            <w:r w:rsidR="00F41207">
                              <w:t>nning</w:t>
                            </w:r>
                          </w:p>
                          <w:p w14:paraId="36C9AEFB" w14:textId="7B521E4A" w:rsidR="00667A22" w:rsidRDefault="00075A69" w:rsidP="00667A22">
                            <w:pPr>
                              <w:pStyle w:val="ListBullet"/>
                            </w:pPr>
                            <w:r>
                              <w:t>5 n</w:t>
                            </w:r>
                            <w:r w:rsidR="00667A22">
                              <w:t>ew Changing Places facilities</w:t>
                            </w:r>
                          </w:p>
                          <w:p w14:paraId="724A95DE" w14:textId="77777777" w:rsidR="00667A22" w:rsidRDefault="00000000" w:rsidP="00667A22">
                            <w:pPr>
                              <w:pStyle w:val="ListBullet"/>
                            </w:pPr>
                            <w:hyperlink r:id="rId18" w:history="1">
                              <w:r w:rsidR="00667A22" w:rsidRPr="00707373">
                                <w:rPr>
                                  <w:rStyle w:val="Hyperlink"/>
                                </w:rPr>
                                <w:t>Destination Accessible Roadmap</w:t>
                              </w:r>
                            </w:hyperlink>
                          </w:p>
                          <w:p w14:paraId="326458D0" w14:textId="77777777" w:rsidR="00667A22" w:rsidRDefault="00000000" w:rsidP="00667A22">
                            <w:pPr>
                              <w:pStyle w:val="ListBullet"/>
                            </w:pPr>
                            <w:hyperlink r:id="rId19" w:history="1">
                              <w:r w:rsidR="00667A22" w:rsidRPr="00707373">
                                <w:rPr>
                                  <w:rStyle w:val="Hyperlink"/>
                                </w:rPr>
                                <w:t>Pay by Phone Parking App</w:t>
                              </w:r>
                            </w:hyperlink>
                          </w:p>
                          <w:p w14:paraId="4EB00472" w14:textId="77777777" w:rsidR="00667A22" w:rsidRDefault="00667A22" w:rsidP="00667A22">
                            <w:pPr>
                              <w:pStyle w:val="ListBullet"/>
                            </w:pPr>
                            <w:proofErr w:type="spellStart"/>
                            <w:r>
                              <w:t>Marveloo</w:t>
                            </w:r>
                            <w:proofErr w:type="spellEnd"/>
                            <w:r>
                              <w:t xml:space="preserve"> and Mobi Chair activation</w:t>
                            </w:r>
                          </w:p>
                          <w:p w14:paraId="51A75DEF" w14:textId="77777777" w:rsidR="00667A22" w:rsidRDefault="00667A22" w:rsidP="00667A2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8019AC" id="Rectangle: Rounded Corners 20" o:spid="_x0000_s1029" style="position:absolute;margin-left:.35pt;margin-top:8.15pt;width:231.55pt;height:314.2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" fillcolor="white [3201]" strokecolor="#8aced7 [3204]" strokeweight="2pt">
                <v:textbox>
                  <w:txbxContent>
                    <w:p w14:paraId="568FD313" w14:textId="77777777" w:rsidR="00667A22" w:rsidRPr="00C74E0D" w:rsidRDefault="00667A22" w:rsidP="00667A22">
                      <w:pPr>
                        <w:spacing w:line="276" w:lineRule="auto"/>
                        <w:ind w:left="142" w:right="567" w:hanging="142"/>
                        <w:rPr>
                          <w:rFonts w:ascii="Calibri" w:hAnsi="Calibri" w:cs="Calibri"/>
                          <w:b/>
                          <w:color w:val="003361"/>
                          <w:sz w:val="28"/>
                          <w:szCs w:val="28"/>
                        </w:rPr>
                      </w:pPr>
                      <w:r w:rsidRPr="00C74E0D">
                        <w:rPr>
                          <w:rFonts w:ascii="Calibri" w:hAnsi="Calibri" w:cs="Calibri"/>
                          <w:b/>
                          <w:color w:val="003361"/>
                          <w:sz w:val="28"/>
                          <w:szCs w:val="28"/>
                        </w:rPr>
                        <w:t>ACCESS</w:t>
                      </w:r>
                    </w:p>
                    <w:p w14:paraId="53F11C2E" w14:textId="77777777" w:rsidR="00667A22" w:rsidRDefault="00667A22" w:rsidP="00667A22">
                      <w:pPr>
                        <w:spacing w:line="276" w:lineRule="auto"/>
                      </w:pPr>
                    </w:p>
                    <w:p w14:paraId="63D3060C" w14:textId="77777777" w:rsidR="00667A22" w:rsidRPr="00AC0E3A" w:rsidRDefault="00667A22" w:rsidP="00667A22">
                      <w:pPr>
                        <w:spacing w:line="276" w:lineRule="auto"/>
                        <w:ind w:left="142" w:hanging="142"/>
                        <w:rPr>
                          <w:b/>
                          <w:bCs/>
                        </w:rPr>
                      </w:pPr>
                      <w:r w:rsidRPr="00AC0E3A">
                        <w:rPr>
                          <w:b/>
                          <w:bCs/>
                        </w:rPr>
                        <w:t>Highlights:</w:t>
                      </w:r>
                    </w:p>
                    <w:p w14:paraId="319BE56F" w14:textId="34B5DEC7" w:rsidR="00667A22" w:rsidRDefault="00667A22" w:rsidP="00667A22">
                      <w:pPr>
                        <w:pStyle w:val="ListBullet"/>
                      </w:pPr>
                      <w:r>
                        <w:t xml:space="preserve">Inclusive </w:t>
                      </w:r>
                      <w:r w:rsidR="00995291">
                        <w:t>features in facility design</w:t>
                      </w:r>
                      <w:r>
                        <w:t>:</w:t>
                      </w:r>
                    </w:p>
                    <w:p w14:paraId="5FF10681" w14:textId="77777777" w:rsidR="00F41207" w:rsidRDefault="00F41207" w:rsidP="00F41207">
                      <w:pPr>
                        <w:pStyle w:val="ListBullet2"/>
                      </w:pPr>
                      <w:proofErr w:type="spellStart"/>
                      <w:r>
                        <w:t>Wurrki</w:t>
                      </w:r>
                      <w:proofErr w:type="spellEnd"/>
                      <w:r>
                        <w:t xml:space="preserve"> Nyal Civic Precinct</w:t>
                      </w:r>
                    </w:p>
                    <w:p w14:paraId="44BD9C74" w14:textId="77777777" w:rsidR="00667A22" w:rsidRDefault="00667A22" w:rsidP="00F41207">
                      <w:pPr>
                        <w:pStyle w:val="ListBullet2"/>
                      </w:pPr>
                      <w:r>
                        <w:t>Northern Aquatic and Community Hub</w:t>
                      </w:r>
                    </w:p>
                    <w:p w14:paraId="3927F2C5" w14:textId="77777777" w:rsidR="00667A22" w:rsidRDefault="00667A22" w:rsidP="00F41207">
                      <w:pPr>
                        <w:pStyle w:val="ListBullet2"/>
                      </w:pPr>
                      <w:r>
                        <w:t>Northern Bellarine Aquatic Centre</w:t>
                      </w:r>
                    </w:p>
                    <w:p w14:paraId="2F4E9034" w14:textId="59004C7E" w:rsidR="00667A22" w:rsidRDefault="00075A69" w:rsidP="00667A22">
                      <w:pPr>
                        <w:pStyle w:val="ListBullet"/>
                      </w:pPr>
                      <w:r>
                        <w:t xml:space="preserve">New </w:t>
                      </w:r>
                      <w:hyperlink r:id="rId20" w:history="1">
                        <w:r w:rsidR="00667A22" w:rsidRPr="00707373">
                          <w:rPr>
                            <w:rStyle w:val="Hyperlink"/>
                          </w:rPr>
                          <w:t>Social Infrastructure Plan and Policy</w:t>
                        </w:r>
                      </w:hyperlink>
                    </w:p>
                    <w:p w14:paraId="73FEF8B3" w14:textId="77777777" w:rsidR="00667A22" w:rsidRDefault="00000000" w:rsidP="00667A22">
                      <w:pPr>
                        <w:pStyle w:val="ListBullet"/>
                      </w:pPr>
                      <w:hyperlink r:id="rId21" w:history="1">
                        <w:r w:rsidR="00667A22" w:rsidRPr="00707373">
                          <w:rPr>
                            <w:rStyle w:val="Hyperlink"/>
                          </w:rPr>
                          <w:t>Central Geelong Accessibility Improvement Project</w:t>
                        </w:r>
                      </w:hyperlink>
                    </w:p>
                    <w:p w14:paraId="1797D4C1" w14:textId="48786A25" w:rsidR="00667A22" w:rsidRDefault="00667A22" w:rsidP="00667A22">
                      <w:pPr>
                        <w:pStyle w:val="ListBullet"/>
                      </w:pPr>
                      <w:proofErr w:type="spellStart"/>
                      <w:r>
                        <w:t>Rippleside</w:t>
                      </w:r>
                      <w:proofErr w:type="spellEnd"/>
                      <w:r>
                        <w:t xml:space="preserve"> Inclusive </w:t>
                      </w:r>
                      <w:proofErr w:type="spellStart"/>
                      <w:r>
                        <w:t>Playspace</w:t>
                      </w:r>
                      <w:proofErr w:type="spellEnd"/>
                      <w:r>
                        <w:t xml:space="preserve"> </w:t>
                      </w:r>
                      <w:r w:rsidR="00F41207">
                        <w:t>commitment &amp; p</w:t>
                      </w:r>
                      <w:r>
                        <w:t>la</w:t>
                      </w:r>
                      <w:r w:rsidR="00F41207">
                        <w:t>nning</w:t>
                      </w:r>
                    </w:p>
                    <w:p w14:paraId="36C9AEFB" w14:textId="7B521E4A" w:rsidR="00667A22" w:rsidRDefault="00075A69" w:rsidP="00667A22">
                      <w:pPr>
                        <w:pStyle w:val="ListBullet"/>
                      </w:pPr>
                      <w:r>
                        <w:t>5 n</w:t>
                      </w:r>
                      <w:r w:rsidR="00667A22">
                        <w:t>ew Changing Places facilities</w:t>
                      </w:r>
                    </w:p>
                    <w:p w14:paraId="724A95DE" w14:textId="77777777" w:rsidR="00667A22" w:rsidRDefault="00000000" w:rsidP="00667A22">
                      <w:pPr>
                        <w:pStyle w:val="ListBullet"/>
                      </w:pPr>
                      <w:hyperlink r:id="rId22" w:history="1">
                        <w:r w:rsidR="00667A22" w:rsidRPr="00707373">
                          <w:rPr>
                            <w:rStyle w:val="Hyperlink"/>
                          </w:rPr>
                          <w:t>Destination Accessible Roadmap</w:t>
                        </w:r>
                      </w:hyperlink>
                    </w:p>
                    <w:p w14:paraId="326458D0" w14:textId="77777777" w:rsidR="00667A22" w:rsidRDefault="00000000" w:rsidP="00667A22">
                      <w:pPr>
                        <w:pStyle w:val="ListBullet"/>
                      </w:pPr>
                      <w:hyperlink r:id="rId23" w:history="1">
                        <w:r w:rsidR="00667A22" w:rsidRPr="00707373">
                          <w:rPr>
                            <w:rStyle w:val="Hyperlink"/>
                          </w:rPr>
                          <w:t>Pay by Phone Parking App</w:t>
                        </w:r>
                      </w:hyperlink>
                    </w:p>
                    <w:p w14:paraId="4EB00472" w14:textId="77777777" w:rsidR="00667A22" w:rsidRDefault="00667A22" w:rsidP="00667A22">
                      <w:pPr>
                        <w:pStyle w:val="ListBullet"/>
                      </w:pPr>
                      <w:proofErr w:type="spellStart"/>
                      <w:r>
                        <w:t>Marveloo</w:t>
                      </w:r>
                      <w:proofErr w:type="spellEnd"/>
                      <w:r>
                        <w:t xml:space="preserve"> and Mobi Chair activation</w:t>
                      </w:r>
                    </w:p>
                    <w:p w14:paraId="51A75DEF" w14:textId="77777777" w:rsidR="00667A22" w:rsidRDefault="00667A22" w:rsidP="00667A22">
                      <w:pPr>
                        <w:jc w:val="center"/>
                      </w:pPr>
                    </w:p>
                  </w:txbxContent>
                </v:textbox>
                <w10:wrap type="tight"/>
              </v:roundrect>
            </w:pict>
          </mc:Fallback>
        </mc:AlternateContent>
      </w:r>
      <w:r w:rsidR="00667A22">
        <w:rPr>
          <w:noProof/>
        </w:rPr>
        <mc:AlternateContent>
          <mc:Choice Requires="wps">
            <w:drawing>
              <wp:anchor distT="0" distB="0" distL="114300" distR="114300" simplePos="0" relativeHeight="251748352" behindDoc="1" locked="0" layoutInCell="1" allowOverlap="1" wp14:anchorId="4ADFE78D" wp14:editId="6DD5EC34">
                <wp:simplePos x="0" y="0"/>
                <wp:positionH relativeFrom="column">
                  <wp:posOffset>3360144</wp:posOffset>
                </wp:positionH>
                <wp:positionV relativeFrom="paragraph">
                  <wp:posOffset>3275606</wp:posOffset>
                </wp:positionV>
                <wp:extent cx="2997200" cy="2949575"/>
                <wp:effectExtent l="0" t="0" r="12700" b="22225"/>
                <wp:wrapTight wrapText="bothSides">
                  <wp:wrapPolygon edited="0">
                    <wp:start x="2471" y="0"/>
                    <wp:lineTo x="1510" y="419"/>
                    <wp:lineTo x="0" y="1814"/>
                    <wp:lineTo x="0" y="19252"/>
                    <wp:lineTo x="275" y="20228"/>
                    <wp:lineTo x="2059" y="21623"/>
                    <wp:lineTo x="2334" y="21623"/>
                    <wp:lineTo x="19220" y="21623"/>
                    <wp:lineTo x="19632" y="21623"/>
                    <wp:lineTo x="21280" y="20368"/>
                    <wp:lineTo x="21554" y="19252"/>
                    <wp:lineTo x="21554" y="1674"/>
                    <wp:lineTo x="20044" y="279"/>
                    <wp:lineTo x="19083" y="0"/>
                    <wp:lineTo x="2471" y="0"/>
                  </wp:wrapPolygon>
                </wp:wrapTight>
                <wp:docPr id="26" name="Rectangle: Rounded Corners 26"/>
                <wp:cNvGraphicFramePr/>
                <a:graphic xmlns:a="http://schemas.openxmlformats.org/drawingml/2006/main">
                  <a:graphicData uri="http://schemas.microsoft.com/office/word/2010/wordprocessingShape">
                    <wps:wsp>
                      <wps:cNvSpPr/>
                      <wps:spPr>
                        <a:xfrm>
                          <a:off x="0" y="0"/>
                          <a:ext cx="2997200" cy="29495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BCA737E" w14:textId="77777777" w:rsidR="00667A22" w:rsidRPr="00C74E0D" w:rsidRDefault="00667A22" w:rsidP="00667A22">
                            <w:pPr>
                              <w:spacing w:line="276" w:lineRule="auto"/>
                              <w:ind w:left="142" w:right="567" w:hanging="142"/>
                              <w:rPr>
                                <w:rFonts w:ascii="Calibri" w:hAnsi="Calibri" w:cs="Calibri"/>
                                <w:b/>
                                <w:color w:val="003361"/>
                                <w:sz w:val="32"/>
                                <w:szCs w:val="28"/>
                              </w:rPr>
                            </w:pPr>
                            <w:r w:rsidRPr="00C74E0D">
                              <w:rPr>
                                <w:rFonts w:ascii="Calibri" w:hAnsi="Calibri" w:cs="Calibri"/>
                                <w:b/>
                                <w:color w:val="003361"/>
                                <w:sz w:val="28"/>
                                <w:szCs w:val="28"/>
                              </w:rPr>
                              <w:t xml:space="preserve">INCLUSIVE ATTITUDES </w:t>
                            </w:r>
                          </w:p>
                          <w:p w14:paraId="3CED7E02" w14:textId="77777777" w:rsidR="00667A22" w:rsidRPr="00667A22" w:rsidRDefault="00667A22" w:rsidP="00667A22">
                            <w:pPr>
                              <w:pStyle w:val="ListBullet"/>
                              <w:numPr>
                                <w:ilvl w:val="0"/>
                                <w:numId w:val="0"/>
                              </w:numPr>
                              <w:ind w:left="170" w:hanging="170"/>
                              <w:rPr>
                                <w:b/>
                                <w:bCs/>
                              </w:rPr>
                            </w:pPr>
                            <w:r w:rsidRPr="00667A22">
                              <w:rPr>
                                <w:b/>
                                <w:bCs/>
                              </w:rPr>
                              <w:t>Highlights:</w:t>
                            </w:r>
                          </w:p>
                          <w:p w14:paraId="7E07DFAD" w14:textId="77777777" w:rsidR="00667A22" w:rsidRDefault="00000000" w:rsidP="00667A22">
                            <w:pPr>
                              <w:pStyle w:val="ListBullet"/>
                            </w:pPr>
                            <w:hyperlink r:id="rId24" w:history="1">
                              <w:r w:rsidR="00667A22" w:rsidRPr="00296BC2">
                                <w:rPr>
                                  <w:rStyle w:val="Hyperlink"/>
                                </w:rPr>
                                <w:t>International Day of People with Disability events</w:t>
                              </w:r>
                            </w:hyperlink>
                          </w:p>
                          <w:p w14:paraId="0F1CDE98" w14:textId="77777777" w:rsidR="00667A22" w:rsidRDefault="00000000" w:rsidP="00667A22">
                            <w:pPr>
                              <w:pStyle w:val="ListBullet"/>
                            </w:pPr>
                            <w:hyperlink r:id="rId25" w:history="1">
                              <w:r w:rsidR="00667A22" w:rsidRPr="00296BC2">
                                <w:rPr>
                                  <w:rStyle w:val="Hyperlink"/>
                                </w:rPr>
                                <w:t>Geelong Awards for People with Disability</w:t>
                              </w:r>
                            </w:hyperlink>
                            <w:r w:rsidR="00667A22">
                              <w:t xml:space="preserve"> </w:t>
                            </w:r>
                          </w:p>
                          <w:p w14:paraId="619432AD" w14:textId="77777777" w:rsidR="00667A22" w:rsidRDefault="00667A22" w:rsidP="00667A22">
                            <w:pPr>
                              <w:pStyle w:val="ListBullet"/>
                            </w:pPr>
                            <w:r>
                              <w:t>Through My Eyes art exhibition</w:t>
                            </w:r>
                          </w:p>
                          <w:p w14:paraId="0D68FF4D" w14:textId="77777777" w:rsidR="00667A22" w:rsidRDefault="00667A22" w:rsidP="00667A22">
                            <w:pPr>
                              <w:pStyle w:val="ListBullet"/>
                            </w:pPr>
                            <w:r>
                              <w:t xml:space="preserve">MY STORY </w:t>
                            </w:r>
                            <w:proofErr w:type="gramStart"/>
                            <w:r>
                              <w:t>project</w:t>
                            </w:r>
                            <w:proofErr w:type="gramEnd"/>
                          </w:p>
                          <w:p w14:paraId="1016E865" w14:textId="77777777" w:rsidR="00667A22" w:rsidRDefault="00000000" w:rsidP="00667A22">
                            <w:pPr>
                              <w:pStyle w:val="ListBullet"/>
                            </w:pPr>
                            <w:hyperlink r:id="rId26" w:history="1">
                              <w:r w:rsidR="00667A22" w:rsidRPr="00296BC2">
                                <w:rPr>
                                  <w:rStyle w:val="Hyperlink"/>
                                </w:rPr>
                                <w:t>The Two of Us</w:t>
                              </w:r>
                            </w:hyperlink>
                            <w:r w:rsidR="00667A22">
                              <w:t xml:space="preserve"> photography exhibition</w:t>
                            </w:r>
                          </w:p>
                          <w:p w14:paraId="59DE1FBD" w14:textId="77777777" w:rsidR="00667A22" w:rsidRDefault="00667A22" w:rsidP="00667A22">
                            <w:pPr>
                              <w:pStyle w:val="ListBullet"/>
                            </w:pPr>
                            <w:r>
                              <w:t>STREETFACE marketing campaign</w:t>
                            </w:r>
                          </w:p>
                          <w:p w14:paraId="39748694" w14:textId="77777777" w:rsidR="00667A22" w:rsidRDefault="00667A22" w:rsidP="00667A22">
                            <w:pPr>
                              <w:pStyle w:val="ListBullet"/>
                            </w:pPr>
                            <w:r>
                              <w:t xml:space="preserve">The </w:t>
                            </w:r>
                            <w:hyperlink r:id="rId27" w:history="1">
                              <w:r w:rsidRPr="00296BC2">
                                <w:rPr>
                                  <w:rStyle w:val="Hyperlink"/>
                                </w:rPr>
                                <w:t>“I AM” sculpture</w:t>
                              </w:r>
                            </w:hyperlink>
                          </w:p>
                          <w:p w14:paraId="465BAB57" w14:textId="77777777" w:rsidR="00667A22" w:rsidRDefault="00667A22" w:rsidP="00667A2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ADFE78D" id="Rectangle: Rounded Corners 26" o:spid="_x0000_s1030" style="position:absolute;margin-left:264.6pt;margin-top:257.9pt;width:236pt;height:232.2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" fillcolor="white [3201]" strokecolor="#8aced7 [3204]" strokeweight="2pt">
                <v:textbox>
                  <w:txbxContent>
                    <w:p w14:paraId="6BCA737E" w14:textId="77777777" w:rsidR="00667A22" w:rsidRPr="00C74E0D" w:rsidRDefault="00667A22" w:rsidP="00667A22">
                      <w:pPr>
                        <w:spacing w:line="276" w:lineRule="auto"/>
                        <w:ind w:left="142" w:right="567" w:hanging="142"/>
                        <w:rPr>
                          <w:rFonts w:ascii="Calibri" w:hAnsi="Calibri" w:cs="Calibri"/>
                          <w:b/>
                          <w:color w:val="003361"/>
                          <w:sz w:val="32"/>
                          <w:szCs w:val="28"/>
                        </w:rPr>
                      </w:pPr>
                      <w:r w:rsidRPr="00C74E0D">
                        <w:rPr>
                          <w:rFonts w:ascii="Calibri" w:hAnsi="Calibri" w:cs="Calibri"/>
                          <w:b/>
                          <w:color w:val="003361"/>
                          <w:sz w:val="28"/>
                          <w:szCs w:val="28"/>
                        </w:rPr>
                        <w:t xml:space="preserve">INCLUSIVE ATTITUDES </w:t>
                      </w:r>
                    </w:p>
                    <w:p w14:paraId="3CED7E02" w14:textId="77777777" w:rsidR="00667A22" w:rsidRPr="00667A22" w:rsidRDefault="00667A22" w:rsidP="00667A22">
                      <w:pPr>
                        <w:pStyle w:val="ListBullet"/>
                        <w:numPr>
                          <w:ilvl w:val="0"/>
                          <w:numId w:val="0"/>
                        </w:numPr>
                        <w:ind w:left="170" w:hanging="170"/>
                        <w:rPr>
                          <w:b/>
                          <w:bCs/>
                        </w:rPr>
                      </w:pPr>
                      <w:r w:rsidRPr="00667A22">
                        <w:rPr>
                          <w:b/>
                          <w:bCs/>
                        </w:rPr>
                        <w:t>Highlights:</w:t>
                      </w:r>
                    </w:p>
                    <w:p w14:paraId="7E07DFAD" w14:textId="77777777" w:rsidR="00667A22" w:rsidRDefault="00000000" w:rsidP="00667A22">
                      <w:pPr>
                        <w:pStyle w:val="ListBullet"/>
                      </w:pPr>
                      <w:hyperlink r:id="rId28" w:history="1">
                        <w:r w:rsidR="00667A22" w:rsidRPr="00296BC2">
                          <w:rPr>
                            <w:rStyle w:val="Hyperlink"/>
                          </w:rPr>
                          <w:t>International Day of People with Disability events</w:t>
                        </w:r>
                      </w:hyperlink>
                    </w:p>
                    <w:p w14:paraId="0F1CDE98" w14:textId="77777777" w:rsidR="00667A22" w:rsidRDefault="00000000" w:rsidP="00667A22">
                      <w:pPr>
                        <w:pStyle w:val="ListBullet"/>
                      </w:pPr>
                      <w:hyperlink r:id="rId29" w:history="1">
                        <w:r w:rsidR="00667A22" w:rsidRPr="00296BC2">
                          <w:rPr>
                            <w:rStyle w:val="Hyperlink"/>
                          </w:rPr>
                          <w:t>Geelong Awards for People with Disability</w:t>
                        </w:r>
                      </w:hyperlink>
                      <w:r w:rsidR="00667A22">
                        <w:t xml:space="preserve"> </w:t>
                      </w:r>
                    </w:p>
                    <w:p w14:paraId="619432AD" w14:textId="77777777" w:rsidR="00667A22" w:rsidRDefault="00667A22" w:rsidP="00667A22">
                      <w:pPr>
                        <w:pStyle w:val="ListBullet"/>
                      </w:pPr>
                      <w:r>
                        <w:t>Through My Eyes art exhibition</w:t>
                      </w:r>
                    </w:p>
                    <w:p w14:paraId="0D68FF4D" w14:textId="77777777" w:rsidR="00667A22" w:rsidRDefault="00667A22" w:rsidP="00667A22">
                      <w:pPr>
                        <w:pStyle w:val="ListBullet"/>
                      </w:pPr>
                      <w:r>
                        <w:t xml:space="preserve">MY STORY </w:t>
                      </w:r>
                      <w:proofErr w:type="gramStart"/>
                      <w:r>
                        <w:t>project</w:t>
                      </w:r>
                      <w:proofErr w:type="gramEnd"/>
                    </w:p>
                    <w:p w14:paraId="1016E865" w14:textId="77777777" w:rsidR="00667A22" w:rsidRDefault="00000000" w:rsidP="00667A22">
                      <w:pPr>
                        <w:pStyle w:val="ListBullet"/>
                      </w:pPr>
                      <w:hyperlink r:id="rId30" w:history="1">
                        <w:r w:rsidR="00667A22" w:rsidRPr="00296BC2">
                          <w:rPr>
                            <w:rStyle w:val="Hyperlink"/>
                          </w:rPr>
                          <w:t>The Two of Us</w:t>
                        </w:r>
                      </w:hyperlink>
                      <w:r w:rsidR="00667A22">
                        <w:t xml:space="preserve"> photography exhibition</w:t>
                      </w:r>
                    </w:p>
                    <w:p w14:paraId="59DE1FBD" w14:textId="77777777" w:rsidR="00667A22" w:rsidRDefault="00667A22" w:rsidP="00667A22">
                      <w:pPr>
                        <w:pStyle w:val="ListBullet"/>
                      </w:pPr>
                      <w:r>
                        <w:t>STREETFACE marketing campaign</w:t>
                      </w:r>
                    </w:p>
                    <w:p w14:paraId="39748694" w14:textId="77777777" w:rsidR="00667A22" w:rsidRDefault="00667A22" w:rsidP="00667A22">
                      <w:pPr>
                        <w:pStyle w:val="ListBullet"/>
                      </w:pPr>
                      <w:r>
                        <w:t xml:space="preserve">The </w:t>
                      </w:r>
                      <w:hyperlink r:id="rId31" w:history="1">
                        <w:r w:rsidRPr="00296BC2">
                          <w:rPr>
                            <w:rStyle w:val="Hyperlink"/>
                          </w:rPr>
                          <w:t>“I AM” sculpture</w:t>
                        </w:r>
                      </w:hyperlink>
                    </w:p>
                    <w:p w14:paraId="465BAB57" w14:textId="77777777" w:rsidR="00667A22" w:rsidRDefault="00667A22" w:rsidP="00667A22">
                      <w:pPr>
                        <w:jc w:val="center"/>
                      </w:pPr>
                    </w:p>
                  </w:txbxContent>
                </v:textbox>
                <w10:wrap type="tight"/>
              </v:roundrect>
            </w:pict>
          </mc:Fallback>
        </mc:AlternateContent>
      </w:r>
      <w:r w:rsidR="00667A22">
        <w:rPr>
          <w:noProof/>
        </w:rPr>
        <mc:AlternateContent>
          <mc:Choice Requires="wps">
            <w:drawing>
              <wp:anchor distT="0" distB="0" distL="114300" distR="114300" simplePos="0" relativeHeight="251744256" behindDoc="1" locked="0" layoutInCell="1" allowOverlap="1" wp14:anchorId="61A76C1E" wp14:editId="3FD2E29B">
                <wp:simplePos x="0" y="0"/>
                <wp:positionH relativeFrom="column">
                  <wp:posOffset>3359785</wp:posOffset>
                </wp:positionH>
                <wp:positionV relativeFrom="paragraph">
                  <wp:posOffset>103505</wp:posOffset>
                </wp:positionV>
                <wp:extent cx="2941955" cy="2917825"/>
                <wp:effectExtent l="0" t="0" r="10795" b="15875"/>
                <wp:wrapTight wrapText="bothSides">
                  <wp:wrapPolygon edited="0">
                    <wp:start x="2518" y="0"/>
                    <wp:lineTo x="1678" y="141"/>
                    <wp:lineTo x="0" y="1692"/>
                    <wp:lineTo x="0" y="19179"/>
                    <wp:lineTo x="420" y="20448"/>
                    <wp:lineTo x="2238" y="21576"/>
                    <wp:lineTo x="2378" y="21576"/>
                    <wp:lineTo x="19162" y="21576"/>
                    <wp:lineTo x="19441" y="21576"/>
                    <wp:lineTo x="21120" y="20448"/>
                    <wp:lineTo x="21539" y="19179"/>
                    <wp:lineTo x="21539" y="1692"/>
                    <wp:lineTo x="19861" y="141"/>
                    <wp:lineTo x="19022" y="0"/>
                    <wp:lineTo x="2518" y="0"/>
                  </wp:wrapPolygon>
                </wp:wrapTight>
                <wp:docPr id="17" name="Rectangle: Rounded Corners 17"/>
                <wp:cNvGraphicFramePr/>
                <a:graphic xmlns:a="http://schemas.openxmlformats.org/drawingml/2006/main">
                  <a:graphicData uri="http://schemas.microsoft.com/office/word/2010/wordprocessingShape">
                    <wps:wsp>
                      <wps:cNvSpPr/>
                      <wps:spPr>
                        <a:xfrm>
                          <a:off x="0" y="0"/>
                          <a:ext cx="2941955" cy="291782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A5196E3" w14:textId="77777777" w:rsidR="00667A22" w:rsidRPr="00C74E0D" w:rsidRDefault="00667A22" w:rsidP="00667A22">
                            <w:pPr>
                              <w:spacing w:line="276" w:lineRule="auto"/>
                              <w:ind w:left="142" w:right="567" w:hanging="142"/>
                              <w:rPr>
                                <w:rFonts w:ascii="Calibri" w:hAnsi="Calibri" w:cs="Calibri"/>
                                <w:b/>
                                <w:color w:val="003361"/>
                                <w:sz w:val="28"/>
                                <w:szCs w:val="28"/>
                              </w:rPr>
                            </w:pPr>
                            <w:r w:rsidRPr="00C74E0D">
                              <w:rPr>
                                <w:rFonts w:ascii="Calibri" w:hAnsi="Calibri" w:cs="Calibri"/>
                                <w:b/>
                                <w:color w:val="003361"/>
                                <w:sz w:val="28"/>
                                <w:szCs w:val="28"/>
                              </w:rPr>
                              <w:t xml:space="preserve">INCLUSION </w:t>
                            </w:r>
                          </w:p>
                          <w:p w14:paraId="309C34DD" w14:textId="77777777" w:rsidR="00667A22" w:rsidRDefault="00667A22" w:rsidP="00667A22">
                            <w:pPr>
                              <w:spacing w:line="276" w:lineRule="auto"/>
                              <w:ind w:left="142" w:hanging="142"/>
                              <w:rPr>
                                <w:rFonts w:ascii="Calibri" w:hAnsi="Calibri" w:cs="Calibri"/>
                                <w:b/>
                                <w:color w:val="003361"/>
                                <w:sz w:val="24"/>
                                <w:szCs w:val="24"/>
                              </w:rPr>
                            </w:pPr>
                          </w:p>
                          <w:p w14:paraId="73A4E184" w14:textId="77777777" w:rsidR="00667A22" w:rsidRPr="00707373" w:rsidRDefault="00667A22" w:rsidP="00667A22">
                            <w:pPr>
                              <w:spacing w:line="276" w:lineRule="auto"/>
                              <w:ind w:left="142" w:hanging="142"/>
                              <w:rPr>
                                <w:b/>
                                <w:bCs/>
                              </w:rPr>
                            </w:pPr>
                            <w:r w:rsidRPr="00707373">
                              <w:rPr>
                                <w:b/>
                                <w:bCs/>
                              </w:rPr>
                              <w:t>Highlights:</w:t>
                            </w:r>
                          </w:p>
                          <w:p w14:paraId="176C7FFD" w14:textId="77777777" w:rsidR="00667A22" w:rsidRDefault="00000000" w:rsidP="00667A22">
                            <w:pPr>
                              <w:pStyle w:val="ListBullet"/>
                            </w:pPr>
                            <w:hyperlink r:id="rId32" w:history="1">
                              <w:r w:rsidR="00667A22" w:rsidRPr="00456114">
                                <w:rPr>
                                  <w:rStyle w:val="Hyperlink"/>
                                </w:rPr>
                                <w:t>Access and Inclusion Advisory Committee</w:t>
                              </w:r>
                            </w:hyperlink>
                          </w:p>
                          <w:p w14:paraId="3876CA47" w14:textId="77777777" w:rsidR="00667A22" w:rsidRDefault="00667A22" w:rsidP="00667A22">
                            <w:pPr>
                              <w:pStyle w:val="ListBullet"/>
                            </w:pPr>
                            <w:r>
                              <w:t>Accessible communication improvements</w:t>
                            </w:r>
                          </w:p>
                          <w:p w14:paraId="403AD691" w14:textId="1D5A179A" w:rsidR="00667A22" w:rsidRDefault="00F41207" w:rsidP="00667A22">
                            <w:pPr>
                              <w:pStyle w:val="ListBullet"/>
                            </w:pPr>
                            <w:r>
                              <w:t>R</w:t>
                            </w:r>
                            <w:r w:rsidR="00667A22">
                              <w:t>easonable adjustment guidelines</w:t>
                            </w:r>
                            <w:r w:rsidRPr="00F41207">
                              <w:t xml:space="preserve"> </w:t>
                            </w:r>
                            <w:r>
                              <w:t>for community engagement</w:t>
                            </w:r>
                            <w:r w:rsidR="00075A69">
                              <w:t xml:space="preserve"> activities</w:t>
                            </w:r>
                          </w:p>
                          <w:p w14:paraId="2C464B2C" w14:textId="7CEEC5C2" w:rsidR="00667A22" w:rsidRDefault="00000000" w:rsidP="00667A22">
                            <w:pPr>
                              <w:pStyle w:val="ListBullet"/>
                            </w:pPr>
                            <w:hyperlink r:id="rId33" w:history="1">
                              <w:r w:rsidR="00667A22" w:rsidRPr="00296BC2">
                                <w:rPr>
                                  <w:rStyle w:val="Hyperlink"/>
                                </w:rPr>
                                <w:t>Events Planning Guide</w:t>
                              </w:r>
                            </w:hyperlink>
                            <w:r w:rsidR="00F41207">
                              <w:rPr>
                                <w:rStyle w:val="Hyperlink"/>
                              </w:rPr>
                              <w:t xml:space="preserve"> – inclusive </w:t>
                            </w:r>
                            <w:proofErr w:type="gramStart"/>
                            <w:r w:rsidR="00F41207">
                              <w:rPr>
                                <w:rStyle w:val="Hyperlink"/>
                              </w:rPr>
                              <w:t>events</w:t>
                            </w:r>
                            <w:proofErr w:type="gramEnd"/>
                          </w:p>
                          <w:p w14:paraId="1FBEB04D" w14:textId="77777777" w:rsidR="00667A22" w:rsidRDefault="00000000" w:rsidP="00667A22">
                            <w:pPr>
                              <w:pStyle w:val="ListBullet"/>
                            </w:pPr>
                            <w:hyperlink r:id="rId34" w:history="1">
                              <w:r w:rsidR="00667A22" w:rsidRPr="00296BC2">
                                <w:rPr>
                                  <w:rStyle w:val="Hyperlink"/>
                                </w:rPr>
                                <w:t>Sport4All Program</w:t>
                              </w:r>
                            </w:hyperlink>
                          </w:p>
                          <w:p w14:paraId="717E413A" w14:textId="2C5527F9" w:rsidR="00667A22" w:rsidRDefault="00075A69" w:rsidP="00667A22">
                            <w:pPr>
                              <w:pStyle w:val="ListBullet"/>
                            </w:pPr>
                            <w:r>
                              <w:t xml:space="preserve">New </w:t>
                            </w:r>
                            <w:hyperlink r:id="rId35" w:history="1">
                              <w:r w:rsidR="00667A22" w:rsidRPr="00296BC2">
                                <w:rPr>
                                  <w:rStyle w:val="Hyperlink"/>
                                </w:rPr>
                                <w:t>Social Equity Framework</w:t>
                              </w:r>
                            </w:hyperlink>
                            <w:r>
                              <w:rPr>
                                <w:rStyle w:val="Hyperlink"/>
                                <w:u w:val="none"/>
                              </w:rPr>
                              <w:t>, includes people with disability as priority population</w:t>
                            </w:r>
                          </w:p>
                          <w:p w14:paraId="1399444F" w14:textId="77777777" w:rsidR="00667A22" w:rsidRDefault="00667A22" w:rsidP="00667A2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1A76C1E" id="Rectangle: Rounded Corners 17" o:spid="_x0000_s1031" style="position:absolute;margin-left:264.55pt;margin-top:8.15pt;width:231.65pt;height:229.7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" fillcolor="white [3201]" strokecolor="#8aced7 [3204]" strokeweight="2pt">
                <v:textbox>
                  <w:txbxContent>
                    <w:p w14:paraId="7A5196E3" w14:textId="77777777" w:rsidR="00667A22" w:rsidRPr="00C74E0D" w:rsidRDefault="00667A22" w:rsidP="00667A22">
                      <w:pPr>
                        <w:spacing w:line="276" w:lineRule="auto"/>
                        <w:ind w:left="142" w:right="567" w:hanging="142"/>
                        <w:rPr>
                          <w:rFonts w:ascii="Calibri" w:hAnsi="Calibri" w:cs="Calibri"/>
                          <w:b/>
                          <w:color w:val="003361"/>
                          <w:sz w:val="28"/>
                          <w:szCs w:val="28"/>
                        </w:rPr>
                      </w:pPr>
                      <w:r w:rsidRPr="00C74E0D">
                        <w:rPr>
                          <w:rFonts w:ascii="Calibri" w:hAnsi="Calibri" w:cs="Calibri"/>
                          <w:b/>
                          <w:color w:val="003361"/>
                          <w:sz w:val="28"/>
                          <w:szCs w:val="28"/>
                        </w:rPr>
                        <w:t xml:space="preserve">INCLUSION </w:t>
                      </w:r>
                    </w:p>
                    <w:p w14:paraId="309C34DD" w14:textId="77777777" w:rsidR="00667A22" w:rsidRDefault="00667A22" w:rsidP="00667A22">
                      <w:pPr>
                        <w:spacing w:line="276" w:lineRule="auto"/>
                        <w:ind w:left="142" w:hanging="142"/>
                        <w:rPr>
                          <w:rFonts w:ascii="Calibri" w:hAnsi="Calibri" w:cs="Calibri"/>
                          <w:b/>
                          <w:color w:val="003361"/>
                          <w:sz w:val="24"/>
                          <w:szCs w:val="24"/>
                        </w:rPr>
                      </w:pPr>
                    </w:p>
                    <w:p w14:paraId="73A4E184" w14:textId="77777777" w:rsidR="00667A22" w:rsidRPr="00707373" w:rsidRDefault="00667A22" w:rsidP="00667A22">
                      <w:pPr>
                        <w:spacing w:line="276" w:lineRule="auto"/>
                        <w:ind w:left="142" w:hanging="142"/>
                        <w:rPr>
                          <w:b/>
                          <w:bCs/>
                        </w:rPr>
                      </w:pPr>
                      <w:r w:rsidRPr="00707373">
                        <w:rPr>
                          <w:b/>
                          <w:bCs/>
                        </w:rPr>
                        <w:t>Highlights:</w:t>
                      </w:r>
                    </w:p>
                    <w:p w14:paraId="176C7FFD" w14:textId="77777777" w:rsidR="00667A22" w:rsidRDefault="00000000" w:rsidP="00667A22">
                      <w:pPr>
                        <w:pStyle w:val="ListBullet"/>
                      </w:pPr>
                      <w:hyperlink r:id="rId36" w:history="1">
                        <w:r w:rsidR="00667A22" w:rsidRPr="00456114">
                          <w:rPr>
                            <w:rStyle w:val="Hyperlink"/>
                          </w:rPr>
                          <w:t>Access and Inclusion Advisory Committee</w:t>
                        </w:r>
                      </w:hyperlink>
                    </w:p>
                    <w:p w14:paraId="3876CA47" w14:textId="77777777" w:rsidR="00667A22" w:rsidRDefault="00667A22" w:rsidP="00667A22">
                      <w:pPr>
                        <w:pStyle w:val="ListBullet"/>
                      </w:pPr>
                      <w:r>
                        <w:t>Accessible communication improvements</w:t>
                      </w:r>
                    </w:p>
                    <w:p w14:paraId="403AD691" w14:textId="1D5A179A" w:rsidR="00667A22" w:rsidRDefault="00F41207" w:rsidP="00667A22">
                      <w:pPr>
                        <w:pStyle w:val="ListBullet"/>
                      </w:pPr>
                      <w:r>
                        <w:t>R</w:t>
                      </w:r>
                      <w:r w:rsidR="00667A22">
                        <w:t>easonable adjustment guidelines</w:t>
                      </w:r>
                      <w:r w:rsidRPr="00F41207">
                        <w:t xml:space="preserve"> </w:t>
                      </w:r>
                      <w:r>
                        <w:t>for community engagement</w:t>
                      </w:r>
                      <w:r w:rsidR="00075A69">
                        <w:t xml:space="preserve"> activities</w:t>
                      </w:r>
                    </w:p>
                    <w:p w14:paraId="2C464B2C" w14:textId="7CEEC5C2" w:rsidR="00667A22" w:rsidRDefault="00000000" w:rsidP="00667A22">
                      <w:pPr>
                        <w:pStyle w:val="ListBullet"/>
                      </w:pPr>
                      <w:hyperlink r:id="rId37" w:history="1">
                        <w:r w:rsidR="00667A22" w:rsidRPr="00296BC2">
                          <w:rPr>
                            <w:rStyle w:val="Hyperlink"/>
                          </w:rPr>
                          <w:t>Events Planning Guide</w:t>
                        </w:r>
                      </w:hyperlink>
                      <w:r w:rsidR="00F41207">
                        <w:rPr>
                          <w:rStyle w:val="Hyperlink"/>
                        </w:rPr>
                        <w:t xml:space="preserve"> – inclusive </w:t>
                      </w:r>
                      <w:proofErr w:type="gramStart"/>
                      <w:r w:rsidR="00F41207">
                        <w:rPr>
                          <w:rStyle w:val="Hyperlink"/>
                        </w:rPr>
                        <w:t>events</w:t>
                      </w:r>
                      <w:proofErr w:type="gramEnd"/>
                    </w:p>
                    <w:p w14:paraId="1FBEB04D" w14:textId="77777777" w:rsidR="00667A22" w:rsidRDefault="00000000" w:rsidP="00667A22">
                      <w:pPr>
                        <w:pStyle w:val="ListBullet"/>
                      </w:pPr>
                      <w:hyperlink r:id="rId38" w:history="1">
                        <w:r w:rsidR="00667A22" w:rsidRPr="00296BC2">
                          <w:rPr>
                            <w:rStyle w:val="Hyperlink"/>
                          </w:rPr>
                          <w:t>Sport4All Program</w:t>
                        </w:r>
                      </w:hyperlink>
                    </w:p>
                    <w:p w14:paraId="717E413A" w14:textId="2C5527F9" w:rsidR="00667A22" w:rsidRDefault="00075A69" w:rsidP="00667A22">
                      <w:pPr>
                        <w:pStyle w:val="ListBullet"/>
                      </w:pPr>
                      <w:r>
                        <w:t xml:space="preserve">New </w:t>
                      </w:r>
                      <w:hyperlink r:id="rId39" w:history="1">
                        <w:r w:rsidR="00667A22" w:rsidRPr="00296BC2">
                          <w:rPr>
                            <w:rStyle w:val="Hyperlink"/>
                          </w:rPr>
                          <w:t>Social Equity Framework</w:t>
                        </w:r>
                      </w:hyperlink>
                      <w:r>
                        <w:rPr>
                          <w:rStyle w:val="Hyperlink"/>
                          <w:u w:val="none"/>
                        </w:rPr>
                        <w:t>, includes people with disability as priority population</w:t>
                      </w:r>
                    </w:p>
                    <w:p w14:paraId="1399444F" w14:textId="77777777" w:rsidR="00667A22" w:rsidRDefault="00667A22" w:rsidP="00667A22">
                      <w:pPr>
                        <w:jc w:val="center"/>
                      </w:pPr>
                    </w:p>
                  </w:txbxContent>
                </v:textbox>
                <w10:wrap type="tight"/>
              </v:roundrect>
            </w:pict>
          </mc:Fallback>
        </mc:AlternateContent>
      </w:r>
    </w:p>
    <w:p w14:paraId="130FD811" w14:textId="7C2F253B" w:rsidR="009257BA" w:rsidRPr="009B0C51" w:rsidRDefault="009257BA" w:rsidP="009B0C51">
      <w:pPr>
        <w:pStyle w:val="Heading1"/>
        <w:framePr w:wrap="around"/>
      </w:pPr>
      <w:bookmarkStart w:id="60" w:name="_Toc164848213"/>
      <w:r w:rsidRPr="009B0C51">
        <w:lastRenderedPageBreak/>
        <w:t>O</w:t>
      </w:r>
      <w:r w:rsidR="009B0C51" w:rsidRPr="009B0C51">
        <w:t>ur</w:t>
      </w:r>
      <w:r w:rsidRPr="009B0C51">
        <w:t xml:space="preserve"> </w:t>
      </w:r>
      <w:r w:rsidR="009B0C51" w:rsidRPr="009B0C51">
        <w:t>community</w:t>
      </w:r>
      <w:bookmarkEnd w:id="60"/>
    </w:p>
    <w:p w14:paraId="67A40A0E" w14:textId="371F77A0" w:rsidR="00E237FE" w:rsidRDefault="000D1F37" w:rsidP="009E3812">
      <w:pPr>
        <w:pStyle w:val="BodyText"/>
      </w:pPr>
      <w:r>
        <w:t>Profile of disability and carers in the Greater Geelong community.</w:t>
      </w:r>
    </w:p>
    <w:p w14:paraId="1F67656D" w14:textId="1E106269" w:rsidR="009E3812" w:rsidRDefault="009E3812" w:rsidP="009E3812">
      <w:pPr>
        <w:pStyle w:val="Heading2"/>
      </w:pPr>
      <w:bookmarkStart w:id="61" w:name="_Toc151134482"/>
      <w:bookmarkStart w:id="62" w:name="_Toc151389158"/>
      <w:bookmarkStart w:id="63" w:name="_Toc164848214"/>
      <w:r>
        <w:t>Population</w:t>
      </w:r>
      <w:bookmarkEnd w:id="61"/>
      <w:bookmarkEnd w:id="62"/>
      <w:bookmarkEnd w:id="63"/>
    </w:p>
    <w:p w14:paraId="05425367" w14:textId="2C669B1D" w:rsidR="009E3812" w:rsidRDefault="009E3812" w:rsidP="009E3812">
      <w:pPr>
        <w:pStyle w:val="ListBullet"/>
      </w:pPr>
      <w:r>
        <w:t>54,985 people with disability in Greater Geelong or 2</w:t>
      </w:r>
      <w:r w:rsidR="00136B3D">
        <w:t>2.1</w:t>
      </w:r>
      <w:r>
        <w:t xml:space="preserve">% of our population. </w:t>
      </w:r>
    </w:p>
    <w:p w14:paraId="5C8658F4" w14:textId="717BA432" w:rsidR="009E3812" w:rsidRDefault="00136B3D" w:rsidP="009E3812">
      <w:pPr>
        <w:pStyle w:val="ListBullet"/>
      </w:pPr>
      <w:r>
        <w:t>Disability prevalence is similar for women (22.2%) and men (22%).</w:t>
      </w:r>
    </w:p>
    <w:p w14:paraId="290F6DDF" w14:textId="0110E7D9" w:rsidR="009E3812" w:rsidRDefault="009E3812" w:rsidP="009E3812">
      <w:pPr>
        <w:pStyle w:val="ListBullet"/>
      </w:pPr>
      <w:r>
        <w:t>The number of people with disability increases with age.  5</w:t>
      </w:r>
      <w:r w:rsidR="00136B3D">
        <w:t>4.5</w:t>
      </w:r>
      <w:r>
        <w:t>% of people aged 65+ have a disability.</w:t>
      </w:r>
    </w:p>
    <w:p w14:paraId="06AFAE1C" w14:textId="15658609" w:rsidR="009E3812" w:rsidRPr="00E61A54" w:rsidRDefault="00E61A54" w:rsidP="00E61A54">
      <w:pPr>
        <w:pStyle w:val="Heading2"/>
      </w:pPr>
      <w:bookmarkStart w:id="64" w:name="_Toc151134483"/>
      <w:bookmarkStart w:id="65" w:name="_Toc151389159"/>
      <w:bookmarkStart w:id="66" w:name="_Toc164848215"/>
      <w:r w:rsidRPr="00E61A54">
        <w:t>Employment</w:t>
      </w:r>
      <w:bookmarkEnd w:id="64"/>
      <w:bookmarkEnd w:id="65"/>
      <w:bookmarkEnd w:id="66"/>
    </w:p>
    <w:p w14:paraId="76B63A2A" w14:textId="77777777" w:rsidR="009E3812" w:rsidRDefault="009E3812" w:rsidP="009E3812">
      <w:pPr>
        <w:pStyle w:val="ListBullet"/>
      </w:pPr>
      <w:r>
        <w:t xml:space="preserve">Almost 3 in 4 people with disability do not work (73.9%). </w:t>
      </w:r>
    </w:p>
    <w:p w14:paraId="47E2590A" w14:textId="77777777" w:rsidR="009E3812" w:rsidRDefault="009E3812" w:rsidP="009E3812">
      <w:pPr>
        <w:pStyle w:val="ListBullet"/>
      </w:pPr>
      <w:r>
        <w:t xml:space="preserve">For those who work, 13.1% work part time and 10.9% work full time, far lower than for people without disability. </w:t>
      </w:r>
    </w:p>
    <w:p w14:paraId="40DB1130" w14:textId="2EC08D80" w:rsidR="009E3812" w:rsidRPr="00E61A54" w:rsidRDefault="00E61A54" w:rsidP="00E61A54">
      <w:pPr>
        <w:pStyle w:val="Heading2"/>
      </w:pPr>
      <w:bookmarkStart w:id="67" w:name="_Toc151134484"/>
      <w:bookmarkStart w:id="68" w:name="_Toc151389160"/>
      <w:bookmarkStart w:id="69" w:name="_Toc164848216"/>
      <w:r w:rsidRPr="00E61A54">
        <w:t>Day to day living</w:t>
      </w:r>
      <w:bookmarkEnd w:id="67"/>
      <w:bookmarkEnd w:id="68"/>
      <w:bookmarkEnd w:id="69"/>
    </w:p>
    <w:p w14:paraId="7291D4F4" w14:textId="77777777" w:rsidR="009E3812" w:rsidRDefault="009E3812" w:rsidP="00E61A54">
      <w:pPr>
        <w:pStyle w:val="ListBullet"/>
      </w:pPr>
      <w:r>
        <w:t>17,726 people reported needing help in their day-to-day lives due to disability.</w:t>
      </w:r>
    </w:p>
    <w:p w14:paraId="4BE40A33" w14:textId="2D46EDDD" w:rsidR="009E3812" w:rsidRDefault="009E3812" w:rsidP="00E61A54">
      <w:pPr>
        <w:pStyle w:val="ListBullet"/>
      </w:pPr>
      <w:r>
        <w:t>More than 1 in 4 people with disability had difficulty with access to buildings and facilities.</w:t>
      </w:r>
    </w:p>
    <w:p w14:paraId="1520127A" w14:textId="0EB4D4B9" w:rsidR="00E61A54" w:rsidRPr="00E61A54" w:rsidRDefault="00E61A54" w:rsidP="00E61A54">
      <w:pPr>
        <w:pStyle w:val="Heading2"/>
      </w:pPr>
      <w:bookmarkStart w:id="70" w:name="_Toc151134485"/>
      <w:bookmarkStart w:id="71" w:name="_Toc151389161"/>
      <w:bookmarkStart w:id="72" w:name="_Toc164848217"/>
      <w:r w:rsidRPr="00E61A54">
        <w:t>Carers</w:t>
      </w:r>
      <w:bookmarkEnd w:id="70"/>
      <w:bookmarkEnd w:id="71"/>
      <w:bookmarkEnd w:id="72"/>
    </w:p>
    <w:p w14:paraId="21DB74AE" w14:textId="33D59C8D" w:rsidR="00E61A54" w:rsidRDefault="00E61A54" w:rsidP="00E61A54">
      <w:pPr>
        <w:pStyle w:val="ListBullet"/>
      </w:pPr>
      <w:r>
        <w:t>30,115 people (aged 15+) are providing unpaid care to people with disability, long term illness or aged care</w:t>
      </w:r>
      <w:r w:rsidR="000D1F37">
        <w:t>.</w:t>
      </w:r>
    </w:p>
    <w:p w14:paraId="343EC63E" w14:textId="0E6BF1D1" w:rsidR="00E61A54" w:rsidRDefault="00E61A54" w:rsidP="00E61A54">
      <w:pPr>
        <w:pStyle w:val="ListBullet"/>
      </w:pPr>
      <w:r>
        <w:t>61.5% of carers are female. Almost half (49.6%) of all carers also have a disability.</w:t>
      </w:r>
    </w:p>
    <w:p w14:paraId="4FF6C6B2" w14:textId="792CD074" w:rsidR="009E3812" w:rsidRDefault="00C56BDE" w:rsidP="00C56BDE">
      <w:pPr>
        <w:pStyle w:val="Heading2"/>
      </w:pPr>
      <w:bookmarkStart w:id="73" w:name="_Toc164848218"/>
      <w:r>
        <w:t>Our Organisation</w:t>
      </w:r>
      <w:bookmarkEnd w:id="73"/>
    </w:p>
    <w:p w14:paraId="0C389EC6" w14:textId="4FE753F2" w:rsidR="005F5DAA" w:rsidRDefault="005F5DAA" w:rsidP="00C56BDE">
      <w:pPr>
        <w:pStyle w:val="ListBullet"/>
      </w:pPr>
      <w:r>
        <w:t xml:space="preserve">In a </w:t>
      </w:r>
      <w:r w:rsidR="00F95276">
        <w:t>2024</w:t>
      </w:r>
      <w:r>
        <w:t xml:space="preserve"> employee survey, 78 employees identified as living with disability (</w:t>
      </w:r>
      <w:r w:rsidR="00F95276">
        <w:t>4.7</w:t>
      </w:r>
      <w:r>
        <w:t>% of survey respondents)</w:t>
      </w:r>
      <w:r w:rsidR="00F95276">
        <w:t xml:space="preserve"> and 38 (2.3%) said ‘prefer not to say’</w:t>
      </w:r>
      <w:proofErr w:type="gramStart"/>
      <w:r w:rsidR="00F95276">
        <w:t>.</w:t>
      </w:r>
      <w:r w:rsidR="00F95276">
        <w:rPr>
          <w:vertAlign w:val="superscript"/>
        </w:rPr>
        <w:t>8</w:t>
      </w:r>
      <w:proofErr w:type="gramEnd"/>
    </w:p>
    <w:p w14:paraId="3D05C625" w14:textId="77777777" w:rsidR="00C56BDE" w:rsidRDefault="00C56BDE" w:rsidP="009E3812">
      <w:pPr>
        <w:pStyle w:val="BodyText"/>
        <w:rPr>
          <w:i/>
          <w:iCs/>
          <w:sz w:val="16"/>
          <w:szCs w:val="16"/>
        </w:rPr>
      </w:pPr>
    </w:p>
    <w:p w14:paraId="11A60C67" w14:textId="77777777" w:rsidR="00C56BDE" w:rsidRDefault="00C56BDE" w:rsidP="009E3812">
      <w:pPr>
        <w:pStyle w:val="BodyText"/>
        <w:rPr>
          <w:i/>
          <w:iCs/>
          <w:sz w:val="16"/>
          <w:szCs w:val="16"/>
        </w:rPr>
      </w:pPr>
    </w:p>
    <w:p w14:paraId="7075D0D8" w14:textId="33233450" w:rsidR="00E237FE" w:rsidRPr="00F4135C" w:rsidRDefault="00E237FE" w:rsidP="009E3812">
      <w:pPr>
        <w:pStyle w:val="BodyText"/>
        <w:rPr>
          <w:i/>
          <w:iCs/>
          <w:sz w:val="18"/>
          <w:szCs w:val="18"/>
        </w:rPr>
      </w:pPr>
      <w:r w:rsidRPr="00F4135C">
        <w:rPr>
          <w:i/>
          <w:iCs/>
          <w:sz w:val="18"/>
          <w:szCs w:val="18"/>
        </w:rPr>
        <w:t xml:space="preserve">All </w:t>
      </w:r>
      <w:r w:rsidR="00C56BDE" w:rsidRPr="00F4135C">
        <w:rPr>
          <w:i/>
          <w:iCs/>
          <w:sz w:val="18"/>
          <w:szCs w:val="18"/>
        </w:rPr>
        <w:t xml:space="preserve">community </w:t>
      </w:r>
      <w:r w:rsidRPr="00F4135C">
        <w:rPr>
          <w:i/>
          <w:iCs/>
          <w:sz w:val="18"/>
          <w:szCs w:val="18"/>
        </w:rPr>
        <w:t xml:space="preserve">statistics relate to the Greater Geelong community, sourced from </w:t>
      </w:r>
      <w:r w:rsidR="000D1F37" w:rsidRPr="00F4135C">
        <w:rPr>
          <w:i/>
          <w:iCs/>
          <w:sz w:val="18"/>
          <w:szCs w:val="18"/>
        </w:rPr>
        <w:t xml:space="preserve">the </w:t>
      </w:r>
      <w:r w:rsidR="00730D4A" w:rsidRPr="00F4135C">
        <w:rPr>
          <w:i/>
          <w:iCs/>
          <w:sz w:val="18"/>
          <w:szCs w:val="18"/>
        </w:rPr>
        <w:t>Survey of Disability, Ageing and Carers 2018</w:t>
      </w:r>
      <w:r w:rsidR="003778D9" w:rsidRPr="00F4135C">
        <w:rPr>
          <w:i/>
          <w:iCs/>
          <w:sz w:val="18"/>
          <w:szCs w:val="18"/>
        </w:rPr>
        <w:t xml:space="preserve"> </w:t>
      </w:r>
      <w:r w:rsidR="003778D9" w:rsidRPr="00F4135C">
        <w:rPr>
          <w:i/>
          <w:iCs/>
          <w:sz w:val="18"/>
          <w:szCs w:val="18"/>
          <w:vertAlign w:val="superscript"/>
        </w:rPr>
        <w:t>5</w:t>
      </w:r>
      <w:r w:rsidR="000D1F37" w:rsidRPr="00F4135C">
        <w:rPr>
          <w:i/>
          <w:iCs/>
          <w:sz w:val="18"/>
          <w:szCs w:val="18"/>
        </w:rPr>
        <w:t>, except for the carers statistics which are sourced from the Census 2021</w:t>
      </w:r>
      <w:r w:rsidR="003778D9" w:rsidRPr="00F4135C">
        <w:rPr>
          <w:i/>
          <w:iCs/>
          <w:sz w:val="18"/>
          <w:szCs w:val="18"/>
        </w:rPr>
        <w:t xml:space="preserve"> </w:t>
      </w:r>
      <w:r w:rsidR="00F95276">
        <w:rPr>
          <w:i/>
          <w:iCs/>
          <w:sz w:val="18"/>
          <w:szCs w:val="18"/>
          <w:vertAlign w:val="superscript"/>
        </w:rPr>
        <w:t>7</w:t>
      </w:r>
      <w:r w:rsidR="000D1F37" w:rsidRPr="00F4135C">
        <w:rPr>
          <w:i/>
          <w:iCs/>
          <w:sz w:val="18"/>
          <w:szCs w:val="18"/>
        </w:rPr>
        <w:t xml:space="preserve">. </w:t>
      </w:r>
    </w:p>
    <w:p w14:paraId="49318DD4" w14:textId="77777777" w:rsidR="009E3812" w:rsidRDefault="009E3812" w:rsidP="009E3812">
      <w:pPr>
        <w:pStyle w:val="BodyText"/>
      </w:pPr>
      <w:r>
        <w:tab/>
      </w:r>
      <w:r>
        <w:tab/>
      </w:r>
      <w:r>
        <w:tab/>
      </w:r>
    </w:p>
    <w:p w14:paraId="0D1ADED4" w14:textId="77777777" w:rsidR="009E3812" w:rsidRDefault="009E3812" w:rsidP="009E3812">
      <w:pPr>
        <w:pStyle w:val="BodyText"/>
      </w:pPr>
    </w:p>
    <w:p w14:paraId="5AE31234" w14:textId="77777777" w:rsidR="009E3812" w:rsidRDefault="009E3812" w:rsidP="009E3812">
      <w:pPr>
        <w:pStyle w:val="BodyText"/>
      </w:pPr>
    </w:p>
    <w:p w14:paraId="543E2EA7" w14:textId="77777777" w:rsidR="009E3812" w:rsidRDefault="009E3812" w:rsidP="009E3812">
      <w:pPr>
        <w:pStyle w:val="BodyText"/>
      </w:pPr>
    </w:p>
    <w:p w14:paraId="7090ADBB" w14:textId="77777777" w:rsidR="009E3812" w:rsidRDefault="009E3812" w:rsidP="009E3812">
      <w:pPr>
        <w:pStyle w:val="BodyText"/>
      </w:pPr>
    </w:p>
    <w:p w14:paraId="3F534026" w14:textId="77777777" w:rsidR="009E3812" w:rsidRPr="009E3812" w:rsidRDefault="009E3812" w:rsidP="009E3812">
      <w:pPr>
        <w:pStyle w:val="BodyText"/>
      </w:pPr>
    </w:p>
    <w:p w14:paraId="1F021031" w14:textId="3C321FB8" w:rsidR="006B0B23" w:rsidRDefault="006B0B23" w:rsidP="001F784F">
      <w:pPr>
        <w:pStyle w:val="BodyText"/>
      </w:pPr>
    </w:p>
    <w:p w14:paraId="18B5D7F6" w14:textId="0FC78C50" w:rsidR="009257BA" w:rsidRDefault="009257BA" w:rsidP="009257BA">
      <w:pPr>
        <w:pStyle w:val="Heading1"/>
        <w:framePr w:wrap="around"/>
      </w:pPr>
      <w:bookmarkStart w:id="74" w:name="_Toc164848219"/>
      <w:r>
        <w:lastRenderedPageBreak/>
        <w:t>W</w:t>
      </w:r>
      <w:r w:rsidR="009B0C51">
        <w:t>hat we heard</w:t>
      </w:r>
      <w:bookmarkEnd w:id="74"/>
      <w:r>
        <w:br w:type="page"/>
      </w:r>
    </w:p>
    <w:p w14:paraId="745D6F90" w14:textId="2D8B79CD" w:rsidR="00152935" w:rsidRPr="00D300CC" w:rsidRDefault="00D300CC" w:rsidP="00D300CC">
      <w:pPr>
        <w:pStyle w:val="Heading2"/>
      </w:pPr>
      <w:bookmarkStart w:id="75" w:name="_Toc151048392"/>
      <w:bookmarkStart w:id="76" w:name="_Toc151134487"/>
      <w:bookmarkStart w:id="77" w:name="_Toc151389163"/>
      <w:bookmarkStart w:id="78" w:name="_Toc164848220"/>
      <w:r w:rsidRPr="00D300CC">
        <w:t>Engaging with the greater geelong community</w:t>
      </w:r>
      <w:bookmarkEnd w:id="75"/>
      <w:bookmarkEnd w:id="76"/>
      <w:bookmarkEnd w:id="77"/>
      <w:bookmarkEnd w:id="78"/>
      <w:r w:rsidR="00152935" w:rsidRPr="00D300CC">
        <w:t xml:space="preserve"> </w:t>
      </w:r>
    </w:p>
    <w:p w14:paraId="1C72D88A" w14:textId="1DF0D991" w:rsidR="00152935" w:rsidRDefault="0050620C" w:rsidP="00A37021">
      <w:pPr>
        <w:pStyle w:val="BodyText"/>
      </w:pPr>
      <w:r>
        <w:rPr>
          <w:noProof/>
        </w:rPr>
        <mc:AlternateContent>
          <mc:Choice Requires="wps">
            <w:drawing>
              <wp:anchor distT="45720" distB="45720" distL="114300" distR="114300" simplePos="0" relativeHeight="251711488" behindDoc="0" locked="0" layoutInCell="1" allowOverlap="1" wp14:anchorId="190003C8" wp14:editId="38E720C5">
                <wp:simplePos x="0" y="0"/>
                <wp:positionH relativeFrom="column">
                  <wp:posOffset>3372485</wp:posOffset>
                </wp:positionH>
                <wp:positionV relativeFrom="paragraph">
                  <wp:posOffset>1016635</wp:posOffset>
                </wp:positionV>
                <wp:extent cx="3227705" cy="2514600"/>
                <wp:effectExtent l="0" t="0" r="1079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705" cy="2514600"/>
                        </a:xfrm>
                        <a:prstGeom prst="rect">
                          <a:avLst/>
                        </a:prstGeom>
                        <a:solidFill>
                          <a:srgbClr val="FFFFFF"/>
                        </a:solidFill>
                        <a:ln w="9525">
                          <a:solidFill>
                            <a:schemeClr val="accent1">
                              <a:lumMod val="75000"/>
                            </a:schemeClr>
                          </a:solidFill>
                          <a:miter lim="800000"/>
                          <a:headEnd/>
                          <a:tailEnd/>
                        </a:ln>
                      </wps:spPr>
                      <wps:txbx>
                        <w:txbxContent>
                          <w:p w14:paraId="27103715" w14:textId="72C8363D" w:rsidR="004E647F" w:rsidRDefault="004E647F" w:rsidP="00240660">
                            <w:pPr>
                              <w:jc w:val="center"/>
                              <w:rPr>
                                <w:rFonts w:ascii="Arial" w:hAnsi="Arial" w:cs="Arial"/>
                                <w:b/>
                                <w:bCs/>
                                <w:sz w:val="20"/>
                                <w:szCs w:val="20"/>
                              </w:rPr>
                            </w:pPr>
                            <w:r w:rsidRPr="004237DD">
                              <w:rPr>
                                <w:rFonts w:ascii="Arial" w:hAnsi="Arial" w:cs="Arial"/>
                                <w:b/>
                                <w:bCs/>
                                <w:sz w:val="20"/>
                                <w:szCs w:val="20"/>
                              </w:rPr>
                              <w:t>Have Your Say Survey Respondents</w:t>
                            </w:r>
                          </w:p>
                          <w:p w14:paraId="05D5C570" w14:textId="77777777" w:rsidR="00240660" w:rsidRPr="00240660" w:rsidRDefault="00240660" w:rsidP="00240660">
                            <w:pPr>
                              <w:jc w:val="center"/>
                              <w:rPr>
                                <w:rFonts w:ascii="Arial" w:hAnsi="Arial" w:cs="Arial"/>
                                <w:b/>
                                <w:bCs/>
                                <w:sz w:val="10"/>
                                <w:szCs w:val="10"/>
                              </w:rPr>
                            </w:pPr>
                          </w:p>
                          <w:p w14:paraId="78111976" w14:textId="64B6728D" w:rsidR="004E647F" w:rsidRPr="00971D79" w:rsidRDefault="004E647F" w:rsidP="00971D79">
                            <w:pPr>
                              <w:pStyle w:val="ListParagraph"/>
                              <w:numPr>
                                <w:ilvl w:val="0"/>
                                <w:numId w:val="11"/>
                              </w:numPr>
                              <w:spacing w:after="160" w:line="259" w:lineRule="auto"/>
                              <w:rPr>
                                <w:rFonts w:ascii="Arial" w:hAnsi="Arial" w:cs="Arial"/>
                              </w:rPr>
                            </w:pPr>
                            <w:r w:rsidRPr="00ED2F40">
                              <w:rPr>
                                <w:rFonts w:ascii="Arial" w:hAnsi="Arial" w:cs="Arial"/>
                                <w:b/>
                                <w:bCs/>
                                <w:sz w:val="19"/>
                                <w:szCs w:val="19"/>
                              </w:rPr>
                              <w:t>12</w:t>
                            </w:r>
                            <w:r w:rsidR="008D6CF6">
                              <w:rPr>
                                <w:rFonts w:ascii="Arial" w:hAnsi="Arial" w:cs="Arial"/>
                                <w:b/>
                                <w:bCs/>
                                <w:sz w:val="19"/>
                                <w:szCs w:val="19"/>
                              </w:rPr>
                              <w:t>8</w:t>
                            </w:r>
                            <w:r w:rsidRPr="00ED2F40">
                              <w:rPr>
                                <w:rFonts w:ascii="Arial" w:hAnsi="Arial" w:cs="Arial"/>
                                <w:sz w:val="19"/>
                                <w:szCs w:val="19"/>
                              </w:rPr>
                              <w:t xml:space="preserve"> responses</w:t>
                            </w:r>
                          </w:p>
                          <w:p w14:paraId="430AAA4B" w14:textId="46557625" w:rsidR="004E647F" w:rsidRPr="00ED2F40" w:rsidRDefault="008D6CF6" w:rsidP="004E647F">
                            <w:pPr>
                              <w:pStyle w:val="ListParagraph"/>
                              <w:numPr>
                                <w:ilvl w:val="0"/>
                                <w:numId w:val="11"/>
                              </w:numPr>
                              <w:spacing w:after="160" w:line="259" w:lineRule="auto"/>
                              <w:rPr>
                                <w:rFonts w:ascii="Arial" w:hAnsi="Arial" w:cs="Arial"/>
                                <w:sz w:val="19"/>
                                <w:szCs w:val="19"/>
                              </w:rPr>
                            </w:pPr>
                            <w:r>
                              <w:rPr>
                                <w:rFonts w:ascii="Arial" w:hAnsi="Arial" w:cs="Arial"/>
                                <w:b/>
                                <w:bCs/>
                                <w:sz w:val="19"/>
                                <w:szCs w:val="19"/>
                              </w:rPr>
                              <w:t>48</w:t>
                            </w:r>
                            <w:r w:rsidR="004E647F" w:rsidRPr="00ED2F40">
                              <w:rPr>
                                <w:rFonts w:ascii="Arial" w:hAnsi="Arial" w:cs="Arial"/>
                                <w:b/>
                                <w:bCs/>
                                <w:sz w:val="19"/>
                                <w:szCs w:val="19"/>
                              </w:rPr>
                              <w:t xml:space="preserve">% </w:t>
                            </w:r>
                            <w:r w:rsidR="004E647F" w:rsidRPr="00ED2F40">
                              <w:rPr>
                                <w:rFonts w:ascii="Arial" w:hAnsi="Arial" w:cs="Arial"/>
                                <w:sz w:val="19"/>
                                <w:szCs w:val="19"/>
                              </w:rPr>
                              <w:t xml:space="preserve">of respondents had a </w:t>
                            </w:r>
                            <w:proofErr w:type="gramStart"/>
                            <w:r w:rsidR="004E647F" w:rsidRPr="00ED2F40">
                              <w:rPr>
                                <w:rFonts w:ascii="Arial" w:hAnsi="Arial" w:cs="Arial"/>
                                <w:sz w:val="19"/>
                                <w:szCs w:val="19"/>
                              </w:rPr>
                              <w:t>disability</w:t>
                            </w:r>
                            <w:proofErr w:type="gramEnd"/>
                          </w:p>
                          <w:p w14:paraId="0B33E4C7" w14:textId="68F42324" w:rsidR="004E647F" w:rsidRPr="00ED2F40" w:rsidRDefault="004E647F" w:rsidP="004E647F">
                            <w:pPr>
                              <w:pStyle w:val="ListParagraph"/>
                              <w:numPr>
                                <w:ilvl w:val="0"/>
                                <w:numId w:val="11"/>
                              </w:numPr>
                              <w:spacing w:after="160" w:line="259" w:lineRule="auto"/>
                              <w:rPr>
                                <w:rFonts w:ascii="Arial" w:hAnsi="Arial" w:cs="Arial"/>
                                <w:sz w:val="19"/>
                                <w:szCs w:val="19"/>
                              </w:rPr>
                            </w:pPr>
                            <w:r w:rsidRPr="00ED2F40">
                              <w:rPr>
                                <w:rFonts w:ascii="Arial" w:hAnsi="Arial" w:cs="Arial"/>
                                <w:b/>
                                <w:bCs/>
                                <w:sz w:val="19"/>
                                <w:szCs w:val="19"/>
                              </w:rPr>
                              <w:t>3</w:t>
                            </w:r>
                            <w:r w:rsidR="008D6CF6">
                              <w:rPr>
                                <w:rFonts w:ascii="Arial" w:hAnsi="Arial" w:cs="Arial"/>
                                <w:b/>
                                <w:bCs/>
                                <w:sz w:val="19"/>
                                <w:szCs w:val="19"/>
                              </w:rPr>
                              <w:t>9</w:t>
                            </w:r>
                            <w:r w:rsidRPr="00ED2F40">
                              <w:rPr>
                                <w:rFonts w:ascii="Arial" w:hAnsi="Arial" w:cs="Arial"/>
                                <w:b/>
                                <w:bCs/>
                                <w:sz w:val="19"/>
                                <w:szCs w:val="19"/>
                              </w:rPr>
                              <w:t>%</w:t>
                            </w:r>
                            <w:r w:rsidRPr="00ED2F40">
                              <w:rPr>
                                <w:rFonts w:ascii="Arial" w:hAnsi="Arial" w:cs="Arial"/>
                                <w:sz w:val="19"/>
                                <w:szCs w:val="19"/>
                              </w:rPr>
                              <w:t xml:space="preserve"> of respondents were carers or </w:t>
                            </w:r>
                            <w:r w:rsidR="008D6CF6">
                              <w:rPr>
                                <w:rFonts w:ascii="Arial" w:hAnsi="Arial" w:cs="Arial"/>
                                <w:sz w:val="19"/>
                                <w:szCs w:val="19"/>
                              </w:rPr>
                              <w:t>family members</w:t>
                            </w:r>
                            <w:r w:rsidR="008D6CF6" w:rsidRPr="00ED2F40">
                              <w:rPr>
                                <w:rFonts w:ascii="Arial" w:hAnsi="Arial" w:cs="Arial"/>
                                <w:sz w:val="19"/>
                                <w:szCs w:val="19"/>
                              </w:rPr>
                              <w:t xml:space="preserve"> </w:t>
                            </w:r>
                            <w:r w:rsidRPr="00ED2F40">
                              <w:rPr>
                                <w:rFonts w:ascii="Arial" w:hAnsi="Arial" w:cs="Arial"/>
                                <w:sz w:val="19"/>
                                <w:szCs w:val="19"/>
                              </w:rPr>
                              <w:t xml:space="preserve">of people with a </w:t>
                            </w:r>
                            <w:proofErr w:type="gramStart"/>
                            <w:r w:rsidRPr="00ED2F40">
                              <w:rPr>
                                <w:rFonts w:ascii="Arial" w:hAnsi="Arial" w:cs="Arial"/>
                                <w:sz w:val="19"/>
                                <w:szCs w:val="19"/>
                              </w:rPr>
                              <w:t>disability</w:t>
                            </w:r>
                            <w:proofErr w:type="gramEnd"/>
                          </w:p>
                          <w:p w14:paraId="0121C418" w14:textId="6C95DB7C" w:rsidR="004E647F" w:rsidRPr="00DF7634" w:rsidRDefault="004E647F" w:rsidP="00971D79">
                            <w:pPr>
                              <w:pStyle w:val="ListParagraph"/>
                              <w:numPr>
                                <w:ilvl w:val="0"/>
                                <w:numId w:val="11"/>
                              </w:numPr>
                              <w:spacing w:after="160" w:line="259" w:lineRule="auto"/>
                              <w:rPr>
                                <w:rFonts w:ascii="Arial" w:hAnsi="Arial" w:cs="Arial"/>
                              </w:rPr>
                            </w:pPr>
                            <w:r w:rsidRPr="00ED2F40">
                              <w:rPr>
                                <w:rFonts w:ascii="Arial" w:hAnsi="Arial" w:cs="Arial"/>
                                <w:b/>
                                <w:bCs/>
                                <w:sz w:val="19"/>
                                <w:szCs w:val="19"/>
                              </w:rPr>
                              <w:t>1</w:t>
                            </w:r>
                            <w:r w:rsidR="008D6CF6">
                              <w:rPr>
                                <w:rFonts w:ascii="Arial" w:hAnsi="Arial" w:cs="Arial"/>
                                <w:b/>
                                <w:bCs/>
                                <w:sz w:val="19"/>
                                <w:szCs w:val="19"/>
                              </w:rPr>
                              <w:t>3</w:t>
                            </w:r>
                            <w:r w:rsidRPr="00ED2F40">
                              <w:rPr>
                                <w:rFonts w:ascii="Arial" w:hAnsi="Arial" w:cs="Arial"/>
                                <w:b/>
                                <w:bCs/>
                                <w:sz w:val="19"/>
                                <w:szCs w:val="19"/>
                              </w:rPr>
                              <w:t>%</w:t>
                            </w:r>
                            <w:r w:rsidRPr="00ED2F40">
                              <w:rPr>
                                <w:rFonts w:ascii="Arial" w:hAnsi="Arial" w:cs="Arial"/>
                                <w:sz w:val="19"/>
                                <w:szCs w:val="19"/>
                              </w:rPr>
                              <w:t xml:space="preserve"> of respondents had a disability and were also a </w:t>
                            </w:r>
                            <w:r w:rsidR="008D6CF6">
                              <w:rPr>
                                <w:rFonts w:ascii="Arial" w:hAnsi="Arial" w:cs="Arial"/>
                                <w:sz w:val="19"/>
                                <w:szCs w:val="19"/>
                              </w:rPr>
                              <w:t xml:space="preserve">carer or family member of </w:t>
                            </w:r>
                            <w:r w:rsidRPr="00ED2F40">
                              <w:rPr>
                                <w:rFonts w:ascii="Arial" w:hAnsi="Arial" w:cs="Arial"/>
                                <w:sz w:val="19"/>
                                <w:szCs w:val="19"/>
                              </w:rPr>
                              <w:t xml:space="preserve">a person with a </w:t>
                            </w:r>
                            <w:proofErr w:type="gramStart"/>
                            <w:r w:rsidRPr="00ED2F40">
                              <w:rPr>
                                <w:rFonts w:ascii="Arial" w:hAnsi="Arial" w:cs="Arial"/>
                                <w:sz w:val="19"/>
                                <w:szCs w:val="19"/>
                              </w:rPr>
                              <w:t>disability</w:t>
                            </w:r>
                            <w:proofErr w:type="gramEnd"/>
                          </w:p>
                          <w:p w14:paraId="4675B16B" w14:textId="5C9289CB" w:rsidR="008D6CF6" w:rsidRPr="008D6CF6" w:rsidRDefault="008D6CF6" w:rsidP="00971D79">
                            <w:pPr>
                              <w:pStyle w:val="ListParagraph"/>
                              <w:numPr>
                                <w:ilvl w:val="0"/>
                                <w:numId w:val="11"/>
                              </w:numPr>
                              <w:spacing w:after="160" w:line="259" w:lineRule="auto"/>
                              <w:rPr>
                                <w:rFonts w:ascii="Arial" w:hAnsi="Arial" w:cs="Arial"/>
                              </w:rPr>
                            </w:pPr>
                            <w:r w:rsidRPr="008D6CF6">
                              <w:rPr>
                                <w:rFonts w:ascii="Arial" w:hAnsi="Arial" w:cs="Arial"/>
                                <w:b/>
                                <w:bCs/>
                                <w:sz w:val="19"/>
                                <w:szCs w:val="19"/>
                              </w:rPr>
                              <w:t>25%</w:t>
                            </w:r>
                            <w:r w:rsidRPr="00DF7634">
                              <w:rPr>
                                <w:rFonts w:ascii="Arial" w:hAnsi="Arial" w:cs="Arial"/>
                                <w:sz w:val="19"/>
                                <w:szCs w:val="19"/>
                              </w:rPr>
                              <w:t xml:space="preserve"> worked in the disability </w:t>
                            </w:r>
                            <w:proofErr w:type="gramStart"/>
                            <w:r w:rsidRPr="00DF7634">
                              <w:rPr>
                                <w:rFonts w:ascii="Arial" w:hAnsi="Arial" w:cs="Arial"/>
                                <w:sz w:val="19"/>
                                <w:szCs w:val="19"/>
                              </w:rPr>
                              <w:t>sector</w:t>
                            </w:r>
                            <w:proofErr w:type="gramEnd"/>
                          </w:p>
                          <w:p w14:paraId="076C88AA" w14:textId="4C120A2C" w:rsidR="004E647F" w:rsidRPr="00ED2F40" w:rsidRDefault="004E647F" w:rsidP="004E647F">
                            <w:pPr>
                              <w:pStyle w:val="ListParagraph"/>
                              <w:numPr>
                                <w:ilvl w:val="0"/>
                                <w:numId w:val="11"/>
                              </w:numPr>
                              <w:spacing w:after="160" w:line="259" w:lineRule="auto"/>
                              <w:rPr>
                                <w:rFonts w:ascii="Arial" w:hAnsi="Arial" w:cs="Arial"/>
                                <w:sz w:val="19"/>
                                <w:szCs w:val="19"/>
                              </w:rPr>
                            </w:pPr>
                            <w:r w:rsidRPr="00ED2F40">
                              <w:rPr>
                                <w:rFonts w:ascii="Arial" w:hAnsi="Arial" w:cs="Arial"/>
                                <w:b/>
                                <w:bCs/>
                                <w:sz w:val="19"/>
                                <w:szCs w:val="19"/>
                              </w:rPr>
                              <w:t>7</w:t>
                            </w:r>
                            <w:r w:rsidR="008D6CF6">
                              <w:rPr>
                                <w:rFonts w:ascii="Arial" w:hAnsi="Arial" w:cs="Arial"/>
                                <w:b/>
                                <w:bCs/>
                                <w:sz w:val="19"/>
                                <w:szCs w:val="19"/>
                              </w:rPr>
                              <w:t>0</w:t>
                            </w:r>
                            <w:r w:rsidRPr="00ED2F40">
                              <w:rPr>
                                <w:rFonts w:ascii="Arial" w:hAnsi="Arial" w:cs="Arial"/>
                                <w:b/>
                                <w:bCs/>
                                <w:sz w:val="19"/>
                                <w:szCs w:val="19"/>
                              </w:rPr>
                              <w:t>%</w:t>
                            </w:r>
                            <w:r w:rsidRPr="00ED2F40">
                              <w:rPr>
                                <w:rFonts w:ascii="Arial" w:hAnsi="Arial" w:cs="Arial"/>
                                <w:sz w:val="19"/>
                                <w:szCs w:val="19"/>
                              </w:rPr>
                              <w:t xml:space="preserve"> were </w:t>
                            </w:r>
                            <w:r w:rsidR="00525C43">
                              <w:rPr>
                                <w:rFonts w:ascii="Arial" w:hAnsi="Arial" w:cs="Arial"/>
                                <w:sz w:val="19"/>
                                <w:szCs w:val="19"/>
                              </w:rPr>
                              <w:t>women</w:t>
                            </w:r>
                            <w:r w:rsidR="00730D4A">
                              <w:rPr>
                                <w:rFonts w:ascii="Arial" w:hAnsi="Arial" w:cs="Arial"/>
                                <w:sz w:val="19"/>
                                <w:szCs w:val="19"/>
                              </w:rPr>
                              <w:t xml:space="preserve">, </w:t>
                            </w:r>
                            <w:r w:rsidR="00730D4A" w:rsidRPr="00730D4A">
                              <w:rPr>
                                <w:rFonts w:ascii="Arial" w:hAnsi="Arial" w:cs="Arial"/>
                                <w:b/>
                                <w:bCs/>
                                <w:sz w:val="19"/>
                                <w:szCs w:val="19"/>
                              </w:rPr>
                              <w:t>22</w:t>
                            </w:r>
                            <w:r w:rsidR="00730D4A">
                              <w:rPr>
                                <w:rFonts w:ascii="Arial" w:hAnsi="Arial" w:cs="Arial"/>
                                <w:sz w:val="19"/>
                                <w:szCs w:val="19"/>
                              </w:rPr>
                              <w:t xml:space="preserve">% men and </w:t>
                            </w:r>
                            <w:r w:rsidR="00730D4A" w:rsidRPr="00730D4A">
                              <w:rPr>
                                <w:rFonts w:ascii="Arial" w:hAnsi="Arial" w:cs="Arial"/>
                                <w:b/>
                                <w:bCs/>
                                <w:sz w:val="19"/>
                                <w:szCs w:val="19"/>
                              </w:rPr>
                              <w:t>3</w:t>
                            </w:r>
                            <w:r w:rsidR="00730D4A">
                              <w:rPr>
                                <w:rFonts w:ascii="Arial" w:hAnsi="Arial" w:cs="Arial"/>
                                <w:sz w:val="19"/>
                                <w:szCs w:val="19"/>
                              </w:rPr>
                              <w:t>% non-</w:t>
                            </w:r>
                            <w:proofErr w:type="gramStart"/>
                            <w:r w:rsidR="00730D4A">
                              <w:rPr>
                                <w:rFonts w:ascii="Arial" w:hAnsi="Arial" w:cs="Arial"/>
                                <w:sz w:val="19"/>
                                <w:szCs w:val="19"/>
                              </w:rPr>
                              <w:t>binary</w:t>
                            </w:r>
                            <w:proofErr w:type="gramEnd"/>
                          </w:p>
                          <w:p w14:paraId="69C3A139" w14:textId="6B1D2A00" w:rsidR="004E647F" w:rsidRPr="00ED2F40" w:rsidRDefault="008D6CF6" w:rsidP="004E647F">
                            <w:pPr>
                              <w:pStyle w:val="ListParagraph"/>
                              <w:numPr>
                                <w:ilvl w:val="0"/>
                                <w:numId w:val="11"/>
                              </w:numPr>
                              <w:spacing w:after="160" w:line="259" w:lineRule="auto"/>
                              <w:rPr>
                                <w:rFonts w:ascii="Arial" w:hAnsi="Arial" w:cs="Arial"/>
                                <w:sz w:val="19"/>
                                <w:szCs w:val="19"/>
                              </w:rPr>
                            </w:pPr>
                            <w:r>
                              <w:rPr>
                                <w:rFonts w:ascii="Arial" w:hAnsi="Arial" w:cs="Arial"/>
                                <w:b/>
                                <w:bCs/>
                                <w:sz w:val="19"/>
                                <w:szCs w:val="19"/>
                              </w:rPr>
                              <w:t>3</w:t>
                            </w:r>
                            <w:r w:rsidR="004E647F" w:rsidRPr="00ED2F40">
                              <w:rPr>
                                <w:rFonts w:ascii="Arial" w:hAnsi="Arial" w:cs="Arial"/>
                                <w:b/>
                                <w:bCs/>
                                <w:sz w:val="19"/>
                                <w:szCs w:val="19"/>
                              </w:rPr>
                              <w:t xml:space="preserve">% </w:t>
                            </w:r>
                            <w:r w:rsidR="004E647F" w:rsidRPr="00ED2F40">
                              <w:rPr>
                                <w:rFonts w:ascii="Arial" w:hAnsi="Arial" w:cs="Arial"/>
                                <w:sz w:val="19"/>
                                <w:szCs w:val="19"/>
                              </w:rPr>
                              <w:t>were Aboriginal</w:t>
                            </w:r>
                            <w:r>
                              <w:rPr>
                                <w:rFonts w:ascii="Arial" w:hAnsi="Arial" w:cs="Arial"/>
                                <w:sz w:val="19"/>
                                <w:szCs w:val="19"/>
                              </w:rPr>
                              <w:t xml:space="preserve"> or Torres Strait Islander</w:t>
                            </w:r>
                          </w:p>
                          <w:p w14:paraId="110CE748" w14:textId="22D3599B" w:rsidR="004E647F" w:rsidRPr="00ED2F40" w:rsidRDefault="004E647F" w:rsidP="004E647F">
                            <w:pPr>
                              <w:pStyle w:val="ListParagraph"/>
                              <w:numPr>
                                <w:ilvl w:val="0"/>
                                <w:numId w:val="11"/>
                              </w:numPr>
                              <w:spacing w:after="160" w:line="259" w:lineRule="auto"/>
                              <w:rPr>
                                <w:rFonts w:ascii="Arial" w:hAnsi="Arial" w:cs="Arial"/>
                                <w:sz w:val="19"/>
                                <w:szCs w:val="19"/>
                              </w:rPr>
                            </w:pPr>
                            <w:r w:rsidRPr="00ED2F40">
                              <w:rPr>
                                <w:rFonts w:ascii="Arial" w:hAnsi="Arial" w:cs="Arial"/>
                                <w:b/>
                                <w:bCs/>
                                <w:sz w:val="19"/>
                                <w:szCs w:val="19"/>
                              </w:rPr>
                              <w:t xml:space="preserve">13% </w:t>
                            </w:r>
                            <w:r w:rsidRPr="00ED2F40">
                              <w:rPr>
                                <w:rFonts w:ascii="Arial" w:hAnsi="Arial" w:cs="Arial"/>
                                <w:sz w:val="19"/>
                                <w:szCs w:val="19"/>
                              </w:rPr>
                              <w:t>were from the LGBTQIA+ community (of those</w:t>
                            </w:r>
                            <w:r w:rsidR="00525C43">
                              <w:rPr>
                                <w:rFonts w:ascii="Arial" w:hAnsi="Arial" w:cs="Arial"/>
                                <w:sz w:val="19"/>
                                <w:szCs w:val="19"/>
                              </w:rPr>
                              <w:t>,</w:t>
                            </w:r>
                            <w:r w:rsidRPr="00ED2F40">
                              <w:rPr>
                                <w:rFonts w:ascii="Arial" w:hAnsi="Arial" w:cs="Arial"/>
                                <w:sz w:val="19"/>
                                <w:szCs w:val="19"/>
                              </w:rPr>
                              <w:t xml:space="preserve"> 53% had a disability)</w:t>
                            </w:r>
                          </w:p>
                          <w:p w14:paraId="32F3347F" w14:textId="23529297" w:rsidR="004E647F" w:rsidRDefault="004E647F" w:rsidP="004E647F">
                            <w:pPr>
                              <w:pStyle w:val="ListParagraph"/>
                              <w:numPr>
                                <w:ilvl w:val="0"/>
                                <w:numId w:val="11"/>
                              </w:numPr>
                              <w:spacing w:after="160" w:line="259" w:lineRule="auto"/>
                              <w:rPr>
                                <w:rFonts w:ascii="Arial" w:hAnsi="Arial" w:cs="Arial"/>
                                <w:sz w:val="19"/>
                                <w:szCs w:val="19"/>
                              </w:rPr>
                            </w:pPr>
                            <w:r w:rsidRPr="00ED2F40">
                              <w:rPr>
                                <w:rFonts w:ascii="Arial" w:hAnsi="Arial" w:cs="Arial"/>
                                <w:b/>
                                <w:bCs/>
                                <w:sz w:val="19"/>
                                <w:szCs w:val="19"/>
                              </w:rPr>
                              <w:t xml:space="preserve">5% </w:t>
                            </w:r>
                            <w:r w:rsidRPr="00ED2F40">
                              <w:rPr>
                                <w:rFonts w:ascii="Arial" w:hAnsi="Arial" w:cs="Arial"/>
                                <w:sz w:val="19"/>
                                <w:szCs w:val="19"/>
                              </w:rPr>
                              <w:t xml:space="preserve">were </w:t>
                            </w:r>
                            <w:proofErr w:type="gramStart"/>
                            <w:r w:rsidRPr="00ED2F40">
                              <w:rPr>
                                <w:rFonts w:ascii="Arial" w:hAnsi="Arial" w:cs="Arial"/>
                                <w:sz w:val="19"/>
                                <w:szCs w:val="19"/>
                              </w:rPr>
                              <w:t>migrants</w:t>
                            </w:r>
                            <w:proofErr w:type="gramEnd"/>
                          </w:p>
                          <w:p w14:paraId="31CE6ED1" w14:textId="37D6AB9D" w:rsidR="007621F5" w:rsidRPr="00370395" w:rsidRDefault="007621F5" w:rsidP="004E647F">
                            <w:pPr>
                              <w:pStyle w:val="ListParagraph"/>
                              <w:numPr>
                                <w:ilvl w:val="0"/>
                                <w:numId w:val="11"/>
                              </w:numPr>
                              <w:spacing w:after="160" w:line="259" w:lineRule="auto"/>
                              <w:rPr>
                                <w:rFonts w:ascii="Arial" w:hAnsi="Arial" w:cs="Arial"/>
                                <w:sz w:val="19"/>
                                <w:szCs w:val="19"/>
                              </w:rPr>
                            </w:pPr>
                            <w:r>
                              <w:rPr>
                                <w:rFonts w:ascii="Arial" w:hAnsi="Arial" w:cs="Arial"/>
                                <w:b/>
                                <w:bCs/>
                                <w:sz w:val="19"/>
                                <w:szCs w:val="19"/>
                              </w:rPr>
                              <w:t xml:space="preserve">9% </w:t>
                            </w:r>
                            <w:r w:rsidRPr="007621F5">
                              <w:rPr>
                                <w:rFonts w:ascii="Arial" w:hAnsi="Arial" w:cs="Arial"/>
                                <w:sz w:val="19"/>
                                <w:szCs w:val="19"/>
                              </w:rPr>
                              <w:t xml:space="preserve">were </w:t>
                            </w:r>
                            <w:r>
                              <w:rPr>
                                <w:rFonts w:ascii="Arial" w:hAnsi="Arial" w:cs="Arial"/>
                                <w:sz w:val="19"/>
                                <w:szCs w:val="19"/>
                              </w:rPr>
                              <w:t xml:space="preserve">employees of </w:t>
                            </w:r>
                            <w:r w:rsidRPr="007621F5">
                              <w:rPr>
                                <w:rFonts w:ascii="Arial" w:hAnsi="Arial" w:cs="Arial"/>
                                <w:sz w:val="19"/>
                                <w:szCs w:val="19"/>
                              </w:rPr>
                              <w:t>City of Greater Geelong</w:t>
                            </w:r>
                          </w:p>
                          <w:p w14:paraId="3731C5E7" w14:textId="77777777" w:rsidR="004E647F" w:rsidRPr="00017C93" w:rsidRDefault="004E647F" w:rsidP="004E647F">
                            <w:pPr>
                              <w:rPr>
                                <w:rFonts w:ascii="Arial" w:hAnsi="Arial" w:cs="Arial"/>
                                <w:sz w:val="18"/>
                                <w:szCs w:val="18"/>
                              </w:rPr>
                            </w:pPr>
                          </w:p>
                          <w:p w14:paraId="0B81F9A0" w14:textId="77777777" w:rsidR="004E647F" w:rsidRPr="00017C93" w:rsidRDefault="004E647F" w:rsidP="004E647F">
                            <w:pPr>
                              <w:rPr>
                                <w:rFonts w:ascii="Arial" w:hAnsi="Arial" w:cs="Arial"/>
                                <w:sz w:val="18"/>
                                <w:szCs w:val="18"/>
                              </w:rPr>
                            </w:pPr>
                          </w:p>
                          <w:p w14:paraId="14522646" w14:textId="77777777" w:rsidR="004E647F" w:rsidRPr="00017C93" w:rsidRDefault="004E647F" w:rsidP="004E647F">
                            <w:pPr>
                              <w:rPr>
                                <w:rFonts w:ascii="Arial" w:hAnsi="Arial" w:cs="Arial"/>
                                <w:sz w:val="18"/>
                                <w:szCs w:val="18"/>
                              </w:rPr>
                            </w:pPr>
                          </w:p>
                          <w:p w14:paraId="2E931948" w14:textId="77777777" w:rsidR="004E647F" w:rsidRPr="00017C93" w:rsidRDefault="004E647F" w:rsidP="004E647F">
                            <w:pPr>
                              <w:rPr>
                                <w:rFonts w:ascii="Arial" w:hAnsi="Arial" w:cs="Arial"/>
                                <w:sz w:val="18"/>
                                <w:szCs w:val="18"/>
                              </w:rPr>
                            </w:pPr>
                          </w:p>
                          <w:p w14:paraId="5C3DAE6E" w14:textId="77777777" w:rsidR="004E647F" w:rsidRPr="00017C93" w:rsidRDefault="004E647F" w:rsidP="004E647F">
                            <w:pPr>
                              <w:rPr>
                                <w:rFonts w:ascii="Arial" w:hAnsi="Arial" w:cs="Arial"/>
                                <w:sz w:val="18"/>
                                <w:szCs w:val="18"/>
                              </w:rPr>
                            </w:pPr>
                          </w:p>
                          <w:p w14:paraId="4559928B" w14:textId="77777777" w:rsidR="004E647F" w:rsidRPr="00017C93" w:rsidRDefault="004E647F" w:rsidP="004E647F">
                            <w:pPr>
                              <w:rPr>
                                <w:rFonts w:ascii="Arial" w:hAnsi="Arial" w:cs="Arial"/>
                                <w:sz w:val="18"/>
                                <w:szCs w:val="18"/>
                              </w:rPr>
                            </w:pPr>
                          </w:p>
                          <w:p w14:paraId="1857BD82" w14:textId="77777777" w:rsidR="004E647F" w:rsidRPr="00017C93" w:rsidRDefault="004E647F" w:rsidP="004E647F">
                            <w:pPr>
                              <w:rPr>
                                <w:rFonts w:ascii="Arial" w:hAnsi="Arial" w:cs="Arial"/>
                                <w:sz w:val="18"/>
                                <w:szCs w:val="18"/>
                              </w:rPr>
                            </w:pPr>
                          </w:p>
                          <w:p w14:paraId="790DE3FD" w14:textId="77777777" w:rsidR="004E647F" w:rsidRPr="00017C93" w:rsidRDefault="004E647F" w:rsidP="004E647F">
                            <w:pPr>
                              <w:rPr>
                                <w:rFonts w:ascii="Arial" w:hAnsi="Arial" w:cs="Arial"/>
                                <w:sz w:val="18"/>
                                <w:szCs w:val="18"/>
                              </w:rPr>
                            </w:pPr>
                          </w:p>
                          <w:p w14:paraId="24F050DB" w14:textId="77777777" w:rsidR="004E647F" w:rsidRPr="00017C93" w:rsidRDefault="004E647F" w:rsidP="004E647F">
                            <w:pPr>
                              <w:rPr>
                                <w:rFonts w:ascii="Arial" w:hAnsi="Arial" w:cs="Arial"/>
                                <w:sz w:val="18"/>
                                <w:szCs w:val="18"/>
                              </w:rPr>
                            </w:pPr>
                          </w:p>
                          <w:p w14:paraId="325AA36C" w14:textId="77777777" w:rsidR="004E647F" w:rsidRPr="00017C93" w:rsidRDefault="004E647F" w:rsidP="004E647F">
                            <w:pPr>
                              <w:rPr>
                                <w:rFonts w:ascii="Arial" w:hAnsi="Arial" w:cs="Arial"/>
                                <w:sz w:val="18"/>
                                <w:szCs w:val="18"/>
                              </w:rPr>
                            </w:pPr>
                          </w:p>
                          <w:p w14:paraId="5A3C331C" w14:textId="77777777" w:rsidR="004E647F" w:rsidRPr="00017C93" w:rsidRDefault="004E647F" w:rsidP="004E647F">
                            <w:pPr>
                              <w:rPr>
                                <w:rFonts w:ascii="Arial" w:hAnsi="Arial" w:cs="Arial"/>
                                <w:sz w:val="18"/>
                                <w:szCs w:val="18"/>
                              </w:rPr>
                            </w:pPr>
                          </w:p>
                          <w:p w14:paraId="5281A0F2" w14:textId="77777777" w:rsidR="004E647F" w:rsidRPr="00017C93" w:rsidRDefault="004E647F" w:rsidP="004E647F">
                            <w:pPr>
                              <w:rPr>
                                <w:rFonts w:ascii="Arial" w:hAnsi="Arial" w:cs="Arial"/>
                                <w:sz w:val="18"/>
                                <w:szCs w:val="18"/>
                              </w:rPr>
                            </w:pPr>
                          </w:p>
                          <w:p w14:paraId="520853B5" w14:textId="77777777" w:rsidR="004E647F" w:rsidRPr="00017C93" w:rsidRDefault="004E647F" w:rsidP="004E64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003C8" id="_x0000_s1032" type="#_x0000_t202" style="position:absolute;margin-left:265.55pt;margin-top:80.05pt;width:254.15pt;height:198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" strokecolor="#47b2c0 [2404]">
                <v:textbox>
                  <w:txbxContent>
                    <w:p w14:paraId="27103715" w14:textId="72C8363D" w:rsidR="004E647F" w:rsidRDefault="004E647F" w:rsidP="00240660">
                      <w:pPr>
                        <w:jc w:val="center"/>
                        <w:rPr>
                          <w:rFonts w:ascii="Arial" w:hAnsi="Arial" w:cs="Arial"/>
                          <w:b/>
                          <w:bCs/>
                          <w:sz w:val="20"/>
                          <w:szCs w:val="20"/>
                        </w:rPr>
                      </w:pPr>
                      <w:r w:rsidRPr="004237DD">
                        <w:rPr>
                          <w:rFonts w:ascii="Arial" w:hAnsi="Arial" w:cs="Arial"/>
                          <w:b/>
                          <w:bCs/>
                          <w:sz w:val="20"/>
                          <w:szCs w:val="20"/>
                        </w:rPr>
                        <w:t>Have Your Say Survey Respondents</w:t>
                      </w:r>
                    </w:p>
                    <w:p w14:paraId="05D5C570" w14:textId="77777777" w:rsidR="00240660" w:rsidRPr="00240660" w:rsidRDefault="00240660" w:rsidP="00240660">
                      <w:pPr>
                        <w:jc w:val="center"/>
                        <w:rPr>
                          <w:rFonts w:ascii="Arial" w:hAnsi="Arial" w:cs="Arial"/>
                          <w:b/>
                          <w:bCs/>
                          <w:sz w:val="10"/>
                          <w:szCs w:val="10"/>
                        </w:rPr>
                      </w:pPr>
                    </w:p>
                    <w:p w14:paraId="78111976" w14:textId="64B6728D" w:rsidR="004E647F" w:rsidRPr="00971D79" w:rsidRDefault="004E647F" w:rsidP="00971D79">
                      <w:pPr>
                        <w:pStyle w:val="ListParagraph"/>
                        <w:numPr>
                          <w:ilvl w:val="0"/>
                          <w:numId w:val="11"/>
                        </w:numPr>
                        <w:spacing w:after="160" w:line="259" w:lineRule="auto"/>
                        <w:rPr>
                          <w:rFonts w:ascii="Arial" w:hAnsi="Arial" w:cs="Arial"/>
                        </w:rPr>
                      </w:pPr>
                      <w:r w:rsidRPr="00ED2F40">
                        <w:rPr>
                          <w:rFonts w:ascii="Arial" w:hAnsi="Arial" w:cs="Arial"/>
                          <w:b/>
                          <w:bCs/>
                          <w:sz w:val="19"/>
                          <w:szCs w:val="19"/>
                        </w:rPr>
                        <w:t>12</w:t>
                      </w:r>
                      <w:r w:rsidR="008D6CF6">
                        <w:rPr>
                          <w:rFonts w:ascii="Arial" w:hAnsi="Arial" w:cs="Arial"/>
                          <w:b/>
                          <w:bCs/>
                          <w:sz w:val="19"/>
                          <w:szCs w:val="19"/>
                        </w:rPr>
                        <w:t>8</w:t>
                      </w:r>
                      <w:r w:rsidRPr="00ED2F40">
                        <w:rPr>
                          <w:rFonts w:ascii="Arial" w:hAnsi="Arial" w:cs="Arial"/>
                          <w:sz w:val="19"/>
                          <w:szCs w:val="19"/>
                        </w:rPr>
                        <w:t xml:space="preserve"> responses</w:t>
                      </w:r>
                    </w:p>
                    <w:p w14:paraId="430AAA4B" w14:textId="46557625" w:rsidR="004E647F" w:rsidRPr="00ED2F40" w:rsidRDefault="008D6CF6" w:rsidP="004E647F">
                      <w:pPr>
                        <w:pStyle w:val="ListParagraph"/>
                        <w:numPr>
                          <w:ilvl w:val="0"/>
                          <w:numId w:val="11"/>
                        </w:numPr>
                        <w:spacing w:after="160" w:line="259" w:lineRule="auto"/>
                        <w:rPr>
                          <w:rFonts w:ascii="Arial" w:hAnsi="Arial" w:cs="Arial"/>
                          <w:sz w:val="19"/>
                          <w:szCs w:val="19"/>
                        </w:rPr>
                      </w:pPr>
                      <w:r>
                        <w:rPr>
                          <w:rFonts w:ascii="Arial" w:hAnsi="Arial" w:cs="Arial"/>
                          <w:b/>
                          <w:bCs/>
                          <w:sz w:val="19"/>
                          <w:szCs w:val="19"/>
                        </w:rPr>
                        <w:t>48</w:t>
                      </w:r>
                      <w:r w:rsidR="004E647F" w:rsidRPr="00ED2F40">
                        <w:rPr>
                          <w:rFonts w:ascii="Arial" w:hAnsi="Arial" w:cs="Arial"/>
                          <w:b/>
                          <w:bCs/>
                          <w:sz w:val="19"/>
                          <w:szCs w:val="19"/>
                        </w:rPr>
                        <w:t xml:space="preserve">% </w:t>
                      </w:r>
                      <w:r w:rsidR="004E647F" w:rsidRPr="00ED2F40">
                        <w:rPr>
                          <w:rFonts w:ascii="Arial" w:hAnsi="Arial" w:cs="Arial"/>
                          <w:sz w:val="19"/>
                          <w:szCs w:val="19"/>
                        </w:rPr>
                        <w:t xml:space="preserve">of respondents had a </w:t>
                      </w:r>
                      <w:proofErr w:type="gramStart"/>
                      <w:r w:rsidR="004E647F" w:rsidRPr="00ED2F40">
                        <w:rPr>
                          <w:rFonts w:ascii="Arial" w:hAnsi="Arial" w:cs="Arial"/>
                          <w:sz w:val="19"/>
                          <w:szCs w:val="19"/>
                        </w:rPr>
                        <w:t>disability</w:t>
                      </w:r>
                      <w:proofErr w:type="gramEnd"/>
                    </w:p>
                    <w:p w14:paraId="0B33E4C7" w14:textId="68F42324" w:rsidR="004E647F" w:rsidRPr="00ED2F40" w:rsidRDefault="004E647F" w:rsidP="004E647F">
                      <w:pPr>
                        <w:pStyle w:val="ListParagraph"/>
                        <w:numPr>
                          <w:ilvl w:val="0"/>
                          <w:numId w:val="11"/>
                        </w:numPr>
                        <w:spacing w:after="160" w:line="259" w:lineRule="auto"/>
                        <w:rPr>
                          <w:rFonts w:ascii="Arial" w:hAnsi="Arial" w:cs="Arial"/>
                          <w:sz w:val="19"/>
                          <w:szCs w:val="19"/>
                        </w:rPr>
                      </w:pPr>
                      <w:r w:rsidRPr="00ED2F40">
                        <w:rPr>
                          <w:rFonts w:ascii="Arial" w:hAnsi="Arial" w:cs="Arial"/>
                          <w:b/>
                          <w:bCs/>
                          <w:sz w:val="19"/>
                          <w:szCs w:val="19"/>
                        </w:rPr>
                        <w:t>3</w:t>
                      </w:r>
                      <w:r w:rsidR="008D6CF6">
                        <w:rPr>
                          <w:rFonts w:ascii="Arial" w:hAnsi="Arial" w:cs="Arial"/>
                          <w:b/>
                          <w:bCs/>
                          <w:sz w:val="19"/>
                          <w:szCs w:val="19"/>
                        </w:rPr>
                        <w:t>9</w:t>
                      </w:r>
                      <w:r w:rsidRPr="00ED2F40">
                        <w:rPr>
                          <w:rFonts w:ascii="Arial" w:hAnsi="Arial" w:cs="Arial"/>
                          <w:b/>
                          <w:bCs/>
                          <w:sz w:val="19"/>
                          <w:szCs w:val="19"/>
                        </w:rPr>
                        <w:t>%</w:t>
                      </w:r>
                      <w:r w:rsidRPr="00ED2F40">
                        <w:rPr>
                          <w:rFonts w:ascii="Arial" w:hAnsi="Arial" w:cs="Arial"/>
                          <w:sz w:val="19"/>
                          <w:szCs w:val="19"/>
                        </w:rPr>
                        <w:t xml:space="preserve"> of respondents were carers or </w:t>
                      </w:r>
                      <w:r w:rsidR="008D6CF6">
                        <w:rPr>
                          <w:rFonts w:ascii="Arial" w:hAnsi="Arial" w:cs="Arial"/>
                          <w:sz w:val="19"/>
                          <w:szCs w:val="19"/>
                        </w:rPr>
                        <w:t>family members</w:t>
                      </w:r>
                      <w:r w:rsidR="008D6CF6" w:rsidRPr="00ED2F40">
                        <w:rPr>
                          <w:rFonts w:ascii="Arial" w:hAnsi="Arial" w:cs="Arial"/>
                          <w:sz w:val="19"/>
                          <w:szCs w:val="19"/>
                        </w:rPr>
                        <w:t xml:space="preserve"> </w:t>
                      </w:r>
                      <w:r w:rsidRPr="00ED2F40">
                        <w:rPr>
                          <w:rFonts w:ascii="Arial" w:hAnsi="Arial" w:cs="Arial"/>
                          <w:sz w:val="19"/>
                          <w:szCs w:val="19"/>
                        </w:rPr>
                        <w:t xml:space="preserve">of people with a </w:t>
                      </w:r>
                      <w:proofErr w:type="gramStart"/>
                      <w:r w:rsidRPr="00ED2F40">
                        <w:rPr>
                          <w:rFonts w:ascii="Arial" w:hAnsi="Arial" w:cs="Arial"/>
                          <w:sz w:val="19"/>
                          <w:szCs w:val="19"/>
                        </w:rPr>
                        <w:t>disability</w:t>
                      </w:r>
                      <w:proofErr w:type="gramEnd"/>
                    </w:p>
                    <w:p w14:paraId="0121C418" w14:textId="6C95DB7C" w:rsidR="004E647F" w:rsidRPr="00DF7634" w:rsidRDefault="004E647F" w:rsidP="00971D79">
                      <w:pPr>
                        <w:pStyle w:val="ListParagraph"/>
                        <w:numPr>
                          <w:ilvl w:val="0"/>
                          <w:numId w:val="11"/>
                        </w:numPr>
                        <w:spacing w:after="160" w:line="259" w:lineRule="auto"/>
                        <w:rPr>
                          <w:rFonts w:ascii="Arial" w:hAnsi="Arial" w:cs="Arial"/>
                        </w:rPr>
                      </w:pPr>
                      <w:r w:rsidRPr="00ED2F40">
                        <w:rPr>
                          <w:rFonts w:ascii="Arial" w:hAnsi="Arial" w:cs="Arial"/>
                          <w:b/>
                          <w:bCs/>
                          <w:sz w:val="19"/>
                          <w:szCs w:val="19"/>
                        </w:rPr>
                        <w:t>1</w:t>
                      </w:r>
                      <w:r w:rsidR="008D6CF6">
                        <w:rPr>
                          <w:rFonts w:ascii="Arial" w:hAnsi="Arial" w:cs="Arial"/>
                          <w:b/>
                          <w:bCs/>
                          <w:sz w:val="19"/>
                          <w:szCs w:val="19"/>
                        </w:rPr>
                        <w:t>3</w:t>
                      </w:r>
                      <w:r w:rsidRPr="00ED2F40">
                        <w:rPr>
                          <w:rFonts w:ascii="Arial" w:hAnsi="Arial" w:cs="Arial"/>
                          <w:b/>
                          <w:bCs/>
                          <w:sz w:val="19"/>
                          <w:szCs w:val="19"/>
                        </w:rPr>
                        <w:t>%</w:t>
                      </w:r>
                      <w:r w:rsidRPr="00ED2F40">
                        <w:rPr>
                          <w:rFonts w:ascii="Arial" w:hAnsi="Arial" w:cs="Arial"/>
                          <w:sz w:val="19"/>
                          <w:szCs w:val="19"/>
                        </w:rPr>
                        <w:t xml:space="preserve"> of respondents had a disability and were also a </w:t>
                      </w:r>
                      <w:r w:rsidR="008D6CF6">
                        <w:rPr>
                          <w:rFonts w:ascii="Arial" w:hAnsi="Arial" w:cs="Arial"/>
                          <w:sz w:val="19"/>
                          <w:szCs w:val="19"/>
                        </w:rPr>
                        <w:t xml:space="preserve">carer or family member of </w:t>
                      </w:r>
                      <w:r w:rsidRPr="00ED2F40">
                        <w:rPr>
                          <w:rFonts w:ascii="Arial" w:hAnsi="Arial" w:cs="Arial"/>
                          <w:sz w:val="19"/>
                          <w:szCs w:val="19"/>
                        </w:rPr>
                        <w:t xml:space="preserve">a person with a </w:t>
                      </w:r>
                      <w:proofErr w:type="gramStart"/>
                      <w:r w:rsidRPr="00ED2F40">
                        <w:rPr>
                          <w:rFonts w:ascii="Arial" w:hAnsi="Arial" w:cs="Arial"/>
                          <w:sz w:val="19"/>
                          <w:szCs w:val="19"/>
                        </w:rPr>
                        <w:t>disability</w:t>
                      </w:r>
                      <w:proofErr w:type="gramEnd"/>
                    </w:p>
                    <w:p w14:paraId="4675B16B" w14:textId="5C9289CB" w:rsidR="008D6CF6" w:rsidRPr="008D6CF6" w:rsidRDefault="008D6CF6" w:rsidP="00971D79">
                      <w:pPr>
                        <w:pStyle w:val="ListParagraph"/>
                        <w:numPr>
                          <w:ilvl w:val="0"/>
                          <w:numId w:val="11"/>
                        </w:numPr>
                        <w:spacing w:after="160" w:line="259" w:lineRule="auto"/>
                        <w:rPr>
                          <w:rFonts w:ascii="Arial" w:hAnsi="Arial" w:cs="Arial"/>
                        </w:rPr>
                      </w:pPr>
                      <w:r w:rsidRPr="008D6CF6">
                        <w:rPr>
                          <w:rFonts w:ascii="Arial" w:hAnsi="Arial" w:cs="Arial"/>
                          <w:b/>
                          <w:bCs/>
                          <w:sz w:val="19"/>
                          <w:szCs w:val="19"/>
                        </w:rPr>
                        <w:t>25%</w:t>
                      </w:r>
                      <w:r w:rsidRPr="00DF7634">
                        <w:rPr>
                          <w:rFonts w:ascii="Arial" w:hAnsi="Arial" w:cs="Arial"/>
                          <w:sz w:val="19"/>
                          <w:szCs w:val="19"/>
                        </w:rPr>
                        <w:t xml:space="preserve"> worked in the disability </w:t>
                      </w:r>
                      <w:proofErr w:type="gramStart"/>
                      <w:r w:rsidRPr="00DF7634">
                        <w:rPr>
                          <w:rFonts w:ascii="Arial" w:hAnsi="Arial" w:cs="Arial"/>
                          <w:sz w:val="19"/>
                          <w:szCs w:val="19"/>
                        </w:rPr>
                        <w:t>sector</w:t>
                      </w:r>
                      <w:proofErr w:type="gramEnd"/>
                    </w:p>
                    <w:p w14:paraId="076C88AA" w14:textId="4C120A2C" w:rsidR="004E647F" w:rsidRPr="00ED2F40" w:rsidRDefault="004E647F" w:rsidP="004E647F">
                      <w:pPr>
                        <w:pStyle w:val="ListParagraph"/>
                        <w:numPr>
                          <w:ilvl w:val="0"/>
                          <w:numId w:val="11"/>
                        </w:numPr>
                        <w:spacing w:after="160" w:line="259" w:lineRule="auto"/>
                        <w:rPr>
                          <w:rFonts w:ascii="Arial" w:hAnsi="Arial" w:cs="Arial"/>
                          <w:sz w:val="19"/>
                          <w:szCs w:val="19"/>
                        </w:rPr>
                      </w:pPr>
                      <w:r w:rsidRPr="00ED2F40">
                        <w:rPr>
                          <w:rFonts w:ascii="Arial" w:hAnsi="Arial" w:cs="Arial"/>
                          <w:b/>
                          <w:bCs/>
                          <w:sz w:val="19"/>
                          <w:szCs w:val="19"/>
                        </w:rPr>
                        <w:t>7</w:t>
                      </w:r>
                      <w:r w:rsidR="008D6CF6">
                        <w:rPr>
                          <w:rFonts w:ascii="Arial" w:hAnsi="Arial" w:cs="Arial"/>
                          <w:b/>
                          <w:bCs/>
                          <w:sz w:val="19"/>
                          <w:szCs w:val="19"/>
                        </w:rPr>
                        <w:t>0</w:t>
                      </w:r>
                      <w:r w:rsidRPr="00ED2F40">
                        <w:rPr>
                          <w:rFonts w:ascii="Arial" w:hAnsi="Arial" w:cs="Arial"/>
                          <w:b/>
                          <w:bCs/>
                          <w:sz w:val="19"/>
                          <w:szCs w:val="19"/>
                        </w:rPr>
                        <w:t>%</w:t>
                      </w:r>
                      <w:r w:rsidRPr="00ED2F40">
                        <w:rPr>
                          <w:rFonts w:ascii="Arial" w:hAnsi="Arial" w:cs="Arial"/>
                          <w:sz w:val="19"/>
                          <w:szCs w:val="19"/>
                        </w:rPr>
                        <w:t xml:space="preserve"> were </w:t>
                      </w:r>
                      <w:r w:rsidR="00525C43">
                        <w:rPr>
                          <w:rFonts w:ascii="Arial" w:hAnsi="Arial" w:cs="Arial"/>
                          <w:sz w:val="19"/>
                          <w:szCs w:val="19"/>
                        </w:rPr>
                        <w:t>women</w:t>
                      </w:r>
                      <w:r w:rsidR="00730D4A">
                        <w:rPr>
                          <w:rFonts w:ascii="Arial" w:hAnsi="Arial" w:cs="Arial"/>
                          <w:sz w:val="19"/>
                          <w:szCs w:val="19"/>
                        </w:rPr>
                        <w:t xml:space="preserve">, </w:t>
                      </w:r>
                      <w:r w:rsidR="00730D4A" w:rsidRPr="00730D4A">
                        <w:rPr>
                          <w:rFonts w:ascii="Arial" w:hAnsi="Arial" w:cs="Arial"/>
                          <w:b/>
                          <w:bCs/>
                          <w:sz w:val="19"/>
                          <w:szCs w:val="19"/>
                        </w:rPr>
                        <w:t>22</w:t>
                      </w:r>
                      <w:r w:rsidR="00730D4A">
                        <w:rPr>
                          <w:rFonts w:ascii="Arial" w:hAnsi="Arial" w:cs="Arial"/>
                          <w:sz w:val="19"/>
                          <w:szCs w:val="19"/>
                        </w:rPr>
                        <w:t xml:space="preserve">% men and </w:t>
                      </w:r>
                      <w:r w:rsidR="00730D4A" w:rsidRPr="00730D4A">
                        <w:rPr>
                          <w:rFonts w:ascii="Arial" w:hAnsi="Arial" w:cs="Arial"/>
                          <w:b/>
                          <w:bCs/>
                          <w:sz w:val="19"/>
                          <w:szCs w:val="19"/>
                        </w:rPr>
                        <w:t>3</w:t>
                      </w:r>
                      <w:r w:rsidR="00730D4A">
                        <w:rPr>
                          <w:rFonts w:ascii="Arial" w:hAnsi="Arial" w:cs="Arial"/>
                          <w:sz w:val="19"/>
                          <w:szCs w:val="19"/>
                        </w:rPr>
                        <w:t>% non-</w:t>
                      </w:r>
                      <w:proofErr w:type="gramStart"/>
                      <w:r w:rsidR="00730D4A">
                        <w:rPr>
                          <w:rFonts w:ascii="Arial" w:hAnsi="Arial" w:cs="Arial"/>
                          <w:sz w:val="19"/>
                          <w:szCs w:val="19"/>
                        </w:rPr>
                        <w:t>binary</w:t>
                      </w:r>
                      <w:proofErr w:type="gramEnd"/>
                    </w:p>
                    <w:p w14:paraId="69C3A139" w14:textId="6B1D2A00" w:rsidR="004E647F" w:rsidRPr="00ED2F40" w:rsidRDefault="008D6CF6" w:rsidP="004E647F">
                      <w:pPr>
                        <w:pStyle w:val="ListParagraph"/>
                        <w:numPr>
                          <w:ilvl w:val="0"/>
                          <w:numId w:val="11"/>
                        </w:numPr>
                        <w:spacing w:after="160" w:line="259" w:lineRule="auto"/>
                        <w:rPr>
                          <w:rFonts w:ascii="Arial" w:hAnsi="Arial" w:cs="Arial"/>
                          <w:sz w:val="19"/>
                          <w:szCs w:val="19"/>
                        </w:rPr>
                      </w:pPr>
                      <w:r>
                        <w:rPr>
                          <w:rFonts w:ascii="Arial" w:hAnsi="Arial" w:cs="Arial"/>
                          <w:b/>
                          <w:bCs/>
                          <w:sz w:val="19"/>
                          <w:szCs w:val="19"/>
                        </w:rPr>
                        <w:t>3</w:t>
                      </w:r>
                      <w:r w:rsidR="004E647F" w:rsidRPr="00ED2F40">
                        <w:rPr>
                          <w:rFonts w:ascii="Arial" w:hAnsi="Arial" w:cs="Arial"/>
                          <w:b/>
                          <w:bCs/>
                          <w:sz w:val="19"/>
                          <w:szCs w:val="19"/>
                        </w:rPr>
                        <w:t xml:space="preserve">% </w:t>
                      </w:r>
                      <w:r w:rsidR="004E647F" w:rsidRPr="00ED2F40">
                        <w:rPr>
                          <w:rFonts w:ascii="Arial" w:hAnsi="Arial" w:cs="Arial"/>
                          <w:sz w:val="19"/>
                          <w:szCs w:val="19"/>
                        </w:rPr>
                        <w:t>were Aboriginal</w:t>
                      </w:r>
                      <w:r>
                        <w:rPr>
                          <w:rFonts w:ascii="Arial" w:hAnsi="Arial" w:cs="Arial"/>
                          <w:sz w:val="19"/>
                          <w:szCs w:val="19"/>
                        </w:rPr>
                        <w:t xml:space="preserve"> or Torres Strait Islander</w:t>
                      </w:r>
                    </w:p>
                    <w:p w14:paraId="110CE748" w14:textId="22D3599B" w:rsidR="004E647F" w:rsidRPr="00ED2F40" w:rsidRDefault="004E647F" w:rsidP="004E647F">
                      <w:pPr>
                        <w:pStyle w:val="ListParagraph"/>
                        <w:numPr>
                          <w:ilvl w:val="0"/>
                          <w:numId w:val="11"/>
                        </w:numPr>
                        <w:spacing w:after="160" w:line="259" w:lineRule="auto"/>
                        <w:rPr>
                          <w:rFonts w:ascii="Arial" w:hAnsi="Arial" w:cs="Arial"/>
                          <w:sz w:val="19"/>
                          <w:szCs w:val="19"/>
                        </w:rPr>
                      </w:pPr>
                      <w:r w:rsidRPr="00ED2F40">
                        <w:rPr>
                          <w:rFonts w:ascii="Arial" w:hAnsi="Arial" w:cs="Arial"/>
                          <w:b/>
                          <w:bCs/>
                          <w:sz w:val="19"/>
                          <w:szCs w:val="19"/>
                        </w:rPr>
                        <w:t xml:space="preserve">13% </w:t>
                      </w:r>
                      <w:r w:rsidRPr="00ED2F40">
                        <w:rPr>
                          <w:rFonts w:ascii="Arial" w:hAnsi="Arial" w:cs="Arial"/>
                          <w:sz w:val="19"/>
                          <w:szCs w:val="19"/>
                        </w:rPr>
                        <w:t>were from the LGBTQIA+ community (of those</w:t>
                      </w:r>
                      <w:r w:rsidR="00525C43">
                        <w:rPr>
                          <w:rFonts w:ascii="Arial" w:hAnsi="Arial" w:cs="Arial"/>
                          <w:sz w:val="19"/>
                          <w:szCs w:val="19"/>
                        </w:rPr>
                        <w:t>,</w:t>
                      </w:r>
                      <w:r w:rsidRPr="00ED2F40">
                        <w:rPr>
                          <w:rFonts w:ascii="Arial" w:hAnsi="Arial" w:cs="Arial"/>
                          <w:sz w:val="19"/>
                          <w:szCs w:val="19"/>
                        </w:rPr>
                        <w:t xml:space="preserve"> 53% had a disability)</w:t>
                      </w:r>
                    </w:p>
                    <w:p w14:paraId="32F3347F" w14:textId="23529297" w:rsidR="004E647F" w:rsidRDefault="004E647F" w:rsidP="004E647F">
                      <w:pPr>
                        <w:pStyle w:val="ListParagraph"/>
                        <w:numPr>
                          <w:ilvl w:val="0"/>
                          <w:numId w:val="11"/>
                        </w:numPr>
                        <w:spacing w:after="160" w:line="259" w:lineRule="auto"/>
                        <w:rPr>
                          <w:rFonts w:ascii="Arial" w:hAnsi="Arial" w:cs="Arial"/>
                          <w:sz w:val="19"/>
                          <w:szCs w:val="19"/>
                        </w:rPr>
                      </w:pPr>
                      <w:r w:rsidRPr="00ED2F40">
                        <w:rPr>
                          <w:rFonts w:ascii="Arial" w:hAnsi="Arial" w:cs="Arial"/>
                          <w:b/>
                          <w:bCs/>
                          <w:sz w:val="19"/>
                          <w:szCs w:val="19"/>
                        </w:rPr>
                        <w:t xml:space="preserve">5% </w:t>
                      </w:r>
                      <w:r w:rsidRPr="00ED2F40">
                        <w:rPr>
                          <w:rFonts w:ascii="Arial" w:hAnsi="Arial" w:cs="Arial"/>
                          <w:sz w:val="19"/>
                          <w:szCs w:val="19"/>
                        </w:rPr>
                        <w:t xml:space="preserve">were </w:t>
                      </w:r>
                      <w:proofErr w:type="gramStart"/>
                      <w:r w:rsidRPr="00ED2F40">
                        <w:rPr>
                          <w:rFonts w:ascii="Arial" w:hAnsi="Arial" w:cs="Arial"/>
                          <w:sz w:val="19"/>
                          <w:szCs w:val="19"/>
                        </w:rPr>
                        <w:t>migrants</w:t>
                      </w:r>
                      <w:proofErr w:type="gramEnd"/>
                    </w:p>
                    <w:p w14:paraId="31CE6ED1" w14:textId="37D6AB9D" w:rsidR="007621F5" w:rsidRPr="00370395" w:rsidRDefault="007621F5" w:rsidP="004E647F">
                      <w:pPr>
                        <w:pStyle w:val="ListParagraph"/>
                        <w:numPr>
                          <w:ilvl w:val="0"/>
                          <w:numId w:val="11"/>
                        </w:numPr>
                        <w:spacing w:after="160" w:line="259" w:lineRule="auto"/>
                        <w:rPr>
                          <w:rFonts w:ascii="Arial" w:hAnsi="Arial" w:cs="Arial"/>
                          <w:sz w:val="19"/>
                          <w:szCs w:val="19"/>
                        </w:rPr>
                      </w:pPr>
                      <w:r>
                        <w:rPr>
                          <w:rFonts w:ascii="Arial" w:hAnsi="Arial" w:cs="Arial"/>
                          <w:b/>
                          <w:bCs/>
                          <w:sz w:val="19"/>
                          <w:szCs w:val="19"/>
                        </w:rPr>
                        <w:t xml:space="preserve">9% </w:t>
                      </w:r>
                      <w:r w:rsidRPr="007621F5">
                        <w:rPr>
                          <w:rFonts w:ascii="Arial" w:hAnsi="Arial" w:cs="Arial"/>
                          <w:sz w:val="19"/>
                          <w:szCs w:val="19"/>
                        </w:rPr>
                        <w:t xml:space="preserve">were </w:t>
                      </w:r>
                      <w:r>
                        <w:rPr>
                          <w:rFonts w:ascii="Arial" w:hAnsi="Arial" w:cs="Arial"/>
                          <w:sz w:val="19"/>
                          <w:szCs w:val="19"/>
                        </w:rPr>
                        <w:t xml:space="preserve">employees of </w:t>
                      </w:r>
                      <w:r w:rsidRPr="007621F5">
                        <w:rPr>
                          <w:rFonts w:ascii="Arial" w:hAnsi="Arial" w:cs="Arial"/>
                          <w:sz w:val="19"/>
                          <w:szCs w:val="19"/>
                        </w:rPr>
                        <w:t>City of Greater Geelong</w:t>
                      </w:r>
                    </w:p>
                    <w:p w14:paraId="3731C5E7" w14:textId="77777777" w:rsidR="004E647F" w:rsidRPr="00017C93" w:rsidRDefault="004E647F" w:rsidP="004E647F">
                      <w:pPr>
                        <w:rPr>
                          <w:rFonts w:ascii="Arial" w:hAnsi="Arial" w:cs="Arial"/>
                          <w:sz w:val="18"/>
                          <w:szCs w:val="18"/>
                        </w:rPr>
                      </w:pPr>
                    </w:p>
                    <w:p w14:paraId="0B81F9A0" w14:textId="77777777" w:rsidR="004E647F" w:rsidRPr="00017C93" w:rsidRDefault="004E647F" w:rsidP="004E647F">
                      <w:pPr>
                        <w:rPr>
                          <w:rFonts w:ascii="Arial" w:hAnsi="Arial" w:cs="Arial"/>
                          <w:sz w:val="18"/>
                          <w:szCs w:val="18"/>
                        </w:rPr>
                      </w:pPr>
                    </w:p>
                    <w:p w14:paraId="14522646" w14:textId="77777777" w:rsidR="004E647F" w:rsidRPr="00017C93" w:rsidRDefault="004E647F" w:rsidP="004E647F">
                      <w:pPr>
                        <w:rPr>
                          <w:rFonts w:ascii="Arial" w:hAnsi="Arial" w:cs="Arial"/>
                          <w:sz w:val="18"/>
                          <w:szCs w:val="18"/>
                        </w:rPr>
                      </w:pPr>
                    </w:p>
                    <w:p w14:paraId="2E931948" w14:textId="77777777" w:rsidR="004E647F" w:rsidRPr="00017C93" w:rsidRDefault="004E647F" w:rsidP="004E647F">
                      <w:pPr>
                        <w:rPr>
                          <w:rFonts w:ascii="Arial" w:hAnsi="Arial" w:cs="Arial"/>
                          <w:sz w:val="18"/>
                          <w:szCs w:val="18"/>
                        </w:rPr>
                      </w:pPr>
                    </w:p>
                    <w:p w14:paraId="5C3DAE6E" w14:textId="77777777" w:rsidR="004E647F" w:rsidRPr="00017C93" w:rsidRDefault="004E647F" w:rsidP="004E647F">
                      <w:pPr>
                        <w:rPr>
                          <w:rFonts w:ascii="Arial" w:hAnsi="Arial" w:cs="Arial"/>
                          <w:sz w:val="18"/>
                          <w:szCs w:val="18"/>
                        </w:rPr>
                      </w:pPr>
                    </w:p>
                    <w:p w14:paraId="4559928B" w14:textId="77777777" w:rsidR="004E647F" w:rsidRPr="00017C93" w:rsidRDefault="004E647F" w:rsidP="004E647F">
                      <w:pPr>
                        <w:rPr>
                          <w:rFonts w:ascii="Arial" w:hAnsi="Arial" w:cs="Arial"/>
                          <w:sz w:val="18"/>
                          <w:szCs w:val="18"/>
                        </w:rPr>
                      </w:pPr>
                    </w:p>
                    <w:p w14:paraId="1857BD82" w14:textId="77777777" w:rsidR="004E647F" w:rsidRPr="00017C93" w:rsidRDefault="004E647F" w:rsidP="004E647F">
                      <w:pPr>
                        <w:rPr>
                          <w:rFonts w:ascii="Arial" w:hAnsi="Arial" w:cs="Arial"/>
                          <w:sz w:val="18"/>
                          <w:szCs w:val="18"/>
                        </w:rPr>
                      </w:pPr>
                    </w:p>
                    <w:p w14:paraId="790DE3FD" w14:textId="77777777" w:rsidR="004E647F" w:rsidRPr="00017C93" w:rsidRDefault="004E647F" w:rsidP="004E647F">
                      <w:pPr>
                        <w:rPr>
                          <w:rFonts w:ascii="Arial" w:hAnsi="Arial" w:cs="Arial"/>
                          <w:sz w:val="18"/>
                          <w:szCs w:val="18"/>
                        </w:rPr>
                      </w:pPr>
                    </w:p>
                    <w:p w14:paraId="24F050DB" w14:textId="77777777" w:rsidR="004E647F" w:rsidRPr="00017C93" w:rsidRDefault="004E647F" w:rsidP="004E647F">
                      <w:pPr>
                        <w:rPr>
                          <w:rFonts w:ascii="Arial" w:hAnsi="Arial" w:cs="Arial"/>
                          <w:sz w:val="18"/>
                          <w:szCs w:val="18"/>
                        </w:rPr>
                      </w:pPr>
                    </w:p>
                    <w:p w14:paraId="325AA36C" w14:textId="77777777" w:rsidR="004E647F" w:rsidRPr="00017C93" w:rsidRDefault="004E647F" w:rsidP="004E647F">
                      <w:pPr>
                        <w:rPr>
                          <w:rFonts w:ascii="Arial" w:hAnsi="Arial" w:cs="Arial"/>
                          <w:sz w:val="18"/>
                          <w:szCs w:val="18"/>
                        </w:rPr>
                      </w:pPr>
                    </w:p>
                    <w:p w14:paraId="5A3C331C" w14:textId="77777777" w:rsidR="004E647F" w:rsidRPr="00017C93" w:rsidRDefault="004E647F" w:rsidP="004E647F">
                      <w:pPr>
                        <w:rPr>
                          <w:rFonts w:ascii="Arial" w:hAnsi="Arial" w:cs="Arial"/>
                          <w:sz w:val="18"/>
                          <w:szCs w:val="18"/>
                        </w:rPr>
                      </w:pPr>
                    </w:p>
                    <w:p w14:paraId="5281A0F2" w14:textId="77777777" w:rsidR="004E647F" w:rsidRPr="00017C93" w:rsidRDefault="004E647F" w:rsidP="004E647F">
                      <w:pPr>
                        <w:rPr>
                          <w:rFonts w:ascii="Arial" w:hAnsi="Arial" w:cs="Arial"/>
                          <w:sz w:val="18"/>
                          <w:szCs w:val="18"/>
                        </w:rPr>
                      </w:pPr>
                    </w:p>
                    <w:p w14:paraId="520853B5" w14:textId="77777777" w:rsidR="004E647F" w:rsidRPr="00017C93" w:rsidRDefault="004E647F" w:rsidP="004E647F"/>
                  </w:txbxContent>
                </v:textbox>
                <w10:wrap type="square"/>
              </v:shape>
            </w:pict>
          </mc:Fallback>
        </mc:AlternateContent>
      </w:r>
      <w:r w:rsidR="00A37021" w:rsidRPr="005171AC">
        <w:rPr>
          <w:noProof/>
        </w:rPr>
        <mc:AlternateContent>
          <mc:Choice Requires="wps">
            <w:drawing>
              <wp:anchor distT="45720" distB="45720" distL="114300" distR="114300" simplePos="0" relativeHeight="251669504" behindDoc="0" locked="0" layoutInCell="1" allowOverlap="1" wp14:anchorId="3461CF6B" wp14:editId="2A18324F">
                <wp:simplePos x="0" y="0"/>
                <wp:positionH relativeFrom="margin">
                  <wp:align>left</wp:align>
                </wp:positionH>
                <wp:positionV relativeFrom="paragraph">
                  <wp:posOffset>1027430</wp:posOffset>
                </wp:positionV>
                <wp:extent cx="3194050" cy="2079625"/>
                <wp:effectExtent l="0" t="0" r="635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2079625"/>
                        </a:xfrm>
                        <a:prstGeom prst="rect">
                          <a:avLst/>
                        </a:prstGeom>
                        <a:solidFill>
                          <a:schemeClr val="accent1">
                            <a:lumMod val="40000"/>
                            <a:lumOff val="60000"/>
                          </a:schemeClr>
                        </a:solidFill>
                        <a:ln w="9525">
                          <a:noFill/>
                          <a:miter lim="800000"/>
                          <a:headEnd/>
                          <a:tailEnd/>
                        </a:ln>
                      </wps:spPr>
                      <wps:txbx>
                        <w:txbxContent>
                          <w:p w14:paraId="16A637D3" w14:textId="7CBD6D8F" w:rsidR="002F13F9" w:rsidRDefault="00A37021" w:rsidP="00ED2F40">
                            <w:pPr>
                              <w:shd w:val="clear" w:color="auto" w:fill="D0EBEF" w:themeFill="accent1" w:themeFillTint="66"/>
                            </w:pPr>
                            <w:r w:rsidRPr="00A37021">
                              <w:rPr>
                                <w:b/>
                                <w:bCs/>
                              </w:rPr>
                              <w:t xml:space="preserve">Access </w:t>
                            </w:r>
                            <w:r w:rsidR="000302D8">
                              <w:rPr>
                                <w:b/>
                                <w:bCs/>
                              </w:rPr>
                              <w:t>and</w:t>
                            </w:r>
                            <w:r w:rsidRPr="00A37021">
                              <w:rPr>
                                <w:b/>
                                <w:bCs/>
                              </w:rPr>
                              <w:t xml:space="preserve"> Inclusion Advisory Committee</w:t>
                            </w:r>
                          </w:p>
                          <w:p w14:paraId="4A8A9142" w14:textId="1E3E8A2F" w:rsidR="00152935" w:rsidRPr="00307601" w:rsidRDefault="00152935" w:rsidP="00ED2F40">
                            <w:pPr>
                              <w:shd w:val="clear" w:color="auto" w:fill="D0EBEF" w:themeFill="accent1" w:themeFillTint="66"/>
                              <w:spacing w:before="120" w:after="120"/>
                            </w:pPr>
                            <w:r w:rsidRPr="00307601">
                              <w:t>Th</w:t>
                            </w:r>
                            <w:r w:rsidR="000302D8">
                              <w:t xml:space="preserve">is </w:t>
                            </w:r>
                            <w:r w:rsidR="002F13F9">
                              <w:t xml:space="preserve">Committee was </w:t>
                            </w:r>
                            <w:r w:rsidRPr="00307601">
                              <w:t xml:space="preserve">established in 2016 </w:t>
                            </w:r>
                            <w:proofErr w:type="gramStart"/>
                            <w:r w:rsidRPr="00307601">
                              <w:t>and  comprise</w:t>
                            </w:r>
                            <w:r w:rsidR="00B80CB3">
                              <w:t>s</w:t>
                            </w:r>
                            <w:proofErr w:type="gramEnd"/>
                            <w:r w:rsidRPr="00307601">
                              <w:t xml:space="preserve"> </w:t>
                            </w:r>
                            <w:r w:rsidR="001A71EE">
                              <w:t xml:space="preserve">10 community members </w:t>
                            </w:r>
                            <w:r w:rsidRPr="00307601">
                              <w:t>with lived experience of disability</w:t>
                            </w:r>
                            <w:r w:rsidR="00A37021">
                              <w:t>.</w:t>
                            </w:r>
                          </w:p>
                          <w:p w14:paraId="40F36FE9" w14:textId="0EC8FA5F" w:rsidR="00152935" w:rsidRPr="00307601" w:rsidRDefault="00152935" w:rsidP="00ED2F40">
                            <w:pPr>
                              <w:pStyle w:val="BodyText"/>
                              <w:shd w:val="clear" w:color="auto" w:fill="D0EBEF" w:themeFill="accent1" w:themeFillTint="66"/>
                            </w:pPr>
                            <w:r w:rsidRPr="00307601">
                              <w:t xml:space="preserve">The </w:t>
                            </w:r>
                            <w:r w:rsidR="002F13F9">
                              <w:t xml:space="preserve">committee’s </w:t>
                            </w:r>
                            <w:r w:rsidRPr="00307601">
                              <w:t xml:space="preserve">role is to provide </w:t>
                            </w:r>
                            <w:r w:rsidR="002F13F9">
                              <w:t xml:space="preserve">Council </w:t>
                            </w:r>
                            <w:r w:rsidRPr="00307601">
                              <w:t xml:space="preserve">with advice on how disability access and inclusion </w:t>
                            </w:r>
                            <w:r w:rsidR="002F13F9">
                              <w:t>can be improved</w:t>
                            </w:r>
                            <w:r w:rsidRPr="00307601">
                              <w:t xml:space="preserve">.  </w:t>
                            </w:r>
                          </w:p>
                          <w:p w14:paraId="56191CCD" w14:textId="42401944" w:rsidR="00152935" w:rsidRPr="00307601" w:rsidRDefault="002F13F9" w:rsidP="00ED2F40">
                            <w:pPr>
                              <w:pStyle w:val="BodyText"/>
                              <w:shd w:val="clear" w:color="auto" w:fill="D0EBEF" w:themeFill="accent1" w:themeFillTint="66"/>
                            </w:pPr>
                            <w:r>
                              <w:t>Our Access and Inclusion Advisory Committee will also provide us with support and advice throughout the lifespan of the plan</w:t>
                            </w:r>
                            <w:r w:rsidR="0015293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1CF6B" id="Text Box 21" o:spid="_x0000_s1033" type="#_x0000_t202" style="position:absolute;margin-left:0;margin-top:80.9pt;width:251.5pt;height:163.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" fillcolor="#d0ebef [1300]" stroked="f">
                <v:textbox>
                  <w:txbxContent>
                    <w:p w14:paraId="16A637D3" w14:textId="7CBD6D8F" w:rsidR="002F13F9" w:rsidRDefault="00A37021" w:rsidP="00ED2F40">
                      <w:pPr>
                        <w:shd w:val="clear" w:color="auto" w:fill="D0EBEF" w:themeFill="accent1" w:themeFillTint="66"/>
                      </w:pPr>
                      <w:r w:rsidRPr="00A37021">
                        <w:rPr>
                          <w:b/>
                          <w:bCs/>
                        </w:rPr>
                        <w:t xml:space="preserve">Access </w:t>
                      </w:r>
                      <w:r w:rsidR="000302D8">
                        <w:rPr>
                          <w:b/>
                          <w:bCs/>
                        </w:rPr>
                        <w:t>and</w:t>
                      </w:r>
                      <w:r w:rsidRPr="00A37021">
                        <w:rPr>
                          <w:b/>
                          <w:bCs/>
                        </w:rPr>
                        <w:t xml:space="preserve"> Inclusion Advisory Committee</w:t>
                      </w:r>
                    </w:p>
                    <w:p w14:paraId="4A8A9142" w14:textId="1E3E8A2F" w:rsidR="00152935" w:rsidRPr="00307601" w:rsidRDefault="00152935" w:rsidP="00ED2F40">
                      <w:pPr>
                        <w:shd w:val="clear" w:color="auto" w:fill="D0EBEF" w:themeFill="accent1" w:themeFillTint="66"/>
                        <w:spacing w:before="120" w:after="120"/>
                      </w:pPr>
                      <w:r w:rsidRPr="00307601">
                        <w:t>Th</w:t>
                      </w:r>
                      <w:r w:rsidR="000302D8">
                        <w:t xml:space="preserve">is </w:t>
                      </w:r>
                      <w:r w:rsidR="002F13F9">
                        <w:t xml:space="preserve">Committee was </w:t>
                      </w:r>
                      <w:r w:rsidRPr="00307601">
                        <w:t xml:space="preserve">established in 2016 </w:t>
                      </w:r>
                      <w:proofErr w:type="gramStart"/>
                      <w:r w:rsidRPr="00307601">
                        <w:t>and  comprise</w:t>
                      </w:r>
                      <w:r w:rsidR="00B80CB3">
                        <w:t>s</w:t>
                      </w:r>
                      <w:proofErr w:type="gramEnd"/>
                      <w:r w:rsidRPr="00307601">
                        <w:t xml:space="preserve"> </w:t>
                      </w:r>
                      <w:r w:rsidR="001A71EE">
                        <w:t xml:space="preserve">10 community members </w:t>
                      </w:r>
                      <w:r w:rsidRPr="00307601">
                        <w:t>with lived experience of disability</w:t>
                      </w:r>
                      <w:r w:rsidR="00A37021">
                        <w:t>.</w:t>
                      </w:r>
                    </w:p>
                    <w:p w14:paraId="40F36FE9" w14:textId="0EC8FA5F" w:rsidR="00152935" w:rsidRPr="00307601" w:rsidRDefault="00152935" w:rsidP="00ED2F40">
                      <w:pPr>
                        <w:pStyle w:val="BodyText"/>
                        <w:shd w:val="clear" w:color="auto" w:fill="D0EBEF" w:themeFill="accent1" w:themeFillTint="66"/>
                      </w:pPr>
                      <w:r w:rsidRPr="00307601">
                        <w:t xml:space="preserve">The </w:t>
                      </w:r>
                      <w:r w:rsidR="002F13F9">
                        <w:t xml:space="preserve">committee’s </w:t>
                      </w:r>
                      <w:r w:rsidRPr="00307601">
                        <w:t xml:space="preserve">role is to provide </w:t>
                      </w:r>
                      <w:r w:rsidR="002F13F9">
                        <w:t xml:space="preserve">Council </w:t>
                      </w:r>
                      <w:r w:rsidRPr="00307601">
                        <w:t xml:space="preserve">with advice on how disability access and inclusion </w:t>
                      </w:r>
                      <w:r w:rsidR="002F13F9">
                        <w:t>can be improved</w:t>
                      </w:r>
                      <w:r w:rsidRPr="00307601">
                        <w:t xml:space="preserve">.  </w:t>
                      </w:r>
                    </w:p>
                    <w:p w14:paraId="56191CCD" w14:textId="42401944" w:rsidR="00152935" w:rsidRPr="00307601" w:rsidRDefault="002F13F9" w:rsidP="00ED2F40">
                      <w:pPr>
                        <w:pStyle w:val="BodyText"/>
                        <w:shd w:val="clear" w:color="auto" w:fill="D0EBEF" w:themeFill="accent1" w:themeFillTint="66"/>
                      </w:pPr>
                      <w:r>
                        <w:t>Our Access and Inclusion Advisory Committee will also provide us with support and advice throughout the lifespan of the plan</w:t>
                      </w:r>
                      <w:r w:rsidR="00152935">
                        <w:t>.</w:t>
                      </w:r>
                    </w:p>
                  </w:txbxContent>
                </v:textbox>
                <w10:wrap type="square" anchorx="margin"/>
              </v:shape>
            </w:pict>
          </mc:Fallback>
        </mc:AlternateContent>
      </w:r>
      <w:r w:rsidR="00152935" w:rsidRPr="005171AC">
        <w:t>An extensive consultation process was</w:t>
      </w:r>
      <w:r w:rsidR="00152935">
        <w:t xml:space="preserve"> undertaken</w:t>
      </w:r>
      <w:r w:rsidR="00152935" w:rsidRPr="005171AC">
        <w:t xml:space="preserve"> to identify the issues faced by people with disability</w:t>
      </w:r>
      <w:r w:rsidR="000302D8">
        <w:t xml:space="preserve"> in Greater Geelong</w:t>
      </w:r>
      <w:r w:rsidR="00152935">
        <w:t xml:space="preserve">.  Our Access and Inclusion Advisory Committee </w:t>
      </w:r>
      <w:r w:rsidR="00152935" w:rsidRPr="00307601">
        <w:t>was an important stakeholder in developing</w:t>
      </w:r>
      <w:r w:rsidR="00D5084C">
        <w:t>,</w:t>
      </w:r>
      <w:r w:rsidR="00152935">
        <w:t xml:space="preserve"> </w:t>
      </w:r>
      <w:proofErr w:type="gramStart"/>
      <w:r w:rsidR="00152935">
        <w:t>promoting</w:t>
      </w:r>
      <w:proofErr w:type="gramEnd"/>
      <w:r w:rsidR="00D5084C">
        <w:t xml:space="preserve"> and participating in</w:t>
      </w:r>
      <w:r w:rsidR="00152935">
        <w:t xml:space="preserve"> </w:t>
      </w:r>
      <w:r w:rsidR="00152935" w:rsidRPr="00307601">
        <w:t>th</w:t>
      </w:r>
      <w:r w:rsidR="00152935">
        <w:t>e consultation process</w:t>
      </w:r>
      <w:r w:rsidR="00152935" w:rsidRPr="00307601">
        <w:t xml:space="preserve">.  </w:t>
      </w:r>
    </w:p>
    <w:p w14:paraId="1EC237BF" w14:textId="45870A82" w:rsidR="000321A3" w:rsidRPr="000321A3" w:rsidRDefault="000321A3" w:rsidP="00A37021">
      <w:pPr>
        <w:pStyle w:val="Heading2"/>
      </w:pPr>
      <w:bookmarkStart w:id="79" w:name="_Toc151048393"/>
      <w:bookmarkStart w:id="80" w:name="_Toc151134488"/>
      <w:bookmarkStart w:id="81" w:name="_Toc151389164"/>
      <w:bookmarkStart w:id="82" w:name="_Toc164848221"/>
      <w:r w:rsidRPr="000321A3">
        <w:t>What we asked</w:t>
      </w:r>
      <w:bookmarkEnd w:id="79"/>
      <w:bookmarkEnd w:id="80"/>
      <w:bookmarkEnd w:id="81"/>
      <w:bookmarkEnd w:id="82"/>
      <w:r w:rsidRPr="000321A3">
        <w:t xml:space="preserve"> </w:t>
      </w:r>
    </w:p>
    <w:p w14:paraId="188CFF23" w14:textId="1A1F880F" w:rsidR="001A71EE" w:rsidRDefault="001A71EE" w:rsidP="001A71EE">
      <w:pPr>
        <w:pStyle w:val="ListBullet"/>
        <w:numPr>
          <w:ilvl w:val="0"/>
          <w:numId w:val="0"/>
        </w:numPr>
      </w:pPr>
      <w:r>
        <w:t>We asked questions about current accessibility and the current state compared to five years ago.</w:t>
      </w:r>
    </w:p>
    <w:p w14:paraId="7593DF3C" w14:textId="377C7291" w:rsidR="001A71EE" w:rsidRDefault="001A71EE" w:rsidP="001A71EE">
      <w:pPr>
        <w:pStyle w:val="ListBullet"/>
        <w:numPr>
          <w:ilvl w:val="0"/>
          <w:numId w:val="0"/>
        </w:numPr>
      </w:pPr>
      <w:r>
        <w:t>We asked about the most important things we can do to make Greater Geelong more accessible and inclusive.</w:t>
      </w:r>
    </w:p>
    <w:p w14:paraId="09BDDE11" w14:textId="0BC0E55D" w:rsidR="001A71EE" w:rsidRDefault="001A71EE" w:rsidP="00ED2F40">
      <w:pPr>
        <w:pStyle w:val="ListBullet"/>
        <w:numPr>
          <w:ilvl w:val="0"/>
          <w:numId w:val="0"/>
        </w:numPr>
      </w:pPr>
      <w:r>
        <w:t>We asked how we can:</w:t>
      </w:r>
    </w:p>
    <w:p w14:paraId="046B9D8B" w14:textId="7EAFEFE6" w:rsidR="001A71EE" w:rsidRPr="000321A3" w:rsidRDefault="001A71EE" w:rsidP="001A71EE">
      <w:pPr>
        <w:pStyle w:val="ListBullet"/>
      </w:pPr>
      <w:r>
        <w:t>increase the accessibility of our services and facilities</w:t>
      </w:r>
      <w:r w:rsidR="0043579F">
        <w:t>,</w:t>
      </w:r>
    </w:p>
    <w:p w14:paraId="31014017" w14:textId="39DD359F" w:rsidR="000321A3" w:rsidRPr="000321A3" w:rsidRDefault="001A71EE" w:rsidP="001F784F">
      <w:pPr>
        <w:pStyle w:val="ListBullet"/>
      </w:pPr>
      <w:r>
        <w:t>increase employment opportunities for people with disability</w:t>
      </w:r>
      <w:r w:rsidR="0043579F">
        <w:t>,</w:t>
      </w:r>
    </w:p>
    <w:p w14:paraId="0EB4A7CF" w14:textId="1321E637" w:rsidR="00A37021" w:rsidRDefault="001A71EE" w:rsidP="001F784F">
      <w:pPr>
        <w:pStyle w:val="ListBullet"/>
      </w:pPr>
      <w:r>
        <w:t>increase people with disability’s participation in community life</w:t>
      </w:r>
      <w:r w:rsidR="0043579F">
        <w:t>,</w:t>
      </w:r>
    </w:p>
    <w:p w14:paraId="5B8CC9F0" w14:textId="751665B0" w:rsidR="001A71EE" w:rsidRDefault="0043579F" w:rsidP="001F784F">
      <w:pPr>
        <w:pStyle w:val="ListBullet"/>
      </w:pPr>
      <w:r>
        <w:t>s</w:t>
      </w:r>
      <w:r w:rsidR="001A71EE">
        <w:t xml:space="preserve">upport people with disability to be treated fairly and equally. </w:t>
      </w:r>
    </w:p>
    <w:p w14:paraId="1563FDE3" w14:textId="204C646B" w:rsidR="000321A3" w:rsidRDefault="00046934" w:rsidP="00A37021">
      <w:pPr>
        <w:pStyle w:val="Heading2"/>
      </w:pPr>
      <w:bookmarkStart w:id="83" w:name="_Toc151048394"/>
      <w:bookmarkStart w:id="84" w:name="_Toc151134489"/>
      <w:r>
        <w:br w:type="column"/>
      </w:r>
      <w:bookmarkStart w:id="85" w:name="_Toc151389165"/>
      <w:bookmarkStart w:id="86" w:name="_Toc164848222"/>
      <w:r w:rsidRPr="00932458">
        <w:rPr>
          <w:rFonts w:ascii="Calibri" w:eastAsia="Calibri" w:hAnsi="Calibri"/>
          <w:noProof/>
          <w:spacing w:val="0"/>
          <w:kern w:val="2"/>
          <w:sz w:val="22"/>
          <w:szCs w:val="22"/>
          <w:lang w:eastAsia="en-US"/>
          <w14:ligatures w14:val="standardContextual"/>
        </w:rPr>
        <mc:AlternateContent>
          <mc:Choice Requires="wps">
            <w:drawing>
              <wp:anchor distT="45720" distB="45720" distL="114300" distR="114300" simplePos="0" relativeHeight="251709440" behindDoc="0" locked="0" layoutInCell="1" allowOverlap="1" wp14:anchorId="46C247E7" wp14:editId="17EE8F7D">
                <wp:simplePos x="0" y="0"/>
                <wp:positionH relativeFrom="column">
                  <wp:posOffset>0</wp:posOffset>
                </wp:positionH>
                <wp:positionV relativeFrom="paragraph">
                  <wp:posOffset>380199</wp:posOffset>
                </wp:positionV>
                <wp:extent cx="3227705" cy="969645"/>
                <wp:effectExtent l="0" t="0" r="0" b="190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705" cy="969645"/>
                        </a:xfrm>
                        <a:prstGeom prst="rect">
                          <a:avLst/>
                        </a:prstGeom>
                        <a:solidFill>
                          <a:srgbClr val="B9E2E7">
                            <a:alpha val="80000"/>
                          </a:srgbClr>
                        </a:solidFill>
                        <a:ln w="28575">
                          <a:noFill/>
                          <a:miter lim="800000"/>
                          <a:headEnd/>
                          <a:tailEnd/>
                        </a:ln>
                      </wps:spPr>
                      <wps:txbx>
                        <w:txbxContent>
                          <w:p w14:paraId="68FC5C48" w14:textId="58E1310B" w:rsidR="00FE027B" w:rsidRPr="004237DD" w:rsidRDefault="00FE027B" w:rsidP="00D577CF">
                            <w:pPr>
                              <w:rPr>
                                <w:b/>
                                <w:bCs/>
                              </w:rPr>
                            </w:pPr>
                            <w:bookmarkStart w:id="87" w:name="_Hlk151362488"/>
                            <w:bookmarkStart w:id="88" w:name="_Hlk151362489"/>
                            <w:r w:rsidRPr="004237DD">
                              <w:rPr>
                                <w:b/>
                                <w:bCs/>
                              </w:rPr>
                              <w:t>2</w:t>
                            </w:r>
                            <w:r w:rsidR="00CB3B13">
                              <w:rPr>
                                <w:b/>
                                <w:bCs/>
                              </w:rPr>
                              <w:t>2</w:t>
                            </w:r>
                            <w:r w:rsidR="008D6CF6">
                              <w:rPr>
                                <w:b/>
                                <w:bCs/>
                              </w:rPr>
                              <w:t>6</w:t>
                            </w:r>
                            <w:r w:rsidRPr="004237DD">
                              <w:rPr>
                                <w:b/>
                                <w:bCs/>
                              </w:rPr>
                              <w:t xml:space="preserve"> </w:t>
                            </w:r>
                            <w:r w:rsidR="000C332E">
                              <w:t>responses received</w:t>
                            </w:r>
                            <w:r w:rsidR="00370395">
                              <w:t>:</w:t>
                            </w:r>
                          </w:p>
                          <w:p w14:paraId="346D14F1" w14:textId="52235454" w:rsidR="00FE027B" w:rsidRPr="00FE027B" w:rsidRDefault="00FE027B" w:rsidP="00D577CF">
                            <w:pPr>
                              <w:rPr>
                                <w:b/>
                                <w:bCs/>
                              </w:rPr>
                            </w:pPr>
                            <w:r w:rsidRPr="004237DD">
                              <w:rPr>
                                <w:b/>
                                <w:bCs/>
                              </w:rPr>
                              <w:t>12</w:t>
                            </w:r>
                            <w:r w:rsidR="008D6CF6">
                              <w:rPr>
                                <w:b/>
                                <w:bCs/>
                              </w:rPr>
                              <w:t>8</w:t>
                            </w:r>
                            <w:r w:rsidRPr="00FE027B">
                              <w:rPr>
                                <w:b/>
                                <w:bCs/>
                              </w:rPr>
                              <w:t xml:space="preserve"> </w:t>
                            </w:r>
                            <w:r w:rsidRPr="004237DD">
                              <w:t>completed the</w:t>
                            </w:r>
                            <w:r w:rsidRPr="00FE027B">
                              <w:rPr>
                                <w:b/>
                                <w:bCs/>
                              </w:rPr>
                              <w:t xml:space="preserve"> Have Your Say</w:t>
                            </w:r>
                            <w:r w:rsidRPr="004237DD">
                              <w:rPr>
                                <w:b/>
                                <w:bCs/>
                              </w:rPr>
                              <w:t xml:space="preserve"> </w:t>
                            </w:r>
                            <w:r w:rsidR="004237DD" w:rsidRPr="004237DD">
                              <w:rPr>
                                <w:b/>
                                <w:bCs/>
                              </w:rPr>
                              <w:t>S</w:t>
                            </w:r>
                            <w:r w:rsidRPr="004237DD">
                              <w:rPr>
                                <w:b/>
                                <w:bCs/>
                              </w:rPr>
                              <w:t>urvey</w:t>
                            </w:r>
                          </w:p>
                          <w:p w14:paraId="57C932C6" w14:textId="35C3BEBD" w:rsidR="00FE027B" w:rsidRPr="00FE027B" w:rsidRDefault="00FE027B" w:rsidP="00D577CF">
                            <w:pPr>
                              <w:rPr>
                                <w:b/>
                                <w:bCs/>
                              </w:rPr>
                            </w:pPr>
                            <w:r w:rsidRPr="00ED2F40">
                              <w:rPr>
                                <w:b/>
                                <w:bCs/>
                              </w:rPr>
                              <w:t>7</w:t>
                            </w:r>
                            <w:r w:rsidR="009B1350">
                              <w:rPr>
                                <w:b/>
                                <w:bCs/>
                              </w:rPr>
                              <w:t>2</w:t>
                            </w:r>
                            <w:r w:rsidRPr="00ED2F40">
                              <w:rPr>
                                <w:b/>
                                <w:bCs/>
                              </w:rPr>
                              <w:t xml:space="preserve"> </w:t>
                            </w:r>
                            <w:r w:rsidRPr="00FE027B">
                              <w:t>people engaged in</w:t>
                            </w:r>
                            <w:r w:rsidRPr="00FE027B">
                              <w:rPr>
                                <w:b/>
                                <w:bCs/>
                              </w:rPr>
                              <w:t xml:space="preserve"> </w:t>
                            </w:r>
                            <w:r>
                              <w:rPr>
                                <w:b/>
                                <w:bCs/>
                              </w:rPr>
                              <w:t>H</w:t>
                            </w:r>
                            <w:r w:rsidRPr="00FE027B">
                              <w:rPr>
                                <w:b/>
                                <w:bCs/>
                              </w:rPr>
                              <w:t>osted Conversation</w:t>
                            </w:r>
                            <w:r w:rsidR="004237DD">
                              <w:rPr>
                                <w:b/>
                                <w:bCs/>
                              </w:rPr>
                              <w:t>s</w:t>
                            </w:r>
                          </w:p>
                          <w:p w14:paraId="5CADABDF" w14:textId="7844CF42" w:rsidR="00FE027B" w:rsidRDefault="00CB3B13" w:rsidP="00D577CF">
                            <w:pPr>
                              <w:rPr>
                                <w:b/>
                                <w:bCs/>
                              </w:rPr>
                            </w:pPr>
                            <w:r>
                              <w:rPr>
                                <w:b/>
                                <w:bCs/>
                              </w:rPr>
                              <w:t>20</w:t>
                            </w:r>
                            <w:r w:rsidR="00FE027B" w:rsidRPr="00ED2F40">
                              <w:rPr>
                                <w:b/>
                                <w:bCs/>
                              </w:rPr>
                              <w:t xml:space="preserve"> </w:t>
                            </w:r>
                            <w:r w:rsidR="00FE027B" w:rsidRPr="00FE027B">
                              <w:t>people attended</w:t>
                            </w:r>
                            <w:r w:rsidR="00FE027B" w:rsidRPr="00FE027B">
                              <w:rPr>
                                <w:b/>
                                <w:bCs/>
                              </w:rPr>
                              <w:t xml:space="preserve"> </w:t>
                            </w:r>
                            <w:r w:rsidR="00FE027B">
                              <w:rPr>
                                <w:b/>
                                <w:bCs/>
                              </w:rPr>
                              <w:t>C</w:t>
                            </w:r>
                            <w:r w:rsidR="00FE027B" w:rsidRPr="00FE027B">
                              <w:rPr>
                                <w:b/>
                                <w:bCs/>
                              </w:rPr>
                              <w:t xml:space="preserve">ommunity </w:t>
                            </w:r>
                            <w:r w:rsidR="00FE027B">
                              <w:rPr>
                                <w:b/>
                                <w:bCs/>
                              </w:rPr>
                              <w:t>W</w:t>
                            </w:r>
                            <w:r w:rsidR="00FE027B" w:rsidRPr="00FE027B">
                              <w:rPr>
                                <w:b/>
                                <w:bCs/>
                              </w:rPr>
                              <w:t>orkshops</w:t>
                            </w:r>
                          </w:p>
                          <w:p w14:paraId="1D5F99EB" w14:textId="7694B396" w:rsidR="00D577CF" w:rsidRPr="00D577CF" w:rsidRDefault="000C332E" w:rsidP="00D577CF">
                            <w:r>
                              <w:rPr>
                                <w:b/>
                                <w:bCs/>
                              </w:rPr>
                              <w:t>6</w:t>
                            </w:r>
                            <w:r w:rsidR="00D577CF">
                              <w:rPr>
                                <w:b/>
                                <w:bCs/>
                              </w:rPr>
                              <w:t xml:space="preserve"> </w:t>
                            </w:r>
                            <w:r w:rsidR="00D577CF">
                              <w:t>service</w:t>
                            </w:r>
                            <w:r w:rsidR="00370395">
                              <w:t>/advocacy</w:t>
                            </w:r>
                            <w:r w:rsidR="00D577CF">
                              <w:t xml:space="preserve"> providers were </w:t>
                            </w:r>
                            <w:proofErr w:type="gramStart"/>
                            <w:r w:rsidR="00D577CF" w:rsidRPr="00D577CF">
                              <w:rPr>
                                <w:b/>
                                <w:bCs/>
                              </w:rPr>
                              <w:t>interviewed</w:t>
                            </w:r>
                            <w:bookmarkEnd w:id="87"/>
                            <w:bookmarkEnd w:id="88"/>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247E7" id="Text Box 27" o:spid="_x0000_s1034" type="#_x0000_t202" style="position:absolute;margin-left:0;margin-top:29.95pt;width:254.15pt;height:76.3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" fillcolor="#b9e2e7" stroked="f" strokeweight="2.25pt">
                <v:fill opacity="52428f"/>
                <v:textbox>
                  <w:txbxContent>
                    <w:p w14:paraId="68FC5C48" w14:textId="58E1310B" w:rsidR="00FE027B" w:rsidRPr="004237DD" w:rsidRDefault="00FE027B" w:rsidP="00D577CF">
                      <w:pPr>
                        <w:rPr>
                          <w:b/>
                          <w:bCs/>
                        </w:rPr>
                      </w:pPr>
                      <w:bookmarkStart w:id="89" w:name="_Hlk151362488"/>
                      <w:bookmarkStart w:id="90" w:name="_Hlk151362489"/>
                      <w:r w:rsidRPr="004237DD">
                        <w:rPr>
                          <w:b/>
                          <w:bCs/>
                        </w:rPr>
                        <w:t>2</w:t>
                      </w:r>
                      <w:r w:rsidR="00CB3B13">
                        <w:rPr>
                          <w:b/>
                          <w:bCs/>
                        </w:rPr>
                        <w:t>2</w:t>
                      </w:r>
                      <w:r w:rsidR="008D6CF6">
                        <w:rPr>
                          <w:b/>
                          <w:bCs/>
                        </w:rPr>
                        <w:t>6</w:t>
                      </w:r>
                      <w:r w:rsidRPr="004237DD">
                        <w:rPr>
                          <w:b/>
                          <w:bCs/>
                        </w:rPr>
                        <w:t xml:space="preserve"> </w:t>
                      </w:r>
                      <w:r w:rsidR="000C332E">
                        <w:t>responses received</w:t>
                      </w:r>
                      <w:r w:rsidR="00370395">
                        <w:t>:</w:t>
                      </w:r>
                    </w:p>
                    <w:p w14:paraId="346D14F1" w14:textId="52235454" w:rsidR="00FE027B" w:rsidRPr="00FE027B" w:rsidRDefault="00FE027B" w:rsidP="00D577CF">
                      <w:pPr>
                        <w:rPr>
                          <w:b/>
                          <w:bCs/>
                        </w:rPr>
                      </w:pPr>
                      <w:r w:rsidRPr="004237DD">
                        <w:rPr>
                          <w:b/>
                          <w:bCs/>
                        </w:rPr>
                        <w:t>12</w:t>
                      </w:r>
                      <w:r w:rsidR="008D6CF6">
                        <w:rPr>
                          <w:b/>
                          <w:bCs/>
                        </w:rPr>
                        <w:t>8</w:t>
                      </w:r>
                      <w:r w:rsidRPr="00FE027B">
                        <w:rPr>
                          <w:b/>
                          <w:bCs/>
                        </w:rPr>
                        <w:t xml:space="preserve"> </w:t>
                      </w:r>
                      <w:r w:rsidRPr="004237DD">
                        <w:t>completed the</w:t>
                      </w:r>
                      <w:r w:rsidRPr="00FE027B">
                        <w:rPr>
                          <w:b/>
                          <w:bCs/>
                        </w:rPr>
                        <w:t xml:space="preserve"> Have Your Say</w:t>
                      </w:r>
                      <w:r w:rsidRPr="004237DD">
                        <w:rPr>
                          <w:b/>
                          <w:bCs/>
                        </w:rPr>
                        <w:t xml:space="preserve"> </w:t>
                      </w:r>
                      <w:r w:rsidR="004237DD" w:rsidRPr="004237DD">
                        <w:rPr>
                          <w:b/>
                          <w:bCs/>
                        </w:rPr>
                        <w:t>S</w:t>
                      </w:r>
                      <w:r w:rsidRPr="004237DD">
                        <w:rPr>
                          <w:b/>
                          <w:bCs/>
                        </w:rPr>
                        <w:t>urvey</w:t>
                      </w:r>
                    </w:p>
                    <w:p w14:paraId="57C932C6" w14:textId="35C3BEBD" w:rsidR="00FE027B" w:rsidRPr="00FE027B" w:rsidRDefault="00FE027B" w:rsidP="00D577CF">
                      <w:pPr>
                        <w:rPr>
                          <w:b/>
                          <w:bCs/>
                        </w:rPr>
                      </w:pPr>
                      <w:r w:rsidRPr="00ED2F40">
                        <w:rPr>
                          <w:b/>
                          <w:bCs/>
                        </w:rPr>
                        <w:t>7</w:t>
                      </w:r>
                      <w:r w:rsidR="009B1350">
                        <w:rPr>
                          <w:b/>
                          <w:bCs/>
                        </w:rPr>
                        <w:t>2</w:t>
                      </w:r>
                      <w:r w:rsidRPr="00ED2F40">
                        <w:rPr>
                          <w:b/>
                          <w:bCs/>
                        </w:rPr>
                        <w:t xml:space="preserve"> </w:t>
                      </w:r>
                      <w:r w:rsidRPr="00FE027B">
                        <w:t>people engaged in</w:t>
                      </w:r>
                      <w:r w:rsidRPr="00FE027B">
                        <w:rPr>
                          <w:b/>
                          <w:bCs/>
                        </w:rPr>
                        <w:t xml:space="preserve"> </w:t>
                      </w:r>
                      <w:r>
                        <w:rPr>
                          <w:b/>
                          <w:bCs/>
                        </w:rPr>
                        <w:t>H</w:t>
                      </w:r>
                      <w:r w:rsidRPr="00FE027B">
                        <w:rPr>
                          <w:b/>
                          <w:bCs/>
                        </w:rPr>
                        <w:t>osted Conversation</w:t>
                      </w:r>
                      <w:r w:rsidR="004237DD">
                        <w:rPr>
                          <w:b/>
                          <w:bCs/>
                        </w:rPr>
                        <w:t>s</w:t>
                      </w:r>
                    </w:p>
                    <w:p w14:paraId="5CADABDF" w14:textId="7844CF42" w:rsidR="00FE027B" w:rsidRDefault="00CB3B13" w:rsidP="00D577CF">
                      <w:pPr>
                        <w:rPr>
                          <w:b/>
                          <w:bCs/>
                        </w:rPr>
                      </w:pPr>
                      <w:r>
                        <w:rPr>
                          <w:b/>
                          <w:bCs/>
                        </w:rPr>
                        <w:t>20</w:t>
                      </w:r>
                      <w:r w:rsidR="00FE027B" w:rsidRPr="00ED2F40">
                        <w:rPr>
                          <w:b/>
                          <w:bCs/>
                        </w:rPr>
                        <w:t xml:space="preserve"> </w:t>
                      </w:r>
                      <w:r w:rsidR="00FE027B" w:rsidRPr="00FE027B">
                        <w:t>people attended</w:t>
                      </w:r>
                      <w:r w:rsidR="00FE027B" w:rsidRPr="00FE027B">
                        <w:rPr>
                          <w:b/>
                          <w:bCs/>
                        </w:rPr>
                        <w:t xml:space="preserve"> </w:t>
                      </w:r>
                      <w:r w:rsidR="00FE027B">
                        <w:rPr>
                          <w:b/>
                          <w:bCs/>
                        </w:rPr>
                        <w:t>C</w:t>
                      </w:r>
                      <w:r w:rsidR="00FE027B" w:rsidRPr="00FE027B">
                        <w:rPr>
                          <w:b/>
                          <w:bCs/>
                        </w:rPr>
                        <w:t xml:space="preserve">ommunity </w:t>
                      </w:r>
                      <w:r w:rsidR="00FE027B">
                        <w:rPr>
                          <w:b/>
                          <w:bCs/>
                        </w:rPr>
                        <w:t>W</w:t>
                      </w:r>
                      <w:r w:rsidR="00FE027B" w:rsidRPr="00FE027B">
                        <w:rPr>
                          <w:b/>
                          <w:bCs/>
                        </w:rPr>
                        <w:t>orkshops</w:t>
                      </w:r>
                    </w:p>
                    <w:p w14:paraId="1D5F99EB" w14:textId="7694B396" w:rsidR="00D577CF" w:rsidRPr="00D577CF" w:rsidRDefault="000C332E" w:rsidP="00D577CF">
                      <w:r>
                        <w:rPr>
                          <w:b/>
                          <w:bCs/>
                        </w:rPr>
                        <w:t>6</w:t>
                      </w:r>
                      <w:r w:rsidR="00D577CF">
                        <w:rPr>
                          <w:b/>
                          <w:bCs/>
                        </w:rPr>
                        <w:t xml:space="preserve"> </w:t>
                      </w:r>
                      <w:r w:rsidR="00D577CF">
                        <w:t>service</w:t>
                      </w:r>
                      <w:r w:rsidR="00370395">
                        <w:t>/advocacy</w:t>
                      </w:r>
                      <w:r w:rsidR="00D577CF">
                        <w:t xml:space="preserve"> providers were </w:t>
                      </w:r>
                      <w:proofErr w:type="gramStart"/>
                      <w:r w:rsidR="00D577CF" w:rsidRPr="00D577CF">
                        <w:rPr>
                          <w:b/>
                          <w:bCs/>
                        </w:rPr>
                        <w:t>interviewed</w:t>
                      </w:r>
                      <w:bookmarkEnd w:id="89"/>
                      <w:bookmarkEnd w:id="90"/>
                      <w:proofErr w:type="gramEnd"/>
                    </w:p>
                  </w:txbxContent>
                </v:textbox>
                <w10:wrap type="square"/>
              </v:shape>
            </w:pict>
          </mc:Fallback>
        </mc:AlternateContent>
      </w:r>
      <w:r w:rsidR="000321A3" w:rsidRPr="000321A3">
        <w:t>Wh</w:t>
      </w:r>
      <w:r w:rsidR="001A71EE">
        <w:t>o responded</w:t>
      </w:r>
      <w:bookmarkEnd w:id="83"/>
      <w:bookmarkEnd w:id="84"/>
      <w:bookmarkEnd w:id="85"/>
      <w:bookmarkEnd w:id="86"/>
    </w:p>
    <w:p w14:paraId="3F2F2276" w14:textId="20144A00" w:rsidR="0043579F" w:rsidRPr="0050620C" w:rsidRDefault="009A5938" w:rsidP="0050620C">
      <w:pPr>
        <w:pStyle w:val="Heading2"/>
        <w:rPr>
          <w:rFonts w:cstheme="minorHAnsi"/>
          <w:szCs w:val="24"/>
        </w:rPr>
      </w:pPr>
      <w:bookmarkStart w:id="89" w:name="_Toc151048395"/>
      <w:bookmarkStart w:id="90" w:name="_Toc151134490"/>
      <w:bookmarkStart w:id="91" w:name="_Toc151389166"/>
      <w:bookmarkStart w:id="92" w:name="_Toc164848223"/>
      <w:r>
        <w:t>F</w:t>
      </w:r>
      <w:r w:rsidR="0098791A">
        <w:t>indings</w:t>
      </w:r>
      <w:bookmarkEnd w:id="89"/>
      <w:bookmarkEnd w:id="90"/>
      <w:bookmarkEnd w:id="91"/>
      <w:bookmarkEnd w:id="92"/>
    </w:p>
    <w:p w14:paraId="3C93962B" w14:textId="0735FCB8" w:rsidR="00FD5F4B" w:rsidRPr="003D016A" w:rsidRDefault="0043579F" w:rsidP="001F784F">
      <w:pPr>
        <w:pStyle w:val="BodyText"/>
      </w:pPr>
      <w:r>
        <w:t xml:space="preserve">There were mixed feelings about the progress the City of Greater Geelong has made </w:t>
      </w:r>
      <w:r w:rsidR="00FD5F4B" w:rsidRPr="003D016A">
        <w:t xml:space="preserve">in improving accessibility, </w:t>
      </w:r>
      <w:r>
        <w:t xml:space="preserve">with </w:t>
      </w:r>
      <w:r w:rsidR="00FD5F4B" w:rsidRPr="003D016A">
        <w:t xml:space="preserve">36% </w:t>
      </w:r>
      <w:r>
        <w:t xml:space="preserve">of respondents feeling </w:t>
      </w:r>
      <w:r w:rsidR="000E7612">
        <w:t>Greater Geelong</w:t>
      </w:r>
      <w:r>
        <w:t xml:space="preserve"> was more </w:t>
      </w:r>
      <w:r w:rsidR="00FD5F4B" w:rsidRPr="003D016A">
        <w:t xml:space="preserve">accessible </w:t>
      </w:r>
      <w:r w:rsidR="000E7612">
        <w:t>than 5 years ago</w:t>
      </w:r>
      <w:r w:rsidR="000E7612" w:rsidRPr="003D016A">
        <w:t xml:space="preserve"> </w:t>
      </w:r>
      <w:r w:rsidR="00FD5F4B" w:rsidRPr="003D016A">
        <w:t>and 38% fe</w:t>
      </w:r>
      <w:r>
        <w:t xml:space="preserve">eling </w:t>
      </w:r>
      <w:r w:rsidR="00FD5F4B" w:rsidRPr="003D016A">
        <w:t>it was less accessible</w:t>
      </w:r>
      <w:r w:rsidR="000302D8">
        <w:t xml:space="preserve">. </w:t>
      </w:r>
      <w:r w:rsidR="00FD5F4B" w:rsidRPr="003D016A">
        <w:t xml:space="preserve">Greater Geelong scored </w:t>
      </w:r>
      <w:r>
        <w:t xml:space="preserve">an average of </w:t>
      </w:r>
      <w:r w:rsidR="00FD5F4B" w:rsidRPr="00ED2F40">
        <w:t>2.7 out of 5</w:t>
      </w:r>
      <w:r w:rsidR="00FD5F4B" w:rsidRPr="003D016A">
        <w:t xml:space="preserve"> for accessibility.</w:t>
      </w:r>
    </w:p>
    <w:p w14:paraId="5C8F7C12" w14:textId="0068C57C" w:rsidR="003D016A" w:rsidRDefault="003D016A" w:rsidP="001F784F">
      <w:pPr>
        <w:pStyle w:val="BodyText"/>
      </w:pPr>
      <w:r w:rsidRPr="003D016A">
        <w:t xml:space="preserve">The physical environment, </w:t>
      </w:r>
      <w:r w:rsidR="003B4393" w:rsidRPr="003D016A">
        <w:t>facilities,</w:t>
      </w:r>
      <w:r w:rsidRPr="003D016A">
        <w:t xml:space="preserve"> and ability to travel throughout Greater Geelong were raised repeatedly.  </w:t>
      </w:r>
      <w:r w:rsidR="0043579F">
        <w:t>These factors were</w:t>
      </w:r>
      <w:r w:rsidRPr="003D016A">
        <w:t xml:space="preserve"> considered essential to people with disability being able to work, attend events, be independent and generally participate in society. </w:t>
      </w:r>
      <w:proofErr w:type="gramStart"/>
      <w:r w:rsidR="009A5938">
        <w:t>With regard to</w:t>
      </w:r>
      <w:proofErr w:type="gramEnd"/>
      <w:r w:rsidR="009A5938">
        <w:t xml:space="preserve"> physical access, p</w:t>
      </w:r>
      <w:r w:rsidR="0043579F">
        <w:t>eople wanted:</w:t>
      </w:r>
    </w:p>
    <w:p w14:paraId="0797B06F" w14:textId="77777777" w:rsidR="003D016A" w:rsidRPr="003D016A" w:rsidRDefault="003D016A" w:rsidP="001F784F">
      <w:pPr>
        <w:pStyle w:val="ListBullet"/>
      </w:pPr>
      <w:r w:rsidRPr="003D016A">
        <w:t>More accessible public places and spaces.</w:t>
      </w:r>
    </w:p>
    <w:p w14:paraId="02499834" w14:textId="77777777" w:rsidR="00842496" w:rsidRDefault="003D016A" w:rsidP="001F784F">
      <w:pPr>
        <w:pStyle w:val="ListBullet"/>
      </w:pPr>
      <w:r w:rsidRPr="00842496">
        <w:t>Greater provision of well maintained, accessible public toilets and changing rooms (including for adults).</w:t>
      </w:r>
    </w:p>
    <w:p w14:paraId="130494F1" w14:textId="520AC58D" w:rsidR="003D016A" w:rsidRPr="00842496" w:rsidRDefault="003D016A" w:rsidP="001F784F">
      <w:pPr>
        <w:pStyle w:val="ListBullet"/>
      </w:pPr>
      <w:r w:rsidRPr="00842496">
        <w:t>More disability parking (increased number of parking bays and increased length of stay).</w:t>
      </w:r>
    </w:p>
    <w:p w14:paraId="2D49F4C4" w14:textId="77777777" w:rsidR="00842496" w:rsidRDefault="003D016A" w:rsidP="001F784F">
      <w:pPr>
        <w:pStyle w:val="ListBullet"/>
      </w:pPr>
      <w:r w:rsidRPr="003D016A">
        <w:t xml:space="preserve">Improved accessible public transport (more accessible buses, improved </w:t>
      </w:r>
      <w:proofErr w:type="gramStart"/>
      <w:r w:rsidRPr="003D016A">
        <w:t>routes</w:t>
      </w:r>
      <w:proofErr w:type="gramEnd"/>
      <w:r w:rsidRPr="003D016A">
        <w:t xml:space="preserve"> and increased frequency).</w:t>
      </w:r>
    </w:p>
    <w:p w14:paraId="31D28E95" w14:textId="0AD37A1C" w:rsidR="003D016A" w:rsidRDefault="000E7612" w:rsidP="001F784F">
      <w:pPr>
        <w:pStyle w:val="ListBullet"/>
      </w:pPr>
      <w:r>
        <w:t>P</w:t>
      </w:r>
      <w:r w:rsidR="00842496">
        <w:t>hysical access for the whole experience or journey (e.g., a beach may provide access to the sand, but not access to the water).</w:t>
      </w:r>
      <w:r w:rsidR="003D016A" w:rsidRPr="003D016A">
        <w:t xml:space="preserve">  </w:t>
      </w:r>
    </w:p>
    <w:p w14:paraId="647B9800" w14:textId="1A56D005" w:rsidR="00E5515B" w:rsidRPr="00087F32" w:rsidRDefault="00E5515B" w:rsidP="009A5938">
      <w:pPr>
        <w:pStyle w:val="Heading2"/>
        <w:rPr>
          <w:rFonts w:cstheme="minorHAnsi"/>
          <w:bCs/>
          <w:szCs w:val="24"/>
        </w:rPr>
      </w:pPr>
      <w:bookmarkStart w:id="93" w:name="_Toc151048396"/>
      <w:bookmarkStart w:id="94" w:name="_Toc151134491"/>
      <w:bookmarkStart w:id="95" w:name="_Toc151389167"/>
      <w:bookmarkStart w:id="96" w:name="_Toc164848224"/>
      <w:bookmarkStart w:id="97" w:name="_Hlk150962510"/>
      <w:r w:rsidRPr="009A5938">
        <w:lastRenderedPageBreak/>
        <w:t>Six Community Priorities</w:t>
      </w:r>
      <w:bookmarkEnd w:id="93"/>
      <w:bookmarkEnd w:id="94"/>
      <w:bookmarkEnd w:id="95"/>
      <w:bookmarkEnd w:id="96"/>
    </w:p>
    <w:bookmarkEnd w:id="97"/>
    <w:p w14:paraId="62A8C32B" w14:textId="143A2A9C" w:rsidR="00E5515B" w:rsidRDefault="00E5515B" w:rsidP="00ED2F40">
      <w:pPr>
        <w:pStyle w:val="ListBullet"/>
        <w:numPr>
          <w:ilvl w:val="0"/>
          <w:numId w:val="0"/>
        </w:numPr>
      </w:pPr>
      <w:r>
        <w:t xml:space="preserve">The community consultation highlighted barriers </w:t>
      </w:r>
      <w:r w:rsidRPr="003D016A">
        <w:t>faced by</w:t>
      </w:r>
      <w:r w:rsidR="00D114AB">
        <w:t xml:space="preserve"> </w:t>
      </w:r>
      <w:r w:rsidRPr="003D016A">
        <w:t>people with disability</w:t>
      </w:r>
      <w:r>
        <w:t xml:space="preserve">, these </w:t>
      </w:r>
      <w:r w:rsidR="000E7612">
        <w:t>can be</w:t>
      </w:r>
      <w:r>
        <w:t xml:space="preserve"> </w:t>
      </w:r>
      <w:r w:rsidRPr="003D016A">
        <w:t xml:space="preserve">grouped </w:t>
      </w:r>
      <w:r>
        <w:t>u</w:t>
      </w:r>
      <w:r w:rsidRPr="003D016A">
        <w:t>nder six main themes</w:t>
      </w:r>
      <w:r w:rsidR="000E7612">
        <w:t>.</w:t>
      </w:r>
      <w:r w:rsidRPr="003D016A">
        <w:t xml:space="preserve"> </w:t>
      </w:r>
    </w:p>
    <w:p w14:paraId="1C2BD92D" w14:textId="77777777" w:rsidR="009A5938" w:rsidRDefault="00D114AB" w:rsidP="00ED2F40">
      <w:pPr>
        <w:pStyle w:val="ListBullet"/>
        <w:numPr>
          <w:ilvl w:val="0"/>
          <w:numId w:val="0"/>
        </w:numPr>
        <w:spacing w:after="160"/>
      </w:pPr>
      <w:bookmarkStart w:id="98" w:name="_Toc151134492"/>
      <w:bookmarkStart w:id="99" w:name="_Toc151389168"/>
      <w:bookmarkStart w:id="100" w:name="_Toc164848225"/>
      <w:r w:rsidRPr="009A5938">
        <w:rPr>
          <w:rStyle w:val="Heading3Char"/>
        </w:rPr>
        <w:t>Physical Access</w:t>
      </w:r>
      <w:bookmarkEnd w:id="98"/>
      <w:bookmarkEnd w:id="99"/>
      <w:bookmarkEnd w:id="100"/>
    </w:p>
    <w:p w14:paraId="011B9B0B" w14:textId="507C83AA" w:rsidR="00AC08FC" w:rsidRDefault="00D114AB" w:rsidP="00ED2F40">
      <w:pPr>
        <w:pStyle w:val="ListBullet"/>
        <w:numPr>
          <w:ilvl w:val="0"/>
          <w:numId w:val="0"/>
        </w:numPr>
        <w:spacing w:after="160"/>
        <w:rPr>
          <w:rFonts w:ascii="Arial" w:hAnsi="Arial"/>
        </w:rPr>
      </w:pPr>
      <w:r w:rsidRPr="00C15E8A">
        <w:rPr>
          <w:rFonts w:ascii="Arial" w:hAnsi="Arial"/>
        </w:rPr>
        <w:t xml:space="preserve">Continue work to remove physical barriers and consider the different types of disability to improve accessibility of buildings, public spaces, facilities, and signage in both the </w:t>
      </w:r>
      <w:r w:rsidR="000E7612">
        <w:rPr>
          <w:rFonts w:ascii="Arial" w:hAnsi="Arial"/>
        </w:rPr>
        <w:t>city</w:t>
      </w:r>
      <w:r w:rsidRPr="00C15E8A">
        <w:rPr>
          <w:rFonts w:ascii="Arial" w:hAnsi="Arial"/>
        </w:rPr>
        <w:t xml:space="preserve"> and outer areas of Greater Geelong.</w:t>
      </w:r>
    </w:p>
    <w:p w14:paraId="1515ABF5" w14:textId="015C7B36" w:rsidR="009A5938" w:rsidRDefault="00107D74" w:rsidP="00ED2F40">
      <w:pPr>
        <w:pStyle w:val="ListBullet"/>
        <w:numPr>
          <w:ilvl w:val="0"/>
          <w:numId w:val="0"/>
        </w:numPr>
        <w:spacing w:after="160"/>
        <w:rPr>
          <w:rFonts w:ascii="Arial" w:hAnsi="Arial"/>
        </w:rPr>
      </w:pPr>
      <w:r>
        <w:rPr>
          <w:rFonts w:ascii="Arial" w:hAnsi="Arial"/>
          <w:noProof/>
        </w:rPr>
        <mc:AlternateContent>
          <mc:Choice Requires="wps">
            <w:drawing>
              <wp:anchor distT="0" distB="0" distL="114300" distR="114300" simplePos="0" relativeHeight="251731968" behindDoc="0" locked="0" layoutInCell="1" allowOverlap="1" wp14:anchorId="62FA8449" wp14:editId="6A9EA2E2">
                <wp:simplePos x="0" y="0"/>
                <wp:positionH relativeFrom="column">
                  <wp:posOffset>2574468</wp:posOffset>
                </wp:positionH>
                <wp:positionV relativeFrom="paragraph">
                  <wp:posOffset>28466</wp:posOffset>
                </wp:positionV>
                <wp:extent cx="194807" cy="532682"/>
                <wp:effectExtent l="0" t="0" r="15240" b="20320"/>
                <wp:wrapNone/>
                <wp:docPr id="5" name="Right Bracket 5"/>
                <wp:cNvGraphicFramePr/>
                <a:graphic xmlns:a="http://schemas.openxmlformats.org/drawingml/2006/main">
                  <a:graphicData uri="http://schemas.microsoft.com/office/word/2010/wordprocessingShape">
                    <wps:wsp>
                      <wps:cNvSpPr/>
                      <wps:spPr>
                        <a:xfrm>
                          <a:off x="0" y="0"/>
                          <a:ext cx="194807" cy="532682"/>
                        </a:xfrm>
                        <a:prstGeom prst="rightBracket">
                          <a:avLst/>
                        </a:prstGeom>
                        <a:noFill/>
                        <a:ln w="25400" cap="flat" cmpd="sng" algn="ctr">
                          <a:solidFill>
                            <a:srgbClr val="8ACED7">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8B37F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5" o:spid="_x0000_s1026" type="#_x0000_t86" style="position:absolute;margin-left:202.7pt;margin-top:2.25pt;width:15.35pt;height:41.9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" adj="658" strokecolor="#85cbd4" strokeweight="2pt"/>
            </w:pict>
          </mc:Fallback>
        </mc:AlternateContent>
      </w:r>
      <w:r w:rsidRPr="008C36D6">
        <w:rPr>
          <w:rFonts w:ascii="Arial" w:hAnsi="Arial"/>
          <w:noProof/>
        </w:rPr>
        <mc:AlternateContent>
          <mc:Choice Requires="wps">
            <w:drawing>
              <wp:anchor distT="45720" distB="45720" distL="114300" distR="114300" simplePos="0" relativeHeight="251732992" behindDoc="0" locked="0" layoutInCell="1" allowOverlap="1" wp14:anchorId="2192D914" wp14:editId="272CDF9A">
                <wp:simplePos x="0" y="0"/>
                <wp:positionH relativeFrom="column">
                  <wp:posOffset>274190</wp:posOffset>
                </wp:positionH>
                <wp:positionV relativeFrom="paragraph">
                  <wp:posOffset>73025</wp:posOffset>
                </wp:positionV>
                <wp:extent cx="2432685" cy="460375"/>
                <wp:effectExtent l="0" t="0" r="571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460375"/>
                        </a:xfrm>
                        <a:prstGeom prst="rect">
                          <a:avLst/>
                        </a:prstGeom>
                        <a:solidFill>
                          <a:srgbClr val="FFFFFF"/>
                        </a:solidFill>
                        <a:ln w="9525">
                          <a:noFill/>
                          <a:miter lim="800000"/>
                          <a:headEnd/>
                          <a:tailEnd/>
                        </a:ln>
                      </wps:spPr>
                      <wps:txbx>
                        <w:txbxContent>
                          <w:p w14:paraId="2878DB5A" w14:textId="7608AAE5" w:rsidR="009A5938" w:rsidRPr="00ED2F40" w:rsidRDefault="009A5938" w:rsidP="009A5938">
                            <w:pPr>
                              <w:jc w:val="center"/>
                              <w:rPr>
                                <w:i/>
                                <w:iCs/>
                                <w:color w:val="00458B" w:themeColor="text2" w:themeTint="E6"/>
                              </w:rPr>
                            </w:pPr>
                            <w:r>
                              <w:rPr>
                                <w:rFonts w:eastAsia="Lato" w:cstheme="minorHAnsi"/>
                                <w:i/>
                                <w:iCs/>
                                <w:color w:val="00458B" w:themeColor="text2" w:themeTint="E6"/>
                              </w:rPr>
                              <w:t>‘Ensure buildings are thoroughly audited, not just entrance accessibility.’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2D914" id="_x0000_s1035" type="#_x0000_t202" style="position:absolute;margin-left:21.6pt;margin-top:5.75pt;width:191.55pt;height:36.2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" stroked="f">
                <v:textbox>
                  <w:txbxContent>
                    <w:p w14:paraId="2878DB5A" w14:textId="7608AAE5" w:rsidR="009A5938" w:rsidRPr="00ED2F40" w:rsidRDefault="009A5938" w:rsidP="009A5938">
                      <w:pPr>
                        <w:jc w:val="center"/>
                        <w:rPr>
                          <w:i/>
                          <w:iCs/>
                          <w:color w:val="00458B" w:themeColor="text2" w:themeTint="E6"/>
                        </w:rPr>
                      </w:pPr>
                      <w:r>
                        <w:rPr>
                          <w:rFonts w:eastAsia="Lato" w:cstheme="minorHAnsi"/>
                          <w:i/>
                          <w:iCs/>
                          <w:color w:val="00458B" w:themeColor="text2" w:themeTint="E6"/>
                        </w:rPr>
                        <w:t>‘Ensure buildings are thoroughly audited, not just entrance accessibility.’</w:t>
                      </w:r>
                    </w:p>
                  </w:txbxContent>
                </v:textbox>
                <w10:wrap type="square"/>
              </v:shape>
            </w:pict>
          </mc:Fallback>
        </mc:AlternateContent>
      </w:r>
      <w:r>
        <w:rPr>
          <w:rFonts w:ascii="Arial" w:hAnsi="Arial"/>
          <w:noProof/>
        </w:rPr>
        <mc:AlternateContent>
          <mc:Choice Requires="wps">
            <w:drawing>
              <wp:anchor distT="0" distB="0" distL="114300" distR="114300" simplePos="0" relativeHeight="251730944" behindDoc="0" locked="0" layoutInCell="1" allowOverlap="1" wp14:anchorId="2313A5DB" wp14:editId="1DD39D09">
                <wp:simplePos x="0" y="0"/>
                <wp:positionH relativeFrom="column">
                  <wp:posOffset>237907</wp:posOffset>
                </wp:positionH>
                <wp:positionV relativeFrom="paragraph">
                  <wp:posOffset>42545</wp:posOffset>
                </wp:positionV>
                <wp:extent cx="158916" cy="520810"/>
                <wp:effectExtent l="0" t="0" r="12700" b="12700"/>
                <wp:wrapNone/>
                <wp:docPr id="4" name="Left Bracket 4"/>
                <wp:cNvGraphicFramePr/>
                <a:graphic xmlns:a="http://schemas.openxmlformats.org/drawingml/2006/main">
                  <a:graphicData uri="http://schemas.microsoft.com/office/word/2010/wordprocessingShape">
                    <wps:wsp>
                      <wps:cNvSpPr/>
                      <wps:spPr>
                        <a:xfrm>
                          <a:off x="0" y="0"/>
                          <a:ext cx="158916" cy="520810"/>
                        </a:xfrm>
                        <a:prstGeom prst="leftBracket">
                          <a:avLst/>
                        </a:prstGeom>
                        <a:noFill/>
                        <a:ln w="25400" cap="flat" cmpd="sng" algn="ctr">
                          <a:solidFill>
                            <a:srgbClr val="8ACED7">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0D00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26" type="#_x0000_t85" style="position:absolute;margin-left:18.75pt;margin-top:3.35pt;width:12.5pt;height:4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" adj="549" strokecolor="#85cbd4" strokeweight="2pt"/>
            </w:pict>
          </mc:Fallback>
        </mc:AlternateContent>
      </w:r>
    </w:p>
    <w:p w14:paraId="03E682AB" w14:textId="77777777" w:rsidR="009A5938" w:rsidRDefault="009A5938">
      <w:pPr>
        <w:pStyle w:val="ListBullet"/>
        <w:numPr>
          <w:ilvl w:val="0"/>
          <w:numId w:val="0"/>
        </w:numPr>
        <w:spacing w:after="160"/>
        <w:rPr>
          <w:rFonts w:ascii="Arial" w:hAnsi="Arial"/>
          <w:b/>
          <w:bCs/>
        </w:rPr>
      </w:pPr>
    </w:p>
    <w:p w14:paraId="408B6E65" w14:textId="2BFDE2A1" w:rsidR="009A5938" w:rsidRDefault="009A5938">
      <w:pPr>
        <w:pStyle w:val="ListBullet"/>
        <w:numPr>
          <w:ilvl w:val="0"/>
          <w:numId w:val="0"/>
        </w:numPr>
        <w:spacing w:after="160"/>
        <w:rPr>
          <w:rFonts w:ascii="Arial" w:hAnsi="Arial"/>
          <w:b/>
          <w:bCs/>
        </w:rPr>
      </w:pPr>
    </w:p>
    <w:p w14:paraId="007D3711" w14:textId="77777777" w:rsidR="009A5938" w:rsidRDefault="00D114AB" w:rsidP="009A5938">
      <w:pPr>
        <w:pStyle w:val="Heading3"/>
      </w:pPr>
      <w:bookmarkStart w:id="101" w:name="_Toc151134493"/>
      <w:bookmarkStart w:id="102" w:name="_Toc151389169"/>
      <w:bookmarkStart w:id="103" w:name="_Toc164848226"/>
      <w:r w:rsidRPr="00ED2F40">
        <w:t>Inclusion and Participation</w:t>
      </w:r>
      <w:bookmarkEnd w:id="101"/>
      <w:bookmarkEnd w:id="102"/>
      <w:bookmarkEnd w:id="103"/>
    </w:p>
    <w:p w14:paraId="47CEAA52" w14:textId="266EB75D" w:rsidR="00D114AB" w:rsidRDefault="00D114AB">
      <w:pPr>
        <w:pStyle w:val="ListBullet"/>
        <w:numPr>
          <w:ilvl w:val="0"/>
          <w:numId w:val="0"/>
        </w:numPr>
        <w:spacing w:after="160"/>
        <w:rPr>
          <w:rFonts w:ascii="Arial" w:hAnsi="Arial"/>
        </w:rPr>
      </w:pPr>
      <w:r w:rsidRPr="00C15E8A">
        <w:rPr>
          <w:rFonts w:ascii="Arial" w:hAnsi="Arial"/>
        </w:rPr>
        <w:t>Improve participation by people with disability in the City’s events, activities, sport</w:t>
      </w:r>
      <w:r>
        <w:rPr>
          <w:rFonts w:ascii="Arial" w:hAnsi="Arial"/>
        </w:rPr>
        <w:t>,</w:t>
      </w:r>
      <w:r w:rsidRPr="00C15E8A">
        <w:rPr>
          <w:rFonts w:ascii="Arial" w:hAnsi="Arial"/>
        </w:rPr>
        <w:t xml:space="preserve"> </w:t>
      </w:r>
      <w:proofErr w:type="gramStart"/>
      <w:r w:rsidRPr="00C15E8A">
        <w:rPr>
          <w:rFonts w:ascii="Arial" w:hAnsi="Arial"/>
        </w:rPr>
        <w:t>services</w:t>
      </w:r>
      <w:proofErr w:type="gramEnd"/>
      <w:r w:rsidRPr="00C15E8A">
        <w:rPr>
          <w:rFonts w:ascii="Arial" w:hAnsi="Arial"/>
        </w:rPr>
        <w:t xml:space="preserve"> and employment by improv</w:t>
      </w:r>
      <w:r>
        <w:rPr>
          <w:rFonts w:ascii="Arial" w:hAnsi="Arial"/>
        </w:rPr>
        <w:t>ing</w:t>
      </w:r>
      <w:r w:rsidRPr="00C15E8A">
        <w:rPr>
          <w:rFonts w:ascii="Arial" w:hAnsi="Arial"/>
        </w:rPr>
        <w:t xml:space="preserve"> physical access and creating environments where they feel welcomed, supported and that they belong.  </w:t>
      </w:r>
    </w:p>
    <w:p w14:paraId="0FF03C9A" w14:textId="7240A097" w:rsidR="008C36D6" w:rsidRDefault="001A4596">
      <w:pPr>
        <w:pStyle w:val="ListBullet"/>
        <w:numPr>
          <w:ilvl w:val="0"/>
          <w:numId w:val="0"/>
        </w:numPr>
        <w:spacing w:after="160"/>
        <w:rPr>
          <w:rFonts w:ascii="Arial" w:hAnsi="Arial"/>
        </w:rPr>
      </w:pPr>
      <w:r w:rsidRPr="008C36D6">
        <w:rPr>
          <w:rFonts w:ascii="Arial" w:hAnsi="Arial"/>
          <w:noProof/>
        </w:rPr>
        <mc:AlternateContent>
          <mc:Choice Requires="wps">
            <w:drawing>
              <wp:anchor distT="45720" distB="45720" distL="114300" distR="114300" simplePos="0" relativeHeight="251721728" behindDoc="0" locked="0" layoutInCell="1" allowOverlap="1" wp14:anchorId="5F91D2FD" wp14:editId="0A07197C">
                <wp:simplePos x="0" y="0"/>
                <wp:positionH relativeFrom="column">
                  <wp:posOffset>236002</wp:posOffset>
                </wp:positionH>
                <wp:positionV relativeFrom="paragraph">
                  <wp:posOffset>173881</wp:posOffset>
                </wp:positionV>
                <wp:extent cx="2364105" cy="4451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445135"/>
                        </a:xfrm>
                        <a:prstGeom prst="rect">
                          <a:avLst/>
                        </a:prstGeom>
                        <a:solidFill>
                          <a:srgbClr val="FFFFFF"/>
                        </a:solidFill>
                        <a:ln w="9525">
                          <a:noFill/>
                          <a:miter lim="800000"/>
                          <a:headEnd/>
                          <a:tailEnd/>
                        </a:ln>
                      </wps:spPr>
                      <wps:txbx>
                        <w:txbxContent>
                          <w:p w14:paraId="3E261E4C" w14:textId="438916CE" w:rsidR="008C36D6" w:rsidRPr="00ED2F40" w:rsidRDefault="008C36D6" w:rsidP="00ED2F40">
                            <w:pPr>
                              <w:jc w:val="center"/>
                              <w:rPr>
                                <w:i/>
                                <w:iCs/>
                                <w:color w:val="00458B" w:themeColor="text2" w:themeTint="E6"/>
                              </w:rPr>
                            </w:pPr>
                            <w:r>
                              <w:rPr>
                                <w:rFonts w:eastAsia="Lato" w:cstheme="minorHAnsi"/>
                                <w:i/>
                                <w:iCs/>
                                <w:color w:val="00458B" w:themeColor="text2" w:themeTint="E6"/>
                              </w:rPr>
                              <w:t>‘</w:t>
                            </w:r>
                            <w:r w:rsidRPr="00ED2F40">
                              <w:rPr>
                                <w:rFonts w:eastAsia="Lato" w:cstheme="minorHAnsi"/>
                                <w:i/>
                                <w:iCs/>
                                <w:color w:val="00458B" w:themeColor="text2" w:themeTint="E6"/>
                              </w:rPr>
                              <w:t>Treat people with disability as part of society and not a subset of society</w:t>
                            </w:r>
                            <w:r>
                              <w:rPr>
                                <w:rFonts w:eastAsia="Lato" w:cstheme="minorHAnsi"/>
                                <w:i/>
                                <w:iCs/>
                                <w:color w:val="00458B" w:themeColor="text2" w:themeTint="E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1D2FD" id="_x0000_s1036" type="#_x0000_t202" style="position:absolute;margin-left:18.6pt;margin-top:13.7pt;width:186.15pt;height:35.0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" stroked="f">
                <v:textbox>
                  <w:txbxContent>
                    <w:p w14:paraId="3E261E4C" w14:textId="438916CE" w:rsidR="008C36D6" w:rsidRPr="00ED2F40" w:rsidRDefault="008C36D6" w:rsidP="00ED2F40">
                      <w:pPr>
                        <w:jc w:val="center"/>
                        <w:rPr>
                          <w:i/>
                          <w:iCs/>
                          <w:color w:val="00458B" w:themeColor="text2" w:themeTint="E6"/>
                        </w:rPr>
                      </w:pPr>
                      <w:r>
                        <w:rPr>
                          <w:rFonts w:eastAsia="Lato" w:cstheme="minorHAnsi"/>
                          <w:i/>
                          <w:iCs/>
                          <w:color w:val="00458B" w:themeColor="text2" w:themeTint="E6"/>
                        </w:rPr>
                        <w:t>‘</w:t>
                      </w:r>
                      <w:r w:rsidRPr="00ED2F40">
                        <w:rPr>
                          <w:rFonts w:eastAsia="Lato" w:cstheme="minorHAnsi"/>
                          <w:i/>
                          <w:iCs/>
                          <w:color w:val="00458B" w:themeColor="text2" w:themeTint="E6"/>
                        </w:rPr>
                        <w:t>Treat people with disability as part of society and not a subset of society</w:t>
                      </w:r>
                      <w:r>
                        <w:rPr>
                          <w:rFonts w:eastAsia="Lato" w:cstheme="minorHAnsi"/>
                          <w:i/>
                          <w:iCs/>
                          <w:color w:val="00458B" w:themeColor="text2" w:themeTint="E6"/>
                        </w:rPr>
                        <w:t>.’</w:t>
                      </w:r>
                    </w:p>
                  </w:txbxContent>
                </v:textbox>
                <w10:wrap type="square"/>
              </v:shape>
            </w:pict>
          </mc:Fallback>
        </mc:AlternateContent>
      </w:r>
      <w:r w:rsidR="00107D74">
        <w:rPr>
          <w:rFonts w:ascii="Arial" w:hAnsi="Arial"/>
          <w:noProof/>
        </w:rPr>
        <mc:AlternateContent>
          <mc:Choice Requires="wps">
            <w:drawing>
              <wp:anchor distT="0" distB="0" distL="114300" distR="114300" simplePos="0" relativeHeight="251719680" behindDoc="0" locked="0" layoutInCell="1" allowOverlap="1" wp14:anchorId="57243347" wp14:editId="567BA3C2">
                <wp:simplePos x="0" y="0"/>
                <wp:positionH relativeFrom="column">
                  <wp:posOffset>2460188</wp:posOffset>
                </wp:positionH>
                <wp:positionV relativeFrom="paragraph">
                  <wp:posOffset>133876</wp:posOffset>
                </wp:positionV>
                <wp:extent cx="194310" cy="535827"/>
                <wp:effectExtent l="0" t="0" r="15240" b="17145"/>
                <wp:wrapNone/>
                <wp:docPr id="29" name="Right Bracket 29"/>
                <wp:cNvGraphicFramePr/>
                <a:graphic xmlns:a="http://schemas.openxmlformats.org/drawingml/2006/main">
                  <a:graphicData uri="http://schemas.microsoft.com/office/word/2010/wordprocessingShape">
                    <wps:wsp>
                      <wps:cNvSpPr/>
                      <wps:spPr>
                        <a:xfrm>
                          <a:off x="0" y="0"/>
                          <a:ext cx="194310" cy="535827"/>
                        </a:xfrm>
                        <a:prstGeom prst="rightBracket">
                          <a:avLst/>
                        </a:prstGeom>
                        <a:noFill/>
                        <a:ln w="25400" cap="flat" cmpd="sng" algn="ctr">
                          <a:solidFill>
                            <a:srgbClr val="8ACED7">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B8F7BC" id="Right Bracket 29" o:spid="_x0000_s1026" type="#_x0000_t86" style="position:absolute;margin-left:193.7pt;margin-top:10.55pt;width:15.3pt;height:4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" adj="653" strokecolor="#85cbd4" strokeweight="2pt"/>
            </w:pict>
          </mc:Fallback>
        </mc:AlternateContent>
      </w:r>
      <w:r w:rsidR="00107D74">
        <w:rPr>
          <w:rFonts w:ascii="Arial" w:hAnsi="Arial"/>
          <w:noProof/>
        </w:rPr>
        <mc:AlternateContent>
          <mc:Choice Requires="wps">
            <w:drawing>
              <wp:anchor distT="0" distB="0" distL="114300" distR="114300" simplePos="0" relativeHeight="251717632" behindDoc="0" locked="0" layoutInCell="1" allowOverlap="1" wp14:anchorId="2542894C" wp14:editId="3F4CCA98">
                <wp:simplePos x="0" y="0"/>
                <wp:positionH relativeFrom="column">
                  <wp:posOffset>225603</wp:posOffset>
                </wp:positionH>
                <wp:positionV relativeFrom="paragraph">
                  <wp:posOffset>134293</wp:posOffset>
                </wp:positionV>
                <wp:extent cx="158916" cy="520810"/>
                <wp:effectExtent l="0" t="0" r="12700" b="12700"/>
                <wp:wrapNone/>
                <wp:docPr id="25" name="Left Bracket 25"/>
                <wp:cNvGraphicFramePr/>
                <a:graphic xmlns:a="http://schemas.openxmlformats.org/drawingml/2006/main">
                  <a:graphicData uri="http://schemas.microsoft.com/office/word/2010/wordprocessingShape">
                    <wps:wsp>
                      <wps:cNvSpPr/>
                      <wps:spPr>
                        <a:xfrm>
                          <a:off x="0" y="0"/>
                          <a:ext cx="158916" cy="520810"/>
                        </a:xfrm>
                        <a:prstGeom prst="leftBracket">
                          <a:avLst/>
                        </a:prstGeom>
                        <a:noFill/>
                        <a:ln w="25400" cap="flat" cmpd="sng" algn="ctr">
                          <a:solidFill>
                            <a:srgbClr val="8ACED7">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A4FB0" id="Left Bracket 25" o:spid="_x0000_s1026" type="#_x0000_t85" style="position:absolute;margin-left:17.75pt;margin-top:10.55pt;width:12.5pt;height:4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" adj="549" strokecolor="#85cbd4" strokeweight="2pt"/>
            </w:pict>
          </mc:Fallback>
        </mc:AlternateContent>
      </w:r>
    </w:p>
    <w:p w14:paraId="45FC6233" w14:textId="57F71BA0" w:rsidR="008C36D6" w:rsidRDefault="008C36D6">
      <w:pPr>
        <w:pStyle w:val="ListBullet"/>
        <w:numPr>
          <w:ilvl w:val="0"/>
          <w:numId w:val="0"/>
        </w:numPr>
        <w:spacing w:after="160"/>
        <w:rPr>
          <w:rFonts w:ascii="Arial" w:hAnsi="Arial"/>
        </w:rPr>
      </w:pPr>
    </w:p>
    <w:p w14:paraId="5E69FB58" w14:textId="58310877" w:rsidR="008C36D6" w:rsidRDefault="008C36D6" w:rsidP="00ED2F40">
      <w:pPr>
        <w:pStyle w:val="ListBullet"/>
        <w:numPr>
          <w:ilvl w:val="0"/>
          <w:numId w:val="0"/>
        </w:numPr>
        <w:spacing w:after="160"/>
        <w:rPr>
          <w:rFonts w:ascii="Arial" w:hAnsi="Arial"/>
        </w:rPr>
      </w:pPr>
    </w:p>
    <w:p w14:paraId="7E4BAD7A" w14:textId="2FBC8E5C" w:rsidR="009A5938" w:rsidRDefault="00D114AB" w:rsidP="009A5938">
      <w:pPr>
        <w:pStyle w:val="Heading3"/>
      </w:pPr>
      <w:bookmarkStart w:id="104" w:name="_Toc151134494"/>
      <w:bookmarkStart w:id="105" w:name="_Toc151389170"/>
      <w:bookmarkStart w:id="106" w:name="_Toc164848227"/>
      <w:r w:rsidRPr="00ED2F40">
        <w:t>Employment</w:t>
      </w:r>
      <w:bookmarkEnd w:id="104"/>
      <w:bookmarkEnd w:id="105"/>
      <w:bookmarkEnd w:id="106"/>
    </w:p>
    <w:p w14:paraId="3D17CB4B" w14:textId="4E7B34DA" w:rsidR="0098791A" w:rsidRDefault="00107D74">
      <w:pPr>
        <w:spacing w:before="40" w:after="160"/>
        <w:rPr>
          <w:rFonts w:ascii="Arial" w:hAnsi="Arial"/>
        </w:rPr>
      </w:pPr>
      <w:r w:rsidRPr="008C36D6">
        <w:rPr>
          <w:noProof/>
        </w:rPr>
        <mc:AlternateContent>
          <mc:Choice Requires="wps">
            <w:drawing>
              <wp:anchor distT="45720" distB="45720" distL="114300" distR="114300" simplePos="0" relativeHeight="251727872" behindDoc="0" locked="0" layoutInCell="1" allowOverlap="1" wp14:anchorId="429327F4" wp14:editId="62704428">
                <wp:simplePos x="0" y="0"/>
                <wp:positionH relativeFrom="column">
                  <wp:posOffset>165100</wp:posOffset>
                </wp:positionH>
                <wp:positionV relativeFrom="paragraph">
                  <wp:posOffset>991870</wp:posOffset>
                </wp:positionV>
                <wp:extent cx="2726690" cy="647700"/>
                <wp:effectExtent l="0" t="0" r="0" b="0"/>
                <wp:wrapSquare wrapText="bothSides"/>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647700"/>
                        </a:xfrm>
                        <a:prstGeom prst="rect">
                          <a:avLst/>
                        </a:prstGeom>
                        <a:solidFill>
                          <a:srgbClr val="FFFFFF"/>
                        </a:solidFill>
                        <a:ln w="9525">
                          <a:noFill/>
                          <a:miter lim="800000"/>
                          <a:headEnd/>
                          <a:tailEnd/>
                        </a:ln>
                      </wps:spPr>
                      <wps:txbx>
                        <w:txbxContent>
                          <w:p w14:paraId="32D6F8D9" w14:textId="3E895ABC" w:rsidR="008C36D6" w:rsidRPr="00ED2F40" w:rsidRDefault="000E6D99" w:rsidP="00ED2F40">
                            <w:pPr>
                              <w:jc w:val="center"/>
                              <w:rPr>
                                <w:i/>
                                <w:iCs/>
                                <w:color w:val="00458B" w:themeColor="text2" w:themeTint="E6"/>
                              </w:rPr>
                            </w:pPr>
                            <w:r w:rsidRPr="000E6D99">
                              <w:rPr>
                                <w:rFonts w:eastAsia="Lato" w:cstheme="minorHAnsi"/>
                                <w:i/>
                                <w:iCs/>
                                <w:color w:val="00458B" w:themeColor="text2" w:themeTint="E6"/>
                              </w:rPr>
                              <w:t>‘</w:t>
                            </w:r>
                            <w:r w:rsidR="008C36D6" w:rsidRPr="00ED2F40">
                              <w:rPr>
                                <w:rFonts w:eastAsia="Lato" w:cstheme="minorHAnsi"/>
                                <w:i/>
                                <w:iCs/>
                                <w:color w:val="00458B" w:themeColor="text2" w:themeTint="E6"/>
                              </w:rPr>
                              <w:t>Employment is the strongest action any community can take to create real and lasting change for people with disability</w:t>
                            </w:r>
                            <w:r>
                              <w:rPr>
                                <w:rFonts w:eastAsia="Lato" w:cstheme="minorHAnsi"/>
                                <w:i/>
                                <w:iCs/>
                                <w:color w:val="00458B" w:themeColor="text2" w:themeTint="E6"/>
                              </w:rPr>
                              <w:t>.</w:t>
                            </w:r>
                            <w:r w:rsidRPr="00ED2F40">
                              <w:rPr>
                                <w:rFonts w:eastAsia="Lato" w:cstheme="minorHAnsi"/>
                                <w:i/>
                                <w:iCs/>
                                <w:color w:val="00458B" w:themeColor="text2" w:themeTint="E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327F4" id="_x0000_s1037" type="#_x0000_t202" style="position:absolute;margin-left:13pt;margin-top:78.1pt;width:214.7pt;height:51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" stroked="f">
                <v:textbox>
                  <w:txbxContent>
                    <w:p w14:paraId="32D6F8D9" w14:textId="3E895ABC" w:rsidR="008C36D6" w:rsidRPr="00ED2F40" w:rsidRDefault="000E6D99" w:rsidP="00ED2F40">
                      <w:pPr>
                        <w:jc w:val="center"/>
                        <w:rPr>
                          <w:i/>
                          <w:iCs/>
                          <w:color w:val="00458B" w:themeColor="text2" w:themeTint="E6"/>
                        </w:rPr>
                      </w:pPr>
                      <w:r w:rsidRPr="000E6D99">
                        <w:rPr>
                          <w:rFonts w:eastAsia="Lato" w:cstheme="minorHAnsi"/>
                          <w:i/>
                          <w:iCs/>
                          <w:color w:val="00458B" w:themeColor="text2" w:themeTint="E6"/>
                        </w:rPr>
                        <w:t>‘</w:t>
                      </w:r>
                      <w:r w:rsidR="008C36D6" w:rsidRPr="00ED2F40">
                        <w:rPr>
                          <w:rFonts w:eastAsia="Lato" w:cstheme="minorHAnsi"/>
                          <w:i/>
                          <w:iCs/>
                          <w:color w:val="00458B" w:themeColor="text2" w:themeTint="E6"/>
                        </w:rPr>
                        <w:t>Employment is the strongest action any community can take to create real and lasting change for people with disability</w:t>
                      </w:r>
                      <w:r>
                        <w:rPr>
                          <w:rFonts w:eastAsia="Lato" w:cstheme="minorHAnsi"/>
                          <w:i/>
                          <w:iCs/>
                          <w:color w:val="00458B" w:themeColor="text2" w:themeTint="E6"/>
                        </w:rPr>
                        <w:t>.</w:t>
                      </w:r>
                      <w:r w:rsidRPr="00ED2F40">
                        <w:rPr>
                          <w:rFonts w:eastAsia="Lato" w:cstheme="minorHAnsi"/>
                          <w:i/>
                          <w:iCs/>
                          <w:color w:val="00458B" w:themeColor="text2" w:themeTint="E6"/>
                        </w:rPr>
                        <w:t>’</w:t>
                      </w:r>
                    </w:p>
                  </w:txbxContent>
                </v:textbox>
                <w10:wrap type="square"/>
              </v:shape>
            </w:pict>
          </mc:Fallback>
        </mc:AlternateContent>
      </w:r>
      <w:r>
        <w:rPr>
          <w:noProof/>
        </w:rPr>
        <mc:AlternateContent>
          <mc:Choice Requires="wps">
            <w:drawing>
              <wp:anchor distT="0" distB="0" distL="114300" distR="114300" simplePos="0" relativeHeight="251723776" behindDoc="0" locked="0" layoutInCell="1" allowOverlap="1" wp14:anchorId="5939DA4F" wp14:editId="6CC7724B">
                <wp:simplePos x="0" y="0"/>
                <wp:positionH relativeFrom="margin">
                  <wp:posOffset>134243</wp:posOffset>
                </wp:positionH>
                <wp:positionV relativeFrom="paragraph">
                  <wp:posOffset>972691</wp:posOffset>
                </wp:positionV>
                <wp:extent cx="162891" cy="723569"/>
                <wp:effectExtent l="0" t="0" r="27940" b="19685"/>
                <wp:wrapNone/>
                <wp:docPr id="31" name="Left Bracket 31"/>
                <wp:cNvGraphicFramePr/>
                <a:graphic xmlns:a="http://schemas.openxmlformats.org/drawingml/2006/main">
                  <a:graphicData uri="http://schemas.microsoft.com/office/word/2010/wordprocessingShape">
                    <wps:wsp>
                      <wps:cNvSpPr/>
                      <wps:spPr>
                        <a:xfrm>
                          <a:off x="0" y="0"/>
                          <a:ext cx="162891" cy="723569"/>
                        </a:xfrm>
                        <a:prstGeom prst="leftBracket">
                          <a:avLst/>
                        </a:prstGeom>
                        <a:noFill/>
                        <a:ln w="25400" cap="flat" cmpd="sng" algn="ctr">
                          <a:solidFill>
                            <a:srgbClr val="8ACED7">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82BDC" id="Left Bracket 31" o:spid="_x0000_s1026" type="#_x0000_t85" style="position:absolute;margin-left:10.55pt;margin-top:76.6pt;width:12.85pt;height:56.9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" adj="405" strokecolor="#85cbd4" strokeweight="2pt">
                <w10:wrap anchorx="margin"/>
              </v:shape>
            </w:pict>
          </mc:Fallback>
        </mc:AlternateContent>
      </w:r>
      <w:r w:rsidR="00D114AB" w:rsidRPr="00C15E8A">
        <w:rPr>
          <w:rFonts w:ascii="Arial" w:hAnsi="Arial"/>
        </w:rPr>
        <w:t xml:space="preserve">The </w:t>
      </w:r>
      <w:proofErr w:type="gramStart"/>
      <w:r w:rsidR="00D114AB" w:rsidRPr="00C15E8A">
        <w:rPr>
          <w:rFonts w:ascii="Arial" w:hAnsi="Arial"/>
        </w:rPr>
        <w:t>City</w:t>
      </w:r>
      <w:proofErr w:type="gramEnd"/>
      <w:r w:rsidR="00D114AB" w:rsidRPr="00C15E8A">
        <w:rPr>
          <w:rFonts w:ascii="Arial" w:hAnsi="Arial"/>
        </w:rPr>
        <w:t xml:space="preserve"> </w:t>
      </w:r>
      <w:r w:rsidR="00D114AB">
        <w:rPr>
          <w:rFonts w:ascii="Arial" w:hAnsi="Arial"/>
        </w:rPr>
        <w:t>to</w:t>
      </w:r>
      <w:r w:rsidR="00D114AB" w:rsidRPr="00C15E8A">
        <w:rPr>
          <w:rFonts w:ascii="Arial" w:hAnsi="Arial"/>
        </w:rPr>
        <w:t xml:space="preserve"> become a leader in employing people with disability in the region. Then advocate to, and educate local businesses, by promoting the strengths of people with disability as employees</w:t>
      </w:r>
      <w:r w:rsidR="0098791A">
        <w:rPr>
          <w:rFonts w:ascii="Arial" w:hAnsi="Arial"/>
        </w:rPr>
        <w:t>.</w:t>
      </w:r>
      <w:r w:rsidR="00D114AB" w:rsidRPr="00C15E8A">
        <w:rPr>
          <w:rFonts w:ascii="Arial" w:hAnsi="Arial"/>
        </w:rPr>
        <w:t xml:space="preserve"> </w:t>
      </w:r>
      <w:r w:rsidR="0098791A">
        <w:rPr>
          <w:rFonts w:ascii="Arial" w:hAnsi="Arial"/>
        </w:rPr>
        <w:t>P</w:t>
      </w:r>
      <w:r w:rsidR="00D114AB" w:rsidRPr="00C15E8A">
        <w:rPr>
          <w:rFonts w:ascii="Arial" w:hAnsi="Arial"/>
        </w:rPr>
        <w:t xml:space="preserve">rovide support </w:t>
      </w:r>
      <w:r w:rsidR="000E7612">
        <w:rPr>
          <w:rFonts w:ascii="Arial" w:hAnsi="Arial"/>
        </w:rPr>
        <w:t xml:space="preserve">to </w:t>
      </w:r>
      <w:r w:rsidR="00D114AB" w:rsidRPr="00C15E8A">
        <w:rPr>
          <w:rFonts w:ascii="Arial" w:hAnsi="Arial"/>
        </w:rPr>
        <w:t>people with disability to find and do their job.</w:t>
      </w:r>
    </w:p>
    <w:p w14:paraId="52F82B9D" w14:textId="236B806C" w:rsidR="009A5938" w:rsidRDefault="009A5938" w:rsidP="009A5938">
      <w:pPr>
        <w:pStyle w:val="BodyText"/>
      </w:pPr>
    </w:p>
    <w:p w14:paraId="44BF7842" w14:textId="506C3590" w:rsidR="009A5938" w:rsidRDefault="0098791A" w:rsidP="009A5938">
      <w:pPr>
        <w:pStyle w:val="Heading3"/>
        <w:rPr>
          <w:i/>
          <w:iCs/>
        </w:rPr>
      </w:pPr>
      <w:bookmarkStart w:id="107" w:name="_Toc151134495"/>
      <w:bookmarkStart w:id="108" w:name="_Toc151389171"/>
      <w:bookmarkStart w:id="109" w:name="_Toc164848228"/>
      <w:r w:rsidRPr="00C15E8A">
        <w:t xml:space="preserve">Lived Experience Engagement </w:t>
      </w:r>
      <w:r>
        <w:t>(‘</w:t>
      </w:r>
      <w:r w:rsidRPr="00C15E8A">
        <w:rPr>
          <w:i/>
          <w:iCs/>
        </w:rPr>
        <w:t xml:space="preserve">Nothing </w:t>
      </w:r>
      <w:r w:rsidR="009A5938">
        <w:rPr>
          <w:i/>
          <w:iCs/>
        </w:rPr>
        <w:t>about</w:t>
      </w:r>
      <w:r w:rsidRPr="00C15E8A">
        <w:rPr>
          <w:i/>
          <w:iCs/>
        </w:rPr>
        <w:t xml:space="preserve"> </w:t>
      </w:r>
      <w:r w:rsidR="009A5938">
        <w:rPr>
          <w:i/>
          <w:iCs/>
        </w:rPr>
        <w:t>u</w:t>
      </w:r>
      <w:r w:rsidRPr="00C15E8A">
        <w:rPr>
          <w:i/>
          <w:iCs/>
        </w:rPr>
        <w:t xml:space="preserve">s </w:t>
      </w:r>
      <w:r w:rsidR="009A5938">
        <w:rPr>
          <w:i/>
          <w:iCs/>
        </w:rPr>
        <w:t>w</w:t>
      </w:r>
      <w:r w:rsidRPr="00C15E8A">
        <w:rPr>
          <w:i/>
          <w:iCs/>
        </w:rPr>
        <w:t xml:space="preserve">ithout </w:t>
      </w:r>
      <w:r w:rsidR="009A5938">
        <w:rPr>
          <w:i/>
          <w:iCs/>
        </w:rPr>
        <w:t>u</w:t>
      </w:r>
      <w:r w:rsidRPr="00C15E8A">
        <w:rPr>
          <w:i/>
          <w:iCs/>
        </w:rPr>
        <w:t>s</w:t>
      </w:r>
      <w:r>
        <w:rPr>
          <w:i/>
          <w:iCs/>
        </w:rPr>
        <w:t>’)</w:t>
      </w:r>
      <w:bookmarkEnd w:id="107"/>
      <w:bookmarkEnd w:id="108"/>
      <w:bookmarkEnd w:id="109"/>
    </w:p>
    <w:p w14:paraId="14772533" w14:textId="7297CDCF" w:rsidR="00AC08FC" w:rsidRDefault="0098791A">
      <w:pPr>
        <w:spacing w:before="40" w:after="160"/>
        <w:rPr>
          <w:rFonts w:ascii="Arial" w:hAnsi="Arial"/>
        </w:rPr>
      </w:pPr>
      <w:r w:rsidRPr="00C15E8A">
        <w:rPr>
          <w:rFonts w:ascii="Arial" w:hAnsi="Arial"/>
        </w:rPr>
        <w:t>People with a diverse range of disabilities should be engaged in the planning and design of infrastructure, facilities, services, and programs to ensure they are functional, appropriate and avoid segregation from the broader community.</w:t>
      </w:r>
    </w:p>
    <w:p w14:paraId="695163EE" w14:textId="3FA42B51" w:rsidR="007549A9" w:rsidRDefault="000E6D99">
      <w:pPr>
        <w:spacing w:before="40" w:after="160"/>
        <w:rPr>
          <w:rFonts w:ascii="Arial" w:hAnsi="Arial"/>
        </w:rPr>
      </w:pPr>
      <w:r>
        <w:rPr>
          <w:rFonts w:ascii="Arial" w:hAnsi="Arial"/>
          <w:noProof/>
        </w:rPr>
        <mc:AlternateContent>
          <mc:Choice Requires="wps">
            <w:drawing>
              <wp:anchor distT="0" distB="0" distL="114300" distR="114300" simplePos="0" relativeHeight="251712512" behindDoc="0" locked="0" layoutInCell="1" allowOverlap="1" wp14:anchorId="05995E93" wp14:editId="0B2A4A85">
                <wp:simplePos x="0" y="0"/>
                <wp:positionH relativeFrom="column">
                  <wp:posOffset>118868</wp:posOffset>
                </wp:positionH>
                <wp:positionV relativeFrom="paragraph">
                  <wp:posOffset>128734</wp:posOffset>
                </wp:positionV>
                <wp:extent cx="155051" cy="520810"/>
                <wp:effectExtent l="0" t="0" r="16510" b="12700"/>
                <wp:wrapNone/>
                <wp:docPr id="3" name="Left Bracket 3"/>
                <wp:cNvGraphicFramePr/>
                <a:graphic xmlns:a="http://schemas.openxmlformats.org/drawingml/2006/main">
                  <a:graphicData uri="http://schemas.microsoft.com/office/word/2010/wordprocessingShape">
                    <wps:wsp>
                      <wps:cNvSpPr/>
                      <wps:spPr>
                        <a:xfrm>
                          <a:off x="0" y="0"/>
                          <a:ext cx="155051" cy="520810"/>
                        </a:xfrm>
                        <a:prstGeom prst="leftBracket">
                          <a:avLst/>
                        </a:prstGeom>
                        <a:ln w="254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CC8C7" id="Left Bracket 3" o:spid="_x0000_s1026" type="#_x0000_t85" style="position:absolute;margin-left:9.35pt;margin-top:10.15pt;width:12.2pt;height:4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" adj="536" strokecolor="#7cc8d2 [3044]" strokeweight="2pt"/>
            </w:pict>
          </mc:Fallback>
        </mc:AlternateContent>
      </w:r>
      <w:r>
        <w:rPr>
          <w:rFonts w:ascii="Arial" w:hAnsi="Arial"/>
          <w:noProof/>
        </w:rPr>
        <mc:AlternateContent>
          <mc:Choice Requires="wps">
            <w:drawing>
              <wp:anchor distT="0" distB="0" distL="114300" distR="114300" simplePos="0" relativeHeight="251715584" behindDoc="0" locked="0" layoutInCell="1" allowOverlap="1" wp14:anchorId="553F0B28" wp14:editId="72F7F6C6">
                <wp:simplePos x="0" y="0"/>
                <wp:positionH relativeFrom="column">
                  <wp:posOffset>2715962</wp:posOffset>
                </wp:positionH>
                <wp:positionV relativeFrom="paragraph">
                  <wp:posOffset>79849</wp:posOffset>
                </wp:positionV>
                <wp:extent cx="183847" cy="580030"/>
                <wp:effectExtent l="0" t="0" r="26035" b="10795"/>
                <wp:wrapNone/>
                <wp:docPr id="24" name="Right Bracket 24"/>
                <wp:cNvGraphicFramePr/>
                <a:graphic xmlns:a="http://schemas.openxmlformats.org/drawingml/2006/main">
                  <a:graphicData uri="http://schemas.microsoft.com/office/word/2010/wordprocessingShape">
                    <wps:wsp>
                      <wps:cNvSpPr/>
                      <wps:spPr>
                        <a:xfrm>
                          <a:off x="0" y="0"/>
                          <a:ext cx="183847" cy="580030"/>
                        </a:xfrm>
                        <a:prstGeom prst="rightBracket">
                          <a:avLst/>
                        </a:prstGeom>
                        <a:ln w="254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2957B" id="Right Bracket 24" o:spid="_x0000_s1026" type="#_x0000_t86" style="position:absolute;margin-left:213.85pt;margin-top:6.3pt;width:14.5pt;height:45.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" adj="571" strokecolor="#7cc8d2 [3044]" strokeweight="2pt"/>
            </w:pict>
          </mc:Fallback>
        </mc:AlternateContent>
      </w:r>
      <w:r w:rsidRPr="008C36D6">
        <w:rPr>
          <w:rFonts w:ascii="Arial" w:hAnsi="Arial"/>
          <w:noProof/>
        </w:rPr>
        <mc:AlternateContent>
          <mc:Choice Requires="wps">
            <w:drawing>
              <wp:anchor distT="45720" distB="45720" distL="114300" distR="114300" simplePos="0" relativeHeight="251714560" behindDoc="0" locked="0" layoutInCell="1" allowOverlap="1" wp14:anchorId="5E9DA321" wp14:editId="2F98A748">
                <wp:simplePos x="0" y="0"/>
                <wp:positionH relativeFrom="column">
                  <wp:posOffset>204289</wp:posOffset>
                </wp:positionH>
                <wp:positionV relativeFrom="paragraph">
                  <wp:posOffset>146050</wp:posOffset>
                </wp:positionV>
                <wp:extent cx="2360930" cy="445135"/>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5135"/>
                        </a:xfrm>
                        <a:prstGeom prst="rect">
                          <a:avLst/>
                        </a:prstGeom>
                        <a:solidFill>
                          <a:srgbClr val="FFFFFF"/>
                        </a:solidFill>
                        <a:ln w="9525">
                          <a:noFill/>
                          <a:miter lim="800000"/>
                          <a:headEnd/>
                          <a:tailEnd/>
                        </a:ln>
                      </wps:spPr>
                      <wps:txbx>
                        <w:txbxContent>
                          <w:p w14:paraId="00853CA9" w14:textId="1745D7BD" w:rsidR="008C36D6" w:rsidRPr="00ED2F40" w:rsidRDefault="008C36D6" w:rsidP="00ED2F40">
                            <w:pPr>
                              <w:jc w:val="center"/>
                              <w:rPr>
                                <w:rFonts w:eastAsia="Lato" w:cstheme="minorHAnsi"/>
                                <w:i/>
                                <w:iCs/>
                                <w:color w:val="00458B" w:themeColor="text2" w:themeTint="E6"/>
                                <w:lang w:val="en-GB"/>
                              </w:rPr>
                            </w:pPr>
                            <w:r>
                              <w:rPr>
                                <w:rFonts w:eastAsia="Lato" w:cstheme="minorHAnsi"/>
                                <w:i/>
                                <w:iCs/>
                                <w:color w:val="00458B" w:themeColor="text2" w:themeTint="E6"/>
                                <w:lang w:val="en-GB"/>
                              </w:rPr>
                              <w:t>‘</w:t>
                            </w:r>
                            <w:r w:rsidRPr="00ED2F40">
                              <w:rPr>
                                <w:rFonts w:eastAsia="Lato" w:cstheme="minorHAnsi"/>
                                <w:i/>
                                <w:iCs/>
                                <w:color w:val="00458B" w:themeColor="text2" w:themeTint="E6"/>
                              </w:rPr>
                              <w:t>When planning or building for accessibility, ask us if it will be functional</w:t>
                            </w:r>
                            <w:r>
                              <w:rPr>
                                <w:rFonts w:eastAsia="Lato" w:cstheme="minorHAnsi"/>
                                <w:i/>
                                <w:iCs/>
                                <w:color w:val="00458B" w:themeColor="text2" w:themeTint="E6"/>
                              </w:rPr>
                              <w:t>.’</w:t>
                            </w:r>
                          </w:p>
                          <w:p w14:paraId="45A6713D" w14:textId="5C877D89" w:rsidR="008C36D6" w:rsidRDefault="008C36D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E9DA321" id="_x0000_s1038" type="#_x0000_t202" style="position:absolute;margin-left:16.1pt;margin-top:11.5pt;width:185.9pt;height:35.05pt;z-index:2517145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" stroked="f">
                <v:textbox>
                  <w:txbxContent>
                    <w:p w14:paraId="00853CA9" w14:textId="1745D7BD" w:rsidR="008C36D6" w:rsidRPr="00ED2F40" w:rsidRDefault="008C36D6" w:rsidP="00ED2F40">
                      <w:pPr>
                        <w:jc w:val="center"/>
                        <w:rPr>
                          <w:rFonts w:eastAsia="Lato" w:cstheme="minorHAnsi"/>
                          <w:i/>
                          <w:iCs/>
                          <w:color w:val="00458B" w:themeColor="text2" w:themeTint="E6"/>
                          <w:lang w:val="en-GB"/>
                        </w:rPr>
                      </w:pPr>
                      <w:r>
                        <w:rPr>
                          <w:rFonts w:eastAsia="Lato" w:cstheme="minorHAnsi"/>
                          <w:i/>
                          <w:iCs/>
                          <w:color w:val="00458B" w:themeColor="text2" w:themeTint="E6"/>
                          <w:lang w:val="en-GB"/>
                        </w:rPr>
                        <w:t>‘</w:t>
                      </w:r>
                      <w:r w:rsidRPr="00ED2F40">
                        <w:rPr>
                          <w:rFonts w:eastAsia="Lato" w:cstheme="minorHAnsi"/>
                          <w:i/>
                          <w:iCs/>
                          <w:color w:val="00458B" w:themeColor="text2" w:themeTint="E6"/>
                        </w:rPr>
                        <w:t>When planning or building for accessibility, ask us if it will be functional</w:t>
                      </w:r>
                      <w:r>
                        <w:rPr>
                          <w:rFonts w:eastAsia="Lato" w:cstheme="minorHAnsi"/>
                          <w:i/>
                          <w:iCs/>
                          <w:color w:val="00458B" w:themeColor="text2" w:themeTint="E6"/>
                        </w:rPr>
                        <w:t>.’</w:t>
                      </w:r>
                    </w:p>
                    <w:p w14:paraId="45A6713D" w14:textId="5C877D89" w:rsidR="008C36D6" w:rsidRDefault="008C36D6"/>
                  </w:txbxContent>
                </v:textbox>
                <w10:wrap type="square"/>
              </v:shape>
            </w:pict>
          </mc:Fallback>
        </mc:AlternateContent>
      </w:r>
    </w:p>
    <w:p w14:paraId="11B2AE1B" w14:textId="19B5A16D" w:rsidR="007549A9" w:rsidRDefault="007549A9">
      <w:pPr>
        <w:spacing w:before="40" w:after="160"/>
        <w:rPr>
          <w:rFonts w:ascii="Arial" w:hAnsi="Arial"/>
        </w:rPr>
      </w:pPr>
    </w:p>
    <w:p w14:paraId="67FE9069" w14:textId="631ED894" w:rsidR="007549A9" w:rsidRDefault="007549A9">
      <w:pPr>
        <w:spacing w:before="40" w:after="160"/>
        <w:rPr>
          <w:rFonts w:ascii="Arial" w:hAnsi="Arial"/>
        </w:rPr>
      </w:pPr>
    </w:p>
    <w:p w14:paraId="2DCE9F44" w14:textId="77777777" w:rsidR="009A5938" w:rsidRDefault="0098791A" w:rsidP="009A5938">
      <w:pPr>
        <w:pStyle w:val="Heading3"/>
      </w:pPr>
      <w:bookmarkStart w:id="110" w:name="_Toc151134496"/>
      <w:bookmarkStart w:id="111" w:name="_Toc151389172"/>
      <w:bookmarkStart w:id="112" w:name="_Toc164848229"/>
      <w:r w:rsidRPr="00ED2F40">
        <w:t>Communication</w:t>
      </w:r>
      <w:bookmarkEnd w:id="110"/>
      <w:bookmarkEnd w:id="111"/>
      <w:bookmarkEnd w:id="112"/>
    </w:p>
    <w:p w14:paraId="4A1A9E4C" w14:textId="6AC0CFCA" w:rsidR="0098791A" w:rsidRPr="00C15E8A" w:rsidRDefault="009A5938" w:rsidP="00ED2F40">
      <w:pPr>
        <w:spacing w:before="40" w:after="100"/>
        <w:rPr>
          <w:rFonts w:ascii="Arial" w:hAnsi="Arial"/>
        </w:rPr>
      </w:pPr>
      <w:r>
        <w:rPr>
          <w:rFonts w:ascii="Arial" w:hAnsi="Arial"/>
        </w:rPr>
        <w:t>E</w:t>
      </w:r>
      <w:r w:rsidR="0098791A" w:rsidRPr="00C15E8A">
        <w:rPr>
          <w:rFonts w:ascii="Arial" w:hAnsi="Arial"/>
        </w:rPr>
        <w:t>stablish accessible* communication between the City and people with disability for information about services</w:t>
      </w:r>
      <w:r w:rsidR="000E7612">
        <w:rPr>
          <w:rFonts w:ascii="Arial" w:hAnsi="Arial"/>
        </w:rPr>
        <w:t xml:space="preserve"> and</w:t>
      </w:r>
      <w:r w:rsidR="0098791A" w:rsidRPr="00C15E8A">
        <w:rPr>
          <w:rFonts w:ascii="Arial" w:hAnsi="Arial"/>
        </w:rPr>
        <w:t xml:space="preserve"> timely notification of activities </w:t>
      </w:r>
      <w:r w:rsidR="000E7612">
        <w:rPr>
          <w:rFonts w:ascii="Arial" w:hAnsi="Arial"/>
        </w:rPr>
        <w:t>or events (including</w:t>
      </w:r>
      <w:r w:rsidR="0098791A" w:rsidRPr="00C15E8A">
        <w:rPr>
          <w:rFonts w:ascii="Arial" w:hAnsi="Arial"/>
        </w:rPr>
        <w:t xml:space="preserve"> how they are accessible</w:t>
      </w:r>
      <w:r w:rsidR="000E7612">
        <w:rPr>
          <w:rFonts w:ascii="Arial" w:hAnsi="Arial"/>
        </w:rPr>
        <w:t>).</w:t>
      </w:r>
      <w:r w:rsidR="0098791A" w:rsidRPr="00C15E8A">
        <w:rPr>
          <w:rFonts w:ascii="Arial" w:hAnsi="Arial"/>
        </w:rPr>
        <w:t xml:space="preserve"> </w:t>
      </w:r>
      <w:r w:rsidR="000E7612">
        <w:rPr>
          <w:rFonts w:ascii="Arial" w:hAnsi="Arial"/>
        </w:rPr>
        <w:t>E</w:t>
      </w:r>
      <w:r w:rsidR="0098791A" w:rsidRPr="00C15E8A">
        <w:rPr>
          <w:rFonts w:ascii="Arial" w:hAnsi="Arial"/>
        </w:rPr>
        <w:t>stablish a central point of contact to report accessibility issues.</w:t>
      </w:r>
    </w:p>
    <w:p w14:paraId="4EF799E3" w14:textId="0373377B" w:rsidR="001A71EE" w:rsidRDefault="0098791A" w:rsidP="0098791A">
      <w:pPr>
        <w:spacing w:after="160" w:line="259" w:lineRule="auto"/>
        <w:rPr>
          <w:rFonts w:ascii="Arial" w:hAnsi="Arial"/>
          <w:i/>
          <w:iCs/>
          <w:sz w:val="18"/>
          <w:szCs w:val="18"/>
        </w:rPr>
      </w:pPr>
      <w:r>
        <w:rPr>
          <w:rFonts w:ascii="Arial" w:hAnsi="Arial"/>
          <w:kern w:val="2"/>
        </w:rPr>
        <w:t>*</w:t>
      </w:r>
      <w:r w:rsidRPr="00ED2F40">
        <w:rPr>
          <w:rFonts w:ascii="Arial" w:hAnsi="Arial"/>
          <w:i/>
          <w:iCs/>
          <w:sz w:val="18"/>
          <w:szCs w:val="18"/>
        </w:rPr>
        <w:t xml:space="preserve">Easy English, Easy Read, </w:t>
      </w:r>
      <w:proofErr w:type="spellStart"/>
      <w:r w:rsidRPr="00ED2F40">
        <w:rPr>
          <w:rFonts w:ascii="Arial" w:hAnsi="Arial"/>
          <w:i/>
          <w:iCs/>
          <w:sz w:val="18"/>
          <w:szCs w:val="18"/>
        </w:rPr>
        <w:t>Auslan</w:t>
      </w:r>
      <w:proofErr w:type="spellEnd"/>
      <w:r w:rsidRPr="00ED2F40">
        <w:rPr>
          <w:rFonts w:ascii="Arial" w:hAnsi="Arial"/>
          <w:i/>
          <w:iCs/>
          <w:sz w:val="18"/>
          <w:szCs w:val="18"/>
        </w:rPr>
        <w:t>, live and closed captioning, braille, audio description</w:t>
      </w:r>
    </w:p>
    <w:p w14:paraId="7624107E" w14:textId="5F5B2066" w:rsidR="009A5938" w:rsidRDefault="001A4596" w:rsidP="0098791A">
      <w:pPr>
        <w:spacing w:after="160" w:line="259" w:lineRule="auto"/>
        <w:rPr>
          <w:rFonts w:ascii="Arial" w:hAnsi="Arial"/>
          <w:sz w:val="18"/>
          <w:szCs w:val="18"/>
        </w:rPr>
      </w:pPr>
      <w:r w:rsidRPr="008C36D6">
        <w:rPr>
          <w:noProof/>
        </w:rPr>
        <mc:AlternateContent>
          <mc:Choice Requires="wps">
            <w:drawing>
              <wp:anchor distT="45720" distB="45720" distL="114300" distR="114300" simplePos="0" relativeHeight="251741184" behindDoc="0" locked="0" layoutInCell="1" allowOverlap="1" wp14:anchorId="65DC011E" wp14:editId="7C3894CD">
                <wp:simplePos x="0" y="0"/>
                <wp:positionH relativeFrom="column">
                  <wp:posOffset>200527</wp:posOffset>
                </wp:positionH>
                <wp:positionV relativeFrom="paragraph">
                  <wp:posOffset>136028</wp:posOffset>
                </wp:positionV>
                <wp:extent cx="2545080" cy="6477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647700"/>
                        </a:xfrm>
                        <a:prstGeom prst="rect">
                          <a:avLst/>
                        </a:prstGeom>
                        <a:solidFill>
                          <a:srgbClr val="FFFFFF"/>
                        </a:solidFill>
                        <a:ln w="9525">
                          <a:noFill/>
                          <a:miter lim="800000"/>
                          <a:headEnd/>
                          <a:tailEnd/>
                        </a:ln>
                      </wps:spPr>
                      <wps:txbx>
                        <w:txbxContent>
                          <w:p w14:paraId="356B24BF" w14:textId="3B82605B" w:rsidR="00746F8E" w:rsidRPr="00ED2F40" w:rsidRDefault="00746F8E" w:rsidP="00746F8E">
                            <w:pPr>
                              <w:jc w:val="center"/>
                              <w:rPr>
                                <w:i/>
                                <w:iCs/>
                                <w:color w:val="00458B" w:themeColor="text2" w:themeTint="E6"/>
                              </w:rPr>
                            </w:pPr>
                            <w:r w:rsidRPr="000E6D99">
                              <w:rPr>
                                <w:rFonts w:eastAsia="Lato" w:cstheme="minorHAnsi"/>
                                <w:i/>
                                <w:iCs/>
                                <w:color w:val="00458B" w:themeColor="text2" w:themeTint="E6"/>
                              </w:rPr>
                              <w:t>‘</w:t>
                            </w:r>
                            <w:r>
                              <w:rPr>
                                <w:rFonts w:eastAsia="Lato" w:cstheme="minorHAnsi"/>
                                <w:i/>
                                <w:iCs/>
                                <w:color w:val="00458B" w:themeColor="text2" w:themeTint="E6"/>
                              </w:rPr>
                              <w:t>There needs to be a list of local businesses that support equity and diversity within their companies.’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C011E" id="_x0000_s1039" type="#_x0000_t202" style="position:absolute;margin-left:15.8pt;margin-top:10.7pt;width:200.4pt;height:51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y9Eg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" stroked="f">
                <v:textbox>
                  <w:txbxContent>
                    <w:p w14:paraId="356B24BF" w14:textId="3B82605B" w:rsidR="00746F8E" w:rsidRPr="00ED2F40" w:rsidRDefault="00746F8E" w:rsidP="00746F8E">
                      <w:pPr>
                        <w:jc w:val="center"/>
                        <w:rPr>
                          <w:i/>
                          <w:iCs/>
                          <w:color w:val="00458B" w:themeColor="text2" w:themeTint="E6"/>
                        </w:rPr>
                      </w:pPr>
                      <w:r w:rsidRPr="000E6D99">
                        <w:rPr>
                          <w:rFonts w:eastAsia="Lato" w:cstheme="minorHAnsi"/>
                          <w:i/>
                          <w:iCs/>
                          <w:color w:val="00458B" w:themeColor="text2" w:themeTint="E6"/>
                        </w:rPr>
                        <w:t>‘</w:t>
                      </w:r>
                      <w:r>
                        <w:rPr>
                          <w:rFonts w:eastAsia="Lato" w:cstheme="minorHAnsi"/>
                          <w:i/>
                          <w:iCs/>
                          <w:color w:val="00458B" w:themeColor="text2" w:themeTint="E6"/>
                        </w:rPr>
                        <w:t>There needs to be a list of local businesses that support equity and diversity within their companies.’</w:t>
                      </w:r>
                    </w:p>
                  </w:txbxContent>
                </v:textbox>
                <w10:wrap type="square"/>
              </v:shape>
            </w:pict>
          </mc:Fallback>
        </mc:AlternateContent>
      </w:r>
      <w:r>
        <w:rPr>
          <w:noProof/>
        </w:rPr>
        <mc:AlternateContent>
          <mc:Choice Requires="wps">
            <w:drawing>
              <wp:anchor distT="0" distB="0" distL="114300" distR="114300" simplePos="0" relativeHeight="251739136" behindDoc="0" locked="0" layoutInCell="1" allowOverlap="1" wp14:anchorId="68B04F5A" wp14:editId="3645F4C0">
                <wp:simplePos x="0" y="0"/>
                <wp:positionH relativeFrom="margin">
                  <wp:posOffset>3546564</wp:posOffset>
                </wp:positionH>
                <wp:positionV relativeFrom="paragraph">
                  <wp:posOffset>100965</wp:posOffset>
                </wp:positionV>
                <wp:extent cx="162560" cy="723265"/>
                <wp:effectExtent l="0" t="0" r="27940" b="19685"/>
                <wp:wrapNone/>
                <wp:docPr id="11" name="Left Bracket 11"/>
                <wp:cNvGraphicFramePr/>
                <a:graphic xmlns:a="http://schemas.openxmlformats.org/drawingml/2006/main">
                  <a:graphicData uri="http://schemas.microsoft.com/office/word/2010/wordprocessingShape">
                    <wps:wsp>
                      <wps:cNvSpPr/>
                      <wps:spPr>
                        <a:xfrm>
                          <a:off x="0" y="0"/>
                          <a:ext cx="162560" cy="723265"/>
                        </a:xfrm>
                        <a:prstGeom prst="leftBracket">
                          <a:avLst/>
                        </a:prstGeom>
                        <a:noFill/>
                        <a:ln w="25400" cap="flat" cmpd="sng" algn="ctr">
                          <a:solidFill>
                            <a:srgbClr val="8ACED7">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C2915" id="Left Bracket 11" o:spid="_x0000_s1026" type="#_x0000_t85" style="position:absolute;margin-left:279.25pt;margin-top:7.95pt;width:12.8pt;height:56.9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" adj="405" strokecolor="#85cbd4" strokeweight="2pt">
                <w10:wrap anchorx="margin"/>
              </v:shape>
            </w:pict>
          </mc:Fallback>
        </mc:AlternateContent>
      </w:r>
      <w:r>
        <w:rPr>
          <w:noProof/>
        </w:rPr>
        <mc:AlternateContent>
          <mc:Choice Requires="wps">
            <w:drawing>
              <wp:anchor distT="0" distB="0" distL="114300" distR="114300" simplePos="0" relativeHeight="251740160" behindDoc="0" locked="0" layoutInCell="1" allowOverlap="1" wp14:anchorId="2DA45700" wp14:editId="0B83EF5F">
                <wp:simplePos x="0" y="0"/>
                <wp:positionH relativeFrom="column">
                  <wp:posOffset>2597805</wp:posOffset>
                </wp:positionH>
                <wp:positionV relativeFrom="paragraph">
                  <wp:posOffset>77887</wp:posOffset>
                </wp:positionV>
                <wp:extent cx="170180" cy="736798"/>
                <wp:effectExtent l="0" t="0" r="20320" b="25400"/>
                <wp:wrapNone/>
                <wp:docPr id="12" name="Right Bracket 12"/>
                <wp:cNvGraphicFramePr/>
                <a:graphic xmlns:a="http://schemas.openxmlformats.org/drawingml/2006/main">
                  <a:graphicData uri="http://schemas.microsoft.com/office/word/2010/wordprocessingShape">
                    <wps:wsp>
                      <wps:cNvSpPr/>
                      <wps:spPr>
                        <a:xfrm>
                          <a:off x="0" y="0"/>
                          <a:ext cx="170180" cy="736798"/>
                        </a:xfrm>
                        <a:prstGeom prst="rightBracket">
                          <a:avLst/>
                        </a:prstGeom>
                        <a:noFill/>
                        <a:ln w="25400" cap="flat" cmpd="sng" algn="ctr">
                          <a:solidFill>
                            <a:srgbClr val="8ACED7">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DA520" id="Right Bracket 12" o:spid="_x0000_s1026" type="#_x0000_t86" style="position:absolute;margin-left:204.55pt;margin-top:6.15pt;width:13.4pt;height:5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" adj="416" strokecolor="#85cbd4" strokeweight="2pt"/>
            </w:pict>
          </mc:Fallback>
        </mc:AlternateContent>
      </w:r>
    </w:p>
    <w:p w14:paraId="34F49DB2" w14:textId="75372388" w:rsidR="009A5938" w:rsidRDefault="009A5938" w:rsidP="0098791A">
      <w:pPr>
        <w:spacing w:after="160" w:line="259" w:lineRule="auto"/>
        <w:rPr>
          <w:rFonts w:ascii="Arial" w:hAnsi="Arial"/>
        </w:rPr>
      </w:pPr>
    </w:p>
    <w:p w14:paraId="1FAD2DC4" w14:textId="51C16FBA" w:rsidR="005D6721" w:rsidRDefault="005D6721" w:rsidP="0098791A">
      <w:pPr>
        <w:spacing w:after="160" w:line="259" w:lineRule="auto"/>
        <w:rPr>
          <w:rFonts w:ascii="Arial" w:hAnsi="Arial"/>
        </w:rPr>
      </w:pPr>
    </w:p>
    <w:p w14:paraId="04E80ABA" w14:textId="77777777" w:rsidR="005D6721" w:rsidRPr="009A5938" w:rsidRDefault="005D6721" w:rsidP="0098791A">
      <w:pPr>
        <w:spacing w:after="160" w:line="259" w:lineRule="auto"/>
        <w:rPr>
          <w:rFonts w:ascii="Arial" w:hAnsi="Arial"/>
        </w:rPr>
      </w:pPr>
    </w:p>
    <w:p w14:paraId="05A5F0E1" w14:textId="77777777" w:rsidR="009A5938" w:rsidRDefault="0098791A" w:rsidP="009A5938">
      <w:pPr>
        <w:pStyle w:val="Heading3"/>
      </w:pPr>
      <w:bookmarkStart w:id="113" w:name="_Toc151134497"/>
      <w:bookmarkStart w:id="114" w:name="_Toc151389173"/>
      <w:bookmarkStart w:id="115" w:name="_Toc164848230"/>
      <w:r w:rsidRPr="00ED2F40">
        <w:t>Respect and Understanding</w:t>
      </w:r>
      <w:bookmarkEnd w:id="113"/>
      <w:bookmarkEnd w:id="114"/>
      <w:bookmarkEnd w:id="115"/>
    </w:p>
    <w:p w14:paraId="1C49B358" w14:textId="74CA4A58" w:rsidR="000E6D99" w:rsidRDefault="0098791A" w:rsidP="000E6D99">
      <w:pPr>
        <w:spacing w:before="40" w:after="70"/>
        <w:rPr>
          <w:rFonts w:ascii="Arial" w:hAnsi="Arial"/>
        </w:rPr>
      </w:pPr>
      <w:r w:rsidRPr="00C15E8A">
        <w:rPr>
          <w:rFonts w:ascii="Arial" w:hAnsi="Arial"/>
        </w:rPr>
        <w:t>Educate the broader community to accept diversity, understand and recognise different types of disability</w:t>
      </w:r>
      <w:r w:rsidR="00FE561E">
        <w:rPr>
          <w:rFonts w:ascii="Arial" w:hAnsi="Arial"/>
        </w:rPr>
        <w:t xml:space="preserve">.  Grow community understanding of </w:t>
      </w:r>
      <w:r w:rsidRPr="00C15E8A">
        <w:rPr>
          <w:rFonts w:ascii="Arial" w:hAnsi="Arial"/>
        </w:rPr>
        <w:t>how they can support people with disability to participate in the community.  Promote the rights of people with disability and their contribution as valued members of the community through their stories and achievements.</w:t>
      </w:r>
      <w:bookmarkStart w:id="116" w:name="_Hlk150962492"/>
    </w:p>
    <w:p w14:paraId="54B3F143" w14:textId="3714A49E" w:rsidR="000E6D99" w:rsidRDefault="001A4596" w:rsidP="000E6D99">
      <w:pPr>
        <w:spacing w:before="40" w:after="70"/>
        <w:rPr>
          <w:rFonts w:cstheme="minorHAnsi"/>
        </w:rPr>
      </w:pPr>
      <w:r>
        <w:rPr>
          <w:noProof/>
        </w:rPr>
        <mc:AlternateContent>
          <mc:Choice Requires="wps">
            <w:drawing>
              <wp:anchor distT="0" distB="0" distL="114300" distR="114300" simplePos="0" relativeHeight="251736064" behindDoc="0" locked="0" layoutInCell="1" allowOverlap="1" wp14:anchorId="28EDACA5" wp14:editId="3D3D130D">
                <wp:simplePos x="0" y="0"/>
                <wp:positionH relativeFrom="column">
                  <wp:posOffset>2599253</wp:posOffset>
                </wp:positionH>
                <wp:positionV relativeFrom="paragraph">
                  <wp:posOffset>118636</wp:posOffset>
                </wp:positionV>
                <wp:extent cx="170180" cy="733057"/>
                <wp:effectExtent l="0" t="0" r="20320" b="10160"/>
                <wp:wrapNone/>
                <wp:docPr id="9" name="Right Bracket 9"/>
                <wp:cNvGraphicFramePr/>
                <a:graphic xmlns:a="http://schemas.openxmlformats.org/drawingml/2006/main">
                  <a:graphicData uri="http://schemas.microsoft.com/office/word/2010/wordprocessingShape">
                    <wps:wsp>
                      <wps:cNvSpPr/>
                      <wps:spPr>
                        <a:xfrm>
                          <a:off x="0" y="0"/>
                          <a:ext cx="170180" cy="733057"/>
                        </a:xfrm>
                        <a:prstGeom prst="rightBracket">
                          <a:avLst/>
                        </a:prstGeom>
                        <a:noFill/>
                        <a:ln w="25400" cap="flat" cmpd="sng" algn="ctr">
                          <a:solidFill>
                            <a:srgbClr val="8ACED7">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D1097" id="Right Bracket 9" o:spid="_x0000_s1026" type="#_x0000_t86" style="position:absolute;margin-left:204.65pt;margin-top:9.35pt;width:13.4pt;height:57.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" adj="418" strokecolor="#85cbd4" strokeweight="2pt"/>
            </w:pict>
          </mc:Fallback>
        </mc:AlternateContent>
      </w:r>
      <w:r>
        <w:rPr>
          <w:noProof/>
        </w:rPr>
        <mc:AlternateContent>
          <mc:Choice Requires="wps">
            <w:drawing>
              <wp:anchor distT="0" distB="0" distL="114300" distR="114300" simplePos="0" relativeHeight="251735040" behindDoc="0" locked="0" layoutInCell="1" allowOverlap="1" wp14:anchorId="209E1C31" wp14:editId="120F2548">
                <wp:simplePos x="0" y="0"/>
                <wp:positionH relativeFrom="margin">
                  <wp:posOffset>3496460</wp:posOffset>
                </wp:positionH>
                <wp:positionV relativeFrom="paragraph">
                  <wp:posOffset>131227</wp:posOffset>
                </wp:positionV>
                <wp:extent cx="162560" cy="733385"/>
                <wp:effectExtent l="0" t="0" r="27940" b="10160"/>
                <wp:wrapNone/>
                <wp:docPr id="8" name="Left Bracket 8"/>
                <wp:cNvGraphicFramePr/>
                <a:graphic xmlns:a="http://schemas.openxmlformats.org/drawingml/2006/main">
                  <a:graphicData uri="http://schemas.microsoft.com/office/word/2010/wordprocessingShape">
                    <wps:wsp>
                      <wps:cNvSpPr/>
                      <wps:spPr>
                        <a:xfrm>
                          <a:off x="0" y="0"/>
                          <a:ext cx="162560" cy="733385"/>
                        </a:xfrm>
                        <a:prstGeom prst="leftBracket">
                          <a:avLst/>
                        </a:prstGeom>
                        <a:noFill/>
                        <a:ln w="25400" cap="flat" cmpd="sng" algn="ctr">
                          <a:solidFill>
                            <a:srgbClr val="8ACED7">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0CD1E" id="Left Bracket 8" o:spid="_x0000_s1026" type="#_x0000_t85" style="position:absolute;margin-left:275.3pt;margin-top:10.35pt;width:12.8pt;height:57.7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" adj="399" strokecolor="#85cbd4" strokeweight="2pt">
                <w10:wrap anchorx="margin"/>
              </v:shape>
            </w:pict>
          </mc:Fallback>
        </mc:AlternateContent>
      </w:r>
      <w:r w:rsidRPr="008C36D6">
        <w:rPr>
          <w:noProof/>
        </w:rPr>
        <mc:AlternateContent>
          <mc:Choice Requires="wps">
            <w:drawing>
              <wp:anchor distT="45720" distB="45720" distL="114300" distR="114300" simplePos="0" relativeHeight="251737088" behindDoc="0" locked="0" layoutInCell="1" allowOverlap="1" wp14:anchorId="75D47005" wp14:editId="748641F9">
                <wp:simplePos x="0" y="0"/>
                <wp:positionH relativeFrom="column">
                  <wp:posOffset>171260</wp:posOffset>
                </wp:positionH>
                <wp:positionV relativeFrom="paragraph">
                  <wp:posOffset>171450</wp:posOffset>
                </wp:positionV>
                <wp:extent cx="2545080" cy="647700"/>
                <wp:effectExtent l="0" t="0" r="762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647700"/>
                        </a:xfrm>
                        <a:prstGeom prst="rect">
                          <a:avLst/>
                        </a:prstGeom>
                        <a:solidFill>
                          <a:srgbClr val="FFFFFF"/>
                        </a:solidFill>
                        <a:ln w="9525">
                          <a:noFill/>
                          <a:miter lim="800000"/>
                          <a:headEnd/>
                          <a:tailEnd/>
                        </a:ln>
                      </wps:spPr>
                      <wps:txbx>
                        <w:txbxContent>
                          <w:p w14:paraId="33F66B5A" w14:textId="0D7A691D" w:rsidR="00746F8E" w:rsidRPr="00ED2F40" w:rsidRDefault="00746F8E" w:rsidP="00746F8E">
                            <w:pPr>
                              <w:jc w:val="center"/>
                              <w:rPr>
                                <w:i/>
                                <w:iCs/>
                                <w:color w:val="00458B" w:themeColor="text2" w:themeTint="E6"/>
                              </w:rPr>
                            </w:pPr>
                            <w:r w:rsidRPr="000E6D99">
                              <w:rPr>
                                <w:rFonts w:eastAsia="Lato" w:cstheme="minorHAnsi"/>
                                <w:i/>
                                <w:iCs/>
                                <w:color w:val="00458B" w:themeColor="text2" w:themeTint="E6"/>
                              </w:rPr>
                              <w:t>‘</w:t>
                            </w:r>
                            <w:r w:rsidRPr="00746F8E">
                              <w:rPr>
                                <w:rFonts w:eastAsia="Lato" w:cstheme="minorHAnsi"/>
                                <w:i/>
                                <w:iCs/>
                                <w:color w:val="00458B" w:themeColor="text2" w:themeTint="E6"/>
                              </w:rPr>
                              <w:t xml:space="preserve">The Hidden Disabilities Sunflower has been awesome in helping my family and others I know with </w:t>
                            </w:r>
                            <w:proofErr w:type="gramStart"/>
                            <w:r w:rsidRPr="00746F8E">
                              <w:rPr>
                                <w:rFonts w:eastAsia="Lato" w:cstheme="minorHAnsi"/>
                                <w:i/>
                                <w:iCs/>
                                <w:color w:val="00458B" w:themeColor="text2" w:themeTint="E6"/>
                              </w:rPr>
                              <w:t>disabilities</w:t>
                            </w:r>
                            <w:r>
                              <w:rPr>
                                <w:rFonts w:eastAsia="Lato" w:cstheme="minorHAnsi"/>
                                <w:i/>
                                <w:iCs/>
                                <w:color w:val="00458B" w:themeColor="text2" w:themeTint="E6"/>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47005" id="_x0000_s1040" type="#_x0000_t202" style="position:absolute;margin-left:13.5pt;margin-top:13.5pt;width:200.4pt;height:51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YTEQIAAP4DAAAOAAAAZHJzL2Uyb0RvYy54bWysU9tu2zAMfR+wfxD0vtgJkiY14hRdugwD&#10;ugvQ7QNkWY6FyaJGKbGzrx8lp2nQvQ3TgyCK5BF5eLS+GzrDjgq9Blvy6STnTFkJtbb7kv/4vnu3&#10;4s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" stroked="f">
                <v:textbox>
                  <w:txbxContent>
                    <w:p w14:paraId="33F66B5A" w14:textId="0D7A691D" w:rsidR="00746F8E" w:rsidRPr="00ED2F40" w:rsidRDefault="00746F8E" w:rsidP="00746F8E">
                      <w:pPr>
                        <w:jc w:val="center"/>
                        <w:rPr>
                          <w:i/>
                          <w:iCs/>
                          <w:color w:val="00458B" w:themeColor="text2" w:themeTint="E6"/>
                        </w:rPr>
                      </w:pPr>
                      <w:r w:rsidRPr="000E6D99">
                        <w:rPr>
                          <w:rFonts w:eastAsia="Lato" w:cstheme="minorHAnsi"/>
                          <w:i/>
                          <w:iCs/>
                          <w:color w:val="00458B" w:themeColor="text2" w:themeTint="E6"/>
                        </w:rPr>
                        <w:t>‘</w:t>
                      </w:r>
                      <w:r w:rsidRPr="00746F8E">
                        <w:rPr>
                          <w:rFonts w:eastAsia="Lato" w:cstheme="minorHAnsi"/>
                          <w:i/>
                          <w:iCs/>
                          <w:color w:val="00458B" w:themeColor="text2" w:themeTint="E6"/>
                        </w:rPr>
                        <w:t xml:space="preserve">The Hidden Disabilities Sunflower has been awesome in helping my family and others I know with </w:t>
                      </w:r>
                      <w:proofErr w:type="gramStart"/>
                      <w:r w:rsidRPr="00746F8E">
                        <w:rPr>
                          <w:rFonts w:eastAsia="Lato" w:cstheme="minorHAnsi"/>
                          <w:i/>
                          <w:iCs/>
                          <w:color w:val="00458B" w:themeColor="text2" w:themeTint="E6"/>
                        </w:rPr>
                        <w:t>disabilities</w:t>
                      </w:r>
                      <w:r>
                        <w:rPr>
                          <w:rFonts w:eastAsia="Lato" w:cstheme="minorHAnsi"/>
                          <w:i/>
                          <w:iCs/>
                          <w:color w:val="00458B" w:themeColor="text2" w:themeTint="E6"/>
                        </w:rPr>
                        <w:t>’</w:t>
                      </w:r>
                      <w:proofErr w:type="gramEnd"/>
                    </w:p>
                  </w:txbxContent>
                </v:textbox>
                <w10:wrap type="square"/>
              </v:shape>
            </w:pict>
          </mc:Fallback>
        </mc:AlternateContent>
      </w:r>
    </w:p>
    <w:p w14:paraId="450C81BA" w14:textId="4384960A" w:rsidR="00746F8E" w:rsidRDefault="00746F8E" w:rsidP="000E6D99">
      <w:pPr>
        <w:spacing w:before="40" w:after="70"/>
        <w:rPr>
          <w:rFonts w:cstheme="minorHAnsi"/>
        </w:rPr>
      </w:pPr>
    </w:p>
    <w:p w14:paraId="42CCF12E" w14:textId="77777777" w:rsidR="00746F8E" w:rsidRDefault="00746F8E" w:rsidP="000E6D99">
      <w:pPr>
        <w:spacing w:before="40" w:after="70"/>
        <w:rPr>
          <w:rFonts w:cstheme="minorHAnsi"/>
        </w:rPr>
      </w:pPr>
    </w:p>
    <w:p w14:paraId="1BA4F510" w14:textId="7D3962F9" w:rsidR="00746F8E" w:rsidRDefault="00746F8E" w:rsidP="00E96483">
      <w:pPr>
        <w:pStyle w:val="BodyText"/>
      </w:pPr>
      <w:bookmarkStart w:id="117" w:name="_Toc151048397"/>
    </w:p>
    <w:p w14:paraId="1F57F1B7" w14:textId="7AEA5526" w:rsidR="005D6721" w:rsidRDefault="0031016D" w:rsidP="00E96483">
      <w:pPr>
        <w:pStyle w:val="BodyText"/>
      </w:pPr>
      <w:r>
        <w:rPr>
          <w:noProof/>
        </w:rPr>
        <mc:AlternateContent>
          <mc:Choice Requires="wps">
            <w:drawing>
              <wp:anchor distT="0" distB="0" distL="114300" distR="114300" simplePos="0" relativeHeight="251725824" behindDoc="0" locked="0" layoutInCell="1" allowOverlap="1" wp14:anchorId="1C687019" wp14:editId="56F8D4FF">
                <wp:simplePos x="0" y="0"/>
                <wp:positionH relativeFrom="column">
                  <wp:posOffset>-613774</wp:posOffset>
                </wp:positionH>
                <wp:positionV relativeFrom="paragraph">
                  <wp:posOffset>123408</wp:posOffset>
                </wp:positionV>
                <wp:extent cx="170180" cy="787400"/>
                <wp:effectExtent l="0" t="0" r="20320" b="12700"/>
                <wp:wrapNone/>
                <wp:docPr id="64" name="Right Bracket 64"/>
                <wp:cNvGraphicFramePr/>
                <a:graphic xmlns:a="http://schemas.openxmlformats.org/drawingml/2006/main">
                  <a:graphicData uri="http://schemas.microsoft.com/office/word/2010/wordprocessingShape">
                    <wps:wsp>
                      <wps:cNvSpPr/>
                      <wps:spPr>
                        <a:xfrm>
                          <a:off x="0" y="0"/>
                          <a:ext cx="170180" cy="787400"/>
                        </a:xfrm>
                        <a:prstGeom prst="rightBracket">
                          <a:avLst>
                            <a:gd name="adj" fmla="val 17288"/>
                          </a:avLst>
                        </a:prstGeom>
                        <a:noFill/>
                        <a:ln w="25400" cap="flat" cmpd="sng" algn="ctr">
                          <a:solidFill>
                            <a:srgbClr val="8ACED7">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AB4CA" id="Right Bracket 64" o:spid="_x0000_s1026" type="#_x0000_t86" style="position:absolute;margin-left:-48.35pt;margin-top:9.7pt;width:13.4pt;height: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" adj="807" strokecolor="#85cbd4" strokeweight="2pt"/>
            </w:pict>
          </mc:Fallback>
        </mc:AlternateContent>
      </w:r>
    </w:p>
    <w:p w14:paraId="70885CCF" w14:textId="5FB4F725" w:rsidR="0098791A" w:rsidRPr="009A5938" w:rsidRDefault="0098791A" w:rsidP="009A5938">
      <w:pPr>
        <w:pStyle w:val="Heading2"/>
      </w:pPr>
      <w:bookmarkStart w:id="118" w:name="_Toc151134498"/>
      <w:bookmarkStart w:id="119" w:name="_Toc151389174"/>
      <w:bookmarkStart w:id="120" w:name="_Toc164848231"/>
      <w:r w:rsidRPr="009A5938">
        <w:t>Community Aspirations for 2028</w:t>
      </w:r>
      <w:bookmarkEnd w:id="116"/>
      <w:bookmarkEnd w:id="117"/>
      <w:bookmarkEnd w:id="118"/>
      <w:bookmarkEnd w:id="119"/>
      <w:bookmarkEnd w:id="120"/>
    </w:p>
    <w:p w14:paraId="3A5D68B6" w14:textId="06ED7E23" w:rsidR="0098791A" w:rsidRPr="00EC4904" w:rsidRDefault="0098791A" w:rsidP="0098791A">
      <w:pPr>
        <w:pStyle w:val="BodyText"/>
      </w:pPr>
      <w:r w:rsidRPr="00EC4904">
        <w:t>People held a vision for Greater Geelong as a place where</w:t>
      </w:r>
      <w:r w:rsidR="007549A9">
        <w:t xml:space="preserve"> people with disability feel</w:t>
      </w:r>
      <w:r>
        <w:t>:</w:t>
      </w:r>
      <w:r w:rsidRPr="00EC4904">
        <w:t xml:space="preserve"> </w:t>
      </w:r>
    </w:p>
    <w:p w14:paraId="4CDF864C" w14:textId="5A237363" w:rsidR="0098791A" w:rsidRPr="001F6757" w:rsidRDefault="0098791A" w:rsidP="0098791A">
      <w:pPr>
        <w:pStyle w:val="ListBullet"/>
        <w:rPr>
          <w:i/>
          <w:iCs/>
        </w:rPr>
      </w:pPr>
      <w:r w:rsidRPr="001F6757">
        <w:rPr>
          <w:i/>
          <w:iCs/>
        </w:rPr>
        <w:t xml:space="preserve">welcomed, </w:t>
      </w:r>
    </w:p>
    <w:p w14:paraId="362FFCFC" w14:textId="70294934" w:rsidR="0098791A" w:rsidRPr="001F6757" w:rsidRDefault="0098791A" w:rsidP="0098791A">
      <w:pPr>
        <w:pStyle w:val="ListBullet"/>
        <w:rPr>
          <w:i/>
          <w:iCs/>
        </w:rPr>
      </w:pPr>
      <w:r w:rsidRPr="001F6757">
        <w:rPr>
          <w:i/>
          <w:iCs/>
        </w:rPr>
        <w:t>a genuine sense of belonging</w:t>
      </w:r>
      <w:r w:rsidR="007549A9" w:rsidRPr="001F6757">
        <w:rPr>
          <w:i/>
          <w:iCs/>
        </w:rPr>
        <w:t>, and</w:t>
      </w:r>
    </w:p>
    <w:p w14:paraId="0DFEB4E8" w14:textId="64C225BC" w:rsidR="00E74813" w:rsidRPr="001F6757" w:rsidRDefault="007549A9" w:rsidP="000E6D99">
      <w:pPr>
        <w:pStyle w:val="ListBullet"/>
        <w:rPr>
          <w:i/>
          <w:iCs/>
        </w:rPr>
      </w:pPr>
      <w:r w:rsidRPr="001F6757">
        <w:rPr>
          <w:i/>
          <w:iCs/>
        </w:rPr>
        <w:t>safe to enjoy the wide range of experiences offered because they were accessible and inclusive.</w:t>
      </w:r>
    </w:p>
    <w:p w14:paraId="73690AC3" w14:textId="03AA488E" w:rsidR="000E6D99" w:rsidRPr="000E6D99" w:rsidRDefault="000E6D99" w:rsidP="00ED2F40">
      <w:pPr>
        <w:spacing w:before="40" w:after="70"/>
        <w:rPr>
          <w:rFonts w:cstheme="minorHAnsi"/>
        </w:rPr>
      </w:pPr>
    </w:p>
    <w:p w14:paraId="76CA3A81" w14:textId="70AAA3D6" w:rsidR="00E74813" w:rsidRPr="009A5938" w:rsidRDefault="00E74813" w:rsidP="009A5938">
      <w:pPr>
        <w:pStyle w:val="ListBullet"/>
        <w:numPr>
          <w:ilvl w:val="0"/>
          <w:numId w:val="0"/>
        </w:numPr>
        <w:rPr>
          <w:rFonts w:asciiTheme="majorHAnsi" w:hAnsiTheme="majorHAnsi"/>
          <w:b/>
          <w:caps/>
          <w:color w:val="003263" w:themeColor="text2"/>
          <w:spacing w:val="6"/>
          <w:sz w:val="24"/>
        </w:rPr>
      </w:pPr>
    </w:p>
    <w:p w14:paraId="06DE032E" w14:textId="7164E082" w:rsidR="00933528" w:rsidRDefault="00933528" w:rsidP="00ED2F40">
      <w:pPr>
        <w:spacing w:after="160" w:line="259" w:lineRule="auto"/>
        <w:rPr>
          <w:rFonts w:cstheme="minorHAnsi"/>
        </w:rPr>
      </w:pPr>
    </w:p>
    <w:p w14:paraId="3E2FB95B" w14:textId="3EF65287" w:rsidR="009257BA" w:rsidRDefault="002A0CBE" w:rsidP="009257BA">
      <w:pPr>
        <w:pStyle w:val="Heading1"/>
        <w:framePr w:wrap="around"/>
      </w:pPr>
      <w:bookmarkStart w:id="121" w:name="_Toc164848232"/>
      <w:r>
        <w:lastRenderedPageBreak/>
        <w:t>A</w:t>
      </w:r>
      <w:r w:rsidR="009B0C51">
        <w:t>ction Plan 2024-28</w:t>
      </w:r>
      <w:bookmarkEnd w:id="121"/>
    </w:p>
    <w:p w14:paraId="52CE5858" w14:textId="7A70C407" w:rsidR="009A5938" w:rsidRDefault="00E96483" w:rsidP="009A5938">
      <w:pPr>
        <w:pStyle w:val="BodyText"/>
      </w:pPr>
      <w:bookmarkStart w:id="122" w:name="_Toc151048400"/>
      <w:r>
        <w:t xml:space="preserve">The development of this plan was overseen by a Cross Departmental Working Group. </w:t>
      </w:r>
      <w:r w:rsidR="009A5938" w:rsidRPr="005171AC">
        <w:t xml:space="preserve">More than </w:t>
      </w:r>
      <w:r w:rsidR="009A5938" w:rsidRPr="00BB5589">
        <w:t>70</w:t>
      </w:r>
      <w:r w:rsidR="009A5938" w:rsidRPr="005171AC">
        <w:t xml:space="preserve"> </w:t>
      </w:r>
      <w:r w:rsidR="00554875">
        <w:t>employees</w:t>
      </w:r>
      <w:r w:rsidR="009A5938" w:rsidRPr="005171AC">
        <w:t xml:space="preserve"> representing</w:t>
      </w:r>
      <w:r w:rsidR="009A5938" w:rsidRPr="00B0679E">
        <w:rPr>
          <w:color w:val="FF0000"/>
        </w:rPr>
        <w:t xml:space="preserve"> </w:t>
      </w:r>
      <w:r w:rsidRPr="00E96483">
        <w:t>2</w:t>
      </w:r>
      <w:r w:rsidR="00E87B64">
        <w:t>5</w:t>
      </w:r>
      <w:r w:rsidR="009A5938" w:rsidRPr="00E96483">
        <w:t xml:space="preserve"> </w:t>
      </w:r>
      <w:r w:rsidR="009A5938" w:rsidRPr="005171AC">
        <w:t xml:space="preserve">different departments </w:t>
      </w:r>
      <w:r w:rsidR="0031016D">
        <w:t xml:space="preserve">at the City of Greater Geelong </w:t>
      </w:r>
      <w:r w:rsidR="009A5938" w:rsidRPr="005171AC">
        <w:t>participated in workshops</w:t>
      </w:r>
      <w:r w:rsidR="009A5938">
        <w:t xml:space="preserve"> and individual consultations to develop actions, based on the findings from the community engagement</w:t>
      </w:r>
      <w:r>
        <w:t>.</w:t>
      </w:r>
    </w:p>
    <w:p w14:paraId="1CB00384" w14:textId="77777777" w:rsidR="007621F5" w:rsidRPr="00A37021" w:rsidRDefault="007621F5" w:rsidP="007621F5">
      <w:pPr>
        <w:pStyle w:val="Heading2"/>
      </w:pPr>
      <w:bookmarkStart w:id="123" w:name="_Toc151134500"/>
      <w:bookmarkStart w:id="124" w:name="_Toc151389176"/>
      <w:bookmarkStart w:id="125" w:name="_Toc164848233"/>
      <w:r>
        <w:t>Structure of the action plan</w:t>
      </w:r>
      <w:bookmarkEnd w:id="123"/>
      <w:bookmarkEnd w:id="124"/>
      <w:bookmarkEnd w:id="125"/>
    </w:p>
    <w:p w14:paraId="2783AC95" w14:textId="77777777" w:rsidR="007621F5" w:rsidRDefault="007621F5" w:rsidP="007621F5">
      <w:pPr>
        <w:pStyle w:val="BodyText"/>
        <w:rPr>
          <w:rFonts w:cstheme="minorHAnsi"/>
          <w:bCs/>
          <w:szCs w:val="24"/>
        </w:rPr>
      </w:pPr>
      <w:r>
        <w:t>T</w:t>
      </w:r>
      <w:r w:rsidRPr="00C1775E">
        <w:t>o create an enabling environment in Greater Geelong for people with disability</w:t>
      </w:r>
      <w:r>
        <w:t xml:space="preserve">, </w:t>
      </w:r>
      <w:r>
        <w:rPr>
          <w:rFonts w:cstheme="minorHAnsi"/>
          <w:bCs/>
          <w:szCs w:val="24"/>
        </w:rPr>
        <w:t xml:space="preserve">the six community priorities are addressed in the following action plan under four pillars.  Each pillar has associated outcomes, </w:t>
      </w:r>
      <w:proofErr w:type="gramStart"/>
      <w:r>
        <w:rPr>
          <w:rFonts w:cstheme="minorHAnsi"/>
          <w:bCs/>
          <w:szCs w:val="24"/>
        </w:rPr>
        <w:t>strategies</w:t>
      </w:r>
      <w:proofErr w:type="gramEnd"/>
      <w:r>
        <w:rPr>
          <w:rFonts w:cstheme="minorHAnsi"/>
          <w:bCs/>
          <w:szCs w:val="24"/>
        </w:rPr>
        <w:t xml:space="preserve"> and actions.  </w:t>
      </w:r>
    </w:p>
    <w:p w14:paraId="01808A81" w14:textId="77777777" w:rsidR="007621F5" w:rsidRPr="00C1775E" w:rsidRDefault="007621F5" w:rsidP="007621F5">
      <w:pPr>
        <w:pStyle w:val="BodyText"/>
      </w:pPr>
      <w:r>
        <w:rPr>
          <w:rFonts w:cstheme="minorHAnsi"/>
          <w:bCs/>
          <w:noProof/>
          <w:szCs w:val="24"/>
        </w:rPr>
        <w:drawing>
          <wp:inline distT="0" distB="0" distL="0" distR="0" wp14:anchorId="3B4E1715" wp14:editId="0098E27A">
            <wp:extent cx="3185795" cy="1858645"/>
            <wp:effectExtent l="0" t="0" r="14605" b="8255"/>
            <wp:docPr id="66" name="Diagram 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0D9C8ECF" w14:textId="77777777" w:rsidR="007621F5" w:rsidRDefault="007621F5" w:rsidP="007621F5">
      <w:pPr>
        <w:pStyle w:val="Heading2"/>
      </w:pPr>
      <w:bookmarkStart w:id="126" w:name="_Toc164848234"/>
      <w:bookmarkStart w:id="127" w:name="_Hlk151748399"/>
      <w:r>
        <w:t>Community and Workforce Outcomes</w:t>
      </w:r>
      <w:bookmarkEnd w:id="126"/>
    </w:p>
    <w:p w14:paraId="659BEE32" w14:textId="33D497CB" w:rsidR="00DF7634" w:rsidRDefault="00DF7634" w:rsidP="00DF7634">
      <w:pPr>
        <w:pStyle w:val="BodyText"/>
      </w:pPr>
      <w:r w:rsidRPr="00DF7634">
        <w:t>Disability action plans are intended to address access and inclusion barriers for people with disability, as community members, service users and employees.</w:t>
      </w:r>
    </w:p>
    <w:p w14:paraId="4EB369E4" w14:textId="58A7BA34" w:rsidR="00DF7634" w:rsidRDefault="007621F5" w:rsidP="009A5938">
      <w:pPr>
        <w:pStyle w:val="BodyText"/>
      </w:pPr>
      <w:r>
        <w:t>As such, this plan includes actions to improve access and inclusion for both our community members and our employees. Through the plan, actions that focus on workforce outcomes are noted with the # symbol.</w:t>
      </w:r>
    </w:p>
    <w:p w14:paraId="3F3E976F" w14:textId="1B0645B4" w:rsidR="00377DF2" w:rsidRDefault="00377DF2" w:rsidP="00377DF2">
      <w:pPr>
        <w:pStyle w:val="Heading2"/>
      </w:pPr>
      <w:bookmarkStart w:id="128" w:name="_Toc151389177"/>
      <w:bookmarkStart w:id="129" w:name="_Toc164848235"/>
      <w:bookmarkStart w:id="130" w:name="_Toc151134501"/>
      <w:bookmarkEnd w:id="122"/>
      <w:bookmarkEnd w:id="127"/>
      <w:r>
        <w:t xml:space="preserve">Action Plan </w:t>
      </w:r>
      <w:r w:rsidR="00BC315F">
        <w:t>Timeframe</w:t>
      </w:r>
      <w:bookmarkEnd w:id="128"/>
      <w:bookmarkEnd w:id="129"/>
    </w:p>
    <w:bookmarkEnd w:id="130"/>
    <w:p w14:paraId="2D6A4244" w14:textId="327D5253" w:rsidR="00496290" w:rsidRDefault="00496290" w:rsidP="00496290">
      <w:pPr>
        <w:pStyle w:val="BodyText"/>
        <w:rPr>
          <w:rFonts w:eastAsiaTheme="minorEastAsia"/>
        </w:rPr>
      </w:pPr>
      <w:r>
        <w:rPr>
          <w:rFonts w:eastAsiaTheme="minorEastAsia"/>
        </w:rPr>
        <w:t>Year 1: 2024-25</w:t>
      </w:r>
    </w:p>
    <w:p w14:paraId="659116D4" w14:textId="77777777" w:rsidR="00496290" w:rsidRDefault="00496290" w:rsidP="00496290">
      <w:pPr>
        <w:pStyle w:val="BodyText"/>
        <w:rPr>
          <w:rFonts w:eastAsiaTheme="minorEastAsia"/>
        </w:rPr>
      </w:pPr>
      <w:r>
        <w:rPr>
          <w:rFonts w:eastAsiaTheme="minorEastAsia"/>
        </w:rPr>
        <w:t>Year 2: 2025-26</w:t>
      </w:r>
    </w:p>
    <w:p w14:paraId="11613C45" w14:textId="77777777" w:rsidR="00496290" w:rsidRDefault="00496290" w:rsidP="00496290">
      <w:pPr>
        <w:pStyle w:val="BodyText"/>
        <w:rPr>
          <w:rFonts w:eastAsiaTheme="minorEastAsia"/>
        </w:rPr>
      </w:pPr>
      <w:r>
        <w:rPr>
          <w:rFonts w:eastAsiaTheme="minorEastAsia"/>
        </w:rPr>
        <w:t>Year 3: 2026-27</w:t>
      </w:r>
    </w:p>
    <w:p w14:paraId="76486B3D" w14:textId="77777777" w:rsidR="00EA079A" w:rsidRDefault="00496290" w:rsidP="00EA079A">
      <w:pPr>
        <w:pStyle w:val="BodyText"/>
        <w:rPr>
          <w:highlight w:val="yellow"/>
        </w:rPr>
      </w:pPr>
      <w:r>
        <w:rPr>
          <w:rFonts w:eastAsiaTheme="minorEastAsia"/>
        </w:rPr>
        <w:t>Year 4: 2027-28</w:t>
      </w:r>
      <w:r w:rsidR="00EA079A" w:rsidRPr="00EA079A">
        <w:rPr>
          <w:highlight w:val="yellow"/>
        </w:rPr>
        <w:t xml:space="preserve"> </w:t>
      </w:r>
    </w:p>
    <w:p w14:paraId="49B0764B" w14:textId="20E3BA52" w:rsidR="00EA079A" w:rsidRDefault="00EA079A" w:rsidP="00EA079A">
      <w:pPr>
        <w:pStyle w:val="Heading2"/>
        <w:spacing w:before="360"/>
      </w:pPr>
      <w:r>
        <w:br w:type="column"/>
      </w:r>
      <w:bookmarkStart w:id="131" w:name="_Toc164848236"/>
      <w:r w:rsidRPr="00EA079A">
        <w:t>Community Partnerships</w:t>
      </w:r>
      <w:bookmarkEnd w:id="131"/>
    </w:p>
    <w:p w14:paraId="11B6FED4" w14:textId="77777777" w:rsidR="00EA079A" w:rsidRDefault="00EA079A" w:rsidP="00EA079A">
      <w:pPr>
        <w:pStyle w:val="BodyText"/>
      </w:pPr>
      <w:r>
        <w:t xml:space="preserve">This plan will be delivered by the </w:t>
      </w:r>
      <w:proofErr w:type="gramStart"/>
      <w:r>
        <w:t>City</w:t>
      </w:r>
      <w:proofErr w:type="gramEnd"/>
      <w:r>
        <w:t>, working together with our diverse service providers, businesses, community organisations and networks. While the City will lead on these actions, we will identify opportunities to work in partnership, leveraging valuable networks and relationships to support delivery of the plan.</w:t>
      </w:r>
    </w:p>
    <w:p w14:paraId="345ACDDA" w14:textId="5A8F4CA0" w:rsidR="00EA079A" w:rsidRDefault="00EA079A" w:rsidP="00EA079A">
      <w:pPr>
        <w:pStyle w:val="BodyText"/>
      </w:pPr>
      <w:r>
        <w:t xml:space="preserve">The City will continue to build on existing relationships with important key organisations such as the Barwon Disability Resource Council, the Rights, Information and Advocacy Centre, and </w:t>
      </w:r>
      <w:proofErr w:type="spellStart"/>
      <w:r>
        <w:t>VALiD</w:t>
      </w:r>
      <w:proofErr w:type="spellEnd"/>
      <w:r>
        <w:t>.</w:t>
      </w:r>
    </w:p>
    <w:p w14:paraId="1A97FEF0" w14:textId="475D6B3C" w:rsidR="00EA079A" w:rsidRPr="0041513B" w:rsidRDefault="00EA079A" w:rsidP="00EA079A">
      <w:pPr>
        <w:pStyle w:val="BodyText"/>
      </w:pPr>
      <w:r>
        <w:t xml:space="preserve">The </w:t>
      </w:r>
      <w:proofErr w:type="gramStart"/>
      <w:r>
        <w:t>City</w:t>
      </w:r>
      <w:proofErr w:type="gramEnd"/>
      <w:r>
        <w:t xml:space="preserve"> will also seek opportunities to collaborate with some of Geelong’s large organisations with a shared interest in disability inclusion, such as NDIS, WorkSafe and TAC. </w:t>
      </w:r>
    </w:p>
    <w:p w14:paraId="6F42892C" w14:textId="541BEF63" w:rsidR="00377DF2" w:rsidRPr="00377DF2" w:rsidRDefault="00377DF2" w:rsidP="00496290">
      <w:pPr>
        <w:pStyle w:val="BodyText"/>
        <w:rPr>
          <w:rFonts w:eastAsiaTheme="minorEastAsia"/>
        </w:rPr>
        <w:sectPr w:rsidR="00377DF2" w:rsidRPr="00377DF2" w:rsidSect="004635B9">
          <w:type w:val="continuous"/>
          <w:pgSz w:w="11907" w:h="16840" w:code="9"/>
          <w:pgMar w:top="2193" w:right="794" w:bottom="794" w:left="794" w:header="567" w:footer="340" w:gutter="0"/>
          <w:cols w:num="2" w:space="284"/>
          <w:docGrid w:linePitch="360"/>
        </w:sectPr>
      </w:pPr>
    </w:p>
    <w:p w14:paraId="3EB0C17D" w14:textId="46DDC31C" w:rsidR="00660463" w:rsidRPr="00A37021" w:rsidRDefault="00E61A54" w:rsidP="00496290">
      <w:pPr>
        <w:pStyle w:val="Heading1"/>
        <w:framePr w:w="15087" w:wrap="around"/>
      </w:pPr>
      <w:bookmarkStart w:id="132" w:name="_Toc164848237"/>
      <w:r>
        <w:lastRenderedPageBreak/>
        <w:t>Pillar 1: Access</w:t>
      </w:r>
      <w:bookmarkEnd w:id="132"/>
    </w:p>
    <w:p w14:paraId="0D3CB3C2" w14:textId="4584F179" w:rsidR="0006360A" w:rsidRPr="00931CDD" w:rsidRDefault="0006360A" w:rsidP="00A37021">
      <w:pPr>
        <w:pStyle w:val="BodyText"/>
        <w:rPr>
          <w:vertAlign w:val="superscript"/>
        </w:rPr>
      </w:pPr>
      <w:r w:rsidRPr="00A37021">
        <w:t xml:space="preserve">Physical access to public spaces and facilities builds greater participation in society, </w:t>
      </w:r>
      <w:r w:rsidR="00660463">
        <w:t>and</w:t>
      </w:r>
      <w:r w:rsidR="00660463" w:rsidRPr="00A37021">
        <w:t xml:space="preserve"> </w:t>
      </w:r>
      <w:r w:rsidRPr="00A37021">
        <w:t xml:space="preserve">is essential for education, health care and work for people with disability.  </w:t>
      </w:r>
      <w:r w:rsidR="00660463">
        <w:t>Accessible b</w:t>
      </w:r>
      <w:r w:rsidRPr="00A37021">
        <w:t>uildings</w:t>
      </w:r>
      <w:r w:rsidR="00E96483">
        <w:t>, roads</w:t>
      </w:r>
      <w:r w:rsidR="007A46D7">
        <w:t xml:space="preserve"> and footpaths, </w:t>
      </w:r>
      <w:r w:rsidR="00E73DE7" w:rsidRPr="00A37021">
        <w:t>and</w:t>
      </w:r>
      <w:r w:rsidRPr="00A37021">
        <w:t xml:space="preserve"> effective communication through different formats (</w:t>
      </w:r>
      <w:r w:rsidR="00FE561E">
        <w:t>e.g.</w:t>
      </w:r>
      <w:r w:rsidR="00660463">
        <w:t xml:space="preserve"> </w:t>
      </w:r>
      <w:r w:rsidRPr="00A37021">
        <w:t xml:space="preserve">Braille, </w:t>
      </w:r>
      <w:proofErr w:type="spellStart"/>
      <w:r w:rsidRPr="00A37021">
        <w:t>Auslan</w:t>
      </w:r>
      <w:proofErr w:type="spellEnd"/>
      <w:r w:rsidRPr="00A37021">
        <w:t>, plain/easy English, picture displays) support people with disability to achieve independence and greater social connectivity</w:t>
      </w:r>
      <w:r w:rsidR="007A46D7" w:rsidRPr="00A50631">
        <w:t>.</w:t>
      </w:r>
      <w:r w:rsidR="003778D9">
        <w:rPr>
          <w:vertAlign w:val="superscript"/>
        </w:rPr>
        <w:t>9</w:t>
      </w:r>
      <w:r w:rsidR="005D6721">
        <w:rPr>
          <w:vertAlign w:val="superscript"/>
        </w:rPr>
        <w:t xml:space="preserve"> </w:t>
      </w:r>
      <w:r w:rsidR="005D6721">
        <w:t xml:space="preserve">‘Universal design’ </w:t>
      </w:r>
      <w:r w:rsidR="00D83145">
        <w:t>aims to create environments that are useable and accessible to as many people as possible</w:t>
      </w:r>
      <w:r w:rsidR="00D83145" w:rsidRPr="00D83145">
        <w:t xml:space="preserve">, inclusive of age, ability, gender identity, </w:t>
      </w:r>
      <w:proofErr w:type="gramStart"/>
      <w:r w:rsidR="00D83145" w:rsidRPr="00D83145">
        <w:t>culture</w:t>
      </w:r>
      <w:proofErr w:type="gramEnd"/>
      <w:r w:rsidR="00D83145" w:rsidRPr="00D83145">
        <w:t xml:space="preserve"> </w:t>
      </w:r>
      <w:r w:rsidR="00D83145">
        <w:t xml:space="preserve">and </w:t>
      </w:r>
      <w:r w:rsidR="00D83145" w:rsidRPr="00D83145">
        <w:t>language</w:t>
      </w:r>
      <w:r w:rsidR="00D83145" w:rsidRPr="00A50631">
        <w:t>.</w:t>
      </w:r>
      <w:r w:rsidR="003778D9">
        <w:rPr>
          <w:vertAlign w:val="superscript"/>
        </w:rPr>
        <w:t>10</w:t>
      </w:r>
    </w:p>
    <w:p w14:paraId="42A2E20C" w14:textId="60C4D231" w:rsidR="00496290" w:rsidRPr="00496290" w:rsidRDefault="00E05A4A" w:rsidP="00496290">
      <w:pPr>
        <w:pStyle w:val="BodyText"/>
        <w:rPr>
          <w:rFonts w:eastAsiaTheme="minorEastAsia"/>
          <w:b/>
          <w:bCs/>
        </w:rPr>
      </w:pPr>
      <w:r>
        <w:rPr>
          <w:rFonts w:eastAsiaTheme="minorEastAsia"/>
          <w:b/>
          <w:bCs/>
        </w:rPr>
        <w:t>Long term o</w:t>
      </w:r>
      <w:r w:rsidR="00496290" w:rsidRPr="00496290">
        <w:rPr>
          <w:rFonts w:eastAsiaTheme="minorEastAsia"/>
          <w:b/>
          <w:bCs/>
        </w:rPr>
        <w:t>utcomes:</w:t>
      </w:r>
    </w:p>
    <w:p w14:paraId="6F166461" w14:textId="419679E4" w:rsidR="007A46D7" w:rsidRPr="007A46D7" w:rsidRDefault="007A46D7" w:rsidP="007A46D7">
      <w:pPr>
        <w:pStyle w:val="ListBullet"/>
        <w:rPr>
          <w:rFonts w:eastAsiaTheme="minorEastAsia"/>
        </w:rPr>
      </w:pPr>
      <w:r w:rsidRPr="007A46D7">
        <w:rPr>
          <w:rFonts w:eastAsiaTheme="minorEastAsia"/>
        </w:rPr>
        <w:t>The infrastructure of City of Greater Geelong (buildings, public spaces, facilities) is accessible for people with disability in both city and regional areas</w:t>
      </w:r>
      <w:r>
        <w:rPr>
          <w:rFonts w:eastAsiaTheme="minorEastAsia"/>
        </w:rPr>
        <w:t>.</w:t>
      </w:r>
    </w:p>
    <w:p w14:paraId="2356F195" w14:textId="6A733434" w:rsidR="00496290" w:rsidRPr="00311767" w:rsidRDefault="007A46D7" w:rsidP="00046934">
      <w:pPr>
        <w:pStyle w:val="ListBullet"/>
        <w:spacing w:after="240"/>
        <w:rPr>
          <w:rFonts w:eastAsiaTheme="minorEastAsia"/>
        </w:rPr>
      </w:pPr>
      <w:r w:rsidRPr="007A46D7">
        <w:rPr>
          <w:rFonts w:eastAsiaTheme="minorEastAsia"/>
        </w:rPr>
        <w:t>People with disability</w:t>
      </w:r>
      <w:r w:rsidR="00E459AD">
        <w:rPr>
          <w:rFonts w:eastAsiaTheme="minorEastAsia"/>
        </w:rPr>
        <w:t xml:space="preserve"> feel informed and</w:t>
      </w:r>
      <w:r w:rsidRPr="007A46D7">
        <w:rPr>
          <w:rFonts w:eastAsiaTheme="minorEastAsia"/>
        </w:rPr>
        <w:t xml:space="preserve"> can communicate effectively with </w:t>
      </w:r>
      <w:r>
        <w:rPr>
          <w:rFonts w:eastAsiaTheme="minorEastAsia"/>
        </w:rPr>
        <w:t>the City of Greater Geelong.</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778"/>
        <w:gridCol w:w="547"/>
        <w:gridCol w:w="5182"/>
        <w:gridCol w:w="994"/>
        <w:gridCol w:w="4676"/>
        <w:gridCol w:w="1612"/>
      </w:tblGrid>
      <w:tr w:rsidR="003031DF" w:rsidRPr="00CC55B6" w14:paraId="51CECE37" w14:textId="1DCB1955" w:rsidTr="003031DF">
        <w:trPr>
          <w:cnfStyle w:val="100000000000" w:firstRow="1" w:lastRow="0" w:firstColumn="0" w:lastColumn="0" w:oddVBand="0" w:evenVBand="0" w:oddHBand="0" w:evenHBand="0" w:firstRowFirstColumn="0" w:firstRowLastColumn="0" w:lastRowFirstColumn="0" w:lastRowLastColumn="0"/>
          <w:cantSplit/>
        </w:trPr>
        <w:tc>
          <w:tcPr>
            <w:tcW w:w="601" w:type="pct"/>
            <w:shd w:val="clear" w:color="auto" w:fill="002060"/>
          </w:tcPr>
          <w:p w14:paraId="7DC6C870" w14:textId="77777777" w:rsidR="003031DF" w:rsidRPr="00CC55B6" w:rsidRDefault="003031DF" w:rsidP="003A76DB">
            <w:pPr>
              <w:pStyle w:val="TableText"/>
              <w:rPr>
                <w:rFonts w:eastAsiaTheme="minorEastAsia" w:cstheme="minorHAnsi"/>
                <w:sz w:val="19"/>
              </w:rPr>
            </w:pPr>
            <w:bookmarkStart w:id="133" w:name="_Hlk150936160"/>
            <w:r w:rsidRPr="00CC55B6">
              <w:rPr>
                <w:rFonts w:eastAsiaTheme="minorEastAsia" w:cstheme="minorHAnsi"/>
                <w:sz w:val="19"/>
              </w:rPr>
              <w:t>Strategy</w:t>
            </w:r>
          </w:p>
        </w:tc>
        <w:tc>
          <w:tcPr>
            <w:tcW w:w="185" w:type="pct"/>
            <w:shd w:val="clear" w:color="auto" w:fill="002060"/>
          </w:tcPr>
          <w:p w14:paraId="4E0467F9" w14:textId="77777777" w:rsidR="003031DF" w:rsidRPr="00CC55B6" w:rsidRDefault="003031DF" w:rsidP="003A76DB">
            <w:pPr>
              <w:pStyle w:val="TableText"/>
              <w:rPr>
                <w:rFonts w:eastAsiaTheme="minorEastAsia" w:cstheme="minorHAnsi"/>
                <w:sz w:val="19"/>
              </w:rPr>
            </w:pPr>
            <w:r w:rsidRPr="00CC55B6">
              <w:rPr>
                <w:rFonts w:eastAsiaTheme="minorEastAsia" w:cstheme="minorHAnsi"/>
                <w:sz w:val="19"/>
              </w:rPr>
              <w:t>Ref #</w:t>
            </w:r>
          </w:p>
        </w:tc>
        <w:tc>
          <w:tcPr>
            <w:tcW w:w="1752" w:type="pct"/>
            <w:shd w:val="clear" w:color="auto" w:fill="002060"/>
          </w:tcPr>
          <w:p w14:paraId="1A159BE4" w14:textId="77777777" w:rsidR="003031DF" w:rsidRPr="00CC55B6" w:rsidRDefault="003031DF" w:rsidP="003A76DB">
            <w:pPr>
              <w:pStyle w:val="TableText"/>
              <w:rPr>
                <w:rFonts w:eastAsiaTheme="minorEastAsia" w:cstheme="minorHAnsi"/>
                <w:sz w:val="19"/>
              </w:rPr>
            </w:pPr>
            <w:r w:rsidRPr="00CC55B6">
              <w:rPr>
                <w:rFonts w:eastAsiaTheme="minorEastAsia" w:cstheme="minorHAnsi"/>
                <w:sz w:val="19"/>
              </w:rPr>
              <w:t>Action</w:t>
            </w:r>
          </w:p>
        </w:tc>
        <w:tc>
          <w:tcPr>
            <w:tcW w:w="336" w:type="pct"/>
            <w:shd w:val="clear" w:color="auto" w:fill="002060"/>
          </w:tcPr>
          <w:p w14:paraId="4A0A4AE6" w14:textId="11C6D40D" w:rsidR="003031DF" w:rsidRPr="00CC55B6" w:rsidRDefault="003031DF" w:rsidP="003A76DB">
            <w:pPr>
              <w:pStyle w:val="TableText"/>
              <w:rPr>
                <w:rFonts w:eastAsiaTheme="minorEastAsia" w:cstheme="minorHAnsi"/>
                <w:sz w:val="19"/>
              </w:rPr>
            </w:pPr>
            <w:r w:rsidRPr="00CC55B6">
              <w:rPr>
                <w:rFonts w:eastAsiaTheme="minorEastAsia" w:cstheme="minorHAnsi"/>
                <w:sz w:val="19"/>
              </w:rPr>
              <w:t>Year</w:t>
            </w:r>
          </w:p>
        </w:tc>
        <w:tc>
          <w:tcPr>
            <w:tcW w:w="1581" w:type="pct"/>
            <w:shd w:val="clear" w:color="auto" w:fill="002060"/>
          </w:tcPr>
          <w:p w14:paraId="07E847EE" w14:textId="74562778" w:rsidR="003031DF" w:rsidRPr="00CC55B6" w:rsidRDefault="003031DF" w:rsidP="003A76DB">
            <w:pPr>
              <w:pStyle w:val="TableText"/>
              <w:rPr>
                <w:rFonts w:eastAsiaTheme="minorEastAsia" w:cstheme="minorHAnsi"/>
                <w:sz w:val="19"/>
              </w:rPr>
            </w:pPr>
            <w:r w:rsidRPr="00CC55B6">
              <w:rPr>
                <w:rFonts w:eastAsiaTheme="minorEastAsia" w:cstheme="minorHAnsi"/>
                <w:sz w:val="19"/>
              </w:rPr>
              <w:t>KPIs</w:t>
            </w:r>
          </w:p>
        </w:tc>
        <w:tc>
          <w:tcPr>
            <w:tcW w:w="545" w:type="pct"/>
            <w:shd w:val="clear" w:color="auto" w:fill="002060"/>
          </w:tcPr>
          <w:p w14:paraId="751C17ED" w14:textId="53C63EA9" w:rsidR="003031DF" w:rsidRPr="00CC55B6" w:rsidRDefault="003031DF" w:rsidP="003A76DB">
            <w:pPr>
              <w:pStyle w:val="TableText"/>
              <w:rPr>
                <w:rFonts w:eastAsiaTheme="minorEastAsia" w:cstheme="minorHAnsi"/>
                <w:b w:val="0"/>
                <w:sz w:val="19"/>
              </w:rPr>
            </w:pPr>
            <w:r w:rsidRPr="00CC55B6">
              <w:rPr>
                <w:rFonts w:eastAsiaTheme="minorEastAsia" w:cstheme="minorHAnsi"/>
                <w:sz w:val="19"/>
              </w:rPr>
              <w:t xml:space="preserve">Lead Unit </w:t>
            </w:r>
          </w:p>
        </w:tc>
      </w:tr>
      <w:tr w:rsidR="003031DF" w:rsidRPr="00CC55B6" w14:paraId="036FFF6A" w14:textId="3B02B645" w:rsidTr="003031DF">
        <w:trPr>
          <w:cantSplit/>
        </w:trPr>
        <w:tc>
          <w:tcPr>
            <w:tcW w:w="601" w:type="pct"/>
            <w:vMerge w:val="restart"/>
          </w:tcPr>
          <w:p w14:paraId="05C9FC36" w14:textId="2CE8924E" w:rsidR="003031DF" w:rsidRPr="00CC55B6" w:rsidRDefault="003031DF" w:rsidP="00311767">
            <w:pPr>
              <w:pStyle w:val="TableText"/>
              <w:rPr>
                <w:rFonts w:eastAsiaTheme="minorEastAsia" w:cstheme="minorHAnsi"/>
                <w:b/>
                <w:bCs/>
                <w:sz w:val="19"/>
              </w:rPr>
            </w:pPr>
            <w:r w:rsidRPr="00CC55B6">
              <w:rPr>
                <w:rFonts w:eastAsiaTheme="minorEastAsia" w:cstheme="minorHAnsi"/>
                <w:b/>
                <w:bCs/>
                <w:sz w:val="19"/>
              </w:rPr>
              <w:t>1.1 Apply a universal design approach to improving the accessibility of public spaces, streets, community buildings and facilities.</w:t>
            </w:r>
          </w:p>
        </w:tc>
        <w:tc>
          <w:tcPr>
            <w:tcW w:w="185" w:type="pct"/>
          </w:tcPr>
          <w:p w14:paraId="30DD4A22" w14:textId="4A03EB8E" w:rsidR="003031DF" w:rsidRPr="00CC55B6" w:rsidRDefault="003031DF" w:rsidP="00311767">
            <w:pPr>
              <w:pStyle w:val="TableText"/>
              <w:rPr>
                <w:rFonts w:eastAsiaTheme="minorEastAsia" w:cstheme="minorHAnsi"/>
                <w:sz w:val="19"/>
              </w:rPr>
            </w:pPr>
            <w:r w:rsidRPr="00CC55B6">
              <w:rPr>
                <w:rFonts w:eastAsiaTheme="minorEastAsia" w:cstheme="minorHAnsi"/>
                <w:sz w:val="19"/>
              </w:rPr>
              <w:t>1.1.1</w:t>
            </w:r>
          </w:p>
        </w:tc>
        <w:tc>
          <w:tcPr>
            <w:tcW w:w="1752" w:type="pct"/>
          </w:tcPr>
          <w:p w14:paraId="3471BBC4" w14:textId="4E63C570" w:rsidR="003031DF" w:rsidRPr="00CC55B6" w:rsidRDefault="003031DF" w:rsidP="00311767">
            <w:pPr>
              <w:pStyle w:val="TableText"/>
              <w:rPr>
                <w:rFonts w:eastAsiaTheme="minorEastAsia" w:cstheme="minorHAnsi"/>
                <w:sz w:val="19"/>
              </w:rPr>
            </w:pPr>
            <w:r w:rsidRPr="00CC55B6">
              <w:rPr>
                <w:rFonts w:eastAsiaTheme="minorEastAsia" w:cstheme="minorHAnsi"/>
                <w:sz w:val="19"/>
              </w:rPr>
              <w:t xml:space="preserve">Incorporate accessible design in new capital projects through consistent processes, </w:t>
            </w:r>
            <w:proofErr w:type="gramStart"/>
            <w:r w:rsidRPr="00CC55B6">
              <w:rPr>
                <w:rFonts w:eastAsiaTheme="minorEastAsia" w:cstheme="minorHAnsi"/>
                <w:sz w:val="19"/>
              </w:rPr>
              <w:t>resourcing</w:t>
            </w:r>
            <w:proofErr w:type="gramEnd"/>
            <w:r w:rsidRPr="00CC55B6">
              <w:rPr>
                <w:rFonts w:eastAsiaTheme="minorEastAsia" w:cstheme="minorHAnsi"/>
                <w:sz w:val="19"/>
              </w:rPr>
              <w:t xml:space="preserve"> and consultation at concept design </w:t>
            </w:r>
            <w:r w:rsidR="003D4D1F" w:rsidRPr="00CC55B6">
              <w:rPr>
                <w:rFonts w:eastAsiaTheme="minorEastAsia" w:cstheme="minorHAnsi"/>
                <w:sz w:val="19"/>
              </w:rPr>
              <w:t xml:space="preserve">stage </w:t>
            </w:r>
            <w:r w:rsidRPr="00CC55B6">
              <w:rPr>
                <w:rFonts w:eastAsiaTheme="minorEastAsia" w:cstheme="minorHAnsi"/>
                <w:sz w:val="19"/>
              </w:rPr>
              <w:t>(including social infrastructure, open space and community recreation projects).</w:t>
            </w:r>
          </w:p>
        </w:tc>
        <w:tc>
          <w:tcPr>
            <w:tcW w:w="336" w:type="pct"/>
          </w:tcPr>
          <w:p w14:paraId="0A3D17A3" w14:textId="621212DD" w:rsidR="003031DF" w:rsidRPr="00CC55B6" w:rsidRDefault="003031D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4BBFBC29" w14:textId="1830844E" w:rsidR="003031DF" w:rsidRPr="00CC55B6" w:rsidRDefault="00C073D9" w:rsidP="00943B00">
            <w:pPr>
              <w:pStyle w:val="TableText"/>
              <w:rPr>
                <w:rFonts w:eastAsiaTheme="minorEastAsia" w:cstheme="minorHAnsi"/>
                <w:sz w:val="19"/>
              </w:rPr>
            </w:pPr>
            <w:r w:rsidRPr="00CC55B6">
              <w:rPr>
                <w:rFonts w:eastAsiaTheme="minorEastAsia" w:cstheme="minorHAnsi"/>
                <w:sz w:val="19"/>
              </w:rPr>
              <w:t>M</w:t>
            </w:r>
            <w:r w:rsidR="00E50858" w:rsidRPr="00CC55B6">
              <w:rPr>
                <w:rFonts w:eastAsiaTheme="minorEastAsia" w:cstheme="minorHAnsi"/>
                <w:sz w:val="19"/>
              </w:rPr>
              <w:t>ajor</w:t>
            </w:r>
            <w:r w:rsidR="003031DF" w:rsidRPr="00CC55B6">
              <w:rPr>
                <w:rFonts w:eastAsiaTheme="minorEastAsia" w:cstheme="minorHAnsi"/>
                <w:sz w:val="19"/>
              </w:rPr>
              <w:t xml:space="preserve"> capital projects</w:t>
            </w:r>
            <w:r w:rsidR="00E50858" w:rsidRPr="00CC55B6">
              <w:rPr>
                <w:rFonts w:eastAsiaTheme="minorEastAsia" w:cstheme="minorHAnsi"/>
                <w:sz w:val="19"/>
              </w:rPr>
              <w:t xml:space="preserve"> (buildings over $5M)</w:t>
            </w:r>
            <w:r w:rsidR="003031DF" w:rsidRPr="00CC55B6">
              <w:rPr>
                <w:rFonts w:eastAsiaTheme="minorEastAsia" w:cstheme="minorHAnsi"/>
                <w:sz w:val="19"/>
              </w:rPr>
              <w:t xml:space="preserve"> engage an accessibility consultant.</w:t>
            </w:r>
          </w:p>
          <w:p w14:paraId="64C07BFD" w14:textId="126024AE" w:rsidR="003031DF" w:rsidRPr="00CC55B6" w:rsidRDefault="00E50858" w:rsidP="00943B00">
            <w:pPr>
              <w:pStyle w:val="TableText"/>
              <w:rPr>
                <w:rFonts w:eastAsiaTheme="minorEastAsia" w:cstheme="minorHAnsi"/>
                <w:sz w:val="19"/>
              </w:rPr>
            </w:pPr>
            <w:r w:rsidRPr="00CC55B6">
              <w:rPr>
                <w:rFonts w:eastAsiaTheme="minorEastAsia" w:cstheme="minorHAnsi"/>
                <w:sz w:val="19"/>
              </w:rPr>
              <w:t>The Access and Inclusion Advisory Committee</w:t>
            </w:r>
            <w:r w:rsidR="003031DF" w:rsidRPr="00CC55B6">
              <w:rPr>
                <w:rFonts w:eastAsiaTheme="minorEastAsia" w:cstheme="minorHAnsi"/>
                <w:sz w:val="19"/>
              </w:rPr>
              <w:t xml:space="preserve"> consulted on the design of</w:t>
            </w:r>
            <w:r w:rsidR="003D4D1F" w:rsidRPr="00CC55B6">
              <w:rPr>
                <w:rFonts w:eastAsiaTheme="minorEastAsia" w:cstheme="minorHAnsi"/>
                <w:sz w:val="19"/>
              </w:rPr>
              <w:t xml:space="preserve"> all</w:t>
            </w:r>
            <w:r w:rsidRPr="00CC55B6">
              <w:rPr>
                <w:rFonts w:eastAsiaTheme="minorEastAsia" w:cstheme="minorHAnsi"/>
                <w:sz w:val="19"/>
              </w:rPr>
              <w:t xml:space="preserve"> regionally significant</w:t>
            </w:r>
            <w:r w:rsidR="003031DF" w:rsidRPr="00CC55B6">
              <w:rPr>
                <w:rFonts w:eastAsiaTheme="minorEastAsia" w:cstheme="minorHAnsi"/>
                <w:sz w:val="19"/>
              </w:rPr>
              <w:t xml:space="preserve"> capital projects.</w:t>
            </w:r>
          </w:p>
        </w:tc>
        <w:tc>
          <w:tcPr>
            <w:tcW w:w="545" w:type="pct"/>
          </w:tcPr>
          <w:p w14:paraId="0C15EFBD" w14:textId="3C27E627" w:rsidR="003031DF" w:rsidRPr="00CC55B6" w:rsidRDefault="003031DF" w:rsidP="00311767">
            <w:pPr>
              <w:pStyle w:val="TableText"/>
              <w:rPr>
                <w:rFonts w:eastAsiaTheme="minorEastAsia" w:cstheme="minorHAnsi"/>
                <w:sz w:val="19"/>
              </w:rPr>
            </w:pPr>
            <w:r w:rsidRPr="00CC55B6">
              <w:rPr>
                <w:rFonts w:eastAsiaTheme="minorEastAsia" w:cstheme="minorHAnsi"/>
                <w:sz w:val="19"/>
              </w:rPr>
              <w:t xml:space="preserve">Major </w:t>
            </w:r>
            <w:proofErr w:type="gramStart"/>
            <w:r w:rsidRPr="00CC55B6">
              <w:rPr>
                <w:rFonts w:eastAsiaTheme="minorEastAsia" w:cstheme="minorHAnsi"/>
                <w:sz w:val="19"/>
              </w:rPr>
              <w:t>Projects</w:t>
            </w:r>
            <w:r w:rsidR="00CC55B6">
              <w:rPr>
                <w:rFonts w:eastAsiaTheme="minorEastAsia" w:cstheme="minorHAnsi"/>
                <w:sz w:val="19"/>
              </w:rPr>
              <w:t>;</w:t>
            </w:r>
            <w:proofErr w:type="gramEnd"/>
          </w:p>
          <w:p w14:paraId="47618675" w14:textId="61B53E5B" w:rsidR="003031DF" w:rsidRPr="00CC55B6" w:rsidRDefault="003031DF" w:rsidP="00311767">
            <w:pPr>
              <w:pStyle w:val="TableText"/>
              <w:rPr>
                <w:rFonts w:eastAsiaTheme="minorEastAsia" w:cstheme="minorHAnsi"/>
                <w:sz w:val="19"/>
              </w:rPr>
            </w:pPr>
            <w:r w:rsidRPr="00CC55B6">
              <w:rPr>
                <w:rFonts w:eastAsiaTheme="minorEastAsia" w:cstheme="minorHAnsi"/>
                <w:sz w:val="19"/>
              </w:rPr>
              <w:t xml:space="preserve">Asset Planner </w:t>
            </w:r>
          </w:p>
        </w:tc>
      </w:tr>
      <w:tr w:rsidR="00BB6C69" w:rsidRPr="00CC55B6" w14:paraId="04F19953" w14:textId="77777777" w:rsidTr="003031DF">
        <w:trPr>
          <w:cantSplit/>
        </w:trPr>
        <w:tc>
          <w:tcPr>
            <w:tcW w:w="601" w:type="pct"/>
            <w:vMerge/>
          </w:tcPr>
          <w:p w14:paraId="1B9FE652" w14:textId="77777777" w:rsidR="00BB6C69" w:rsidRPr="00CC55B6" w:rsidRDefault="00BB6C69" w:rsidP="00311767">
            <w:pPr>
              <w:pStyle w:val="TableText"/>
              <w:rPr>
                <w:rFonts w:eastAsiaTheme="minorEastAsia" w:cstheme="minorHAnsi"/>
                <w:b/>
                <w:bCs/>
                <w:sz w:val="19"/>
              </w:rPr>
            </w:pPr>
          </w:p>
        </w:tc>
        <w:tc>
          <w:tcPr>
            <w:tcW w:w="185" w:type="pct"/>
          </w:tcPr>
          <w:p w14:paraId="605398D3" w14:textId="1EA07DF6" w:rsidR="00BB6C69" w:rsidRPr="00CC55B6" w:rsidRDefault="00F47ECA" w:rsidP="00311767">
            <w:pPr>
              <w:pStyle w:val="TableText"/>
              <w:rPr>
                <w:rFonts w:eastAsiaTheme="minorEastAsia" w:cstheme="minorHAnsi"/>
                <w:sz w:val="19"/>
              </w:rPr>
            </w:pPr>
            <w:r w:rsidRPr="00CC55B6">
              <w:rPr>
                <w:rFonts w:eastAsiaTheme="minorEastAsia" w:cstheme="minorHAnsi"/>
                <w:sz w:val="19"/>
              </w:rPr>
              <w:t>1.1.2</w:t>
            </w:r>
          </w:p>
        </w:tc>
        <w:tc>
          <w:tcPr>
            <w:tcW w:w="1752" w:type="pct"/>
          </w:tcPr>
          <w:p w14:paraId="021AC9F9" w14:textId="3A417E0C" w:rsidR="00BB6C69" w:rsidRPr="00CC55B6" w:rsidRDefault="003A3309" w:rsidP="00311767">
            <w:pPr>
              <w:pStyle w:val="TableText"/>
              <w:rPr>
                <w:rFonts w:eastAsiaTheme="minorEastAsia" w:cstheme="minorHAnsi"/>
                <w:sz w:val="19"/>
              </w:rPr>
            </w:pPr>
            <w:r w:rsidRPr="00CC55B6">
              <w:rPr>
                <w:rFonts w:eastAsiaTheme="minorEastAsia" w:cstheme="minorHAnsi"/>
                <w:sz w:val="19"/>
              </w:rPr>
              <w:t xml:space="preserve">Construct the new </w:t>
            </w:r>
            <w:proofErr w:type="spellStart"/>
            <w:r w:rsidRPr="00CC55B6">
              <w:rPr>
                <w:rFonts w:eastAsiaTheme="minorEastAsia" w:cstheme="minorHAnsi"/>
                <w:sz w:val="19"/>
              </w:rPr>
              <w:t>Rippleside</w:t>
            </w:r>
            <w:proofErr w:type="spellEnd"/>
            <w:r w:rsidRPr="00CC55B6">
              <w:rPr>
                <w:rFonts w:eastAsiaTheme="minorEastAsia" w:cstheme="minorHAnsi"/>
                <w:sz w:val="19"/>
              </w:rPr>
              <w:t xml:space="preserve"> Inclusive </w:t>
            </w:r>
            <w:proofErr w:type="spellStart"/>
            <w:r w:rsidRPr="00CC55B6">
              <w:rPr>
                <w:rFonts w:eastAsiaTheme="minorEastAsia" w:cstheme="minorHAnsi"/>
                <w:sz w:val="19"/>
              </w:rPr>
              <w:t>Playspace</w:t>
            </w:r>
            <w:proofErr w:type="spellEnd"/>
          </w:p>
        </w:tc>
        <w:tc>
          <w:tcPr>
            <w:tcW w:w="336" w:type="pct"/>
          </w:tcPr>
          <w:p w14:paraId="58C2F779" w14:textId="7E6481BB" w:rsidR="00BB6C69" w:rsidRPr="00CC55B6" w:rsidRDefault="003A3309" w:rsidP="00311767">
            <w:pPr>
              <w:pStyle w:val="TableText"/>
              <w:rPr>
                <w:rFonts w:eastAsiaTheme="minorEastAsia" w:cstheme="minorHAnsi"/>
                <w:sz w:val="19"/>
              </w:rPr>
            </w:pPr>
            <w:r w:rsidRPr="00CC55B6">
              <w:rPr>
                <w:rFonts w:eastAsiaTheme="minorEastAsia" w:cstheme="minorHAnsi"/>
                <w:sz w:val="19"/>
              </w:rPr>
              <w:t>Year 1-2</w:t>
            </w:r>
          </w:p>
        </w:tc>
        <w:tc>
          <w:tcPr>
            <w:tcW w:w="1581" w:type="pct"/>
          </w:tcPr>
          <w:p w14:paraId="4A9CC8A2" w14:textId="2310E101" w:rsidR="00BB6C69" w:rsidRPr="00CC55B6" w:rsidRDefault="003A3309" w:rsidP="00943B00">
            <w:pPr>
              <w:pStyle w:val="TableText"/>
              <w:rPr>
                <w:rFonts w:eastAsiaTheme="minorEastAsia" w:cstheme="minorHAnsi"/>
                <w:sz w:val="19"/>
              </w:rPr>
            </w:pPr>
            <w:r w:rsidRPr="00CC55B6">
              <w:rPr>
                <w:rFonts w:eastAsiaTheme="minorEastAsia" w:cstheme="minorHAnsi"/>
                <w:sz w:val="19"/>
              </w:rPr>
              <w:t>Construction completed and playground opened</w:t>
            </w:r>
          </w:p>
        </w:tc>
        <w:tc>
          <w:tcPr>
            <w:tcW w:w="545" w:type="pct"/>
          </w:tcPr>
          <w:p w14:paraId="7BC9BA00" w14:textId="3D5524A7" w:rsidR="00BB6C69" w:rsidRPr="00CC55B6" w:rsidRDefault="003A3309" w:rsidP="00311767">
            <w:pPr>
              <w:pStyle w:val="TableText"/>
              <w:rPr>
                <w:rFonts w:eastAsiaTheme="minorEastAsia" w:cstheme="minorHAnsi"/>
                <w:sz w:val="19"/>
              </w:rPr>
            </w:pPr>
            <w:r w:rsidRPr="00CC55B6">
              <w:rPr>
                <w:rFonts w:eastAsiaTheme="minorEastAsia" w:cstheme="minorHAnsi"/>
                <w:sz w:val="19"/>
              </w:rPr>
              <w:t>Major Projects</w:t>
            </w:r>
          </w:p>
        </w:tc>
      </w:tr>
      <w:tr w:rsidR="003031DF" w:rsidRPr="00CC55B6" w14:paraId="3DF6DB5F" w14:textId="00B9E8CC" w:rsidTr="003031DF">
        <w:trPr>
          <w:cantSplit/>
        </w:trPr>
        <w:tc>
          <w:tcPr>
            <w:tcW w:w="601" w:type="pct"/>
            <w:vMerge/>
          </w:tcPr>
          <w:p w14:paraId="7AA62EDD" w14:textId="77777777" w:rsidR="003031DF" w:rsidRPr="00CC55B6" w:rsidRDefault="003031DF" w:rsidP="00311767">
            <w:pPr>
              <w:pStyle w:val="TableText"/>
              <w:rPr>
                <w:rFonts w:eastAsiaTheme="minorEastAsia" w:cstheme="minorHAnsi"/>
                <w:sz w:val="19"/>
              </w:rPr>
            </w:pPr>
          </w:p>
        </w:tc>
        <w:tc>
          <w:tcPr>
            <w:tcW w:w="185" w:type="pct"/>
          </w:tcPr>
          <w:p w14:paraId="5460DEAD" w14:textId="689AC038" w:rsidR="003031DF" w:rsidRPr="00CC55B6" w:rsidRDefault="003031DF" w:rsidP="00311767">
            <w:pPr>
              <w:pStyle w:val="TableText"/>
              <w:rPr>
                <w:rFonts w:eastAsiaTheme="minorEastAsia" w:cstheme="minorHAnsi"/>
                <w:sz w:val="19"/>
              </w:rPr>
            </w:pPr>
            <w:r w:rsidRPr="00CC55B6">
              <w:rPr>
                <w:rFonts w:eastAsiaTheme="minorEastAsia" w:cstheme="minorHAnsi"/>
                <w:sz w:val="19"/>
              </w:rPr>
              <w:t>1.1.</w:t>
            </w:r>
            <w:r w:rsidR="00F47ECA" w:rsidRPr="00CC55B6">
              <w:rPr>
                <w:rFonts w:eastAsiaTheme="minorEastAsia" w:cstheme="minorHAnsi"/>
                <w:sz w:val="19"/>
              </w:rPr>
              <w:t>3</w:t>
            </w:r>
          </w:p>
        </w:tc>
        <w:tc>
          <w:tcPr>
            <w:tcW w:w="1752" w:type="pct"/>
          </w:tcPr>
          <w:p w14:paraId="3082F2CB" w14:textId="40D1F5F9" w:rsidR="00635331" w:rsidRPr="00CC55B6" w:rsidRDefault="00635331" w:rsidP="00311767">
            <w:pPr>
              <w:pStyle w:val="TableText"/>
              <w:rPr>
                <w:rFonts w:eastAsiaTheme="minorEastAsia" w:cstheme="minorHAnsi"/>
                <w:sz w:val="19"/>
              </w:rPr>
            </w:pPr>
            <w:r w:rsidRPr="00CC55B6">
              <w:rPr>
                <w:rFonts w:eastAsiaTheme="minorEastAsia" w:cstheme="minorHAnsi"/>
                <w:sz w:val="19"/>
              </w:rPr>
              <w:t xml:space="preserve">Increase organisational expertise in accessible design, through employee capability building and/or a new position with technical expertise in accessible design. </w:t>
            </w:r>
          </w:p>
          <w:p w14:paraId="234B7F92" w14:textId="3570BB7B" w:rsidR="003031DF" w:rsidRPr="00CC55B6" w:rsidRDefault="003031DF" w:rsidP="00311767">
            <w:pPr>
              <w:pStyle w:val="TableText"/>
              <w:rPr>
                <w:rFonts w:eastAsiaTheme="minorEastAsia" w:cstheme="minorHAnsi"/>
                <w:sz w:val="19"/>
              </w:rPr>
            </w:pPr>
          </w:p>
        </w:tc>
        <w:tc>
          <w:tcPr>
            <w:tcW w:w="336" w:type="pct"/>
          </w:tcPr>
          <w:p w14:paraId="2269CD05" w14:textId="3E24FD7C" w:rsidR="003031DF" w:rsidRPr="00CC55B6" w:rsidRDefault="003031DF" w:rsidP="00311767">
            <w:pPr>
              <w:pStyle w:val="TableText"/>
              <w:rPr>
                <w:rFonts w:eastAsiaTheme="minorEastAsia" w:cstheme="minorHAnsi"/>
                <w:sz w:val="19"/>
              </w:rPr>
            </w:pPr>
            <w:r w:rsidRPr="00CC55B6">
              <w:rPr>
                <w:rFonts w:eastAsiaTheme="minorEastAsia" w:cstheme="minorHAnsi"/>
                <w:sz w:val="19"/>
              </w:rPr>
              <w:t xml:space="preserve">Year </w:t>
            </w:r>
            <w:r w:rsidR="003A76DB" w:rsidRPr="00CC55B6">
              <w:rPr>
                <w:rFonts w:eastAsiaTheme="minorEastAsia" w:cstheme="minorHAnsi"/>
                <w:sz w:val="19"/>
              </w:rPr>
              <w:t>2</w:t>
            </w:r>
          </w:p>
        </w:tc>
        <w:tc>
          <w:tcPr>
            <w:tcW w:w="1581" w:type="pct"/>
          </w:tcPr>
          <w:p w14:paraId="24DA312B" w14:textId="543416CE" w:rsidR="00635331" w:rsidRPr="00CC55B6" w:rsidRDefault="00635331" w:rsidP="00311767">
            <w:pPr>
              <w:pStyle w:val="TableText"/>
              <w:rPr>
                <w:rFonts w:eastAsiaTheme="minorEastAsia" w:cstheme="minorHAnsi"/>
                <w:sz w:val="19"/>
              </w:rPr>
            </w:pPr>
            <w:r w:rsidRPr="00CC55B6">
              <w:rPr>
                <w:rFonts w:eastAsiaTheme="minorEastAsia" w:cstheme="minorHAnsi"/>
                <w:sz w:val="19"/>
              </w:rPr>
              <w:t>Suitable capability building scoped and delivered.</w:t>
            </w:r>
          </w:p>
          <w:p w14:paraId="4FEB0F82" w14:textId="22BC1765" w:rsidR="003031DF" w:rsidRPr="00CC55B6" w:rsidRDefault="003031DF" w:rsidP="00311767">
            <w:pPr>
              <w:pStyle w:val="TableText"/>
              <w:rPr>
                <w:rFonts w:eastAsiaTheme="minorEastAsia" w:cstheme="minorHAnsi"/>
                <w:sz w:val="19"/>
              </w:rPr>
            </w:pPr>
            <w:r w:rsidRPr="00CC55B6">
              <w:rPr>
                <w:rFonts w:eastAsiaTheme="minorEastAsia" w:cstheme="minorHAnsi"/>
                <w:sz w:val="19"/>
              </w:rPr>
              <w:t>Feasibility assessment of new position conducted.</w:t>
            </w:r>
          </w:p>
        </w:tc>
        <w:tc>
          <w:tcPr>
            <w:tcW w:w="545" w:type="pct"/>
          </w:tcPr>
          <w:p w14:paraId="21A124FD" w14:textId="77777777" w:rsidR="00CC55B6" w:rsidRDefault="003D4D1F" w:rsidP="00311767">
            <w:pPr>
              <w:pStyle w:val="TableText"/>
              <w:rPr>
                <w:rFonts w:eastAsiaTheme="minorEastAsia" w:cstheme="minorHAnsi"/>
                <w:sz w:val="19"/>
              </w:rPr>
            </w:pPr>
            <w:r w:rsidRPr="00CC55B6">
              <w:rPr>
                <w:rFonts w:eastAsiaTheme="minorEastAsia" w:cstheme="minorHAnsi"/>
                <w:sz w:val="19"/>
              </w:rPr>
              <w:t xml:space="preserve">Community Programs &amp; </w:t>
            </w:r>
            <w:proofErr w:type="gramStart"/>
            <w:r w:rsidRPr="00CC55B6">
              <w:rPr>
                <w:rFonts w:eastAsiaTheme="minorEastAsia" w:cstheme="minorHAnsi"/>
                <w:sz w:val="19"/>
              </w:rPr>
              <w:t>Venues</w:t>
            </w:r>
            <w:r w:rsidR="00CC55B6">
              <w:rPr>
                <w:rFonts w:eastAsiaTheme="minorEastAsia" w:cstheme="minorHAnsi"/>
                <w:sz w:val="19"/>
              </w:rPr>
              <w:t>;</w:t>
            </w:r>
            <w:proofErr w:type="gramEnd"/>
          </w:p>
          <w:p w14:paraId="07BECE23" w14:textId="3E14B9C7" w:rsidR="003031DF" w:rsidRPr="00CC55B6" w:rsidRDefault="00F4135C" w:rsidP="00311767">
            <w:pPr>
              <w:pStyle w:val="TableText"/>
              <w:rPr>
                <w:rFonts w:eastAsiaTheme="minorEastAsia" w:cstheme="minorHAnsi"/>
                <w:sz w:val="19"/>
              </w:rPr>
            </w:pPr>
            <w:r w:rsidRPr="00CC55B6">
              <w:rPr>
                <w:rFonts w:eastAsiaTheme="minorEastAsia" w:cstheme="minorHAnsi"/>
                <w:sz w:val="19"/>
              </w:rPr>
              <w:t>Asset Planners</w:t>
            </w:r>
          </w:p>
        </w:tc>
      </w:tr>
      <w:tr w:rsidR="003031DF" w:rsidRPr="00CC55B6" w14:paraId="06690EA2" w14:textId="500808C9" w:rsidTr="003031DF">
        <w:trPr>
          <w:cantSplit/>
        </w:trPr>
        <w:tc>
          <w:tcPr>
            <w:tcW w:w="601" w:type="pct"/>
            <w:vMerge/>
          </w:tcPr>
          <w:p w14:paraId="424AB05E" w14:textId="77777777" w:rsidR="003031DF" w:rsidRPr="00CC55B6" w:rsidRDefault="003031DF" w:rsidP="00311767">
            <w:pPr>
              <w:pStyle w:val="TableText"/>
              <w:rPr>
                <w:rFonts w:eastAsiaTheme="minorEastAsia" w:cstheme="minorHAnsi"/>
                <w:sz w:val="19"/>
              </w:rPr>
            </w:pPr>
            <w:bookmarkStart w:id="134" w:name="_Hlk168477947"/>
          </w:p>
        </w:tc>
        <w:tc>
          <w:tcPr>
            <w:tcW w:w="185" w:type="pct"/>
          </w:tcPr>
          <w:p w14:paraId="465CCC5B" w14:textId="13CD1869" w:rsidR="003031DF" w:rsidRPr="00CC55B6" w:rsidRDefault="003031DF" w:rsidP="00311767">
            <w:pPr>
              <w:pStyle w:val="TableText"/>
              <w:rPr>
                <w:rFonts w:eastAsiaTheme="minorEastAsia" w:cstheme="minorHAnsi"/>
                <w:sz w:val="19"/>
              </w:rPr>
            </w:pPr>
            <w:r w:rsidRPr="00CC55B6">
              <w:rPr>
                <w:rFonts w:eastAsiaTheme="minorEastAsia" w:cstheme="minorHAnsi"/>
                <w:sz w:val="19"/>
              </w:rPr>
              <w:t>1.1.</w:t>
            </w:r>
            <w:r w:rsidR="00F47ECA" w:rsidRPr="00CC55B6">
              <w:rPr>
                <w:rFonts w:eastAsiaTheme="minorEastAsia" w:cstheme="minorHAnsi"/>
                <w:sz w:val="19"/>
              </w:rPr>
              <w:t>4</w:t>
            </w:r>
          </w:p>
        </w:tc>
        <w:tc>
          <w:tcPr>
            <w:tcW w:w="1752" w:type="pct"/>
          </w:tcPr>
          <w:p w14:paraId="7118A076" w14:textId="2C1D630D" w:rsidR="003031DF" w:rsidRPr="00CC55B6" w:rsidRDefault="003031DF" w:rsidP="00311767">
            <w:pPr>
              <w:pStyle w:val="TableText"/>
              <w:rPr>
                <w:rFonts w:eastAsiaTheme="minorEastAsia" w:cstheme="minorHAnsi"/>
                <w:sz w:val="19"/>
              </w:rPr>
            </w:pPr>
            <w:r w:rsidRPr="00CC55B6">
              <w:rPr>
                <w:rFonts w:eastAsiaTheme="minorEastAsia" w:cstheme="minorHAnsi"/>
                <w:sz w:val="19"/>
              </w:rPr>
              <w:t xml:space="preserve">Conduct </w:t>
            </w:r>
            <w:r w:rsidR="0098341D" w:rsidRPr="00CC55B6">
              <w:rPr>
                <w:rFonts w:eastAsiaTheme="minorEastAsia" w:cstheme="minorHAnsi"/>
                <w:sz w:val="19"/>
              </w:rPr>
              <w:t xml:space="preserve">asset assessments including </w:t>
            </w:r>
            <w:r w:rsidRPr="00CC55B6">
              <w:rPr>
                <w:rFonts w:eastAsiaTheme="minorEastAsia" w:cstheme="minorHAnsi"/>
                <w:sz w:val="19"/>
              </w:rPr>
              <w:t>accessibility audits of the City's major existing buildings (approx. 400) and develop a prioritisation process to plan and budget upgrades.</w:t>
            </w:r>
          </w:p>
        </w:tc>
        <w:tc>
          <w:tcPr>
            <w:tcW w:w="336" w:type="pct"/>
          </w:tcPr>
          <w:p w14:paraId="58D0D42A" w14:textId="3E2E357C" w:rsidR="003031DF" w:rsidRPr="00CC55B6" w:rsidRDefault="003031DF" w:rsidP="00311767">
            <w:pPr>
              <w:pStyle w:val="TableText"/>
              <w:rPr>
                <w:rFonts w:eastAsiaTheme="minorEastAsia" w:cstheme="minorHAnsi"/>
                <w:sz w:val="19"/>
              </w:rPr>
            </w:pPr>
            <w:r w:rsidRPr="00CC55B6">
              <w:rPr>
                <w:rFonts w:eastAsiaTheme="minorEastAsia" w:cstheme="minorHAnsi"/>
                <w:sz w:val="19"/>
              </w:rPr>
              <w:t xml:space="preserve">Year </w:t>
            </w:r>
            <w:r w:rsidR="0073626F" w:rsidRPr="00CC55B6">
              <w:rPr>
                <w:rFonts w:eastAsiaTheme="minorEastAsia" w:cstheme="minorHAnsi"/>
                <w:sz w:val="19"/>
              </w:rPr>
              <w:t>1-4</w:t>
            </w:r>
          </w:p>
        </w:tc>
        <w:tc>
          <w:tcPr>
            <w:tcW w:w="1581" w:type="pct"/>
          </w:tcPr>
          <w:p w14:paraId="74A37937" w14:textId="16D5917D" w:rsidR="003031DF" w:rsidRPr="00CC55B6" w:rsidRDefault="003031DF" w:rsidP="00943B00">
            <w:pPr>
              <w:pStyle w:val="TableText"/>
              <w:rPr>
                <w:rFonts w:eastAsiaTheme="minorEastAsia" w:cstheme="minorHAnsi"/>
                <w:sz w:val="19"/>
              </w:rPr>
            </w:pPr>
            <w:r w:rsidRPr="00CC55B6">
              <w:rPr>
                <w:rFonts w:eastAsiaTheme="minorEastAsia" w:cstheme="minorHAnsi"/>
                <w:sz w:val="19"/>
              </w:rPr>
              <w:t xml:space="preserve">Accessibility audit </w:t>
            </w:r>
            <w:r w:rsidR="000674E6" w:rsidRPr="00CC55B6">
              <w:rPr>
                <w:rFonts w:eastAsiaTheme="minorEastAsia" w:cstheme="minorHAnsi"/>
                <w:sz w:val="19"/>
              </w:rPr>
              <w:t xml:space="preserve">commenced </w:t>
            </w:r>
            <w:r w:rsidRPr="00CC55B6">
              <w:rPr>
                <w:rFonts w:eastAsiaTheme="minorEastAsia" w:cstheme="minorHAnsi"/>
                <w:sz w:val="19"/>
              </w:rPr>
              <w:t>for the City's 'major' building assets</w:t>
            </w:r>
            <w:r w:rsidR="006B2D5A" w:rsidRPr="00CC55B6">
              <w:rPr>
                <w:rFonts w:eastAsiaTheme="minorEastAsia" w:cstheme="minorHAnsi"/>
                <w:sz w:val="19"/>
              </w:rPr>
              <w:t>.</w:t>
            </w:r>
            <w:r w:rsidRPr="00CC55B6">
              <w:rPr>
                <w:rFonts w:eastAsiaTheme="minorEastAsia" w:cstheme="minorHAnsi"/>
                <w:sz w:val="19"/>
              </w:rPr>
              <w:t xml:space="preserve"> </w:t>
            </w:r>
          </w:p>
          <w:p w14:paraId="5E682E7D" w14:textId="24E0E763" w:rsidR="003031DF" w:rsidRPr="00CC55B6" w:rsidRDefault="003031DF" w:rsidP="00943B00">
            <w:pPr>
              <w:pStyle w:val="TableText"/>
              <w:rPr>
                <w:rFonts w:eastAsiaTheme="minorEastAsia" w:cstheme="minorHAnsi"/>
                <w:sz w:val="19"/>
              </w:rPr>
            </w:pPr>
            <w:r w:rsidRPr="00CC55B6">
              <w:rPr>
                <w:rFonts w:eastAsiaTheme="minorEastAsia" w:cstheme="minorHAnsi"/>
                <w:sz w:val="19"/>
              </w:rPr>
              <w:t>Prioritisation system for accessibility upgrades developed and used in annual renewal programs.</w:t>
            </w:r>
          </w:p>
        </w:tc>
        <w:tc>
          <w:tcPr>
            <w:tcW w:w="545" w:type="pct"/>
          </w:tcPr>
          <w:p w14:paraId="5DCC6C71" w14:textId="02B5601A" w:rsidR="003031DF" w:rsidRPr="00CC55B6" w:rsidRDefault="003031DF" w:rsidP="00311767">
            <w:pPr>
              <w:pStyle w:val="TableText"/>
              <w:rPr>
                <w:rFonts w:eastAsiaTheme="minorEastAsia" w:cstheme="minorHAnsi"/>
                <w:sz w:val="19"/>
              </w:rPr>
            </w:pPr>
            <w:r w:rsidRPr="00CC55B6">
              <w:rPr>
                <w:rFonts w:eastAsiaTheme="minorEastAsia" w:cstheme="minorHAnsi"/>
                <w:sz w:val="19"/>
              </w:rPr>
              <w:t>Asset Management</w:t>
            </w:r>
          </w:p>
        </w:tc>
      </w:tr>
      <w:bookmarkEnd w:id="134"/>
      <w:tr w:rsidR="003031DF" w:rsidRPr="00CC55B6" w14:paraId="3A5F1624" w14:textId="77777777" w:rsidTr="003031DF">
        <w:trPr>
          <w:cantSplit/>
        </w:trPr>
        <w:tc>
          <w:tcPr>
            <w:tcW w:w="601" w:type="pct"/>
            <w:vMerge/>
          </w:tcPr>
          <w:p w14:paraId="2AC4B4B9" w14:textId="77777777" w:rsidR="003031DF" w:rsidRPr="00CC55B6" w:rsidRDefault="003031DF" w:rsidP="00311767">
            <w:pPr>
              <w:pStyle w:val="TableText"/>
              <w:rPr>
                <w:rFonts w:eastAsiaTheme="minorEastAsia" w:cstheme="minorHAnsi"/>
                <w:sz w:val="19"/>
              </w:rPr>
            </w:pPr>
          </w:p>
        </w:tc>
        <w:tc>
          <w:tcPr>
            <w:tcW w:w="185" w:type="pct"/>
          </w:tcPr>
          <w:p w14:paraId="5755D4E1" w14:textId="01A60433" w:rsidR="003031DF" w:rsidRPr="00CC55B6" w:rsidRDefault="003031DF" w:rsidP="00311767">
            <w:pPr>
              <w:pStyle w:val="TableText"/>
              <w:rPr>
                <w:rFonts w:eastAsiaTheme="minorEastAsia" w:cstheme="minorHAnsi"/>
                <w:sz w:val="19"/>
              </w:rPr>
            </w:pPr>
            <w:r w:rsidRPr="00CC55B6">
              <w:rPr>
                <w:rFonts w:eastAsiaTheme="minorEastAsia" w:cstheme="minorHAnsi"/>
                <w:sz w:val="19"/>
              </w:rPr>
              <w:t>1.1.5</w:t>
            </w:r>
          </w:p>
        </w:tc>
        <w:tc>
          <w:tcPr>
            <w:tcW w:w="1752" w:type="pct"/>
          </w:tcPr>
          <w:p w14:paraId="12D49402" w14:textId="48D0B268" w:rsidR="003031DF" w:rsidRPr="00CC55B6" w:rsidRDefault="003031DF" w:rsidP="00311767">
            <w:pPr>
              <w:pStyle w:val="TableText"/>
              <w:rPr>
                <w:rFonts w:eastAsiaTheme="minorEastAsia" w:cstheme="minorHAnsi"/>
                <w:sz w:val="19"/>
              </w:rPr>
            </w:pPr>
            <w:r w:rsidRPr="00CC55B6">
              <w:rPr>
                <w:rFonts w:eastAsiaTheme="minorEastAsia" w:cstheme="minorHAnsi"/>
                <w:sz w:val="19"/>
              </w:rPr>
              <w:t xml:space="preserve">Embed universal and accessible design in the City's guidelines and manuals for public space design, as they are prepared (including open space landscaping, public realm, streetscapes, social </w:t>
            </w:r>
            <w:proofErr w:type="gramStart"/>
            <w:r w:rsidRPr="00CC55B6">
              <w:rPr>
                <w:rFonts w:eastAsiaTheme="minorEastAsia" w:cstheme="minorHAnsi"/>
                <w:sz w:val="19"/>
              </w:rPr>
              <w:t>infrastructure</w:t>
            </w:r>
            <w:proofErr w:type="gramEnd"/>
            <w:r w:rsidRPr="00CC55B6">
              <w:rPr>
                <w:rFonts w:eastAsiaTheme="minorEastAsia" w:cstheme="minorHAnsi"/>
                <w:sz w:val="19"/>
              </w:rPr>
              <w:t xml:space="preserve"> and signage). *</w:t>
            </w:r>
          </w:p>
        </w:tc>
        <w:tc>
          <w:tcPr>
            <w:tcW w:w="336" w:type="pct"/>
          </w:tcPr>
          <w:p w14:paraId="003EC328" w14:textId="1A1188BC" w:rsidR="003031DF" w:rsidRPr="00CC55B6" w:rsidRDefault="003031D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0CD5737A" w14:textId="6B3D3C61" w:rsidR="003031DF" w:rsidRPr="00CC55B6" w:rsidRDefault="003031DF" w:rsidP="00311767">
            <w:pPr>
              <w:pStyle w:val="TableText"/>
              <w:rPr>
                <w:rFonts w:eastAsiaTheme="minorEastAsia" w:cstheme="minorHAnsi"/>
                <w:sz w:val="19"/>
              </w:rPr>
            </w:pPr>
            <w:r w:rsidRPr="00CC55B6">
              <w:rPr>
                <w:rFonts w:eastAsiaTheme="minorEastAsia" w:cstheme="minorHAnsi"/>
                <w:sz w:val="19"/>
              </w:rPr>
              <w:t>Universal and accessible design included in guidelines and manuals for public space design.</w:t>
            </w:r>
          </w:p>
          <w:p w14:paraId="02D19261" w14:textId="6C4B6AE3" w:rsidR="003031DF" w:rsidRPr="00CC55B6" w:rsidRDefault="003031DF" w:rsidP="00943B00">
            <w:pPr>
              <w:pStyle w:val="TableText"/>
              <w:rPr>
                <w:rFonts w:eastAsiaTheme="minorEastAsia" w:cstheme="minorHAnsi"/>
                <w:sz w:val="19"/>
              </w:rPr>
            </w:pPr>
            <w:r w:rsidRPr="00CC55B6">
              <w:rPr>
                <w:rFonts w:eastAsiaTheme="minorEastAsia" w:cstheme="minorHAnsi"/>
                <w:sz w:val="19"/>
              </w:rPr>
              <w:t>People with disability are consulted on the guidelines.</w:t>
            </w:r>
          </w:p>
        </w:tc>
        <w:tc>
          <w:tcPr>
            <w:tcW w:w="545" w:type="pct"/>
          </w:tcPr>
          <w:p w14:paraId="3CE9333C" w14:textId="5D7B96DF" w:rsidR="003031DF" w:rsidRPr="00CC55B6" w:rsidRDefault="003031DF" w:rsidP="00311767">
            <w:pPr>
              <w:pStyle w:val="TableText"/>
              <w:rPr>
                <w:rFonts w:eastAsiaTheme="minorEastAsia" w:cstheme="minorHAnsi"/>
                <w:sz w:val="19"/>
              </w:rPr>
            </w:pPr>
            <w:r w:rsidRPr="00CC55B6">
              <w:rPr>
                <w:rFonts w:eastAsiaTheme="minorEastAsia" w:cstheme="minorHAnsi"/>
                <w:sz w:val="19"/>
              </w:rPr>
              <w:t>City Design; Social Infrastructure Planning; Marketing</w:t>
            </w:r>
          </w:p>
        </w:tc>
      </w:tr>
      <w:tr w:rsidR="003031DF" w:rsidRPr="00CC55B6" w14:paraId="778BF0CF" w14:textId="77777777" w:rsidTr="003031DF">
        <w:trPr>
          <w:cantSplit/>
        </w:trPr>
        <w:tc>
          <w:tcPr>
            <w:tcW w:w="601" w:type="pct"/>
            <w:vMerge/>
          </w:tcPr>
          <w:p w14:paraId="13C612EA" w14:textId="77777777" w:rsidR="003031DF" w:rsidRPr="00CC55B6" w:rsidRDefault="003031DF" w:rsidP="00311767">
            <w:pPr>
              <w:pStyle w:val="TableText"/>
              <w:rPr>
                <w:rFonts w:eastAsiaTheme="minorEastAsia" w:cstheme="minorHAnsi"/>
                <w:sz w:val="19"/>
              </w:rPr>
            </w:pPr>
          </w:p>
        </w:tc>
        <w:tc>
          <w:tcPr>
            <w:tcW w:w="185" w:type="pct"/>
          </w:tcPr>
          <w:p w14:paraId="30D04DBC" w14:textId="235C5DAB" w:rsidR="003031DF" w:rsidRPr="00CC55B6" w:rsidRDefault="003031DF" w:rsidP="00311767">
            <w:pPr>
              <w:pStyle w:val="TableText"/>
              <w:rPr>
                <w:rFonts w:eastAsiaTheme="minorEastAsia" w:cstheme="minorHAnsi"/>
                <w:sz w:val="19"/>
              </w:rPr>
            </w:pPr>
            <w:r w:rsidRPr="00CC55B6">
              <w:rPr>
                <w:rFonts w:eastAsiaTheme="minorEastAsia" w:cstheme="minorHAnsi"/>
                <w:sz w:val="19"/>
              </w:rPr>
              <w:t>1.1.6</w:t>
            </w:r>
          </w:p>
        </w:tc>
        <w:tc>
          <w:tcPr>
            <w:tcW w:w="1752" w:type="pct"/>
          </w:tcPr>
          <w:p w14:paraId="4242FE03" w14:textId="551C350A" w:rsidR="003031DF" w:rsidRPr="00CC55B6" w:rsidRDefault="003031DF" w:rsidP="00311767">
            <w:pPr>
              <w:pStyle w:val="TableText"/>
              <w:rPr>
                <w:rFonts w:eastAsiaTheme="minorEastAsia" w:cstheme="minorHAnsi"/>
                <w:sz w:val="19"/>
              </w:rPr>
            </w:pPr>
            <w:r w:rsidRPr="00CC55B6">
              <w:rPr>
                <w:rFonts w:eastAsiaTheme="minorEastAsia" w:cstheme="minorHAnsi"/>
                <w:sz w:val="19"/>
              </w:rPr>
              <w:t>Continue to increase the provision of safe and accessible footpaths across the municipality.</w:t>
            </w:r>
          </w:p>
        </w:tc>
        <w:tc>
          <w:tcPr>
            <w:tcW w:w="336" w:type="pct"/>
          </w:tcPr>
          <w:p w14:paraId="1F179554" w14:textId="2DB75BDB" w:rsidR="003031DF" w:rsidRPr="00CC55B6" w:rsidRDefault="003031D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34F8E416" w14:textId="77777777" w:rsidR="003031DF" w:rsidRPr="00CC55B6" w:rsidRDefault="003031DF" w:rsidP="00311767">
            <w:pPr>
              <w:pStyle w:val="TableText"/>
              <w:rPr>
                <w:rFonts w:eastAsiaTheme="minorEastAsia" w:cstheme="minorHAnsi"/>
                <w:sz w:val="19"/>
              </w:rPr>
            </w:pPr>
            <w:r w:rsidRPr="00CC55B6">
              <w:rPr>
                <w:rFonts w:eastAsiaTheme="minorEastAsia" w:cstheme="minorHAnsi"/>
                <w:sz w:val="19"/>
              </w:rPr>
              <w:t>New: Subdivision footpaths are constructed to relevant standards.</w:t>
            </w:r>
          </w:p>
          <w:p w14:paraId="1ECDD79B" w14:textId="5B9CD881" w:rsidR="003031DF" w:rsidRPr="00CC55B6" w:rsidRDefault="003031DF" w:rsidP="00311767">
            <w:pPr>
              <w:pStyle w:val="TableText"/>
              <w:rPr>
                <w:rFonts w:eastAsiaTheme="minorEastAsia" w:cstheme="minorHAnsi"/>
                <w:sz w:val="19"/>
              </w:rPr>
            </w:pPr>
            <w:r w:rsidRPr="00CC55B6">
              <w:rPr>
                <w:rFonts w:eastAsiaTheme="minorEastAsia" w:cstheme="minorHAnsi"/>
                <w:sz w:val="19"/>
              </w:rPr>
              <w:t xml:space="preserve">Renewed: </w:t>
            </w:r>
            <w:r w:rsidR="0069760C" w:rsidRPr="00CC55B6">
              <w:rPr>
                <w:rFonts w:eastAsiaTheme="minorEastAsia" w:cstheme="minorHAnsi"/>
                <w:sz w:val="19"/>
              </w:rPr>
              <w:t>8</w:t>
            </w:r>
            <w:r w:rsidRPr="00CC55B6">
              <w:rPr>
                <w:rFonts w:eastAsiaTheme="minorEastAsia" w:cstheme="minorHAnsi"/>
                <w:sz w:val="19"/>
              </w:rPr>
              <w:t>km footpaths renewed per year.</w:t>
            </w:r>
          </w:p>
          <w:p w14:paraId="66C881FE" w14:textId="522AC18A" w:rsidR="003031DF" w:rsidRPr="00CC55B6" w:rsidRDefault="003031DF" w:rsidP="00311767">
            <w:pPr>
              <w:pStyle w:val="TableText"/>
              <w:rPr>
                <w:rFonts w:eastAsiaTheme="minorEastAsia" w:cstheme="minorHAnsi"/>
                <w:sz w:val="19"/>
              </w:rPr>
            </w:pPr>
            <w:r w:rsidRPr="00CC55B6">
              <w:rPr>
                <w:rFonts w:eastAsiaTheme="minorEastAsia" w:cstheme="minorHAnsi"/>
                <w:sz w:val="19"/>
              </w:rPr>
              <w:t>Repairs: New work orders for footpath tripping hazards are made safe within approved response times of the Road Management Plan.</w:t>
            </w:r>
          </w:p>
        </w:tc>
        <w:tc>
          <w:tcPr>
            <w:tcW w:w="545" w:type="pct"/>
          </w:tcPr>
          <w:p w14:paraId="027EA162" w14:textId="302E46F6" w:rsidR="003031DF" w:rsidRPr="00CC55B6" w:rsidRDefault="003031DF" w:rsidP="00311767">
            <w:pPr>
              <w:pStyle w:val="TableText"/>
              <w:rPr>
                <w:rFonts w:eastAsiaTheme="minorEastAsia" w:cstheme="minorHAnsi"/>
                <w:sz w:val="19"/>
              </w:rPr>
            </w:pPr>
            <w:r w:rsidRPr="00CC55B6">
              <w:rPr>
                <w:rFonts w:eastAsiaTheme="minorEastAsia" w:cstheme="minorHAnsi"/>
                <w:sz w:val="19"/>
              </w:rPr>
              <w:t>Civil Infrastructure (new)</w:t>
            </w:r>
          </w:p>
          <w:p w14:paraId="17E9BAD4" w14:textId="6E79DF62" w:rsidR="003031DF" w:rsidRPr="00CC55B6" w:rsidRDefault="003031DF" w:rsidP="00311767">
            <w:pPr>
              <w:pStyle w:val="TableText"/>
              <w:rPr>
                <w:rFonts w:eastAsiaTheme="minorEastAsia" w:cstheme="minorHAnsi"/>
                <w:sz w:val="19"/>
              </w:rPr>
            </w:pPr>
            <w:r w:rsidRPr="00CC55B6">
              <w:rPr>
                <w:rFonts w:eastAsiaTheme="minorEastAsia" w:cstheme="minorHAnsi"/>
                <w:sz w:val="19"/>
              </w:rPr>
              <w:t>Major Projects (renewed)</w:t>
            </w:r>
          </w:p>
          <w:p w14:paraId="352FDC3E" w14:textId="4F01ECE4" w:rsidR="003031DF" w:rsidRPr="00CC55B6" w:rsidRDefault="003031DF" w:rsidP="00311767">
            <w:pPr>
              <w:pStyle w:val="TableText"/>
              <w:rPr>
                <w:rFonts w:eastAsiaTheme="minorEastAsia" w:cstheme="minorHAnsi"/>
                <w:sz w:val="19"/>
              </w:rPr>
            </w:pPr>
            <w:r w:rsidRPr="00CC55B6">
              <w:rPr>
                <w:rFonts w:eastAsiaTheme="minorEastAsia" w:cstheme="minorHAnsi"/>
                <w:sz w:val="19"/>
              </w:rPr>
              <w:t>City Works (repairs)</w:t>
            </w:r>
          </w:p>
        </w:tc>
      </w:tr>
      <w:tr w:rsidR="003031DF" w:rsidRPr="00CC55B6" w14:paraId="0481821C" w14:textId="77777777" w:rsidTr="003031DF">
        <w:trPr>
          <w:cantSplit/>
        </w:trPr>
        <w:tc>
          <w:tcPr>
            <w:tcW w:w="601" w:type="pct"/>
            <w:vMerge/>
          </w:tcPr>
          <w:p w14:paraId="202E08C6" w14:textId="77777777" w:rsidR="003031DF" w:rsidRPr="00CC55B6" w:rsidRDefault="003031DF" w:rsidP="00311767">
            <w:pPr>
              <w:pStyle w:val="TableText"/>
              <w:rPr>
                <w:rFonts w:eastAsiaTheme="minorEastAsia" w:cstheme="minorHAnsi"/>
                <w:sz w:val="19"/>
              </w:rPr>
            </w:pPr>
          </w:p>
        </w:tc>
        <w:tc>
          <w:tcPr>
            <w:tcW w:w="185" w:type="pct"/>
          </w:tcPr>
          <w:p w14:paraId="21135EEF" w14:textId="29EDCDD7" w:rsidR="003031DF" w:rsidRPr="00CC55B6" w:rsidRDefault="003031DF" w:rsidP="00311767">
            <w:pPr>
              <w:pStyle w:val="TableText"/>
              <w:rPr>
                <w:rFonts w:eastAsiaTheme="minorEastAsia" w:cstheme="minorHAnsi"/>
                <w:sz w:val="19"/>
              </w:rPr>
            </w:pPr>
            <w:r w:rsidRPr="00CC55B6">
              <w:rPr>
                <w:rFonts w:eastAsiaTheme="minorEastAsia" w:cstheme="minorHAnsi"/>
                <w:sz w:val="19"/>
              </w:rPr>
              <w:t>1.1.7</w:t>
            </w:r>
          </w:p>
        </w:tc>
        <w:tc>
          <w:tcPr>
            <w:tcW w:w="1752" w:type="pct"/>
          </w:tcPr>
          <w:p w14:paraId="7F2DC9D7" w14:textId="4244E075" w:rsidR="003031DF" w:rsidRPr="00CC55B6" w:rsidRDefault="003031DF" w:rsidP="00311767">
            <w:pPr>
              <w:pStyle w:val="TableText"/>
              <w:rPr>
                <w:rFonts w:eastAsiaTheme="minorEastAsia" w:cstheme="minorHAnsi"/>
                <w:sz w:val="19"/>
              </w:rPr>
            </w:pPr>
            <w:r w:rsidRPr="00CC55B6">
              <w:rPr>
                <w:rFonts w:eastAsiaTheme="minorEastAsia" w:cstheme="minorHAnsi"/>
                <w:sz w:val="19"/>
              </w:rPr>
              <w:t xml:space="preserve">Improve beach accessibility for people with disability (to sand and water) at high-use beaches managed by the </w:t>
            </w:r>
            <w:proofErr w:type="gramStart"/>
            <w:r w:rsidRPr="00CC55B6">
              <w:rPr>
                <w:rFonts w:eastAsiaTheme="minorEastAsia" w:cstheme="minorHAnsi"/>
                <w:sz w:val="19"/>
              </w:rPr>
              <w:t>City</w:t>
            </w:r>
            <w:proofErr w:type="gramEnd"/>
            <w:r w:rsidRPr="00CC55B6">
              <w:rPr>
                <w:rFonts w:eastAsiaTheme="minorEastAsia" w:cstheme="minorHAnsi"/>
                <w:sz w:val="19"/>
              </w:rPr>
              <w:t>.</w:t>
            </w:r>
          </w:p>
        </w:tc>
        <w:tc>
          <w:tcPr>
            <w:tcW w:w="336" w:type="pct"/>
          </w:tcPr>
          <w:p w14:paraId="1AA54733" w14:textId="57BDD304" w:rsidR="003031DF" w:rsidRPr="00CC55B6" w:rsidRDefault="003031DF" w:rsidP="00311767">
            <w:pPr>
              <w:pStyle w:val="TableText"/>
              <w:rPr>
                <w:rFonts w:eastAsiaTheme="minorEastAsia" w:cstheme="minorHAnsi"/>
                <w:sz w:val="19"/>
              </w:rPr>
            </w:pPr>
            <w:r w:rsidRPr="00CC55B6">
              <w:rPr>
                <w:rFonts w:eastAsiaTheme="minorEastAsia" w:cstheme="minorHAnsi"/>
                <w:sz w:val="19"/>
              </w:rPr>
              <w:t xml:space="preserve">Year </w:t>
            </w:r>
            <w:r w:rsidR="008E4D5A" w:rsidRPr="00CC55B6">
              <w:rPr>
                <w:rFonts w:eastAsiaTheme="minorEastAsia" w:cstheme="minorHAnsi"/>
                <w:sz w:val="19"/>
              </w:rPr>
              <w:t>1</w:t>
            </w:r>
            <w:r w:rsidRPr="00CC55B6">
              <w:rPr>
                <w:rFonts w:eastAsiaTheme="minorEastAsia" w:cstheme="minorHAnsi"/>
                <w:sz w:val="19"/>
              </w:rPr>
              <w:t>-4</w:t>
            </w:r>
          </w:p>
        </w:tc>
        <w:tc>
          <w:tcPr>
            <w:tcW w:w="1581" w:type="pct"/>
          </w:tcPr>
          <w:p w14:paraId="7979E18B" w14:textId="77777777" w:rsidR="003031DF" w:rsidRPr="00CC55B6" w:rsidRDefault="003031DF" w:rsidP="00311767">
            <w:pPr>
              <w:pStyle w:val="TableText"/>
              <w:rPr>
                <w:rFonts w:eastAsiaTheme="minorEastAsia" w:cstheme="minorHAnsi"/>
                <w:sz w:val="19"/>
              </w:rPr>
            </w:pPr>
            <w:r w:rsidRPr="00CC55B6">
              <w:rPr>
                <w:rFonts w:eastAsiaTheme="minorEastAsia" w:cstheme="minorHAnsi"/>
                <w:sz w:val="19"/>
              </w:rPr>
              <w:t>Accessibility assessment of 4 beaches conducted.</w:t>
            </w:r>
          </w:p>
          <w:p w14:paraId="1E50FDFD" w14:textId="77777777" w:rsidR="003031DF" w:rsidRPr="00CC55B6" w:rsidRDefault="003031DF" w:rsidP="00311767">
            <w:pPr>
              <w:pStyle w:val="TableText"/>
              <w:rPr>
                <w:rFonts w:eastAsiaTheme="minorEastAsia" w:cstheme="minorHAnsi"/>
                <w:sz w:val="19"/>
              </w:rPr>
            </w:pPr>
            <w:r w:rsidRPr="00CC55B6">
              <w:rPr>
                <w:rFonts w:eastAsiaTheme="minorEastAsia" w:cstheme="minorHAnsi"/>
                <w:sz w:val="19"/>
              </w:rPr>
              <w:t>Recommended upgrades included within asset renewal process.</w:t>
            </w:r>
          </w:p>
          <w:p w14:paraId="51A94060" w14:textId="2A2A7968" w:rsidR="003031DF" w:rsidRPr="00CC55B6" w:rsidRDefault="003031DF" w:rsidP="00311767">
            <w:pPr>
              <w:pStyle w:val="TableText"/>
              <w:rPr>
                <w:rFonts w:eastAsiaTheme="minorEastAsia" w:cstheme="minorHAnsi"/>
                <w:sz w:val="19"/>
              </w:rPr>
            </w:pPr>
            <w:r w:rsidRPr="00CC55B6">
              <w:rPr>
                <w:rFonts w:eastAsiaTheme="minorEastAsia" w:cstheme="minorHAnsi"/>
                <w:sz w:val="19"/>
              </w:rPr>
              <w:t>Provision and use of Mobi Chairs is improved.</w:t>
            </w:r>
          </w:p>
        </w:tc>
        <w:tc>
          <w:tcPr>
            <w:tcW w:w="545" w:type="pct"/>
          </w:tcPr>
          <w:p w14:paraId="65177C56" w14:textId="210701D2" w:rsidR="003031DF" w:rsidRPr="00CC55B6" w:rsidRDefault="003031DF" w:rsidP="00311767">
            <w:pPr>
              <w:pStyle w:val="TableText"/>
              <w:rPr>
                <w:rFonts w:eastAsiaTheme="minorEastAsia" w:cstheme="minorHAnsi"/>
                <w:sz w:val="19"/>
              </w:rPr>
            </w:pPr>
            <w:r w:rsidRPr="00CC55B6">
              <w:rPr>
                <w:rFonts w:eastAsiaTheme="minorEastAsia" w:cstheme="minorHAnsi"/>
                <w:sz w:val="19"/>
              </w:rPr>
              <w:t>Community Inclusion</w:t>
            </w:r>
            <w:r w:rsidR="00CC55B6">
              <w:rPr>
                <w:rFonts w:eastAsiaTheme="minorEastAsia" w:cstheme="minorHAnsi"/>
                <w:sz w:val="19"/>
              </w:rPr>
              <w:t xml:space="preserve">; </w:t>
            </w:r>
            <w:r w:rsidRPr="00CC55B6">
              <w:rPr>
                <w:rFonts w:eastAsiaTheme="minorEastAsia" w:cstheme="minorHAnsi"/>
                <w:sz w:val="19"/>
              </w:rPr>
              <w:t>Environment &amp; Natural Resources</w:t>
            </w:r>
          </w:p>
        </w:tc>
      </w:tr>
      <w:tr w:rsidR="003031DF" w:rsidRPr="00CC55B6" w14:paraId="059E52CD" w14:textId="77777777" w:rsidTr="003031DF">
        <w:trPr>
          <w:cantSplit/>
        </w:trPr>
        <w:tc>
          <w:tcPr>
            <w:tcW w:w="601" w:type="pct"/>
            <w:vMerge/>
          </w:tcPr>
          <w:p w14:paraId="4A29A7E9" w14:textId="77777777" w:rsidR="003031DF" w:rsidRPr="00CC55B6" w:rsidRDefault="003031DF" w:rsidP="00311767">
            <w:pPr>
              <w:pStyle w:val="TableText"/>
              <w:rPr>
                <w:rFonts w:eastAsiaTheme="minorEastAsia" w:cstheme="minorHAnsi"/>
                <w:sz w:val="19"/>
              </w:rPr>
            </w:pPr>
          </w:p>
        </w:tc>
        <w:tc>
          <w:tcPr>
            <w:tcW w:w="185" w:type="pct"/>
          </w:tcPr>
          <w:p w14:paraId="3B1B6392" w14:textId="6B19E7E6" w:rsidR="003031DF" w:rsidRPr="00CC55B6" w:rsidRDefault="003031DF" w:rsidP="00311767">
            <w:pPr>
              <w:pStyle w:val="TableText"/>
              <w:rPr>
                <w:rFonts w:eastAsiaTheme="minorEastAsia" w:cstheme="minorHAnsi"/>
                <w:sz w:val="19"/>
              </w:rPr>
            </w:pPr>
            <w:r w:rsidRPr="00CC55B6">
              <w:rPr>
                <w:rFonts w:eastAsiaTheme="minorEastAsia" w:cstheme="minorHAnsi"/>
                <w:sz w:val="19"/>
              </w:rPr>
              <w:t>1.1.8</w:t>
            </w:r>
          </w:p>
        </w:tc>
        <w:tc>
          <w:tcPr>
            <w:tcW w:w="1752" w:type="pct"/>
          </w:tcPr>
          <w:p w14:paraId="24C7AE49" w14:textId="1063475C" w:rsidR="003031DF" w:rsidRPr="00CC55B6" w:rsidRDefault="003031DF" w:rsidP="00311767">
            <w:pPr>
              <w:pStyle w:val="TableText"/>
              <w:rPr>
                <w:rFonts w:eastAsiaTheme="minorEastAsia" w:cstheme="minorHAnsi"/>
                <w:sz w:val="19"/>
              </w:rPr>
            </w:pPr>
            <w:r w:rsidRPr="00CC55B6">
              <w:rPr>
                <w:rFonts w:eastAsiaTheme="minorEastAsia" w:cstheme="minorHAnsi"/>
                <w:sz w:val="19"/>
              </w:rPr>
              <w:t>Continue to increase the provision of Changing Places facilities across the municipality.</w:t>
            </w:r>
          </w:p>
        </w:tc>
        <w:tc>
          <w:tcPr>
            <w:tcW w:w="336" w:type="pct"/>
          </w:tcPr>
          <w:p w14:paraId="1B75DC9F" w14:textId="6729F008" w:rsidR="003031DF" w:rsidRPr="00CC55B6" w:rsidRDefault="003031D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7F1D67C9" w14:textId="7BD323DC" w:rsidR="003031DF" w:rsidRPr="00CC55B6" w:rsidRDefault="003031DF" w:rsidP="00DA694A">
            <w:pPr>
              <w:pStyle w:val="TableText"/>
              <w:rPr>
                <w:rFonts w:eastAsiaTheme="minorEastAsia" w:cstheme="minorHAnsi"/>
                <w:sz w:val="19"/>
              </w:rPr>
            </w:pPr>
            <w:r w:rsidRPr="00CC55B6">
              <w:rPr>
                <w:rFonts w:eastAsiaTheme="minorEastAsia" w:cstheme="minorHAnsi"/>
                <w:sz w:val="19"/>
              </w:rPr>
              <w:t>4 new Changing Places built, in line with priority areas identified in the 2023 review.</w:t>
            </w:r>
          </w:p>
          <w:p w14:paraId="139D78C9" w14:textId="0E040AAE" w:rsidR="003031DF" w:rsidRPr="00CC55B6" w:rsidRDefault="003031DF" w:rsidP="00DA694A">
            <w:pPr>
              <w:pStyle w:val="TableText"/>
              <w:rPr>
                <w:rFonts w:eastAsiaTheme="minorEastAsia" w:cstheme="minorHAnsi"/>
                <w:sz w:val="19"/>
              </w:rPr>
            </w:pPr>
            <w:proofErr w:type="spellStart"/>
            <w:r w:rsidRPr="00CC55B6">
              <w:rPr>
                <w:rFonts w:eastAsiaTheme="minorEastAsia" w:cstheme="minorHAnsi"/>
                <w:sz w:val="19"/>
              </w:rPr>
              <w:t>Marveloo</w:t>
            </w:r>
            <w:proofErr w:type="spellEnd"/>
            <w:r w:rsidRPr="00CC55B6">
              <w:rPr>
                <w:rFonts w:eastAsiaTheme="minorEastAsia" w:cstheme="minorHAnsi"/>
                <w:sz w:val="19"/>
              </w:rPr>
              <w:t xml:space="preserve"> (portable Changing Place) provided for hire at 2 community events per year.</w:t>
            </w:r>
          </w:p>
        </w:tc>
        <w:tc>
          <w:tcPr>
            <w:tcW w:w="545" w:type="pct"/>
          </w:tcPr>
          <w:p w14:paraId="1B2F7344" w14:textId="6E378926" w:rsidR="003031DF" w:rsidRPr="00CC55B6" w:rsidRDefault="003031DF" w:rsidP="00311767">
            <w:pPr>
              <w:pStyle w:val="TableText"/>
              <w:rPr>
                <w:rFonts w:eastAsiaTheme="minorEastAsia" w:cstheme="minorHAnsi"/>
                <w:sz w:val="19"/>
              </w:rPr>
            </w:pPr>
            <w:r w:rsidRPr="00CC55B6">
              <w:rPr>
                <w:rFonts w:eastAsiaTheme="minorEastAsia" w:cstheme="minorHAnsi"/>
                <w:sz w:val="19"/>
              </w:rPr>
              <w:t>Major Projects</w:t>
            </w:r>
          </w:p>
        </w:tc>
      </w:tr>
      <w:tr w:rsidR="003031DF" w:rsidRPr="00CC55B6" w14:paraId="08FCF11A" w14:textId="77777777" w:rsidTr="003031DF">
        <w:trPr>
          <w:cantSplit/>
        </w:trPr>
        <w:tc>
          <w:tcPr>
            <w:tcW w:w="601" w:type="pct"/>
            <w:vMerge/>
          </w:tcPr>
          <w:p w14:paraId="740C33A4" w14:textId="77777777" w:rsidR="003031DF" w:rsidRPr="00CC55B6" w:rsidRDefault="003031DF" w:rsidP="00311767">
            <w:pPr>
              <w:pStyle w:val="TableText"/>
              <w:rPr>
                <w:rFonts w:eastAsiaTheme="minorEastAsia" w:cstheme="minorHAnsi"/>
                <w:sz w:val="19"/>
              </w:rPr>
            </w:pPr>
          </w:p>
        </w:tc>
        <w:tc>
          <w:tcPr>
            <w:tcW w:w="185" w:type="pct"/>
          </w:tcPr>
          <w:p w14:paraId="13261ED4" w14:textId="3C0E83CB" w:rsidR="003031DF" w:rsidRPr="00CC55B6" w:rsidRDefault="003031DF" w:rsidP="00311767">
            <w:pPr>
              <w:pStyle w:val="TableText"/>
              <w:rPr>
                <w:rFonts w:eastAsiaTheme="minorEastAsia" w:cstheme="minorHAnsi"/>
                <w:sz w:val="19"/>
              </w:rPr>
            </w:pPr>
            <w:r w:rsidRPr="00CC55B6">
              <w:rPr>
                <w:rFonts w:eastAsiaTheme="minorEastAsia" w:cstheme="minorHAnsi"/>
                <w:sz w:val="19"/>
              </w:rPr>
              <w:t>1.1.9</w:t>
            </w:r>
          </w:p>
        </w:tc>
        <w:tc>
          <w:tcPr>
            <w:tcW w:w="1752" w:type="pct"/>
          </w:tcPr>
          <w:p w14:paraId="3879756C" w14:textId="06689F26" w:rsidR="003031DF" w:rsidRPr="00CC55B6" w:rsidRDefault="003031DF" w:rsidP="00311767">
            <w:pPr>
              <w:pStyle w:val="TableText"/>
              <w:rPr>
                <w:rFonts w:eastAsiaTheme="minorEastAsia" w:cstheme="minorHAnsi"/>
                <w:sz w:val="19"/>
              </w:rPr>
            </w:pPr>
            <w:r w:rsidRPr="00CC55B6">
              <w:rPr>
                <w:rFonts w:eastAsiaTheme="minorEastAsia" w:cstheme="minorHAnsi"/>
                <w:sz w:val="19"/>
              </w:rPr>
              <w:t>Review and improve current supply of accessible parking in Geelong CBD and other major precincts.</w:t>
            </w:r>
          </w:p>
        </w:tc>
        <w:tc>
          <w:tcPr>
            <w:tcW w:w="336" w:type="pct"/>
          </w:tcPr>
          <w:p w14:paraId="269A71E0" w14:textId="4EEA48E2" w:rsidR="003031DF" w:rsidRPr="00CC55B6" w:rsidRDefault="003031D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6CE35BC7" w14:textId="24AD7DA2" w:rsidR="003031DF" w:rsidRPr="00CC55B6" w:rsidRDefault="003031DF" w:rsidP="00DA694A">
            <w:pPr>
              <w:pStyle w:val="TableText"/>
              <w:rPr>
                <w:rFonts w:eastAsiaTheme="minorEastAsia" w:cstheme="minorHAnsi"/>
                <w:sz w:val="19"/>
              </w:rPr>
            </w:pPr>
            <w:r w:rsidRPr="00CC55B6">
              <w:rPr>
                <w:rFonts w:eastAsiaTheme="minorEastAsia" w:cstheme="minorHAnsi"/>
                <w:sz w:val="19"/>
              </w:rPr>
              <w:t>Audit of accessible parking included as part of the Central Geelong Parking Strategy – Precinct Parking Review, and other precinct reviews as they occur.</w:t>
            </w:r>
            <w:r w:rsidR="002337C2" w:rsidRPr="00CC55B6">
              <w:rPr>
                <w:rFonts w:eastAsiaTheme="minorEastAsia" w:cstheme="minorHAnsi"/>
                <w:sz w:val="19"/>
              </w:rPr>
              <w:t xml:space="preserve"> Include consultation with Access &amp; Inclusion Advisory Committee.</w:t>
            </w:r>
          </w:p>
          <w:p w14:paraId="0E0F565A" w14:textId="1A922C86" w:rsidR="003031DF" w:rsidRPr="00CC55B6" w:rsidRDefault="00195861" w:rsidP="00DA694A">
            <w:pPr>
              <w:pStyle w:val="TableText"/>
              <w:rPr>
                <w:rFonts w:eastAsiaTheme="minorEastAsia" w:cstheme="minorHAnsi"/>
                <w:sz w:val="19"/>
              </w:rPr>
            </w:pPr>
            <w:r w:rsidRPr="00CC55B6">
              <w:rPr>
                <w:rFonts w:eastAsiaTheme="minorEastAsia" w:cstheme="minorHAnsi"/>
                <w:sz w:val="19"/>
              </w:rPr>
              <w:t>A</w:t>
            </w:r>
            <w:r w:rsidR="002337C2" w:rsidRPr="00CC55B6">
              <w:rPr>
                <w:rFonts w:eastAsiaTheme="minorEastAsia" w:cstheme="minorHAnsi"/>
                <w:sz w:val="19"/>
              </w:rPr>
              <w:t>t least 2 a</w:t>
            </w:r>
            <w:r w:rsidR="003031DF" w:rsidRPr="00CC55B6">
              <w:rPr>
                <w:rFonts w:eastAsiaTheme="minorEastAsia" w:cstheme="minorHAnsi"/>
                <w:sz w:val="19"/>
              </w:rPr>
              <w:t>ccessible parking bay</w:t>
            </w:r>
            <w:r w:rsidR="002337C2" w:rsidRPr="00CC55B6">
              <w:rPr>
                <w:rFonts w:eastAsiaTheme="minorEastAsia" w:cstheme="minorHAnsi"/>
                <w:sz w:val="19"/>
              </w:rPr>
              <w:t>s</w:t>
            </w:r>
            <w:r w:rsidR="003031DF" w:rsidRPr="00CC55B6">
              <w:rPr>
                <w:rFonts w:eastAsiaTheme="minorEastAsia" w:cstheme="minorHAnsi"/>
                <w:sz w:val="19"/>
              </w:rPr>
              <w:t xml:space="preserve"> upgraded per year.</w:t>
            </w:r>
          </w:p>
        </w:tc>
        <w:tc>
          <w:tcPr>
            <w:tcW w:w="545" w:type="pct"/>
          </w:tcPr>
          <w:p w14:paraId="7D70621B" w14:textId="5EB6B2D7" w:rsidR="003031DF" w:rsidRPr="00CC55B6" w:rsidRDefault="003031DF" w:rsidP="00311767">
            <w:pPr>
              <w:pStyle w:val="TableText"/>
              <w:rPr>
                <w:rFonts w:eastAsiaTheme="minorEastAsia" w:cstheme="minorHAnsi"/>
                <w:sz w:val="19"/>
              </w:rPr>
            </w:pPr>
            <w:r w:rsidRPr="00CC55B6">
              <w:rPr>
                <w:rFonts w:eastAsiaTheme="minorEastAsia" w:cstheme="minorHAnsi"/>
                <w:sz w:val="19"/>
              </w:rPr>
              <w:t>Transport</w:t>
            </w:r>
          </w:p>
        </w:tc>
      </w:tr>
      <w:tr w:rsidR="003031DF" w:rsidRPr="00CC55B6" w14:paraId="105B6328" w14:textId="77777777" w:rsidTr="003031DF">
        <w:trPr>
          <w:cantSplit/>
        </w:trPr>
        <w:tc>
          <w:tcPr>
            <w:tcW w:w="601" w:type="pct"/>
            <w:vMerge w:val="restart"/>
          </w:tcPr>
          <w:p w14:paraId="57862AD7" w14:textId="28846381" w:rsidR="003031DF" w:rsidRPr="00CC55B6" w:rsidRDefault="003031DF" w:rsidP="00311767">
            <w:pPr>
              <w:pStyle w:val="TableText"/>
              <w:rPr>
                <w:rFonts w:eastAsiaTheme="minorEastAsia" w:cstheme="minorHAnsi"/>
                <w:sz w:val="19"/>
              </w:rPr>
            </w:pPr>
            <w:r w:rsidRPr="00CC55B6">
              <w:rPr>
                <w:rFonts w:cstheme="minorHAnsi"/>
                <w:b/>
                <w:bCs/>
                <w:sz w:val="19"/>
              </w:rPr>
              <w:t xml:space="preserve">1.2 Improve communication with people with disability and </w:t>
            </w:r>
            <w:r w:rsidRPr="00CC55B6">
              <w:rPr>
                <w:rFonts w:cstheme="minorHAnsi"/>
                <w:b/>
                <w:bCs/>
                <w:sz w:val="19"/>
              </w:rPr>
              <w:lastRenderedPageBreak/>
              <w:t>provide information in a timely manner.</w:t>
            </w:r>
          </w:p>
        </w:tc>
        <w:tc>
          <w:tcPr>
            <w:tcW w:w="185" w:type="pct"/>
          </w:tcPr>
          <w:p w14:paraId="51266BD9" w14:textId="79083C91" w:rsidR="003031DF" w:rsidRPr="00CC55B6" w:rsidRDefault="003031DF" w:rsidP="00311767">
            <w:pPr>
              <w:pStyle w:val="TableText"/>
              <w:rPr>
                <w:rFonts w:eastAsiaTheme="minorEastAsia" w:cstheme="minorHAnsi"/>
                <w:sz w:val="19"/>
              </w:rPr>
            </w:pPr>
            <w:r w:rsidRPr="00CC55B6">
              <w:rPr>
                <w:rFonts w:eastAsiaTheme="minorEastAsia" w:cstheme="minorHAnsi"/>
                <w:sz w:val="19"/>
              </w:rPr>
              <w:lastRenderedPageBreak/>
              <w:t>1.2.1</w:t>
            </w:r>
          </w:p>
        </w:tc>
        <w:tc>
          <w:tcPr>
            <w:tcW w:w="1752" w:type="pct"/>
          </w:tcPr>
          <w:p w14:paraId="4A043355" w14:textId="35C511A9" w:rsidR="003031DF" w:rsidRPr="00CC55B6" w:rsidRDefault="003031DF" w:rsidP="00311767">
            <w:pPr>
              <w:pStyle w:val="TableText"/>
              <w:rPr>
                <w:rFonts w:eastAsiaTheme="minorEastAsia" w:cstheme="minorHAnsi"/>
                <w:sz w:val="19"/>
              </w:rPr>
            </w:pPr>
            <w:r w:rsidRPr="00CC55B6">
              <w:rPr>
                <w:rFonts w:eastAsiaTheme="minorEastAsia" w:cstheme="minorHAnsi"/>
                <w:sz w:val="19"/>
              </w:rPr>
              <w:t>Improve the availability of information about disability access and inclusion and increase provision of information in accessible formats (including Easy English pictorial format).</w:t>
            </w:r>
          </w:p>
        </w:tc>
        <w:tc>
          <w:tcPr>
            <w:tcW w:w="336" w:type="pct"/>
          </w:tcPr>
          <w:p w14:paraId="1E321301" w14:textId="0CFAE81C" w:rsidR="003031DF" w:rsidRPr="00CC55B6" w:rsidRDefault="003031D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45F3B8C8" w14:textId="5E79824A" w:rsidR="003031DF" w:rsidRPr="00CC55B6" w:rsidRDefault="003031DF" w:rsidP="00311767">
            <w:pPr>
              <w:pStyle w:val="TableText"/>
              <w:rPr>
                <w:rFonts w:eastAsiaTheme="minorEastAsia" w:cstheme="minorHAnsi"/>
                <w:sz w:val="19"/>
              </w:rPr>
            </w:pPr>
            <w:r w:rsidRPr="00CC55B6">
              <w:rPr>
                <w:rFonts w:eastAsiaTheme="minorEastAsia" w:cstheme="minorHAnsi"/>
                <w:sz w:val="19"/>
              </w:rPr>
              <w:t>The website page on Accessibility is updated regularly to provide current information.</w:t>
            </w:r>
          </w:p>
          <w:p w14:paraId="020FE003" w14:textId="790BA3B4" w:rsidR="003031DF" w:rsidRPr="00CC55B6" w:rsidRDefault="00BA7071" w:rsidP="00311767">
            <w:pPr>
              <w:pStyle w:val="TableText"/>
              <w:rPr>
                <w:rFonts w:eastAsiaTheme="minorEastAsia" w:cstheme="minorHAnsi"/>
                <w:sz w:val="19"/>
              </w:rPr>
            </w:pPr>
            <w:r w:rsidRPr="00CC55B6">
              <w:rPr>
                <w:rFonts w:eastAsiaTheme="minorEastAsia" w:cstheme="minorHAnsi"/>
                <w:sz w:val="19"/>
              </w:rPr>
              <w:t>Number of publications</w:t>
            </w:r>
            <w:r w:rsidR="003031DF" w:rsidRPr="00CC55B6">
              <w:rPr>
                <w:rFonts w:eastAsiaTheme="minorEastAsia" w:cstheme="minorHAnsi"/>
                <w:sz w:val="19"/>
              </w:rPr>
              <w:t xml:space="preserve"> provided in Easy English</w:t>
            </w:r>
            <w:r w:rsidRPr="00CC55B6">
              <w:rPr>
                <w:rFonts w:eastAsiaTheme="minorEastAsia" w:cstheme="minorHAnsi"/>
                <w:sz w:val="19"/>
              </w:rPr>
              <w:t xml:space="preserve"> is increased</w:t>
            </w:r>
            <w:r w:rsidR="003031DF" w:rsidRPr="00CC55B6">
              <w:rPr>
                <w:rFonts w:eastAsiaTheme="minorEastAsia" w:cstheme="minorHAnsi"/>
                <w:sz w:val="19"/>
              </w:rPr>
              <w:t>.</w:t>
            </w:r>
          </w:p>
        </w:tc>
        <w:tc>
          <w:tcPr>
            <w:tcW w:w="545" w:type="pct"/>
          </w:tcPr>
          <w:p w14:paraId="361193FB" w14:textId="68E0E6C1" w:rsidR="003031DF" w:rsidRPr="00CC55B6" w:rsidRDefault="003031DF" w:rsidP="00CC55B6">
            <w:pPr>
              <w:pStyle w:val="TableText"/>
              <w:rPr>
                <w:rFonts w:eastAsiaTheme="minorEastAsia" w:cstheme="minorHAnsi"/>
                <w:sz w:val="19"/>
              </w:rPr>
            </w:pPr>
            <w:r w:rsidRPr="00CC55B6">
              <w:rPr>
                <w:rFonts w:eastAsiaTheme="minorEastAsia" w:cstheme="minorHAnsi"/>
                <w:sz w:val="19"/>
              </w:rPr>
              <w:t>Community Inclusion</w:t>
            </w:r>
            <w:r w:rsidR="00CC55B6">
              <w:rPr>
                <w:rFonts w:eastAsiaTheme="minorEastAsia" w:cstheme="minorHAnsi"/>
                <w:sz w:val="19"/>
              </w:rPr>
              <w:t xml:space="preserve">; </w:t>
            </w:r>
            <w:r w:rsidRPr="00CC55B6">
              <w:rPr>
                <w:rFonts w:eastAsiaTheme="minorEastAsia" w:cstheme="minorHAnsi"/>
                <w:sz w:val="19"/>
              </w:rPr>
              <w:t xml:space="preserve">Marketing </w:t>
            </w:r>
          </w:p>
        </w:tc>
      </w:tr>
      <w:tr w:rsidR="003031DF" w:rsidRPr="00CC55B6" w14:paraId="39F21707" w14:textId="77777777" w:rsidTr="003031DF">
        <w:trPr>
          <w:cantSplit/>
        </w:trPr>
        <w:tc>
          <w:tcPr>
            <w:tcW w:w="601" w:type="pct"/>
            <w:vMerge/>
          </w:tcPr>
          <w:p w14:paraId="59F60658" w14:textId="68E3BFCA" w:rsidR="003031DF" w:rsidRPr="00CC55B6" w:rsidRDefault="003031DF" w:rsidP="00311767">
            <w:pPr>
              <w:spacing w:line="240" w:lineRule="auto"/>
              <w:rPr>
                <w:rFonts w:cstheme="minorHAnsi"/>
                <w:b/>
                <w:bCs/>
                <w:spacing w:val="0"/>
                <w:sz w:val="19"/>
              </w:rPr>
            </w:pPr>
          </w:p>
        </w:tc>
        <w:tc>
          <w:tcPr>
            <w:tcW w:w="185" w:type="pct"/>
          </w:tcPr>
          <w:p w14:paraId="4E5E4359" w14:textId="590B1BC3" w:rsidR="003031DF" w:rsidRPr="00CC55B6" w:rsidRDefault="003031DF" w:rsidP="00311767">
            <w:pPr>
              <w:pStyle w:val="TableText"/>
              <w:rPr>
                <w:rFonts w:eastAsiaTheme="minorEastAsia" w:cstheme="minorHAnsi"/>
                <w:sz w:val="19"/>
              </w:rPr>
            </w:pPr>
            <w:r w:rsidRPr="00CC55B6">
              <w:rPr>
                <w:rFonts w:eastAsiaTheme="minorEastAsia" w:cstheme="minorHAnsi"/>
                <w:sz w:val="19"/>
              </w:rPr>
              <w:t>1.2.2</w:t>
            </w:r>
          </w:p>
        </w:tc>
        <w:tc>
          <w:tcPr>
            <w:tcW w:w="1752" w:type="pct"/>
          </w:tcPr>
          <w:p w14:paraId="114A7DF5" w14:textId="726FE68D" w:rsidR="003031DF" w:rsidRPr="00CC55B6" w:rsidRDefault="003031DF" w:rsidP="00311767">
            <w:pPr>
              <w:pStyle w:val="TableText"/>
              <w:rPr>
                <w:rFonts w:eastAsiaTheme="minorEastAsia" w:cstheme="minorHAnsi"/>
                <w:sz w:val="19"/>
              </w:rPr>
            </w:pPr>
            <w:r w:rsidRPr="00CC55B6">
              <w:rPr>
                <w:rFonts w:eastAsiaTheme="minorEastAsia" w:cstheme="minorHAnsi"/>
                <w:sz w:val="19"/>
              </w:rPr>
              <w:t>Develop an interactive City of Greater Geelong Access Map providing key accessibility features to support people with disability visiting Geelong CBD.</w:t>
            </w:r>
          </w:p>
        </w:tc>
        <w:tc>
          <w:tcPr>
            <w:tcW w:w="336" w:type="pct"/>
          </w:tcPr>
          <w:p w14:paraId="71CEE490" w14:textId="3E093C29" w:rsidR="003031DF" w:rsidRPr="00CC55B6" w:rsidRDefault="003031DF" w:rsidP="00311767">
            <w:pPr>
              <w:pStyle w:val="TableText"/>
              <w:rPr>
                <w:rFonts w:eastAsiaTheme="minorEastAsia" w:cstheme="minorHAnsi"/>
                <w:sz w:val="19"/>
              </w:rPr>
            </w:pPr>
            <w:r w:rsidRPr="00CC55B6">
              <w:rPr>
                <w:rFonts w:eastAsiaTheme="minorEastAsia" w:cstheme="minorHAnsi"/>
                <w:sz w:val="19"/>
              </w:rPr>
              <w:t>Year 2</w:t>
            </w:r>
            <w:r w:rsidR="00BA7071" w:rsidRPr="00CC55B6">
              <w:rPr>
                <w:rFonts w:eastAsiaTheme="minorEastAsia" w:cstheme="minorHAnsi"/>
                <w:sz w:val="19"/>
              </w:rPr>
              <w:t>-4</w:t>
            </w:r>
          </w:p>
        </w:tc>
        <w:tc>
          <w:tcPr>
            <w:tcW w:w="1581" w:type="pct"/>
          </w:tcPr>
          <w:p w14:paraId="56A400D4" w14:textId="5C87D884" w:rsidR="003031DF" w:rsidRPr="00CC55B6" w:rsidRDefault="003031DF" w:rsidP="00DA694A">
            <w:pPr>
              <w:pStyle w:val="TableText"/>
              <w:rPr>
                <w:rFonts w:eastAsiaTheme="minorEastAsia" w:cstheme="minorHAnsi"/>
                <w:sz w:val="19"/>
              </w:rPr>
            </w:pPr>
            <w:r w:rsidRPr="00CC55B6">
              <w:rPr>
                <w:rFonts w:eastAsiaTheme="minorEastAsia" w:cstheme="minorHAnsi"/>
                <w:sz w:val="19"/>
              </w:rPr>
              <w:t>Interactive access map developed in consultation with people with disability.</w:t>
            </w:r>
          </w:p>
          <w:p w14:paraId="292349DF" w14:textId="30D929C5" w:rsidR="003031DF" w:rsidRPr="00CC55B6" w:rsidRDefault="003031DF" w:rsidP="00DA694A">
            <w:pPr>
              <w:pStyle w:val="TableText"/>
              <w:rPr>
                <w:rFonts w:eastAsiaTheme="minorEastAsia" w:cstheme="minorHAnsi"/>
                <w:sz w:val="19"/>
              </w:rPr>
            </w:pPr>
          </w:p>
        </w:tc>
        <w:tc>
          <w:tcPr>
            <w:tcW w:w="545" w:type="pct"/>
          </w:tcPr>
          <w:p w14:paraId="49D5B6AB" w14:textId="66AF1498" w:rsidR="003031DF" w:rsidRPr="00CC55B6" w:rsidRDefault="003031DF" w:rsidP="00311767">
            <w:pPr>
              <w:pStyle w:val="TableText"/>
              <w:rPr>
                <w:rFonts w:eastAsiaTheme="minorEastAsia" w:cstheme="minorHAnsi"/>
                <w:sz w:val="19"/>
              </w:rPr>
            </w:pPr>
            <w:r w:rsidRPr="00CC55B6">
              <w:rPr>
                <w:rFonts w:eastAsiaTheme="minorEastAsia" w:cstheme="minorHAnsi"/>
                <w:sz w:val="19"/>
              </w:rPr>
              <w:t>Community Inclusion</w:t>
            </w:r>
            <w:r w:rsidR="00CC55B6">
              <w:rPr>
                <w:rFonts w:eastAsiaTheme="minorEastAsia" w:cstheme="minorHAnsi"/>
                <w:sz w:val="19"/>
              </w:rPr>
              <w:t xml:space="preserve">; </w:t>
            </w:r>
            <w:r w:rsidRPr="00CC55B6">
              <w:rPr>
                <w:rFonts w:eastAsiaTheme="minorEastAsia" w:cstheme="minorHAnsi"/>
                <w:sz w:val="19"/>
              </w:rPr>
              <w:t>Smart City</w:t>
            </w:r>
          </w:p>
        </w:tc>
      </w:tr>
      <w:tr w:rsidR="003031DF" w:rsidRPr="00CC55B6" w14:paraId="0A3BD1B8" w14:textId="77777777" w:rsidTr="003031DF">
        <w:trPr>
          <w:cantSplit/>
        </w:trPr>
        <w:tc>
          <w:tcPr>
            <w:tcW w:w="601" w:type="pct"/>
            <w:vMerge/>
          </w:tcPr>
          <w:p w14:paraId="100401D5" w14:textId="77777777" w:rsidR="003031DF" w:rsidRPr="00CC55B6" w:rsidRDefault="003031DF" w:rsidP="00311767">
            <w:pPr>
              <w:pStyle w:val="TableText"/>
              <w:rPr>
                <w:rFonts w:eastAsiaTheme="minorEastAsia" w:cstheme="minorHAnsi"/>
                <w:sz w:val="19"/>
              </w:rPr>
            </w:pPr>
          </w:p>
        </w:tc>
        <w:tc>
          <w:tcPr>
            <w:tcW w:w="185" w:type="pct"/>
          </w:tcPr>
          <w:p w14:paraId="04C6FC62" w14:textId="3A59397C" w:rsidR="003031DF" w:rsidRPr="00CC55B6" w:rsidRDefault="003031DF" w:rsidP="00311767">
            <w:pPr>
              <w:pStyle w:val="TableText"/>
              <w:rPr>
                <w:rFonts w:eastAsiaTheme="minorEastAsia" w:cstheme="minorHAnsi"/>
                <w:sz w:val="19"/>
              </w:rPr>
            </w:pPr>
            <w:r w:rsidRPr="00CC55B6">
              <w:rPr>
                <w:rFonts w:eastAsiaTheme="minorEastAsia" w:cstheme="minorHAnsi"/>
                <w:sz w:val="19"/>
              </w:rPr>
              <w:t>1.2.3</w:t>
            </w:r>
          </w:p>
        </w:tc>
        <w:tc>
          <w:tcPr>
            <w:tcW w:w="1752" w:type="pct"/>
          </w:tcPr>
          <w:p w14:paraId="60CCF153" w14:textId="3F4B200D" w:rsidR="003031DF" w:rsidRPr="00CC55B6" w:rsidRDefault="003031DF" w:rsidP="00311767">
            <w:pPr>
              <w:pStyle w:val="TableText"/>
              <w:rPr>
                <w:rFonts w:eastAsiaTheme="minorEastAsia" w:cstheme="minorHAnsi"/>
                <w:sz w:val="19"/>
              </w:rPr>
            </w:pPr>
            <w:r w:rsidRPr="00CC55B6">
              <w:rPr>
                <w:rFonts w:eastAsiaTheme="minorEastAsia" w:cstheme="minorHAnsi"/>
                <w:sz w:val="19"/>
              </w:rPr>
              <w:t>Build the new Geelong Australia Website page to meet current Web Content Accessibility Guidelines (WCAG) and include an accessibility widget to provide additional access features (e.g. dyslexia friendly, screen reader).</w:t>
            </w:r>
          </w:p>
        </w:tc>
        <w:tc>
          <w:tcPr>
            <w:tcW w:w="336" w:type="pct"/>
          </w:tcPr>
          <w:p w14:paraId="3152E00F" w14:textId="7BED642D" w:rsidR="003031DF" w:rsidRPr="00CC55B6" w:rsidRDefault="003031DF" w:rsidP="00311767">
            <w:pPr>
              <w:pStyle w:val="TableText"/>
              <w:rPr>
                <w:rFonts w:eastAsiaTheme="minorEastAsia" w:cstheme="minorHAnsi"/>
                <w:sz w:val="19"/>
              </w:rPr>
            </w:pPr>
            <w:r w:rsidRPr="00CC55B6">
              <w:rPr>
                <w:rFonts w:eastAsiaTheme="minorEastAsia" w:cstheme="minorHAnsi"/>
                <w:sz w:val="19"/>
              </w:rPr>
              <w:t>Year 1</w:t>
            </w:r>
          </w:p>
        </w:tc>
        <w:tc>
          <w:tcPr>
            <w:tcW w:w="1581" w:type="pct"/>
          </w:tcPr>
          <w:p w14:paraId="2DBE5A21" w14:textId="77777777" w:rsidR="003031DF" w:rsidRPr="00CC55B6" w:rsidRDefault="003031DF" w:rsidP="00311767">
            <w:pPr>
              <w:pStyle w:val="TableText"/>
              <w:rPr>
                <w:rFonts w:eastAsiaTheme="minorEastAsia" w:cstheme="minorHAnsi"/>
                <w:sz w:val="19"/>
              </w:rPr>
            </w:pPr>
            <w:r w:rsidRPr="00CC55B6">
              <w:rPr>
                <w:rFonts w:eastAsiaTheme="minorEastAsia" w:cstheme="minorHAnsi"/>
                <w:sz w:val="19"/>
              </w:rPr>
              <w:t>User testing of the website includes people with disability.</w:t>
            </w:r>
          </w:p>
          <w:p w14:paraId="536A704C" w14:textId="0713AA75" w:rsidR="003031DF" w:rsidRPr="00CC55B6" w:rsidRDefault="003031DF" w:rsidP="00311767">
            <w:pPr>
              <w:pStyle w:val="TableText"/>
              <w:rPr>
                <w:rFonts w:eastAsiaTheme="minorEastAsia" w:cstheme="minorHAnsi"/>
                <w:sz w:val="19"/>
              </w:rPr>
            </w:pPr>
            <w:r w:rsidRPr="00CC55B6">
              <w:rPr>
                <w:rFonts w:eastAsiaTheme="minorEastAsia" w:cstheme="minorHAnsi"/>
                <w:sz w:val="19"/>
              </w:rPr>
              <w:t>Accessibility widget provided on new website.</w:t>
            </w:r>
          </w:p>
        </w:tc>
        <w:tc>
          <w:tcPr>
            <w:tcW w:w="545" w:type="pct"/>
          </w:tcPr>
          <w:p w14:paraId="3562ED13" w14:textId="127AED87" w:rsidR="003031DF" w:rsidRPr="00CC55B6" w:rsidRDefault="003031DF" w:rsidP="00311767">
            <w:pPr>
              <w:pStyle w:val="TableText"/>
              <w:rPr>
                <w:rFonts w:eastAsiaTheme="minorEastAsia" w:cstheme="minorHAnsi"/>
                <w:sz w:val="19"/>
              </w:rPr>
            </w:pPr>
            <w:r w:rsidRPr="00CC55B6">
              <w:rPr>
                <w:rFonts w:eastAsiaTheme="minorEastAsia" w:cstheme="minorHAnsi"/>
                <w:sz w:val="19"/>
              </w:rPr>
              <w:t>IT Project Management Office</w:t>
            </w:r>
          </w:p>
        </w:tc>
      </w:tr>
      <w:tr w:rsidR="003031DF" w:rsidRPr="00CC55B6" w14:paraId="6477424B" w14:textId="77777777" w:rsidTr="003031DF">
        <w:trPr>
          <w:cantSplit/>
        </w:trPr>
        <w:tc>
          <w:tcPr>
            <w:tcW w:w="601" w:type="pct"/>
            <w:vMerge/>
          </w:tcPr>
          <w:p w14:paraId="31B39D35" w14:textId="77777777" w:rsidR="003031DF" w:rsidRPr="00CC55B6" w:rsidRDefault="003031DF" w:rsidP="00311767">
            <w:pPr>
              <w:pStyle w:val="TableText"/>
              <w:rPr>
                <w:rFonts w:eastAsiaTheme="minorEastAsia" w:cstheme="minorHAnsi"/>
                <w:sz w:val="19"/>
              </w:rPr>
            </w:pPr>
          </w:p>
        </w:tc>
        <w:tc>
          <w:tcPr>
            <w:tcW w:w="185" w:type="pct"/>
          </w:tcPr>
          <w:p w14:paraId="52A2D5E4" w14:textId="34EA74E5" w:rsidR="003031DF" w:rsidRPr="00CC55B6" w:rsidRDefault="003031DF" w:rsidP="00311767">
            <w:pPr>
              <w:pStyle w:val="TableText"/>
              <w:rPr>
                <w:rFonts w:eastAsiaTheme="minorEastAsia" w:cstheme="minorHAnsi"/>
                <w:sz w:val="19"/>
              </w:rPr>
            </w:pPr>
            <w:r w:rsidRPr="00CC55B6">
              <w:rPr>
                <w:rFonts w:eastAsiaTheme="minorEastAsia" w:cstheme="minorHAnsi"/>
                <w:sz w:val="19"/>
              </w:rPr>
              <w:t>1.2.4</w:t>
            </w:r>
          </w:p>
        </w:tc>
        <w:tc>
          <w:tcPr>
            <w:tcW w:w="1752" w:type="pct"/>
          </w:tcPr>
          <w:p w14:paraId="4BF46B49" w14:textId="2535F49A" w:rsidR="003031DF" w:rsidRPr="00CC55B6" w:rsidRDefault="003031DF" w:rsidP="00311767">
            <w:pPr>
              <w:pStyle w:val="TableText"/>
              <w:rPr>
                <w:rFonts w:eastAsiaTheme="minorEastAsia" w:cstheme="minorHAnsi"/>
                <w:sz w:val="19"/>
              </w:rPr>
            </w:pPr>
            <w:r w:rsidRPr="00CC55B6">
              <w:rPr>
                <w:rFonts w:eastAsiaTheme="minorEastAsia" w:cstheme="minorHAnsi"/>
                <w:sz w:val="19"/>
              </w:rPr>
              <w:t>Make it easier for people to report mobility/disability access issues via the 'Report an Issue' feature and improve collection and tracking of data.</w:t>
            </w:r>
          </w:p>
        </w:tc>
        <w:tc>
          <w:tcPr>
            <w:tcW w:w="336" w:type="pct"/>
          </w:tcPr>
          <w:p w14:paraId="7AC4B917" w14:textId="5D290968" w:rsidR="003031DF" w:rsidRPr="00CC55B6" w:rsidRDefault="003031DF" w:rsidP="00311767">
            <w:pPr>
              <w:pStyle w:val="TableText"/>
              <w:rPr>
                <w:rFonts w:eastAsiaTheme="minorEastAsia" w:cstheme="minorHAnsi"/>
                <w:sz w:val="19"/>
              </w:rPr>
            </w:pPr>
            <w:r w:rsidRPr="00CC55B6">
              <w:rPr>
                <w:rFonts w:eastAsiaTheme="minorEastAsia" w:cstheme="minorHAnsi"/>
                <w:sz w:val="19"/>
              </w:rPr>
              <w:t>Year 1</w:t>
            </w:r>
          </w:p>
        </w:tc>
        <w:tc>
          <w:tcPr>
            <w:tcW w:w="1581" w:type="pct"/>
          </w:tcPr>
          <w:p w14:paraId="57C0CCF2" w14:textId="6A88F3E1" w:rsidR="003031DF" w:rsidRPr="00CC55B6" w:rsidRDefault="003031DF" w:rsidP="00DA694A">
            <w:pPr>
              <w:pStyle w:val="TableText"/>
              <w:rPr>
                <w:rFonts w:eastAsiaTheme="minorEastAsia" w:cstheme="minorHAnsi"/>
                <w:sz w:val="19"/>
              </w:rPr>
            </w:pPr>
            <w:r w:rsidRPr="00CC55B6">
              <w:rPr>
                <w:rFonts w:eastAsiaTheme="minorEastAsia" w:cstheme="minorHAnsi"/>
                <w:sz w:val="19"/>
              </w:rPr>
              <w:t>New option added to the 'Report an Issue' form (on website and app) to report mobility/disability access issues.</w:t>
            </w:r>
          </w:p>
          <w:p w14:paraId="67FDA4EF" w14:textId="12F1B452" w:rsidR="003031DF" w:rsidRPr="00CC55B6" w:rsidRDefault="003031DF" w:rsidP="00DA694A">
            <w:pPr>
              <w:pStyle w:val="TableText"/>
              <w:rPr>
                <w:rFonts w:eastAsiaTheme="minorEastAsia" w:cstheme="minorHAnsi"/>
                <w:sz w:val="19"/>
              </w:rPr>
            </w:pPr>
            <w:r w:rsidRPr="00CC55B6">
              <w:rPr>
                <w:rFonts w:eastAsiaTheme="minorEastAsia" w:cstheme="minorHAnsi"/>
                <w:sz w:val="19"/>
              </w:rPr>
              <w:t>Data on mobility/disability access reports is collated and analysed annually.</w:t>
            </w:r>
          </w:p>
        </w:tc>
        <w:tc>
          <w:tcPr>
            <w:tcW w:w="545" w:type="pct"/>
          </w:tcPr>
          <w:p w14:paraId="08AD4F27" w14:textId="23244CB1" w:rsidR="003031DF" w:rsidRPr="00CC55B6" w:rsidRDefault="003031DF" w:rsidP="00311767">
            <w:pPr>
              <w:pStyle w:val="TableText"/>
              <w:rPr>
                <w:rFonts w:eastAsiaTheme="minorEastAsia" w:cstheme="minorHAnsi"/>
                <w:sz w:val="19"/>
              </w:rPr>
            </w:pPr>
            <w:r w:rsidRPr="00CC55B6">
              <w:rPr>
                <w:rFonts w:eastAsiaTheme="minorEastAsia" w:cstheme="minorHAnsi"/>
                <w:sz w:val="19"/>
              </w:rPr>
              <w:t>IT Project Management Office</w:t>
            </w:r>
            <w:r w:rsidR="00CC55B6">
              <w:rPr>
                <w:rFonts w:eastAsiaTheme="minorEastAsia" w:cstheme="minorHAnsi"/>
                <w:sz w:val="19"/>
              </w:rPr>
              <w:t>;</w:t>
            </w:r>
            <w:r w:rsidRPr="00CC55B6">
              <w:rPr>
                <w:rFonts w:eastAsiaTheme="minorEastAsia" w:cstheme="minorHAnsi"/>
                <w:sz w:val="19"/>
              </w:rPr>
              <w:t xml:space="preserve"> Community Inclusion</w:t>
            </w:r>
            <w:r w:rsidR="00CC55B6">
              <w:rPr>
                <w:rFonts w:eastAsiaTheme="minorEastAsia" w:cstheme="minorHAnsi"/>
                <w:sz w:val="19"/>
              </w:rPr>
              <w:t xml:space="preserve">; </w:t>
            </w:r>
            <w:r w:rsidRPr="00CC55B6">
              <w:rPr>
                <w:rFonts w:eastAsiaTheme="minorEastAsia" w:cstheme="minorHAnsi"/>
                <w:sz w:val="19"/>
              </w:rPr>
              <w:t>Customer Service</w:t>
            </w:r>
          </w:p>
        </w:tc>
      </w:tr>
      <w:tr w:rsidR="003031DF" w:rsidRPr="00CC55B6" w14:paraId="76D1B486" w14:textId="77777777" w:rsidTr="003031DF">
        <w:trPr>
          <w:cantSplit/>
        </w:trPr>
        <w:tc>
          <w:tcPr>
            <w:tcW w:w="601" w:type="pct"/>
            <w:vMerge w:val="restart"/>
          </w:tcPr>
          <w:p w14:paraId="144D86D7" w14:textId="7499E54F" w:rsidR="003031DF" w:rsidRPr="00CC55B6" w:rsidRDefault="003031DF" w:rsidP="00311767">
            <w:pPr>
              <w:pStyle w:val="TableText"/>
              <w:rPr>
                <w:rFonts w:eastAsiaTheme="minorEastAsia" w:cstheme="minorHAnsi"/>
                <w:sz w:val="19"/>
              </w:rPr>
            </w:pPr>
            <w:r w:rsidRPr="00CC55B6">
              <w:rPr>
                <w:rStyle w:val="font471"/>
                <w:rFonts w:asciiTheme="minorHAnsi" w:hAnsiTheme="minorHAnsi" w:cstheme="minorHAnsi"/>
                <w:sz w:val="19"/>
                <w:szCs w:val="19"/>
              </w:rPr>
              <w:t>1.3 Advocate to state government, private and community sector to improve accessibility of public transport and public spaces for people with disability.</w:t>
            </w:r>
          </w:p>
        </w:tc>
        <w:tc>
          <w:tcPr>
            <w:tcW w:w="185" w:type="pct"/>
          </w:tcPr>
          <w:p w14:paraId="7D3AA784" w14:textId="53216E30" w:rsidR="003031DF" w:rsidRPr="00CC55B6" w:rsidRDefault="003031DF" w:rsidP="00311767">
            <w:pPr>
              <w:pStyle w:val="TableText"/>
              <w:rPr>
                <w:rFonts w:eastAsiaTheme="minorEastAsia" w:cstheme="minorHAnsi"/>
                <w:sz w:val="19"/>
              </w:rPr>
            </w:pPr>
            <w:r w:rsidRPr="00CC55B6">
              <w:rPr>
                <w:rFonts w:eastAsiaTheme="minorEastAsia" w:cstheme="minorHAnsi"/>
                <w:sz w:val="19"/>
              </w:rPr>
              <w:t>1.3.1</w:t>
            </w:r>
          </w:p>
        </w:tc>
        <w:tc>
          <w:tcPr>
            <w:tcW w:w="1752" w:type="pct"/>
          </w:tcPr>
          <w:p w14:paraId="4E3962BF" w14:textId="5D6DC1D6" w:rsidR="003031DF" w:rsidRPr="00CC55B6" w:rsidRDefault="003031DF" w:rsidP="00311767">
            <w:pPr>
              <w:pStyle w:val="TableText"/>
              <w:rPr>
                <w:rFonts w:eastAsiaTheme="minorEastAsia" w:cstheme="minorHAnsi"/>
                <w:sz w:val="19"/>
              </w:rPr>
            </w:pPr>
            <w:r w:rsidRPr="00CC55B6">
              <w:rPr>
                <w:rFonts w:eastAsiaTheme="minorEastAsia" w:cstheme="minorHAnsi"/>
                <w:sz w:val="19"/>
              </w:rPr>
              <w:t>Advocate to other levels of government and government departments on public transport issues impacting people with disability.</w:t>
            </w:r>
          </w:p>
        </w:tc>
        <w:tc>
          <w:tcPr>
            <w:tcW w:w="336" w:type="pct"/>
          </w:tcPr>
          <w:p w14:paraId="0A8E1387" w14:textId="0A5ACCC0" w:rsidR="003031DF" w:rsidRPr="00CC55B6" w:rsidRDefault="003031D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078FE93B" w14:textId="41C9231E" w:rsidR="003031DF" w:rsidRPr="00CC55B6" w:rsidRDefault="003031DF" w:rsidP="00311767">
            <w:pPr>
              <w:pStyle w:val="TableText"/>
              <w:rPr>
                <w:rFonts w:eastAsiaTheme="minorEastAsia" w:cstheme="minorHAnsi"/>
                <w:sz w:val="19"/>
              </w:rPr>
            </w:pPr>
            <w:r w:rsidRPr="00CC55B6">
              <w:rPr>
                <w:rFonts w:eastAsiaTheme="minorEastAsia" w:cstheme="minorHAnsi"/>
                <w:sz w:val="19"/>
              </w:rPr>
              <w:t>The City's advocacy regarding public transport includes</w:t>
            </w:r>
            <w:r w:rsidR="00BA7071" w:rsidRPr="00CC55B6">
              <w:rPr>
                <w:rFonts w:eastAsiaTheme="minorEastAsia" w:cstheme="minorHAnsi"/>
                <w:sz w:val="19"/>
              </w:rPr>
              <w:t xml:space="preserve"> disability access</w:t>
            </w:r>
            <w:r w:rsidR="002337C2" w:rsidRPr="00CC55B6">
              <w:rPr>
                <w:rFonts w:eastAsiaTheme="minorEastAsia" w:cstheme="minorHAnsi"/>
                <w:sz w:val="19"/>
              </w:rPr>
              <w:t xml:space="preserve"> and the Access &amp; Inclusion Advisory Committee has input on accessibility priorities</w:t>
            </w:r>
            <w:r w:rsidRPr="00CC55B6">
              <w:rPr>
                <w:rFonts w:eastAsiaTheme="minorEastAsia" w:cstheme="minorHAnsi"/>
                <w:sz w:val="19"/>
              </w:rPr>
              <w:t>.</w:t>
            </w:r>
          </w:p>
        </w:tc>
        <w:tc>
          <w:tcPr>
            <w:tcW w:w="545" w:type="pct"/>
          </w:tcPr>
          <w:p w14:paraId="36F31EFA" w14:textId="3CBEC992" w:rsidR="003031DF" w:rsidRPr="00CC55B6" w:rsidRDefault="003031DF" w:rsidP="00311767">
            <w:pPr>
              <w:pStyle w:val="TableText"/>
              <w:rPr>
                <w:rFonts w:eastAsiaTheme="minorEastAsia" w:cstheme="minorHAnsi"/>
                <w:sz w:val="19"/>
              </w:rPr>
            </w:pPr>
            <w:r w:rsidRPr="00CC55B6">
              <w:rPr>
                <w:rFonts w:eastAsiaTheme="minorEastAsia" w:cstheme="minorHAnsi"/>
                <w:sz w:val="19"/>
              </w:rPr>
              <w:t>Government Relations &amp; Advocacy</w:t>
            </w:r>
            <w:r w:rsidR="00CC55B6">
              <w:rPr>
                <w:rFonts w:eastAsiaTheme="minorEastAsia" w:cstheme="minorHAnsi"/>
                <w:sz w:val="19"/>
              </w:rPr>
              <w:t xml:space="preserve">; </w:t>
            </w:r>
            <w:r w:rsidRPr="00CC55B6">
              <w:rPr>
                <w:rFonts w:eastAsiaTheme="minorEastAsia" w:cstheme="minorHAnsi"/>
                <w:sz w:val="19"/>
              </w:rPr>
              <w:t>Transport</w:t>
            </w:r>
          </w:p>
        </w:tc>
      </w:tr>
      <w:tr w:rsidR="003031DF" w:rsidRPr="00CC55B6" w14:paraId="7DABD0C0" w14:textId="77777777" w:rsidTr="003031DF">
        <w:trPr>
          <w:cantSplit/>
        </w:trPr>
        <w:tc>
          <w:tcPr>
            <w:tcW w:w="601" w:type="pct"/>
            <w:vMerge/>
          </w:tcPr>
          <w:p w14:paraId="190BE932" w14:textId="692FFAA4" w:rsidR="003031DF" w:rsidRPr="00CC55B6" w:rsidRDefault="003031DF" w:rsidP="00311767">
            <w:pPr>
              <w:spacing w:line="240" w:lineRule="auto"/>
              <w:rPr>
                <w:rFonts w:cstheme="minorHAnsi"/>
                <w:b/>
                <w:bCs/>
                <w:color w:val="000000"/>
                <w:spacing w:val="0"/>
                <w:sz w:val="19"/>
              </w:rPr>
            </w:pPr>
          </w:p>
        </w:tc>
        <w:tc>
          <w:tcPr>
            <w:tcW w:w="185" w:type="pct"/>
          </w:tcPr>
          <w:p w14:paraId="78FDF50F" w14:textId="7EA0A9EC" w:rsidR="003031DF" w:rsidRPr="00CC55B6" w:rsidRDefault="003031DF" w:rsidP="00311767">
            <w:pPr>
              <w:pStyle w:val="TableText"/>
              <w:rPr>
                <w:rFonts w:eastAsiaTheme="minorEastAsia" w:cstheme="minorHAnsi"/>
                <w:sz w:val="19"/>
              </w:rPr>
            </w:pPr>
            <w:r w:rsidRPr="00CC55B6">
              <w:rPr>
                <w:rFonts w:eastAsiaTheme="minorEastAsia" w:cstheme="minorHAnsi"/>
                <w:sz w:val="19"/>
              </w:rPr>
              <w:t>1.3.2</w:t>
            </w:r>
          </w:p>
        </w:tc>
        <w:tc>
          <w:tcPr>
            <w:tcW w:w="1752" w:type="pct"/>
          </w:tcPr>
          <w:p w14:paraId="41AF2EBE" w14:textId="4D18FB41" w:rsidR="003031DF" w:rsidRPr="00CC55B6" w:rsidRDefault="003031DF" w:rsidP="00311767">
            <w:pPr>
              <w:pStyle w:val="TableText"/>
              <w:rPr>
                <w:rFonts w:eastAsiaTheme="minorEastAsia" w:cstheme="minorHAnsi"/>
                <w:sz w:val="19"/>
              </w:rPr>
            </w:pPr>
            <w:r w:rsidRPr="00CC55B6">
              <w:rPr>
                <w:rFonts w:eastAsiaTheme="minorEastAsia" w:cstheme="minorHAnsi"/>
                <w:sz w:val="19"/>
              </w:rPr>
              <w:t xml:space="preserve">Continue to address footpath obstructions by monitoring and enforcing local laws and educating retailers and residents. </w:t>
            </w:r>
          </w:p>
        </w:tc>
        <w:tc>
          <w:tcPr>
            <w:tcW w:w="336" w:type="pct"/>
          </w:tcPr>
          <w:p w14:paraId="78A1173F" w14:textId="586D9FCA" w:rsidR="003031DF" w:rsidRPr="00CC55B6" w:rsidRDefault="003031D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1A7B6C1C" w14:textId="5CE8BCB8" w:rsidR="003031DF" w:rsidRPr="00CC55B6" w:rsidRDefault="003031DF" w:rsidP="00490235">
            <w:pPr>
              <w:pStyle w:val="TableText"/>
              <w:rPr>
                <w:rFonts w:eastAsiaTheme="minorEastAsia" w:cstheme="minorHAnsi"/>
                <w:sz w:val="19"/>
              </w:rPr>
            </w:pPr>
            <w:r w:rsidRPr="00CC55B6">
              <w:rPr>
                <w:rFonts w:eastAsiaTheme="minorEastAsia" w:cstheme="minorHAnsi"/>
                <w:sz w:val="19"/>
              </w:rPr>
              <w:t xml:space="preserve">Clear expectations of shared mobility (e.g. e-scooter) hire companies communicated.  </w:t>
            </w:r>
          </w:p>
          <w:p w14:paraId="60115D08" w14:textId="53798CC5" w:rsidR="003031DF" w:rsidRPr="00CC55B6" w:rsidRDefault="003031DF" w:rsidP="00490235">
            <w:pPr>
              <w:pStyle w:val="TableText"/>
              <w:rPr>
                <w:rFonts w:eastAsiaTheme="minorEastAsia" w:cstheme="minorHAnsi"/>
                <w:sz w:val="19"/>
              </w:rPr>
            </w:pPr>
            <w:r w:rsidRPr="00CC55B6">
              <w:rPr>
                <w:rFonts w:eastAsiaTheme="minorEastAsia" w:cstheme="minorHAnsi"/>
                <w:sz w:val="19"/>
              </w:rPr>
              <w:t xml:space="preserve">Access &amp; Inclusion Advisory Committee has input to the review of the Footpaths &amp; Designated Roads Trading and Activity Policy. </w:t>
            </w:r>
          </w:p>
          <w:p w14:paraId="5705BF20" w14:textId="29481BB0" w:rsidR="003031DF" w:rsidRPr="00CC55B6" w:rsidRDefault="003031DF" w:rsidP="00490235">
            <w:pPr>
              <w:pStyle w:val="TableText"/>
              <w:rPr>
                <w:rFonts w:eastAsiaTheme="minorEastAsia" w:cstheme="minorHAnsi"/>
                <w:sz w:val="19"/>
              </w:rPr>
            </w:pPr>
            <w:r w:rsidRPr="00CC55B6">
              <w:rPr>
                <w:rFonts w:eastAsiaTheme="minorEastAsia" w:cstheme="minorHAnsi"/>
                <w:sz w:val="19"/>
              </w:rPr>
              <w:t>Complaints about obstructions on footpaths responded to in designated timeframes.</w:t>
            </w:r>
          </w:p>
        </w:tc>
        <w:tc>
          <w:tcPr>
            <w:tcW w:w="545" w:type="pct"/>
          </w:tcPr>
          <w:p w14:paraId="505DF251" w14:textId="77777777" w:rsidR="003031DF" w:rsidRPr="00CC55B6" w:rsidRDefault="003031DF" w:rsidP="00311767">
            <w:pPr>
              <w:pStyle w:val="TableText"/>
              <w:rPr>
                <w:rFonts w:eastAsiaTheme="minorEastAsia" w:cstheme="minorHAnsi"/>
                <w:sz w:val="19"/>
              </w:rPr>
            </w:pPr>
            <w:proofErr w:type="gramStart"/>
            <w:r w:rsidRPr="00CC55B6">
              <w:rPr>
                <w:rFonts w:eastAsiaTheme="minorEastAsia" w:cstheme="minorHAnsi"/>
                <w:sz w:val="19"/>
              </w:rPr>
              <w:t>Transport;</w:t>
            </w:r>
            <w:proofErr w:type="gramEnd"/>
          </w:p>
          <w:p w14:paraId="1282168E" w14:textId="68817E1E" w:rsidR="003031DF" w:rsidRPr="00CC55B6" w:rsidRDefault="003031DF" w:rsidP="00311767">
            <w:pPr>
              <w:pStyle w:val="TableText"/>
              <w:rPr>
                <w:rFonts w:eastAsiaTheme="minorEastAsia" w:cstheme="minorHAnsi"/>
                <w:sz w:val="19"/>
              </w:rPr>
            </w:pPr>
            <w:r w:rsidRPr="00CC55B6">
              <w:rPr>
                <w:rFonts w:eastAsiaTheme="minorEastAsia" w:cstheme="minorHAnsi"/>
                <w:sz w:val="19"/>
              </w:rPr>
              <w:t>Community Safety &amp; Regulation</w:t>
            </w:r>
          </w:p>
        </w:tc>
      </w:tr>
      <w:tr w:rsidR="003031DF" w:rsidRPr="00CC55B6" w14:paraId="6EF0765C" w14:textId="77777777" w:rsidTr="003031DF">
        <w:trPr>
          <w:cantSplit/>
        </w:trPr>
        <w:tc>
          <w:tcPr>
            <w:tcW w:w="601" w:type="pct"/>
            <w:vMerge/>
          </w:tcPr>
          <w:p w14:paraId="435F15CD" w14:textId="77777777" w:rsidR="003031DF" w:rsidRPr="00CC55B6" w:rsidRDefault="003031DF" w:rsidP="00311767">
            <w:pPr>
              <w:pStyle w:val="TableText"/>
              <w:rPr>
                <w:rFonts w:eastAsiaTheme="minorEastAsia" w:cstheme="minorHAnsi"/>
                <w:sz w:val="19"/>
              </w:rPr>
            </w:pPr>
          </w:p>
        </w:tc>
        <w:tc>
          <w:tcPr>
            <w:tcW w:w="185" w:type="pct"/>
          </w:tcPr>
          <w:p w14:paraId="31D42946" w14:textId="66D524AD" w:rsidR="003031DF" w:rsidRPr="00CC55B6" w:rsidRDefault="003031DF" w:rsidP="00311767">
            <w:pPr>
              <w:pStyle w:val="TableText"/>
              <w:rPr>
                <w:rFonts w:eastAsiaTheme="minorEastAsia" w:cstheme="minorHAnsi"/>
                <w:sz w:val="19"/>
              </w:rPr>
            </w:pPr>
            <w:r w:rsidRPr="00CC55B6">
              <w:rPr>
                <w:rFonts w:eastAsiaTheme="minorEastAsia" w:cstheme="minorHAnsi"/>
                <w:sz w:val="19"/>
              </w:rPr>
              <w:t>1.3.3</w:t>
            </w:r>
          </w:p>
        </w:tc>
        <w:tc>
          <w:tcPr>
            <w:tcW w:w="1752" w:type="pct"/>
          </w:tcPr>
          <w:p w14:paraId="33402711" w14:textId="0B5005D3" w:rsidR="003031DF" w:rsidRPr="00CC55B6" w:rsidRDefault="003031DF" w:rsidP="00311767">
            <w:pPr>
              <w:pStyle w:val="TableText"/>
              <w:rPr>
                <w:rFonts w:eastAsiaTheme="minorEastAsia" w:cstheme="minorHAnsi"/>
                <w:sz w:val="19"/>
              </w:rPr>
            </w:pPr>
            <w:r w:rsidRPr="00CC55B6">
              <w:rPr>
                <w:rFonts w:eastAsiaTheme="minorEastAsia" w:cstheme="minorHAnsi"/>
                <w:sz w:val="19"/>
              </w:rPr>
              <w:t>Educate and advocate to developers to provide accessible parking bays in private shopping car parks in new developments.</w:t>
            </w:r>
          </w:p>
        </w:tc>
        <w:tc>
          <w:tcPr>
            <w:tcW w:w="336" w:type="pct"/>
          </w:tcPr>
          <w:p w14:paraId="3F277956" w14:textId="0097F183" w:rsidR="003031DF" w:rsidRPr="00CC55B6" w:rsidRDefault="003031D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6866C0FD" w14:textId="5935354D" w:rsidR="003031DF" w:rsidRPr="00CC55B6" w:rsidRDefault="003031DF" w:rsidP="00490235">
            <w:pPr>
              <w:pStyle w:val="TableText"/>
              <w:rPr>
                <w:rFonts w:eastAsiaTheme="minorEastAsia" w:cstheme="minorHAnsi"/>
                <w:sz w:val="19"/>
              </w:rPr>
            </w:pPr>
            <w:r w:rsidRPr="00CC55B6">
              <w:rPr>
                <w:rFonts w:eastAsiaTheme="minorEastAsia" w:cstheme="minorHAnsi"/>
                <w:sz w:val="19"/>
              </w:rPr>
              <w:t>Accessible parking requirements captured in permit approval process.</w:t>
            </w:r>
          </w:p>
        </w:tc>
        <w:tc>
          <w:tcPr>
            <w:tcW w:w="545" w:type="pct"/>
          </w:tcPr>
          <w:p w14:paraId="4906A791" w14:textId="0F91B179" w:rsidR="003031DF" w:rsidRPr="00CC55B6" w:rsidRDefault="003031DF" w:rsidP="00311767">
            <w:pPr>
              <w:pStyle w:val="TableText"/>
              <w:rPr>
                <w:rFonts w:eastAsiaTheme="minorEastAsia" w:cstheme="minorHAnsi"/>
                <w:sz w:val="19"/>
              </w:rPr>
            </w:pPr>
            <w:r w:rsidRPr="00CC55B6">
              <w:rPr>
                <w:rFonts w:eastAsiaTheme="minorEastAsia" w:cstheme="minorHAnsi"/>
                <w:sz w:val="19"/>
              </w:rPr>
              <w:t>Strategic Transport Planning</w:t>
            </w:r>
          </w:p>
        </w:tc>
      </w:tr>
    </w:tbl>
    <w:bookmarkEnd w:id="133"/>
    <w:p w14:paraId="1DE5671C" w14:textId="0BDB974A" w:rsidR="00BC315F" w:rsidRDefault="00BC315F" w:rsidP="00BC315F">
      <w:pPr>
        <w:pStyle w:val="BodyText"/>
      </w:pPr>
      <w:r>
        <w:t xml:space="preserve">* </w:t>
      </w:r>
      <w:r>
        <w:rPr>
          <w:sz w:val="16"/>
          <w:szCs w:val="16"/>
        </w:rPr>
        <w:t>A</w:t>
      </w:r>
      <w:r w:rsidRPr="00BC315F">
        <w:rPr>
          <w:sz w:val="16"/>
          <w:szCs w:val="16"/>
        </w:rPr>
        <w:t xml:space="preserve">ction implementation will also </w:t>
      </w:r>
      <w:r w:rsidR="008A59B9">
        <w:rPr>
          <w:sz w:val="16"/>
          <w:szCs w:val="16"/>
        </w:rPr>
        <w:t>apply</w:t>
      </w:r>
      <w:r w:rsidRPr="00BC315F">
        <w:rPr>
          <w:sz w:val="16"/>
          <w:szCs w:val="16"/>
        </w:rPr>
        <w:t xml:space="preserve"> a gender lens and </w:t>
      </w:r>
      <w:r w:rsidR="008A59B9">
        <w:rPr>
          <w:sz w:val="16"/>
          <w:szCs w:val="16"/>
        </w:rPr>
        <w:t xml:space="preserve">consider </w:t>
      </w:r>
      <w:r w:rsidRPr="00BC315F">
        <w:rPr>
          <w:sz w:val="16"/>
          <w:szCs w:val="16"/>
        </w:rPr>
        <w:t>other priority groups including First Nations, as outlined in the Social Equity Framework</w:t>
      </w:r>
      <w:r>
        <w:rPr>
          <w:sz w:val="16"/>
          <w:szCs w:val="16"/>
        </w:rPr>
        <w:t>.</w:t>
      </w:r>
    </w:p>
    <w:p w14:paraId="6C6BE0D5" w14:textId="51C56CA2" w:rsidR="0006360A" w:rsidRPr="00A37021" w:rsidRDefault="00E61A54" w:rsidP="00496290">
      <w:pPr>
        <w:pStyle w:val="Heading1"/>
        <w:framePr w:w="14946" w:wrap="around"/>
      </w:pPr>
      <w:bookmarkStart w:id="135" w:name="_Toc164848238"/>
      <w:r>
        <w:lastRenderedPageBreak/>
        <w:t>Pillar 2: Inclusion</w:t>
      </w:r>
      <w:bookmarkEnd w:id="135"/>
    </w:p>
    <w:p w14:paraId="019D381B" w14:textId="43BFDEA9" w:rsidR="0006360A" w:rsidRPr="00A37021" w:rsidRDefault="0006360A" w:rsidP="00A37021">
      <w:pPr>
        <w:pStyle w:val="BodyText"/>
      </w:pPr>
      <w:r w:rsidRPr="00A37021">
        <w:t xml:space="preserve">Even </w:t>
      </w:r>
      <w:r w:rsidR="00660463">
        <w:t xml:space="preserve">when a </w:t>
      </w:r>
      <w:r w:rsidR="00660463" w:rsidRPr="00A37021">
        <w:t>public or community place</w:t>
      </w:r>
      <w:r w:rsidR="00660463">
        <w:t xml:space="preserve"> is </w:t>
      </w:r>
      <w:r w:rsidRPr="00A37021">
        <w:t>physical</w:t>
      </w:r>
      <w:r w:rsidR="00660463">
        <w:t>ly</w:t>
      </w:r>
      <w:r w:rsidRPr="00A37021">
        <w:t xml:space="preserve"> access</w:t>
      </w:r>
      <w:r w:rsidR="00660463">
        <w:t>ible,</w:t>
      </w:r>
      <w:r w:rsidRPr="00A37021">
        <w:t xml:space="preserve"> people with disability want to feel welcomed and experience a sense of belonging with</w:t>
      </w:r>
      <w:r w:rsidR="006405FB">
        <w:t>in</w:t>
      </w:r>
      <w:r w:rsidRPr="00A37021">
        <w:t xml:space="preserve"> the broader community.</w:t>
      </w:r>
      <w:r w:rsidR="00931CDD">
        <w:t xml:space="preserve"> People with disability want to be consulted and included in decisions that affect them</w:t>
      </w:r>
      <w:r w:rsidR="00F83A97">
        <w:t>,</w:t>
      </w:r>
      <w:r w:rsidR="00931CDD">
        <w:t xml:space="preserve"> often referred to as ‘nothing about us without </w:t>
      </w:r>
      <w:proofErr w:type="gramStart"/>
      <w:r w:rsidR="00931CDD">
        <w:t>us’</w:t>
      </w:r>
      <w:proofErr w:type="gramEnd"/>
      <w:r w:rsidR="00F83A97">
        <w:t>.</w:t>
      </w:r>
      <w:r w:rsidR="00931CDD">
        <w:t xml:space="preserve">  </w:t>
      </w:r>
      <w:r w:rsidR="00F83A97">
        <w:t xml:space="preserve">We acknowledge that </w:t>
      </w:r>
      <w:r w:rsidR="00931CDD">
        <w:t xml:space="preserve">engaging with people with lived experience will result in improved facilities and services that meet </w:t>
      </w:r>
      <w:r w:rsidR="00F83A97">
        <w:t xml:space="preserve">the </w:t>
      </w:r>
      <w:r w:rsidR="00931CDD">
        <w:t>needs</w:t>
      </w:r>
      <w:r w:rsidR="00F83A97">
        <w:t xml:space="preserve"> of people with disability</w:t>
      </w:r>
      <w:r w:rsidR="00931CDD">
        <w:t xml:space="preserve">. </w:t>
      </w:r>
    </w:p>
    <w:p w14:paraId="2E5E84E7" w14:textId="50EB9C71" w:rsidR="00496290" w:rsidRPr="00496290" w:rsidRDefault="00E05A4A" w:rsidP="00496290">
      <w:pPr>
        <w:pStyle w:val="BodyText"/>
        <w:rPr>
          <w:rFonts w:eastAsiaTheme="minorEastAsia"/>
          <w:b/>
          <w:bCs/>
        </w:rPr>
      </w:pPr>
      <w:r>
        <w:rPr>
          <w:rFonts w:eastAsiaTheme="minorEastAsia"/>
          <w:b/>
          <w:bCs/>
        </w:rPr>
        <w:t>Long term o</w:t>
      </w:r>
      <w:r w:rsidR="00496290" w:rsidRPr="00496290">
        <w:rPr>
          <w:rFonts w:eastAsiaTheme="minorEastAsia"/>
          <w:b/>
          <w:bCs/>
        </w:rPr>
        <w:t>utcomes:</w:t>
      </w:r>
    </w:p>
    <w:p w14:paraId="0B56E4D8" w14:textId="444E19F0" w:rsidR="007A46D7" w:rsidRPr="007A46D7" w:rsidRDefault="007A46D7" w:rsidP="007A46D7">
      <w:pPr>
        <w:pStyle w:val="ListBullet"/>
        <w:rPr>
          <w:rFonts w:eastAsiaTheme="minorEastAsia"/>
        </w:rPr>
      </w:pPr>
      <w:r w:rsidRPr="007A46D7">
        <w:rPr>
          <w:rFonts w:eastAsiaTheme="minorEastAsia"/>
        </w:rPr>
        <w:t>People with disability enjoy equal participation in events, activities, sport programs and services in Greater Geelong</w:t>
      </w:r>
      <w:r>
        <w:rPr>
          <w:rFonts w:eastAsiaTheme="minorEastAsia"/>
        </w:rPr>
        <w:t>.</w:t>
      </w:r>
    </w:p>
    <w:p w14:paraId="1F95E5A6" w14:textId="46A2E4C7" w:rsidR="007A46D7" w:rsidRPr="007A46D7" w:rsidRDefault="007A46D7" w:rsidP="007A46D7">
      <w:pPr>
        <w:pStyle w:val="ListBullet"/>
        <w:rPr>
          <w:rFonts w:eastAsiaTheme="minorEastAsia"/>
        </w:rPr>
      </w:pPr>
      <w:r>
        <w:rPr>
          <w:rFonts w:eastAsiaTheme="minorEastAsia"/>
        </w:rPr>
        <w:t>The City of Greater Geelong</w:t>
      </w:r>
      <w:r w:rsidRPr="007A46D7">
        <w:rPr>
          <w:rFonts w:eastAsiaTheme="minorEastAsia"/>
        </w:rPr>
        <w:t xml:space="preserve"> actively seeks advice and input from people with lived experience of disability to improve access and inclusion.</w:t>
      </w:r>
    </w:p>
    <w:p w14:paraId="7B1D6DB4" w14:textId="363BD9AA" w:rsidR="00496290" w:rsidRDefault="007A46D7" w:rsidP="00E459AD">
      <w:pPr>
        <w:pStyle w:val="ListBullet"/>
        <w:spacing w:after="240"/>
        <w:rPr>
          <w:rFonts w:eastAsiaTheme="minorEastAsia"/>
        </w:rPr>
      </w:pPr>
      <w:r>
        <w:rPr>
          <w:rFonts w:eastAsiaTheme="minorEastAsia"/>
        </w:rPr>
        <w:t>The City of Greater Geelong</w:t>
      </w:r>
      <w:r w:rsidRPr="007A46D7">
        <w:rPr>
          <w:rFonts w:eastAsiaTheme="minorEastAsia"/>
        </w:rPr>
        <w:t xml:space="preserve"> actively </w:t>
      </w:r>
      <w:r w:rsidR="00E459AD">
        <w:rPr>
          <w:rFonts w:eastAsiaTheme="minorEastAsia"/>
        </w:rPr>
        <w:t>promotes inclusive</w:t>
      </w:r>
      <w:r w:rsidRPr="007A46D7">
        <w:rPr>
          <w:rFonts w:eastAsiaTheme="minorEastAsia"/>
        </w:rPr>
        <w:t xml:space="preserve"> events and activities to people with disability</w:t>
      </w:r>
      <w:r w:rsidR="00E459AD">
        <w:rPr>
          <w:rFonts w:eastAsiaTheme="minorEastAsia"/>
        </w:rPr>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831"/>
        <w:gridCol w:w="562"/>
        <w:gridCol w:w="5114"/>
        <w:gridCol w:w="994"/>
        <w:gridCol w:w="4676"/>
        <w:gridCol w:w="1612"/>
      </w:tblGrid>
      <w:tr w:rsidR="00976C2F" w:rsidRPr="00CC55B6" w14:paraId="35CAF079" w14:textId="77777777" w:rsidTr="00976C2F">
        <w:trPr>
          <w:cnfStyle w:val="100000000000" w:firstRow="1" w:lastRow="0" w:firstColumn="0" w:lastColumn="0" w:oddVBand="0" w:evenVBand="0" w:oddHBand="0" w:evenHBand="0" w:firstRowFirstColumn="0" w:firstRowLastColumn="0" w:lastRowFirstColumn="0" w:lastRowLastColumn="0"/>
          <w:cantSplit/>
        </w:trPr>
        <w:tc>
          <w:tcPr>
            <w:tcW w:w="619" w:type="pct"/>
            <w:shd w:val="clear" w:color="auto" w:fill="002060"/>
          </w:tcPr>
          <w:p w14:paraId="33067FC9" w14:textId="77777777" w:rsidR="00976C2F" w:rsidRPr="00CC55B6" w:rsidRDefault="00976C2F" w:rsidP="003A76DB">
            <w:pPr>
              <w:pStyle w:val="TableText"/>
              <w:rPr>
                <w:rFonts w:eastAsiaTheme="minorEastAsia" w:cstheme="minorHAnsi"/>
                <w:sz w:val="19"/>
              </w:rPr>
            </w:pPr>
            <w:r w:rsidRPr="00CC55B6">
              <w:rPr>
                <w:rFonts w:eastAsiaTheme="minorEastAsia" w:cstheme="minorHAnsi"/>
                <w:sz w:val="19"/>
              </w:rPr>
              <w:t>Strategy</w:t>
            </w:r>
          </w:p>
        </w:tc>
        <w:tc>
          <w:tcPr>
            <w:tcW w:w="190" w:type="pct"/>
            <w:shd w:val="clear" w:color="auto" w:fill="002060"/>
          </w:tcPr>
          <w:p w14:paraId="1B61235B" w14:textId="77777777" w:rsidR="00976C2F" w:rsidRPr="00CC55B6" w:rsidRDefault="00976C2F" w:rsidP="003A76DB">
            <w:pPr>
              <w:pStyle w:val="TableText"/>
              <w:rPr>
                <w:rFonts w:eastAsiaTheme="minorEastAsia" w:cstheme="minorHAnsi"/>
                <w:b w:val="0"/>
                <w:bCs/>
                <w:sz w:val="19"/>
              </w:rPr>
            </w:pPr>
            <w:r w:rsidRPr="00CC55B6">
              <w:rPr>
                <w:rFonts w:eastAsiaTheme="minorEastAsia" w:cstheme="minorHAnsi"/>
                <w:b w:val="0"/>
                <w:bCs/>
                <w:sz w:val="19"/>
              </w:rPr>
              <w:t>Ref #</w:t>
            </w:r>
          </w:p>
        </w:tc>
        <w:tc>
          <w:tcPr>
            <w:tcW w:w="1729" w:type="pct"/>
            <w:shd w:val="clear" w:color="auto" w:fill="002060"/>
          </w:tcPr>
          <w:p w14:paraId="78960BA8" w14:textId="77777777" w:rsidR="00976C2F" w:rsidRPr="00CC55B6" w:rsidRDefault="00976C2F" w:rsidP="003A76DB">
            <w:pPr>
              <w:pStyle w:val="TableText"/>
              <w:rPr>
                <w:rFonts w:eastAsiaTheme="minorEastAsia" w:cstheme="minorHAnsi"/>
                <w:sz w:val="19"/>
              </w:rPr>
            </w:pPr>
            <w:r w:rsidRPr="00CC55B6">
              <w:rPr>
                <w:rFonts w:eastAsiaTheme="minorEastAsia" w:cstheme="minorHAnsi"/>
                <w:sz w:val="19"/>
              </w:rPr>
              <w:t>Action</w:t>
            </w:r>
          </w:p>
        </w:tc>
        <w:tc>
          <w:tcPr>
            <w:tcW w:w="336" w:type="pct"/>
            <w:shd w:val="clear" w:color="auto" w:fill="002060"/>
          </w:tcPr>
          <w:p w14:paraId="2F4A35AD" w14:textId="0F15EA7D" w:rsidR="00976C2F" w:rsidRPr="00CC55B6" w:rsidRDefault="00976C2F" w:rsidP="003A76DB">
            <w:pPr>
              <w:pStyle w:val="TableText"/>
              <w:rPr>
                <w:rFonts w:eastAsiaTheme="minorEastAsia" w:cstheme="minorHAnsi"/>
                <w:sz w:val="19"/>
              </w:rPr>
            </w:pPr>
            <w:r w:rsidRPr="00CC55B6">
              <w:rPr>
                <w:rFonts w:eastAsiaTheme="minorEastAsia" w:cstheme="minorHAnsi"/>
                <w:sz w:val="19"/>
              </w:rPr>
              <w:t>Year</w:t>
            </w:r>
          </w:p>
        </w:tc>
        <w:tc>
          <w:tcPr>
            <w:tcW w:w="1581" w:type="pct"/>
            <w:shd w:val="clear" w:color="auto" w:fill="002060"/>
          </w:tcPr>
          <w:p w14:paraId="4CF9FB40" w14:textId="08DB5F0F" w:rsidR="00976C2F" w:rsidRPr="00CC55B6" w:rsidRDefault="00976C2F" w:rsidP="003A76DB">
            <w:pPr>
              <w:pStyle w:val="TableText"/>
              <w:rPr>
                <w:rFonts w:eastAsiaTheme="minorEastAsia" w:cstheme="minorHAnsi"/>
                <w:sz w:val="19"/>
              </w:rPr>
            </w:pPr>
            <w:r w:rsidRPr="00CC55B6">
              <w:rPr>
                <w:rFonts w:eastAsiaTheme="minorEastAsia" w:cstheme="minorHAnsi"/>
                <w:sz w:val="19"/>
              </w:rPr>
              <w:t>KPIs</w:t>
            </w:r>
          </w:p>
        </w:tc>
        <w:tc>
          <w:tcPr>
            <w:tcW w:w="545" w:type="pct"/>
            <w:shd w:val="clear" w:color="auto" w:fill="002060"/>
          </w:tcPr>
          <w:p w14:paraId="0878DC37" w14:textId="2AF592E9" w:rsidR="00976C2F" w:rsidRPr="00CC55B6" w:rsidRDefault="00976C2F" w:rsidP="003A76DB">
            <w:pPr>
              <w:pStyle w:val="TableText"/>
              <w:rPr>
                <w:rFonts w:eastAsiaTheme="minorEastAsia" w:cstheme="minorHAnsi"/>
                <w:b w:val="0"/>
                <w:sz w:val="19"/>
              </w:rPr>
            </w:pPr>
            <w:r w:rsidRPr="00CC55B6">
              <w:rPr>
                <w:rFonts w:eastAsiaTheme="minorEastAsia" w:cstheme="minorHAnsi"/>
                <w:sz w:val="19"/>
              </w:rPr>
              <w:t xml:space="preserve">Lead Unit </w:t>
            </w:r>
          </w:p>
        </w:tc>
      </w:tr>
      <w:tr w:rsidR="00976C2F" w:rsidRPr="00CC55B6" w14:paraId="39E54AF4" w14:textId="77777777" w:rsidTr="00976C2F">
        <w:trPr>
          <w:cantSplit/>
        </w:trPr>
        <w:tc>
          <w:tcPr>
            <w:tcW w:w="619" w:type="pct"/>
            <w:vMerge w:val="restart"/>
          </w:tcPr>
          <w:p w14:paraId="400257A2" w14:textId="140EDD3D" w:rsidR="00976C2F" w:rsidRPr="00CC55B6" w:rsidRDefault="00976C2F" w:rsidP="00311767">
            <w:pPr>
              <w:spacing w:line="240" w:lineRule="auto"/>
              <w:rPr>
                <w:rFonts w:cstheme="minorHAnsi"/>
                <w:b/>
                <w:bCs/>
                <w:spacing w:val="0"/>
                <w:sz w:val="19"/>
              </w:rPr>
            </w:pPr>
            <w:r w:rsidRPr="00CC55B6">
              <w:rPr>
                <w:rFonts w:cstheme="minorHAnsi"/>
                <w:b/>
                <w:bCs/>
                <w:sz w:val="19"/>
              </w:rPr>
              <w:t>2.1 Increase inclusion of people with disability at City of Greater Geelong events and other public events in the municipality.</w:t>
            </w:r>
          </w:p>
        </w:tc>
        <w:tc>
          <w:tcPr>
            <w:tcW w:w="190" w:type="pct"/>
          </w:tcPr>
          <w:p w14:paraId="34E8CA61" w14:textId="036C1AA4" w:rsidR="00976C2F" w:rsidRPr="00CC55B6" w:rsidRDefault="00976C2F" w:rsidP="00311767">
            <w:pPr>
              <w:pStyle w:val="TableText"/>
              <w:rPr>
                <w:rFonts w:eastAsiaTheme="minorEastAsia" w:cstheme="minorHAnsi"/>
                <w:sz w:val="19"/>
              </w:rPr>
            </w:pPr>
            <w:r w:rsidRPr="00CC55B6">
              <w:rPr>
                <w:rFonts w:eastAsiaTheme="minorEastAsia" w:cstheme="minorHAnsi"/>
                <w:sz w:val="19"/>
              </w:rPr>
              <w:t>2.1.1</w:t>
            </w:r>
          </w:p>
        </w:tc>
        <w:tc>
          <w:tcPr>
            <w:tcW w:w="1729" w:type="pct"/>
          </w:tcPr>
          <w:p w14:paraId="61A8AD9F" w14:textId="6742EC14" w:rsidR="00976C2F" w:rsidRPr="00CC55B6" w:rsidRDefault="0081599C" w:rsidP="00311767">
            <w:pPr>
              <w:pStyle w:val="TableText"/>
              <w:rPr>
                <w:rFonts w:eastAsiaTheme="minorEastAsia" w:cstheme="minorHAnsi"/>
                <w:sz w:val="19"/>
              </w:rPr>
            </w:pPr>
            <w:r w:rsidRPr="00CC55B6">
              <w:rPr>
                <w:rFonts w:eastAsiaTheme="minorEastAsia" w:cstheme="minorHAnsi"/>
                <w:sz w:val="19"/>
              </w:rPr>
              <w:t xml:space="preserve">Provide guidance for public events </w:t>
            </w:r>
            <w:r w:rsidR="00976C2F" w:rsidRPr="00CC55B6">
              <w:rPr>
                <w:rFonts w:eastAsiaTheme="minorEastAsia" w:cstheme="minorHAnsi"/>
                <w:sz w:val="19"/>
              </w:rPr>
              <w:t>that prioritise accessibility for people with a disability (considering all stages of event delivery including promotion, access at the event and evaluation). *</w:t>
            </w:r>
          </w:p>
        </w:tc>
        <w:tc>
          <w:tcPr>
            <w:tcW w:w="336" w:type="pct"/>
          </w:tcPr>
          <w:p w14:paraId="1F19AA6B" w14:textId="1C98CD6C"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1-2</w:t>
            </w:r>
          </w:p>
        </w:tc>
        <w:tc>
          <w:tcPr>
            <w:tcW w:w="1581" w:type="pct"/>
          </w:tcPr>
          <w:p w14:paraId="57A724C5" w14:textId="77777777" w:rsidR="0081599C" w:rsidRPr="00CC55B6" w:rsidRDefault="00976C2F" w:rsidP="00311767">
            <w:pPr>
              <w:pStyle w:val="TableText"/>
              <w:rPr>
                <w:rFonts w:eastAsiaTheme="minorEastAsia" w:cstheme="minorHAnsi"/>
                <w:sz w:val="19"/>
              </w:rPr>
            </w:pPr>
            <w:r w:rsidRPr="00CC55B6">
              <w:rPr>
                <w:rFonts w:eastAsiaTheme="minorEastAsia" w:cstheme="minorHAnsi"/>
                <w:sz w:val="19"/>
              </w:rPr>
              <w:t>Guidelines for City-run events that prioritise accessibility for people with a disability developed and implemented.</w:t>
            </w:r>
            <w:r w:rsidR="0081599C" w:rsidRPr="00CC55B6">
              <w:rPr>
                <w:rFonts w:eastAsiaTheme="minorEastAsia" w:cstheme="minorHAnsi"/>
                <w:sz w:val="19"/>
              </w:rPr>
              <w:t xml:space="preserve"> </w:t>
            </w:r>
          </w:p>
          <w:p w14:paraId="36AB95CD" w14:textId="354FE8D7" w:rsidR="00976C2F" w:rsidRPr="00CC55B6" w:rsidRDefault="0081599C" w:rsidP="00311767">
            <w:pPr>
              <w:pStyle w:val="TableText"/>
              <w:rPr>
                <w:rFonts w:eastAsiaTheme="minorEastAsia" w:cstheme="minorHAnsi"/>
                <w:sz w:val="19"/>
              </w:rPr>
            </w:pPr>
            <w:r w:rsidRPr="00CC55B6">
              <w:rPr>
                <w:rFonts w:eastAsiaTheme="minorEastAsia" w:cstheme="minorHAnsi"/>
                <w:sz w:val="19"/>
              </w:rPr>
              <w:t>Event Planning Guide reviewed and updated</w:t>
            </w:r>
          </w:p>
        </w:tc>
        <w:tc>
          <w:tcPr>
            <w:tcW w:w="545" w:type="pct"/>
          </w:tcPr>
          <w:p w14:paraId="6F9EA586" w14:textId="2096F7D4" w:rsidR="00976C2F" w:rsidRPr="00CC55B6" w:rsidRDefault="00976C2F" w:rsidP="00311767">
            <w:pPr>
              <w:pStyle w:val="TableText"/>
              <w:rPr>
                <w:rFonts w:eastAsiaTheme="minorEastAsia" w:cstheme="minorHAnsi"/>
                <w:sz w:val="19"/>
              </w:rPr>
            </w:pPr>
            <w:r w:rsidRPr="00CC55B6">
              <w:rPr>
                <w:rFonts w:eastAsiaTheme="minorEastAsia" w:cstheme="minorHAnsi"/>
                <w:sz w:val="19"/>
              </w:rPr>
              <w:t>Marketing</w:t>
            </w:r>
            <w:r w:rsidR="00CC55B6">
              <w:rPr>
                <w:rFonts w:eastAsiaTheme="minorEastAsia" w:cstheme="minorHAnsi"/>
                <w:sz w:val="19"/>
              </w:rPr>
              <w:t>;</w:t>
            </w:r>
            <w:r w:rsidR="0081599C" w:rsidRPr="00CC55B6">
              <w:rPr>
                <w:rFonts w:eastAsiaTheme="minorEastAsia" w:cstheme="minorHAnsi"/>
                <w:sz w:val="19"/>
              </w:rPr>
              <w:t xml:space="preserve"> Event Services</w:t>
            </w:r>
            <w:r w:rsidR="00CC55B6">
              <w:rPr>
                <w:rFonts w:eastAsiaTheme="minorEastAsia" w:cstheme="minorHAnsi"/>
                <w:sz w:val="19"/>
              </w:rPr>
              <w:t xml:space="preserve">; </w:t>
            </w:r>
            <w:r w:rsidRPr="00CC55B6">
              <w:rPr>
                <w:rFonts w:eastAsiaTheme="minorEastAsia" w:cstheme="minorHAnsi"/>
                <w:sz w:val="19"/>
              </w:rPr>
              <w:t>Community Inclusion</w:t>
            </w:r>
          </w:p>
        </w:tc>
      </w:tr>
      <w:tr w:rsidR="00976C2F" w:rsidRPr="00CC55B6" w14:paraId="751CB900" w14:textId="77777777" w:rsidTr="00976C2F">
        <w:trPr>
          <w:cantSplit/>
        </w:trPr>
        <w:tc>
          <w:tcPr>
            <w:tcW w:w="619" w:type="pct"/>
            <w:vMerge/>
          </w:tcPr>
          <w:p w14:paraId="7AB08DE1" w14:textId="77777777" w:rsidR="00976C2F" w:rsidRPr="00CC55B6" w:rsidRDefault="00976C2F" w:rsidP="00311767">
            <w:pPr>
              <w:pStyle w:val="TableText"/>
              <w:rPr>
                <w:rFonts w:eastAsiaTheme="minorEastAsia" w:cstheme="minorHAnsi"/>
                <w:sz w:val="19"/>
              </w:rPr>
            </w:pPr>
          </w:p>
        </w:tc>
        <w:tc>
          <w:tcPr>
            <w:tcW w:w="190" w:type="pct"/>
          </w:tcPr>
          <w:p w14:paraId="623FFBBA" w14:textId="021FE1C6" w:rsidR="00976C2F" w:rsidRPr="00CC55B6" w:rsidRDefault="00976C2F" w:rsidP="00311767">
            <w:pPr>
              <w:pStyle w:val="TableText"/>
              <w:rPr>
                <w:rFonts w:eastAsiaTheme="minorEastAsia" w:cstheme="minorHAnsi"/>
                <w:sz w:val="19"/>
              </w:rPr>
            </w:pPr>
            <w:r w:rsidRPr="00CC55B6">
              <w:rPr>
                <w:rFonts w:eastAsiaTheme="minorEastAsia" w:cstheme="minorHAnsi"/>
                <w:sz w:val="19"/>
              </w:rPr>
              <w:t>2.1.</w:t>
            </w:r>
            <w:r w:rsidR="0081599C" w:rsidRPr="00CC55B6">
              <w:rPr>
                <w:rFonts w:eastAsiaTheme="minorEastAsia" w:cstheme="minorHAnsi"/>
                <w:sz w:val="19"/>
              </w:rPr>
              <w:t>2</w:t>
            </w:r>
          </w:p>
        </w:tc>
        <w:tc>
          <w:tcPr>
            <w:tcW w:w="1729" w:type="pct"/>
          </w:tcPr>
          <w:p w14:paraId="4BA90CAD" w14:textId="73557AAB" w:rsidR="00976C2F" w:rsidRPr="00CC55B6" w:rsidRDefault="00976C2F" w:rsidP="00311767">
            <w:pPr>
              <w:pStyle w:val="TableText"/>
              <w:rPr>
                <w:rFonts w:eastAsiaTheme="minorEastAsia" w:cstheme="minorHAnsi"/>
                <w:sz w:val="19"/>
              </w:rPr>
            </w:pPr>
            <w:r w:rsidRPr="00CC55B6">
              <w:rPr>
                <w:rFonts w:eastAsiaTheme="minorEastAsia" w:cstheme="minorHAnsi"/>
                <w:sz w:val="19"/>
              </w:rPr>
              <w:t>Advocate to local event organisers and tourism businesses to accept Companion Cards at tourism businesses and ticketed events across the municipality.</w:t>
            </w:r>
          </w:p>
        </w:tc>
        <w:tc>
          <w:tcPr>
            <w:tcW w:w="336" w:type="pct"/>
          </w:tcPr>
          <w:p w14:paraId="2F581739" w14:textId="748FA645"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w:t>
            </w:r>
          </w:p>
        </w:tc>
        <w:tc>
          <w:tcPr>
            <w:tcW w:w="1581" w:type="pct"/>
          </w:tcPr>
          <w:p w14:paraId="617FBF65" w14:textId="072104B8" w:rsidR="00976C2F" w:rsidRPr="00CC55B6" w:rsidRDefault="00976C2F" w:rsidP="00FA1D5B">
            <w:pPr>
              <w:pStyle w:val="TableText"/>
              <w:rPr>
                <w:rFonts w:eastAsiaTheme="minorEastAsia" w:cstheme="minorHAnsi"/>
                <w:sz w:val="19"/>
              </w:rPr>
            </w:pPr>
            <w:r w:rsidRPr="00CC55B6">
              <w:rPr>
                <w:rFonts w:eastAsiaTheme="minorEastAsia" w:cstheme="minorHAnsi"/>
                <w:sz w:val="19"/>
              </w:rPr>
              <w:t>Information on Companion Card included in Event Planning Guide and in communications with tourism businesses.</w:t>
            </w:r>
          </w:p>
        </w:tc>
        <w:tc>
          <w:tcPr>
            <w:tcW w:w="545" w:type="pct"/>
          </w:tcPr>
          <w:p w14:paraId="7CDE6FC9" w14:textId="1030E058" w:rsidR="00976C2F" w:rsidRPr="00CC55B6" w:rsidRDefault="00976C2F" w:rsidP="00311767">
            <w:pPr>
              <w:pStyle w:val="TableText"/>
              <w:rPr>
                <w:rFonts w:eastAsiaTheme="minorEastAsia" w:cstheme="minorHAnsi"/>
                <w:sz w:val="19"/>
              </w:rPr>
            </w:pPr>
            <w:r w:rsidRPr="00CC55B6">
              <w:rPr>
                <w:rFonts w:eastAsiaTheme="minorEastAsia" w:cstheme="minorHAnsi"/>
                <w:sz w:val="19"/>
              </w:rPr>
              <w:t>Events Services</w:t>
            </w:r>
          </w:p>
        </w:tc>
      </w:tr>
      <w:tr w:rsidR="00976C2F" w:rsidRPr="00CC55B6" w14:paraId="78EC4AEE" w14:textId="77777777" w:rsidTr="00976C2F">
        <w:trPr>
          <w:cantSplit/>
        </w:trPr>
        <w:tc>
          <w:tcPr>
            <w:tcW w:w="619" w:type="pct"/>
            <w:vMerge w:val="restart"/>
          </w:tcPr>
          <w:p w14:paraId="324E56D4" w14:textId="0F267386" w:rsidR="00976C2F" w:rsidRPr="00CC55B6" w:rsidRDefault="00976C2F" w:rsidP="00311767">
            <w:pPr>
              <w:spacing w:line="240" w:lineRule="auto"/>
              <w:rPr>
                <w:rFonts w:cstheme="minorHAnsi"/>
                <w:b/>
                <w:bCs/>
                <w:spacing w:val="0"/>
                <w:sz w:val="19"/>
              </w:rPr>
            </w:pPr>
            <w:r w:rsidRPr="00CC55B6">
              <w:rPr>
                <w:rFonts w:cstheme="minorHAnsi"/>
                <w:b/>
                <w:bCs/>
                <w:sz w:val="19"/>
              </w:rPr>
              <w:t>2.2 Increase inclusion of people with disability across sport and recreation programs (metro &amp; regional).</w:t>
            </w:r>
          </w:p>
        </w:tc>
        <w:tc>
          <w:tcPr>
            <w:tcW w:w="190" w:type="pct"/>
          </w:tcPr>
          <w:p w14:paraId="0265C70E" w14:textId="107B36F0" w:rsidR="00976C2F" w:rsidRPr="00CC55B6" w:rsidRDefault="00976C2F" w:rsidP="00311767">
            <w:pPr>
              <w:pStyle w:val="TableText"/>
              <w:rPr>
                <w:rFonts w:eastAsiaTheme="minorEastAsia" w:cstheme="minorHAnsi"/>
                <w:sz w:val="19"/>
              </w:rPr>
            </w:pPr>
            <w:r w:rsidRPr="00CC55B6">
              <w:rPr>
                <w:rFonts w:eastAsiaTheme="minorEastAsia" w:cstheme="minorHAnsi"/>
                <w:sz w:val="19"/>
              </w:rPr>
              <w:t>2.2.1</w:t>
            </w:r>
          </w:p>
        </w:tc>
        <w:tc>
          <w:tcPr>
            <w:tcW w:w="1729" w:type="pct"/>
          </w:tcPr>
          <w:p w14:paraId="159214DE" w14:textId="3BA46728" w:rsidR="00976C2F" w:rsidRPr="00CC55B6" w:rsidRDefault="00976C2F" w:rsidP="00311767">
            <w:pPr>
              <w:pStyle w:val="TableText"/>
              <w:rPr>
                <w:rFonts w:eastAsiaTheme="minorEastAsia" w:cstheme="minorHAnsi"/>
                <w:sz w:val="19"/>
              </w:rPr>
            </w:pPr>
            <w:r w:rsidRPr="00CC55B6">
              <w:rPr>
                <w:rFonts w:eastAsiaTheme="minorEastAsia" w:cstheme="minorHAnsi"/>
                <w:sz w:val="19"/>
              </w:rPr>
              <w:t xml:space="preserve">Implement Sensory Quiet Time ongoing at </w:t>
            </w:r>
            <w:proofErr w:type="spellStart"/>
            <w:r w:rsidRPr="00CC55B6">
              <w:rPr>
                <w:rFonts w:eastAsiaTheme="minorEastAsia" w:cstheme="minorHAnsi"/>
                <w:sz w:val="19"/>
              </w:rPr>
              <w:t>Leisurelink</w:t>
            </w:r>
            <w:proofErr w:type="spellEnd"/>
            <w:r w:rsidRPr="00CC55B6">
              <w:rPr>
                <w:rFonts w:eastAsiaTheme="minorEastAsia" w:cstheme="minorHAnsi"/>
                <w:sz w:val="19"/>
              </w:rPr>
              <w:t xml:space="preserve"> and extend to other aquatic centres.</w:t>
            </w:r>
          </w:p>
        </w:tc>
        <w:tc>
          <w:tcPr>
            <w:tcW w:w="336" w:type="pct"/>
          </w:tcPr>
          <w:p w14:paraId="203745A5" w14:textId="45EA9456"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03778FE1" w14:textId="3B66FBD7" w:rsidR="00976C2F" w:rsidRPr="00CC55B6" w:rsidRDefault="00976C2F" w:rsidP="00FA1D5B">
            <w:pPr>
              <w:pStyle w:val="TableText"/>
              <w:rPr>
                <w:rFonts w:eastAsiaTheme="minorEastAsia" w:cstheme="minorHAnsi"/>
                <w:sz w:val="19"/>
              </w:rPr>
            </w:pPr>
            <w:r w:rsidRPr="00CC55B6">
              <w:rPr>
                <w:rFonts w:eastAsiaTheme="minorEastAsia" w:cstheme="minorHAnsi"/>
                <w:sz w:val="19"/>
              </w:rPr>
              <w:t xml:space="preserve">Sensory Quiet Time implemented at </w:t>
            </w:r>
            <w:proofErr w:type="spellStart"/>
            <w:r w:rsidRPr="00CC55B6">
              <w:rPr>
                <w:rFonts w:eastAsiaTheme="minorEastAsia" w:cstheme="minorHAnsi"/>
                <w:sz w:val="19"/>
              </w:rPr>
              <w:t>Leisurelink</w:t>
            </w:r>
            <w:proofErr w:type="spellEnd"/>
            <w:r w:rsidRPr="00CC55B6">
              <w:rPr>
                <w:rFonts w:eastAsiaTheme="minorEastAsia" w:cstheme="minorHAnsi"/>
                <w:sz w:val="19"/>
              </w:rPr>
              <w:t xml:space="preserve"> aquatic areas and trialled at </w:t>
            </w:r>
            <w:r w:rsidR="004A740E" w:rsidRPr="00CC55B6">
              <w:rPr>
                <w:rFonts w:eastAsiaTheme="minorEastAsia" w:cstheme="minorHAnsi"/>
                <w:sz w:val="19"/>
              </w:rPr>
              <w:t xml:space="preserve">least 1 </w:t>
            </w:r>
            <w:r w:rsidRPr="00CC55B6">
              <w:rPr>
                <w:rFonts w:eastAsiaTheme="minorEastAsia" w:cstheme="minorHAnsi"/>
                <w:sz w:val="19"/>
              </w:rPr>
              <w:t>other aquatic centre.</w:t>
            </w:r>
          </w:p>
        </w:tc>
        <w:tc>
          <w:tcPr>
            <w:tcW w:w="545" w:type="pct"/>
          </w:tcPr>
          <w:p w14:paraId="1CD7626A" w14:textId="3E1B3FC6" w:rsidR="00976C2F" w:rsidRPr="00CC55B6" w:rsidRDefault="00976C2F" w:rsidP="00311767">
            <w:pPr>
              <w:pStyle w:val="TableText"/>
              <w:rPr>
                <w:rFonts w:eastAsiaTheme="minorEastAsia" w:cstheme="minorHAnsi"/>
                <w:sz w:val="19"/>
              </w:rPr>
            </w:pPr>
            <w:r w:rsidRPr="00CC55B6">
              <w:rPr>
                <w:rFonts w:eastAsiaTheme="minorEastAsia" w:cstheme="minorHAnsi"/>
                <w:sz w:val="19"/>
              </w:rPr>
              <w:t>Leisure Facilities</w:t>
            </w:r>
          </w:p>
        </w:tc>
      </w:tr>
      <w:tr w:rsidR="00976C2F" w:rsidRPr="00CC55B6" w14:paraId="4F0ED6C6" w14:textId="77777777" w:rsidTr="00976C2F">
        <w:trPr>
          <w:cantSplit/>
        </w:trPr>
        <w:tc>
          <w:tcPr>
            <w:tcW w:w="619" w:type="pct"/>
            <w:vMerge/>
          </w:tcPr>
          <w:p w14:paraId="744A9CBC" w14:textId="77777777" w:rsidR="00976C2F" w:rsidRPr="00CC55B6" w:rsidRDefault="00976C2F" w:rsidP="00311767">
            <w:pPr>
              <w:pStyle w:val="TableText"/>
              <w:rPr>
                <w:rFonts w:eastAsiaTheme="minorEastAsia" w:cstheme="minorHAnsi"/>
                <w:sz w:val="19"/>
              </w:rPr>
            </w:pPr>
            <w:bookmarkStart w:id="136" w:name="_Hlk151378184"/>
          </w:p>
        </w:tc>
        <w:tc>
          <w:tcPr>
            <w:tcW w:w="190" w:type="pct"/>
          </w:tcPr>
          <w:p w14:paraId="6D6BE024" w14:textId="51E1658F" w:rsidR="00976C2F" w:rsidRPr="00CC55B6" w:rsidRDefault="00976C2F" w:rsidP="00311767">
            <w:pPr>
              <w:pStyle w:val="TableText"/>
              <w:rPr>
                <w:rFonts w:eastAsiaTheme="minorEastAsia" w:cstheme="minorHAnsi"/>
                <w:sz w:val="19"/>
              </w:rPr>
            </w:pPr>
            <w:r w:rsidRPr="00CC55B6">
              <w:rPr>
                <w:rFonts w:eastAsiaTheme="minorEastAsia" w:cstheme="minorHAnsi"/>
                <w:sz w:val="19"/>
              </w:rPr>
              <w:t>2.2.2</w:t>
            </w:r>
          </w:p>
        </w:tc>
        <w:tc>
          <w:tcPr>
            <w:tcW w:w="1729" w:type="pct"/>
          </w:tcPr>
          <w:p w14:paraId="5E82AB0E" w14:textId="78D83E8B" w:rsidR="00976C2F" w:rsidRPr="00CC55B6" w:rsidRDefault="004A740E" w:rsidP="00311767">
            <w:pPr>
              <w:pStyle w:val="TableText"/>
              <w:rPr>
                <w:rFonts w:eastAsiaTheme="minorEastAsia" w:cstheme="minorHAnsi"/>
                <w:sz w:val="19"/>
              </w:rPr>
            </w:pPr>
            <w:r w:rsidRPr="00CC55B6">
              <w:rPr>
                <w:rFonts w:eastAsiaTheme="minorEastAsia" w:cstheme="minorHAnsi"/>
                <w:sz w:val="19"/>
              </w:rPr>
              <w:t xml:space="preserve">Continue </w:t>
            </w:r>
            <w:r w:rsidR="00976C2F" w:rsidRPr="00CC55B6">
              <w:rPr>
                <w:rFonts w:eastAsiaTheme="minorEastAsia" w:cstheme="minorHAnsi"/>
                <w:sz w:val="19"/>
              </w:rPr>
              <w:t xml:space="preserve">implementation of the Sport4All Program which creates inclusive pathways for people with disability to participate in </w:t>
            </w:r>
            <w:proofErr w:type="gramStart"/>
            <w:r w:rsidR="00976C2F" w:rsidRPr="00CC55B6">
              <w:rPr>
                <w:rFonts w:eastAsiaTheme="minorEastAsia" w:cstheme="minorHAnsi"/>
                <w:sz w:val="19"/>
              </w:rPr>
              <w:t>grassroots sports, and</w:t>
            </w:r>
            <w:proofErr w:type="gramEnd"/>
            <w:r w:rsidR="00976C2F" w:rsidRPr="00CC55B6">
              <w:rPr>
                <w:rFonts w:eastAsiaTheme="minorEastAsia" w:cstheme="minorHAnsi"/>
                <w:sz w:val="19"/>
              </w:rPr>
              <w:t xml:space="preserve"> include a gender lens.</w:t>
            </w:r>
          </w:p>
        </w:tc>
        <w:tc>
          <w:tcPr>
            <w:tcW w:w="336" w:type="pct"/>
          </w:tcPr>
          <w:p w14:paraId="55E91A2B" w14:textId="698F1787"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w:t>
            </w:r>
          </w:p>
        </w:tc>
        <w:tc>
          <w:tcPr>
            <w:tcW w:w="1581" w:type="pct"/>
          </w:tcPr>
          <w:p w14:paraId="374B7A0F" w14:textId="0980E73D" w:rsidR="00976C2F" w:rsidRPr="00CC55B6" w:rsidRDefault="00976C2F" w:rsidP="00FA1D5B">
            <w:pPr>
              <w:pStyle w:val="TableText"/>
              <w:rPr>
                <w:rFonts w:eastAsiaTheme="minorEastAsia" w:cstheme="minorHAnsi"/>
                <w:sz w:val="19"/>
              </w:rPr>
            </w:pPr>
            <w:r w:rsidRPr="00CC55B6">
              <w:rPr>
                <w:rFonts w:eastAsiaTheme="minorEastAsia" w:cstheme="minorHAnsi"/>
                <w:sz w:val="19"/>
              </w:rPr>
              <w:t>Sport4All program implemented.</w:t>
            </w:r>
          </w:p>
          <w:p w14:paraId="6A9DB48B" w14:textId="54617E48" w:rsidR="00976C2F" w:rsidRPr="00CC55B6" w:rsidRDefault="00AA558B" w:rsidP="00FA1D5B">
            <w:pPr>
              <w:pStyle w:val="TableText"/>
              <w:rPr>
                <w:rFonts w:eastAsiaTheme="minorEastAsia" w:cstheme="minorHAnsi"/>
                <w:sz w:val="19"/>
              </w:rPr>
            </w:pPr>
            <w:r w:rsidRPr="00CC55B6">
              <w:rPr>
                <w:rFonts w:eastAsiaTheme="minorEastAsia" w:cstheme="minorHAnsi"/>
                <w:sz w:val="19"/>
              </w:rPr>
              <w:t xml:space="preserve">100 </w:t>
            </w:r>
            <w:r w:rsidR="00976C2F" w:rsidRPr="00CC55B6">
              <w:rPr>
                <w:rFonts w:eastAsiaTheme="minorEastAsia" w:cstheme="minorHAnsi"/>
                <w:sz w:val="19"/>
              </w:rPr>
              <w:t>sporting clubs and schools engaged in the program per year</w:t>
            </w:r>
          </w:p>
        </w:tc>
        <w:tc>
          <w:tcPr>
            <w:tcW w:w="545" w:type="pct"/>
          </w:tcPr>
          <w:p w14:paraId="3F2418EE" w14:textId="23936CCF" w:rsidR="00976C2F" w:rsidRPr="00CC55B6" w:rsidRDefault="00976C2F" w:rsidP="00311767">
            <w:pPr>
              <w:pStyle w:val="TableText"/>
              <w:rPr>
                <w:rFonts w:eastAsiaTheme="minorEastAsia" w:cstheme="minorHAnsi"/>
                <w:sz w:val="19"/>
              </w:rPr>
            </w:pPr>
            <w:r w:rsidRPr="00CC55B6">
              <w:rPr>
                <w:rFonts w:eastAsiaTheme="minorEastAsia" w:cstheme="minorHAnsi"/>
                <w:sz w:val="19"/>
              </w:rPr>
              <w:t>Community Recreation</w:t>
            </w:r>
          </w:p>
        </w:tc>
      </w:tr>
      <w:bookmarkEnd w:id="136"/>
      <w:tr w:rsidR="00976C2F" w:rsidRPr="00CC55B6" w14:paraId="5F1F0FBF" w14:textId="77777777" w:rsidTr="00976C2F">
        <w:trPr>
          <w:cantSplit/>
        </w:trPr>
        <w:tc>
          <w:tcPr>
            <w:tcW w:w="619" w:type="pct"/>
            <w:vMerge/>
          </w:tcPr>
          <w:p w14:paraId="6A8D81E3" w14:textId="77777777" w:rsidR="00976C2F" w:rsidRPr="00CC55B6" w:rsidRDefault="00976C2F" w:rsidP="00311767">
            <w:pPr>
              <w:pStyle w:val="TableText"/>
              <w:rPr>
                <w:rFonts w:eastAsiaTheme="minorEastAsia" w:cstheme="minorHAnsi"/>
                <w:sz w:val="19"/>
              </w:rPr>
            </w:pPr>
          </w:p>
        </w:tc>
        <w:tc>
          <w:tcPr>
            <w:tcW w:w="190" w:type="pct"/>
          </w:tcPr>
          <w:p w14:paraId="51BCC951" w14:textId="22E61C4A" w:rsidR="00976C2F" w:rsidRPr="00CC55B6" w:rsidRDefault="00976C2F" w:rsidP="00311767">
            <w:pPr>
              <w:pStyle w:val="TableText"/>
              <w:rPr>
                <w:rFonts w:eastAsiaTheme="minorEastAsia" w:cstheme="minorHAnsi"/>
                <w:sz w:val="19"/>
              </w:rPr>
            </w:pPr>
            <w:r w:rsidRPr="00CC55B6">
              <w:rPr>
                <w:rFonts w:eastAsiaTheme="minorEastAsia" w:cstheme="minorHAnsi"/>
                <w:sz w:val="19"/>
              </w:rPr>
              <w:t>2.2.3</w:t>
            </w:r>
          </w:p>
        </w:tc>
        <w:tc>
          <w:tcPr>
            <w:tcW w:w="1729" w:type="pct"/>
          </w:tcPr>
          <w:p w14:paraId="5283F8D3" w14:textId="7D66317B" w:rsidR="00976C2F" w:rsidRPr="00CC55B6" w:rsidRDefault="00976C2F" w:rsidP="00311767">
            <w:pPr>
              <w:pStyle w:val="TableText"/>
              <w:rPr>
                <w:rFonts w:eastAsiaTheme="minorEastAsia" w:cstheme="minorHAnsi"/>
                <w:sz w:val="19"/>
              </w:rPr>
            </w:pPr>
            <w:r w:rsidRPr="00CC55B6">
              <w:rPr>
                <w:rFonts w:eastAsiaTheme="minorEastAsia" w:cstheme="minorHAnsi"/>
                <w:sz w:val="19"/>
              </w:rPr>
              <w:t>Continue to embed disability access and inclusion across the Learn to Swim program, considering the needs of children with all types of disability including sensory disability.</w:t>
            </w:r>
          </w:p>
        </w:tc>
        <w:tc>
          <w:tcPr>
            <w:tcW w:w="336" w:type="pct"/>
          </w:tcPr>
          <w:p w14:paraId="2BED8CAC" w14:textId="4468A5A1"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533A6A0A" w14:textId="1C4AD543" w:rsidR="00976C2F" w:rsidRPr="00CC55B6" w:rsidRDefault="00976C2F" w:rsidP="00FA1D5B">
            <w:pPr>
              <w:pStyle w:val="TableText"/>
              <w:rPr>
                <w:rFonts w:eastAsiaTheme="minorEastAsia" w:cstheme="minorHAnsi"/>
                <w:sz w:val="19"/>
              </w:rPr>
            </w:pPr>
            <w:r w:rsidRPr="00CC55B6">
              <w:rPr>
                <w:rFonts w:eastAsiaTheme="minorEastAsia" w:cstheme="minorHAnsi"/>
                <w:sz w:val="19"/>
              </w:rPr>
              <w:t>Increase in percentage of Learn to Swim instructors that have completed additional accessibility &amp; inclusion training.</w:t>
            </w:r>
          </w:p>
        </w:tc>
        <w:tc>
          <w:tcPr>
            <w:tcW w:w="545" w:type="pct"/>
          </w:tcPr>
          <w:p w14:paraId="0302ED62" w14:textId="366A646C" w:rsidR="00976C2F" w:rsidRPr="00CC55B6" w:rsidRDefault="00976C2F" w:rsidP="00311767">
            <w:pPr>
              <w:pStyle w:val="TableText"/>
              <w:rPr>
                <w:rFonts w:eastAsiaTheme="minorEastAsia" w:cstheme="minorHAnsi"/>
                <w:sz w:val="19"/>
              </w:rPr>
            </w:pPr>
            <w:r w:rsidRPr="00CC55B6">
              <w:rPr>
                <w:rFonts w:eastAsiaTheme="minorEastAsia" w:cstheme="minorHAnsi"/>
                <w:sz w:val="19"/>
              </w:rPr>
              <w:t>Leisure Facilities</w:t>
            </w:r>
          </w:p>
        </w:tc>
      </w:tr>
      <w:tr w:rsidR="00976C2F" w:rsidRPr="00CC55B6" w14:paraId="55ADA981" w14:textId="77777777" w:rsidTr="00976C2F">
        <w:trPr>
          <w:cantSplit/>
        </w:trPr>
        <w:tc>
          <w:tcPr>
            <w:tcW w:w="619" w:type="pct"/>
            <w:vMerge/>
          </w:tcPr>
          <w:p w14:paraId="3E03F287" w14:textId="77777777" w:rsidR="00976C2F" w:rsidRPr="00CC55B6" w:rsidRDefault="00976C2F" w:rsidP="00311767">
            <w:pPr>
              <w:pStyle w:val="TableText"/>
              <w:rPr>
                <w:rFonts w:eastAsiaTheme="minorEastAsia" w:cstheme="minorHAnsi"/>
                <w:sz w:val="19"/>
              </w:rPr>
            </w:pPr>
          </w:p>
        </w:tc>
        <w:tc>
          <w:tcPr>
            <w:tcW w:w="190" w:type="pct"/>
          </w:tcPr>
          <w:p w14:paraId="387C0CF8" w14:textId="51346DC2" w:rsidR="00976C2F" w:rsidRPr="00CC55B6" w:rsidRDefault="00976C2F" w:rsidP="00311767">
            <w:pPr>
              <w:pStyle w:val="TableText"/>
              <w:rPr>
                <w:rFonts w:eastAsiaTheme="minorEastAsia" w:cstheme="minorHAnsi"/>
                <w:sz w:val="19"/>
              </w:rPr>
            </w:pPr>
            <w:r w:rsidRPr="00CC55B6">
              <w:rPr>
                <w:rFonts w:eastAsiaTheme="minorEastAsia" w:cstheme="minorHAnsi"/>
                <w:sz w:val="19"/>
              </w:rPr>
              <w:t>2.2.4</w:t>
            </w:r>
          </w:p>
        </w:tc>
        <w:tc>
          <w:tcPr>
            <w:tcW w:w="1729" w:type="pct"/>
          </w:tcPr>
          <w:p w14:paraId="0A0A5D77" w14:textId="40F4C829" w:rsidR="00976C2F" w:rsidRPr="00CC55B6" w:rsidRDefault="00976C2F" w:rsidP="00311767">
            <w:pPr>
              <w:pStyle w:val="TableText"/>
              <w:rPr>
                <w:rFonts w:eastAsiaTheme="minorEastAsia" w:cstheme="minorHAnsi"/>
                <w:sz w:val="19"/>
              </w:rPr>
            </w:pPr>
            <w:r w:rsidRPr="00CC55B6">
              <w:rPr>
                <w:rFonts w:eastAsiaTheme="minorEastAsia" w:cstheme="minorHAnsi"/>
                <w:sz w:val="19"/>
              </w:rPr>
              <w:t>Facilitate increased access to City of Greater Geelong leisure and recreation programs for First Nations community members with disability or health issues.</w:t>
            </w:r>
          </w:p>
        </w:tc>
        <w:tc>
          <w:tcPr>
            <w:tcW w:w="336" w:type="pct"/>
          </w:tcPr>
          <w:p w14:paraId="4AB049C3" w14:textId="7DA6FA03"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680AAC22" w14:textId="0DE54943" w:rsidR="00976C2F" w:rsidRPr="00CC55B6" w:rsidRDefault="00976C2F" w:rsidP="00311767">
            <w:pPr>
              <w:pStyle w:val="TableText"/>
              <w:rPr>
                <w:rFonts w:eastAsiaTheme="minorEastAsia" w:cstheme="minorHAnsi"/>
                <w:sz w:val="19"/>
              </w:rPr>
            </w:pPr>
            <w:r w:rsidRPr="00CC55B6">
              <w:rPr>
                <w:rFonts w:eastAsiaTheme="minorEastAsia" w:cstheme="minorHAnsi"/>
                <w:sz w:val="19"/>
              </w:rPr>
              <w:t>First Nations community members are assisted to access leisure and recreation services each year.</w:t>
            </w:r>
          </w:p>
        </w:tc>
        <w:tc>
          <w:tcPr>
            <w:tcW w:w="545" w:type="pct"/>
          </w:tcPr>
          <w:p w14:paraId="7C7A7C93" w14:textId="16C507FD" w:rsidR="00976C2F" w:rsidRPr="00CC55B6" w:rsidRDefault="00976C2F" w:rsidP="00311767">
            <w:pPr>
              <w:pStyle w:val="TableText"/>
              <w:rPr>
                <w:rFonts w:eastAsiaTheme="minorEastAsia" w:cstheme="minorHAnsi"/>
                <w:sz w:val="19"/>
              </w:rPr>
            </w:pPr>
            <w:r w:rsidRPr="00CC55B6">
              <w:rPr>
                <w:rFonts w:eastAsiaTheme="minorEastAsia" w:cstheme="minorHAnsi"/>
                <w:sz w:val="19"/>
              </w:rPr>
              <w:t>First Nations Community Experience</w:t>
            </w:r>
          </w:p>
        </w:tc>
      </w:tr>
      <w:tr w:rsidR="00976C2F" w:rsidRPr="00CC55B6" w14:paraId="1B5B813A" w14:textId="77777777" w:rsidTr="00976C2F">
        <w:trPr>
          <w:cantSplit/>
        </w:trPr>
        <w:tc>
          <w:tcPr>
            <w:tcW w:w="619" w:type="pct"/>
            <w:vMerge w:val="restart"/>
          </w:tcPr>
          <w:p w14:paraId="398C4269" w14:textId="5EC5FC3B" w:rsidR="00976C2F" w:rsidRPr="00CC55B6" w:rsidRDefault="00976C2F" w:rsidP="00311767">
            <w:pPr>
              <w:spacing w:line="240" w:lineRule="auto"/>
              <w:rPr>
                <w:rFonts w:cstheme="minorHAnsi"/>
                <w:b/>
                <w:bCs/>
                <w:spacing w:val="0"/>
                <w:sz w:val="19"/>
              </w:rPr>
            </w:pPr>
            <w:r w:rsidRPr="00CC55B6">
              <w:rPr>
                <w:rFonts w:cstheme="minorHAnsi"/>
                <w:b/>
                <w:bCs/>
                <w:sz w:val="19"/>
              </w:rPr>
              <w:t>2.3 Increase inclusion of people with disability across City of Greater Geelong’s services.</w:t>
            </w:r>
          </w:p>
        </w:tc>
        <w:tc>
          <w:tcPr>
            <w:tcW w:w="190" w:type="pct"/>
          </w:tcPr>
          <w:p w14:paraId="54DC84F8" w14:textId="486EADA4" w:rsidR="00976C2F" w:rsidRPr="00CC55B6" w:rsidRDefault="00976C2F" w:rsidP="00311767">
            <w:pPr>
              <w:pStyle w:val="TableText"/>
              <w:rPr>
                <w:rFonts w:eastAsiaTheme="minorEastAsia" w:cstheme="minorHAnsi"/>
                <w:sz w:val="19"/>
              </w:rPr>
            </w:pPr>
            <w:r w:rsidRPr="00CC55B6">
              <w:rPr>
                <w:rFonts w:eastAsiaTheme="minorEastAsia" w:cstheme="minorHAnsi"/>
                <w:sz w:val="19"/>
              </w:rPr>
              <w:t>2.3.1</w:t>
            </w:r>
          </w:p>
        </w:tc>
        <w:tc>
          <w:tcPr>
            <w:tcW w:w="1729" w:type="pct"/>
          </w:tcPr>
          <w:p w14:paraId="2AE5FB3B" w14:textId="255DA5EB" w:rsidR="00976C2F" w:rsidRPr="00CC55B6" w:rsidRDefault="00195861" w:rsidP="00311767">
            <w:pPr>
              <w:pStyle w:val="TableText"/>
              <w:rPr>
                <w:rFonts w:eastAsiaTheme="minorEastAsia" w:cstheme="minorHAnsi"/>
                <w:sz w:val="19"/>
              </w:rPr>
            </w:pPr>
            <w:r w:rsidRPr="00CC55B6">
              <w:rPr>
                <w:rFonts w:eastAsiaTheme="minorEastAsia" w:cstheme="minorHAnsi"/>
                <w:sz w:val="19"/>
              </w:rPr>
              <w:t xml:space="preserve">Investigate options for increasing understanding of hidden disabilities across frontline services, such as the Hidden Disability Sunflower initiative. </w:t>
            </w:r>
            <w:r w:rsidR="00976C2F" w:rsidRPr="00CC55B6">
              <w:rPr>
                <w:rFonts w:eastAsiaTheme="minorEastAsia" w:cstheme="minorHAnsi"/>
                <w:sz w:val="19"/>
              </w:rPr>
              <w:t>#</w:t>
            </w:r>
          </w:p>
        </w:tc>
        <w:tc>
          <w:tcPr>
            <w:tcW w:w="336" w:type="pct"/>
          </w:tcPr>
          <w:p w14:paraId="53E3D7CE" w14:textId="2E06A410" w:rsidR="00976C2F" w:rsidRPr="00CC55B6" w:rsidRDefault="00976C2F" w:rsidP="00311767">
            <w:pPr>
              <w:pStyle w:val="TableText"/>
              <w:rPr>
                <w:rFonts w:eastAsiaTheme="minorEastAsia" w:cstheme="minorHAnsi"/>
                <w:sz w:val="19"/>
              </w:rPr>
            </w:pPr>
            <w:r w:rsidRPr="00CC55B6">
              <w:rPr>
                <w:rFonts w:eastAsiaTheme="minorEastAsia" w:cstheme="minorHAnsi"/>
                <w:sz w:val="19"/>
              </w:rPr>
              <w:t xml:space="preserve">Year </w:t>
            </w:r>
            <w:r w:rsidR="00BF77C2" w:rsidRPr="00CC55B6">
              <w:rPr>
                <w:rFonts w:eastAsiaTheme="minorEastAsia" w:cstheme="minorHAnsi"/>
                <w:sz w:val="19"/>
              </w:rPr>
              <w:t>2-3</w:t>
            </w:r>
          </w:p>
        </w:tc>
        <w:tc>
          <w:tcPr>
            <w:tcW w:w="1581" w:type="pct"/>
          </w:tcPr>
          <w:p w14:paraId="502346A0" w14:textId="021A9B40" w:rsidR="00976C2F" w:rsidRPr="00CC55B6" w:rsidRDefault="00976C2F" w:rsidP="00FA1D5B">
            <w:pPr>
              <w:pStyle w:val="TableText"/>
              <w:rPr>
                <w:rFonts w:eastAsiaTheme="minorEastAsia" w:cstheme="minorHAnsi"/>
                <w:sz w:val="19"/>
              </w:rPr>
            </w:pPr>
            <w:r w:rsidRPr="00CC55B6">
              <w:rPr>
                <w:rFonts w:eastAsiaTheme="minorEastAsia" w:cstheme="minorHAnsi"/>
                <w:sz w:val="19"/>
              </w:rPr>
              <w:t>Report on Hidden Disability Sunflower initiative prepared.</w:t>
            </w:r>
          </w:p>
          <w:p w14:paraId="66DADDB7" w14:textId="0439404D" w:rsidR="00976C2F" w:rsidRPr="00CC55B6" w:rsidRDefault="00976C2F" w:rsidP="00FA1D5B">
            <w:pPr>
              <w:pStyle w:val="TableText"/>
              <w:rPr>
                <w:rFonts w:eastAsiaTheme="minorEastAsia" w:cstheme="minorHAnsi"/>
                <w:sz w:val="19"/>
              </w:rPr>
            </w:pPr>
            <w:r w:rsidRPr="00CC55B6">
              <w:rPr>
                <w:rFonts w:eastAsiaTheme="minorEastAsia" w:cstheme="minorHAnsi"/>
                <w:sz w:val="19"/>
              </w:rPr>
              <w:t>Hidden Disability Sunflower initiative (or similar) implemented.</w:t>
            </w:r>
          </w:p>
        </w:tc>
        <w:tc>
          <w:tcPr>
            <w:tcW w:w="545" w:type="pct"/>
          </w:tcPr>
          <w:p w14:paraId="75789430" w14:textId="35449EF0" w:rsidR="00976C2F" w:rsidRPr="00CC55B6" w:rsidRDefault="00976C2F" w:rsidP="00311767">
            <w:pPr>
              <w:pStyle w:val="TableText"/>
              <w:rPr>
                <w:rFonts w:eastAsiaTheme="minorEastAsia" w:cstheme="minorHAnsi"/>
                <w:sz w:val="19"/>
              </w:rPr>
            </w:pPr>
            <w:r w:rsidRPr="00CC55B6">
              <w:rPr>
                <w:rFonts w:eastAsiaTheme="minorEastAsia" w:cstheme="minorHAnsi"/>
                <w:sz w:val="19"/>
              </w:rPr>
              <w:t>Training &amp; Compliance</w:t>
            </w:r>
            <w:r w:rsidR="00CC55B6">
              <w:rPr>
                <w:rFonts w:eastAsiaTheme="minorEastAsia" w:cstheme="minorHAnsi"/>
                <w:sz w:val="19"/>
              </w:rPr>
              <w:t>;</w:t>
            </w:r>
            <w:r w:rsidRPr="00CC55B6">
              <w:rPr>
                <w:rFonts w:eastAsiaTheme="minorEastAsia" w:cstheme="minorHAnsi"/>
                <w:sz w:val="19"/>
              </w:rPr>
              <w:t xml:space="preserve"> Community Inclusion; Customer Service</w:t>
            </w:r>
          </w:p>
        </w:tc>
      </w:tr>
      <w:tr w:rsidR="00976C2F" w:rsidRPr="00CC55B6" w14:paraId="1710BBAB" w14:textId="77777777" w:rsidTr="00976C2F">
        <w:trPr>
          <w:cantSplit/>
        </w:trPr>
        <w:tc>
          <w:tcPr>
            <w:tcW w:w="619" w:type="pct"/>
            <w:vMerge/>
          </w:tcPr>
          <w:p w14:paraId="3E3768AB" w14:textId="77777777" w:rsidR="00976C2F" w:rsidRPr="00CC55B6" w:rsidRDefault="00976C2F" w:rsidP="00311767">
            <w:pPr>
              <w:pStyle w:val="TableText"/>
              <w:rPr>
                <w:rFonts w:eastAsiaTheme="minorEastAsia" w:cstheme="minorHAnsi"/>
                <w:sz w:val="19"/>
              </w:rPr>
            </w:pPr>
          </w:p>
        </w:tc>
        <w:tc>
          <w:tcPr>
            <w:tcW w:w="190" w:type="pct"/>
          </w:tcPr>
          <w:p w14:paraId="6EB7325F" w14:textId="2F4AD90E" w:rsidR="00976C2F" w:rsidRPr="00CC55B6" w:rsidRDefault="00976C2F" w:rsidP="00311767">
            <w:pPr>
              <w:pStyle w:val="TableText"/>
              <w:rPr>
                <w:rFonts w:eastAsiaTheme="minorEastAsia" w:cstheme="minorHAnsi"/>
                <w:sz w:val="19"/>
              </w:rPr>
            </w:pPr>
            <w:r w:rsidRPr="00CC55B6">
              <w:rPr>
                <w:rFonts w:eastAsiaTheme="minorEastAsia" w:cstheme="minorHAnsi"/>
                <w:sz w:val="19"/>
              </w:rPr>
              <w:t>2.3.2</w:t>
            </w:r>
          </w:p>
        </w:tc>
        <w:tc>
          <w:tcPr>
            <w:tcW w:w="1729" w:type="pct"/>
          </w:tcPr>
          <w:p w14:paraId="051466F1" w14:textId="3671ED21" w:rsidR="00976C2F" w:rsidRPr="00CC55B6" w:rsidRDefault="00976C2F" w:rsidP="00311767">
            <w:pPr>
              <w:pStyle w:val="TableText"/>
              <w:rPr>
                <w:rFonts w:eastAsiaTheme="minorEastAsia" w:cstheme="minorHAnsi"/>
                <w:sz w:val="19"/>
              </w:rPr>
            </w:pPr>
            <w:r w:rsidRPr="00CC55B6">
              <w:rPr>
                <w:rFonts w:eastAsiaTheme="minorEastAsia" w:cstheme="minorHAnsi"/>
                <w:sz w:val="19"/>
              </w:rPr>
              <w:t>Continue to strengthen inclusion of children with all forms of disability across Family Services policies and procedures and seek input from children with disabilities and their families.</w:t>
            </w:r>
          </w:p>
        </w:tc>
        <w:tc>
          <w:tcPr>
            <w:tcW w:w="336" w:type="pct"/>
          </w:tcPr>
          <w:p w14:paraId="7ABDEBE9" w14:textId="5F35688C"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5A104168" w14:textId="249999E0" w:rsidR="00976C2F" w:rsidRPr="00CC55B6" w:rsidRDefault="00976C2F" w:rsidP="00EE52EC">
            <w:pPr>
              <w:pStyle w:val="TableText"/>
              <w:rPr>
                <w:rFonts w:eastAsiaTheme="minorEastAsia" w:cstheme="minorHAnsi"/>
                <w:sz w:val="19"/>
              </w:rPr>
            </w:pPr>
            <w:r w:rsidRPr="00CC55B6">
              <w:rPr>
                <w:rFonts w:eastAsiaTheme="minorEastAsia" w:cstheme="minorHAnsi"/>
                <w:sz w:val="19"/>
              </w:rPr>
              <w:t>Needs assessment of children and families with disability is conducted.</w:t>
            </w:r>
          </w:p>
          <w:p w14:paraId="63104AF8" w14:textId="76A06025" w:rsidR="00976C2F" w:rsidRPr="00CC55B6" w:rsidRDefault="00976C2F" w:rsidP="00EE52EC">
            <w:pPr>
              <w:pStyle w:val="TableText"/>
              <w:rPr>
                <w:rFonts w:eastAsiaTheme="minorEastAsia" w:cstheme="minorHAnsi"/>
                <w:sz w:val="19"/>
              </w:rPr>
            </w:pPr>
            <w:r w:rsidRPr="00CC55B6">
              <w:rPr>
                <w:rFonts w:eastAsiaTheme="minorEastAsia" w:cstheme="minorHAnsi"/>
                <w:sz w:val="19"/>
              </w:rPr>
              <w:t>Policies and procedures are reviewed and updated.</w:t>
            </w:r>
          </w:p>
        </w:tc>
        <w:tc>
          <w:tcPr>
            <w:tcW w:w="545" w:type="pct"/>
          </w:tcPr>
          <w:p w14:paraId="0318F9B8" w14:textId="184407E2" w:rsidR="00976C2F" w:rsidRPr="00CC55B6" w:rsidRDefault="00976C2F" w:rsidP="00311767">
            <w:pPr>
              <w:pStyle w:val="TableText"/>
              <w:rPr>
                <w:rFonts w:eastAsiaTheme="minorEastAsia" w:cstheme="minorHAnsi"/>
                <w:sz w:val="19"/>
              </w:rPr>
            </w:pPr>
            <w:r w:rsidRPr="00CC55B6">
              <w:rPr>
                <w:rFonts w:eastAsiaTheme="minorEastAsia" w:cstheme="minorHAnsi"/>
                <w:sz w:val="19"/>
              </w:rPr>
              <w:t>Family Services Development</w:t>
            </w:r>
          </w:p>
        </w:tc>
      </w:tr>
      <w:tr w:rsidR="00976C2F" w:rsidRPr="00CC55B6" w14:paraId="6AE9F67F" w14:textId="77777777" w:rsidTr="00976C2F">
        <w:trPr>
          <w:cantSplit/>
        </w:trPr>
        <w:tc>
          <w:tcPr>
            <w:tcW w:w="619" w:type="pct"/>
            <w:vMerge w:val="restart"/>
          </w:tcPr>
          <w:p w14:paraId="12D68F96" w14:textId="3FF51561" w:rsidR="00976C2F" w:rsidRPr="00CC55B6" w:rsidRDefault="00976C2F" w:rsidP="00311767">
            <w:pPr>
              <w:spacing w:line="240" w:lineRule="auto"/>
              <w:rPr>
                <w:rFonts w:eastAsiaTheme="minorEastAsia" w:cstheme="minorHAnsi"/>
                <w:sz w:val="19"/>
              </w:rPr>
            </w:pPr>
            <w:r w:rsidRPr="00CC55B6">
              <w:rPr>
                <w:rStyle w:val="font471"/>
                <w:rFonts w:asciiTheme="minorHAnsi" w:hAnsiTheme="minorHAnsi" w:cstheme="minorHAnsi"/>
                <w:sz w:val="19"/>
                <w:szCs w:val="19"/>
              </w:rPr>
              <w:t>2.4 Deliver accessible community engagement activities that actively encourage participation by people with disability.</w:t>
            </w:r>
          </w:p>
        </w:tc>
        <w:tc>
          <w:tcPr>
            <w:tcW w:w="190" w:type="pct"/>
          </w:tcPr>
          <w:p w14:paraId="4C4F1C19" w14:textId="371067E1" w:rsidR="00976C2F" w:rsidRPr="00CC55B6" w:rsidRDefault="00976C2F" w:rsidP="00311767">
            <w:pPr>
              <w:pStyle w:val="TableText"/>
              <w:rPr>
                <w:rFonts w:eastAsiaTheme="minorEastAsia" w:cstheme="minorHAnsi"/>
                <w:sz w:val="19"/>
              </w:rPr>
            </w:pPr>
            <w:r w:rsidRPr="00CC55B6">
              <w:rPr>
                <w:rFonts w:eastAsiaTheme="minorEastAsia" w:cstheme="minorHAnsi"/>
                <w:sz w:val="19"/>
              </w:rPr>
              <w:t>2.4.1</w:t>
            </w:r>
          </w:p>
        </w:tc>
        <w:tc>
          <w:tcPr>
            <w:tcW w:w="1729" w:type="pct"/>
          </w:tcPr>
          <w:p w14:paraId="11F5C42D" w14:textId="5B786F13" w:rsidR="00976C2F" w:rsidRPr="00CC55B6" w:rsidRDefault="00976C2F" w:rsidP="00311767">
            <w:pPr>
              <w:pStyle w:val="TableText"/>
              <w:rPr>
                <w:rFonts w:eastAsiaTheme="minorEastAsia" w:cstheme="minorHAnsi"/>
                <w:sz w:val="19"/>
              </w:rPr>
            </w:pPr>
            <w:r w:rsidRPr="00CC55B6">
              <w:rPr>
                <w:rFonts w:eastAsiaTheme="minorEastAsia" w:cstheme="minorHAnsi"/>
                <w:sz w:val="19"/>
              </w:rPr>
              <w:t>Convene the Access &amp; Inclusion Advisory Committee and provide opportunities for identifying and providing advice on priority projects.</w:t>
            </w:r>
          </w:p>
        </w:tc>
        <w:tc>
          <w:tcPr>
            <w:tcW w:w="336" w:type="pct"/>
          </w:tcPr>
          <w:p w14:paraId="1C73A4B4" w14:textId="1EF89BBA"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7B9EC5F8" w14:textId="165B1340" w:rsidR="00976C2F" w:rsidRPr="00CC55B6" w:rsidRDefault="00976C2F" w:rsidP="00EE52EC">
            <w:pPr>
              <w:pStyle w:val="TableText"/>
              <w:rPr>
                <w:rFonts w:eastAsiaTheme="minorEastAsia" w:cstheme="minorHAnsi"/>
                <w:sz w:val="19"/>
              </w:rPr>
            </w:pPr>
            <w:r w:rsidRPr="00CC55B6">
              <w:rPr>
                <w:rFonts w:eastAsiaTheme="minorEastAsia" w:cstheme="minorHAnsi"/>
                <w:sz w:val="19"/>
              </w:rPr>
              <w:t>Six meetings convened per year.</w:t>
            </w:r>
          </w:p>
          <w:p w14:paraId="1B824344" w14:textId="5FCA5567" w:rsidR="00976C2F" w:rsidRPr="00CC55B6" w:rsidRDefault="00976C2F" w:rsidP="00EE52EC">
            <w:pPr>
              <w:pStyle w:val="TableText"/>
              <w:rPr>
                <w:rFonts w:eastAsiaTheme="minorEastAsia" w:cstheme="minorHAnsi"/>
                <w:sz w:val="19"/>
              </w:rPr>
            </w:pPr>
            <w:r w:rsidRPr="00CC55B6">
              <w:rPr>
                <w:rFonts w:eastAsiaTheme="minorEastAsia" w:cstheme="minorHAnsi"/>
                <w:sz w:val="19"/>
              </w:rPr>
              <w:t xml:space="preserve">Annual report published on the </w:t>
            </w:r>
            <w:r w:rsidR="00F30253" w:rsidRPr="00CC55B6">
              <w:rPr>
                <w:rFonts w:eastAsiaTheme="minorEastAsia" w:cstheme="minorHAnsi"/>
                <w:sz w:val="19"/>
              </w:rPr>
              <w:t xml:space="preserve">Council’s </w:t>
            </w:r>
            <w:r w:rsidRPr="00CC55B6">
              <w:rPr>
                <w:rFonts w:eastAsiaTheme="minorEastAsia" w:cstheme="minorHAnsi"/>
                <w:sz w:val="19"/>
              </w:rPr>
              <w:t>website.</w:t>
            </w:r>
          </w:p>
        </w:tc>
        <w:tc>
          <w:tcPr>
            <w:tcW w:w="545" w:type="pct"/>
          </w:tcPr>
          <w:p w14:paraId="6F5B522E" w14:textId="686F65A7" w:rsidR="00976C2F" w:rsidRPr="00CC55B6" w:rsidRDefault="00976C2F" w:rsidP="00311767">
            <w:pPr>
              <w:pStyle w:val="TableText"/>
              <w:rPr>
                <w:rFonts w:eastAsiaTheme="minorEastAsia" w:cstheme="minorHAnsi"/>
                <w:sz w:val="19"/>
              </w:rPr>
            </w:pPr>
            <w:r w:rsidRPr="00CC55B6">
              <w:rPr>
                <w:rFonts w:eastAsiaTheme="minorEastAsia" w:cstheme="minorHAnsi"/>
                <w:sz w:val="19"/>
              </w:rPr>
              <w:t>Community Inclusion</w:t>
            </w:r>
          </w:p>
        </w:tc>
      </w:tr>
      <w:tr w:rsidR="00976C2F" w:rsidRPr="00CC55B6" w14:paraId="22DCF77F" w14:textId="77777777" w:rsidTr="00976C2F">
        <w:trPr>
          <w:cantSplit/>
        </w:trPr>
        <w:tc>
          <w:tcPr>
            <w:tcW w:w="619" w:type="pct"/>
            <w:vMerge/>
          </w:tcPr>
          <w:p w14:paraId="4F03699C" w14:textId="77777777" w:rsidR="00976C2F" w:rsidRPr="00CC55B6" w:rsidRDefault="00976C2F" w:rsidP="00311767">
            <w:pPr>
              <w:pStyle w:val="TableText"/>
              <w:rPr>
                <w:rFonts w:eastAsiaTheme="minorEastAsia" w:cstheme="minorHAnsi"/>
                <w:sz w:val="19"/>
              </w:rPr>
            </w:pPr>
          </w:p>
        </w:tc>
        <w:tc>
          <w:tcPr>
            <w:tcW w:w="190" w:type="pct"/>
          </w:tcPr>
          <w:p w14:paraId="50F7558B" w14:textId="3AD42703" w:rsidR="00976C2F" w:rsidRPr="00CC55B6" w:rsidRDefault="00976C2F" w:rsidP="00311767">
            <w:pPr>
              <w:pStyle w:val="TableText"/>
              <w:rPr>
                <w:rFonts w:eastAsiaTheme="minorEastAsia" w:cstheme="minorHAnsi"/>
                <w:sz w:val="19"/>
              </w:rPr>
            </w:pPr>
            <w:r w:rsidRPr="00CC55B6">
              <w:rPr>
                <w:rFonts w:eastAsiaTheme="minorEastAsia" w:cstheme="minorHAnsi"/>
                <w:sz w:val="19"/>
              </w:rPr>
              <w:t>2.4.2</w:t>
            </w:r>
          </w:p>
        </w:tc>
        <w:tc>
          <w:tcPr>
            <w:tcW w:w="1729" w:type="pct"/>
          </w:tcPr>
          <w:p w14:paraId="3B99A776" w14:textId="51786DB7" w:rsidR="00976C2F" w:rsidRPr="00CC55B6" w:rsidRDefault="00976C2F" w:rsidP="00311767">
            <w:pPr>
              <w:pStyle w:val="TableText"/>
              <w:rPr>
                <w:rFonts w:eastAsiaTheme="minorEastAsia" w:cstheme="minorHAnsi"/>
                <w:sz w:val="19"/>
              </w:rPr>
            </w:pPr>
            <w:r w:rsidRPr="00CC55B6">
              <w:rPr>
                <w:rFonts w:eastAsiaTheme="minorEastAsia" w:cstheme="minorHAnsi"/>
                <w:sz w:val="19"/>
              </w:rPr>
              <w:t>Continue to enhance our community engagement platforms and activities to enable people with disability to have their voices heard and reflected in decisions.</w:t>
            </w:r>
          </w:p>
        </w:tc>
        <w:tc>
          <w:tcPr>
            <w:tcW w:w="336" w:type="pct"/>
          </w:tcPr>
          <w:p w14:paraId="10BA3E46" w14:textId="427AF261"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31A8ED92" w14:textId="18298CCB" w:rsidR="00976C2F" w:rsidRPr="00CC55B6" w:rsidRDefault="00333762" w:rsidP="00EE52EC">
            <w:pPr>
              <w:pStyle w:val="TableText"/>
              <w:rPr>
                <w:rFonts w:eastAsiaTheme="minorEastAsia" w:cstheme="minorHAnsi"/>
                <w:sz w:val="19"/>
              </w:rPr>
            </w:pPr>
            <w:r w:rsidRPr="00CC55B6">
              <w:rPr>
                <w:rFonts w:eastAsiaTheme="minorEastAsia" w:cstheme="minorHAnsi"/>
                <w:sz w:val="19"/>
              </w:rPr>
              <w:t>O</w:t>
            </w:r>
            <w:r w:rsidR="00976C2F" w:rsidRPr="00CC55B6">
              <w:rPr>
                <w:rFonts w:eastAsiaTheme="minorEastAsia" w:cstheme="minorHAnsi"/>
                <w:sz w:val="19"/>
              </w:rPr>
              <w:t>nline or face-to-face accessibility supports added to community engagement options each year.</w:t>
            </w:r>
          </w:p>
          <w:p w14:paraId="53F3C631" w14:textId="237F4D62" w:rsidR="00976C2F" w:rsidRPr="00CC55B6" w:rsidRDefault="00976C2F" w:rsidP="00EE52EC">
            <w:pPr>
              <w:pStyle w:val="TableText"/>
              <w:rPr>
                <w:rFonts w:eastAsiaTheme="minorEastAsia" w:cstheme="minorHAnsi"/>
                <w:sz w:val="19"/>
              </w:rPr>
            </w:pPr>
            <w:r w:rsidRPr="00CC55B6">
              <w:rPr>
                <w:rFonts w:eastAsiaTheme="minorEastAsia" w:cstheme="minorHAnsi"/>
                <w:sz w:val="19"/>
              </w:rPr>
              <w:t>Engagement Plan template includes accessibility section.</w:t>
            </w:r>
          </w:p>
        </w:tc>
        <w:tc>
          <w:tcPr>
            <w:tcW w:w="545" w:type="pct"/>
          </w:tcPr>
          <w:p w14:paraId="4A071992" w14:textId="5A64F145" w:rsidR="00976C2F" w:rsidRPr="00CC55B6" w:rsidRDefault="00976C2F" w:rsidP="00311767">
            <w:pPr>
              <w:pStyle w:val="TableText"/>
              <w:rPr>
                <w:rFonts w:eastAsiaTheme="minorEastAsia" w:cstheme="minorHAnsi"/>
                <w:sz w:val="19"/>
              </w:rPr>
            </w:pPr>
            <w:r w:rsidRPr="00CC55B6">
              <w:rPr>
                <w:rFonts w:eastAsiaTheme="minorEastAsia" w:cstheme="minorHAnsi"/>
                <w:sz w:val="19"/>
              </w:rPr>
              <w:t>Community Engagement</w:t>
            </w:r>
          </w:p>
        </w:tc>
      </w:tr>
      <w:tr w:rsidR="00976C2F" w:rsidRPr="00CC55B6" w14:paraId="6A606DCA" w14:textId="77777777" w:rsidTr="00976C2F">
        <w:trPr>
          <w:cantSplit/>
        </w:trPr>
        <w:tc>
          <w:tcPr>
            <w:tcW w:w="619" w:type="pct"/>
            <w:vMerge/>
          </w:tcPr>
          <w:p w14:paraId="215C7ED9" w14:textId="77777777" w:rsidR="00976C2F" w:rsidRPr="00CC55B6" w:rsidRDefault="00976C2F" w:rsidP="00311767">
            <w:pPr>
              <w:pStyle w:val="TableText"/>
              <w:rPr>
                <w:rFonts w:eastAsiaTheme="minorEastAsia" w:cstheme="minorHAnsi"/>
                <w:sz w:val="19"/>
              </w:rPr>
            </w:pPr>
          </w:p>
        </w:tc>
        <w:tc>
          <w:tcPr>
            <w:tcW w:w="190" w:type="pct"/>
          </w:tcPr>
          <w:p w14:paraId="747B0426" w14:textId="12CD9136" w:rsidR="00976C2F" w:rsidRPr="00CC55B6" w:rsidRDefault="00976C2F" w:rsidP="00311767">
            <w:pPr>
              <w:pStyle w:val="TableText"/>
              <w:rPr>
                <w:rFonts w:eastAsiaTheme="minorEastAsia" w:cstheme="minorHAnsi"/>
                <w:sz w:val="19"/>
              </w:rPr>
            </w:pPr>
            <w:r w:rsidRPr="00CC55B6">
              <w:rPr>
                <w:rFonts w:eastAsiaTheme="minorEastAsia" w:cstheme="minorHAnsi"/>
                <w:sz w:val="19"/>
              </w:rPr>
              <w:t>2.4.3</w:t>
            </w:r>
          </w:p>
        </w:tc>
        <w:tc>
          <w:tcPr>
            <w:tcW w:w="1729" w:type="pct"/>
          </w:tcPr>
          <w:p w14:paraId="2E5B2449" w14:textId="4E45CE23" w:rsidR="00976C2F" w:rsidRPr="00CC55B6" w:rsidRDefault="00976C2F" w:rsidP="00311767">
            <w:pPr>
              <w:pStyle w:val="TableText"/>
              <w:rPr>
                <w:rFonts w:eastAsiaTheme="minorEastAsia" w:cstheme="minorHAnsi"/>
                <w:sz w:val="19"/>
              </w:rPr>
            </w:pPr>
            <w:r w:rsidRPr="00CC55B6">
              <w:rPr>
                <w:rFonts w:eastAsiaTheme="minorEastAsia" w:cstheme="minorHAnsi"/>
                <w:sz w:val="19"/>
              </w:rPr>
              <w:t>Conduct engagement opportunities with people with disability across the life of the Disability Access &amp; Inclusion Plan.</w:t>
            </w:r>
          </w:p>
        </w:tc>
        <w:tc>
          <w:tcPr>
            <w:tcW w:w="336" w:type="pct"/>
          </w:tcPr>
          <w:p w14:paraId="798BCF5F" w14:textId="01B15BD8"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039F5AF7" w14:textId="42F4E9FB" w:rsidR="00976C2F" w:rsidRPr="00CC55B6" w:rsidRDefault="00976C2F" w:rsidP="00AA1177">
            <w:pPr>
              <w:pStyle w:val="TableText"/>
              <w:rPr>
                <w:rFonts w:eastAsiaTheme="minorEastAsia" w:cstheme="minorHAnsi"/>
                <w:sz w:val="19"/>
              </w:rPr>
            </w:pPr>
            <w:r w:rsidRPr="00CC55B6">
              <w:rPr>
                <w:rFonts w:eastAsiaTheme="minorEastAsia" w:cstheme="minorHAnsi"/>
                <w:sz w:val="19"/>
              </w:rPr>
              <w:t xml:space="preserve">At least 3 engagement initiatives conducted each year providing opportunity for input into the implementation of the Disability Access &amp; Inclusion Plan. </w:t>
            </w:r>
          </w:p>
        </w:tc>
        <w:tc>
          <w:tcPr>
            <w:tcW w:w="545" w:type="pct"/>
          </w:tcPr>
          <w:p w14:paraId="13715521" w14:textId="42D34610" w:rsidR="00976C2F" w:rsidRPr="00CC55B6" w:rsidRDefault="00976C2F" w:rsidP="00311767">
            <w:pPr>
              <w:pStyle w:val="TableText"/>
              <w:rPr>
                <w:rFonts w:eastAsiaTheme="minorEastAsia" w:cstheme="minorHAnsi"/>
                <w:sz w:val="19"/>
              </w:rPr>
            </w:pPr>
            <w:r w:rsidRPr="00CC55B6">
              <w:rPr>
                <w:rFonts w:eastAsiaTheme="minorEastAsia" w:cstheme="minorHAnsi"/>
                <w:sz w:val="19"/>
              </w:rPr>
              <w:t>Community Inclusion</w:t>
            </w:r>
          </w:p>
        </w:tc>
      </w:tr>
      <w:tr w:rsidR="00976C2F" w:rsidRPr="00CC55B6" w14:paraId="40C0DCC7" w14:textId="77777777" w:rsidTr="00976C2F">
        <w:trPr>
          <w:cantSplit/>
        </w:trPr>
        <w:tc>
          <w:tcPr>
            <w:tcW w:w="619" w:type="pct"/>
            <w:vMerge w:val="restart"/>
          </w:tcPr>
          <w:p w14:paraId="18CB3FDB" w14:textId="55E6C90F" w:rsidR="00976C2F" w:rsidRPr="00CC55B6" w:rsidRDefault="00976C2F" w:rsidP="00311767">
            <w:pPr>
              <w:spacing w:line="240" w:lineRule="auto"/>
              <w:rPr>
                <w:rFonts w:cstheme="minorHAnsi"/>
                <w:b/>
                <w:bCs/>
                <w:spacing w:val="0"/>
                <w:sz w:val="19"/>
              </w:rPr>
            </w:pPr>
            <w:r w:rsidRPr="00CC55B6">
              <w:rPr>
                <w:rFonts w:cstheme="minorHAnsi"/>
                <w:b/>
                <w:bCs/>
                <w:sz w:val="19"/>
              </w:rPr>
              <w:lastRenderedPageBreak/>
              <w:t>2.5 Demonstrate the City of Greater Geelong’s leadership and commitment to inclusion within the municipality.</w:t>
            </w:r>
          </w:p>
        </w:tc>
        <w:tc>
          <w:tcPr>
            <w:tcW w:w="190" w:type="pct"/>
          </w:tcPr>
          <w:p w14:paraId="485D6BC8" w14:textId="68DFA543" w:rsidR="00976C2F" w:rsidRPr="00CC55B6" w:rsidRDefault="00976C2F" w:rsidP="00311767">
            <w:pPr>
              <w:pStyle w:val="TableText"/>
              <w:rPr>
                <w:rFonts w:eastAsiaTheme="minorEastAsia" w:cstheme="minorHAnsi"/>
                <w:sz w:val="19"/>
              </w:rPr>
            </w:pPr>
            <w:r w:rsidRPr="00CC55B6">
              <w:rPr>
                <w:rFonts w:eastAsiaTheme="minorEastAsia" w:cstheme="minorHAnsi"/>
                <w:sz w:val="19"/>
              </w:rPr>
              <w:t>2.5.1</w:t>
            </w:r>
          </w:p>
        </w:tc>
        <w:tc>
          <w:tcPr>
            <w:tcW w:w="1729" w:type="pct"/>
          </w:tcPr>
          <w:p w14:paraId="42FCAC7A" w14:textId="4F453470" w:rsidR="00976C2F" w:rsidRPr="00CC55B6" w:rsidRDefault="00976C2F" w:rsidP="00311767">
            <w:pPr>
              <w:pStyle w:val="TableText"/>
              <w:rPr>
                <w:rFonts w:eastAsiaTheme="minorEastAsia" w:cstheme="minorHAnsi"/>
                <w:sz w:val="19"/>
              </w:rPr>
            </w:pPr>
            <w:r w:rsidRPr="00CC55B6">
              <w:rPr>
                <w:rFonts w:eastAsiaTheme="minorEastAsia" w:cstheme="minorHAnsi"/>
                <w:sz w:val="19"/>
              </w:rPr>
              <w:t>In line with Social Equity Framework and in consultation with Council Advisory Committees develop a public statement of commitment to diversity and inclusion (including people with disability). *</w:t>
            </w:r>
          </w:p>
        </w:tc>
        <w:tc>
          <w:tcPr>
            <w:tcW w:w="336" w:type="pct"/>
          </w:tcPr>
          <w:p w14:paraId="72718F78" w14:textId="0C1D1077"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w:t>
            </w:r>
          </w:p>
        </w:tc>
        <w:tc>
          <w:tcPr>
            <w:tcW w:w="1581" w:type="pct"/>
          </w:tcPr>
          <w:p w14:paraId="0999F5EB" w14:textId="45C67D63" w:rsidR="00976C2F" w:rsidRPr="00CC55B6" w:rsidRDefault="00976C2F" w:rsidP="00311767">
            <w:pPr>
              <w:pStyle w:val="TableText"/>
              <w:rPr>
                <w:rFonts w:eastAsiaTheme="minorEastAsia" w:cstheme="minorHAnsi"/>
                <w:sz w:val="19"/>
              </w:rPr>
            </w:pPr>
            <w:r w:rsidRPr="00CC55B6">
              <w:rPr>
                <w:rFonts w:eastAsiaTheme="minorEastAsia" w:cstheme="minorHAnsi"/>
                <w:sz w:val="19"/>
              </w:rPr>
              <w:t>Draft statement developed in consultation with Council Advisory Committees.</w:t>
            </w:r>
          </w:p>
        </w:tc>
        <w:tc>
          <w:tcPr>
            <w:tcW w:w="545" w:type="pct"/>
          </w:tcPr>
          <w:p w14:paraId="727BEDA4" w14:textId="4E96CC65" w:rsidR="00976C2F" w:rsidRPr="00CC55B6" w:rsidRDefault="00976C2F" w:rsidP="00311767">
            <w:pPr>
              <w:pStyle w:val="TableText"/>
              <w:rPr>
                <w:rFonts w:eastAsiaTheme="minorEastAsia" w:cstheme="minorHAnsi"/>
                <w:sz w:val="19"/>
              </w:rPr>
            </w:pPr>
            <w:r w:rsidRPr="00CC55B6">
              <w:rPr>
                <w:rFonts w:eastAsiaTheme="minorEastAsia" w:cstheme="minorHAnsi"/>
                <w:sz w:val="19"/>
              </w:rPr>
              <w:t>Social Equity &amp; Safety</w:t>
            </w:r>
            <w:r w:rsidR="00CC55B6">
              <w:rPr>
                <w:rFonts w:eastAsiaTheme="minorEastAsia" w:cstheme="minorHAnsi"/>
                <w:sz w:val="19"/>
              </w:rPr>
              <w:t xml:space="preserve">; </w:t>
            </w:r>
            <w:r w:rsidRPr="00CC55B6">
              <w:rPr>
                <w:rFonts w:eastAsiaTheme="minorEastAsia" w:cstheme="minorHAnsi"/>
                <w:sz w:val="19"/>
              </w:rPr>
              <w:t>Community Inclusion</w:t>
            </w:r>
          </w:p>
        </w:tc>
      </w:tr>
      <w:tr w:rsidR="00976C2F" w:rsidRPr="00CC55B6" w14:paraId="380CDE2F" w14:textId="77777777" w:rsidTr="00976C2F">
        <w:trPr>
          <w:cantSplit/>
        </w:trPr>
        <w:tc>
          <w:tcPr>
            <w:tcW w:w="619" w:type="pct"/>
            <w:vMerge/>
          </w:tcPr>
          <w:p w14:paraId="77B82595" w14:textId="77777777" w:rsidR="00976C2F" w:rsidRPr="00CC55B6" w:rsidRDefault="00976C2F" w:rsidP="00311767">
            <w:pPr>
              <w:pStyle w:val="TableText"/>
              <w:rPr>
                <w:rFonts w:eastAsiaTheme="minorEastAsia" w:cstheme="minorHAnsi"/>
                <w:sz w:val="19"/>
              </w:rPr>
            </w:pPr>
          </w:p>
        </w:tc>
        <w:tc>
          <w:tcPr>
            <w:tcW w:w="190" w:type="pct"/>
          </w:tcPr>
          <w:p w14:paraId="6E86B8E4" w14:textId="4199DFFB" w:rsidR="00976C2F" w:rsidRPr="00CC55B6" w:rsidRDefault="00976C2F" w:rsidP="00311767">
            <w:pPr>
              <w:pStyle w:val="TableText"/>
              <w:rPr>
                <w:rFonts w:eastAsiaTheme="minorEastAsia" w:cstheme="minorHAnsi"/>
                <w:sz w:val="19"/>
              </w:rPr>
            </w:pPr>
            <w:r w:rsidRPr="00CC55B6">
              <w:rPr>
                <w:rFonts w:eastAsiaTheme="minorEastAsia" w:cstheme="minorHAnsi"/>
                <w:sz w:val="19"/>
              </w:rPr>
              <w:t>2.5.2</w:t>
            </w:r>
          </w:p>
        </w:tc>
        <w:tc>
          <w:tcPr>
            <w:tcW w:w="1729" w:type="pct"/>
          </w:tcPr>
          <w:p w14:paraId="416FF518" w14:textId="1EE5B886" w:rsidR="00976C2F" w:rsidRPr="00CC55B6" w:rsidRDefault="00976C2F" w:rsidP="00311767">
            <w:pPr>
              <w:pStyle w:val="TableText"/>
              <w:rPr>
                <w:rFonts w:eastAsiaTheme="minorEastAsia" w:cstheme="minorHAnsi"/>
                <w:sz w:val="19"/>
              </w:rPr>
            </w:pPr>
            <w:r w:rsidRPr="00CC55B6">
              <w:rPr>
                <w:rFonts w:eastAsiaTheme="minorEastAsia" w:cstheme="minorHAnsi"/>
                <w:sz w:val="19"/>
              </w:rPr>
              <w:t>Proactively monitor and respond to any proposed legislative change related to disability access and inclusion. #</w:t>
            </w:r>
          </w:p>
        </w:tc>
        <w:tc>
          <w:tcPr>
            <w:tcW w:w="336" w:type="pct"/>
          </w:tcPr>
          <w:p w14:paraId="7F1A73B4" w14:textId="520D520A"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1-4</w:t>
            </w:r>
          </w:p>
        </w:tc>
        <w:tc>
          <w:tcPr>
            <w:tcW w:w="1581" w:type="pct"/>
          </w:tcPr>
          <w:p w14:paraId="34D5C65D" w14:textId="2FFD9759" w:rsidR="00976C2F" w:rsidRPr="00CC55B6" w:rsidRDefault="00976C2F" w:rsidP="00311767">
            <w:pPr>
              <w:pStyle w:val="TableText"/>
              <w:rPr>
                <w:rFonts w:eastAsiaTheme="minorEastAsia" w:cstheme="minorHAnsi"/>
                <w:sz w:val="19"/>
              </w:rPr>
            </w:pPr>
            <w:r w:rsidRPr="00CC55B6">
              <w:rPr>
                <w:rFonts w:eastAsiaTheme="minorEastAsia" w:cstheme="minorHAnsi"/>
                <w:sz w:val="19"/>
              </w:rPr>
              <w:t xml:space="preserve">Timely action taken to respond to any proposed or new legislation that impacts on the </w:t>
            </w:r>
            <w:proofErr w:type="gramStart"/>
            <w:r w:rsidRPr="00CC55B6">
              <w:rPr>
                <w:rFonts w:eastAsiaTheme="minorEastAsia" w:cstheme="minorHAnsi"/>
                <w:sz w:val="19"/>
              </w:rPr>
              <w:t>City</w:t>
            </w:r>
            <w:proofErr w:type="gramEnd"/>
            <w:r w:rsidRPr="00CC55B6">
              <w:rPr>
                <w:rFonts w:eastAsiaTheme="minorEastAsia" w:cstheme="minorHAnsi"/>
                <w:sz w:val="19"/>
              </w:rPr>
              <w:t>.</w:t>
            </w:r>
          </w:p>
        </w:tc>
        <w:tc>
          <w:tcPr>
            <w:tcW w:w="545" w:type="pct"/>
          </w:tcPr>
          <w:p w14:paraId="0827AEF0" w14:textId="3C0259D5" w:rsidR="00976C2F" w:rsidRPr="00CC55B6" w:rsidRDefault="00976C2F" w:rsidP="00973DCC">
            <w:pPr>
              <w:pStyle w:val="TableText"/>
              <w:rPr>
                <w:rFonts w:eastAsiaTheme="minorEastAsia" w:cstheme="minorHAnsi"/>
                <w:sz w:val="19"/>
              </w:rPr>
            </w:pPr>
            <w:r w:rsidRPr="00CC55B6">
              <w:rPr>
                <w:rFonts w:eastAsiaTheme="minorEastAsia" w:cstheme="minorHAnsi"/>
                <w:sz w:val="19"/>
              </w:rPr>
              <w:t>Community Inclusion; Social Equity &amp; Safety; Inclusion &amp; Diversity</w:t>
            </w:r>
          </w:p>
        </w:tc>
      </w:tr>
      <w:tr w:rsidR="00976C2F" w:rsidRPr="00CC55B6" w14:paraId="44F9F5D7" w14:textId="77777777" w:rsidTr="00976C2F">
        <w:trPr>
          <w:cantSplit/>
        </w:trPr>
        <w:tc>
          <w:tcPr>
            <w:tcW w:w="619" w:type="pct"/>
            <w:vMerge/>
          </w:tcPr>
          <w:p w14:paraId="5705D3AC" w14:textId="77777777" w:rsidR="00976C2F" w:rsidRPr="00CC55B6" w:rsidRDefault="00976C2F" w:rsidP="00311767">
            <w:pPr>
              <w:pStyle w:val="TableText"/>
              <w:rPr>
                <w:rFonts w:eastAsiaTheme="minorEastAsia" w:cstheme="minorHAnsi"/>
                <w:sz w:val="19"/>
              </w:rPr>
            </w:pPr>
          </w:p>
        </w:tc>
        <w:tc>
          <w:tcPr>
            <w:tcW w:w="190" w:type="pct"/>
          </w:tcPr>
          <w:p w14:paraId="15964A79" w14:textId="439644C6" w:rsidR="00976C2F" w:rsidRPr="00CC55B6" w:rsidRDefault="00976C2F" w:rsidP="00311767">
            <w:pPr>
              <w:pStyle w:val="TableText"/>
              <w:rPr>
                <w:rFonts w:eastAsiaTheme="minorEastAsia" w:cstheme="minorHAnsi"/>
                <w:sz w:val="19"/>
              </w:rPr>
            </w:pPr>
            <w:r w:rsidRPr="00CC55B6">
              <w:rPr>
                <w:rFonts w:eastAsiaTheme="minorEastAsia" w:cstheme="minorHAnsi"/>
                <w:sz w:val="19"/>
              </w:rPr>
              <w:t>2.5.3</w:t>
            </w:r>
          </w:p>
        </w:tc>
        <w:tc>
          <w:tcPr>
            <w:tcW w:w="1729" w:type="pct"/>
          </w:tcPr>
          <w:p w14:paraId="41B3C765" w14:textId="11A9EA36" w:rsidR="00976C2F" w:rsidRPr="00CC55B6" w:rsidRDefault="00F30253" w:rsidP="00311767">
            <w:pPr>
              <w:pStyle w:val="TableText"/>
              <w:rPr>
                <w:rFonts w:eastAsiaTheme="minorEastAsia" w:cstheme="minorHAnsi"/>
                <w:sz w:val="19"/>
              </w:rPr>
            </w:pPr>
            <w:r w:rsidRPr="00CC55B6">
              <w:rPr>
                <w:rFonts w:eastAsiaTheme="minorEastAsia" w:cstheme="minorHAnsi"/>
                <w:sz w:val="19"/>
              </w:rPr>
              <w:t xml:space="preserve">Review </w:t>
            </w:r>
            <w:r w:rsidR="00976C2F" w:rsidRPr="00CC55B6">
              <w:rPr>
                <w:rFonts w:eastAsiaTheme="minorEastAsia" w:cstheme="minorHAnsi"/>
                <w:sz w:val="19"/>
              </w:rPr>
              <w:t xml:space="preserve">the Community Investment Support Fund Policy to </w:t>
            </w:r>
            <w:r w:rsidRPr="00CC55B6">
              <w:rPr>
                <w:rFonts w:eastAsiaTheme="minorEastAsia" w:cstheme="minorHAnsi"/>
                <w:sz w:val="19"/>
              </w:rPr>
              <w:t xml:space="preserve">consider inclusion </w:t>
            </w:r>
            <w:proofErr w:type="gramStart"/>
            <w:r w:rsidRPr="00CC55B6">
              <w:rPr>
                <w:rFonts w:eastAsiaTheme="minorEastAsia" w:cstheme="minorHAnsi"/>
                <w:sz w:val="19"/>
              </w:rPr>
              <w:t xml:space="preserve">of </w:t>
            </w:r>
            <w:r w:rsidR="00976C2F" w:rsidRPr="00CC55B6">
              <w:rPr>
                <w:rFonts w:eastAsiaTheme="minorEastAsia" w:cstheme="minorHAnsi"/>
                <w:sz w:val="19"/>
              </w:rPr>
              <w:t xml:space="preserve"> the</w:t>
            </w:r>
            <w:proofErr w:type="gramEnd"/>
            <w:r w:rsidR="00976C2F" w:rsidRPr="00CC55B6">
              <w:rPr>
                <w:rFonts w:eastAsiaTheme="minorEastAsia" w:cstheme="minorHAnsi"/>
                <w:sz w:val="19"/>
              </w:rPr>
              <w:t xml:space="preserve"> Social Equity Framework </w:t>
            </w:r>
            <w:r w:rsidRPr="00CC55B6">
              <w:rPr>
                <w:rFonts w:eastAsiaTheme="minorEastAsia" w:cstheme="minorHAnsi"/>
                <w:sz w:val="19"/>
              </w:rPr>
              <w:t xml:space="preserve">principles </w:t>
            </w:r>
            <w:r w:rsidR="00976C2F" w:rsidRPr="00CC55B6">
              <w:rPr>
                <w:rFonts w:eastAsiaTheme="minorEastAsia" w:cstheme="minorHAnsi"/>
                <w:sz w:val="19"/>
              </w:rPr>
              <w:t xml:space="preserve"> across community grants. *</w:t>
            </w:r>
          </w:p>
        </w:tc>
        <w:tc>
          <w:tcPr>
            <w:tcW w:w="336" w:type="pct"/>
          </w:tcPr>
          <w:p w14:paraId="28F53374" w14:textId="3E8AC467" w:rsidR="00976C2F" w:rsidRPr="00CC55B6" w:rsidRDefault="00976C2F" w:rsidP="00311767">
            <w:pPr>
              <w:pStyle w:val="TableText"/>
              <w:rPr>
                <w:rFonts w:eastAsiaTheme="minorEastAsia" w:cstheme="minorHAnsi"/>
                <w:sz w:val="19"/>
              </w:rPr>
            </w:pPr>
            <w:r w:rsidRPr="00CC55B6">
              <w:rPr>
                <w:rFonts w:eastAsiaTheme="minorEastAsia" w:cstheme="minorHAnsi"/>
                <w:sz w:val="19"/>
              </w:rPr>
              <w:t xml:space="preserve">Year </w:t>
            </w:r>
            <w:r w:rsidR="00F30253" w:rsidRPr="00CC55B6">
              <w:rPr>
                <w:rFonts w:eastAsiaTheme="minorEastAsia" w:cstheme="minorHAnsi"/>
                <w:sz w:val="19"/>
              </w:rPr>
              <w:t>2</w:t>
            </w:r>
          </w:p>
        </w:tc>
        <w:tc>
          <w:tcPr>
            <w:tcW w:w="1581" w:type="pct"/>
          </w:tcPr>
          <w:p w14:paraId="61C3A0BC" w14:textId="7B063096" w:rsidR="00976C2F" w:rsidRPr="00CC55B6" w:rsidRDefault="00976C2F" w:rsidP="00AA1177">
            <w:pPr>
              <w:pStyle w:val="TableText"/>
              <w:rPr>
                <w:rFonts w:eastAsiaTheme="minorEastAsia" w:cstheme="minorHAnsi"/>
                <w:sz w:val="19"/>
              </w:rPr>
            </w:pPr>
            <w:r w:rsidRPr="00CC55B6">
              <w:rPr>
                <w:rFonts w:eastAsiaTheme="minorEastAsia" w:cstheme="minorHAnsi"/>
                <w:sz w:val="19"/>
              </w:rPr>
              <w:t>Community Investment Support Fund Policy reviewed and updated to incorporate the Social Equity Framework.</w:t>
            </w:r>
          </w:p>
        </w:tc>
        <w:tc>
          <w:tcPr>
            <w:tcW w:w="545" w:type="pct"/>
          </w:tcPr>
          <w:p w14:paraId="66F29ED9" w14:textId="77777777" w:rsidR="00CC55B6" w:rsidRDefault="00976C2F" w:rsidP="00311767">
            <w:pPr>
              <w:pStyle w:val="TableText"/>
              <w:rPr>
                <w:rFonts w:eastAsiaTheme="minorEastAsia" w:cstheme="minorHAnsi"/>
                <w:sz w:val="19"/>
              </w:rPr>
            </w:pPr>
            <w:r w:rsidRPr="00CC55B6">
              <w:rPr>
                <w:rFonts w:eastAsiaTheme="minorEastAsia" w:cstheme="minorHAnsi"/>
                <w:sz w:val="19"/>
              </w:rPr>
              <w:t xml:space="preserve">Community </w:t>
            </w:r>
            <w:proofErr w:type="gramStart"/>
            <w:r w:rsidRPr="00CC55B6">
              <w:rPr>
                <w:rFonts w:eastAsiaTheme="minorEastAsia" w:cstheme="minorHAnsi"/>
                <w:sz w:val="19"/>
              </w:rPr>
              <w:t>Grants</w:t>
            </w:r>
            <w:r w:rsidR="00CC55B6">
              <w:rPr>
                <w:rFonts w:eastAsiaTheme="minorEastAsia" w:cstheme="minorHAnsi"/>
                <w:sz w:val="19"/>
              </w:rPr>
              <w:t>;</w:t>
            </w:r>
            <w:proofErr w:type="gramEnd"/>
            <w:r w:rsidR="00CC55B6">
              <w:rPr>
                <w:rFonts w:eastAsiaTheme="minorEastAsia" w:cstheme="minorHAnsi"/>
                <w:sz w:val="19"/>
              </w:rPr>
              <w:t xml:space="preserve"> </w:t>
            </w:r>
          </w:p>
          <w:p w14:paraId="28FA43F6" w14:textId="6C5A8023" w:rsidR="00976C2F" w:rsidRPr="00CC55B6" w:rsidRDefault="00976C2F" w:rsidP="00311767">
            <w:pPr>
              <w:pStyle w:val="TableText"/>
              <w:rPr>
                <w:rFonts w:eastAsiaTheme="minorEastAsia" w:cstheme="minorHAnsi"/>
                <w:sz w:val="19"/>
              </w:rPr>
            </w:pPr>
            <w:r w:rsidRPr="00CC55B6">
              <w:rPr>
                <w:rFonts w:eastAsiaTheme="minorEastAsia" w:cstheme="minorHAnsi"/>
                <w:sz w:val="19"/>
              </w:rPr>
              <w:t>Social Equity &amp; Safety</w:t>
            </w:r>
          </w:p>
        </w:tc>
      </w:tr>
    </w:tbl>
    <w:p w14:paraId="7B826EAC" w14:textId="77777777" w:rsidR="008A59B9" w:rsidRDefault="008A59B9" w:rsidP="008A59B9">
      <w:pPr>
        <w:pStyle w:val="BodyText"/>
      </w:pPr>
      <w:r>
        <w:t xml:space="preserve">* </w:t>
      </w:r>
      <w:r>
        <w:rPr>
          <w:sz w:val="16"/>
          <w:szCs w:val="16"/>
        </w:rPr>
        <w:t>A</w:t>
      </w:r>
      <w:r w:rsidRPr="00BC315F">
        <w:rPr>
          <w:sz w:val="16"/>
          <w:szCs w:val="16"/>
        </w:rPr>
        <w:t xml:space="preserve">ction implementation will also </w:t>
      </w:r>
      <w:r>
        <w:rPr>
          <w:sz w:val="16"/>
          <w:szCs w:val="16"/>
        </w:rPr>
        <w:t>apply</w:t>
      </w:r>
      <w:r w:rsidRPr="00BC315F">
        <w:rPr>
          <w:sz w:val="16"/>
          <w:szCs w:val="16"/>
        </w:rPr>
        <w:t xml:space="preserve"> a gender lens and </w:t>
      </w:r>
      <w:r>
        <w:rPr>
          <w:sz w:val="16"/>
          <w:szCs w:val="16"/>
        </w:rPr>
        <w:t xml:space="preserve">consider </w:t>
      </w:r>
      <w:r w:rsidRPr="00BC315F">
        <w:rPr>
          <w:sz w:val="16"/>
          <w:szCs w:val="16"/>
        </w:rPr>
        <w:t>other priority groups including First Nations, as outlined in the Social Equity Framework</w:t>
      </w:r>
      <w:r>
        <w:rPr>
          <w:sz w:val="16"/>
          <w:szCs w:val="16"/>
        </w:rPr>
        <w:t>.</w:t>
      </w:r>
    </w:p>
    <w:p w14:paraId="78B75F99" w14:textId="71337065" w:rsidR="00496290" w:rsidRDefault="004D3856">
      <w:pPr>
        <w:spacing w:line="260" w:lineRule="atLeast"/>
        <w:rPr>
          <w:rFonts w:asciiTheme="majorHAnsi" w:hAnsiTheme="majorHAnsi"/>
          <w:b/>
          <w:color w:val="003263" w:themeColor="text2"/>
          <w:spacing w:val="0"/>
          <w:sz w:val="22"/>
        </w:rPr>
      </w:pPr>
      <w:r w:rsidRPr="004D3856">
        <w:rPr>
          <w:sz w:val="16"/>
          <w:szCs w:val="16"/>
        </w:rPr>
        <w:t># Workforce focussed action</w:t>
      </w:r>
      <w:r w:rsidR="00496290">
        <w:br w:type="page"/>
      </w:r>
    </w:p>
    <w:p w14:paraId="08CC3A2A" w14:textId="7D19C8CD" w:rsidR="0006360A" w:rsidRPr="00A37021" w:rsidRDefault="00E61A54" w:rsidP="00496290">
      <w:pPr>
        <w:pStyle w:val="Heading1"/>
        <w:framePr w:w="15087" w:wrap="around"/>
      </w:pPr>
      <w:bookmarkStart w:id="137" w:name="_Toc164848239"/>
      <w:r>
        <w:lastRenderedPageBreak/>
        <w:t>Pillar 3: Employment</w:t>
      </w:r>
      <w:bookmarkEnd w:id="137"/>
    </w:p>
    <w:p w14:paraId="1DE01E30" w14:textId="02B52D4D" w:rsidR="0006360A" w:rsidRPr="00A37021" w:rsidRDefault="0006360A" w:rsidP="00A37021">
      <w:pPr>
        <w:pStyle w:val="BodyText"/>
      </w:pPr>
      <w:r w:rsidRPr="00A37021">
        <w:t xml:space="preserve">Paid employment improves </w:t>
      </w:r>
      <w:r w:rsidR="00E459AD">
        <w:t>people’s</w:t>
      </w:r>
      <w:r w:rsidRPr="00A37021">
        <w:t xml:space="preserve"> independence, empowers </w:t>
      </w:r>
      <w:r w:rsidR="00E459AD">
        <w:t>them</w:t>
      </w:r>
      <w:r w:rsidRPr="00A37021">
        <w:t xml:space="preserve"> to participate and contribute to society</w:t>
      </w:r>
      <w:r w:rsidR="00660463">
        <w:t>,</w:t>
      </w:r>
      <w:r w:rsidRPr="00A37021">
        <w:t xml:space="preserve"> and </w:t>
      </w:r>
      <w:r w:rsidR="00660463">
        <w:t xml:space="preserve">increases </w:t>
      </w:r>
      <w:r w:rsidR="00E459AD">
        <w:t>their</w:t>
      </w:r>
      <w:r w:rsidRPr="00A37021">
        <w:t xml:space="preserve"> ability to make </w:t>
      </w:r>
      <w:r w:rsidR="00E459AD">
        <w:t>their</w:t>
      </w:r>
      <w:r w:rsidRPr="00A37021">
        <w:t xml:space="preserve"> own choices.  Employment </w:t>
      </w:r>
      <w:r w:rsidR="00660463">
        <w:t xml:space="preserve">rates </w:t>
      </w:r>
      <w:r w:rsidRPr="00A37021">
        <w:t xml:space="preserve">of people with disability </w:t>
      </w:r>
      <w:r w:rsidR="00FE561E">
        <w:t>are</w:t>
      </w:r>
      <w:r w:rsidRPr="00A37021">
        <w:t xml:space="preserve"> much lower than employment of people without a disability. Meaningful employment for people with disability can be achieved through recognition of the person’s strengths and understanding their access and support needs in getting and keeping a job. </w:t>
      </w:r>
    </w:p>
    <w:p w14:paraId="13C7E9AF" w14:textId="77777777" w:rsidR="00E05A4A" w:rsidRPr="00E05A4A" w:rsidRDefault="00E05A4A" w:rsidP="00E05A4A">
      <w:pPr>
        <w:pStyle w:val="BodyText"/>
        <w:rPr>
          <w:rFonts w:eastAsiaTheme="minorEastAsia"/>
          <w:b/>
          <w:bCs/>
        </w:rPr>
      </w:pPr>
      <w:r w:rsidRPr="00E05A4A">
        <w:rPr>
          <w:rFonts w:eastAsiaTheme="minorEastAsia"/>
          <w:b/>
          <w:bCs/>
        </w:rPr>
        <w:t>Long term outcomes:</w:t>
      </w:r>
    </w:p>
    <w:p w14:paraId="645F65AF" w14:textId="2B77B7FA" w:rsidR="00E459AD" w:rsidRPr="00E459AD" w:rsidRDefault="00E459AD" w:rsidP="00E459AD">
      <w:pPr>
        <w:pStyle w:val="ListBullet"/>
        <w:rPr>
          <w:rFonts w:eastAsiaTheme="minorEastAsia"/>
        </w:rPr>
      </w:pPr>
      <w:r w:rsidRPr="00E459AD">
        <w:rPr>
          <w:rFonts w:eastAsiaTheme="minorEastAsia"/>
        </w:rPr>
        <w:t xml:space="preserve">The City of Greater Geelong is </w:t>
      </w:r>
      <w:r w:rsidR="00C56BDE">
        <w:rPr>
          <w:rFonts w:eastAsiaTheme="minorEastAsia"/>
        </w:rPr>
        <w:t>an inclusive and diverse organisation with strong partnerships</w:t>
      </w:r>
      <w:r w:rsidRPr="00E459AD">
        <w:rPr>
          <w:rFonts w:eastAsiaTheme="minorEastAsia"/>
        </w:rPr>
        <w:t>.</w:t>
      </w:r>
    </w:p>
    <w:p w14:paraId="5B1D66F0" w14:textId="28C78BC3" w:rsidR="00496290" w:rsidRDefault="00E459AD" w:rsidP="00E459AD">
      <w:pPr>
        <w:pStyle w:val="ListBullet"/>
        <w:spacing w:before="120" w:after="240"/>
        <w:rPr>
          <w:rFonts w:eastAsiaTheme="minorEastAsia"/>
        </w:rPr>
      </w:pPr>
      <w:r w:rsidRPr="00E459AD">
        <w:rPr>
          <w:rFonts w:eastAsiaTheme="minorEastAsia"/>
        </w:rPr>
        <w:t>The City of Greater Geelong has partnerships with businesses and services to advance employment opportunities for people with disability in the municipality.</w:t>
      </w:r>
    </w:p>
    <w:tbl>
      <w:tblPr>
        <w:tblStyle w:val="TableGrid"/>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843"/>
        <w:gridCol w:w="710"/>
        <w:gridCol w:w="4957"/>
        <w:gridCol w:w="993"/>
        <w:gridCol w:w="4677"/>
        <w:gridCol w:w="1556"/>
      </w:tblGrid>
      <w:tr w:rsidR="00976C2F" w:rsidRPr="00CC55B6" w14:paraId="1DF83D53" w14:textId="77777777" w:rsidTr="00195861">
        <w:trPr>
          <w:cnfStyle w:val="100000000000" w:firstRow="1" w:lastRow="0" w:firstColumn="0" w:lastColumn="0" w:oddVBand="0" w:evenVBand="0" w:oddHBand="0" w:evenHBand="0" w:firstRowFirstColumn="0" w:firstRowLastColumn="0" w:lastRowFirstColumn="0" w:lastRowLastColumn="0"/>
          <w:cantSplit/>
        </w:trPr>
        <w:tc>
          <w:tcPr>
            <w:tcW w:w="625" w:type="pct"/>
            <w:shd w:val="clear" w:color="auto" w:fill="002060"/>
          </w:tcPr>
          <w:p w14:paraId="4D7DD7F8" w14:textId="77777777" w:rsidR="00976C2F" w:rsidRPr="00CC55B6" w:rsidRDefault="00976C2F" w:rsidP="003A76DB">
            <w:pPr>
              <w:pStyle w:val="TableText"/>
              <w:rPr>
                <w:rFonts w:eastAsiaTheme="minorEastAsia" w:cstheme="minorHAnsi"/>
                <w:sz w:val="19"/>
              </w:rPr>
            </w:pPr>
            <w:r w:rsidRPr="00CC55B6">
              <w:rPr>
                <w:rFonts w:eastAsiaTheme="minorEastAsia" w:cstheme="minorHAnsi"/>
                <w:sz w:val="19"/>
              </w:rPr>
              <w:t>Strategy</w:t>
            </w:r>
          </w:p>
        </w:tc>
        <w:tc>
          <w:tcPr>
            <w:tcW w:w="241" w:type="pct"/>
            <w:shd w:val="clear" w:color="auto" w:fill="002060"/>
          </w:tcPr>
          <w:p w14:paraId="6FD31377" w14:textId="77777777" w:rsidR="00976C2F" w:rsidRPr="00CC55B6" w:rsidRDefault="00976C2F" w:rsidP="003A76DB">
            <w:pPr>
              <w:pStyle w:val="TableText"/>
              <w:rPr>
                <w:rFonts w:eastAsiaTheme="minorEastAsia" w:cstheme="minorHAnsi"/>
                <w:sz w:val="19"/>
              </w:rPr>
            </w:pPr>
            <w:r w:rsidRPr="00CC55B6">
              <w:rPr>
                <w:rFonts w:eastAsiaTheme="minorEastAsia" w:cstheme="minorHAnsi"/>
                <w:sz w:val="19"/>
              </w:rPr>
              <w:t>Ref #</w:t>
            </w:r>
          </w:p>
        </w:tc>
        <w:tc>
          <w:tcPr>
            <w:tcW w:w="1682" w:type="pct"/>
            <w:shd w:val="clear" w:color="auto" w:fill="002060"/>
          </w:tcPr>
          <w:p w14:paraId="0F9EBC49" w14:textId="77777777" w:rsidR="00976C2F" w:rsidRPr="00CC55B6" w:rsidRDefault="00976C2F" w:rsidP="003A76DB">
            <w:pPr>
              <w:pStyle w:val="TableText"/>
              <w:rPr>
                <w:rFonts w:eastAsiaTheme="minorEastAsia" w:cstheme="minorHAnsi"/>
                <w:sz w:val="19"/>
              </w:rPr>
            </w:pPr>
            <w:r w:rsidRPr="00CC55B6">
              <w:rPr>
                <w:rFonts w:eastAsiaTheme="minorEastAsia" w:cstheme="minorHAnsi"/>
                <w:sz w:val="19"/>
              </w:rPr>
              <w:t>Action</w:t>
            </w:r>
          </w:p>
        </w:tc>
        <w:tc>
          <w:tcPr>
            <w:tcW w:w="337" w:type="pct"/>
            <w:shd w:val="clear" w:color="auto" w:fill="002060"/>
          </w:tcPr>
          <w:p w14:paraId="57AA0054" w14:textId="72894494" w:rsidR="00976C2F" w:rsidRPr="00CC55B6" w:rsidRDefault="00976C2F" w:rsidP="003A76DB">
            <w:pPr>
              <w:pStyle w:val="TableText"/>
              <w:rPr>
                <w:rFonts w:eastAsiaTheme="minorEastAsia" w:cstheme="minorHAnsi"/>
                <w:sz w:val="19"/>
              </w:rPr>
            </w:pPr>
            <w:r w:rsidRPr="00CC55B6">
              <w:rPr>
                <w:rFonts w:eastAsiaTheme="minorEastAsia" w:cstheme="minorHAnsi"/>
                <w:sz w:val="19"/>
              </w:rPr>
              <w:t>Year</w:t>
            </w:r>
          </w:p>
        </w:tc>
        <w:tc>
          <w:tcPr>
            <w:tcW w:w="1587" w:type="pct"/>
            <w:shd w:val="clear" w:color="auto" w:fill="002060"/>
          </w:tcPr>
          <w:p w14:paraId="2FDB7F1E" w14:textId="4A602051" w:rsidR="00976C2F" w:rsidRPr="00CC55B6" w:rsidRDefault="00976C2F" w:rsidP="003A76DB">
            <w:pPr>
              <w:pStyle w:val="TableText"/>
              <w:rPr>
                <w:rFonts w:eastAsiaTheme="minorEastAsia" w:cstheme="minorHAnsi"/>
                <w:sz w:val="19"/>
              </w:rPr>
            </w:pPr>
            <w:r w:rsidRPr="00CC55B6">
              <w:rPr>
                <w:rFonts w:eastAsiaTheme="minorEastAsia" w:cstheme="minorHAnsi"/>
                <w:sz w:val="19"/>
              </w:rPr>
              <w:t>KPIs</w:t>
            </w:r>
          </w:p>
        </w:tc>
        <w:tc>
          <w:tcPr>
            <w:tcW w:w="528" w:type="pct"/>
            <w:shd w:val="clear" w:color="auto" w:fill="002060"/>
          </w:tcPr>
          <w:p w14:paraId="12A86B42" w14:textId="77777777" w:rsidR="00976C2F" w:rsidRPr="00CC55B6" w:rsidRDefault="00976C2F" w:rsidP="003A76DB">
            <w:pPr>
              <w:pStyle w:val="TableText"/>
              <w:rPr>
                <w:rFonts w:eastAsiaTheme="minorEastAsia" w:cstheme="minorHAnsi"/>
                <w:b w:val="0"/>
                <w:sz w:val="19"/>
              </w:rPr>
            </w:pPr>
            <w:r w:rsidRPr="00CC55B6">
              <w:rPr>
                <w:rFonts w:eastAsiaTheme="minorEastAsia" w:cstheme="minorHAnsi"/>
                <w:sz w:val="19"/>
              </w:rPr>
              <w:t xml:space="preserve">Lead Unit </w:t>
            </w:r>
          </w:p>
        </w:tc>
      </w:tr>
      <w:tr w:rsidR="00976C2F" w:rsidRPr="00CC55B6" w14:paraId="4AE64156" w14:textId="77777777" w:rsidTr="00195861">
        <w:trPr>
          <w:cantSplit/>
        </w:trPr>
        <w:tc>
          <w:tcPr>
            <w:tcW w:w="625" w:type="pct"/>
            <w:vMerge w:val="restart"/>
          </w:tcPr>
          <w:p w14:paraId="50582E52" w14:textId="284ECB52" w:rsidR="00976C2F" w:rsidRPr="00CC55B6" w:rsidRDefault="00976C2F" w:rsidP="00311767">
            <w:pPr>
              <w:spacing w:line="240" w:lineRule="auto"/>
              <w:rPr>
                <w:rFonts w:cstheme="minorHAnsi"/>
                <w:b/>
                <w:bCs/>
                <w:color w:val="000000"/>
                <w:spacing w:val="0"/>
                <w:sz w:val="19"/>
              </w:rPr>
            </w:pPr>
            <w:r w:rsidRPr="00CC55B6">
              <w:rPr>
                <w:rFonts w:cstheme="minorHAnsi"/>
                <w:b/>
                <w:bCs/>
                <w:color w:val="000000"/>
                <w:sz w:val="19"/>
              </w:rPr>
              <w:t>3.1 Create a fully accessible and inclusive workplace at the City of Greater Geelong to attract and retain employees with disability.</w:t>
            </w:r>
          </w:p>
        </w:tc>
        <w:tc>
          <w:tcPr>
            <w:tcW w:w="241" w:type="pct"/>
          </w:tcPr>
          <w:p w14:paraId="61F5CE2A" w14:textId="3BFF45B0" w:rsidR="00976C2F" w:rsidRPr="00CC55B6" w:rsidRDefault="00976C2F" w:rsidP="00311767">
            <w:pPr>
              <w:pStyle w:val="TableText"/>
              <w:rPr>
                <w:rFonts w:eastAsiaTheme="minorEastAsia" w:cstheme="minorHAnsi"/>
                <w:sz w:val="19"/>
              </w:rPr>
            </w:pPr>
            <w:r w:rsidRPr="00CC55B6">
              <w:rPr>
                <w:rFonts w:eastAsiaTheme="minorEastAsia" w:cstheme="minorHAnsi"/>
                <w:sz w:val="19"/>
              </w:rPr>
              <w:t>3.1.1</w:t>
            </w:r>
          </w:p>
        </w:tc>
        <w:tc>
          <w:tcPr>
            <w:tcW w:w="1682" w:type="pct"/>
          </w:tcPr>
          <w:p w14:paraId="2DF2FAF3" w14:textId="3F55A009" w:rsidR="00976C2F" w:rsidRPr="00CC55B6" w:rsidRDefault="00976C2F" w:rsidP="00311767">
            <w:pPr>
              <w:pStyle w:val="TableText"/>
              <w:rPr>
                <w:rFonts w:eastAsiaTheme="minorEastAsia" w:cstheme="minorHAnsi"/>
                <w:sz w:val="19"/>
              </w:rPr>
            </w:pPr>
            <w:r w:rsidRPr="00CC55B6">
              <w:rPr>
                <w:rFonts w:eastAsiaTheme="minorEastAsia" w:cstheme="minorHAnsi"/>
                <w:sz w:val="19"/>
              </w:rPr>
              <w:t xml:space="preserve">Review and develop policies, </w:t>
            </w:r>
            <w:proofErr w:type="gramStart"/>
            <w:r w:rsidRPr="00CC55B6">
              <w:rPr>
                <w:rFonts w:eastAsiaTheme="minorEastAsia" w:cstheme="minorHAnsi"/>
                <w:sz w:val="19"/>
              </w:rPr>
              <w:t>procedures</w:t>
            </w:r>
            <w:proofErr w:type="gramEnd"/>
            <w:r w:rsidRPr="00CC55B6">
              <w:rPr>
                <w:rFonts w:eastAsiaTheme="minorEastAsia" w:cstheme="minorHAnsi"/>
                <w:sz w:val="19"/>
              </w:rPr>
              <w:t xml:space="preserve"> and checklist to establish accessible recruitment processes. Review to include use of external recruitment agencies and recruitment advertising. #</w:t>
            </w:r>
          </w:p>
        </w:tc>
        <w:tc>
          <w:tcPr>
            <w:tcW w:w="337" w:type="pct"/>
          </w:tcPr>
          <w:p w14:paraId="5D920003" w14:textId="24990634"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1-4</w:t>
            </w:r>
          </w:p>
        </w:tc>
        <w:tc>
          <w:tcPr>
            <w:tcW w:w="1587" w:type="pct"/>
          </w:tcPr>
          <w:p w14:paraId="451754B9" w14:textId="2849719B" w:rsidR="00976C2F" w:rsidRPr="00CC55B6" w:rsidRDefault="00976C2F" w:rsidP="00311767">
            <w:pPr>
              <w:pStyle w:val="TableText"/>
              <w:rPr>
                <w:rFonts w:eastAsiaTheme="minorEastAsia" w:cstheme="minorHAnsi"/>
                <w:sz w:val="19"/>
              </w:rPr>
            </w:pPr>
            <w:r w:rsidRPr="00CC55B6">
              <w:rPr>
                <w:rFonts w:eastAsiaTheme="minorEastAsia" w:cstheme="minorHAnsi"/>
                <w:sz w:val="19"/>
              </w:rPr>
              <w:t>Recruitment policies and procedures include access and inclusion for people with disability.</w:t>
            </w:r>
          </w:p>
        </w:tc>
        <w:tc>
          <w:tcPr>
            <w:tcW w:w="528" w:type="pct"/>
          </w:tcPr>
          <w:p w14:paraId="2B1A0AAF" w14:textId="002B9ABE" w:rsidR="00976C2F" w:rsidRPr="00CC55B6" w:rsidRDefault="00976C2F" w:rsidP="00311767">
            <w:pPr>
              <w:pStyle w:val="TableText"/>
              <w:rPr>
                <w:rFonts w:eastAsiaTheme="minorEastAsia" w:cstheme="minorHAnsi"/>
                <w:sz w:val="19"/>
              </w:rPr>
            </w:pPr>
            <w:r w:rsidRPr="00CC55B6">
              <w:rPr>
                <w:rFonts w:eastAsiaTheme="minorEastAsia" w:cstheme="minorHAnsi"/>
                <w:sz w:val="19"/>
              </w:rPr>
              <w:t>Talent Acquisition</w:t>
            </w:r>
          </w:p>
        </w:tc>
      </w:tr>
      <w:tr w:rsidR="00976C2F" w:rsidRPr="00CC55B6" w14:paraId="3A16A5B7" w14:textId="77777777" w:rsidTr="00195861">
        <w:trPr>
          <w:cantSplit/>
        </w:trPr>
        <w:tc>
          <w:tcPr>
            <w:tcW w:w="625" w:type="pct"/>
            <w:vMerge/>
          </w:tcPr>
          <w:p w14:paraId="7F79D1C7" w14:textId="77777777" w:rsidR="00976C2F" w:rsidRPr="00CC55B6" w:rsidRDefault="00976C2F" w:rsidP="00311767">
            <w:pPr>
              <w:pStyle w:val="TableText"/>
              <w:rPr>
                <w:rFonts w:eastAsiaTheme="minorEastAsia" w:cstheme="minorHAnsi"/>
                <w:sz w:val="19"/>
              </w:rPr>
            </w:pPr>
          </w:p>
        </w:tc>
        <w:tc>
          <w:tcPr>
            <w:tcW w:w="241" w:type="pct"/>
          </w:tcPr>
          <w:p w14:paraId="7F71CD81" w14:textId="7942999C" w:rsidR="00976C2F" w:rsidRPr="00CC55B6" w:rsidRDefault="00976C2F" w:rsidP="00311767">
            <w:pPr>
              <w:pStyle w:val="TableText"/>
              <w:rPr>
                <w:rFonts w:eastAsiaTheme="minorEastAsia" w:cstheme="minorHAnsi"/>
                <w:sz w:val="19"/>
              </w:rPr>
            </w:pPr>
            <w:r w:rsidRPr="00CC55B6">
              <w:rPr>
                <w:rFonts w:eastAsiaTheme="minorEastAsia" w:cstheme="minorHAnsi"/>
                <w:sz w:val="19"/>
              </w:rPr>
              <w:t>3.1.2</w:t>
            </w:r>
          </w:p>
        </w:tc>
        <w:tc>
          <w:tcPr>
            <w:tcW w:w="1682" w:type="pct"/>
          </w:tcPr>
          <w:p w14:paraId="4BE5C4C6" w14:textId="5BE40DD1" w:rsidR="00976C2F" w:rsidRPr="00CC55B6" w:rsidRDefault="00976C2F" w:rsidP="00311767">
            <w:pPr>
              <w:pStyle w:val="TableText"/>
              <w:rPr>
                <w:rFonts w:eastAsiaTheme="minorEastAsia" w:cstheme="minorHAnsi"/>
                <w:sz w:val="19"/>
              </w:rPr>
            </w:pPr>
            <w:r w:rsidRPr="00CC55B6">
              <w:rPr>
                <w:rFonts w:eastAsiaTheme="minorEastAsia" w:cstheme="minorHAnsi"/>
                <w:sz w:val="19"/>
              </w:rPr>
              <w:t>Develop a Workplace Adjustment Policy and implementation plan. #</w:t>
            </w:r>
          </w:p>
        </w:tc>
        <w:tc>
          <w:tcPr>
            <w:tcW w:w="337" w:type="pct"/>
          </w:tcPr>
          <w:p w14:paraId="48BAC3F5" w14:textId="1D8FB523"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1-4</w:t>
            </w:r>
          </w:p>
        </w:tc>
        <w:tc>
          <w:tcPr>
            <w:tcW w:w="1587" w:type="pct"/>
          </w:tcPr>
          <w:p w14:paraId="3FFC7AA6" w14:textId="581CA5C9" w:rsidR="00976C2F" w:rsidRPr="00CC55B6" w:rsidRDefault="00976C2F" w:rsidP="00F474F0">
            <w:pPr>
              <w:pStyle w:val="TableText"/>
              <w:rPr>
                <w:rFonts w:eastAsiaTheme="minorEastAsia" w:cstheme="minorHAnsi"/>
                <w:sz w:val="19"/>
              </w:rPr>
            </w:pPr>
            <w:r w:rsidRPr="00CC55B6">
              <w:rPr>
                <w:rFonts w:eastAsiaTheme="minorEastAsia" w:cstheme="minorHAnsi"/>
                <w:sz w:val="19"/>
              </w:rPr>
              <w:t xml:space="preserve">Workplace Adjustment Policy developed, </w:t>
            </w:r>
            <w:proofErr w:type="gramStart"/>
            <w:r w:rsidRPr="00CC55B6">
              <w:rPr>
                <w:rFonts w:eastAsiaTheme="minorEastAsia" w:cstheme="minorHAnsi"/>
                <w:sz w:val="19"/>
              </w:rPr>
              <w:t>implemented</w:t>
            </w:r>
            <w:proofErr w:type="gramEnd"/>
            <w:r w:rsidRPr="00CC55B6">
              <w:rPr>
                <w:rFonts w:eastAsiaTheme="minorEastAsia" w:cstheme="minorHAnsi"/>
                <w:sz w:val="19"/>
              </w:rPr>
              <w:t xml:space="preserve"> and evaluated, in consultation with people with disability. </w:t>
            </w:r>
          </w:p>
        </w:tc>
        <w:tc>
          <w:tcPr>
            <w:tcW w:w="528" w:type="pct"/>
          </w:tcPr>
          <w:p w14:paraId="53FA1AAE" w14:textId="3B923D86" w:rsidR="00976C2F" w:rsidRPr="00CC55B6" w:rsidRDefault="00976C2F" w:rsidP="00311767">
            <w:pPr>
              <w:pStyle w:val="TableText"/>
              <w:rPr>
                <w:rFonts w:eastAsiaTheme="minorEastAsia" w:cstheme="minorHAnsi"/>
                <w:sz w:val="19"/>
              </w:rPr>
            </w:pPr>
            <w:r w:rsidRPr="00CC55B6">
              <w:rPr>
                <w:rFonts w:eastAsiaTheme="minorEastAsia" w:cstheme="minorHAnsi"/>
                <w:sz w:val="19"/>
              </w:rPr>
              <w:t>Policy &amp; Workplace Relations</w:t>
            </w:r>
          </w:p>
        </w:tc>
      </w:tr>
      <w:tr w:rsidR="00976C2F" w:rsidRPr="00CC55B6" w14:paraId="059AD835" w14:textId="77777777" w:rsidTr="00195861">
        <w:trPr>
          <w:cantSplit/>
        </w:trPr>
        <w:tc>
          <w:tcPr>
            <w:tcW w:w="625" w:type="pct"/>
            <w:vMerge/>
          </w:tcPr>
          <w:p w14:paraId="11E027AA" w14:textId="4E520645" w:rsidR="00976C2F" w:rsidRPr="00CC55B6" w:rsidRDefault="00976C2F" w:rsidP="00311767">
            <w:pPr>
              <w:pStyle w:val="TableText"/>
              <w:rPr>
                <w:rFonts w:eastAsiaTheme="minorEastAsia" w:cstheme="minorHAnsi"/>
                <w:sz w:val="19"/>
              </w:rPr>
            </w:pPr>
          </w:p>
        </w:tc>
        <w:tc>
          <w:tcPr>
            <w:tcW w:w="241" w:type="pct"/>
          </w:tcPr>
          <w:p w14:paraId="5F5E517D" w14:textId="3D9E9535" w:rsidR="00976C2F" w:rsidRPr="00CC55B6" w:rsidRDefault="00976C2F" w:rsidP="00311767">
            <w:pPr>
              <w:pStyle w:val="TableText"/>
              <w:rPr>
                <w:rFonts w:eastAsiaTheme="minorEastAsia" w:cstheme="minorHAnsi"/>
                <w:sz w:val="19"/>
              </w:rPr>
            </w:pPr>
            <w:r w:rsidRPr="00CC55B6">
              <w:rPr>
                <w:rFonts w:eastAsiaTheme="minorEastAsia" w:cstheme="minorHAnsi"/>
                <w:sz w:val="19"/>
              </w:rPr>
              <w:t>3.1.3</w:t>
            </w:r>
          </w:p>
        </w:tc>
        <w:tc>
          <w:tcPr>
            <w:tcW w:w="1682" w:type="pct"/>
          </w:tcPr>
          <w:p w14:paraId="4069131C" w14:textId="03585C4C" w:rsidR="00976C2F" w:rsidRPr="00CC55B6" w:rsidRDefault="00976C2F" w:rsidP="00311767">
            <w:pPr>
              <w:pStyle w:val="TableText"/>
              <w:rPr>
                <w:rFonts w:eastAsiaTheme="minorEastAsia" w:cstheme="minorHAnsi"/>
                <w:sz w:val="19"/>
              </w:rPr>
            </w:pPr>
            <w:r w:rsidRPr="00CC55B6">
              <w:rPr>
                <w:rFonts w:eastAsiaTheme="minorEastAsia" w:cstheme="minorHAnsi"/>
                <w:sz w:val="19"/>
              </w:rPr>
              <w:t>Convene an Access and Inclusion Employee Network for employees with disability as peer support and advisory body. #</w:t>
            </w:r>
          </w:p>
        </w:tc>
        <w:tc>
          <w:tcPr>
            <w:tcW w:w="337" w:type="pct"/>
          </w:tcPr>
          <w:p w14:paraId="1A0EE5D3" w14:textId="2D24C031"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w:t>
            </w:r>
          </w:p>
        </w:tc>
        <w:tc>
          <w:tcPr>
            <w:tcW w:w="1587" w:type="pct"/>
          </w:tcPr>
          <w:p w14:paraId="5E497105" w14:textId="459437E8" w:rsidR="00976C2F" w:rsidRPr="00CC55B6" w:rsidRDefault="00976C2F" w:rsidP="00311767">
            <w:pPr>
              <w:pStyle w:val="TableText"/>
              <w:rPr>
                <w:rFonts w:eastAsiaTheme="minorEastAsia" w:cstheme="minorHAnsi"/>
                <w:sz w:val="19"/>
              </w:rPr>
            </w:pPr>
            <w:r w:rsidRPr="00CC55B6">
              <w:rPr>
                <w:rFonts w:eastAsiaTheme="minorEastAsia" w:cstheme="minorHAnsi"/>
                <w:sz w:val="19"/>
              </w:rPr>
              <w:t>Employee network convened.</w:t>
            </w:r>
          </w:p>
          <w:p w14:paraId="4893A286" w14:textId="74373E82" w:rsidR="00976C2F" w:rsidRPr="00CC55B6" w:rsidRDefault="00976C2F" w:rsidP="00311767">
            <w:pPr>
              <w:pStyle w:val="TableText"/>
              <w:rPr>
                <w:rFonts w:eastAsiaTheme="minorEastAsia" w:cstheme="minorHAnsi"/>
                <w:sz w:val="19"/>
              </w:rPr>
            </w:pPr>
            <w:r w:rsidRPr="00CC55B6">
              <w:rPr>
                <w:rFonts w:eastAsiaTheme="minorEastAsia" w:cstheme="minorHAnsi"/>
                <w:sz w:val="19"/>
              </w:rPr>
              <w:t>One employee network event hosted annually.</w:t>
            </w:r>
          </w:p>
        </w:tc>
        <w:tc>
          <w:tcPr>
            <w:tcW w:w="528" w:type="pct"/>
          </w:tcPr>
          <w:p w14:paraId="62CEC479" w14:textId="1569B868" w:rsidR="00976C2F" w:rsidRPr="00CC55B6" w:rsidRDefault="00976C2F" w:rsidP="00311767">
            <w:pPr>
              <w:pStyle w:val="TableText"/>
              <w:rPr>
                <w:rFonts w:eastAsiaTheme="minorEastAsia" w:cstheme="minorHAnsi"/>
                <w:sz w:val="19"/>
              </w:rPr>
            </w:pPr>
            <w:r w:rsidRPr="00CC55B6">
              <w:rPr>
                <w:rFonts w:eastAsiaTheme="minorEastAsia" w:cstheme="minorHAnsi"/>
                <w:sz w:val="19"/>
              </w:rPr>
              <w:t>Inclusion &amp; Diversity</w:t>
            </w:r>
          </w:p>
        </w:tc>
      </w:tr>
      <w:tr w:rsidR="00976C2F" w:rsidRPr="00CC55B6" w14:paraId="0C3F1201" w14:textId="77777777" w:rsidTr="00195861">
        <w:trPr>
          <w:cantSplit/>
        </w:trPr>
        <w:tc>
          <w:tcPr>
            <w:tcW w:w="625" w:type="pct"/>
            <w:vMerge/>
          </w:tcPr>
          <w:p w14:paraId="20652340" w14:textId="77777777" w:rsidR="00976C2F" w:rsidRPr="00CC55B6" w:rsidRDefault="00976C2F" w:rsidP="00311767">
            <w:pPr>
              <w:pStyle w:val="TableText"/>
              <w:rPr>
                <w:rFonts w:eastAsiaTheme="minorEastAsia" w:cstheme="minorHAnsi"/>
                <w:sz w:val="19"/>
              </w:rPr>
            </w:pPr>
          </w:p>
        </w:tc>
        <w:tc>
          <w:tcPr>
            <w:tcW w:w="241" w:type="pct"/>
          </w:tcPr>
          <w:p w14:paraId="6306185A" w14:textId="19523C19" w:rsidR="00976C2F" w:rsidRPr="00CC55B6" w:rsidRDefault="00976C2F" w:rsidP="00311767">
            <w:pPr>
              <w:pStyle w:val="TableText"/>
              <w:rPr>
                <w:rFonts w:eastAsiaTheme="minorEastAsia" w:cstheme="minorHAnsi"/>
                <w:sz w:val="19"/>
              </w:rPr>
            </w:pPr>
            <w:r w:rsidRPr="00CC55B6">
              <w:rPr>
                <w:rFonts w:eastAsiaTheme="minorEastAsia" w:cstheme="minorHAnsi"/>
                <w:sz w:val="19"/>
              </w:rPr>
              <w:t>3.1.4</w:t>
            </w:r>
          </w:p>
        </w:tc>
        <w:tc>
          <w:tcPr>
            <w:tcW w:w="1682" w:type="pct"/>
          </w:tcPr>
          <w:p w14:paraId="7BE1272F" w14:textId="103E7315" w:rsidR="00976C2F" w:rsidRPr="00CC55B6" w:rsidRDefault="00976C2F" w:rsidP="00311767">
            <w:pPr>
              <w:pStyle w:val="TableText"/>
              <w:rPr>
                <w:rFonts w:eastAsiaTheme="minorEastAsia" w:cstheme="minorHAnsi"/>
                <w:sz w:val="19"/>
              </w:rPr>
            </w:pPr>
            <w:r w:rsidRPr="00CC55B6">
              <w:rPr>
                <w:rFonts w:eastAsiaTheme="minorEastAsia" w:cstheme="minorHAnsi"/>
                <w:sz w:val="19"/>
              </w:rPr>
              <w:t>Develop advancement opportunities across different levels for employees and students with disability. #</w:t>
            </w:r>
          </w:p>
        </w:tc>
        <w:tc>
          <w:tcPr>
            <w:tcW w:w="337" w:type="pct"/>
          </w:tcPr>
          <w:p w14:paraId="07A924E6" w14:textId="1D9F29A8" w:rsidR="00976C2F" w:rsidRPr="00CC55B6" w:rsidRDefault="00976C2F" w:rsidP="00311767">
            <w:pPr>
              <w:pStyle w:val="TableText"/>
              <w:rPr>
                <w:rFonts w:eastAsiaTheme="minorEastAsia" w:cstheme="minorHAnsi"/>
                <w:sz w:val="19"/>
              </w:rPr>
            </w:pPr>
            <w:r w:rsidRPr="00CC55B6">
              <w:rPr>
                <w:rFonts w:eastAsiaTheme="minorEastAsia" w:cstheme="minorHAnsi"/>
                <w:sz w:val="19"/>
              </w:rPr>
              <w:t xml:space="preserve">Year </w:t>
            </w:r>
            <w:r w:rsidR="001501D8" w:rsidRPr="00CC55B6">
              <w:rPr>
                <w:rFonts w:eastAsiaTheme="minorEastAsia" w:cstheme="minorHAnsi"/>
                <w:sz w:val="19"/>
              </w:rPr>
              <w:t>3</w:t>
            </w:r>
            <w:r w:rsidRPr="00CC55B6">
              <w:rPr>
                <w:rFonts w:eastAsiaTheme="minorEastAsia" w:cstheme="minorHAnsi"/>
                <w:sz w:val="19"/>
              </w:rPr>
              <w:t>-4</w:t>
            </w:r>
          </w:p>
        </w:tc>
        <w:tc>
          <w:tcPr>
            <w:tcW w:w="1587" w:type="pct"/>
          </w:tcPr>
          <w:p w14:paraId="2245FE4D" w14:textId="17302FFC" w:rsidR="00976C2F" w:rsidRPr="00CC55B6" w:rsidRDefault="00976C2F" w:rsidP="00F474F0">
            <w:pPr>
              <w:pStyle w:val="TableText"/>
              <w:rPr>
                <w:rFonts w:eastAsiaTheme="minorEastAsia" w:cstheme="minorHAnsi"/>
                <w:sz w:val="19"/>
              </w:rPr>
            </w:pPr>
            <w:r w:rsidRPr="00CC55B6">
              <w:rPr>
                <w:rFonts w:eastAsiaTheme="minorEastAsia" w:cstheme="minorHAnsi"/>
                <w:sz w:val="19"/>
              </w:rPr>
              <w:t>Internal program to provide advancement opportunities for employees with disability developed and implemented.</w:t>
            </w:r>
          </w:p>
          <w:p w14:paraId="7EF9318A" w14:textId="36706365" w:rsidR="00976C2F" w:rsidRPr="00CC55B6" w:rsidRDefault="00976C2F" w:rsidP="00F474F0">
            <w:pPr>
              <w:pStyle w:val="TableText"/>
              <w:rPr>
                <w:rFonts w:eastAsiaTheme="minorEastAsia" w:cstheme="minorHAnsi"/>
                <w:sz w:val="19"/>
              </w:rPr>
            </w:pPr>
            <w:r w:rsidRPr="00CC55B6">
              <w:rPr>
                <w:rFonts w:eastAsiaTheme="minorEastAsia" w:cstheme="minorHAnsi"/>
                <w:sz w:val="19"/>
              </w:rPr>
              <w:t>Internship program for students with disability implemented.</w:t>
            </w:r>
          </w:p>
        </w:tc>
        <w:tc>
          <w:tcPr>
            <w:tcW w:w="528" w:type="pct"/>
          </w:tcPr>
          <w:p w14:paraId="38EE7EDC" w14:textId="11329C90" w:rsidR="00976C2F" w:rsidRPr="00CC55B6" w:rsidRDefault="00976C2F" w:rsidP="00311767">
            <w:pPr>
              <w:pStyle w:val="TableText"/>
              <w:rPr>
                <w:rFonts w:eastAsiaTheme="minorEastAsia" w:cstheme="minorHAnsi"/>
                <w:sz w:val="19"/>
              </w:rPr>
            </w:pPr>
            <w:r w:rsidRPr="00CC55B6">
              <w:rPr>
                <w:rFonts w:eastAsiaTheme="minorEastAsia" w:cstheme="minorHAnsi"/>
                <w:sz w:val="19"/>
              </w:rPr>
              <w:t>Inclusion &amp; Diversity</w:t>
            </w:r>
          </w:p>
        </w:tc>
      </w:tr>
      <w:tr w:rsidR="00976C2F" w:rsidRPr="00CC55B6" w14:paraId="4B5C4AB8" w14:textId="77777777" w:rsidTr="00195861">
        <w:trPr>
          <w:cantSplit/>
        </w:trPr>
        <w:tc>
          <w:tcPr>
            <w:tcW w:w="625" w:type="pct"/>
          </w:tcPr>
          <w:p w14:paraId="6AA26197" w14:textId="6DF5B212" w:rsidR="00976C2F" w:rsidRPr="00CC55B6" w:rsidRDefault="00976C2F" w:rsidP="00311767">
            <w:pPr>
              <w:spacing w:line="240" w:lineRule="auto"/>
              <w:rPr>
                <w:rFonts w:cstheme="minorHAnsi"/>
                <w:b/>
                <w:bCs/>
                <w:color w:val="000000"/>
                <w:spacing w:val="0"/>
                <w:sz w:val="19"/>
              </w:rPr>
            </w:pPr>
            <w:r w:rsidRPr="00CC55B6">
              <w:rPr>
                <w:rFonts w:cstheme="minorHAnsi"/>
                <w:b/>
                <w:bCs/>
                <w:color w:val="000000"/>
                <w:sz w:val="19"/>
              </w:rPr>
              <w:lastRenderedPageBreak/>
              <w:t>3.2 Improve understanding and capability of City of Greater Geelong employees in creating accessible and inclusive environments and services for people with disability.</w:t>
            </w:r>
          </w:p>
        </w:tc>
        <w:tc>
          <w:tcPr>
            <w:tcW w:w="241" w:type="pct"/>
          </w:tcPr>
          <w:p w14:paraId="7286C4A8" w14:textId="3AF8CBA8" w:rsidR="00976C2F" w:rsidRPr="00CC55B6" w:rsidRDefault="00976C2F" w:rsidP="00311767">
            <w:pPr>
              <w:pStyle w:val="TableText"/>
              <w:rPr>
                <w:rFonts w:eastAsiaTheme="minorEastAsia" w:cstheme="minorHAnsi"/>
                <w:sz w:val="19"/>
              </w:rPr>
            </w:pPr>
            <w:r w:rsidRPr="00CC55B6">
              <w:rPr>
                <w:rFonts w:eastAsiaTheme="minorEastAsia" w:cstheme="minorHAnsi"/>
                <w:sz w:val="19"/>
              </w:rPr>
              <w:t>3.2.1</w:t>
            </w:r>
          </w:p>
        </w:tc>
        <w:tc>
          <w:tcPr>
            <w:tcW w:w="1682" w:type="pct"/>
          </w:tcPr>
          <w:p w14:paraId="373342F7" w14:textId="7E0DC38E" w:rsidR="00976C2F" w:rsidRPr="00CC55B6" w:rsidRDefault="00976C2F" w:rsidP="00311767">
            <w:pPr>
              <w:pStyle w:val="TableText"/>
              <w:rPr>
                <w:rFonts w:eastAsiaTheme="minorEastAsia" w:cstheme="minorHAnsi"/>
                <w:sz w:val="19"/>
              </w:rPr>
            </w:pPr>
            <w:r w:rsidRPr="00CC55B6">
              <w:rPr>
                <w:rFonts w:eastAsiaTheme="minorEastAsia" w:cstheme="minorHAnsi"/>
                <w:sz w:val="19"/>
              </w:rPr>
              <w:t xml:space="preserve">Implement disability inclusion training program(s) for leaders and </w:t>
            </w:r>
            <w:r w:rsidR="00973673" w:rsidRPr="00CC55B6">
              <w:rPr>
                <w:rFonts w:eastAsiaTheme="minorEastAsia" w:cstheme="minorHAnsi"/>
                <w:sz w:val="19"/>
              </w:rPr>
              <w:t xml:space="preserve">relevant </w:t>
            </w:r>
            <w:r w:rsidRPr="00CC55B6">
              <w:rPr>
                <w:rFonts w:eastAsiaTheme="minorEastAsia" w:cstheme="minorHAnsi"/>
                <w:sz w:val="19"/>
              </w:rPr>
              <w:t>teams within the organisation delivered with/by people with disability. #</w:t>
            </w:r>
          </w:p>
        </w:tc>
        <w:tc>
          <w:tcPr>
            <w:tcW w:w="337" w:type="pct"/>
          </w:tcPr>
          <w:p w14:paraId="449CC0CB" w14:textId="69C542DF"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w:t>
            </w:r>
            <w:r w:rsidR="00195861" w:rsidRPr="00CC55B6">
              <w:rPr>
                <w:rFonts w:eastAsiaTheme="minorEastAsia" w:cstheme="minorHAnsi"/>
                <w:sz w:val="19"/>
              </w:rPr>
              <w:t>4</w:t>
            </w:r>
          </w:p>
        </w:tc>
        <w:tc>
          <w:tcPr>
            <w:tcW w:w="1587" w:type="pct"/>
          </w:tcPr>
          <w:p w14:paraId="165D5723" w14:textId="15AA08CD" w:rsidR="00976C2F" w:rsidRPr="00CC55B6" w:rsidRDefault="00976C2F" w:rsidP="00F474F0">
            <w:pPr>
              <w:pStyle w:val="TableText"/>
              <w:rPr>
                <w:rFonts w:eastAsiaTheme="minorEastAsia" w:cstheme="minorHAnsi"/>
                <w:sz w:val="19"/>
              </w:rPr>
            </w:pPr>
            <w:r w:rsidRPr="00CC55B6">
              <w:rPr>
                <w:rFonts w:eastAsiaTheme="minorEastAsia" w:cstheme="minorHAnsi"/>
                <w:sz w:val="19"/>
              </w:rPr>
              <w:t>Training program developed in consultation with Access &amp; Inclusion Employee Network.</w:t>
            </w:r>
          </w:p>
          <w:p w14:paraId="4C9CF507" w14:textId="4FA344EB" w:rsidR="00976C2F" w:rsidRPr="00CC55B6" w:rsidRDefault="00976C2F" w:rsidP="00F474F0">
            <w:pPr>
              <w:pStyle w:val="TableText"/>
              <w:rPr>
                <w:rFonts w:eastAsiaTheme="minorEastAsia" w:cstheme="minorHAnsi"/>
                <w:sz w:val="19"/>
              </w:rPr>
            </w:pPr>
            <w:r w:rsidRPr="00CC55B6">
              <w:rPr>
                <w:rFonts w:eastAsiaTheme="minorEastAsia" w:cstheme="minorHAnsi"/>
                <w:sz w:val="19"/>
              </w:rPr>
              <w:t>Training program(s) and/or e-learning provided to people leaders</w:t>
            </w:r>
            <w:r w:rsidR="00973673" w:rsidRPr="00CC55B6">
              <w:rPr>
                <w:rFonts w:eastAsiaTheme="minorEastAsia" w:cstheme="minorHAnsi"/>
                <w:sz w:val="19"/>
              </w:rPr>
              <w:t xml:space="preserve"> and relevant teams</w:t>
            </w:r>
            <w:r w:rsidRPr="00CC55B6">
              <w:rPr>
                <w:rFonts w:eastAsiaTheme="minorEastAsia" w:cstheme="minorHAnsi"/>
                <w:sz w:val="19"/>
              </w:rPr>
              <w:t>.</w:t>
            </w:r>
          </w:p>
        </w:tc>
        <w:tc>
          <w:tcPr>
            <w:tcW w:w="528" w:type="pct"/>
          </w:tcPr>
          <w:p w14:paraId="3C70D9BF" w14:textId="23A4A973" w:rsidR="00976C2F" w:rsidRPr="00CC55B6" w:rsidRDefault="00976C2F" w:rsidP="00311767">
            <w:pPr>
              <w:pStyle w:val="TableText"/>
              <w:rPr>
                <w:rFonts w:eastAsiaTheme="minorEastAsia" w:cstheme="minorHAnsi"/>
                <w:sz w:val="19"/>
              </w:rPr>
            </w:pPr>
            <w:r w:rsidRPr="00CC55B6">
              <w:rPr>
                <w:rFonts w:eastAsiaTheme="minorEastAsia" w:cstheme="minorHAnsi"/>
                <w:sz w:val="19"/>
              </w:rPr>
              <w:t>Inclusion &amp; Diversity</w:t>
            </w:r>
            <w:r w:rsidR="00C03B29">
              <w:rPr>
                <w:rFonts w:eastAsiaTheme="minorEastAsia" w:cstheme="minorHAnsi"/>
                <w:sz w:val="19"/>
              </w:rPr>
              <w:t xml:space="preserve">; </w:t>
            </w:r>
            <w:r w:rsidRPr="00CC55B6">
              <w:rPr>
                <w:rFonts w:eastAsiaTheme="minorEastAsia" w:cstheme="minorHAnsi"/>
                <w:sz w:val="19"/>
              </w:rPr>
              <w:t>Training &amp; Compliance</w:t>
            </w:r>
          </w:p>
        </w:tc>
      </w:tr>
      <w:tr w:rsidR="00976C2F" w:rsidRPr="00CC55B6" w14:paraId="01C6EE32" w14:textId="77777777" w:rsidTr="00195861">
        <w:trPr>
          <w:cantSplit/>
        </w:trPr>
        <w:tc>
          <w:tcPr>
            <w:tcW w:w="625" w:type="pct"/>
          </w:tcPr>
          <w:p w14:paraId="77211AC5" w14:textId="0D6E0608" w:rsidR="00976C2F" w:rsidRPr="00CC55B6" w:rsidRDefault="00976C2F" w:rsidP="00311767">
            <w:pPr>
              <w:spacing w:line="240" w:lineRule="auto"/>
              <w:rPr>
                <w:rFonts w:eastAsiaTheme="minorEastAsia" w:cstheme="minorHAnsi"/>
                <w:sz w:val="19"/>
              </w:rPr>
            </w:pPr>
            <w:r w:rsidRPr="00CC55B6">
              <w:rPr>
                <w:rStyle w:val="font471"/>
                <w:rFonts w:asciiTheme="minorHAnsi" w:hAnsiTheme="minorHAnsi" w:cstheme="minorHAnsi"/>
                <w:sz w:val="19"/>
                <w:szCs w:val="19"/>
              </w:rPr>
              <w:t>3.3 Partner with the Greater Geelong business community and disability employment specialists to promote inclusive employment.</w:t>
            </w:r>
          </w:p>
        </w:tc>
        <w:tc>
          <w:tcPr>
            <w:tcW w:w="241" w:type="pct"/>
          </w:tcPr>
          <w:p w14:paraId="4C0CE8A2" w14:textId="511F9626" w:rsidR="00976C2F" w:rsidRPr="00CC55B6" w:rsidRDefault="00976C2F" w:rsidP="00311767">
            <w:pPr>
              <w:pStyle w:val="TableText"/>
              <w:rPr>
                <w:rFonts w:eastAsiaTheme="minorEastAsia" w:cstheme="minorHAnsi"/>
                <w:sz w:val="19"/>
              </w:rPr>
            </w:pPr>
            <w:r w:rsidRPr="00CC55B6">
              <w:rPr>
                <w:rFonts w:eastAsiaTheme="minorEastAsia" w:cstheme="minorHAnsi"/>
                <w:sz w:val="19"/>
              </w:rPr>
              <w:t>3.3.1</w:t>
            </w:r>
          </w:p>
        </w:tc>
        <w:tc>
          <w:tcPr>
            <w:tcW w:w="1682" w:type="pct"/>
          </w:tcPr>
          <w:p w14:paraId="26456C70" w14:textId="624DD833" w:rsidR="00976C2F" w:rsidRPr="00CC55B6" w:rsidRDefault="00976C2F" w:rsidP="00311767">
            <w:pPr>
              <w:pStyle w:val="TableText"/>
              <w:rPr>
                <w:rFonts w:eastAsiaTheme="minorEastAsia" w:cstheme="minorHAnsi"/>
                <w:sz w:val="19"/>
              </w:rPr>
            </w:pPr>
            <w:r w:rsidRPr="00CC55B6">
              <w:rPr>
                <w:rFonts w:eastAsiaTheme="minorEastAsia" w:cstheme="minorHAnsi"/>
                <w:sz w:val="19"/>
              </w:rPr>
              <w:t>Engage disability experts to run education sessions as part of the Geelong Small Business Festival on accessible employment and how to support employees with disability in the workplace.</w:t>
            </w:r>
          </w:p>
        </w:tc>
        <w:tc>
          <w:tcPr>
            <w:tcW w:w="337" w:type="pct"/>
          </w:tcPr>
          <w:p w14:paraId="505DD981" w14:textId="54099707"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2-3</w:t>
            </w:r>
          </w:p>
        </w:tc>
        <w:tc>
          <w:tcPr>
            <w:tcW w:w="1587" w:type="pct"/>
          </w:tcPr>
          <w:p w14:paraId="53B312C3" w14:textId="6CCF09D6" w:rsidR="00976C2F" w:rsidRPr="00CC55B6" w:rsidRDefault="00976C2F" w:rsidP="001D04CD">
            <w:pPr>
              <w:pStyle w:val="TableText"/>
              <w:rPr>
                <w:rFonts w:eastAsiaTheme="minorEastAsia" w:cstheme="minorHAnsi"/>
                <w:sz w:val="19"/>
              </w:rPr>
            </w:pPr>
            <w:r w:rsidRPr="00CC55B6">
              <w:rPr>
                <w:rFonts w:eastAsiaTheme="minorEastAsia" w:cstheme="minorHAnsi"/>
                <w:sz w:val="19"/>
              </w:rPr>
              <w:t>Education sessions on how to support employees with disability in the workplace delivered at Geelong Small Business Festival.</w:t>
            </w:r>
          </w:p>
          <w:p w14:paraId="3B6E1B61" w14:textId="53280742" w:rsidR="00976C2F" w:rsidRPr="00CC55B6" w:rsidRDefault="00976C2F" w:rsidP="00F474F0">
            <w:pPr>
              <w:pStyle w:val="TableText"/>
              <w:rPr>
                <w:rFonts w:eastAsiaTheme="minorEastAsia" w:cstheme="minorHAnsi"/>
                <w:sz w:val="19"/>
              </w:rPr>
            </w:pPr>
          </w:p>
        </w:tc>
        <w:tc>
          <w:tcPr>
            <w:tcW w:w="528" w:type="pct"/>
          </w:tcPr>
          <w:p w14:paraId="0A1D3933" w14:textId="06BBFF98" w:rsidR="00976C2F" w:rsidRPr="00CC55B6" w:rsidRDefault="00976C2F" w:rsidP="00311767">
            <w:pPr>
              <w:pStyle w:val="TableText"/>
              <w:rPr>
                <w:rFonts w:eastAsiaTheme="minorEastAsia" w:cstheme="minorHAnsi"/>
                <w:sz w:val="19"/>
              </w:rPr>
            </w:pPr>
            <w:r w:rsidRPr="00CC55B6">
              <w:rPr>
                <w:rFonts w:eastAsiaTheme="minorEastAsia" w:cstheme="minorHAnsi"/>
                <w:sz w:val="19"/>
              </w:rPr>
              <w:t>Business &amp; Industry Experience</w:t>
            </w:r>
            <w:r w:rsidR="00C03B29">
              <w:rPr>
                <w:rFonts w:eastAsiaTheme="minorEastAsia" w:cstheme="minorHAnsi"/>
                <w:sz w:val="19"/>
              </w:rPr>
              <w:t xml:space="preserve">; </w:t>
            </w:r>
            <w:r w:rsidRPr="00CC55B6">
              <w:rPr>
                <w:rFonts w:eastAsiaTheme="minorEastAsia" w:cstheme="minorHAnsi"/>
                <w:sz w:val="19"/>
              </w:rPr>
              <w:t>Community Inclusion</w:t>
            </w:r>
          </w:p>
        </w:tc>
      </w:tr>
    </w:tbl>
    <w:p w14:paraId="3D9A34A0" w14:textId="77777777" w:rsidR="008A59B9" w:rsidRDefault="008A59B9" w:rsidP="008A59B9">
      <w:pPr>
        <w:pStyle w:val="BodyText"/>
      </w:pPr>
      <w:r>
        <w:t xml:space="preserve">* </w:t>
      </w:r>
      <w:r>
        <w:rPr>
          <w:sz w:val="16"/>
          <w:szCs w:val="16"/>
        </w:rPr>
        <w:t>A</w:t>
      </w:r>
      <w:r w:rsidRPr="00BC315F">
        <w:rPr>
          <w:sz w:val="16"/>
          <w:szCs w:val="16"/>
        </w:rPr>
        <w:t xml:space="preserve">ction implementation will also </w:t>
      </w:r>
      <w:r>
        <w:rPr>
          <w:sz w:val="16"/>
          <w:szCs w:val="16"/>
        </w:rPr>
        <w:t>apply</w:t>
      </w:r>
      <w:r w:rsidRPr="00BC315F">
        <w:rPr>
          <w:sz w:val="16"/>
          <w:szCs w:val="16"/>
        </w:rPr>
        <w:t xml:space="preserve"> a gender lens and </w:t>
      </w:r>
      <w:r>
        <w:rPr>
          <w:sz w:val="16"/>
          <w:szCs w:val="16"/>
        </w:rPr>
        <w:t xml:space="preserve">consider </w:t>
      </w:r>
      <w:r w:rsidRPr="00BC315F">
        <w:rPr>
          <w:sz w:val="16"/>
          <w:szCs w:val="16"/>
        </w:rPr>
        <w:t>other priority groups including First Nations, as outlined in the Social Equity Framework</w:t>
      </w:r>
      <w:r>
        <w:rPr>
          <w:sz w:val="16"/>
          <w:szCs w:val="16"/>
        </w:rPr>
        <w:t>.</w:t>
      </w:r>
    </w:p>
    <w:p w14:paraId="14894973" w14:textId="50F0953C" w:rsidR="00496290" w:rsidRDefault="004D3856">
      <w:pPr>
        <w:spacing w:line="260" w:lineRule="atLeast"/>
        <w:rPr>
          <w:rFonts w:asciiTheme="majorHAnsi" w:hAnsiTheme="majorHAnsi"/>
          <w:b/>
          <w:color w:val="003263" w:themeColor="text2"/>
          <w:spacing w:val="0"/>
          <w:sz w:val="22"/>
        </w:rPr>
      </w:pPr>
      <w:r w:rsidRPr="004D3856">
        <w:rPr>
          <w:sz w:val="16"/>
          <w:szCs w:val="16"/>
        </w:rPr>
        <w:t># Workforce focussed action</w:t>
      </w:r>
      <w:r>
        <w:t xml:space="preserve"> </w:t>
      </w:r>
      <w:r w:rsidR="00496290">
        <w:br w:type="page"/>
      </w:r>
    </w:p>
    <w:p w14:paraId="31BFBBDC" w14:textId="70DFC2EF" w:rsidR="0006360A" w:rsidRPr="00A37021" w:rsidRDefault="00E61A54" w:rsidP="00496290">
      <w:pPr>
        <w:pStyle w:val="Heading1"/>
        <w:framePr w:w="14946" w:wrap="around"/>
      </w:pPr>
      <w:bookmarkStart w:id="138" w:name="_Toc164848240"/>
      <w:r>
        <w:lastRenderedPageBreak/>
        <w:t>Pillar 4: Community Attitudes</w:t>
      </w:r>
      <w:bookmarkEnd w:id="138"/>
    </w:p>
    <w:p w14:paraId="10E39CBB" w14:textId="19E516CD" w:rsidR="00496290" w:rsidRDefault="00E459AD" w:rsidP="00A37021">
      <w:pPr>
        <w:pStyle w:val="BodyText"/>
      </w:pPr>
      <w:r>
        <w:t xml:space="preserve">Positive change across society begins with inclusive community attitudes that value and respect individuals across all diversities. </w:t>
      </w:r>
      <w:r w:rsidR="009D58F7">
        <w:t xml:space="preserve">Negative attitudes within the community toward people with disability impact all areas of their lives and result in lower participation and higher levels of isolation. </w:t>
      </w:r>
      <w:r w:rsidR="009D58F7" w:rsidRPr="009D58F7">
        <w:t>Changing negative community and employer attitudes toward people with disabilities, and challenging stigma</w:t>
      </w:r>
      <w:r w:rsidR="009D58F7">
        <w:t xml:space="preserve"> will create </w:t>
      </w:r>
      <w:r w:rsidR="009D58F7" w:rsidRPr="009D58F7">
        <w:t>positive contribution toward greater inclusion</w:t>
      </w:r>
      <w:r w:rsidR="009D58F7">
        <w:t>.</w:t>
      </w:r>
    </w:p>
    <w:p w14:paraId="0700784C" w14:textId="7234210C" w:rsidR="00496290" w:rsidRPr="00496290" w:rsidRDefault="00E05A4A" w:rsidP="00496290">
      <w:pPr>
        <w:pStyle w:val="BodyText"/>
        <w:rPr>
          <w:rFonts w:eastAsiaTheme="minorEastAsia"/>
          <w:b/>
          <w:bCs/>
        </w:rPr>
      </w:pPr>
      <w:r>
        <w:rPr>
          <w:rFonts w:eastAsiaTheme="minorEastAsia"/>
          <w:b/>
          <w:bCs/>
        </w:rPr>
        <w:t>Long term o</w:t>
      </w:r>
      <w:r w:rsidR="00496290" w:rsidRPr="00496290">
        <w:rPr>
          <w:rFonts w:eastAsiaTheme="minorEastAsia"/>
          <w:b/>
          <w:bCs/>
        </w:rPr>
        <w:t>utcomes:</w:t>
      </w:r>
    </w:p>
    <w:p w14:paraId="38139E3A" w14:textId="5F8019AB" w:rsidR="00496290" w:rsidRDefault="00E459AD" w:rsidP="00E459AD">
      <w:pPr>
        <w:pStyle w:val="ListBullet"/>
        <w:spacing w:after="240"/>
        <w:rPr>
          <w:rFonts w:eastAsiaTheme="minorEastAsia"/>
        </w:rPr>
      </w:pPr>
      <w:r w:rsidRPr="00E459AD">
        <w:rPr>
          <w:rFonts w:eastAsiaTheme="minorEastAsia"/>
        </w:rPr>
        <w:t xml:space="preserve">People with disability feel respected, </w:t>
      </w:r>
      <w:proofErr w:type="gramStart"/>
      <w:r w:rsidRPr="00E459AD">
        <w:rPr>
          <w:rFonts w:eastAsiaTheme="minorEastAsia"/>
        </w:rPr>
        <w:t>understood</w:t>
      </w:r>
      <w:proofErr w:type="gramEnd"/>
      <w:r w:rsidRPr="00E459AD">
        <w:rPr>
          <w:rFonts w:eastAsiaTheme="minorEastAsia"/>
        </w:rPr>
        <w:t xml:space="preserve"> and valued in the Greater Geelong municipality</w:t>
      </w:r>
      <w:r>
        <w:rPr>
          <w:rFonts w:eastAsiaTheme="minorEastAsia"/>
        </w:rPr>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830"/>
        <w:gridCol w:w="707"/>
        <w:gridCol w:w="4928"/>
        <w:gridCol w:w="988"/>
        <w:gridCol w:w="4650"/>
        <w:gridCol w:w="1686"/>
      </w:tblGrid>
      <w:tr w:rsidR="00976C2F" w:rsidRPr="00CC55B6" w14:paraId="57F50A00" w14:textId="77777777" w:rsidTr="00C03B29">
        <w:trPr>
          <w:cnfStyle w:val="100000000000" w:firstRow="1" w:lastRow="0" w:firstColumn="0" w:lastColumn="0" w:oddVBand="0" w:evenVBand="0" w:oddHBand="0" w:evenHBand="0" w:firstRowFirstColumn="0" w:firstRowLastColumn="0" w:lastRowFirstColumn="0" w:lastRowLastColumn="0"/>
          <w:cantSplit/>
        </w:trPr>
        <w:tc>
          <w:tcPr>
            <w:tcW w:w="619" w:type="pct"/>
            <w:shd w:val="clear" w:color="auto" w:fill="002060"/>
          </w:tcPr>
          <w:p w14:paraId="425E5299" w14:textId="77777777" w:rsidR="00976C2F" w:rsidRPr="00CC55B6" w:rsidRDefault="00976C2F" w:rsidP="003A76DB">
            <w:pPr>
              <w:pStyle w:val="TableText"/>
              <w:rPr>
                <w:rFonts w:eastAsiaTheme="minorEastAsia" w:cstheme="minorHAnsi"/>
                <w:sz w:val="19"/>
              </w:rPr>
            </w:pPr>
            <w:r w:rsidRPr="00CC55B6">
              <w:rPr>
                <w:rFonts w:eastAsiaTheme="minorEastAsia" w:cstheme="minorHAnsi"/>
                <w:sz w:val="19"/>
              </w:rPr>
              <w:t>Strategy</w:t>
            </w:r>
          </w:p>
        </w:tc>
        <w:tc>
          <w:tcPr>
            <w:tcW w:w="239" w:type="pct"/>
            <w:shd w:val="clear" w:color="auto" w:fill="002060"/>
          </w:tcPr>
          <w:p w14:paraId="37939851" w14:textId="77777777" w:rsidR="00976C2F" w:rsidRPr="00CC55B6" w:rsidRDefault="00976C2F" w:rsidP="003A76DB">
            <w:pPr>
              <w:pStyle w:val="TableText"/>
              <w:rPr>
                <w:rFonts w:eastAsiaTheme="minorEastAsia" w:cstheme="minorHAnsi"/>
                <w:sz w:val="19"/>
              </w:rPr>
            </w:pPr>
            <w:r w:rsidRPr="00CC55B6">
              <w:rPr>
                <w:rFonts w:eastAsiaTheme="minorEastAsia" w:cstheme="minorHAnsi"/>
                <w:sz w:val="19"/>
              </w:rPr>
              <w:t>Ref #</w:t>
            </w:r>
          </w:p>
        </w:tc>
        <w:tc>
          <w:tcPr>
            <w:tcW w:w="1666" w:type="pct"/>
            <w:shd w:val="clear" w:color="auto" w:fill="002060"/>
          </w:tcPr>
          <w:p w14:paraId="34472202" w14:textId="77777777" w:rsidR="00976C2F" w:rsidRPr="00CC55B6" w:rsidRDefault="00976C2F" w:rsidP="003A76DB">
            <w:pPr>
              <w:pStyle w:val="TableText"/>
              <w:rPr>
                <w:rFonts w:eastAsiaTheme="minorEastAsia" w:cstheme="minorHAnsi"/>
                <w:sz w:val="19"/>
              </w:rPr>
            </w:pPr>
            <w:r w:rsidRPr="00CC55B6">
              <w:rPr>
                <w:rFonts w:eastAsiaTheme="minorEastAsia" w:cstheme="minorHAnsi"/>
                <w:sz w:val="19"/>
              </w:rPr>
              <w:t>Action</w:t>
            </w:r>
          </w:p>
        </w:tc>
        <w:tc>
          <w:tcPr>
            <w:tcW w:w="334" w:type="pct"/>
            <w:shd w:val="clear" w:color="auto" w:fill="002060"/>
          </w:tcPr>
          <w:p w14:paraId="27F0849D" w14:textId="6D69B1B4" w:rsidR="00976C2F" w:rsidRPr="00CC55B6" w:rsidRDefault="00976C2F" w:rsidP="003A76DB">
            <w:pPr>
              <w:pStyle w:val="TableText"/>
              <w:rPr>
                <w:rFonts w:eastAsiaTheme="minorEastAsia" w:cstheme="minorHAnsi"/>
                <w:sz w:val="19"/>
              </w:rPr>
            </w:pPr>
            <w:r w:rsidRPr="00CC55B6">
              <w:rPr>
                <w:rFonts w:eastAsiaTheme="minorEastAsia" w:cstheme="minorHAnsi"/>
                <w:sz w:val="19"/>
              </w:rPr>
              <w:t>Year</w:t>
            </w:r>
          </w:p>
        </w:tc>
        <w:tc>
          <w:tcPr>
            <w:tcW w:w="1572" w:type="pct"/>
            <w:shd w:val="clear" w:color="auto" w:fill="002060"/>
          </w:tcPr>
          <w:p w14:paraId="511C455D" w14:textId="346FD1B3" w:rsidR="00976C2F" w:rsidRPr="00CC55B6" w:rsidRDefault="00976C2F" w:rsidP="003A76DB">
            <w:pPr>
              <w:pStyle w:val="TableText"/>
              <w:rPr>
                <w:rFonts w:eastAsiaTheme="minorEastAsia" w:cstheme="minorHAnsi"/>
                <w:sz w:val="19"/>
              </w:rPr>
            </w:pPr>
            <w:r w:rsidRPr="00CC55B6">
              <w:rPr>
                <w:rFonts w:eastAsiaTheme="minorEastAsia" w:cstheme="minorHAnsi"/>
                <w:sz w:val="19"/>
              </w:rPr>
              <w:t>KPIs</w:t>
            </w:r>
          </w:p>
        </w:tc>
        <w:tc>
          <w:tcPr>
            <w:tcW w:w="571" w:type="pct"/>
            <w:shd w:val="clear" w:color="auto" w:fill="002060"/>
          </w:tcPr>
          <w:p w14:paraId="449DE1D1" w14:textId="77777777" w:rsidR="00976C2F" w:rsidRPr="00CC55B6" w:rsidRDefault="00976C2F" w:rsidP="003A76DB">
            <w:pPr>
              <w:pStyle w:val="TableText"/>
              <w:rPr>
                <w:rFonts w:eastAsiaTheme="minorEastAsia" w:cstheme="minorHAnsi"/>
                <w:b w:val="0"/>
                <w:sz w:val="19"/>
              </w:rPr>
            </w:pPr>
            <w:r w:rsidRPr="00CC55B6">
              <w:rPr>
                <w:rFonts w:eastAsiaTheme="minorEastAsia" w:cstheme="minorHAnsi"/>
                <w:sz w:val="19"/>
              </w:rPr>
              <w:t xml:space="preserve">Lead Unit </w:t>
            </w:r>
          </w:p>
        </w:tc>
      </w:tr>
      <w:tr w:rsidR="00976C2F" w:rsidRPr="00CC55B6" w14:paraId="25FD287D" w14:textId="77777777" w:rsidTr="00C03B29">
        <w:trPr>
          <w:cantSplit/>
        </w:trPr>
        <w:tc>
          <w:tcPr>
            <w:tcW w:w="619" w:type="pct"/>
            <w:vMerge w:val="restart"/>
          </w:tcPr>
          <w:p w14:paraId="5F92D0C5" w14:textId="2CE3B5B2" w:rsidR="00976C2F" w:rsidRPr="00CC55B6" w:rsidRDefault="00976C2F" w:rsidP="00311767">
            <w:pPr>
              <w:spacing w:line="240" w:lineRule="auto"/>
              <w:rPr>
                <w:rFonts w:cstheme="minorHAnsi"/>
                <w:b/>
                <w:bCs/>
                <w:color w:val="000000"/>
                <w:spacing w:val="0"/>
                <w:sz w:val="19"/>
              </w:rPr>
            </w:pPr>
            <w:r w:rsidRPr="00CC55B6">
              <w:rPr>
                <w:rFonts w:cstheme="minorHAnsi"/>
                <w:b/>
                <w:bCs/>
                <w:color w:val="000000"/>
                <w:sz w:val="19"/>
              </w:rPr>
              <w:t xml:space="preserve">4.1 Actively build community understanding of disability (all types) and the value of diversity and inclusive environments. </w:t>
            </w:r>
          </w:p>
          <w:p w14:paraId="0538E3FA" w14:textId="77777777" w:rsidR="00976C2F" w:rsidRPr="00CC55B6" w:rsidRDefault="00976C2F" w:rsidP="00311767">
            <w:pPr>
              <w:pStyle w:val="TableText"/>
              <w:rPr>
                <w:rFonts w:eastAsiaTheme="minorEastAsia" w:cstheme="minorHAnsi"/>
                <w:sz w:val="19"/>
              </w:rPr>
            </w:pPr>
          </w:p>
        </w:tc>
        <w:tc>
          <w:tcPr>
            <w:tcW w:w="239" w:type="pct"/>
          </w:tcPr>
          <w:p w14:paraId="728EB0BB" w14:textId="0BB08D0F" w:rsidR="00976C2F" w:rsidRPr="00CC55B6" w:rsidRDefault="00976C2F" w:rsidP="00311767">
            <w:pPr>
              <w:pStyle w:val="TableText"/>
              <w:rPr>
                <w:rFonts w:eastAsiaTheme="minorEastAsia" w:cstheme="minorHAnsi"/>
                <w:sz w:val="19"/>
              </w:rPr>
            </w:pPr>
            <w:r w:rsidRPr="00CC55B6">
              <w:rPr>
                <w:rFonts w:eastAsiaTheme="minorEastAsia" w:cstheme="minorHAnsi"/>
                <w:sz w:val="19"/>
              </w:rPr>
              <w:t>4.1.1</w:t>
            </w:r>
          </w:p>
        </w:tc>
        <w:tc>
          <w:tcPr>
            <w:tcW w:w="1666" w:type="pct"/>
          </w:tcPr>
          <w:p w14:paraId="671ED7A3" w14:textId="528B60FF" w:rsidR="00976C2F" w:rsidRPr="00CC55B6" w:rsidRDefault="00976C2F" w:rsidP="00311767">
            <w:pPr>
              <w:pStyle w:val="TableText"/>
              <w:rPr>
                <w:rFonts w:eastAsiaTheme="minorEastAsia" w:cstheme="minorHAnsi"/>
                <w:sz w:val="19"/>
              </w:rPr>
            </w:pPr>
            <w:r w:rsidRPr="00CC55B6">
              <w:rPr>
                <w:rFonts w:eastAsiaTheme="minorEastAsia" w:cstheme="minorHAnsi"/>
                <w:sz w:val="19"/>
              </w:rPr>
              <w:t>Deliver social marketing campaigns to improve community understanding and attitudes towards people with disability, promoting the diversity and strengths of people with disability, and challenging disability and gender stereotypes.</w:t>
            </w:r>
          </w:p>
        </w:tc>
        <w:tc>
          <w:tcPr>
            <w:tcW w:w="334" w:type="pct"/>
          </w:tcPr>
          <w:p w14:paraId="25438306" w14:textId="71E3830A"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2-4</w:t>
            </w:r>
          </w:p>
        </w:tc>
        <w:tc>
          <w:tcPr>
            <w:tcW w:w="1572" w:type="pct"/>
          </w:tcPr>
          <w:p w14:paraId="2A064BDB" w14:textId="50F615A3" w:rsidR="00976C2F" w:rsidRPr="00CC55B6" w:rsidRDefault="00976C2F" w:rsidP="0081610F">
            <w:pPr>
              <w:pStyle w:val="TableText"/>
              <w:rPr>
                <w:rFonts w:eastAsiaTheme="minorEastAsia" w:cstheme="minorHAnsi"/>
                <w:sz w:val="19"/>
              </w:rPr>
            </w:pPr>
            <w:r w:rsidRPr="00CC55B6">
              <w:rPr>
                <w:rFonts w:eastAsiaTheme="minorEastAsia" w:cstheme="minorHAnsi"/>
                <w:sz w:val="19"/>
              </w:rPr>
              <w:t>Two social marketing campaigns are developed and implemented collaboratively with people with disability.</w:t>
            </w:r>
          </w:p>
        </w:tc>
        <w:tc>
          <w:tcPr>
            <w:tcW w:w="571" w:type="pct"/>
          </w:tcPr>
          <w:p w14:paraId="4E98DFC2" w14:textId="7926B583" w:rsidR="00976C2F" w:rsidRPr="00CC55B6" w:rsidRDefault="00976C2F" w:rsidP="00311767">
            <w:pPr>
              <w:pStyle w:val="TableText"/>
              <w:rPr>
                <w:rFonts w:eastAsiaTheme="minorEastAsia" w:cstheme="minorHAnsi"/>
                <w:sz w:val="19"/>
              </w:rPr>
            </w:pPr>
            <w:r w:rsidRPr="00CC55B6">
              <w:rPr>
                <w:rFonts w:eastAsiaTheme="minorEastAsia" w:cstheme="minorHAnsi"/>
                <w:sz w:val="19"/>
              </w:rPr>
              <w:t>Community Inclusion</w:t>
            </w:r>
            <w:r w:rsidR="00C03B29">
              <w:rPr>
                <w:rFonts w:eastAsiaTheme="minorEastAsia" w:cstheme="minorHAnsi"/>
                <w:sz w:val="19"/>
              </w:rPr>
              <w:t xml:space="preserve">; </w:t>
            </w:r>
            <w:r w:rsidRPr="00CC55B6">
              <w:rPr>
                <w:rFonts w:eastAsiaTheme="minorEastAsia" w:cstheme="minorHAnsi"/>
                <w:sz w:val="19"/>
              </w:rPr>
              <w:t>Communications and Marketing</w:t>
            </w:r>
          </w:p>
        </w:tc>
      </w:tr>
      <w:tr w:rsidR="00976C2F" w:rsidRPr="00CC55B6" w14:paraId="605524B5" w14:textId="77777777" w:rsidTr="00C03B29">
        <w:trPr>
          <w:cantSplit/>
        </w:trPr>
        <w:tc>
          <w:tcPr>
            <w:tcW w:w="619" w:type="pct"/>
            <w:vMerge/>
          </w:tcPr>
          <w:p w14:paraId="7C0702CC" w14:textId="77777777" w:rsidR="00976C2F" w:rsidRPr="00CC55B6" w:rsidRDefault="00976C2F" w:rsidP="00311767">
            <w:pPr>
              <w:pStyle w:val="TableText"/>
              <w:rPr>
                <w:rFonts w:eastAsiaTheme="minorEastAsia" w:cstheme="minorHAnsi"/>
                <w:sz w:val="19"/>
              </w:rPr>
            </w:pPr>
          </w:p>
        </w:tc>
        <w:tc>
          <w:tcPr>
            <w:tcW w:w="239" w:type="pct"/>
          </w:tcPr>
          <w:p w14:paraId="34033F93" w14:textId="24F9CED6" w:rsidR="00976C2F" w:rsidRPr="00CC55B6" w:rsidRDefault="00976C2F" w:rsidP="00311767">
            <w:pPr>
              <w:pStyle w:val="TableText"/>
              <w:rPr>
                <w:rFonts w:eastAsiaTheme="minorEastAsia" w:cstheme="minorHAnsi"/>
                <w:sz w:val="19"/>
              </w:rPr>
            </w:pPr>
            <w:r w:rsidRPr="00CC55B6">
              <w:rPr>
                <w:rFonts w:eastAsiaTheme="minorEastAsia" w:cstheme="minorHAnsi"/>
                <w:sz w:val="19"/>
              </w:rPr>
              <w:t>4.1.2</w:t>
            </w:r>
          </w:p>
        </w:tc>
        <w:tc>
          <w:tcPr>
            <w:tcW w:w="1666" w:type="pct"/>
          </w:tcPr>
          <w:p w14:paraId="7BAAC0CB" w14:textId="059EF034" w:rsidR="00976C2F" w:rsidRPr="00CC55B6" w:rsidRDefault="00976C2F" w:rsidP="00311767">
            <w:pPr>
              <w:pStyle w:val="TableText"/>
              <w:rPr>
                <w:rFonts w:eastAsiaTheme="minorEastAsia" w:cstheme="minorHAnsi"/>
                <w:sz w:val="19"/>
              </w:rPr>
            </w:pPr>
            <w:r w:rsidRPr="00CC55B6">
              <w:rPr>
                <w:rFonts w:eastAsiaTheme="minorEastAsia" w:cstheme="minorHAnsi"/>
                <w:sz w:val="19"/>
              </w:rPr>
              <w:t>Investigate new artistic opportunities that engage people with disability in the creation of public arts projects.</w:t>
            </w:r>
          </w:p>
        </w:tc>
        <w:tc>
          <w:tcPr>
            <w:tcW w:w="334" w:type="pct"/>
          </w:tcPr>
          <w:p w14:paraId="60B31625" w14:textId="40270647"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2-3</w:t>
            </w:r>
          </w:p>
        </w:tc>
        <w:tc>
          <w:tcPr>
            <w:tcW w:w="1572" w:type="pct"/>
          </w:tcPr>
          <w:p w14:paraId="4700FEB6" w14:textId="41CB23C3" w:rsidR="00976C2F" w:rsidRPr="00CC55B6" w:rsidRDefault="00976C2F" w:rsidP="0081610F">
            <w:pPr>
              <w:pStyle w:val="TableText"/>
              <w:rPr>
                <w:rFonts w:eastAsiaTheme="minorEastAsia" w:cstheme="minorHAnsi"/>
                <w:sz w:val="19"/>
              </w:rPr>
            </w:pPr>
            <w:r w:rsidRPr="00CC55B6">
              <w:rPr>
                <w:rFonts w:eastAsiaTheme="minorEastAsia" w:cstheme="minorHAnsi"/>
                <w:sz w:val="19"/>
              </w:rPr>
              <w:t>Potential opportunities scoped and included in Public Art Delivery program plan 2025-26.</w:t>
            </w:r>
          </w:p>
          <w:p w14:paraId="51656095" w14:textId="78B61E85" w:rsidR="00976C2F" w:rsidRPr="00CC55B6" w:rsidRDefault="00976C2F" w:rsidP="0081610F">
            <w:pPr>
              <w:pStyle w:val="TableText"/>
              <w:rPr>
                <w:rFonts w:eastAsiaTheme="minorEastAsia" w:cstheme="minorHAnsi"/>
                <w:sz w:val="19"/>
              </w:rPr>
            </w:pPr>
            <w:r w:rsidRPr="00CC55B6">
              <w:rPr>
                <w:rFonts w:eastAsiaTheme="minorEastAsia" w:cstheme="minorHAnsi"/>
                <w:sz w:val="19"/>
              </w:rPr>
              <w:t>Engagement occurs with artists with lived experience on future opportunities.</w:t>
            </w:r>
          </w:p>
        </w:tc>
        <w:tc>
          <w:tcPr>
            <w:tcW w:w="571" w:type="pct"/>
          </w:tcPr>
          <w:p w14:paraId="3937177C" w14:textId="17A85FC7" w:rsidR="00976C2F" w:rsidRPr="00CC55B6" w:rsidRDefault="00976C2F" w:rsidP="00311767">
            <w:pPr>
              <w:pStyle w:val="TableText"/>
              <w:rPr>
                <w:rFonts w:eastAsiaTheme="minorEastAsia" w:cstheme="minorHAnsi"/>
                <w:sz w:val="19"/>
              </w:rPr>
            </w:pPr>
            <w:r w:rsidRPr="00CC55B6">
              <w:rPr>
                <w:rFonts w:eastAsiaTheme="minorEastAsia" w:cstheme="minorHAnsi"/>
                <w:sz w:val="19"/>
              </w:rPr>
              <w:t>Culture &amp; Public Art Experience</w:t>
            </w:r>
          </w:p>
        </w:tc>
      </w:tr>
      <w:tr w:rsidR="00976C2F" w:rsidRPr="00CC55B6" w14:paraId="0A7CDF1A" w14:textId="77777777" w:rsidTr="00C03B29">
        <w:trPr>
          <w:cantSplit/>
        </w:trPr>
        <w:tc>
          <w:tcPr>
            <w:tcW w:w="619" w:type="pct"/>
            <w:vMerge/>
          </w:tcPr>
          <w:p w14:paraId="3D6E0B32" w14:textId="77777777" w:rsidR="00976C2F" w:rsidRPr="00CC55B6" w:rsidRDefault="00976C2F" w:rsidP="00311767">
            <w:pPr>
              <w:pStyle w:val="TableText"/>
              <w:rPr>
                <w:rFonts w:eastAsiaTheme="minorEastAsia" w:cstheme="minorHAnsi"/>
                <w:sz w:val="19"/>
              </w:rPr>
            </w:pPr>
          </w:p>
        </w:tc>
        <w:tc>
          <w:tcPr>
            <w:tcW w:w="239" w:type="pct"/>
          </w:tcPr>
          <w:p w14:paraId="41B05607" w14:textId="05957B9A" w:rsidR="00976C2F" w:rsidRPr="00CC55B6" w:rsidRDefault="00976C2F" w:rsidP="00311767">
            <w:pPr>
              <w:pStyle w:val="TableText"/>
              <w:rPr>
                <w:rFonts w:eastAsiaTheme="minorEastAsia" w:cstheme="minorHAnsi"/>
                <w:sz w:val="19"/>
              </w:rPr>
            </w:pPr>
            <w:r w:rsidRPr="00CC55B6">
              <w:rPr>
                <w:rFonts w:eastAsiaTheme="minorEastAsia" w:cstheme="minorHAnsi"/>
                <w:sz w:val="19"/>
              </w:rPr>
              <w:t>4.1.3</w:t>
            </w:r>
          </w:p>
        </w:tc>
        <w:tc>
          <w:tcPr>
            <w:tcW w:w="1666" w:type="pct"/>
          </w:tcPr>
          <w:p w14:paraId="24E134B8" w14:textId="7317F2FC" w:rsidR="00976C2F" w:rsidRPr="00CC55B6" w:rsidRDefault="00976C2F" w:rsidP="00311767">
            <w:pPr>
              <w:pStyle w:val="TableText"/>
              <w:rPr>
                <w:rFonts w:eastAsiaTheme="minorEastAsia" w:cstheme="minorHAnsi"/>
                <w:sz w:val="19"/>
              </w:rPr>
            </w:pPr>
            <w:r w:rsidRPr="00CC55B6">
              <w:rPr>
                <w:rFonts w:eastAsiaTheme="minorEastAsia" w:cstheme="minorHAnsi"/>
                <w:sz w:val="19"/>
              </w:rPr>
              <w:t>Conduct the annual Geelong Awards for People with Disability and engage people with disability in the design of the awards program and categories.</w:t>
            </w:r>
          </w:p>
        </w:tc>
        <w:tc>
          <w:tcPr>
            <w:tcW w:w="334" w:type="pct"/>
          </w:tcPr>
          <w:p w14:paraId="6EB03914" w14:textId="34289E25"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1-4</w:t>
            </w:r>
          </w:p>
        </w:tc>
        <w:tc>
          <w:tcPr>
            <w:tcW w:w="1572" w:type="pct"/>
          </w:tcPr>
          <w:p w14:paraId="2090F7F7" w14:textId="2AC17BDA" w:rsidR="00976C2F" w:rsidRPr="00CC55B6" w:rsidRDefault="00976C2F" w:rsidP="0081610F">
            <w:pPr>
              <w:pStyle w:val="TableText"/>
              <w:rPr>
                <w:rFonts w:eastAsiaTheme="minorEastAsia" w:cstheme="minorHAnsi"/>
                <w:sz w:val="19"/>
              </w:rPr>
            </w:pPr>
            <w:r w:rsidRPr="00CC55B6">
              <w:rPr>
                <w:rFonts w:eastAsiaTheme="minorEastAsia" w:cstheme="minorHAnsi"/>
                <w:sz w:val="19"/>
              </w:rPr>
              <w:t xml:space="preserve">The Access &amp; Inclusion Advisory Committee is engaged in co-design of the awards program including award categories. </w:t>
            </w:r>
          </w:p>
          <w:p w14:paraId="798AA3FB" w14:textId="325818A4" w:rsidR="00976C2F" w:rsidRPr="00CC55B6" w:rsidRDefault="00976C2F" w:rsidP="0081610F">
            <w:pPr>
              <w:pStyle w:val="TableText"/>
              <w:rPr>
                <w:rFonts w:eastAsiaTheme="minorEastAsia" w:cstheme="minorHAnsi"/>
                <w:sz w:val="19"/>
              </w:rPr>
            </w:pPr>
            <w:r w:rsidRPr="00CC55B6">
              <w:rPr>
                <w:rFonts w:eastAsiaTheme="minorEastAsia" w:cstheme="minorHAnsi"/>
                <w:sz w:val="19"/>
              </w:rPr>
              <w:t>At least 15 nominations for the awards received each year.</w:t>
            </w:r>
          </w:p>
        </w:tc>
        <w:tc>
          <w:tcPr>
            <w:tcW w:w="571" w:type="pct"/>
          </w:tcPr>
          <w:p w14:paraId="56C1CDCB" w14:textId="7738E1BF" w:rsidR="00976C2F" w:rsidRPr="00CC55B6" w:rsidRDefault="00976C2F" w:rsidP="00311767">
            <w:pPr>
              <w:pStyle w:val="TableText"/>
              <w:rPr>
                <w:rFonts w:eastAsiaTheme="minorEastAsia" w:cstheme="minorHAnsi"/>
                <w:sz w:val="19"/>
              </w:rPr>
            </w:pPr>
            <w:r w:rsidRPr="00CC55B6">
              <w:rPr>
                <w:rFonts w:eastAsiaTheme="minorEastAsia" w:cstheme="minorHAnsi"/>
                <w:sz w:val="19"/>
              </w:rPr>
              <w:t>Community Inclusion</w:t>
            </w:r>
          </w:p>
        </w:tc>
      </w:tr>
      <w:tr w:rsidR="00976C2F" w:rsidRPr="00CC55B6" w14:paraId="78BAAB60" w14:textId="77777777" w:rsidTr="00C03B29">
        <w:trPr>
          <w:cantSplit/>
        </w:trPr>
        <w:tc>
          <w:tcPr>
            <w:tcW w:w="619" w:type="pct"/>
            <w:vMerge/>
          </w:tcPr>
          <w:p w14:paraId="73879194" w14:textId="77777777" w:rsidR="00976C2F" w:rsidRPr="00CC55B6" w:rsidRDefault="00976C2F" w:rsidP="00311767">
            <w:pPr>
              <w:pStyle w:val="TableText"/>
              <w:rPr>
                <w:rFonts w:eastAsiaTheme="minorEastAsia" w:cstheme="minorHAnsi"/>
                <w:sz w:val="19"/>
              </w:rPr>
            </w:pPr>
          </w:p>
        </w:tc>
        <w:tc>
          <w:tcPr>
            <w:tcW w:w="239" w:type="pct"/>
          </w:tcPr>
          <w:p w14:paraId="32E8D041" w14:textId="5445786D" w:rsidR="00976C2F" w:rsidRPr="00CC55B6" w:rsidRDefault="00976C2F" w:rsidP="00311767">
            <w:pPr>
              <w:pStyle w:val="TableText"/>
              <w:rPr>
                <w:rFonts w:eastAsiaTheme="minorEastAsia" w:cstheme="minorHAnsi"/>
                <w:sz w:val="19"/>
              </w:rPr>
            </w:pPr>
            <w:r w:rsidRPr="00CC55B6">
              <w:rPr>
                <w:rFonts w:eastAsiaTheme="minorEastAsia" w:cstheme="minorHAnsi"/>
                <w:sz w:val="19"/>
              </w:rPr>
              <w:t>4.1.4</w:t>
            </w:r>
          </w:p>
        </w:tc>
        <w:tc>
          <w:tcPr>
            <w:tcW w:w="1666" w:type="pct"/>
          </w:tcPr>
          <w:p w14:paraId="288A2043" w14:textId="4B86317A" w:rsidR="00976C2F" w:rsidRPr="00CC55B6" w:rsidRDefault="00976C2F" w:rsidP="00311767">
            <w:pPr>
              <w:pStyle w:val="TableText"/>
              <w:rPr>
                <w:rFonts w:eastAsiaTheme="minorEastAsia" w:cstheme="minorHAnsi"/>
                <w:sz w:val="19"/>
              </w:rPr>
            </w:pPr>
            <w:r w:rsidRPr="00CC55B6">
              <w:rPr>
                <w:rFonts w:eastAsiaTheme="minorEastAsia" w:cstheme="minorHAnsi"/>
                <w:sz w:val="19"/>
              </w:rPr>
              <w:t>Hold an annual community event for the International Day of People with Disability (open to the public) and engage people with disability in designing the event.</w:t>
            </w:r>
          </w:p>
        </w:tc>
        <w:tc>
          <w:tcPr>
            <w:tcW w:w="334" w:type="pct"/>
          </w:tcPr>
          <w:p w14:paraId="56046B3A" w14:textId="1547CECE"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1-4</w:t>
            </w:r>
          </w:p>
        </w:tc>
        <w:tc>
          <w:tcPr>
            <w:tcW w:w="1572" w:type="pct"/>
          </w:tcPr>
          <w:p w14:paraId="089B5BEE" w14:textId="77777777" w:rsidR="00976C2F" w:rsidRPr="00CC55B6" w:rsidRDefault="00976C2F" w:rsidP="0081610F">
            <w:pPr>
              <w:pStyle w:val="TableText"/>
              <w:rPr>
                <w:rFonts w:eastAsiaTheme="minorEastAsia" w:cstheme="minorHAnsi"/>
                <w:sz w:val="19"/>
              </w:rPr>
            </w:pPr>
            <w:r w:rsidRPr="00CC55B6">
              <w:rPr>
                <w:rFonts w:eastAsiaTheme="minorEastAsia" w:cstheme="minorHAnsi"/>
                <w:sz w:val="19"/>
              </w:rPr>
              <w:t xml:space="preserve">Annual public event held, with at least 100 attendees. </w:t>
            </w:r>
          </w:p>
          <w:p w14:paraId="02927574" w14:textId="224F7E77" w:rsidR="00976C2F" w:rsidRPr="00CC55B6" w:rsidRDefault="00976C2F" w:rsidP="009E33FC">
            <w:pPr>
              <w:pStyle w:val="TableText"/>
              <w:rPr>
                <w:rFonts w:eastAsiaTheme="minorEastAsia" w:cstheme="minorHAnsi"/>
                <w:sz w:val="19"/>
              </w:rPr>
            </w:pPr>
            <w:r w:rsidRPr="00CC55B6">
              <w:rPr>
                <w:rFonts w:eastAsiaTheme="minorEastAsia" w:cstheme="minorHAnsi"/>
                <w:sz w:val="19"/>
              </w:rPr>
              <w:t>People with disability are engaged in design and delivery of the event.</w:t>
            </w:r>
          </w:p>
        </w:tc>
        <w:tc>
          <w:tcPr>
            <w:tcW w:w="571" w:type="pct"/>
          </w:tcPr>
          <w:p w14:paraId="47B08D66" w14:textId="1EB06978" w:rsidR="00976C2F" w:rsidRPr="00CC55B6" w:rsidRDefault="00976C2F" w:rsidP="00311767">
            <w:pPr>
              <w:pStyle w:val="TableText"/>
              <w:rPr>
                <w:rFonts w:eastAsiaTheme="minorEastAsia" w:cstheme="minorHAnsi"/>
                <w:sz w:val="19"/>
              </w:rPr>
            </w:pPr>
            <w:r w:rsidRPr="00CC55B6">
              <w:rPr>
                <w:rFonts w:eastAsiaTheme="minorEastAsia" w:cstheme="minorHAnsi"/>
                <w:sz w:val="19"/>
              </w:rPr>
              <w:t>Community Inclusion</w:t>
            </w:r>
          </w:p>
        </w:tc>
      </w:tr>
      <w:tr w:rsidR="00976C2F" w:rsidRPr="00CC55B6" w14:paraId="2494DBD2" w14:textId="77777777" w:rsidTr="00C03B29">
        <w:trPr>
          <w:cantSplit/>
        </w:trPr>
        <w:tc>
          <w:tcPr>
            <w:tcW w:w="619" w:type="pct"/>
            <w:vMerge w:val="restart"/>
          </w:tcPr>
          <w:p w14:paraId="2C4D8C0B" w14:textId="68DA1243" w:rsidR="00976C2F" w:rsidRPr="00CC55B6" w:rsidRDefault="00976C2F" w:rsidP="00311767">
            <w:pPr>
              <w:spacing w:line="240" w:lineRule="auto"/>
              <w:rPr>
                <w:rFonts w:cstheme="minorHAnsi"/>
                <w:b/>
                <w:bCs/>
                <w:color w:val="000000"/>
                <w:spacing w:val="0"/>
                <w:sz w:val="19"/>
              </w:rPr>
            </w:pPr>
            <w:r w:rsidRPr="00CC55B6">
              <w:rPr>
                <w:rFonts w:cstheme="minorHAnsi"/>
                <w:b/>
                <w:bCs/>
                <w:color w:val="000000"/>
                <w:sz w:val="19"/>
              </w:rPr>
              <w:lastRenderedPageBreak/>
              <w:t xml:space="preserve">4.2 Foster new opportunities for businesses, </w:t>
            </w:r>
            <w:proofErr w:type="gramStart"/>
            <w:r w:rsidRPr="00CC55B6">
              <w:rPr>
                <w:rFonts w:cstheme="minorHAnsi"/>
                <w:b/>
                <w:bCs/>
                <w:color w:val="000000"/>
                <w:sz w:val="19"/>
              </w:rPr>
              <w:t>organisations</w:t>
            </w:r>
            <w:proofErr w:type="gramEnd"/>
            <w:r w:rsidRPr="00CC55B6">
              <w:rPr>
                <w:rFonts w:cstheme="minorHAnsi"/>
                <w:b/>
                <w:bCs/>
                <w:color w:val="000000"/>
                <w:sz w:val="19"/>
              </w:rPr>
              <w:t xml:space="preserve"> and community groups to increase understanding and inclusion of people with disability.</w:t>
            </w:r>
          </w:p>
        </w:tc>
        <w:tc>
          <w:tcPr>
            <w:tcW w:w="239" w:type="pct"/>
          </w:tcPr>
          <w:p w14:paraId="360259BD" w14:textId="3C3E1A5D" w:rsidR="00976C2F" w:rsidRPr="00CC55B6" w:rsidRDefault="00976C2F" w:rsidP="00311767">
            <w:pPr>
              <w:pStyle w:val="TableText"/>
              <w:rPr>
                <w:rFonts w:eastAsiaTheme="minorEastAsia" w:cstheme="minorHAnsi"/>
                <w:sz w:val="19"/>
              </w:rPr>
            </w:pPr>
            <w:r w:rsidRPr="00CC55B6">
              <w:rPr>
                <w:rFonts w:eastAsiaTheme="minorEastAsia" w:cstheme="minorHAnsi"/>
                <w:sz w:val="19"/>
              </w:rPr>
              <w:t>4.2.1</w:t>
            </w:r>
          </w:p>
        </w:tc>
        <w:tc>
          <w:tcPr>
            <w:tcW w:w="1666" w:type="pct"/>
          </w:tcPr>
          <w:p w14:paraId="1339760A" w14:textId="2C720059" w:rsidR="00976C2F" w:rsidRPr="00CC55B6" w:rsidRDefault="00976C2F" w:rsidP="00311767">
            <w:pPr>
              <w:pStyle w:val="TableText"/>
              <w:rPr>
                <w:rFonts w:eastAsiaTheme="minorEastAsia" w:cstheme="minorHAnsi"/>
                <w:sz w:val="19"/>
              </w:rPr>
            </w:pPr>
            <w:r w:rsidRPr="00CC55B6">
              <w:rPr>
                <w:rFonts w:eastAsiaTheme="minorEastAsia" w:cstheme="minorHAnsi"/>
                <w:sz w:val="19"/>
              </w:rPr>
              <w:t xml:space="preserve">Scope and </w:t>
            </w:r>
            <w:r w:rsidR="00121A58" w:rsidRPr="00CC55B6">
              <w:rPr>
                <w:rFonts w:eastAsiaTheme="minorEastAsia" w:cstheme="minorHAnsi"/>
                <w:sz w:val="19"/>
              </w:rPr>
              <w:t xml:space="preserve">seek funding to </w:t>
            </w:r>
            <w:r w:rsidRPr="00CC55B6">
              <w:rPr>
                <w:rFonts w:eastAsiaTheme="minorEastAsia" w:cstheme="minorHAnsi"/>
                <w:sz w:val="19"/>
              </w:rPr>
              <w:t xml:space="preserve">implement a "Proud to be a Welcoming and Inclusive Business" program for Greater Geelong that builds capacity among tourism, </w:t>
            </w:r>
            <w:proofErr w:type="gramStart"/>
            <w:r w:rsidRPr="00CC55B6">
              <w:rPr>
                <w:rFonts w:eastAsiaTheme="minorEastAsia" w:cstheme="minorHAnsi"/>
                <w:sz w:val="19"/>
              </w:rPr>
              <w:t>hospitality</w:t>
            </w:r>
            <w:proofErr w:type="gramEnd"/>
            <w:r w:rsidRPr="00CC55B6">
              <w:rPr>
                <w:rFonts w:eastAsiaTheme="minorEastAsia" w:cstheme="minorHAnsi"/>
                <w:sz w:val="19"/>
              </w:rPr>
              <w:t xml:space="preserve"> and retail businesses to be more inclusive and accessible for people with disability and people of all diversities. *</w:t>
            </w:r>
          </w:p>
        </w:tc>
        <w:tc>
          <w:tcPr>
            <w:tcW w:w="334" w:type="pct"/>
          </w:tcPr>
          <w:p w14:paraId="1E7210F6" w14:textId="7ED574BF"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2-4</w:t>
            </w:r>
          </w:p>
        </w:tc>
        <w:tc>
          <w:tcPr>
            <w:tcW w:w="1572" w:type="pct"/>
          </w:tcPr>
          <w:p w14:paraId="4E7FC79F" w14:textId="3B09F0DA" w:rsidR="00976C2F" w:rsidRPr="00CC55B6" w:rsidRDefault="00976C2F" w:rsidP="009E33FC">
            <w:pPr>
              <w:pStyle w:val="TableText"/>
              <w:rPr>
                <w:rFonts w:eastAsiaTheme="minorEastAsia" w:cstheme="minorHAnsi"/>
                <w:sz w:val="19"/>
              </w:rPr>
            </w:pPr>
            <w:r w:rsidRPr="00CC55B6">
              <w:rPr>
                <w:rFonts w:eastAsiaTheme="minorEastAsia" w:cstheme="minorHAnsi"/>
                <w:sz w:val="19"/>
              </w:rPr>
              <w:t>Program is scoped and assessed for feasibility and funding.</w:t>
            </w:r>
          </w:p>
          <w:p w14:paraId="1901711B" w14:textId="724A2D41" w:rsidR="00976C2F" w:rsidRPr="00CC55B6" w:rsidRDefault="00976C2F" w:rsidP="009E33FC">
            <w:pPr>
              <w:pStyle w:val="TableText"/>
              <w:rPr>
                <w:rFonts w:eastAsiaTheme="minorEastAsia" w:cstheme="minorHAnsi"/>
                <w:sz w:val="19"/>
              </w:rPr>
            </w:pPr>
            <w:r w:rsidRPr="00CC55B6">
              <w:rPr>
                <w:rFonts w:eastAsiaTheme="minorEastAsia" w:cstheme="minorHAnsi"/>
                <w:sz w:val="19"/>
              </w:rPr>
              <w:t>Program is designed and delivered in collaboration with people with disability.</w:t>
            </w:r>
          </w:p>
        </w:tc>
        <w:tc>
          <w:tcPr>
            <w:tcW w:w="571" w:type="pct"/>
          </w:tcPr>
          <w:p w14:paraId="675CD413" w14:textId="23BF884E" w:rsidR="00976C2F" w:rsidRPr="00CC55B6" w:rsidRDefault="00976C2F" w:rsidP="00311767">
            <w:pPr>
              <w:pStyle w:val="TableText"/>
              <w:rPr>
                <w:rFonts w:eastAsiaTheme="minorEastAsia" w:cstheme="minorHAnsi"/>
                <w:sz w:val="19"/>
              </w:rPr>
            </w:pPr>
            <w:r w:rsidRPr="00CC55B6">
              <w:rPr>
                <w:rFonts w:eastAsiaTheme="minorEastAsia" w:cstheme="minorHAnsi"/>
                <w:sz w:val="19"/>
              </w:rPr>
              <w:t>Community Inclusion</w:t>
            </w:r>
            <w:r w:rsidR="00C03B29">
              <w:rPr>
                <w:rFonts w:eastAsiaTheme="minorEastAsia" w:cstheme="minorHAnsi"/>
                <w:sz w:val="19"/>
              </w:rPr>
              <w:t xml:space="preserve">; </w:t>
            </w:r>
            <w:r w:rsidRPr="00CC55B6">
              <w:rPr>
                <w:rFonts w:eastAsiaTheme="minorEastAsia" w:cstheme="minorHAnsi"/>
                <w:sz w:val="19"/>
              </w:rPr>
              <w:t>Business &amp; Industry Experience</w:t>
            </w:r>
            <w:r w:rsidR="00C03B29">
              <w:rPr>
                <w:rFonts w:eastAsiaTheme="minorEastAsia" w:cstheme="minorHAnsi"/>
                <w:sz w:val="19"/>
              </w:rPr>
              <w:t>;</w:t>
            </w:r>
            <w:r w:rsidRPr="00CC55B6">
              <w:rPr>
                <w:rFonts w:eastAsiaTheme="minorEastAsia" w:cstheme="minorHAnsi"/>
                <w:sz w:val="19"/>
              </w:rPr>
              <w:t xml:space="preserve"> Tourism</w:t>
            </w:r>
          </w:p>
        </w:tc>
      </w:tr>
      <w:tr w:rsidR="00976C2F" w:rsidRPr="00CC55B6" w14:paraId="7EBF3FA2" w14:textId="77777777" w:rsidTr="00C03B29">
        <w:trPr>
          <w:cantSplit/>
        </w:trPr>
        <w:tc>
          <w:tcPr>
            <w:tcW w:w="619" w:type="pct"/>
            <w:vMerge/>
          </w:tcPr>
          <w:p w14:paraId="7DC1D62F" w14:textId="77777777" w:rsidR="00976C2F" w:rsidRPr="00CC55B6" w:rsidRDefault="00976C2F" w:rsidP="00311767">
            <w:pPr>
              <w:pStyle w:val="TableText"/>
              <w:rPr>
                <w:rFonts w:eastAsiaTheme="minorEastAsia" w:cstheme="minorHAnsi"/>
                <w:sz w:val="19"/>
              </w:rPr>
            </w:pPr>
          </w:p>
        </w:tc>
        <w:tc>
          <w:tcPr>
            <w:tcW w:w="239" w:type="pct"/>
          </w:tcPr>
          <w:p w14:paraId="1042D38C" w14:textId="5D0757C6" w:rsidR="00976C2F" w:rsidRPr="00CC55B6" w:rsidRDefault="00976C2F" w:rsidP="00311767">
            <w:pPr>
              <w:pStyle w:val="TableText"/>
              <w:rPr>
                <w:rFonts w:eastAsiaTheme="minorEastAsia" w:cstheme="minorHAnsi"/>
                <w:sz w:val="19"/>
              </w:rPr>
            </w:pPr>
            <w:r w:rsidRPr="00CC55B6">
              <w:rPr>
                <w:rFonts w:eastAsiaTheme="minorEastAsia" w:cstheme="minorHAnsi"/>
                <w:sz w:val="19"/>
              </w:rPr>
              <w:t>4.2.2</w:t>
            </w:r>
          </w:p>
        </w:tc>
        <w:tc>
          <w:tcPr>
            <w:tcW w:w="1666" w:type="pct"/>
          </w:tcPr>
          <w:p w14:paraId="6EBA48BF" w14:textId="14E0EF99" w:rsidR="00976C2F" w:rsidRPr="00CC55B6" w:rsidRDefault="007B49BC" w:rsidP="00311767">
            <w:pPr>
              <w:pStyle w:val="TableText"/>
              <w:rPr>
                <w:rFonts w:eastAsiaTheme="minorEastAsia" w:cstheme="minorHAnsi"/>
                <w:sz w:val="19"/>
              </w:rPr>
            </w:pPr>
            <w:r w:rsidRPr="00CC55B6">
              <w:rPr>
                <w:rFonts w:eastAsiaTheme="minorEastAsia" w:cstheme="minorHAnsi"/>
                <w:sz w:val="19"/>
              </w:rPr>
              <w:t>As part of a review of Council’s Community Grants consider</w:t>
            </w:r>
            <w:r w:rsidR="00195861" w:rsidRPr="00CC55B6">
              <w:rPr>
                <w:rFonts w:eastAsiaTheme="minorEastAsia" w:cstheme="minorHAnsi"/>
                <w:sz w:val="19"/>
              </w:rPr>
              <w:t xml:space="preserve"> </w:t>
            </w:r>
            <w:r w:rsidRPr="00CC55B6">
              <w:rPr>
                <w:rFonts w:eastAsiaTheme="minorEastAsia" w:cstheme="minorHAnsi"/>
                <w:sz w:val="19"/>
              </w:rPr>
              <w:t>trialling</w:t>
            </w:r>
            <w:r w:rsidR="00976C2F" w:rsidRPr="00CC55B6">
              <w:rPr>
                <w:rFonts w:eastAsiaTheme="minorEastAsia" w:cstheme="minorHAnsi"/>
                <w:sz w:val="19"/>
              </w:rPr>
              <w:t xml:space="preserve"> a small community grants stream (&lt;$10,000) to fund local organisations for initiatives in celebration of International Day for People with Disability to promote inclusive attitudes across community.</w:t>
            </w:r>
          </w:p>
        </w:tc>
        <w:tc>
          <w:tcPr>
            <w:tcW w:w="334" w:type="pct"/>
          </w:tcPr>
          <w:p w14:paraId="7B85ABA3" w14:textId="5DECC144" w:rsidR="00976C2F" w:rsidRPr="00CC55B6" w:rsidRDefault="00976C2F" w:rsidP="00311767">
            <w:pPr>
              <w:pStyle w:val="TableText"/>
              <w:rPr>
                <w:rFonts w:eastAsiaTheme="minorEastAsia" w:cstheme="minorHAnsi"/>
                <w:sz w:val="19"/>
              </w:rPr>
            </w:pPr>
            <w:r w:rsidRPr="00CC55B6">
              <w:rPr>
                <w:rFonts w:eastAsiaTheme="minorEastAsia" w:cstheme="minorHAnsi"/>
                <w:sz w:val="19"/>
              </w:rPr>
              <w:t>Year 2-4</w:t>
            </w:r>
          </w:p>
        </w:tc>
        <w:tc>
          <w:tcPr>
            <w:tcW w:w="1572" w:type="pct"/>
          </w:tcPr>
          <w:p w14:paraId="6248936C" w14:textId="0A2B5023" w:rsidR="00976C2F" w:rsidRPr="00CC55B6" w:rsidRDefault="00976C2F" w:rsidP="009E33FC">
            <w:pPr>
              <w:pStyle w:val="TableText"/>
              <w:rPr>
                <w:rFonts w:eastAsiaTheme="minorEastAsia" w:cstheme="minorHAnsi"/>
                <w:sz w:val="19"/>
              </w:rPr>
            </w:pPr>
            <w:r w:rsidRPr="00CC55B6">
              <w:rPr>
                <w:rFonts w:eastAsiaTheme="minorEastAsia" w:cstheme="minorHAnsi"/>
                <w:sz w:val="19"/>
              </w:rPr>
              <w:t xml:space="preserve">New small grant is </w:t>
            </w:r>
            <w:r w:rsidR="007B49BC" w:rsidRPr="00CC55B6">
              <w:rPr>
                <w:rFonts w:eastAsiaTheme="minorEastAsia" w:cstheme="minorHAnsi"/>
                <w:sz w:val="19"/>
              </w:rPr>
              <w:t>trialled</w:t>
            </w:r>
            <w:r w:rsidR="00195861" w:rsidRPr="00CC55B6">
              <w:rPr>
                <w:rFonts w:eastAsiaTheme="minorEastAsia" w:cstheme="minorHAnsi"/>
                <w:sz w:val="19"/>
              </w:rPr>
              <w:t>.</w:t>
            </w:r>
          </w:p>
          <w:p w14:paraId="52168DEA" w14:textId="7182194A" w:rsidR="00976C2F" w:rsidRPr="00CC55B6" w:rsidRDefault="00976C2F" w:rsidP="009E33FC">
            <w:pPr>
              <w:pStyle w:val="TableText"/>
              <w:rPr>
                <w:rFonts w:eastAsiaTheme="minorEastAsia" w:cstheme="minorHAnsi"/>
                <w:sz w:val="19"/>
              </w:rPr>
            </w:pPr>
            <w:r w:rsidRPr="00CC55B6">
              <w:rPr>
                <w:rFonts w:eastAsiaTheme="minorEastAsia" w:cstheme="minorHAnsi"/>
                <w:sz w:val="19"/>
              </w:rPr>
              <w:t>At least 5 community events for International Day of People with Disability are supported per year.</w:t>
            </w:r>
          </w:p>
        </w:tc>
        <w:tc>
          <w:tcPr>
            <w:tcW w:w="571" w:type="pct"/>
          </w:tcPr>
          <w:p w14:paraId="464F3408" w14:textId="799742D8" w:rsidR="00976C2F" w:rsidRPr="00CC55B6" w:rsidRDefault="00976C2F" w:rsidP="00311767">
            <w:pPr>
              <w:pStyle w:val="TableText"/>
              <w:rPr>
                <w:rFonts w:eastAsiaTheme="minorEastAsia" w:cstheme="minorHAnsi"/>
                <w:sz w:val="19"/>
              </w:rPr>
            </w:pPr>
            <w:r w:rsidRPr="00CC55B6">
              <w:rPr>
                <w:rFonts w:eastAsiaTheme="minorEastAsia" w:cstheme="minorHAnsi"/>
                <w:sz w:val="19"/>
              </w:rPr>
              <w:t>Community Inclusion</w:t>
            </w:r>
            <w:r w:rsidR="00C03B29">
              <w:rPr>
                <w:rFonts w:eastAsiaTheme="minorEastAsia" w:cstheme="minorHAnsi"/>
                <w:sz w:val="19"/>
              </w:rPr>
              <w:t xml:space="preserve">; </w:t>
            </w:r>
            <w:r w:rsidRPr="00CC55B6">
              <w:rPr>
                <w:rFonts w:eastAsiaTheme="minorEastAsia" w:cstheme="minorHAnsi"/>
                <w:sz w:val="19"/>
              </w:rPr>
              <w:t>Community Grants</w:t>
            </w:r>
          </w:p>
        </w:tc>
      </w:tr>
    </w:tbl>
    <w:p w14:paraId="66954EB9" w14:textId="0E7062CD" w:rsidR="00496290" w:rsidRDefault="00BC315F" w:rsidP="00A37021">
      <w:pPr>
        <w:pStyle w:val="BodyText"/>
        <w:sectPr w:rsidR="00496290" w:rsidSect="00496290">
          <w:pgSz w:w="16840" w:h="11907" w:orient="landscape" w:code="9"/>
          <w:pgMar w:top="1985" w:right="1247" w:bottom="794" w:left="794" w:header="567" w:footer="340" w:gutter="0"/>
          <w:cols w:space="284"/>
          <w:docGrid w:linePitch="360"/>
        </w:sectPr>
      </w:pPr>
      <w:r>
        <w:t xml:space="preserve">* </w:t>
      </w:r>
      <w:r>
        <w:rPr>
          <w:sz w:val="16"/>
          <w:szCs w:val="16"/>
        </w:rPr>
        <w:t>A</w:t>
      </w:r>
      <w:r w:rsidRPr="00BC315F">
        <w:rPr>
          <w:sz w:val="16"/>
          <w:szCs w:val="16"/>
        </w:rPr>
        <w:t xml:space="preserve">ction implementation will also </w:t>
      </w:r>
      <w:r w:rsidR="008A59B9">
        <w:rPr>
          <w:sz w:val="16"/>
          <w:szCs w:val="16"/>
        </w:rPr>
        <w:t>apply</w:t>
      </w:r>
      <w:r w:rsidRPr="00BC315F">
        <w:rPr>
          <w:sz w:val="16"/>
          <w:szCs w:val="16"/>
        </w:rPr>
        <w:t xml:space="preserve"> a gender lens and</w:t>
      </w:r>
      <w:r w:rsidR="008A59B9">
        <w:rPr>
          <w:sz w:val="16"/>
          <w:szCs w:val="16"/>
        </w:rPr>
        <w:t xml:space="preserve"> consider</w:t>
      </w:r>
      <w:r w:rsidRPr="00BC315F">
        <w:rPr>
          <w:sz w:val="16"/>
          <w:szCs w:val="16"/>
        </w:rPr>
        <w:t xml:space="preserve"> other priority groups including First Nations, as outlined in the Social Equity Framework</w:t>
      </w:r>
    </w:p>
    <w:p w14:paraId="6259BF2B" w14:textId="5D83517B" w:rsidR="009257BA" w:rsidRDefault="009257BA" w:rsidP="009257BA">
      <w:pPr>
        <w:pStyle w:val="Heading1"/>
        <w:framePr w:wrap="around"/>
      </w:pPr>
      <w:bookmarkStart w:id="139" w:name="_Toc164848241"/>
      <w:r>
        <w:lastRenderedPageBreak/>
        <w:t>M</w:t>
      </w:r>
      <w:r w:rsidR="009B0C51">
        <w:t>easuring and reporting</w:t>
      </w:r>
      <w:bookmarkEnd w:id="139"/>
    </w:p>
    <w:p w14:paraId="33BE63B8" w14:textId="0F5CD1F1" w:rsidR="001F784F" w:rsidRDefault="001F784F" w:rsidP="001F784F">
      <w:pPr>
        <w:pStyle w:val="BodyText"/>
        <w:rPr>
          <w:rFonts w:cstheme="minorHAnsi"/>
          <w:lang w:eastAsia="en-GB"/>
        </w:rPr>
      </w:pPr>
      <w:r w:rsidRPr="00DA4120">
        <w:rPr>
          <w:rFonts w:cstheme="minorHAnsi"/>
          <w:lang w:eastAsia="en-GB"/>
        </w:rPr>
        <w:t xml:space="preserve">We recognise the importance of monitoring our progress </w:t>
      </w:r>
      <w:r w:rsidR="00DF6B28">
        <w:rPr>
          <w:rFonts w:cstheme="minorHAnsi"/>
          <w:lang w:eastAsia="en-GB"/>
        </w:rPr>
        <w:t>over</w:t>
      </w:r>
      <w:r w:rsidR="00DF6B28" w:rsidRPr="00DA4120">
        <w:rPr>
          <w:rFonts w:cstheme="minorHAnsi"/>
          <w:lang w:eastAsia="en-GB"/>
        </w:rPr>
        <w:t xml:space="preserve"> </w:t>
      </w:r>
      <w:r w:rsidRPr="00DA4120">
        <w:rPr>
          <w:rFonts w:cstheme="minorHAnsi"/>
          <w:lang w:eastAsia="en-GB"/>
        </w:rPr>
        <w:t xml:space="preserve">the life of the </w:t>
      </w:r>
      <w:r w:rsidR="009D58F7">
        <w:rPr>
          <w:rFonts w:cstheme="minorHAnsi"/>
          <w:lang w:eastAsia="en-GB"/>
        </w:rPr>
        <w:t>p</w:t>
      </w:r>
      <w:r w:rsidRPr="00DA4120">
        <w:rPr>
          <w:rFonts w:cstheme="minorHAnsi"/>
          <w:lang w:eastAsia="en-GB"/>
        </w:rPr>
        <w:t xml:space="preserve">lan and reporting back to our community. </w:t>
      </w:r>
      <w:r w:rsidR="00BB5589">
        <w:rPr>
          <w:rFonts w:cstheme="minorHAnsi"/>
          <w:lang w:eastAsia="en-GB"/>
        </w:rPr>
        <w:t xml:space="preserve">The plan </w:t>
      </w:r>
      <w:r w:rsidR="003F2399">
        <w:rPr>
          <w:rFonts w:cstheme="minorHAnsi"/>
          <w:lang w:eastAsia="en-GB"/>
        </w:rPr>
        <w:t>will be</w:t>
      </w:r>
      <w:r w:rsidR="00BB5589">
        <w:rPr>
          <w:rFonts w:cstheme="minorHAnsi"/>
          <w:lang w:eastAsia="en-GB"/>
        </w:rPr>
        <w:t xml:space="preserve"> accompanied by a</w:t>
      </w:r>
      <w:r w:rsidR="00DF6B28">
        <w:rPr>
          <w:rFonts w:cstheme="minorHAnsi"/>
          <w:lang w:eastAsia="en-GB"/>
        </w:rPr>
        <w:t xml:space="preserve"> </w:t>
      </w:r>
      <w:r w:rsidR="009D58F7">
        <w:rPr>
          <w:rFonts w:cstheme="minorHAnsi"/>
          <w:lang w:eastAsia="en-GB"/>
        </w:rPr>
        <w:t>measurement f</w:t>
      </w:r>
      <w:r w:rsidRPr="00DA4120">
        <w:rPr>
          <w:rFonts w:cstheme="minorHAnsi"/>
          <w:lang w:eastAsia="en-GB"/>
        </w:rPr>
        <w:t xml:space="preserve">ramework </w:t>
      </w:r>
      <w:r w:rsidR="00BB5589">
        <w:rPr>
          <w:rFonts w:cstheme="minorHAnsi"/>
          <w:lang w:eastAsia="en-GB"/>
        </w:rPr>
        <w:t xml:space="preserve">which </w:t>
      </w:r>
      <w:r w:rsidR="00DF6B28">
        <w:rPr>
          <w:rFonts w:cstheme="minorHAnsi"/>
          <w:lang w:eastAsia="en-GB"/>
        </w:rPr>
        <w:t xml:space="preserve">supports us to regularly track our progress and </w:t>
      </w:r>
      <w:r w:rsidRPr="00DA4120">
        <w:rPr>
          <w:rFonts w:cstheme="minorHAnsi"/>
          <w:lang w:eastAsia="en-GB"/>
        </w:rPr>
        <w:t>report on our activities</w:t>
      </w:r>
      <w:r w:rsidR="00DF6B28">
        <w:rPr>
          <w:rFonts w:cstheme="minorHAnsi"/>
          <w:lang w:eastAsia="en-GB"/>
        </w:rPr>
        <w:t xml:space="preserve"> and outcomes.</w:t>
      </w:r>
    </w:p>
    <w:p w14:paraId="03D5F4BE" w14:textId="277E94A3" w:rsidR="001F784F" w:rsidRDefault="00BB5589" w:rsidP="001F784F">
      <w:pPr>
        <w:pStyle w:val="BodyText"/>
        <w:rPr>
          <w:rFonts w:cstheme="minorHAnsi"/>
          <w:lang w:eastAsia="en-GB"/>
        </w:rPr>
      </w:pPr>
      <w:r>
        <w:rPr>
          <w:rFonts w:cstheme="minorHAnsi"/>
          <w:lang w:eastAsia="en-GB"/>
        </w:rPr>
        <w:t>W</w:t>
      </w:r>
      <w:r w:rsidR="001F784F" w:rsidRPr="00DA4120">
        <w:rPr>
          <w:rFonts w:cstheme="minorHAnsi"/>
          <w:lang w:eastAsia="en-GB"/>
        </w:rPr>
        <w:t xml:space="preserve">e will measure </w:t>
      </w:r>
      <w:r>
        <w:rPr>
          <w:rFonts w:cstheme="minorHAnsi"/>
          <w:lang w:eastAsia="en-GB"/>
        </w:rPr>
        <w:t xml:space="preserve">and report on </w:t>
      </w:r>
      <w:r w:rsidR="001F784F" w:rsidRPr="00DA4120">
        <w:rPr>
          <w:rFonts w:cstheme="minorHAnsi"/>
          <w:lang w:eastAsia="en-GB"/>
        </w:rPr>
        <w:t>progress through the following approaches:</w:t>
      </w:r>
    </w:p>
    <w:p w14:paraId="26E3BE0C" w14:textId="77777777" w:rsidR="00BB5589" w:rsidRPr="00DA4120" w:rsidRDefault="00BB5589" w:rsidP="00BB5589">
      <w:pPr>
        <w:pStyle w:val="ListBullet"/>
        <w:rPr>
          <w:lang w:eastAsia="en-GB"/>
        </w:rPr>
      </w:pPr>
      <w:r w:rsidRPr="00DA4120">
        <w:rPr>
          <w:lang w:eastAsia="en-GB"/>
        </w:rPr>
        <w:t>Progress reporting on actions to the Access and Inclusion Advisory Committee</w:t>
      </w:r>
      <w:r>
        <w:rPr>
          <w:lang w:eastAsia="en-GB"/>
        </w:rPr>
        <w:t>.</w:t>
      </w:r>
    </w:p>
    <w:p w14:paraId="6E28CC6A" w14:textId="35B34ABC" w:rsidR="00BB5589" w:rsidRDefault="00BB5589" w:rsidP="00DF6B28">
      <w:pPr>
        <w:pStyle w:val="ListBullet"/>
        <w:rPr>
          <w:lang w:eastAsia="en-GB"/>
        </w:rPr>
      </w:pPr>
      <w:r>
        <w:rPr>
          <w:lang w:eastAsia="en-GB"/>
        </w:rPr>
        <w:t>Annual reporting within the City’s Annual Report.</w:t>
      </w:r>
    </w:p>
    <w:p w14:paraId="1BC01906" w14:textId="004D43B0" w:rsidR="001F784F" w:rsidRPr="00DA4120" w:rsidRDefault="001F784F" w:rsidP="001F784F">
      <w:pPr>
        <w:pStyle w:val="ListBullet"/>
        <w:rPr>
          <w:lang w:eastAsia="en-GB"/>
        </w:rPr>
      </w:pPr>
      <w:r w:rsidRPr="00DA4120">
        <w:rPr>
          <w:lang w:eastAsia="en-GB"/>
        </w:rPr>
        <w:t xml:space="preserve">Surveys of </w:t>
      </w:r>
      <w:r w:rsidR="00554875">
        <w:rPr>
          <w:lang w:eastAsia="en-GB"/>
        </w:rPr>
        <w:t>employees</w:t>
      </w:r>
      <w:r w:rsidRPr="00DA4120">
        <w:rPr>
          <w:lang w:eastAsia="en-GB"/>
        </w:rPr>
        <w:t xml:space="preserve"> and the Greater Geelong community</w:t>
      </w:r>
      <w:r>
        <w:rPr>
          <w:lang w:eastAsia="en-GB"/>
        </w:rPr>
        <w:t>.</w:t>
      </w:r>
    </w:p>
    <w:p w14:paraId="338CCBCE" w14:textId="308F4BA1" w:rsidR="001F784F" w:rsidRPr="00DA4120" w:rsidRDefault="001F784F" w:rsidP="001F784F">
      <w:pPr>
        <w:pStyle w:val="ListBullet"/>
        <w:rPr>
          <w:lang w:eastAsia="en-GB"/>
        </w:rPr>
      </w:pPr>
      <w:r w:rsidRPr="00DA4120">
        <w:rPr>
          <w:lang w:eastAsia="en-GB"/>
        </w:rPr>
        <w:t xml:space="preserve">Case studies of implemented </w:t>
      </w:r>
      <w:r w:rsidR="00DF6B28">
        <w:rPr>
          <w:lang w:eastAsia="en-GB"/>
        </w:rPr>
        <w:t>a</w:t>
      </w:r>
      <w:r w:rsidRPr="00DA4120">
        <w:rPr>
          <w:lang w:eastAsia="en-GB"/>
        </w:rPr>
        <w:t>ctions</w:t>
      </w:r>
      <w:r>
        <w:rPr>
          <w:lang w:eastAsia="en-GB"/>
        </w:rPr>
        <w:t>.</w:t>
      </w:r>
    </w:p>
    <w:p w14:paraId="3B736265" w14:textId="3A46CEF6" w:rsidR="001F784F" w:rsidRPr="00DA4120" w:rsidRDefault="001F784F" w:rsidP="00DF6B28">
      <w:pPr>
        <w:pStyle w:val="ListBullet"/>
        <w:rPr>
          <w:lang w:eastAsia="en-GB"/>
        </w:rPr>
      </w:pPr>
      <w:r w:rsidRPr="00DA4120">
        <w:rPr>
          <w:lang w:eastAsia="en-GB"/>
        </w:rPr>
        <w:t>Analysis of data from surveys such as the Geelong Preventative Health Survey.</w:t>
      </w:r>
    </w:p>
    <w:p w14:paraId="17CDC3C3" w14:textId="62A64964" w:rsidR="001F784F" w:rsidRPr="00DA4120" w:rsidRDefault="001F784F" w:rsidP="00BB5589">
      <w:pPr>
        <w:pStyle w:val="BodyText"/>
        <w:rPr>
          <w:lang w:eastAsia="en-GB"/>
        </w:rPr>
      </w:pPr>
      <w:r w:rsidRPr="00DA4120">
        <w:rPr>
          <w:lang w:eastAsia="en-GB"/>
        </w:rPr>
        <w:t>We will also establish a</w:t>
      </w:r>
      <w:r w:rsidR="00BB5589">
        <w:rPr>
          <w:lang w:eastAsia="en-GB"/>
        </w:rPr>
        <w:t>n internal implementation</w:t>
      </w:r>
      <w:r w:rsidRPr="00DA4120">
        <w:rPr>
          <w:lang w:eastAsia="en-GB"/>
        </w:rPr>
        <w:t xml:space="preserve"> </w:t>
      </w:r>
      <w:r w:rsidR="00DF6B28">
        <w:rPr>
          <w:lang w:eastAsia="en-GB"/>
        </w:rPr>
        <w:t>g</w:t>
      </w:r>
      <w:r w:rsidRPr="00DA4120">
        <w:rPr>
          <w:lang w:eastAsia="en-GB"/>
        </w:rPr>
        <w:t>roup to guide and provide input monitor</w:t>
      </w:r>
      <w:r w:rsidR="003D559D">
        <w:rPr>
          <w:lang w:eastAsia="en-GB"/>
        </w:rPr>
        <w:t>ing</w:t>
      </w:r>
      <w:r w:rsidRPr="00DA4120">
        <w:rPr>
          <w:lang w:eastAsia="en-GB"/>
        </w:rPr>
        <w:t xml:space="preserve"> progress, outcomes and report</w:t>
      </w:r>
      <w:r w:rsidR="003D559D">
        <w:rPr>
          <w:lang w:eastAsia="en-GB"/>
        </w:rPr>
        <w:t>ing</w:t>
      </w:r>
      <w:r w:rsidRPr="00DA4120">
        <w:rPr>
          <w:lang w:eastAsia="en-GB"/>
        </w:rPr>
        <w:t xml:space="preserve"> back to community. </w:t>
      </w:r>
    </w:p>
    <w:p w14:paraId="4BDBC065" w14:textId="3DE0AAEB" w:rsidR="001F784F" w:rsidRDefault="001F784F" w:rsidP="001F784F">
      <w:pPr>
        <w:spacing w:line="260" w:lineRule="atLeast"/>
      </w:pPr>
    </w:p>
    <w:p w14:paraId="6BF0FFD9" w14:textId="77777777" w:rsidR="00F4135C" w:rsidRDefault="008C6BBC" w:rsidP="00F4135C">
      <w:pPr>
        <w:pStyle w:val="Heading2"/>
      </w:pPr>
      <w:bookmarkStart w:id="140" w:name="_Toc164848242"/>
      <w:r w:rsidRPr="00F4135C">
        <w:t>Sharing our Achievements</w:t>
      </w:r>
      <w:bookmarkEnd w:id="140"/>
    </w:p>
    <w:p w14:paraId="02C7A70C" w14:textId="0617199F" w:rsidR="001F784F" w:rsidRPr="00A47ECD" w:rsidRDefault="00F4135C" w:rsidP="00F4135C">
      <w:pPr>
        <w:pStyle w:val="BodyText"/>
      </w:pPr>
      <w:r>
        <w:t xml:space="preserve">We heard from the community and the Access and Inclusion Advisory Committee that it is important that the </w:t>
      </w:r>
      <w:proofErr w:type="gramStart"/>
      <w:r>
        <w:t>City</w:t>
      </w:r>
      <w:proofErr w:type="gramEnd"/>
      <w:r>
        <w:t xml:space="preserve"> share stories of success, inclusive practice and accessible design. This helps to create a positive culture of inclusion and provide examples that we can build on into the future.</w:t>
      </w:r>
      <w:r w:rsidR="001F784F" w:rsidRPr="00A47ECD">
        <w:br w:type="page"/>
      </w:r>
    </w:p>
    <w:p w14:paraId="2CDD1AD3" w14:textId="77777777" w:rsidR="00E61A54" w:rsidRDefault="00E61A54" w:rsidP="00E61A54">
      <w:pPr>
        <w:pStyle w:val="Heading1"/>
        <w:framePr w:wrap="around"/>
      </w:pPr>
      <w:bookmarkStart w:id="141" w:name="_Toc164848243"/>
      <w:r>
        <w:lastRenderedPageBreak/>
        <w:t>References</w:t>
      </w:r>
      <w:bookmarkEnd w:id="141"/>
    </w:p>
    <w:p w14:paraId="1081C8A6" w14:textId="4018AD85" w:rsidR="00E61A54" w:rsidRPr="005F3853" w:rsidRDefault="00E61A54" w:rsidP="00E61A54">
      <w:pPr>
        <w:pStyle w:val="BodyText"/>
        <w:rPr>
          <w:rFonts w:cstheme="minorHAnsi"/>
          <w:szCs w:val="16"/>
          <w:lang w:val="en-US"/>
        </w:rPr>
      </w:pPr>
      <w:r w:rsidRPr="005F3853">
        <w:t xml:space="preserve">1. </w:t>
      </w:r>
      <w:hyperlink r:id="rId45" w:history="1">
        <w:r w:rsidRPr="005F3853">
          <w:rPr>
            <w:rStyle w:val="Hyperlink"/>
            <w:rFonts w:cstheme="minorHAnsi"/>
            <w:color w:val="auto"/>
            <w:szCs w:val="16"/>
          </w:rPr>
          <w:t xml:space="preserve">Victorian Government, 2022; </w:t>
        </w:r>
        <w:r w:rsidRPr="005F3853">
          <w:rPr>
            <w:rStyle w:val="Hyperlink"/>
            <w:rFonts w:cstheme="minorHAnsi"/>
            <w:i/>
            <w:iCs/>
            <w:color w:val="auto"/>
            <w:szCs w:val="16"/>
            <w:lang w:val="en-US"/>
          </w:rPr>
          <w:t>Disability Inclusion Bill Exposure Draft</w:t>
        </w:r>
        <w:r w:rsidRPr="005F3853">
          <w:rPr>
            <w:rStyle w:val="Hyperlink"/>
            <w:rFonts w:cstheme="minorHAnsi"/>
            <w:color w:val="auto"/>
            <w:szCs w:val="16"/>
            <w:lang w:val="en-US"/>
          </w:rPr>
          <w:t>, part 1, page 4</w:t>
        </w:r>
      </w:hyperlink>
      <w:r w:rsidRPr="005F3853">
        <w:rPr>
          <w:rFonts w:cstheme="minorHAnsi"/>
          <w:szCs w:val="16"/>
          <w:u w:val="single"/>
          <w:lang w:val="en-US"/>
        </w:rPr>
        <w:t>.</w:t>
      </w:r>
    </w:p>
    <w:p w14:paraId="19657A30" w14:textId="193E04F4" w:rsidR="003778D9" w:rsidRPr="00F4135C" w:rsidRDefault="003778D9" w:rsidP="003778D9">
      <w:pPr>
        <w:pStyle w:val="BodyText"/>
        <w:rPr>
          <w:i/>
          <w:iCs/>
          <w:lang w:val="en-US"/>
        </w:rPr>
      </w:pPr>
      <w:r>
        <w:rPr>
          <w:lang w:val="en-US"/>
        </w:rPr>
        <w:t xml:space="preserve">2. </w:t>
      </w:r>
      <w:r w:rsidRPr="003778D9">
        <w:rPr>
          <w:lang w:val="en-US"/>
        </w:rPr>
        <w:t xml:space="preserve">Tucker, R; Kelly, D; Frawley, P; Johnson, L; </w:t>
      </w:r>
      <w:proofErr w:type="spellStart"/>
      <w:r w:rsidRPr="003778D9">
        <w:rPr>
          <w:lang w:val="en-US"/>
        </w:rPr>
        <w:t>Murfitt</w:t>
      </w:r>
      <w:proofErr w:type="spellEnd"/>
      <w:r w:rsidRPr="003778D9">
        <w:rPr>
          <w:lang w:val="en-US"/>
        </w:rPr>
        <w:t>, K; Andrews, F; Brown, A; Henderson-Wilson, C; De Jong, U; Watchorn, V</w:t>
      </w:r>
      <w:r>
        <w:rPr>
          <w:lang w:val="en-US"/>
        </w:rPr>
        <w:t xml:space="preserve">; 2019: </w:t>
      </w:r>
      <w:hyperlink r:id="rId46" w:history="1">
        <w:r w:rsidRPr="00F4135C">
          <w:rPr>
            <w:rStyle w:val="Hyperlink"/>
            <w:i/>
            <w:iCs/>
            <w:lang w:val="en-US"/>
          </w:rPr>
          <w:t>Accessible &amp; Inclusive Geelong Feasibility Study</w:t>
        </w:r>
      </w:hyperlink>
    </w:p>
    <w:p w14:paraId="3E36AA9D" w14:textId="1E200673" w:rsidR="00E61A54" w:rsidRDefault="003778D9" w:rsidP="00E61A54">
      <w:pPr>
        <w:pStyle w:val="BodyText"/>
      </w:pPr>
      <w:r>
        <w:rPr>
          <w:lang w:val="en-US"/>
        </w:rPr>
        <w:t>3</w:t>
      </w:r>
      <w:r w:rsidR="00E61A54">
        <w:rPr>
          <w:lang w:val="en-US"/>
        </w:rPr>
        <w:t xml:space="preserve">. </w:t>
      </w:r>
      <w:hyperlink r:id="rId47" w:history="1">
        <w:r w:rsidR="00E61A54" w:rsidRPr="00800FDE">
          <w:rPr>
            <w:rStyle w:val="Hyperlink"/>
          </w:rPr>
          <w:t xml:space="preserve">Commonwealth of Australia, 2023: </w:t>
        </w:r>
        <w:r w:rsidR="00E61A54" w:rsidRPr="00800FDE">
          <w:rPr>
            <w:rStyle w:val="Hyperlink"/>
            <w:i/>
            <w:iCs/>
          </w:rPr>
          <w:t>Royal Commission into Violence, Abuse, Neglect and Exploitation of People with Disability: Executive Summary</w:t>
        </w:r>
        <w:r w:rsidR="00E61A54" w:rsidRPr="00800FDE">
          <w:rPr>
            <w:rStyle w:val="Hyperlink"/>
          </w:rPr>
          <w:t>, page</w:t>
        </w:r>
        <w:r w:rsidR="00AB2F37" w:rsidRPr="00800FDE">
          <w:rPr>
            <w:rStyle w:val="Hyperlink"/>
          </w:rPr>
          <w:t>s</w:t>
        </w:r>
        <w:r w:rsidR="00E61A54" w:rsidRPr="00800FDE">
          <w:rPr>
            <w:rStyle w:val="Hyperlink"/>
          </w:rPr>
          <w:t xml:space="preserve"> 43</w:t>
        </w:r>
        <w:r w:rsidR="00AB2F37" w:rsidRPr="00800FDE">
          <w:rPr>
            <w:rStyle w:val="Hyperlink"/>
          </w:rPr>
          <w:t>-45</w:t>
        </w:r>
      </w:hyperlink>
      <w:r w:rsidR="00BE31CF">
        <w:t>.</w:t>
      </w:r>
    </w:p>
    <w:p w14:paraId="7E6D87B4" w14:textId="4DA4190E" w:rsidR="00BE31CF" w:rsidRPr="00024BD5" w:rsidRDefault="003778D9" w:rsidP="00E61A54">
      <w:pPr>
        <w:pStyle w:val="BodyText"/>
        <w:rPr>
          <w:lang w:val="en-US"/>
        </w:rPr>
      </w:pPr>
      <w:r>
        <w:t>4</w:t>
      </w:r>
      <w:r w:rsidR="00A50631">
        <w:t>.</w:t>
      </w:r>
      <w:r w:rsidR="00A50631" w:rsidRPr="00E61A54">
        <w:t xml:space="preserve"> Commonwealth of Australia, 2022: </w:t>
      </w:r>
      <w:hyperlink r:id="rId48" w:history="1">
        <w:r w:rsidR="00A50631" w:rsidRPr="00800FDE">
          <w:rPr>
            <w:rStyle w:val="Hyperlink"/>
            <w:i/>
            <w:iCs/>
          </w:rPr>
          <w:t>Commonwealth Closing the Gap</w:t>
        </w:r>
        <w:r w:rsidR="00A50631" w:rsidRPr="00800FDE">
          <w:rPr>
            <w:rStyle w:val="Hyperlink"/>
            <w:i/>
            <w:iCs/>
            <w:lang w:val="en-US"/>
          </w:rPr>
          <w:t xml:space="preserve"> Annual Report 2022</w:t>
        </w:r>
        <w:r w:rsidR="00A50631" w:rsidRPr="00800FDE">
          <w:rPr>
            <w:rStyle w:val="Hyperlink"/>
            <w:lang w:val="en-US"/>
          </w:rPr>
          <w:t>, page 123.</w:t>
        </w:r>
      </w:hyperlink>
    </w:p>
    <w:p w14:paraId="523C19F5" w14:textId="2B621F87" w:rsidR="00E61A54" w:rsidRPr="00E61A54" w:rsidRDefault="003778D9" w:rsidP="00E61A54">
      <w:pPr>
        <w:pStyle w:val="BodyText"/>
      </w:pPr>
      <w:r>
        <w:t>5</w:t>
      </w:r>
      <w:r w:rsidR="00E61A54">
        <w:t>.</w:t>
      </w:r>
      <w:r w:rsidR="00E61A54" w:rsidRPr="00E61A54">
        <w:t xml:space="preserve"> </w:t>
      </w:r>
      <w:hyperlink r:id="rId49" w:history="1">
        <w:r w:rsidR="00E61A54" w:rsidRPr="00AB2F37">
          <w:rPr>
            <w:rStyle w:val="Hyperlink"/>
          </w:rPr>
          <w:t>A</w:t>
        </w:r>
        <w:r w:rsidR="00AB2F37" w:rsidRPr="00AB2F37">
          <w:rPr>
            <w:rStyle w:val="Hyperlink"/>
          </w:rPr>
          <w:t>ustralian Bureau of Statistics</w:t>
        </w:r>
        <w:r w:rsidR="00E61A54" w:rsidRPr="00AB2F37">
          <w:rPr>
            <w:rStyle w:val="Hyperlink"/>
          </w:rPr>
          <w:t xml:space="preserve">, 2018: </w:t>
        </w:r>
        <w:r w:rsidR="00E61A54" w:rsidRPr="00AB2F37">
          <w:rPr>
            <w:rStyle w:val="Hyperlink"/>
            <w:i/>
            <w:iCs/>
          </w:rPr>
          <w:t>Disability, Ageing and Carers</w:t>
        </w:r>
        <w:r w:rsidR="00AB2F37">
          <w:rPr>
            <w:rStyle w:val="Hyperlink"/>
            <w:i/>
            <w:iCs/>
          </w:rPr>
          <w:t>, Australia: Summary of findings</w:t>
        </w:r>
        <w:r w:rsidR="00AB2F37" w:rsidRPr="00AB2F37">
          <w:rPr>
            <w:rStyle w:val="Hyperlink"/>
          </w:rPr>
          <w:t>.</w:t>
        </w:r>
      </w:hyperlink>
    </w:p>
    <w:p w14:paraId="66BCAC6F" w14:textId="6E605808" w:rsidR="00E61A54" w:rsidRPr="00E61A54" w:rsidRDefault="003778D9" w:rsidP="00E61A54">
      <w:pPr>
        <w:pStyle w:val="BodyText"/>
      </w:pPr>
      <w:r>
        <w:t>6</w:t>
      </w:r>
      <w:r w:rsidR="00E61A54">
        <w:t>.</w:t>
      </w:r>
      <w:r w:rsidR="00E61A54" w:rsidRPr="00E61A54">
        <w:t xml:space="preserve"> </w:t>
      </w:r>
      <w:hyperlink r:id="rId50" w:history="1">
        <w:r w:rsidR="00AB2F37" w:rsidRPr="00800FDE">
          <w:rPr>
            <w:rStyle w:val="Hyperlink"/>
          </w:rPr>
          <w:t>Australian Bureau of Statistics</w:t>
        </w:r>
        <w:r w:rsidR="00E61A54" w:rsidRPr="00800FDE">
          <w:rPr>
            <w:rStyle w:val="Hyperlink"/>
          </w:rPr>
          <w:t xml:space="preserve">, 2021: </w:t>
        </w:r>
        <w:r w:rsidR="00E61A54" w:rsidRPr="00800FDE">
          <w:rPr>
            <w:rStyle w:val="Hyperlink"/>
            <w:i/>
            <w:iCs/>
          </w:rPr>
          <w:t>Unpaid work and car</w:t>
        </w:r>
        <w:r w:rsidR="00E237FE" w:rsidRPr="00800FDE">
          <w:rPr>
            <w:rStyle w:val="Hyperlink"/>
            <w:i/>
            <w:iCs/>
          </w:rPr>
          <w:t>e</w:t>
        </w:r>
        <w:r w:rsidR="00AB2F37" w:rsidRPr="00800FDE">
          <w:rPr>
            <w:rStyle w:val="Hyperlink"/>
            <w:i/>
            <w:iCs/>
          </w:rPr>
          <w:t>: Census</w:t>
        </w:r>
      </w:hyperlink>
      <w:r w:rsidR="00AB2F37">
        <w:rPr>
          <w:i/>
          <w:iCs/>
        </w:rPr>
        <w:t>.</w:t>
      </w:r>
    </w:p>
    <w:p w14:paraId="79821519" w14:textId="72546463" w:rsidR="00AB2F37" w:rsidRDefault="00F95276" w:rsidP="00E61A54">
      <w:pPr>
        <w:pStyle w:val="BodyText"/>
        <w:rPr>
          <w:i/>
          <w:iCs/>
        </w:rPr>
      </w:pPr>
      <w:r>
        <w:rPr>
          <w:lang w:val="en-US"/>
        </w:rPr>
        <w:t>7</w:t>
      </w:r>
      <w:r w:rsidR="00AB2F37">
        <w:rPr>
          <w:lang w:val="en-US"/>
        </w:rPr>
        <w:t xml:space="preserve">. </w:t>
      </w:r>
      <w:hyperlink r:id="rId51" w:history="1">
        <w:r w:rsidR="00AB2F37" w:rsidRPr="00AB2F37">
          <w:rPr>
            <w:rStyle w:val="Hyperlink"/>
          </w:rPr>
          <w:t>Australian Bureau of Statistics</w:t>
        </w:r>
        <w:r w:rsidR="00AB2F37" w:rsidRPr="00AB2F37">
          <w:rPr>
            <w:rStyle w:val="Hyperlink"/>
            <w:lang w:val="en-US"/>
          </w:rPr>
          <w:t xml:space="preserve">, 2021: </w:t>
        </w:r>
        <w:r w:rsidR="00AB2F37" w:rsidRPr="00AB2F37">
          <w:rPr>
            <w:rStyle w:val="Hyperlink"/>
            <w:i/>
            <w:iCs/>
          </w:rPr>
          <w:t>Disability and carers: Census</w:t>
        </w:r>
      </w:hyperlink>
      <w:r w:rsidR="00AB2F37" w:rsidRPr="00AB2F37">
        <w:rPr>
          <w:i/>
          <w:iCs/>
        </w:rPr>
        <w:t>.</w:t>
      </w:r>
    </w:p>
    <w:p w14:paraId="2B834745" w14:textId="4DF4B2C4" w:rsidR="00F95276" w:rsidRPr="00F95276" w:rsidRDefault="00F95276" w:rsidP="00E61A54">
      <w:pPr>
        <w:pStyle w:val="BodyText"/>
        <w:rPr>
          <w:i/>
          <w:iCs/>
        </w:rPr>
      </w:pPr>
      <w:r>
        <w:t xml:space="preserve">8. City of Greater Geelong, 2024: </w:t>
      </w:r>
      <w:r>
        <w:rPr>
          <w:i/>
          <w:iCs/>
        </w:rPr>
        <w:t>Employee Experience Survey 2024.</w:t>
      </w:r>
    </w:p>
    <w:p w14:paraId="6F098793" w14:textId="5096236C" w:rsidR="000D1F37" w:rsidRPr="000D1F37" w:rsidRDefault="003778D9" w:rsidP="00E61A54">
      <w:pPr>
        <w:pStyle w:val="BodyText"/>
      </w:pPr>
      <w:r>
        <w:t>9</w:t>
      </w:r>
      <w:r w:rsidR="000D1F37">
        <w:t xml:space="preserve">. </w:t>
      </w:r>
      <w:hyperlink r:id="rId52" w:history="1">
        <w:r w:rsidR="000D1F37" w:rsidRPr="0039201C">
          <w:rPr>
            <w:rStyle w:val="Hyperlink"/>
          </w:rPr>
          <w:t xml:space="preserve">World Health Organisation, 2011: </w:t>
        </w:r>
        <w:r w:rsidR="000D1F37" w:rsidRPr="0039201C">
          <w:rPr>
            <w:rStyle w:val="Hyperlink"/>
            <w:i/>
            <w:iCs/>
          </w:rPr>
          <w:t>World Report on Disability Report</w:t>
        </w:r>
        <w:r w:rsidR="00195D84" w:rsidRPr="0039201C">
          <w:rPr>
            <w:rStyle w:val="Hyperlink"/>
            <w:i/>
            <w:iCs/>
          </w:rPr>
          <w:t>.</w:t>
        </w:r>
      </w:hyperlink>
    </w:p>
    <w:p w14:paraId="01B61A78" w14:textId="2AD9B67C" w:rsidR="00AB2F37" w:rsidRDefault="003778D9" w:rsidP="00E61A54">
      <w:pPr>
        <w:pStyle w:val="BodyText"/>
      </w:pPr>
      <w:r>
        <w:t>10</w:t>
      </w:r>
      <w:r w:rsidR="00D83145">
        <w:t xml:space="preserve">. </w:t>
      </w:r>
      <w:hyperlink r:id="rId53" w:history="1">
        <w:r w:rsidR="00D83145" w:rsidRPr="00D83145">
          <w:rPr>
            <w:rStyle w:val="Hyperlink"/>
          </w:rPr>
          <w:t xml:space="preserve">State of Victoria, 2022: </w:t>
        </w:r>
        <w:r w:rsidR="00D83145" w:rsidRPr="00D83145">
          <w:rPr>
            <w:rStyle w:val="Hyperlink"/>
            <w:i/>
            <w:iCs/>
          </w:rPr>
          <w:t>Inclusive Victoria: State disability plan (2022-26).</w:t>
        </w:r>
      </w:hyperlink>
    </w:p>
    <w:p w14:paraId="25020BC6" w14:textId="77777777" w:rsidR="00A47ECD" w:rsidRPr="00A47ECD" w:rsidRDefault="00A47ECD" w:rsidP="00A47ECD">
      <w:pPr>
        <w:pStyle w:val="ListParagraph"/>
        <w:ind w:left="0"/>
        <w:rPr>
          <w:rFonts w:asciiTheme="minorHAnsi" w:hAnsiTheme="minorHAnsi" w:cstheme="minorHAnsi"/>
          <w:sz w:val="19"/>
          <w:szCs w:val="19"/>
        </w:rPr>
      </w:pPr>
      <w:bookmarkStart w:id="142" w:name="EndPasteHere"/>
      <w:bookmarkEnd w:id="142"/>
    </w:p>
    <w:p w14:paraId="3A8A8E98" w14:textId="244D7836" w:rsidR="00D42E0F" w:rsidRDefault="00D42E0F" w:rsidP="002A7D53">
      <w:pPr>
        <w:sectPr w:rsidR="00D42E0F" w:rsidSect="00496290">
          <w:type w:val="continuous"/>
          <w:pgSz w:w="11907" w:h="16840" w:code="9"/>
          <w:pgMar w:top="2193" w:right="794" w:bottom="794" w:left="794" w:header="567" w:footer="340" w:gutter="0"/>
          <w:cols w:num="2" w:space="284"/>
          <w:docGrid w:linePitch="360"/>
        </w:sectPr>
      </w:pPr>
    </w:p>
    <w:p w14:paraId="7F2C600D" w14:textId="622FF1BB" w:rsidR="00DE1829" w:rsidRDefault="00DE1829" w:rsidP="00DE1829">
      <w:pPr>
        <w:pStyle w:val="BodyText"/>
        <w:rPr>
          <w:rFonts w:eastAsiaTheme="minorEastAsia"/>
          <w:b/>
        </w:rPr>
      </w:pPr>
      <w:r w:rsidRPr="00E1788C">
        <w:rPr>
          <w:rFonts w:eastAsiaTheme="minorEastAsia"/>
          <w:b/>
        </w:rPr>
        <w:lastRenderedPageBreak/>
        <w:t xml:space="preserve">and Support Fund offers a variety of grant programs for groups and organisations to undertake projects that benefit the local community.  </w:t>
      </w:r>
    </w:p>
    <w:p w14:paraId="646DD2C6" w14:textId="77777777" w:rsidR="005F4C53" w:rsidRDefault="005F4C53" w:rsidP="00DE1829">
      <w:pPr>
        <w:pStyle w:val="BodyText"/>
        <w:rPr>
          <w:rFonts w:eastAsiaTheme="minorEastAsia"/>
          <w:b/>
        </w:rPr>
      </w:pPr>
    </w:p>
    <w:p w14:paraId="643BE01A" w14:textId="77777777" w:rsidR="005F4C53" w:rsidRDefault="005F4C53" w:rsidP="00DE1829">
      <w:pPr>
        <w:pStyle w:val="BodyText"/>
        <w:rPr>
          <w:rFonts w:eastAsiaTheme="minorEastAsia"/>
          <w:b/>
        </w:rPr>
      </w:pPr>
    </w:p>
    <w:p w14:paraId="68112E0B" w14:textId="77777777" w:rsidR="005F4C53" w:rsidRDefault="005F4C53" w:rsidP="00DE1829">
      <w:pPr>
        <w:pStyle w:val="BodyText"/>
        <w:rPr>
          <w:rFonts w:eastAsiaTheme="minorEastAsia"/>
          <w:b/>
        </w:rPr>
      </w:pPr>
    </w:p>
    <w:p w14:paraId="76204BB6" w14:textId="77777777" w:rsidR="005F4C53" w:rsidRDefault="005F4C53" w:rsidP="00DE1829">
      <w:pPr>
        <w:pStyle w:val="BodyText"/>
        <w:rPr>
          <w:rFonts w:eastAsiaTheme="minorEastAsia"/>
          <w:b/>
        </w:rPr>
      </w:pPr>
    </w:p>
    <w:p w14:paraId="50057EA6" w14:textId="77777777" w:rsidR="005F4C53" w:rsidRDefault="005F4C53" w:rsidP="00DE1829">
      <w:pPr>
        <w:pStyle w:val="BodyText"/>
        <w:rPr>
          <w:rFonts w:eastAsiaTheme="minorEastAsia"/>
          <w:b/>
        </w:rPr>
      </w:pPr>
    </w:p>
    <w:p w14:paraId="7DD8981E" w14:textId="77777777" w:rsidR="005F4C53" w:rsidRDefault="005F4C53" w:rsidP="00DE1829">
      <w:pPr>
        <w:pStyle w:val="BodyText"/>
        <w:rPr>
          <w:rFonts w:eastAsiaTheme="minorEastAsia"/>
          <w:b/>
        </w:rPr>
      </w:pPr>
    </w:p>
    <w:p w14:paraId="7950B3BA" w14:textId="77777777" w:rsidR="005F4C53" w:rsidRDefault="005F4C53" w:rsidP="00DE1829">
      <w:pPr>
        <w:pStyle w:val="BodyText"/>
        <w:rPr>
          <w:rFonts w:eastAsiaTheme="minorEastAsia"/>
          <w:b/>
        </w:rPr>
      </w:pPr>
    </w:p>
    <w:p w14:paraId="280BD817" w14:textId="77777777" w:rsidR="005F4C53" w:rsidRDefault="005F4C53" w:rsidP="00DE1829">
      <w:pPr>
        <w:pStyle w:val="BodyText"/>
        <w:rPr>
          <w:rFonts w:eastAsiaTheme="minorEastAsia"/>
          <w:b/>
        </w:rPr>
      </w:pPr>
    </w:p>
    <w:p w14:paraId="696DA506" w14:textId="77777777" w:rsidR="005F4C53" w:rsidRDefault="005F4C53" w:rsidP="00DE1829">
      <w:pPr>
        <w:pStyle w:val="BodyText"/>
        <w:rPr>
          <w:rFonts w:eastAsiaTheme="minorEastAsia"/>
          <w:b/>
        </w:rPr>
      </w:pPr>
    </w:p>
    <w:p w14:paraId="2E60B9A3" w14:textId="77777777" w:rsidR="005F4C53" w:rsidRDefault="005F4C53" w:rsidP="00DE1829">
      <w:pPr>
        <w:pStyle w:val="BodyText"/>
        <w:rPr>
          <w:rFonts w:eastAsiaTheme="minorEastAsia"/>
          <w:b/>
        </w:rPr>
      </w:pPr>
    </w:p>
    <w:p w14:paraId="4FBE6F9D" w14:textId="77777777" w:rsidR="005F4C53" w:rsidRDefault="005F4C53" w:rsidP="00DE1829">
      <w:pPr>
        <w:pStyle w:val="BodyText"/>
        <w:rPr>
          <w:rFonts w:eastAsiaTheme="minorEastAsia"/>
          <w:b/>
        </w:rPr>
      </w:pPr>
    </w:p>
    <w:p w14:paraId="57CCCC3A" w14:textId="77777777" w:rsidR="005F4C53" w:rsidRDefault="005F4C53" w:rsidP="00DE1829">
      <w:pPr>
        <w:pStyle w:val="BodyText"/>
        <w:rPr>
          <w:rFonts w:eastAsiaTheme="minorEastAsia"/>
          <w:b/>
        </w:rPr>
      </w:pPr>
    </w:p>
    <w:p w14:paraId="66C3A004" w14:textId="77777777" w:rsidR="005F4C53" w:rsidRDefault="005F4C53" w:rsidP="00DE1829">
      <w:pPr>
        <w:pStyle w:val="BodyText"/>
        <w:rPr>
          <w:rFonts w:eastAsiaTheme="minorEastAsia"/>
          <w:b/>
        </w:rPr>
      </w:pPr>
    </w:p>
    <w:p w14:paraId="79DE9636" w14:textId="77777777" w:rsidR="005F4C53" w:rsidRDefault="005F4C53" w:rsidP="00DE1829">
      <w:pPr>
        <w:pStyle w:val="BodyText"/>
        <w:rPr>
          <w:rFonts w:eastAsiaTheme="minorEastAsia"/>
          <w:b/>
        </w:rPr>
      </w:pPr>
    </w:p>
    <w:p w14:paraId="6B3590DF" w14:textId="77777777" w:rsidR="005F4C53" w:rsidRDefault="005F4C53" w:rsidP="00DE1829">
      <w:pPr>
        <w:pStyle w:val="BodyText"/>
        <w:rPr>
          <w:rFonts w:eastAsiaTheme="minorEastAsia"/>
          <w:b/>
        </w:rPr>
      </w:pPr>
    </w:p>
    <w:p w14:paraId="0103B393" w14:textId="77777777" w:rsidR="005F4C53" w:rsidRDefault="005F4C53" w:rsidP="00DE1829">
      <w:pPr>
        <w:pStyle w:val="BodyText"/>
        <w:rPr>
          <w:rFonts w:eastAsiaTheme="minorEastAsia"/>
          <w:b/>
        </w:rPr>
      </w:pPr>
    </w:p>
    <w:p w14:paraId="060CCBEC" w14:textId="77777777" w:rsidR="005F4C53" w:rsidRDefault="005F4C53" w:rsidP="00DE1829">
      <w:pPr>
        <w:pStyle w:val="BodyText"/>
        <w:rPr>
          <w:rFonts w:eastAsiaTheme="minorEastAsia"/>
          <w:b/>
        </w:rPr>
      </w:pPr>
    </w:p>
    <w:p w14:paraId="33F7D515" w14:textId="77777777" w:rsidR="005F4C53" w:rsidRDefault="005F4C53" w:rsidP="00DE1829">
      <w:pPr>
        <w:pStyle w:val="BodyText"/>
        <w:rPr>
          <w:rFonts w:eastAsiaTheme="minorEastAsia"/>
          <w:b/>
        </w:rPr>
      </w:pPr>
    </w:p>
    <w:p w14:paraId="45B65C61" w14:textId="77777777" w:rsidR="005F4C53" w:rsidRDefault="005F4C53" w:rsidP="00DE1829">
      <w:pPr>
        <w:pStyle w:val="BodyText"/>
        <w:rPr>
          <w:rFonts w:eastAsiaTheme="minorEastAsia"/>
          <w:b/>
        </w:rPr>
      </w:pPr>
    </w:p>
    <w:p w14:paraId="0002D650" w14:textId="77777777" w:rsidR="005F4C53" w:rsidRDefault="005F4C53" w:rsidP="00DE1829">
      <w:pPr>
        <w:pStyle w:val="BodyText"/>
        <w:rPr>
          <w:rFonts w:eastAsiaTheme="minorEastAsia"/>
          <w:b/>
        </w:rPr>
      </w:pPr>
    </w:p>
    <w:p w14:paraId="07E4676C" w14:textId="77777777" w:rsidR="005F4C53" w:rsidRDefault="005F4C53" w:rsidP="00DE1829">
      <w:pPr>
        <w:pStyle w:val="BodyText"/>
        <w:rPr>
          <w:rFonts w:eastAsiaTheme="minorEastAsia"/>
          <w:b/>
        </w:rPr>
      </w:pPr>
    </w:p>
    <w:p w14:paraId="60606217" w14:textId="77777777" w:rsidR="005F4C53" w:rsidRDefault="005F4C53" w:rsidP="00DE1829">
      <w:pPr>
        <w:pStyle w:val="BodyText"/>
        <w:rPr>
          <w:rFonts w:eastAsiaTheme="minorEastAsia"/>
          <w:b/>
        </w:rPr>
      </w:pPr>
    </w:p>
    <w:p w14:paraId="6C9FFB72" w14:textId="77777777" w:rsidR="005F4C53" w:rsidRDefault="005F4C53" w:rsidP="00DE1829">
      <w:pPr>
        <w:pStyle w:val="BodyText"/>
        <w:rPr>
          <w:rFonts w:eastAsiaTheme="minorEastAsia"/>
          <w:b/>
        </w:rPr>
      </w:pPr>
    </w:p>
    <w:p w14:paraId="507E2525" w14:textId="77777777" w:rsidR="005F4C53" w:rsidRDefault="005F4C53" w:rsidP="00DE1829">
      <w:pPr>
        <w:pStyle w:val="BodyText"/>
        <w:rPr>
          <w:rFonts w:eastAsiaTheme="minorEastAsia"/>
          <w:b/>
        </w:rPr>
      </w:pPr>
    </w:p>
    <w:p w14:paraId="1263E977" w14:textId="77777777" w:rsidR="005F4C53" w:rsidRDefault="005F4C53" w:rsidP="00DE1829">
      <w:pPr>
        <w:pStyle w:val="BodyText"/>
        <w:rPr>
          <w:rFonts w:eastAsiaTheme="minorEastAsia"/>
          <w:b/>
        </w:rPr>
      </w:pPr>
    </w:p>
    <w:p w14:paraId="1E0038B9" w14:textId="77777777" w:rsidR="005F4C53" w:rsidRDefault="005F4C53" w:rsidP="00DE1829">
      <w:pPr>
        <w:pStyle w:val="BodyText"/>
        <w:rPr>
          <w:rFonts w:eastAsiaTheme="minorEastAsia"/>
          <w:b/>
        </w:rPr>
      </w:pPr>
    </w:p>
    <w:p w14:paraId="098CD76B" w14:textId="77777777" w:rsidR="005F4C53" w:rsidRDefault="005F4C53" w:rsidP="00DE1829">
      <w:pPr>
        <w:pStyle w:val="BodyText"/>
        <w:rPr>
          <w:rFonts w:eastAsiaTheme="minorEastAsia"/>
          <w:b/>
        </w:rPr>
      </w:pPr>
    </w:p>
    <w:p w14:paraId="7B30DEE9" w14:textId="77777777" w:rsidR="005F4C53" w:rsidRDefault="005F4C53" w:rsidP="00DE1829">
      <w:pPr>
        <w:pStyle w:val="BodyText"/>
        <w:rPr>
          <w:rFonts w:eastAsiaTheme="minorEastAsia"/>
          <w:b/>
        </w:rPr>
      </w:pPr>
    </w:p>
    <w:p w14:paraId="1CE495F2" w14:textId="77777777" w:rsidR="005F4C53" w:rsidRDefault="005F4C53" w:rsidP="00DE1829">
      <w:pPr>
        <w:pStyle w:val="BodyText"/>
        <w:rPr>
          <w:rFonts w:eastAsiaTheme="minorEastAsia"/>
          <w:b/>
        </w:rPr>
      </w:pPr>
    </w:p>
    <w:p w14:paraId="08591DCA" w14:textId="77777777" w:rsidR="005F4C53" w:rsidRDefault="005F4C53" w:rsidP="00DE1829">
      <w:pPr>
        <w:pStyle w:val="BodyText"/>
        <w:rPr>
          <w:rFonts w:eastAsiaTheme="minorEastAsia"/>
          <w:b/>
        </w:rPr>
      </w:pPr>
    </w:p>
    <w:p w14:paraId="5DD87CB0" w14:textId="77777777" w:rsidR="005F4C53" w:rsidRDefault="005F4C53" w:rsidP="00DE1829">
      <w:pPr>
        <w:pStyle w:val="BodyText"/>
        <w:rPr>
          <w:rFonts w:eastAsiaTheme="minorEastAsia"/>
          <w:b/>
        </w:rPr>
      </w:pPr>
    </w:p>
    <w:p w14:paraId="55344F84" w14:textId="77777777" w:rsidR="005F4C53" w:rsidRDefault="005F4C53" w:rsidP="00DE1829">
      <w:pPr>
        <w:pStyle w:val="BodyText"/>
        <w:rPr>
          <w:rFonts w:eastAsiaTheme="minorEastAsia"/>
          <w:b/>
        </w:rPr>
      </w:pPr>
    </w:p>
    <w:p w14:paraId="52DB6427" w14:textId="77777777" w:rsidR="005F4C53" w:rsidRDefault="005F4C53" w:rsidP="00DE1829">
      <w:pPr>
        <w:pStyle w:val="BodyText"/>
        <w:rPr>
          <w:rFonts w:eastAsiaTheme="minorEastAsia"/>
          <w:b/>
        </w:rPr>
      </w:pPr>
    </w:p>
    <w:p w14:paraId="459E06E8" w14:textId="77777777" w:rsidR="005F4C53" w:rsidRDefault="005F4C53" w:rsidP="00DE1829">
      <w:pPr>
        <w:pStyle w:val="BodyText"/>
        <w:rPr>
          <w:rFonts w:eastAsiaTheme="minorEastAsia"/>
          <w:b/>
        </w:rPr>
      </w:pPr>
    </w:p>
    <w:p w14:paraId="5A7BCAD8" w14:textId="77777777" w:rsidR="005F4C53" w:rsidRDefault="005F4C53" w:rsidP="00DE1829">
      <w:pPr>
        <w:pStyle w:val="BodyText"/>
        <w:rPr>
          <w:rFonts w:eastAsiaTheme="minorEastAsia"/>
          <w:b/>
        </w:rPr>
      </w:pPr>
    </w:p>
    <w:p w14:paraId="5A21B521" w14:textId="77777777" w:rsidR="005F4C53" w:rsidRDefault="005F4C53" w:rsidP="00DE1829">
      <w:pPr>
        <w:pStyle w:val="BodyText"/>
        <w:rPr>
          <w:rFonts w:eastAsiaTheme="minorEastAsia"/>
          <w:b/>
        </w:rPr>
      </w:pPr>
    </w:p>
    <w:p w14:paraId="5A2EAC12" w14:textId="77777777" w:rsidR="005F4C53" w:rsidRDefault="005F4C53" w:rsidP="00DE1829">
      <w:pPr>
        <w:pStyle w:val="BodyText"/>
        <w:rPr>
          <w:rFonts w:eastAsiaTheme="minorEastAsia"/>
          <w:b/>
        </w:rPr>
      </w:pPr>
    </w:p>
    <w:p w14:paraId="4B8C1CC2" w14:textId="77777777" w:rsidR="005F4C53" w:rsidRDefault="005F4C53" w:rsidP="00DE1829">
      <w:pPr>
        <w:pStyle w:val="BodyText"/>
        <w:rPr>
          <w:rFonts w:eastAsiaTheme="minorEastAsia"/>
          <w:b/>
        </w:rPr>
      </w:pPr>
    </w:p>
    <w:p w14:paraId="59381FBB" w14:textId="77777777" w:rsidR="005F4C53" w:rsidRDefault="005F4C53" w:rsidP="00DE1829">
      <w:pPr>
        <w:pStyle w:val="BodyText"/>
        <w:rPr>
          <w:rFonts w:eastAsiaTheme="minorEastAsia"/>
          <w:b/>
        </w:rPr>
      </w:pPr>
    </w:p>
    <w:p w14:paraId="5926404B" w14:textId="77777777" w:rsidR="005F4C53" w:rsidRDefault="005F4C53" w:rsidP="00DE1829">
      <w:pPr>
        <w:pStyle w:val="BodyText"/>
        <w:rPr>
          <w:rFonts w:eastAsiaTheme="minorEastAsia"/>
          <w:b/>
        </w:rPr>
      </w:pPr>
    </w:p>
    <w:p w14:paraId="2B7D64A6" w14:textId="77777777" w:rsidR="005F4C53" w:rsidRDefault="005F4C53" w:rsidP="00DE1829">
      <w:pPr>
        <w:pStyle w:val="BodyText"/>
        <w:rPr>
          <w:rFonts w:eastAsiaTheme="minorEastAsia"/>
          <w:b/>
        </w:rPr>
      </w:pPr>
    </w:p>
    <w:p w14:paraId="048B0143" w14:textId="77777777" w:rsidR="005F4C53" w:rsidRDefault="005F4C53" w:rsidP="00DE1829">
      <w:pPr>
        <w:pStyle w:val="BodyText"/>
        <w:rPr>
          <w:rFonts w:eastAsiaTheme="minorEastAsia"/>
          <w:b/>
        </w:rPr>
      </w:pPr>
    </w:p>
    <w:p w14:paraId="63BC095B" w14:textId="77777777" w:rsidR="005F4C53" w:rsidRDefault="005F4C53" w:rsidP="00DE1829">
      <w:pPr>
        <w:pStyle w:val="BodyText"/>
        <w:rPr>
          <w:rFonts w:eastAsiaTheme="minorEastAsia"/>
          <w:b/>
        </w:rPr>
      </w:pPr>
    </w:p>
    <w:p w14:paraId="3FBFD3BB" w14:textId="77777777" w:rsidR="005F4C53" w:rsidRDefault="005F4C53" w:rsidP="00DE1829">
      <w:pPr>
        <w:pStyle w:val="BodyText"/>
        <w:rPr>
          <w:rFonts w:eastAsiaTheme="minorEastAsia"/>
          <w:b/>
        </w:rPr>
      </w:pPr>
    </w:p>
    <w:p w14:paraId="3D2A8773" w14:textId="77777777" w:rsidR="005F4C53" w:rsidRDefault="005F4C53" w:rsidP="00DE1829">
      <w:pPr>
        <w:pStyle w:val="BodyText"/>
        <w:rPr>
          <w:rFonts w:eastAsiaTheme="minorEastAsia"/>
          <w:b/>
        </w:rPr>
      </w:pPr>
    </w:p>
    <w:p w14:paraId="239B0A71" w14:textId="77777777" w:rsidR="005F4C53" w:rsidRDefault="005F4C53" w:rsidP="00DE1829">
      <w:pPr>
        <w:pStyle w:val="BodyText"/>
        <w:rPr>
          <w:rFonts w:eastAsiaTheme="minorEastAsia"/>
          <w:b/>
        </w:rPr>
      </w:pPr>
    </w:p>
    <w:p w14:paraId="0DEC455B" w14:textId="77777777" w:rsidR="005F4C53" w:rsidRDefault="005F4C53" w:rsidP="00DE1829">
      <w:pPr>
        <w:pStyle w:val="BodyText"/>
        <w:rPr>
          <w:rFonts w:eastAsiaTheme="minorEastAsia"/>
          <w:b/>
        </w:rPr>
      </w:pPr>
    </w:p>
    <w:p w14:paraId="3C2D5F4B" w14:textId="77777777" w:rsidR="005F4C53" w:rsidRDefault="005F4C53" w:rsidP="00DE1829">
      <w:pPr>
        <w:pStyle w:val="BodyText"/>
        <w:rPr>
          <w:rFonts w:eastAsiaTheme="minorEastAsia"/>
          <w:b/>
        </w:rPr>
      </w:pPr>
    </w:p>
    <w:p w14:paraId="33AD92AB" w14:textId="77777777" w:rsidR="005F4C53" w:rsidRDefault="005F4C53" w:rsidP="00DE1829">
      <w:pPr>
        <w:pStyle w:val="BodyText"/>
        <w:rPr>
          <w:rFonts w:eastAsiaTheme="minorEastAsia"/>
          <w:b/>
        </w:rPr>
      </w:pPr>
    </w:p>
    <w:p w14:paraId="24E07C78" w14:textId="77777777" w:rsidR="005F4C53" w:rsidRDefault="005F4C53" w:rsidP="00DE1829">
      <w:pPr>
        <w:pStyle w:val="BodyText"/>
        <w:rPr>
          <w:rFonts w:eastAsiaTheme="minorEastAsia"/>
          <w:b/>
        </w:rPr>
      </w:pPr>
    </w:p>
    <w:p w14:paraId="5313D2F9" w14:textId="77777777" w:rsidR="005F4C53" w:rsidRDefault="005F4C53" w:rsidP="00DE1829">
      <w:pPr>
        <w:pStyle w:val="BodyText"/>
        <w:rPr>
          <w:rFonts w:eastAsiaTheme="minorEastAsia"/>
          <w:b/>
        </w:rPr>
      </w:pPr>
    </w:p>
    <w:p w14:paraId="3A9169F5" w14:textId="77777777" w:rsidR="005F4C53" w:rsidRDefault="005F4C53" w:rsidP="00DE1829">
      <w:pPr>
        <w:pStyle w:val="BodyText"/>
        <w:rPr>
          <w:rFonts w:eastAsiaTheme="minorEastAsia"/>
          <w:b/>
        </w:rPr>
      </w:pPr>
    </w:p>
    <w:p w14:paraId="779AAB20" w14:textId="77777777" w:rsidR="005F4C53" w:rsidRDefault="005F4C53" w:rsidP="00DE1829">
      <w:pPr>
        <w:pStyle w:val="BodyText"/>
        <w:rPr>
          <w:rFonts w:eastAsiaTheme="minorEastAsia"/>
          <w:b/>
        </w:rPr>
      </w:pPr>
    </w:p>
    <w:p w14:paraId="03A3E3A3" w14:textId="77777777" w:rsidR="005F4C53" w:rsidRDefault="005F4C53" w:rsidP="00DE1829">
      <w:pPr>
        <w:pStyle w:val="BodyText"/>
        <w:rPr>
          <w:rFonts w:eastAsiaTheme="minorEastAsia"/>
          <w:b/>
        </w:rPr>
      </w:pPr>
    </w:p>
    <w:p w14:paraId="4160A52E" w14:textId="77777777" w:rsidR="005F4C53" w:rsidRDefault="005F4C53" w:rsidP="00DE1829">
      <w:pPr>
        <w:pStyle w:val="BodyText"/>
        <w:rPr>
          <w:rFonts w:eastAsiaTheme="minorEastAsia"/>
          <w:b/>
        </w:rPr>
      </w:pPr>
    </w:p>
    <w:p w14:paraId="33AD9BB2" w14:textId="77777777" w:rsidR="005F4C53" w:rsidRDefault="005F4C53" w:rsidP="00DE1829">
      <w:pPr>
        <w:pStyle w:val="BodyText"/>
        <w:rPr>
          <w:rFonts w:eastAsiaTheme="minorEastAsia"/>
          <w:b/>
        </w:rPr>
      </w:pPr>
    </w:p>
    <w:p w14:paraId="263AC82B" w14:textId="77777777" w:rsidR="005F4C53" w:rsidRDefault="005F4C53" w:rsidP="00DE1829">
      <w:pPr>
        <w:pStyle w:val="BodyText"/>
        <w:rPr>
          <w:rFonts w:eastAsiaTheme="minorEastAsia"/>
          <w:b/>
        </w:rPr>
      </w:pPr>
    </w:p>
    <w:p w14:paraId="381DDE8E" w14:textId="77777777" w:rsidR="005F4C53" w:rsidRDefault="005F4C53" w:rsidP="00DE1829">
      <w:pPr>
        <w:pStyle w:val="BodyText"/>
        <w:rPr>
          <w:rFonts w:eastAsiaTheme="minorEastAsia"/>
          <w:b/>
        </w:rPr>
      </w:pPr>
    </w:p>
    <w:p w14:paraId="6CEFCB9E" w14:textId="77777777" w:rsidR="005F4C53" w:rsidRDefault="005F4C53" w:rsidP="00DE1829">
      <w:pPr>
        <w:pStyle w:val="BodyText"/>
        <w:rPr>
          <w:rFonts w:eastAsiaTheme="minorEastAsia"/>
          <w:b/>
        </w:rPr>
      </w:pPr>
    </w:p>
    <w:p w14:paraId="46636B07" w14:textId="77777777" w:rsidR="005F4C53" w:rsidRDefault="005F4C53" w:rsidP="00DE1829">
      <w:pPr>
        <w:pStyle w:val="BodyText"/>
        <w:rPr>
          <w:rFonts w:eastAsiaTheme="minorEastAsia"/>
          <w:b/>
        </w:rPr>
      </w:pPr>
    </w:p>
    <w:p w14:paraId="6F0DC47B" w14:textId="77777777" w:rsidR="005F4C53" w:rsidRDefault="005F4C53" w:rsidP="00DE1829">
      <w:pPr>
        <w:pStyle w:val="BodyText"/>
        <w:rPr>
          <w:rFonts w:eastAsiaTheme="minorEastAsia"/>
          <w:b/>
        </w:rPr>
      </w:pPr>
    </w:p>
    <w:p w14:paraId="7E3793D2" w14:textId="77777777" w:rsidR="005F4C53" w:rsidRDefault="005F4C53" w:rsidP="00DE1829">
      <w:pPr>
        <w:pStyle w:val="BodyText"/>
        <w:rPr>
          <w:rFonts w:eastAsiaTheme="minorEastAsia"/>
          <w:b/>
        </w:rPr>
      </w:pPr>
    </w:p>
    <w:p w14:paraId="352EEA48" w14:textId="77777777" w:rsidR="005F4C53" w:rsidRDefault="005F4C53" w:rsidP="00DE1829">
      <w:pPr>
        <w:pStyle w:val="BodyText"/>
        <w:rPr>
          <w:rFonts w:eastAsiaTheme="minorEastAsia"/>
          <w:b/>
        </w:rPr>
      </w:pPr>
    </w:p>
    <w:p w14:paraId="63DEA3E5" w14:textId="77777777" w:rsidR="005F4C53" w:rsidRDefault="005F4C53" w:rsidP="00DE1829">
      <w:pPr>
        <w:pStyle w:val="BodyText"/>
        <w:rPr>
          <w:rFonts w:eastAsiaTheme="minorEastAsia"/>
          <w:b/>
        </w:rPr>
      </w:pPr>
    </w:p>
    <w:p w14:paraId="6F427CED" w14:textId="77777777" w:rsidR="005F4C53" w:rsidRDefault="005F4C53" w:rsidP="00DE1829">
      <w:pPr>
        <w:pStyle w:val="BodyText"/>
        <w:rPr>
          <w:rFonts w:eastAsiaTheme="minorEastAsia"/>
          <w:b/>
        </w:rPr>
      </w:pPr>
    </w:p>
    <w:p w14:paraId="64BF9026" w14:textId="77777777" w:rsidR="005F4C53" w:rsidRDefault="005F4C53" w:rsidP="00DE1829">
      <w:pPr>
        <w:pStyle w:val="BodyText"/>
        <w:rPr>
          <w:rFonts w:eastAsiaTheme="minorEastAsia"/>
          <w:b/>
        </w:rPr>
      </w:pPr>
    </w:p>
    <w:p w14:paraId="2409EBFB" w14:textId="77777777" w:rsidR="005F4C53" w:rsidRDefault="005F4C53" w:rsidP="00DE1829">
      <w:pPr>
        <w:pStyle w:val="BodyText"/>
        <w:rPr>
          <w:rFonts w:eastAsiaTheme="minorEastAsia"/>
          <w:b/>
        </w:rPr>
      </w:pPr>
    </w:p>
    <w:p w14:paraId="2BAEBE6C" w14:textId="77777777" w:rsidR="005F4C53" w:rsidRDefault="005F4C53" w:rsidP="00DE1829">
      <w:pPr>
        <w:pStyle w:val="BodyText"/>
        <w:rPr>
          <w:rFonts w:eastAsiaTheme="minorEastAsia"/>
          <w:b/>
        </w:rPr>
      </w:pPr>
    </w:p>
    <w:p w14:paraId="69CBFE96" w14:textId="77777777" w:rsidR="005F4C53" w:rsidRDefault="005F4C53" w:rsidP="00DE1829">
      <w:pPr>
        <w:pStyle w:val="BodyText"/>
        <w:rPr>
          <w:rFonts w:eastAsiaTheme="minorEastAsia"/>
          <w:b/>
        </w:rPr>
      </w:pPr>
    </w:p>
    <w:p w14:paraId="51F2BA06" w14:textId="77777777" w:rsidR="00DD022D" w:rsidRDefault="00DD022D" w:rsidP="00DE1829">
      <w:pPr>
        <w:pStyle w:val="BodyText"/>
        <w:rPr>
          <w:rFonts w:eastAsiaTheme="minorEastAsia"/>
          <w:b/>
        </w:rPr>
        <w:sectPr w:rsidR="00DD022D" w:rsidSect="00931F00">
          <w:pgSz w:w="11907" w:h="16840" w:code="9"/>
          <w:pgMar w:top="794" w:right="794" w:bottom="794" w:left="794" w:header="567" w:footer="340" w:gutter="0"/>
          <w:cols w:num="2" w:space="284"/>
          <w:docGrid w:linePitch="360"/>
        </w:sectPr>
      </w:pPr>
    </w:p>
    <w:p w14:paraId="67D769D8" w14:textId="77777777" w:rsidR="005F4C53" w:rsidRPr="00E1788C" w:rsidRDefault="00DD022D" w:rsidP="00DD022D">
      <w:pPr>
        <w:pStyle w:val="BodyText"/>
        <w:rPr>
          <w:rFonts w:eastAsiaTheme="minorEastAsia"/>
          <w:b/>
        </w:rPr>
      </w:pPr>
      <w:r>
        <w:rPr>
          <w:noProof/>
        </w:rPr>
        <w:drawing>
          <wp:anchor distT="0" distB="0" distL="114300" distR="114300" simplePos="0" relativeHeight="251658240" behindDoc="0" locked="1" layoutInCell="1" allowOverlap="1" wp14:anchorId="5DE24E04" wp14:editId="2645C721">
            <wp:simplePos x="0" y="0"/>
            <wp:positionH relativeFrom="page">
              <wp:posOffset>-1270</wp:posOffset>
            </wp:positionH>
            <wp:positionV relativeFrom="page">
              <wp:align>top</wp:align>
            </wp:positionV>
            <wp:extent cx="7557135" cy="10690860"/>
            <wp:effectExtent l="0" t="0" r="5715"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54"/>
                    <a:stretch>
                      <a:fillRect/>
                    </a:stretch>
                  </pic:blipFill>
                  <pic:spPr>
                    <a:xfrm>
                      <a:off x="0" y="0"/>
                      <a:ext cx="7557655" cy="10691442"/>
                    </a:xfrm>
                    <a:prstGeom prst="rect">
                      <a:avLst/>
                    </a:prstGeom>
                  </pic:spPr>
                </pic:pic>
              </a:graphicData>
            </a:graphic>
            <wp14:sizeRelH relativeFrom="margin">
              <wp14:pctWidth>0</wp14:pctWidth>
            </wp14:sizeRelH>
            <wp14:sizeRelV relativeFrom="margin">
              <wp14:pctHeight>0</wp14:pctHeight>
            </wp14:sizeRelV>
          </wp:anchor>
        </w:drawing>
      </w:r>
    </w:p>
    <w:sectPr w:rsidR="005F4C53" w:rsidRPr="00E1788C" w:rsidSect="00931F00">
      <w:type w:val="continuous"/>
      <w:pgSz w:w="11907" w:h="16840" w:code="9"/>
      <w:pgMar w:top="794" w:right="794" w:bottom="794" w:left="79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7796" w14:textId="77777777" w:rsidR="005F799D" w:rsidRDefault="005F799D" w:rsidP="00CE604F">
      <w:r>
        <w:separator/>
      </w:r>
    </w:p>
    <w:p w14:paraId="6987AA87" w14:textId="77777777" w:rsidR="005F799D" w:rsidRDefault="005F799D" w:rsidP="00CE604F"/>
    <w:p w14:paraId="14A5F29C" w14:textId="77777777" w:rsidR="005F799D" w:rsidRDefault="005F799D" w:rsidP="00CE604F"/>
    <w:p w14:paraId="3D58FDEC" w14:textId="77777777" w:rsidR="005F799D" w:rsidRDefault="005F799D" w:rsidP="00CE604F"/>
  </w:endnote>
  <w:endnote w:type="continuationSeparator" w:id="0">
    <w:p w14:paraId="45DCE90A" w14:textId="77777777" w:rsidR="005F799D" w:rsidRDefault="005F799D" w:rsidP="00CE604F">
      <w:r>
        <w:continuationSeparator/>
      </w:r>
    </w:p>
    <w:p w14:paraId="46E4F1BC" w14:textId="77777777" w:rsidR="005F799D" w:rsidRDefault="005F799D" w:rsidP="00CE604F"/>
    <w:p w14:paraId="581A8F9D" w14:textId="77777777" w:rsidR="005F799D" w:rsidRDefault="005F799D" w:rsidP="00CE604F"/>
    <w:p w14:paraId="0E045D78" w14:textId="77777777" w:rsidR="005F799D" w:rsidRDefault="005F799D"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50760975"/>
  <w:bookmarkStart w:id="2" w:name="_Hlk150760976"/>
  <w:bookmarkStart w:id="3" w:name="_Hlk150767347"/>
  <w:bookmarkStart w:id="4" w:name="_Hlk150767348"/>
  <w:p w14:paraId="7DC1A24E"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DE1829">
      <w:rPr>
        <w:rStyle w:val="PageNumber"/>
        <w:noProof/>
      </w:rPr>
      <w:t>4</w:t>
    </w:r>
    <w:r w:rsidRPr="00034A7D">
      <w:rPr>
        <w:rStyle w:val="PageNumber"/>
      </w:rPr>
      <w:fldChar w:fldCharType="end"/>
    </w:r>
    <w:r w:rsidRPr="00034A7D">
      <w:t> </w:t>
    </w:r>
    <w:bookmarkEnd w:id="1"/>
    <w:bookmarkEnd w:id="2"/>
    <w:bookmarkEnd w:id="3"/>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7759" w14:textId="77777777" w:rsidR="0099324A" w:rsidRPr="00034A7D" w:rsidRDefault="0099324A" w:rsidP="00E3052C">
    <w:pPr>
      <w:pStyle w:val="Footer"/>
    </w:pPr>
    <w:bookmarkStart w:id="5" w:name="_Hlk150760967"/>
    <w:bookmarkStart w:id="6" w:name="_Hlk150760968"/>
    <w:bookmarkStart w:id="7" w:name="_Hlk150767339"/>
    <w:bookmarkStart w:id="8" w:name="_Hlk150767340"/>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DE1829">
      <w:rPr>
        <w:rStyle w:val="PageNumber"/>
        <w:noProof/>
      </w:rPr>
      <w:t>3</w:t>
    </w:r>
    <w:r w:rsidRPr="00034A7D">
      <w:rPr>
        <w:rStyle w:val="PageNumber"/>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E388" w14:textId="77777777" w:rsidR="007D7ACF" w:rsidRDefault="007D7ACF">
    <w:pPr>
      <w:pStyle w:val="Footer"/>
    </w:pPr>
    <w:bookmarkStart w:id="13" w:name="_Hlk150760971"/>
    <w:bookmarkStart w:id="14" w:name="_Hlk150760972"/>
    <w:bookmarkStart w:id="15" w:name="_Hlk150767343"/>
    <w:bookmarkStart w:id="16" w:name="_Hlk150767344"/>
    <w:bookmarkEnd w:id="13"/>
    <w:bookmarkEnd w:id="14"/>
    <w:bookmarkEnd w:id="15"/>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80F74" w14:textId="77777777" w:rsidR="005F799D" w:rsidRDefault="005F799D" w:rsidP="00CE604F">
      <w:r>
        <w:separator/>
      </w:r>
    </w:p>
  </w:footnote>
  <w:footnote w:type="continuationSeparator" w:id="0">
    <w:p w14:paraId="2CB77841" w14:textId="77777777" w:rsidR="005F799D" w:rsidRDefault="005F799D" w:rsidP="00CE604F">
      <w:r>
        <w:continuationSeparator/>
      </w:r>
    </w:p>
    <w:p w14:paraId="158D335A" w14:textId="77777777" w:rsidR="005F799D" w:rsidRDefault="005F799D" w:rsidP="00CE604F"/>
    <w:p w14:paraId="64F7C016" w14:textId="77777777" w:rsidR="005F799D" w:rsidRDefault="005F799D" w:rsidP="00CE604F"/>
    <w:p w14:paraId="0F90F545" w14:textId="77777777" w:rsidR="005F799D" w:rsidRDefault="005F799D"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2887" w14:textId="77777777" w:rsidR="0099324A" w:rsidRDefault="0099324A" w:rsidP="005F39EC">
    <w:pPr>
      <w:pStyle w:val="Header"/>
    </w:pPr>
    <w:bookmarkStart w:id="9" w:name="_Hlk150760969"/>
    <w:bookmarkStart w:id="10" w:name="_Hlk150760970"/>
    <w:bookmarkStart w:id="11" w:name="_Hlk150767341"/>
    <w:bookmarkStart w:id="12" w:name="_Hlk150767342"/>
    <w:r>
      <w:rPr>
        <w:noProof/>
      </w:rPr>
      <w:drawing>
        <wp:anchor distT="0" distB="0" distL="114300" distR="114300" simplePos="0" relativeHeight="251658239" behindDoc="0" locked="1" layoutInCell="1" allowOverlap="1" wp14:anchorId="3EB2B6F0" wp14:editId="6920E5BC">
          <wp:simplePos x="504825" y="361950"/>
          <wp:positionH relativeFrom="page">
            <wp:align>left</wp:align>
          </wp:positionH>
          <wp:positionV relativeFrom="page">
            <wp:align>top</wp:align>
          </wp:positionV>
          <wp:extent cx="7560000" cy="10692000"/>
          <wp:effectExtent l="0" t="0" r="317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FFFFFF89"/>
    <w:multiLevelType w:val="singleLevel"/>
    <w:tmpl w:val="6D2A5D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ECD4C06"/>
    <w:multiLevelType w:val="hybridMultilevel"/>
    <w:tmpl w:val="95AED38E"/>
    <w:lvl w:ilvl="0" w:tplc="E1C019E8">
      <w:start w:val="1"/>
      <w:numFmt w:val="bullet"/>
      <w:lvlText w:val=""/>
      <w:lvlJc w:val="left"/>
      <w:pPr>
        <w:ind w:left="927" w:hanging="360"/>
      </w:pPr>
      <w:rPr>
        <w:rFonts w:ascii="Symbol" w:hAnsi="Symbol" w:hint="default"/>
        <w:color w:val="8ACED7"/>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20F62C36"/>
    <w:multiLevelType w:val="hybridMultilevel"/>
    <w:tmpl w:val="3102A5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8" w15:restartNumberingAfterBreak="0">
    <w:nsid w:val="242A1699"/>
    <w:multiLevelType w:val="hybridMultilevel"/>
    <w:tmpl w:val="4DD66292"/>
    <w:lvl w:ilvl="0" w:tplc="E1C019E8">
      <w:start w:val="1"/>
      <w:numFmt w:val="bullet"/>
      <w:lvlText w:val=""/>
      <w:lvlJc w:val="left"/>
      <w:pPr>
        <w:ind w:left="927" w:hanging="360"/>
      </w:pPr>
      <w:rPr>
        <w:rFonts w:ascii="Symbol" w:hAnsi="Symbol" w:hint="default"/>
        <w:color w:val="8ACED7"/>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D665869"/>
    <w:multiLevelType w:val="hybridMultilevel"/>
    <w:tmpl w:val="68FCF6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3" w15:restartNumberingAfterBreak="0">
    <w:nsid w:val="38920B2B"/>
    <w:multiLevelType w:val="hybridMultilevel"/>
    <w:tmpl w:val="A9385F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5"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6" w15:restartNumberingAfterBreak="0">
    <w:nsid w:val="509069CE"/>
    <w:multiLevelType w:val="hybridMultilevel"/>
    <w:tmpl w:val="AED0DB3C"/>
    <w:lvl w:ilvl="0" w:tplc="E1C019E8">
      <w:start w:val="1"/>
      <w:numFmt w:val="bullet"/>
      <w:lvlText w:val=""/>
      <w:lvlJc w:val="left"/>
      <w:pPr>
        <w:ind w:left="927" w:hanging="360"/>
      </w:pPr>
      <w:rPr>
        <w:rFonts w:ascii="Symbol" w:hAnsi="Symbol" w:hint="default"/>
        <w:color w:val="8ACED7"/>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2B04AD3"/>
    <w:multiLevelType w:val="hybridMultilevel"/>
    <w:tmpl w:val="16C28898"/>
    <w:lvl w:ilvl="0" w:tplc="E1C019E8">
      <w:start w:val="1"/>
      <w:numFmt w:val="bullet"/>
      <w:lvlText w:val=""/>
      <w:lvlJc w:val="left"/>
      <w:pPr>
        <w:ind w:left="927" w:hanging="360"/>
      </w:pPr>
      <w:rPr>
        <w:rFonts w:ascii="Symbol" w:hAnsi="Symbol" w:hint="default"/>
        <w:color w:val="8ACED7"/>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721735F4"/>
    <w:multiLevelType w:val="hybridMultilevel"/>
    <w:tmpl w:val="14486C9A"/>
    <w:lvl w:ilvl="0" w:tplc="EE0289F2">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858933585">
    <w:abstractNumId w:val="12"/>
  </w:num>
  <w:num w:numId="2" w16cid:durableId="112409919">
    <w:abstractNumId w:val="4"/>
  </w:num>
  <w:num w:numId="3" w16cid:durableId="1222015286">
    <w:abstractNumId w:val="17"/>
  </w:num>
  <w:num w:numId="4" w16cid:durableId="461731254">
    <w:abstractNumId w:val="7"/>
  </w:num>
  <w:num w:numId="5" w16cid:durableId="504322515">
    <w:abstractNumId w:val="14"/>
  </w:num>
  <w:num w:numId="6" w16cid:durableId="1151168488">
    <w:abstractNumId w:val="15"/>
  </w:num>
  <w:num w:numId="7" w16cid:durableId="173615242">
    <w:abstractNumId w:val="19"/>
  </w:num>
  <w:num w:numId="8" w16cid:durableId="1518885605">
    <w:abstractNumId w:val="6"/>
  </w:num>
  <w:num w:numId="9" w16cid:durableId="549004120">
    <w:abstractNumId w:val="1"/>
  </w:num>
  <w:num w:numId="10" w16cid:durableId="680935412">
    <w:abstractNumId w:val="13"/>
  </w:num>
  <w:num w:numId="11" w16cid:durableId="1497696312">
    <w:abstractNumId w:val="11"/>
  </w:num>
  <w:num w:numId="12" w16cid:durableId="469399874">
    <w:abstractNumId w:val="12"/>
  </w:num>
  <w:num w:numId="13" w16cid:durableId="1526552334">
    <w:abstractNumId w:val="18"/>
  </w:num>
  <w:num w:numId="14" w16cid:durableId="850727013">
    <w:abstractNumId w:val="5"/>
  </w:num>
  <w:num w:numId="15" w16cid:durableId="1229727905">
    <w:abstractNumId w:val="16"/>
  </w:num>
  <w:num w:numId="16" w16cid:durableId="48309073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70"/>
    <w:rsid w:val="0000065F"/>
    <w:rsid w:val="000048A1"/>
    <w:rsid w:val="0000578C"/>
    <w:rsid w:val="000063F5"/>
    <w:rsid w:val="00010362"/>
    <w:rsid w:val="00012493"/>
    <w:rsid w:val="000124DA"/>
    <w:rsid w:val="0001337B"/>
    <w:rsid w:val="00015395"/>
    <w:rsid w:val="00015489"/>
    <w:rsid w:val="00021629"/>
    <w:rsid w:val="00024BD5"/>
    <w:rsid w:val="0002770F"/>
    <w:rsid w:val="000302D8"/>
    <w:rsid w:val="00030518"/>
    <w:rsid w:val="000321A3"/>
    <w:rsid w:val="000340A9"/>
    <w:rsid w:val="00034778"/>
    <w:rsid w:val="00034A7D"/>
    <w:rsid w:val="00035241"/>
    <w:rsid w:val="00035765"/>
    <w:rsid w:val="00035E23"/>
    <w:rsid w:val="00041675"/>
    <w:rsid w:val="00046934"/>
    <w:rsid w:val="00051849"/>
    <w:rsid w:val="00052FB0"/>
    <w:rsid w:val="00054DB5"/>
    <w:rsid w:val="00056673"/>
    <w:rsid w:val="0006184F"/>
    <w:rsid w:val="0006360A"/>
    <w:rsid w:val="0006389F"/>
    <w:rsid w:val="000645EC"/>
    <w:rsid w:val="000662DE"/>
    <w:rsid w:val="000674E6"/>
    <w:rsid w:val="00072A93"/>
    <w:rsid w:val="00072C00"/>
    <w:rsid w:val="00075801"/>
    <w:rsid w:val="00075A69"/>
    <w:rsid w:val="000767E6"/>
    <w:rsid w:val="00080BD1"/>
    <w:rsid w:val="00082658"/>
    <w:rsid w:val="0008298C"/>
    <w:rsid w:val="000830C8"/>
    <w:rsid w:val="000846FE"/>
    <w:rsid w:val="00084A09"/>
    <w:rsid w:val="00087228"/>
    <w:rsid w:val="000873E7"/>
    <w:rsid w:val="00087F32"/>
    <w:rsid w:val="0009052F"/>
    <w:rsid w:val="00094C84"/>
    <w:rsid w:val="0009551E"/>
    <w:rsid w:val="0009559C"/>
    <w:rsid w:val="00095E19"/>
    <w:rsid w:val="000A0633"/>
    <w:rsid w:val="000A4BF6"/>
    <w:rsid w:val="000A73E8"/>
    <w:rsid w:val="000B5463"/>
    <w:rsid w:val="000C2502"/>
    <w:rsid w:val="000C332E"/>
    <w:rsid w:val="000C6BC0"/>
    <w:rsid w:val="000C73FC"/>
    <w:rsid w:val="000C7DD4"/>
    <w:rsid w:val="000D1087"/>
    <w:rsid w:val="000D1F37"/>
    <w:rsid w:val="000D1F5B"/>
    <w:rsid w:val="000D23F9"/>
    <w:rsid w:val="000D3666"/>
    <w:rsid w:val="000D60E8"/>
    <w:rsid w:val="000D64EF"/>
    <w:rsid w:val="000D6EA5"/>
    <w:rsid w:val="000E1DA2"/>
    <w:rsid w:val="000E22A7"/>
    <w:rsid w:val="000E40C6"/>
    <w:rsid w:val="000E46A7"/>
    <w:rsid w:val="000E6D99"/>
    <w:rsid w:val="000E7612"/>
    <w:rsid w:val="000F3FC8"/>
    <w:rsid w:val="000F52FE"/>
    <w:rsid w:val="000F71C6"/>
    <w:rsid w:val="00100562"/>
    <w:rsid w:val="00103137"/>
    <w:rsid w:val="00104560"/>
    <w:rsid w:val="0010741E"/>
    <w:rsid w:val="001075EA"/>
    <w:rsid w:val="00107938"/>
    <w:rsid w:val="00107D74"/>
    <w:rsid w:val="0011107E"/>
    <w:rsid w:val="0011383A"/>
    <w:rsid w:val="00113B8E"/>
    <w:rsid w:val="00114534"/>
    <w:rsid w:val="0011699E"/>
    <w:rsid w:val="00116F56"/>
    <w:rsid w:val="001207DA"/>
    <w:rsid w:val="00121968"/>
    <w:rsid w:val="00121A58"/>
    <w:rsid w:val="00122E8B"/>
    <w:rsid w:val="0012303F"/>
    <w:rsid w:val="0012356D"/>
    <w:rsid w:val="0012457A"/>
    <w:rsid w:val="00124CEB"/>
    <w:rsid w:val="00126586"/>
    <w:rsid w:val="00134D49"/>
    <w:rsid w:val="001357B8"/>
    <w:rsid w:val="001359F2"/>
    <w:rsid w:val="00135E1F"/>
    <w:rsid w:val="00136B3D"/>
    <w:rsid w:val="0013729F"/>
    <w:rsid w:val="00142BF3"/>
    <w:rsid w:val="00146E27"/>
    <w:rsid w:val="001501D8"/>
    <w:rsid w:val="0015135C"/>
    <w:rsid w:val="00152935"/>
    <w:rsid w:val="00152D85"/>
    <w:rsid w:val="00153248"/>
    <w:rsid w:val="001546E5"/>
    <w:rsid w:val="0015593C"/>
    <w:rsid w:val="00156087"/>
    <w:rsid w:val="001626E3"/>
    <w:rsid w:val="00162A63"/>
    <w:rsid w:val="0016404D"/>
    <w:rsid w:val="0016753C"/>
    <w:rsid w:val="00167A06"/>
    <w:rsid w:val="0017190E"/>
    <w:rsid w:val="00171B11"/>
    <w:rsid w:val="001739ED"/>
    <w:rsid w:val="0018370C"/>
    <w:rsid w:val="001864B5"/>
    <w:rsid w:val="00187E3B"/>
    <w:rsid w:val="00191177"/>
    <w:rsid w:val="00192438"/>
    <w:rsid w:val="0019445B"/>
    <w:rsid w:val="001946CF"/>
    <w:rsid w:val="00194A12"/>
    <w:rsid w:val="0019521B"/>
    <w:rsid w:val="00195861"/>
    <w:rsid w:val="00195D84"/>
    <w:rsid w:val="00196728"/>
    <w:rsid w:val="001976D9"/>
    <w:rsid w:val="001A3E10"/>
    <w:rsid w:val="001A4596"/>
    <w:rsid w:val="001A71EE"/>
    <w:rsid w:val="001B0978"/>
    <w:rsid w:val="001B0E1A"/>
    <w:rsid w:val="001B1BE4"/>
    <w:rsid w:val="001B3939"/>
    <w:rsid w:val="001B547E"/>
    <w:rsid w:val="001C4BE0"/>
    <w:rsid w:val="001C5632"/>
    <w:rsid w:val="001C6741"/>
    <w:rsid w:val="001C6D0A"/>
    <w:rsid w:val="001D04CD"/>
    <w:rsid w:val="001D2E15"/>
    <w:rsid w:val="001E1110"/>
    <w:rsid w:val="001E444C"/>
    <w:rsid w:val="001E5696"/>
    <w:rsid w:val="001F09FA"/>
    <w:rsid w:val="001F136C"/>
    <w:rsid w:val="001F2179"/>
    <w:rsid w:val="001F2A2A"/>
    <w:rsid w:val="001F2D62"/>
    <w:rsid w:val="001F36C6"/>
    <w:rsid w:val="001F427B"/>
    <w:rsid w:val="001F48C9"/>
    <w:rsid w:val="001F5141"/>
    <w:rsid w:val="001F6757"/>
    <w:rsid w:val="001F6962"/>
    <w:rsid w:val="001F784F"/>
    <w:rsid w:val="00206A5B"/>
    <w:rsid w:val="002108F8"/>
    <w:rsid w:val="00210D17"/>
    <w:rsid w:val="00214DB3"/>
    <w:rsid w:val="00215F5E"/>
    <w:rsid w:val="00217331"/>
    <w:rsid w:val="00220298"/>
    <w:rsid w:val="00220CCC"/>
    <w:rsid w:val="00221F39"/>
    <w:rsid w:val="00230CF5"/>
    <w:rsid w:val="00231F91"/>
    <w:rsid w:val="002337C2"/>
    <w:rsid w:val="002345A8"/>
    <w:rsid w:val="00236CCB"/>
    <w:rsid w:val="00240500"/>
    <w:rsid w:val="00240660"/>
    <w:rsid w:val="002417C3"/>
    <w:rsid w:val="002435F7"/>
    <w:rsid w:val="00247A1A"/>
    <w:rsid w:val="00250A74"/>
    <w:rsid w:val="00250D31"/>
    <w:rsid w:val="00260B9B"/>
    <w:rsid w:val="0026316F"/>
    <w:rsid w:val="00270227"/>
    <w:rsid w:val="00270544"/>
    <w:rsid w:val="00271541"/>
    <w:rsid w:val="00271E5D"/>
    <w:rsid w:val="0027230C"/>
    <w:rsid w:val="00275B0E"/>
    <w:rsid w:val="0027603E"/>
    <w:rsid w:val="002767A7"/>
    <w:rsid w:val="00281495"/>
    <w:rsid w:val="002824C6"/>
    <w:rsid w:val="00283B16"/>
    <w:rsid w:val="00284A44"/>
    <w:rsid w:val="002862A5"/>
    <w:rsid w:val="0029003B"/>
    <w:rsid w:val="002900A6"/>
    <w:rsid w:val="002914EA"/>
    <w:rsid w:val="002922E2"/>
    <w:rsid w:val="002940CA"/>
    <w:rsid w:val="00294100"/>
    <w:rsid w:val="002A0CBE"/>
    <w:rsid w:val="002A29EE"/>
    <w:rsid w:val="002A5BE4"/>
    <w:rsid w:val="002A7D53"/>
    <w:rsid w:val="002B016A"/>
    <w:rsid w:val="002B15CE"/>
    <w:rsid w:val="002B3442"/>
    <w:rsid w:val="002C07A8"/>
    <w:rsid w:val="002C3604"/>
    <w:rsid w:val="002C3D86"/>
    <w:rsid w:val="002C720A"/>
    <w:rsid w:val="002D1C35"/>
    <w:rsid w:val="002D2753"/>
    <w:rsid w:val="002D627C"/>
    <w:rsid w:val="002E0EFD"/>
    <w:rsid w:val="002E1732"/>
    <w:rsid w:val="002E2A55"/>
    <w:rsid w:val="002E2D7B"/>
    <w:rsid w:val="002E3527"/>
    <w:rsid w:val="002F13F9"/>
    <w:rsid w:val="002F2790"/>
    <w:rsid w:val="002F49C0"/>
    <w:rsid w:val="002F61B9"/>
    <w:rsid w:val="002F6A71"/>
    <w:rsid w:val="003007A4"/>
    <w:rsid w:val="003031DF"/>
    <w:rsid w:val="00303DD9"/>
    <w:rsid w:val="00306FD8"/>
    <w:rsid w:val="00307630"/>
    <w:rsid w:val="00307A5C"/>
    <w:rsid w:val="00307C95"/>
    <w:rsid w:val="0031016D"/>
    <w:rsid w:val="00311767"/>
    <w:rsid w:val="00312DB3"/>
    <w:rsid w:val="00315118"/>
    <w:rsid w:val="003162EE"/>
    <w:rsid w:val="00316A00"/>
    <w:rsid w:val="0031759E"/>
    <w:rsid w:val="0032135D"/>
    <w:rsid w:val="0032261C"/>
    <w:rsid w:val="00323402"/>
    <w:rsid w:val="00325021"/>
    <w:rsid w:val="0033198A"/>
    <w:rsid w:val="0033295D"/>
    <w:rsid w:val="00333762"/>
    <w:rsid w:val="003357C3"/>
    <w:rsid w:val="00337F47"/>
    <w:rsid w:val="00343F6C"/>
    <w:rsid w:val="003471AB"/>
    <w:rsid w:val="003512DA"/>
    <w:rsid w:val="003525BB"/>
    <w:rsid w:val="003563BF"/>
    <w:rsid w:val="00361EB0"/>
    <w:rsid w:val="0036245C"/>
    <w:rsid w:val="00363D19"/>
    <w:rsid w:val="00366F31"/>
    <w:rsid w:val="00370395"/>
    <w:rsid w:val="0037157C"/>
    <w:rsid w:val="0037671E"/>
    <w:rsid w:val="003778D9"/>
    <w:rsid w:val="00377DF2"/>
    <w:rsid w:val="00386225"/>
    <w:rsid w:val="0039201C"/>
    <w:rsid w:val="003937FC"/>
    <w:rsid w:val="00395614"/>
    <w:rsid w:val="003956C8"/>
    <w:rsid w:val="00395B75"/>
    <w:rsid w:val="003A1C7A"/>
    <w:rsid w:val="003A1DE6"/>
    <w:rsid w:val="003A2B8D"/>
    <w:rsid w:val="003A3309"/>
    <w:rsid w:val="003A756B"/>
    <w:rsid w:val="003A75BE"/>
    <w:rsid w:val="003A76DB"/>
    <w:rsid w:val="003B02A4"/>
    <w:rsid w:val="003B2557"/>
    <w:rsid w:val="003B272A"/>
    <w:rsid w:val="003B403F"/>
    <w:rsid w:val="003B4393"/>
    <w:rsid w:val="003C4AB5"/>
    <w:rsid w:val="003C54F1"/>
    <w:rsid w:val="003C5A9B"/>
    <w:rsid w:val="003C6348"/>
    <w:rsid w:val="003D00CA"/>
    <w:rsid w:val="003D016A"/>
    <w:rsid w:val="003D282E"/>
    <w:rsid w:val="003D46FB"/>
    <w:rsid w:val="003D4744"/>
    <w:rsid w:val="003D48DA"/>
    <w:rsid w:val="003D4D1F"/>
    <w:rsid w:val="003D559D"/>
    <w:rsid w:val="003D720C"/>
    <w:rsid w:val="003E1BAD"/>
    <w:rsid w:val="003E4573"/>
    <w:rsid w:val="003F017A"/>
    <w:rsid w:val="003F2399"/>
    <w:rsid w:val="003F3636"/>
    <w:rsid w:val="003F685E"/>
    <w:rsid w:val="003F6BC0"/>
    <w:rsid w:val="003F7A6C"/>
    <w:rsid w:val="004004EE"/>
    <w:rsid w:val="0040106B"/>
    <w:rsid w:val="0040427E"/>
    <w:rsid w:val="00406F2C"/>
    <w:rsid w:val="00407508"/>
    <w:rsid w:val="0041053A"/>
    <w:rsid w:val="004107B6"/>
    <w:rsid w:val="00411F2C"/>
    <w:rsid w:val="0041214E"/>
    <w:rsid w:val="0041513B"/>
    <w:rsid w:val="00417DE1"/>
    <w:rsid w:val="0042172C"/>
    <w:rsid w:val="00421F96"/>
    <w:rsid w:val="004237DD"/>
    <w:rsid w:val="00423980"/>
    <w:rsid w:val="0042646A"/>
    <w:rsid w:val="00426496"/>
    <w:rsid w:val="0042658F"/>
    <w:rsid w:val="004278BA"/>
    <w:rsid w:val="004324FC"/>
    <w:rsid w:val="0043579F"/>
    <w:rsid w:val="004360C0"/>
    <w:rsid w:val="00436650"/>
    <w:rsid w:val="00444914"/>
    <w:rsid w:val="00444C5F"/>
    <w:rsid w:val="004470FA"/>
    <w:rsid w:val="00447B04"/>
    <w:rsid w:val="0045216E"/>
    <w:rsid w:val="00455B2B"/>
    <w:rsid w:val="00456338"/>
    <w:rsid w:val="004568F3"/>
    <w:rsid w:val="00460A2E"/>
    <w:rsid w:val="00461C05"/>
    <w:rsid w:val="00462820"/>
    <w:rsid w:val="004628C1"/>
    <w:rsid w:val="004629AA"/>
    <w:rsid w:val="004635B9"/>
    <w:rsid w:val="00466A5F"/>
    <w:rsid w:val="0047146C"/>
    <w:rsid w:val="00471B94"/>
    <w:rsid w:val="00471F4E"/>
    <w:rsid w:val="004735CE"/>
    <w:rsid w:val="0048346E"/>
    <w:rsid w:val="00484C6E"/>
    <w:rsid w:val="004853D9"/>
    <w:rsid w:val="0048747B"/>
    <w:rsid w:val="00487805"/>
    <w:rsid w:val="00490235"/>
    <w:rsid w:val="00490898"/>
    <w:rsid w:val="0049166C"/>
    <w:rsid w:val="0049315B"/>
    <w:rsid w:val="00494757"/>
    <w:rsid w:val="00494CBB"/>
    <w:rsid w:val="00495432"/>
    <w:rsid w:val="00496290"/>
    <w:rsid w:val="0049764E"/>
    <w:rsid w:val="004A1855"/>
    <w:rsid w:val="004A1ADD"/>
    <w:rsid w:val="004A1F23"/>
    <w:rsid w:val="004A4AE1"/>
    <w:rsid w:val="004A7082"/>
    <w:rsid w:val="004A740E"/>
    <w:rsid w:val="004A7522"/>
    <w:rsid w:val="004B2A1C"/>
    <w:rsid w:val="004B497A"/>
    <w:rsid w:val="004B545B"/>
    <w:rsid w:val="004B6B3F"/>
    <w:rsid w:val="004C130A"/>
    <w:rsid w:val="004C34A2"/>
    <w:rsid w:val="004C49F7"/>
    <w:rsid w:val="004C5421"/>
    <w:rsid w:val="004D13DC"/>
    <w:rsid w:val="004D2DEE"/>
    <w:rsid w:val="004D3856"/>
    <w:rsid w:val="004D392B"/>
    <w:rsid w:val="004D4B26"/>
    <w:rsid w:val="004D51B9"/>
    <w:rsid w:val="004D65A9"/>
    <w:rsid w:val="004E0DF1"/>
    <w:rsid w:val="004E1E84"/>
    <w:rsid w:val="004E3189"/>
    <w:rsid w:val="004E47FA"/>
    <w:rsid w:val="004E4D30"/>
    <w:rsid w:val="004E57CE"/>
    <w:rsid w:val="004E647F"/>
    <w:rsid w:val="004E67BC"/>
    <w:rsid w:val="004E735A"/>
    <w:rsid w:val="004F394D"/>
    <w:rsid w:val="004F46FF"/>
    <w:rsid w:val="004F52AC"/>
    <w:rsid w:val="004F5B27"/>
    <w:rsid w:val="004F6746"/>
    <w:rsid w:val="00501201"/>
    <w:rsid w:val="00502414"/>
    <w:rsid w:val="005024A1"/>
    <w:rsid w:val="0050620C"/>
    <w:rsid w:val="005129D9"/>
    <w:rsid w:val="00512BC7"/>
    <w:rsid w:val="00512E1E"/>
    <w:rsid w:val="0051345A"/>
    <w:rsid w:val="005139F4"/>
    <w:rsid w:val="0052080A"/>
    <w:rsid w:val="005223B0"/>
    <w:rsid w:val="00523A60"/>
    <w:rsid w:val="00525C43"/>
    <w:rsid w:val="00527D22"/>
    <w:rsid w:val="00531BEE"/>
    <w:rsid w:val="00533CE6"/>
    <w:rsid w:val="005353AA"/>
    <w:rsid w:val="005400CB"/>
    <w:rsid w:val="00540ECD"/>
    <w:rsid w:val="00543235"/>
    <w:rsid w:val="0054703A"/>
    <w:rsid w:val="00547217"/>
    <w:rsid w:val="00547563"/>
    <w:rsid w:val="00552ED1"/>
    <w:rsid w:val="005534C0"/>
    <w:rsid w:val="00554875"/>
    <w:rsid w:val="00555916"/>
    <w:rsid w:val="005562F1"/>
    <w:rsid w:val="005567C3"/>
    <w:rsid w:val="00556887"/>
    <w:rsid w:val="00557B84"/>
    <w:rsid w:val="00561C65"/>
    <w:rsid w:val="00563121"/>
    <w:rsid w:val="00563570"/>
    <w:rsid w:val="00571C0B"/>
    <w:rsid w:val="00585605"/>
    <w:rsid w:val="00593B93"/>
    <w:rsid w:val="00593EDF"/>
    <w:rsid w:val="00594B45"/>
    <w:rsid w:val="00595475"/>
    <w:rsid w:val="00595895"/>
    <w:rsid w:val="00596260"/>
    <w:rsid w:val="005965C2"/>
    <w:rsid w:val="005A1574"/>
    <w:rsid w:val="005A3B5E"/>
    <w:rsid w:val="005A6D5A"/>
    <w:rsid w:val="005B030B"/>
    <w:rsid w:val="005B374E"/>
    <w:rsid w:val="005B40C5"/>
    <w:rsid w:val="005B4482"/>
    <w:rsid w:val="005B7F2F"/>
    <w:rsid w:val="005C11CA"/>
    <w:rsid w:val="005C428F"/>
    <w:rsid w:val="005D35B0"/>
    <w:rsid w:val="005D3795"/>
    <w:rsid w:val="005D47B0"/>
    <w:rsid w:val="005D4B4A"/>
    <w:rsid w:val="005D52A8"/>
    <w:rsid w:val="005D6721"/>
    <w:rsid w:val="005D6E29"/>
    <w:rsid w:val="005E5955"/>
    <w:rsid w:val="005E7F52"/>
    <w:rsid w:val="005F3853"/>
    <w:rsid w:val="005F39EC"/>
    <w:rsid w:val="005F421F"/>
    <w:rsid w:val="005F4C53"/>
    <w:rsid w:val="005F5864"/>
    <w:rsid w:val="005F5DAA"/>
    <w:rsid w:val="005F799D"/>
    <w:rsid w:val="00602D63"/>
    <w:rsid w:val="00607FD8"/>
    <w:rsid w:val="00610552"/>
    <w:rsid w:val="0061505F"/>
    <w:rsid w:val="00617178"/>
    <w:rsid w:val="0061751B"/>
    <w:rsid w:val="00617E3B"/>
    <w:rsid w:val="0062297D"/>
    <w:rsid w:val="00623490"/>
    <w:rsid w:val="006251CD"/>
    <w:rsid w:val="00633603"/>
    <w:rsid w:val="006338FE"/>
    <w:rsid w:val="00634604"/>
    <w:rsid w:val="00635331"/>
    <w:rsid w:val="006405FB"/>
    <w:rsid w:val="00643FB9"/>
    <w:rsid w:val="00645D96"/>
    <w:rsid w:val="006464BE"/>
    <w:rsid w:val="0065138A"/>
    <w:rsid w:val="00651971"/>
    <w:rsid w:val="00652F1D"/>
    <w:rsid w:val="00653A59"/>
    <w:rsid w:val="00653F5C"/>
    <w:rsid w:val="00654462"/>
    <w:rsid w:val="006545E3"/>
    <w:rsid w:val="0065589F"/>
    <w:rsid w:val="00657DCF"/>
    <w:rsid w:val="00660463"/>
    <w:rsid w:val="006608C0"/>
    <w:rsid w:val="006627DB"/>
    <w:rsid w:val="00662EC6"/>
    <w:rsid w:val="00666355"/>
    <w:rsid w:val="00667A22"/>
    <w:rsid w:val="00671791"/>
    <w:rsid w:val="0067249B"/>
    <w:rsid w:val="00676B87"/>
    <w:rsid w:val="00677B4B"/>
    <w:rsid w:val="00677EE0"/>
    <w:rsid w:val="00680DFB"/>
    <w:rsid w:val="006814C0"/>
    <w:rsid w:val="0068456E"/>
    <w:rsid w:val="00684D89"/>
    <w:rsid w:val="0068762B"/>
    <w:rsid w:val="00692792"/>
    <w:rsid w:val="0069760C"/>
    <w:rsid w:val="006A0287"/>
    <w:rsid w:val="006A1C58"/>
    <w:rsid w:val="006A2BF7"/>
    <w:rsid w:val="006A47BC"/>
    <w:rsid w:val="006B0B23"/>
    <w:rsid w:val="006B120C"/>
    <w:rsid w:val="006B2D5A"/>
    <w:rsid w:val="006B5921"/>
    <w:rsid w:val="006B5B56"/>
    <w:rsid w:val="006C059A"/>
    <w:rsid w:val="006C596B"/>
    <w:rsid w:val="006C5F61"/>
    <w:rsid w:val="006C793D"/>
    <w:rsid w:val="006D0F41"/>
    <w:rsid w:val="006D39B9"/>
    <w:rsid w:val="006D676F"/>
    <w:rsid w:val="006E0A75"/>
    <w:rsid w:val="006E39B0"/>
    <w:rsid w:val="006E48A3"/>
    <w:rsid w:val="006E4B61"/>
    <w:rsid w:val="006E58AA"/>
    <w:rsid w:val="006E6E31"/>
    <w:rsid w:val="006E7FA3"/>
    <w:rsid w:val="006F0469"/>
    <w:rsid w:val="006F2C20"/>
    <w:rsid w:val="006F52C2"/>
    <w:rsid w:val="006F643D"/>
    <w:rsid w:val="007003CF"/>
    <w:rsid w:val="00700684"/>
    <w:rsid w:val="00701A83"/>
    <w:rsid w:val="00702575"/>
    <w:rsid w:val="00703498"/>
    <w:rsid w:val="00705479"/>
    <w:rsid w:val="00705838"/>
    <w:rsid w:val="0070694E"/>
    <w:rsid w:val="00706BE0"/>
    <w:rsid w:val="00706FD3"/>
    <w:rsid w:val="00707747"/>
    <w:rsid w:val="007104AC"/>
    <w:rsid w:val="00710616"/>
    <w:rsid w:val="00712AFE"/>
    <w:rsid w:val="00712E1C"/>
    <w:rsid w:val="00713A1A"/>
    <w:rsid w:val="00714A8E"/>
    <w:rsid w:val="00717673"/>
    <w:rsid w:val="007178EA"/>
    <w:rsid w:val="007207EC"/>
    <w:rsid w:val="007226CF"/>
    <w:rsid w:val="00727D36"/>
    <w:rsid w:val="00730BC4"/>
    <w:rsid w:val="00730D4A"/>
    <w:rsid w:val="00735058"/>
    <w:rsid w:val="0073626F"/>
    <w:rsid w:val="0073783E"/>
    <w:rsid w:val="00740BE0"/>
    <w:rsid w:val="00742416"/>
    <w:rsid w:val="00742A39"/>
    <w:rsid w:val="00742DAC"/>
    <w:rsid w:val="00743140"/>
    <w:rsid w:val="00746CAB"/>
    <w:rsid w:val="00746F8E"/>
    <w:rsid w:val="00751FAB"/>
    <w:rsid w:val="00754905"/>
    <w:rsid w:val="007549A9"/>
    <w:rsid w:val="0075544E"/>
    <w:rsid w:val="007600E8"/>
    <w:rsid w:val="007621F5"/>
    <w:rsid w:val="0076360E"/>
    <w:rsid w:val="007638C9"/>
    <w:rsid w:val="007641F5"/>
    <w:rsid w:val="00765E2C"/>
    <w:rsid w:val="00766030"/>
    <w:rsid w:val="00766480"/>
    <w:rsid w:val="007676A7"/>
    <w:rsid w:val="00773F6E"/>
    <w:rsid w:val="0077461F"/>
    <w:rsid w:val="00774933"/>
    <w:rsid w:val="00774CAA"/>
    <w:rsid w:val="0077640A"/>
    <w:rsid w:val="00781A61"/>
    <w:rsid w:val="00783165"/>
    <w:rsid w:val="007834A1"/>
    <w:rsid w:val="007861DF"/>
    <w:rsid w:val="00787A5E"/>
    <w:rsid w:val="00787B99"/>
    <w:rsid w:val="00790D82"/>
    <w:rsid w:val="007A1CDE"/>
    <w:rsid w:val="007A46D7"/>
    <w:rsid w:val="007A4A19"/>
    <w:rsid w:val="007A7DD9"/>
    <w:rsid w:val="007B12C6"/>
    <w:rsid w:val="007B49BC"/>
    <w:rsid w:val="007C0A4C"/>
    <w:rsid w:val="007C1EB3"/>
    <w:rsid w:val="007C5426"/>
    <w:rsid w:val="007C5AF5"/>
    <w:rsid w:val="007C5D2E"/>
    <w:rsid w:val="007C5E26"/>
    <w:rsid w:val="007D3204"/>
    <w:rsid w:val="007D5312"/>
    <w:rsid w:val="007D788F"/>
    <w:rsid w:val="007D7ACF"/>
    <w:rsid w:val="007E0193"/>
    <w:rsid w:val="007E15E8"/>
    <w:rsid w:val="007E23B9"/>
    <w:rsid w:val="007E34EA"/>
    <w:rsid w:val="007E6A35"/>
    <w:rsid w:val="007F05D2"/>
    <w:rsid w:val="007F38F2"/>
    <w:rsid w:val="008003FF"/>
    <w:rsid w:val="00800FDE"/>
    <w:rsid w:val="00803AC3"/>
    <w:rsid w:val="008046A0"/>
    <w:rsid w:val="008066AA"/>
    <w:rsid w:val="008115C3"/>
    <w:rsid w:val="00812D3A"/>
    <w:rsid w:val="008147A0"/>
    <w:rsid w:val="00814B96"/>
    <w:rsid w:val="00815628"/>
    <w:rsid w:val="0081599C"/>
    <w:rsid w:val="0081610F"/>
    <w:rsid w:val="008169A6"/>
    <w:rsid w:val="00820D2C"/>
    <w:rsid w:val="00830EAA"/>
    <w:rsid w:val="0083162B"/>
    <w:rsid w:val="00831FA2"/>
    <w:rsid w:val="00837173"/>
    <w:rsid w:val="00837828"/>
    <w:rsid w:val="00841D8C"/>
    <w:rsid w:val="00842496"/>
    <w:rsid w:val="008428C4"/>
    <w:rsid w:val="008429D4"/>
    <w:rsid w:val="00847025"/>
    <w:rsid w:val="00847D90"/>
    <w:rsid w:val="00854CEA"/>
    <w:rsid w:val="00860935"/>
    <w:rsid w:val="008616F3"/>
    <w:rsid w:val="00862661"/>
    <w:rsid w:val="00864177"/>
    <w:rsid w:val="00864767"/>
    <w:rsid w:val="00867F4E"/>
    <w:rsid w:val="008709B9"/>
    <w:rsid w:val="00872F39"/>
    <w:rsid w:val="0087344F"/>
    <w:rsid w:val="0087402D"/>
    <w:rsid w:val="00874B52"/>
    <w:rsid w:val="00882162"/>
    <w:rsid w:val="008832AA"/>
    <w:rsid w:val="008854F0"/>
    <w:rsid w:val="00894262"/>
    <w:rsid w:val="008A04FF"/>
    <w:rsid w:val="008A59B9"/>
    <w:rsid w:val="008B12C3"/>
    <w:rsid w:val="008B1448"/>
    <w:rsid w:val="008B2A9A"/>
    <w:rsid w:val="008C0D8F"/>
    <w:rsid w:val="008C36D6"/>
    <w:rsid w:val="008C4468"/>
    <w:rsid w:val="008C4947"/>
    <w:rsid w:val="008C6BBC"/>
    <w:rsid w:val="008D000C"/>
    <w:rsid w:val="008D596E"/>
    <w:rsid w:val="008D5F8A"/>
    <w:rsid w:val="008D6CF6"/>
    <w:rsid w:val="008D7432"/>
    <w:rsid w:val="008E1134"/>
    <w:rsid w:val="008E13E8"/>
    <w:rsid w:val="008E16C0"/>
    <w:rsid w:val="008E31E1"/>
    <w:rsid w:val="008E4D5A"/>
    <w:rsid w:val="008E735C"/>
    <w:rsid w:val="008E7CA8"/>
    <w:rsid w:val="008F0579"/>
    <w:rsid w:val="008F3B94"/>
    <w:rsid w:val="008F42B7"/>
    <w:rsid w:val="008F5002"/>
    <w:rsid w:val="008F52F5"/>
    <w:rsid w:val="008F6661"/>
    <w:rsid w:val="008F7AD3"/>
    <w:rsid w:val="00903687"/>
    <w:rsid w:val="00910D31"/>
    <w:rsid w:val="009115AB"/>
    <w:rsid w:val="00912336"/>
    <w:rsid w:val="009136EC"/>
    <w:rsid w:val="00913994"/>
    <w:rsid w:val="009172F6"/>
    <w:rsid w:val="00922F59"/>
    <w:rsid w:val="009257BA"/>
    <w:rsid w:val="00930869"/>
    <w:rsid w:val="00931CDD"/>
    <w:rsid w:val="00931F00"/>
    <w:rsid w:val="0093235E"/>
    <w:rsid w:val="00932458"/>
    <w:rsid w:val="00933528"/>
    <w:rsid w:val="009343ED"/>
    <w:rsid w:val="0093675D"/>
    <w:rsid w:val="009375AC"/>
    <w:rsid w:val="00937703"/>
    <w:rsid w:val="0093771A"/>
    <w:rsid w:val="00941690"/>
    <w:rsid w:val="00943B00"/>
    <w:rsid w:val="00944003"/>
    <w:rsid w:val="00944E6B"/>
    <w:rsid w:val="0094605E"/>
    <w:rsid w:val="00953ABE"/>
    <w:rsid w:val="00954C94"/>
    <w:rsid w:val="00961A30"/>
    <w:rsid w:val="00963ABA"/>
    <w:rsid w:val="00966C88"/>
    <w:rsid w:val="00970733"/>
    <w:rsid w:val="00971677"/>
    <w:rsid w:val="00971D79"/>
    <w:rsid w:val="00972889"/>
    <w:rsid w:val="00973673"/>
    <w:rsid w:val="00973DCC"/>
    <w:rsid w:val="00976C2F"/>
    <w:rsid w:val="00981378"/>
    <w:rsid w:val="0098341D"/>
    <w:rsid w:val="0098415F"/>
    <w:rsid w:val="00984A8A"/>
    <w:rsid w:val="00985876"/>
    <w:rsid w:val="00985AC5"/>
    <w:rsid w:val="009867E9"/>
    <w:rsid w:val="00986C85"/>
    <w:rsid w:val="0098791A"/>
    <w:rsid w:val="0099324A"/>
    <w:rsid w:val="00994CB7"/>
    <w:rsid w:val="00995291"/>
    <w:rsid w:val="00995A1B"/>
    <w:rsid w:val="009976E0"/>
    <w:rsid w:val="009A021A"/>
    <w:rsid w:val="009A0374"/>
    <w:rsid w:val="009A2615"/>
    <w:rsid w:val="009A2FBA"/>
    <w:rsid w:val="009A38C0"/>
    <w:rsid w:val="009A5938"/>
    <w:rsid w:val="009B0C51"/>
    <w:rsid w:val="009B1350"/>
    <w:rsid w:val="009B15BB"/>
    <w:rsid w:val="009B2258"/>
    <w:rsid w:val="009B5D92"/>
    <w:rsid w:val="009B6F0A"/>
    <w:rsid w:val="009C1393"/>
    <w:rsid w:val="009C5C32"/>
    <w:rsid w:val="009D2C43"/>
    <w:rsid w:val="009D58F7"/>
    <w:rsid w:val="009D6278"/>
    <w:rsid w:val="009E0153"/>
    <w:rsid w:val="009E10BA"/>
    <w:rsid w:val="009E33FC"/>
    <w:rsid w:val="009E3812"/>
    <w:rsid w:val="009E3888"/>
    <w:rsid w:val="009E4906"/>
    <w:rsid w:val="009F184B"/>
    <w:rsid w:val="009F25EE"/>
    <w:rsid w:val="009F2A52"/>
    <w:rsid w:val="009F44CD"/>
    <w:rsid w:val="00A01C87"/>
    <w:rsid w:val="00A01D7D"/>
    <w:rsid w:val="00A02A49"/>
    <w:rsid w:val="00A02F5D"/>
    <w:rsid w:val="00A04C5A"/>
    <w:rsid w:val="00A12C87"/>
    <w:rsid w:val="00A14E26"/>
    <w:rsid w:val="00A15A05"/>
    <w:rsid w:val="00A15D80"/>
    <w:rsid w:val="00A15EF9"/>
    <w:rsid w:val="00A17099"/>
    <w:rsid w:val="00A21F56"/>
    <w:rsid w:val="00A22A50"/>
    <w:rsid w:val="00A24C55"/>
    <w:rsid w:val="00A26D88"/>
    <w:rsid w:val="00A27B04"/>
    <w:rsid w:val="00A27EBF"/>
    <w:rsid w:val="00A33B33"/>
    <w:rsid w:val="00A37021"/>
    <w:rsid w:val="00A37621"/>
    <w:rsid w:val="00A377BC"/>
    <w:rsid w:val="00A37C70"/>
    <w:rsid w:val="00A407F1"/>
    <w:rsid w:val="00A41F86"/>
    <w:rsid w:val="00A422F5"/>
    <w:rsid w:val="00A4340C"/>
    <w:rsid w:val="00A4776F"/>
    <w:rsid w:val="00A47ECD"/>
    <w:rsid w:val="00A50631"/>
    <w:rsid w:val="00A529E9"/>
    <w:rsid w:val="00A54310"/>
    <w:rsid w:val="00A61E23"/>
    <w:rsid w:val="00A62287"/>
    <w:rsid w:val="00A67048"/>
    <w:rsid w:val="00A673E4"/>
    <w:rsid w:val="00A75C29"/>
    <w:rsid w:val="00A82BB2"/>
    <w:rsid w:val="00A83926"/>
    <w:rsid w:val="00A83C03"/>
    <w:rsid w:val="00A855D3"/>
    <w:rsid w:val="00A85A4C"/>
    <w:rsid w:val="00A92364"/>
    <w:rsid w:val="00A93988"/>
    <w:rsid w:val="00A93C0B"/>
    <w:rsid w:val="00A94C7E"/>
    <w:rsid w:val="00A959BB"/>
    <w:rsid w:val="00A95EF1"/>
    <w:rsid w:val="00A97124"/>
    <w:rsid w:val="00A97EEA"/>
    <w:rsid w:val="00AA1177"/>
    <w:rsid w:val="00AA4FB1"/>
    <w:rsid w:val="00AA558B"/>
    <w:rsid w:val="00AA703F"/>
    <w:rsid w:val="00AA751F"/>
    <w:rsid w:val="00AB26CE"/>
    <w:rsid w:val="00AB2D16"/>
    <w:rsid w:val="00AB2F37"/>
    <w:rsid w:val="00AB458A"/>
    <w:rsid w:val="00AB4A85"/>
    <w:rsid w:val="00AB5839"/>
    <w:rsid w:val="00AC0510"/>
    <w:rsid w:val="00AC08FC"/>
    <w:rsid w:val="00AC1E0E"/>
    <w:rsid w:val="00AC3F19"/>
    <w:rsid w:val="00AD1617"/>
    <w:rsid w:val="00AD38E4"/>
    <w:rsid w:val="00AD440A"/>
    <w:rsid w:val="00AD45EE"/>
    <w:rsid w:val="00AD4E4D"/>
    <w:rsid w:val="00AD6EF9"/>
    <w:rsid w:val="00AE4756"/>
    <w:rsid w:val="00AE59FE"/>
    <w:rsid w:val="00AE5FC8"/>
    <w:rsid w:val="00AE76BF"/>
    <w:rsid w:val="00AF214F"/>
    <w:rsid w:val="00AF386C"/>
    <w:rsid w:val="00AF4159"/>
    <w:rsid w:val="00AF72F6"/>
    <w:rsid w:val="00B03C9D"/>
    <w:rsid w:val="00B04F66"/>
    <w:rsid w:val="00B118A3"/>
    <w:rsid w:val="00B12B54"/>
    <w:rsid w:val="00B14589"/>
    <w:rsid w:val="00B15409"/>
    <w:rsid w:val="00B17DAF"/>
    <w:rsid w:val="00B21E43"/>
    <w:rsid w:val="00B21E88"/>
    <w:rsid w:val="00B21F67"/>
    <w:rsid w:val="00B21F6A"/>
    <w:rsid w:val="00B228D6"/>
    <w:rsid w:val="00B2654D"/>
    <w:rsid w:val="00B32071"/>
    <w:rsid w:val="00B32E22"/>
    <w:rsid w:val="00B33137"/>
    <w:rsid w:val="00B40453"/>
    <w:rsid w:val="00B47952"/>
    <w:rsid w:val="00B50EB7"/>
    <w:rsid w:val="00B5359B"/>
    <w:rsid w:val="00B53E70"/>
    <w:rsid w:val="00B60586"/>
    <w:rsid w:val="00B60F65"/>
    <w:rsid w:val="00B66606"/>
    <w:rsid w:val="00B67069"/>
    <w:rsid w:val="00B670B4"/>
    <w:rsid w:val="00B67D19"/>
    <w:rsid w:val="00B71B67"/>
    <w:rsid w:val="00B72E76"/>
    <w:rsid w:val="00B7301C"/>
    <w:rsid w:val="00B734A1"/>
    <w:rsid w:val="00B80CB3"/>
    <w:rsid w:val="00B8432C"/>
    <w:rsid w:val="00B85B84"/>
    <w:rsid w:val="00B85C70"/>
    <w:rsid w:val="00B87928"/>
    <w:rsid w:val="00B95649"/>
    <w:rsid w:val="00B9575B"/>
    <w:rsid w:val="00B97711"/>
    <w:rsid w:val="00BA0346"/>
    <w:rsid w:val="00BA0A5C"/>
    <w:rsid w:val="00BA1870"/>
    <w:rsid w:val="00BA3AD2"/>
    <w:rsid w:val="00BA540D"/>
    <w:rsid w:val="00BA7071"/>
    <w:rsid w:val="00BB105F"/>
    <w:rsid w:val="00BB17CB"/>
    <w:rsid w:val="00BB1ADB"/>
    <w:rsid w:val="00BB4393"/>
    <w:rsid w:val="00BB4966"/>
    <w:rsid w:val="00BB5589"/>
    <w:rsid w:val="00BB6C69"/>
    <w:rsid w:val="00BC315F"/>
    <w:rsid w:val="00BD2821"/>
    <w:rsid w:val="00BD5B23"/>
    <w:rsid w:val="00BD6CB3"/>
    <w:rsid w:val="00BE1452"/>
    <w:rsid w:val="00BE1CD2"/>
    <w:rsid w:val="00BE2806"/>
    <w:rsid w:val="00BE31CF"/>
    <w:rsid w:val="00BF3A65"/>
    <w:rsid w:val="00BF3F49"/>
    <w:rsid w:val="00BF4FF9"/>
    <w:rsid w:val="00BF77C2"/>
    <w:rsid w:val="00C03B29"/>
    <w:rsid w:val="00C04A64"/>
    <w:rsid w:val="00C04F80"/>
    <w:rsid w:val="00C05C35"/>
    <w:rsid w:val="00C07297"/>
    <w:rsid w:val="00C073D9"/>
    <w:rsid w:val="00C105B2"/>
    <w:rsid w:val="00C114EC"/>
    <w:rsid w:val="00C1594A"/>
    <w:rsid w:val="00C162F8"/>
    <w:rsid w:val="00C1775E"/>
    <w:rsid w:val="00C20495"/>
    <w:rsid w:val="00C21EBD"/>
    <w:rsid w:val="00C223F7"/>
    <w:rsid w:val="00C230BB"/>
    <w:rsid w:val="00C25111"/>
    <w:rsid w:val="00C25162"/>
    <w:rsid w:val="00C25AB1"/>
    <w:rsid w:val="00C303C2"/>
    <w:rsid w:val="00C309F6"/>
    <w:rsid w:val="00C34ACD"/>
    <w:rsid w:val="00C34DD9"/>
    <w:rsid w:val="00C35715"/>
    <w:rsid w:val="00C37812"/>
    <w:rsid w:val="00C40691"/>
    <w:rsid w:val="00C40B0C"/>
    <w:rsid w:val="00C424D2"/>
    <w:rsid w:val="00C46957"/>
    <w:rsid w:val="00C5027F"/>
    <w:rsid w:val="00C50C11"/>
    <w:rsid w:val="00C513DF"/>
    <w:rsid w:val="00C52372"/>
    <w:rsid w:val="00C559D8"/>
    <w:rsid w:val="00C56222"/>
    <w:rsid w:val="00C56BDE"/>
    <w:rsid w:val="00C609EC"/>
    <w:rsid w:val="00C60B7B"/>
    <w:rsid w:val="00C61D51"/>
    <w:rsid w:val="00C62A28"/>
    <w:rsid w:val="00C6312A"/>
    <w:rsid w:val="00C6586E"/>
    <w:rsid w:val="00C65B68"/>
    <w:rsid w:val="00C65F7E"/>
    <w:rsid w:val="00C73186"/>
    <w:rsid w:val="00C73616"/>
    <w:rsid w:val="00C7497D"/>
    <w:rsid w:val="00C7618B"/>
    <w:rsid w:val="00C76782"/>
    <w:rsid w:val="00C7698C"/>
    <w:rsid w:val="00C807A8"/>
    <w:rsid w:val="00C815F2"/>
    <w:rsid w:val="00C83561"/>
    <w:rsid w:val="00C83565"/>
    <w:rsid w:val="00C851C0"/>
    <w:rsid w:val="00C85B0C"/>
    <w:rsid w:val="00C86E4D"/>
    <w:rsid w:val="00C872D1"/>
    <w:rsid w:val="00C877ED"/>
    <w:rsid w:val="00C9089B"/>
    <w:rsid w:val="00C90D19"/>
    <w:rsid w:val="00C911BB"/>
    <w:rsid w:val="00C92BE5"/>
    <w:rsid w:val="00C9527A"/>
    <w:rsid w:val="00C95932"/>
    <w:rsid w:val="00C97BFE"/>
    <w:rsid w:val="00CA3449"/>
    <w:rsid w:val="00CA47D4"/>
    <w:rsid w:val="00CA7121"/>
    <w:rsid w:val="00CA7859"/>
    <w:rsid w:val="00CB1160"/>
    <w:rsid w:val="00CB163F"/>
    <w:rsid w:val="00CB3B13"/>
    <w:rsid w:val="00CB5A5B"/>
    <w:rsid w:val="00CB6F87"/>
    <w:rsid w:val="00CB6F8E"/>
    <w:rsid w:val="00CC3035"/>
    <w:rsid w:val="00CC3849"/>
    <w:rsid w:val="00CC4147"/>
    <w:rsid w:val="00CC55B6"/>
    <w:rsid w:val="00CC7545"/>
    <w:rsid w:val="00CD4B89"/>
    <w:rsid w:val="00CE0BDC"/>
    <w:rsid w:val="00CE2047"/>
    <w:rsid w:val="00CE25D0"/>
    <w:rsid w:val="00CE2F73"/>
    <w:rsid w:val="00CE3918"/>
    <w:rsid w:val="00CE3F4B"/>
    <w:rsid w:val="00CE604F"/>
    <w:rsid w:val="00CE6C8C"/>
    <w:rsid w:val="00CF0500"/>
    <w:rsid w:val="00CF2B50"/>
    <w:rsid w:val="00CF3059"/>
    <w:rsid w:val="00CF54C2"/>
    <w:rsid w:val="00D0030F"/>
    <w:rsid w:val="00D02339"/>
    <w:rsid w:val="00D034A7"/>
    <w:rsid w:val="00D03B71"/>
    <w:rsid w:val="00D04820"/>
    <w:rsid w:val="00D06AD4"/>
    <w:rsid w:val="00D10B3F"/>
    <w:rsid w:val="00D10CBB"/>
    <w:rsid w:val="00D114AB"/>
    <w:rsid w:val="00D1705C"/>
    <w:rsid w:val="00D17B78"/>
    <w:rsid w:val="00D20815"/>
    <w:rsid w:val="00D21379"/>
    <w:rsid w:val="00D221A7"/>
    <w:rsid w:val="00D24945"/>
    <w:rsid w:val="00D26389"/>
    <w:rsid w:val="00D2719A"/>
    <w:rsid w:val="00D300CC"/>
    <w:rsid w:val="00D30873"/>
    <w:rsid w:val="00D3557F"/>
    <w:rsid w:val="00D37654"/>
    <w:rsid w:val="00D37859"/>
    <w:rsid w:val="00D400A6"/>
    <w:rsid w:val="00D42922"/>
    <w:rsid w:val="00D42E0F"/>
    <w:rsid w:val="00D42FA1"/>
    <w:rsid w:val="00D46BB0"/>
    <w:rsid w:val="00D5084C"/>
    <w:rsid w:val="00D51C03"/>
    <w:rsid w:val="00D52465"/>
    <w:rsid w:val="00D52680"/>
    <w:rsid w:val="00D577CF"/>
    <w:rsid w:val="00D57D8B"/>
    <w:rsid w:val="00D57DAD"/>
    <w:rsid w:val="00D6384B"/>
    <w:rsid w:val="00D64540"/>
    <w:rsid w:val="00D6642E"/>
    <w:rsid w:val="00D72DB9"/>
    <w:rsid w:val="00D7410B"/>
    <w:rsid w:val="00D751A5"/>
    <w:rsid w:val="00D7569B"/>
    <w:rsid w:val="00D766AE"/>
    <w:rsid w:val="00D77237"/>
    <w:rsid w:val="00D80234"/>
    <w:rsid w:val="00D83145"/>
    <w:rsid w:val="00D87286"/>
    <w:rsid w:val="00D90123"/>
    <w:rsid w:val="00D90273"/>
    <w:rsid w:val="00D914F2"/>
    <w:rsid w:val="00D918DE"/>
    <w:rsid w:val="00D91CAC"/>
    <w:rsid w:val="00D92988"/>
    <w:rsid w:val="00D9361E"/>
    <w:rsid w:val="00D93B10"/>
    <w:rsid w:val="00D94981"/>
    <w:rsid w:val="00DA0FDA"/>
    <w:rsid w:val="00DA1A48"/>
    <w:rsid w:val="00DA1F11"/>
    <w:rsid w:val="00DA25B9"/>
    <w:rsid w:val="00DA4120"/>
    <w:rsid w:val="00DA694A"/>
    <w:rsid w:val="00DB0119"/>
    <w:rsid w:val="00DB03DC"/>
    <w:rsid w:val="00DB0D4E"/>
    <w:rsid w:val="00DB2401"/>
    <w:rsid w:val="00DB329F"/>
    <w:rsid w:val="00DB5D80"/>
    <w:rsid w:val="00DB6164"/>
    <w:rsid w:val="00DB63C0"/>
    <w:rsid w:val="00DC260E"/>
    <w:rsid w:val="00DC4CB5"/>
    <w:rsid w:val="00DC5A08"/>
    <w:rsid w:val="00DC6238"/>
    <w:rsid w:val="00DC6D0B"/>
    <w:rsid w:val="00DC6E85"/>
    <w:rsid w:val="00DC7FF7"/>
    <w:rsid w:val="00DD022D"/>
    <w:rsid w:val="00DD27FD"/>
    <w:rsid w:val="00DD493D"/>
    <w:rsid w:val="00DD5283"/>
    <w:rsid w:val="00DD5C0A"/>
    <w:rsid w:val="00DD5FD9"/>
    <w:rsid w:val="00DD765B"/>
    <w:rsid w:val="00DE0466"/>
    <w:rsid w:val="00DE0904"/>
    <w:rsid w:val="00DE1829"/>
    <w:rsid w:val="00DE20AE"/>
    <w:rsid w:val="00DE240E"/>
    <w:rsid w:val="00DE671C"/>
    <w:rsid w:val="00DF1357"/>
    <w:rsid w:val="00DF43C8"/>
    <w:rsid w:val="00DF5912"/>
    <w:rsid w:val="00DF59B9"/>
    <w:rsid w:val="00DF6574"/>
    <w:rsid w:val="00DF669F"/>
    <w:rsid w:val="00DF6A3F"/>
    <w:rsid w:val="00DF6B28"/>
    <w:rsid w:val="00DF7634"/>
    <w:rsid w:val="00E002F7"/>
    <w:rsid w:val="00E01DFE"/>
    <w:rsid w:val="00E05A4A"/>
    <w:rsid w:val="00E071B7"/>
    <w:rsid w:val="00E0784E"/>
    <w:rsid w:val="00E1112D"/>
    <w:rsid w:val="00E1361A"/>
    <w:rsid w:val="00E149E8"/>
    <w:rsid w:val="00E208A6"/>
    <w:rsid w:val="00E20F8F"/>
    <w:rsid w:val="00E237FE"/>
    <w:rsid w:val="00E23E90"/>
    <w:rsid w:val="00E26469"/>
    <w:rsid w:val="00E26BAA"/>
    <w:rsid w:val="00E2747E"/>
    <w:rsid w:val="00E3052C"/>
    <w:rsid w:val="00E30C03"/>
    <w:rsid w:val="00E3112F"/>
    <w:rsid w:val="00E32337"/>
    <w:rsid w:val="00E33306"/>
    <w:rsid w:val="00E33C5A"/>
    <w:rsid w:val="00E35F60"/>
    <w:rsid w:val="00E3775C"/>
    <w:rsid w:val="00E4067B"/>
    <w:rsid w:val="00E40A8A"/>
    <w:rsid w:val="00E459AD"/>
    <w:rsid w:val="00E46529"/>
    <w:rsid w:val="00E46C48"/>
    <w:rsid w:val="00E46DBF"/>
    <w:rsid w:val="00E50858"/>
    <w:rsid w:val="00E51617"/>
    <w:rsid w:val="00E51F76"/>
    <w:rsid w:val="00E52EEE"/>
    <w:rsid w:val="00E5389E"/>
    <w:rsid w:val="00E5515B"/>
    <w:rsid w:val="00E55580"/>
    <w:rsid w:val="00E55CBD"/>
    <w:rsid w:val="00E61A54"/>
    <w:rsid w:val="00E6257F"/>
    <w:rsid w:val="00E649CC"/>
    <w:rsid w:val="00E64FA8"/>
    <w:rsid w:val="00E70A4E"/>
    <w:rsid w:val="00E73DE7"/>
    <w:rsid w:val="00E74813"/>
    <w:rsid w:val="00E75FD9"/>
    <w:rsid w:val="00E7768B"/>
    <w:rsid w:val="00E80529"/>
    <w:rsid w:val="00E8179E"/>
    <w:rsid w:val="00E81A77"/>
    <w:rsid w:val="00E85B22"/>
    <w:rsid w:val="00E87B64"/>
    <w:rsid w:val="00E95F23"/>
    <w:rsid w:val="00E95FAC"/>
    <w:rsid w:val="00E96483"/>
    <w:rsid w:val="00E96E92"/>
    <w:rsid w:val="00E970F9"/>
    <w:rsid w:val="00EA079A"/>
    <w:rsid w:val="00EA1085"/>
    <w:rsid w:val="00EA40AC"/>
    <w:rsid w:val="00EB082E"/>
    <w:rsid w:val="00EB134B"/>
    <w:rsid w:val="00EB4577"/>
    <w:rsid w:val="00EB6947"/>
    <w:rsid w:val="00EB7290"/>
    <w:rsid w:val="00EC0639"/>
    <w:rsid w:val="00EC0DAE"/>
    <w:rsid w:val="00EC1D8C"/>
    <w:rsid w:val="00EC42AC"/>
    <w:rsid w:val="00EC4904"/>
    <w:rsid w:val="00ED0909"/>
    <w:rsid w:val="00ED14CD"/>
    <w:rsid w:val="00ED2408"/>
    <w:rsid w:val="00ED2F40"/>
    <w:rsid w:val="00ED47A9"/>
    <w:rsid w:val="00ED7E8A"/>
    <w:rsid w:val="00EE045C"/>
    <w:rsid w:val="00EE1935"/>
    <w:rsid w:val="00EE1B2C"/>
    <w:rsid w:val="00EE3173"/>
    <w:rsid w:val="00EE5129"/>
    <w:rsid w:val="00EE52EC"/>
    <w:rsid w:val="00EE6FF5"/>
    <w:rsid w:val="00EE7207"/>
    <w:rsid w:val="00EF1E6D"/>
    <w:rsid w:val="00EF226C"/>
    <w:rsid w:val="00EF31D4"/>
    <w:rsid w:val="00EF5BF6"/>
    <w:rsid w:val="00EF6258"/>
    <w:rsid w:val="00EF6E8B"/>
    <w:rsid w:val="00EF7C07"/>
    <w:rsid w:val="00F0179A"/>
    <w:rsid w:val="00F023C8"/>
    <w:rsid w:val="00F04026"/>
    <w:rsid w:val="00F04DED"/>
    <w:rsid w:val="00F14500"/>
    <w:rsid w:val="00F14984"/>
    <w:rsid w:val="00F20E6E"/>
    <w:rsid w:val="00F21594"/>
    <w:rsid w:val="00F219C5"/>
    <w:rsid w:val="00F232F4"/>
    <w:rsid w:val="00F2724E"/>
    <w:rsid w:val="00F30253"/>
    <w:rsid w:val="00F30BC2"/>
    <w:rsid w:val="00F31E2A"/>
    <w:rsid w:val="00F32305"/>
    <w:rsid w:val="00F32FE6"/>
    <w:rsid w:val="00F3334F"/>
    <w:rsid w:val="00F33B65"/>
    <w:rsid w:val="00F344F5"/>
    <w:rsid w:val="00F375CF"/>
    <w:rsid w:val="00F41207"/>
    <w:rsid w:val="00F4135C"/>
    <w:rsid w:val="00F41D06"/>
    <w:rsid w:val="00F43D47"/>
    <w:rsid w:val="00F474F0"/>
    <w:rsid w:val="00F47ECA"/>
    <w:rsid w:val="00F503F3"/>
    <w:rsid w:val="00F51B2F"/>
    <w:rsid w:val="00F538E1"/>
    <w:rsid w:val="00F53D12"/>
    <w:rsid w:val="00F53EC4"/>
    <w:rsid w:val="00F56EFB"/>
    <w:rsid w:val="00F60A8F"/>
    <w:rsid w:val="00F60DB9"/>
    <w:rsid w:val="00F60F4E"/>
    <w:rsid w:val="00F63E1F"/>
    <w:rsid w:val="00F65C1E"/>
    <w:rsid w:val="00F65F0D"/>
    <w:rsid w:val="00F70426"/>
    <w:rsid w:val="00F731A4"/>
    <w:rsid w:val="00F73718"/>
    <w:rsid w:val="00F74686"/>
    <w:rsid w:val="00F757B1"/>
    <w:rsid w:val="00F80344"/>
    <w:rsid w:val="00F8171D"/>
    <w:rsid w:val="00F83A97"/>
    <w:rsid w:val="00F84B64"/>
    <w:rsid w:val="00F85E5B"/>
    <w:rsid w:val="00F86115"/>
    <w:rsid w:val="00F9166C"/>
    <w:rsid w:val="00F926CF"/>
    <w:rsid w:val="00F926E9"/>
    <w:rsid w:val="00F938C2"/>
    <w:rsid w:val="00F93C8D"/>
    <w:rsid w:val="00F942E8"/>
    <w:rsid w:val="00F947F4"/>
    <w:rsid w:val="00F95276"/>
    <w:rsid w:val="00F96D62"/>
    <w:rsid w:val="00F97577"/>
    <w:rsid w:val="00FA1D5B"/>
    <w:rsid w:val="00FA3EEC"/>
    <w:rsid w:val="00FA3F2F"/>
    <w:rsid w:val="00FA77C1"/>
    <w:rsid w:val="00FA790B"/>
    <w:rsid w:val="00FA7F34"/>
    <w:rsid w:val="00FB175A"/>
    <w:rsid w:val="00FB31F5"/>
    <w:rsid w:val="00FB61A9"/>
    <w:rsid w:val="00FC0043"/>
    <w:rsid w:val="00FC15D6"/>
    <w:rsid w:val="00FC4755"/>
    <w:rsid w:val="00FC4BBB"/>
    <w:rsid w:val="00FC6B22"/>
    <w:rsid w:val="00FD1ED4"/>
    <w:rsid w:val="00FD2407"/>
    <w:rsid w:val="00FD306A"/>
    <w:rsid w:val="00FD36D9"/>
    <w:rsid w:val="00FD4122"/>
    <w:rsid w:val="00FD4320"/>
    <w:rsid w:val="00FD57F5"/>
    <w:rsid w:val="00FD5F4B"/>
    <w:rsid w:val="00FD7DC7"/>
    <w:rsid w:val="00FD7E58"/>
    <w:rsid w:val="00FE027B"/>
    <w:rsid w:val="00FE0A31"/>
    <w:rsid w:val="00FE0DB5"/>
    <w:rsid w:val="00FE1E37"/>
    <w:rsid w:val="00FE3EEB"/>
    <w:rsid w:val="00FE446D"/>
    <w:rsid w:val="00FE561E"/>
    <w:rsid w:val="00FE621C"/>
    <w:rsid w:val="00FE697B"/>
    <w:rsid w:val="00FF23FF"/>
    <w:rsid w:val="00FF69BE"/>
    <w:rsid w:val="00FF6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619EE"/>
  <w15:docId w15:val="{C68779B2-7319-4E54-A086-2C5D638E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96290"/>
    <w:pPr>
      <w:spacing w:line="270" w:lineRule="atLeast"/>
    </w:pPr>
    <w:rPr>
      <w:spacing w:val="2"/>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link w:val="Heading3Char"/>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0674E6"/>
    <w:pPr>
      <w:tabs>
        <w:tab w:val="right" w:leader="dot" w:pos="5007"/>
      </w:tabs>
      <w:spacing w:before="240" w:after="200"/>
      <w:ind w:right="567"/>
    </w:pPr>
    <w:rPr>
      <w:b/>
      <w:noProof/>
      <w:color w:val="003263" w:themeColor="text2"/>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iPriority w:val="99"/>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uiPriority w:val="99"/>
    <w:rsid w:val="00F538E1"/>
    <w:rPr>
      <w:spacing w:val="2"/>
      <w:sz w:val="16"/>
      <w:szCs w:val="20"/>
    </w:rPr>
  </w:style>
  <w:style w:type="character" w:styleId="FootnoteReference">
    <w:name w:val="footnote reference"/>
    <w:basedOn w:val="DefaultParagraphFont"/>
    <w:uiPriority w:val="99"/>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character" w:customStyle="1" w:styleId="Heading1Char">
    <w:name w:val="Heading 1 Char"/>
    <w:basedOn w:val="DefaultParagraphFont"/>
    <w:link w:val="Heading1"/>
    <w:rsid w:val="00DE1829"/>
    <w:rPr>
      <w:rFonts w:asciiTheme="majorHAnsi" w:hAnsiTheme="majorHAnsi"/>
      <w:b/>
      <w:color w:val="8ACED7" w:themeColor="accent1"/>
      <w:spacing w:val="6"/>
      <w:sz w:val="56"/>
    </w:rPr>
  </w:style>
  <w:style w:type="character" w:customStyle="1" w:styleId="Heading2Char">
    <w:name w:val="Heading 2 Char"/>
    <w:basedOn w:val="DefaultParagraphFont"/>
    <w:link w:val="Heading2"/>
    <w:rsid w:val="00DE1829"/>
    <w:rPr>
      <w:rFonts w:asciiTheme="majorHAnsi" w:hAnsiTheme="majorHAnsi"/>
      <w:b/>
      <w:caps/>
      <w:color w:val="003263" w:themeColor="text2"/>
      <w:spacing w:val="6"/>
      <w:sz w:val="24"/>
    </w:rPr>
  </w:style>
  <w:style w:type="paragraph" w:styleId="ListParagraph">
    <w:name w:val="List Paragraph"/>
    <w:basedOn w:val="Normal"/>
    <w:uiPriority w:val="34"/>
    <w:qFormat/>
    <w:rsid w:val="00DE1829"/>
    <w:pPr>
      <w:spacing w:line="240" w:lineRule="atLeast"/>
      <w:ind w:left="720"/>
      <w:contextualSpacing/>
    </w:pPr>
    <w:rPr>
      <w:rFonts w:ascii="Calibri" w:hAnsi="Calibri"/>
      <w:spacing w:val="0"/>
      <w:sz w:val="18"/>
      <w:szCs w:val="18"/>
    </w:rPr>
  </w:style>
  <w:style w:type="character" w:styleId="CommentReference">
    <w:name w:val="annotation reference"/>
    <w:basedOn w:val="DefaultParagraphFont"/>
    <w:uiPriority w:val="99"/>
    <w:semiHidden/>
    <w:unhideWhenUsed/>
    <w:rsid w:val="00EB6947"/>
    <w:rPr>
      <w:sz w:val="16"/>
      <w:szCs w:val="16"/>
    </w:rPr>
  </w:style>
  <w:style w:type="paragraph" w:styleId="CommentText">
    <w:name w:val="annotation text"/>
    <w:basedOn w:val="Normal"/>
    <w:link w:val="CommentTextChar"/>
    <w:uiPriority w:val="99"/>
    <w:unhideWhenUsed/>
    <w:rsid w:val="00EB6947"/>
    <w:pPr>
      <w:spacing w:after="160" w:line="240" w:lineRule="auto"/>
    </w:pPr>
    <w:rPr>
      <w:rFonts w:eastAsiaTheme="minorHAnsi" w:cstheme="minorBidi"/>
      <w:spacing w:val="0"/>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B6947"/>
    <w:rPr>
      <w:rFonts w:eastAsiaTheme="minorHAnsi" w:cstheme="minorBidi"/>
      <w:kern w:val="2"/>
      <w:sz w:val="20"/>
      <w:szCs w:val="20"/>
      <w:lang w:eastAsia="en-US"/>
      <w14:ligatures w14:val="standardContextual"/>
    </w:rPr>
  </w:style>
  <w:style w:type="character" w:customStyle="1" w:styleId="ui-provider">
    <w:name w:val="ui-provider"/>
    <w:basedOn w:val="DefaultParagraphFont"/>
    <w:rsid w:val="00C230BB"/>
  </w:style>
  <w:style w:type="character" w:styleId="FollowedHyperlink">
    <w:name w:val="FollowedHyperlink"/>
    <w:basedOn w:val="DefaultParagraphFont"/>
    <w:semiHidden/>
    <w:unhideWhenUsed/>
    <w:rsid w:val="00751FAB"/>
    <w:rPr>
      <w:color w:val="9A64A9" w:themeColor="followedHyperlink"/>
      <w:u w:val="single"/>
    </w:rPr>
  </w:style>
  <w:style w:type="character" w:styleId="UnresolvedMention">
    <w:name w:val="Unresolved Mention"/>
    <w:basedOn w:val="DefaultParagraphFont"/>
    <w:uiPriority w:val="99"/>
    <w:semiHidden/>
    <w:unhideWhenUsed/>
    <w:rsid w:val="00751FAB"/>
    <w:rPr>
      <w:color w:val="605E5C"/>
      <w:shd w:val="clear" w:color="auto" w:fill="E1DFDD"/>
    </w:rPr>
  </w:style>
  <w:style w:type="character" w:customStyle="1" w:styleId="Heading3Char">
    <w:name w:val="Heading 3 Char"/>
    <w:basedOn w:val="DefaultParagraphFont"/>
    <w:link w:val="Heading3"/>
    <w:rsid w:val="001F784F"/>
    <w:rPr>
      <w:rFonts w:asciiTheme="majorHAnsi" w:hAnsiTheme="majorHAnsi"/>
      <w:b/>
      <w:color w:val="003263" w:themeColor="text2"/>
      <w:sz w:val="22"/>
    </w:rPr>
  </w:style>
  <w:style w:type="paragraph" w:styleId="Revision">
    <w:name w:val="Revision"/>
    <w:hidden/>
    <w:uiPriority w:val="99"/>
    <w:semiHidden/>
    <w:rsid w:val="000063F5"/>
    <w:pPr>
      <w:spacing w:line="240" w:lineRule="auto"/>
    </w:pPr>
    <w:rPr>
      <w:spacing w:val="2"/>
    </w:rPr>
  </w:style>
  <w:style w:type="paragraph" w:styleId="CommentSubject">
    <w:name w:val="annotation subject"/>
    <w:basedOn w:val="CommentText"/>
    <w:next w:val="CommentText"/>
    <w:link w:val="CommentSubjectChar"/>
    <w:semiHidden/>
    <w:unhideWhenUsed/>
    <w:rsid w:val="00742A39"/>
    <w:pPr>
      <w:spacing w:after="0"/>
    </w:pPr>
    <w:rPr>
      <w:rFonts w:eastAsia="Times New Roman" w:cs="Times New Roman"/>
      <w:b/>
      <w:bCs/>
      <w:spacing w:val="2"/>
      <w:kern w:val="0"/>
      <w:lang w:eastAsia="en-AU"/>
      <w14:ligatures w14:val="none"/>
    </w:rPr>
  </w:style>
  <w:style w:type="character" w:customStyle="1" w:styleId="CommentSubjectChar">
    <w:name w:val="Comment Subject Char"/>
    <w:basedOn w:val="CommentTextChar"/>
    <w:link w:val="CommentSubject"/>
    <w:semiHidden/>
    <w:rsid w:val="00742A39"/>
    <w:rPr>
      <w:rFonts w:eastAsiaTheme="minorHAnsi" w:cstheme="minorBidi"/>
      <w:b/>
      <w:bCs/>
      <w:spacing w:val="2"/>
      <w:kern w:val="2"/>
      <w:sz w:val="20"/>
      <w:szCs w:val="20"/>
      <w:lang w:eastAsia="en-US"/>
      <w14:ligatures w14:val="standardContextual"/>
    </w:rPr>
  </w:style>
  <w:style w:type="character" w:customStyle="1" w:styleId="cf01">
    <w:name w:val="cf01"/>
    <w:basedOn w:val="DefaultParagraphFont"/>
    <w:rsid w:val="006F643D"/>
    <w:rPr>
      <w:rFonts w:ascii="Segoe UI" w:hAnsi="Segoe UI" w:cs="Segoe UI" w:hint="default"/>
      <w:sz w:val="18"/>
      <w:szCs w:val="18"/>
    </w:rPr>
  </w:style>
  <w:style w:type="paragraph" w:styleId="EndnoteText">
    <w:name w:val="endnote text"/>
    <w:basedOn w:val="Normal"/>
    <w:link w:val="EndnoteTextChar"/>
    <w:semiHidden/>
    <w:unhideWhenUsed/>
    <w:rsid w:val="0040427E"/>
    <w:pPr>
      <w:spacing w:line="240" w:lineRule="auto"/>
    </w:pPr>
    <w:rPr>
      <w:sz w:val="20"/>
      <w:szCs w:val="20"/>
    </w:rPr>
  </w:style>
  <w:style w:type="character" w:customStyle="1" w:styleId="EndnoteTextChar">
    <w:name w:val="Endnote Text Char"/>
    <w:basedOn w:val="DefaultParagraphFont"/>
    <w:link w:val="EndnoteText"/>
    <w:semiHidden/>
    <w:rsid w:val="0040427E"/>
    <w:rPr>
      <w:spacing w:val="2"/>
      <w:sz w:val="20"/>
      <w:szCs w:val="20"/>
    </w:rPr>
  </w:style>
  <w:style w:type="character" w:styleId="EndnoteReference">
    <w:name w:val="endnote reference"/>
    <w:basedOn w:val="DefaultParagraphFont"/>
    <w:semiHidden/>
    <w:unhideWhenUsed/>
    <w:rsid w:val="0040427E"/>
    <w:rPr>
      <w:vertAlign w:val="superscript"/>
    </w:rPr>
  </w:style>
  <w:style w:type="character" w:customStyle="1" w:styleId="font471">
    <w:name w:val="font471"/>
    <w:basedOn w:val="DefaultParagraphFont"/>
    <w:rsid w:val="00707747"/>
    <w:rPr>
      <w:rFonts w:ascii="Calibri" w:hAnsi="Calibri" w:cs="Calibri" w:hint="default"/>
      <w:b/>
      <w:bCs/>
      <w:i w:val="0"/>
      <w:iCs w:val="0"/>
      <w:strike w:val="0"/>
      <w:dstrike w:val="0"/>
      <w:color w:val="000000"/>
      <w:sz w:val="20"/>
      <w:szCs w:val="20"/>
      <w:u w:val="none"/>
      <w:effect w:val="none"/>
    </w:rPr>
  </w:style>
  <w:style w:type="character" w:customStyle="1" w:styleId="font461">
    <w:name w:val="font461"/>
    <w:basedOn w:val="DefaultParagraphFont"/>
    <w:rsid w:val="00707747"/>
    <w:rPr>
      <w:rFonts w:ascii="Calibri" w:hAnsi="Calibri" w:cs="Calibri" w:hint="default"/>
      <w:b/>
      <w:bCs/>
      <w:i w:val="0"/>
      <w:iCs w:val="0"/>
      <w:strike w:val="0"/>
      <w:dstrike w:val="0"/>
      <w:color w:val="000000"/>
      <w:sz w:val="20"/>
      <w:szCs w:val="20"/>
      <w:u w:val="none"/>
      <w:effect w:val="none"/>
    </w:rPr>
  </w:style>
  <w:style w:type="character" w:customStyle="1" w:styleId="font411">
    <w:name w:val="font411"/>
    <w:basedOn w:val="DefaultParagraphFont"/>
    <w:rsid w:val="00707747"/>
    <w:rPr>
      <w:rFonts w:ascii="Calibri" w:hAnsi="Calibri" w:cs="Calibri" w:hint="default"/>
      <w:b w:val="0"/>
      <w:bCs w:val="0"/>
      <w:i w:val="0"/>
      <w:iCs w:val="0"/>
      <w:strike w:val="0"/>
      <w:dstrike w:val="0"/>
      <w:color w:val="000000"/>
      <w:sz w:val="20"/>
      <w:szCs w:val="20"/>
      <w:u w:val="none"/>
      <w:effect w:val="none"/>
    </w:rPr>
  </w:style>
  <w:style w:type="character" w:customStyle="1" w:styleId="font491">
    <w:name w:val="font491"/>
    <w:basedOn w:val="DefaultParagraphFont"/>
    <w:rsid w:val="000662DE"/>
    <w:rPr>
      <w:rFonts w:ascii="Calibri" w:hAnsi="Calibri" w:cs="Calibri" w:hint="default"/>
      <w:b w:val="0"/>
      <w:bCs w:val="0"/>
      <w:i w:val="0"/>
      <w:iCs w:val="0"/>
      <w:strike w:val="0"/>
      <w:dstrike w:val="0"/>
      <w:color w:val="000000"/>
      <w:sz w:val="20"/>
      <w:szCs w:val="20"/>
      <w:u w:val="none"/>
      <w:effect w:val="none"/>
    </w:rPr>
  </w:style>
  <w:style w:type="character" w:customStyle="1" w:styleId="font501">
    <w:name w:val="font501"/>
    <w:basedOn w:val="DefaultParagraphFont"/>
    <w:rsid w:val="000662DE"/>
    <w:rPr>
      <w:rFonts w:ascii="Calibri" w:hAnsi="Calibri" w:cs="Calibri" w:hint="default"/>
      <w:b w:val="0"/>
      <w:bCs w:val="0"/>
      <w:i w:val="0"/>
      <w:iCs w:val="0"/>
      <w:strike w:val="0"/>
      <w:dstrike w:val="0"/>
      <w:color w:val="000000"/>
      <w:sz w:val="20"/>
      <w:szCs w:val="20"/>
      <w:u w:val="none"/>
      <w:effect w:val="none"/>
    </w:rPr>
  </w:style>
  <w:style w:type="character" w:customStyle="1" w:styleId="font451">
    <w:name w:val="font451"/>
    <w:basedOn w:val="DefaultParagraphFont"/>
    <w:rsid w:val="00460A2E"/>
    <w:rPr>
      <w:rFonts w:ascii="Calibri" w:hAnsi="Calibri" w:cs="Calibri" w:hint="default"/>
      <w:b w:val="0"/>
      <w:bCs w:val="0"/>
      <w:i w:val="0"/>
      <w:iCs w:val="0"/>
      <w:strike w:val="0"/>
      <w:dstrike w:val="0"/>
      <w:color w:val="000000"/>
      <w:sz w:val="20"/>
      <w:szCs w:val="20"/>
      <w:u w:val="none"/>
      <w:effect w:val="none"/>
    </w:rPr>
  </w:style>
  <w:style w:type="character" w:customStyle="1" w:styleId="font441">
    <w:name w:val="font441"/>
    <w:basedOn w:val="DefaultParagraphFont"/>
    <w:rsid w:val="00460A2E"/>
    <w:rPr>
      <w:rFonts w:ascii="Calibri" w:hAnsi="Calibri" w:cs="Calibri"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6950">
      <w:bodyDiv w:val="1"/>
      <w:marLeft w:val="0"/>
      <w:marRight w:val="0"/>
      <w:marTop w:val="0"/>
      <w:marBottom w:val="0"/>
      <w:divBdr>
        <w:top w:val="none" w:sz="0" w:space="0" w:color="auto"/>
        <w:left w:val="none" w:sz="0" w:space="0" w:color="auto"/>
        <w:bottom w:val="none" w:sz="0" w:space="0" w:color="auto"/>
        <w:right w:val="none" w:sz="0" w:space="0" w:color="auto"/>
      </w:divBdr>
      <w:divsChild>
        <w:div w:id="1266838976">
          <w:marLeft w:val="0"/>
          <w:marRight w:val="0"/>
          <w:marTop w:val="0"/>
          <w:marBottom w:val="0"/>
          <w:divBdr>
            <w:top w:val="none" w:sz="0" w:space="0" w:color="auto"/>
            <w:left w:val="none" w:sz="0" w:space="0" w:color="auto"/>
            <w:bottom w:val="none" w:sz="0" w:space="0" w:color="auto"/>
            <w:right w:val="none" w:sz="0" w:space="0" w:color="auto"/>
          </w:divBdr>
        </w:div>
      </w:divsChild>
    </w:div>
    <w:div w:id="75706881">
      <w:bodyDiv w:val="1"/>
      <w:marLeft w:val="0"/>
      <w:marRight w:val="0"/>
      <w:marTop w:val="0"/>
      <w:marBottom w:val="0"/>
      <w:divBdr>
        <w:top w:val="none" w:sz="0" w:space="0" w:color="auto"/>
        <w:left w:val="none" w:sz="0" w:space="0" w:color="auto"/>
        <w:bottom w:val="none" w:sz="0" w:space="0" w:color="auto"/>
        <w:right w:val="none" w:sz="0" w:space="0" w:color="auto"/>
      </w:divBdr>
      <w:divsChild>
        <w:div w:id="500244299">
          <w:marLeft w:val="0"/>
          <w:marRight w:val="0"/>
          <w:marTop w:val="0"/>
          <w:marBottom w:val="0"/>
          <w:divBdr>
            <w:top w:val="none" w:sz="0" w:space="0" w:color="auto"/>
            <w:left w:val="none" w:sz="0" w:space="0" w:color="auto"/>
            <w:bottom w:val="none" w:sz="0" w:space="0" w:color="auto"/>
            <w:right w:val="none" w:sz="0" w:space="0" w:color="auto"/>
          </w:divBdr>
        </w:div>
      </w:divsChild>
    </w:div>
    <w:div w:id="104468766">
      <w:bodyDiv w:val="1"/>
      <w:marLeft w:val="0"/>
      <w:marRight w:val="0"/>
      <w:marTop w:val="0"/>
      <w:marBottom w:val="0"/>
      <w:divBdr>
        <w:top w:val="none" w:sz="0" w:space="0" w:color="auto"/>
        <w:left w:val="none" w:sz="0" w:space="0" w:color="auto"/>
        <w:bottom w:val="none" w:sz="0" w:space="0" w:color="auto"/>
        <w:right w:val="none" w:sz="0" w:space="0" w:color="auto"/>
      </w:divBdr>
    </w:div>
    <w:div w:id="121919765">
      <w:bodyDiv w:val="1"/>
      <w:marLeft w:val="0"/>
      <w:marRight w:val="0"/>
      <w:marTop w:val="0"/>
      <w:marBottom w:val="0"/>
      <w:divBdr>
        <w:top w:val="none" w:sz="0" w:space="0" w:color="auto"/>
        <w:left w:val="none" w:sz="0" w:space="0" w:color="auto"/>
        <w:bottom w:val="none" w:sz="0" w:space="0" w:color="auto"/>
        <w:right w:val="none" w:sz="0" w:space="0" w:color="auto"/>
      </w:divBdr>
      <w:divsChild>
        <w:div w:id="2109932264">
          <w:marLeft w:val="0"/>
          <w:marRight w:val="0"/>
          <w:marTop w:val="0"/>
          <w:marBottom w:val="0"/>
          <w:divBdr>
            <w:top w:val="none" w:sz="0" w:space="0" w:color="auto"/>
            <w:left w:val="none" w:sz="0" w:space="0" w:color="auto"/>
            <w:bottom w:val="none" w:sz="0" w:space="0" w:color="auto"/>
            <w:right w:val="none" w:sz="0" w:space="0" w:color="auto"/>
          </w:divBdr>
        </w:div>
      </w:divsChild>
    </w:div>
    <w:div w:id="177424981">
      <w:bodyDiv w:val="1"/>
      <w:marLeft w:val="0"/>
      <w:marRight w:val="0"/>
      <w:marTop w:val="0"/>
      <w:marBottom w:val="0"/>
      <w:divBdr>
        <w:top w:val="none" w:sz="0" w:space="0" w:color="auto"/>
        <w:left w:val="none" w:sz="0" w:space="0" w:color="auto"/>
        <w:bottom w:val="none" w:sz="0" w:space="0" w:color="auto"/>
        <w:right w:val="none" w:sz="0" w:space="0" w:color="auto"/>
      </w:divBdr>
    </w:div>
    <w:div w:id="195242225">
      <w:bodyDiv w:val="1"/>
      <w:marLeft w:val="0"/>
      <w:marRight w:val="0"/>
      <w:marTop w:val="0"/>
      <w:marBottom w:val="0"/>
      <w:divBdr>
        <w:top w:val="none" w:sz="0" w:space="0" w:color="auto"/>
        <w:left w:val="none" w:sz="0" w:space="0" w:color="auto"/>
        <w:bottom w:val="none" w:sz="0" w:space="0" w:color="auto"/>
        <w:right w:val="none" w:sz="0" w:space="0" w:color="auto"/>
      </w:divBdr>
      <w:divsChild>
        <w:div w:id="557398410">
          <w:marLeft w:val="0"/>
          <w:marRight w:val="0"/>
          <w:marTop w:val="0"/>
          <w:marBottom w:val="0"/>
          <w:divBdr>
            <w:top w:val="none" w:sz="0" w:space="0" w:color="auto"/>
            <w:left w:val="none" w:sz="0" w:space="0" w:color="auto"/>
            <w:bottom w:val="none" w:sz="0" w:space="0" w:color="auto"/>
            <w:right w:val="none" w:sz="0" w:space="0" w:color="auto"/>
          </w:divBdr>
        </w:div>
      </w:divsChild>
    </w:div>
    <w:div w:id="203954909">
      <w:bodyDiv w:val="1"/>
      <w:marLeft w:val="0"/>
      <w:marRight w:val="0"/>
      <w:marTop w:val="0"/>
      <w:marBottom w:val="0"/>
      <w:divBdr>
        <w:top w:val="none" w:sz="0" w:space="0" w:color="auto"/>
        <w:left w:val="none" w:sz="0" w:space="0" w:color="auto"/>
        <w:bottom w:val="none" w:sz="0" w:space="0" w:color="auto"/>
        <w:right w:val="none" w:sz="0" w:space="0" w:color="auto"/>
      </w:divBdr>
      <w:divsChild>
        <w:div w:id="58865298">
          <w:marLeft w:val="0"/>
          <w:marRight w:val="0"/>
          <w:marTop w:val="0"/>
          <w:marBottom w:val="0"/>
          <w:divBdr>
            <w:top w:val="none" w:sz="0" w:space="0" w:color="auto"/>
            <w:left w:val="none" w:sz="0" w:space="0" w:color="auto"/>
            <w:bottom w:val="none" w:sz="0" w:space="0" w:color="auto"/>
            <w:right w:val="none" w:sz="0" w:space="0" w:color="auto"/>
          </w:divBdr>
        </w:div>
      </w:divsChild>
    </w:div>
    <w:div w:id="213855556">
      <w:bodyDiv w:val="1"/>
      <w:marLeft w:val="0"/>
      <w:marRight w:val="0"/>
      <w:marTop w:val="0"/>
      <w:marBottom w:val="0"/>
      <w:divBdr>
        <w:top w:val="none" w:sz="0" w:space="0" w:color="auto"/>
        <w:left w:val="none" w:sz="0" w:space="0" w:color="auto"/>
        <w:bottom w:val="none" w:sz="0" w:space="0" w:color="auto"/>
        <w:right w:val="none" w:sz="0" w:space="0" w:color="auto"/>
      </w:divBdr>
      <w:divsChild>
        <w:div w:id="1657105766">
          <w:marLeft w:val="0"/>
          <w:marRight w:val="0"/>
          <w:marTop w:val="0"/>
          <w:marBottom w:val="0"/>
          <w:divBdr>
            <w:top w:val="none" w:sz="0" w:space="0" w:color="auto"/>
            <w:left w:val="none" w:sz="0" w:space="0" w:color="auto"/>
            <w:bottom w:val="none" w:sz="0" w:space="0" w:color="auto"/>
            <w:right w:val="none" w:sz="0" w:space="0" w:color="auto"/>
          </w:divBdr>
        </w:div>
      </w:divsChild>
    </w:div>
    <w:div w:id="261303069">
      <w:bodyDiv w:val="1"/>
      <w:marLeft w:val="0"/>
      <w:marRight w:val="0"/>
      <w:marTop w:val="0"/>
      <w:marBottom w:val="0"/>
      <w:divBdr>
        <w:top w:val="none" w:sz="0" w:space="0" w:color="auto"/>
        <w:left w:val="none" w:sz="0" w:space="0" w:color="auto"/>
        <w:bottom w:val="none" w:sz="0" w:space="0" w:color="auto"/>
        <w:right w:val="none" w:sz="0" w:space="0" w:color="auto"/>
      </w:divBdr>
      <w:divsChild>
        <w:div w:id="1725715576">
          <w:marLeft w:val="0"/>
          <w:marRight w:val="0"/>
          <w:marTop w:val="0"/>
          <w:marBottom w:val="0"/>
          <w:divBdr>
            <w:top w:val="none" w:sz="0" w:space="0" w:color="auto"/>
            <w:left w:val="none" w:sz="0" w:space="0" w:color="auto"/>
            <w:bottom w:val="none" w:sz="0" w:space="0" w:color="auto"/>
            <w:right w:val="none" w:sz="0" w:space="0" w:color="auto"/>
          </w:divBdr>
        </w:div>
      </w:divsChild>
    </w:div>
    <w:div w:id="356200890">
      <w:bodyDiv w:val="1"/>
      <w:marLeft w:val="0"/>
      <w:marRight w:val="0"/>
      <w:marTop w:val="0"/>
      <w:marBottom w:val="0"/>
      <w:divBdr>
        <w:top w:val="none" w:sz="0" w:space="0" w:color="auto"/>
        <w:left w:val="none" w:sz="0" w:space="0" w:color="auto"/>
        <w:bottom w:val="none" w:sz="0" w:space="0" w:color="auto"/>
        <w:right w:val="none" w:sz="0" w:space="0" w:color="auto"/>
      </w:divBdr>
      <w:divsChild>
        <w:div w:id="2011372867">
          <w:marLeft w:val="0"/>
          <w:marRight w:val="0"/>
          <w:marTop w:val="0"/>
          <w:marBottom w:val="0"/>
          <w:divBdr>
            <w:top w:val="none" w:sz="0" w:space="0" w:color="auto"/>
            <w:left w:val="none" w:sz="0" w:space="0" w:color="auto"/>
            <w:bottom w:val="none" w:sz="0" w:space="0" w:color="auto"/>
            <w:right w:val="none" w:sz="0" w:space="0" w:color="auto"/>
          </w:divBdr>
        </w:div>
      </w:divsChild>
    </w:div>
    <w:div w:id="417602371">
      <w:bodyDiv w:val="1"/>
      <w:marLeft w:val="0"/>
      <w:marRight w:val="0"/>
      <w:marTop w:val="0"/>
      <w:marBottom w:val="0"/>
      <w:divBdr>
        <w:top w:val="none" w:sz="0" w:space="0" w:color="auto"/>
        <w:left w:val="none" w:sz="0" w:space="0" w:color="auto"/>
        <w:bottom w:val="none" w:sz="0" w:space="0" w:color="auto"/>
        <w:right w:val="none" w:sz="0" w:space="0" w:color="auto"/>
      </w:divBdr>
      <w:divsChild>
        <w:div w:id="1440372192">
          <w:marLeft w:val="0"/>
          <w:marRight w:val="0"/>
          <w:marTop w:val="0"/>
          <w:marBottom w:val="0"/>
          <w:divBdr>
            <w:top w:val="none" w:sz="0" w:space="0" w:color="auto"/>
            <w:left w:val="none" w:sz="0" w:space="0" w:color="auto"/>
            <w:bottom w:val="none" w:sz="0" w:space="0" w:color="auto"/>
            <w:right w:val="none" w:sz="0" w:space="0" w:color="auto"/>
          </w:divBdr>
        </w:div>
      </w:divsChild>
    </w:div>
    <w:div w:id="431976229">
      <w:bodyDiv w:val="1"/>
      <w:marLeft w:val="0"/>
      <w:marRight w:val="0"/>
      <w:marTop w:val="0"/>
      <w:marBottom w:val="0"/>
      <w:divBdr>
        <w:top w:val="none" w:sz="0" w:space="0" w:color="auto"/>
        <w:left w:val="none" w:sz="0" w:space="0" w:color="auto"/>
        <w:bottom w:val="none" w:sz="0" w:space="0" w:color="auto"/>
        <w:right w:val="none" w:sz="0" w:space="0" w:color="auto"/>
      </w:divBdr>
      <w:divsChild>
        <w:div w:id="1975715167">
          <w:marLeft w:val="0"/>
          <w:marRight w:val="0"/>
          <w:marTop w:val="0"/>
          <w:marBottom w:val="0"/>
          <w:divBdr>
            <w:top w:val="none" w:sz="0" w:space="0" w:color="auto"/>
            <w:left w:val="none" w:sz="0" w:space="0" w:color="auto"/>
            <w:bottom w:val="none" w:sz="0" w:space="0" w:color="auto"/>
            <w:right w:val="none" w:sz="0" w:space="0" w:color="auto"/>
          </w:divBdr>
        </w:div>
      </w:divsChild>
    </w:div>
    <w:div w:id="446433378">
      <w:bodyDiv w:val="1"/>
      <w:marLeft w:val="0"/>
      <w:marRight w:val="0"/>
      <w:marTop w:val="0"/>
      <w:marBottom w:val="0"/>
      <w:divBdr>
        <w:top w:val="none" w:sz="0" w:space="0" w:color="auto"/>
        <w:left w:val="none" w:sz="0" w:space="0" w:color="auto"/>
        <w:bottom w:val="none" w:sz="0" w:space="0" w:color="auto"/>
        <w:right w:val="none" w:sz="0" w:space="0" w:color="auto"/>
      </w:divBdr>
      <w:divsChild>
        <w:div w:id="866603451">
          <w:marLeft w:val="0"/>
          <w:marRight w:val="0"/>
          <w:marTop w:val="0"/>
          <w:marBottom w:val="0"/>
          <w:divBdr>
            <w:top w:val="none" w:sz="0" w:space="0" w:color="auto"/>
            <w:left w:val="none" w:sz="0" w:space="0" w:color="auto"/>
            <w:bottom w:val="none" w:sz="0" w:space="0" w:color="auto"/>
            <w:right w:val="none" w:sz="0" w:space="0" w:color="auto"/>
          </w:divBdr>
        </w:div>
      </w:divsChild>
    </w:div>
    <w:div w:id="451480025">
      <w:bodyDiv w:val="1"/>
      <w:marLeft w:val="0"/>
      <w:marRight w:val="0"/>
      <w:marTop w:val="0"/>
      <w:marBottom w:val="0"/>
      <w:divBdr>
        <w:top w:val="none" w:sz="0" w:space="0" w:color="auto"/>
        <w:left w:val="none" w:sz="0" w:space="0" w:color="auto"/>
        <w:bottom w:val="none" w:sz="0" w:space="0" w:color="auto"/>
        <w:right w:val="none" w:sz="0" w:space="0" w:color="auto"/>
      </w:divBdr>
      <w:divsChild>
        <w:div w:id="1394429991">
          <w:marLeft w:val="0"/>
          <w:marRight w:val="0"/>
          <w:marTop w:val="0"/>
          <w:marBottom w:val="0"/>
          <w:divBdr>
            <w:top w:val="none" w:sz="0" w:space="0" w:color="auto"/>
            <w:left w:val="none" w:sz="0" w:space="0" w:color="auto"/>
            <w:bottom w:val="none" w:sz="0" w:space="0" w:color="auto"/>
            <w:right w:val="none" w:sz="0" w:space="0" w:color="auto"/>
          </w:divBdr>
        </w:div>
      </w:divsChild>
    </w:div>
    <w:div w:id="473722034">
      <w:bodyDiv w:val="1"/>
      <w:marLeft w:val="0"/>
      <w:marRight w:val="0"/>
      <w:marTop w:val="0"/>
      <w:marBottom w:val="0"/>
      <w:divBdr>
        <w:top w:val="none" w:sz="0" w:space="0" w:color="auto"/>
        <w:left w:val="none" w:sz="0" w:space="0" w:color="auto"/>
        <w:bottom w:val="none" w:sz="0" w:space="0" w:color="auto"/>
        <w:right w:val="none" w:sz="0" w:space="0" w:color="auto"/>
      </w:divBdr>
      <w:divsChild>
        <w:div w:id="1136724690">
          <w:marLeft w:val="0"/>
          <w:marRight w:val="0"/>
          <w:marTop w:val="0"/>
          <w:marBottom w:val="0"/>
          <w:divBdr>
            <w:top w:val="none" w:sz="0" w:space="0" w:color="auto"/>
            <w:left w:val="none" w:sz="0" w:space="0" w:color="auto"/>
            <w:bottom w:val="none" w:sz="0" w:space="0" w:color="auto"/>
            <w:right w:val="none" w:sz="0" w:space="0" w:color="auto"/>
          </w:divBdr>
        </w:div>
      </w:divsChild>
    </w:div>
    <w:div w:id="479732738">
      <w:bodyDiv w:val="1"/>
      <w:marLeft w:val="0"/>
      <w:marRight w:val="0"/>
      <w:marTop w:val="0"/>
      <w:marBottom w:val="0"/>
      <w:divBdr>
        <w:top w:val="none" w:sz="0" w:space="0" w:color="auto"/>
        <w:left w:val="none" w:sz="0" w:space="0" w:color="auto"/>
        <w:bottom w:val="none" w:sz="0" w:space="0" w:color="auto"/>
        <w:right w:val="none" w:sz="0" w:space="0" w:color="auto"/>
      </w:divBdr>
      <w:divsChild>
        <w:div w:id="866798358">
          <w:marLeft w:val="0"/>
          <w:marRight w:val="0"/>
          <w:marTop w:val="0"/>
          <w:marBottom w:val="0"/>
          <w:divBdr>
            <w:top w:val="none" w:sz="0" w:space="0" w:color="auto"/>
            <w:left w:val="none" w:sz="0" w:space="0" w:color="auto"/>
            <w:bottom w:val="none" w:sz="0" w:space="0" w:color="auto"/>
            <w:right w:val="none" w:sz="0" w:space="0" w:color="auto"/>
          </w:divBdr>
        </w:div>
      </w:divsChild>
    </w:div>
    <w:div w:id="543056305">
      <w:bodyDiv w:val="1"/>
      <w:marLeft w:val="0"/>
      <w:marRight w:val="0"/>
      <w:marTop w:val="0"/>
      <w:marBottom w:val="0"/>
      <w:divBdr>
        <w:top w:val="none" w:sz="0" w:space="0" w:color="auto"/>
        <w:left w:val="none" w:sz="0" w:space="0" w:color="auto"/>
        <w:bottom w:val="none" w:sz="0" w:space="0" w:color="auto"/>
        <w:right w:val="none" w:sz="0" w:space="0" w:color="auto"/>
      </w:divBdr>
      <w:divsChild>
        <w:div w:id="742145669">
          <w:marLeft w:val="0"/>
          <w:marRight w:val="0"/>
          <w:marTop w:val="0"/>
          <w:marBottom w:val="0"/>
          <w:divBdr>
            <w:top w:val="none" w:sz="0" w:space="0" w:color="auto"/>
            <w:left w:val="none" w:sz="0" w:space="0" w:color="auto"/>
            <w:bottom w:val="none" w:sz="0" w:space="0" w:color="auto"/>
            <w:right w:val="none" w:sz="0" w:space="0" w:color="auto"/>
          </w:divBdr>
        </w:div>
      </w:divsChild>
    </w:div>
    <w:div w:id="561718753">
      <w:bodyDiv w:val="1"/>
      <w:marLeft w:val="0"/>
      <w:marRight w:val="0"/>
      <w:marTop w:val="0"/>
      <w:marBottom w:val="0"/>
      <w:divBdr>
        <w:top w:val="none" w:sz="0" w:space="0" w:color="auto"/>
        <w:left w:val="none" w:sz="0" w:space="0" w:color="auto"/>
        <w:bottom w:val="none" w:sz="0" w:space="0" w:color="auto"/>
        <w:right w:val="none" w:sz="0" w:space="0" w:color="auto"/>
      </w:divBdr>
      <w:divsChild>
        <w:div w:id="1678456930">
          <w:marLeft w:val="0"/>
          <w:marRight w:val="0"/>
          <w:marTop w:val="0"/>
          <w:marBottom w:val="0"/>
          <w:divBdr>
            <w:top w:val="none" w:sz="0" w:space="0" w:color="auto"/>
            <w:left w:val="none" w:sz="0" w:space="0" w:color="auto"/>
            <w:bottom w:val="none" w:sz="0" w:space="0" w:color="auto"/>
            <w:right w:val="none" w:sz="0" w:space="0" w:color="auto"/>
          </w:divBdr>
        </w:div>
      </w:divsChild>
    </w:div>
    <w:div w:id="629938944">
      <w:bodyDiv w:val="1"/>
      <w:marLeft w:val="0"/>
      <w:marRight w:val="0"/>
      <w:marTop w:val="0"/>
      <w:marBottom w:val="0"/>
      <w:divBdr>
        <w:top w:val="none" w:sz="0" w:space="0" w:color="auto"/>
        <w:left w:val="none" w:sz="0" w:space="0" w:color="auto"/>
        <w:bottom w:val="none" w:sz="0" w:space="0" w:color="auto"/>
        <w:right w:val="none" w:sz="0" w:space="0" w:color="auto"/>
      </w:divBdr>
      <w:divsChild>
        <w:div w:id="128476625">
          <w:marLeft w:val="0"/>
          <w:marRight w:val="0"/>
          <w:marTop w:val="0"/>
          <w:marBottom w:val="0"/>
          <w:divBdr>
            <w:top w:val="none" w:sz="0" w:space="0" w:color="auto"/>
            <w:left w:val="none" w:sz="0" w:space="0" w:color="auto"/>
            <w:bottom w:val="none" w:sz="0" w:space="0" w:color="auto"/>
            <w:right w:val="none" w:sz="0" w:space="0" w:color="auto"/>
          </w:divBdr>
        </w:div>
      </w:divsChild>
    </w:div>
    <w:div w:id="665354126">
      <w:bodyDiv w:val="1"/>
      <w:marLeft w:val="0"/>
      <w:marRight w:val="0"/>
      <w:marTop w:val="0"/>
      <w:marBottom w:val="0"/>
      <w:divBdr>
        <w:top w:val="none" w:sz="0" w:space="0" w:color="auto"/>
        <w:left w:val="none" w:sz="0" w:space="0" w:color="auto"/>
        <w:bottom w:val="none" w:sz="0" w:space="0" w:color="auto"/>
        <w:right w:val="none" w:sz="0" w:space="0" w:color="auto"/>
      </w:divBdr>
      <w:divsChild>
        <w:div w:id="1919901887">
          <w:marLeft w:val="0"/>
          <w:marRight w:val="0"/>
          <w:marTop w:val="0"/>
          <w:marBottom w:val="0"/>
          <w:divBdr>
            <w:top w:val="none" w:sz="0" w:space="0" w:color="auto"/>
            <w:left w:val="none" w:sz="0" w:space="0" w:color="auto"/>
            <w:bottom w:val="none" w:sz="0" w:space="0" w:color="auto"/>
            <w:right w:val="none" w:sz="0" w:space="0" w:color="auto"/>
          </w:divBdr>
        </w:div>
      </w:divsChild>
    </w:div>
    <w:div w:id="671572346">
      <w:bodyDiv w:val="1"/>
      <w:marLeft w:val="0"/>
      <w:marRight w:val="0"/>
      <w:marTop w:val="0"/>
      <w:marBottom w:val="0"/>
      <w:divBdr>
        <w:top w:val="none" w:sz="0" w:space="0" w:color="auto"/>
        <w:left w:val="none" w:sz="0" w:space="0" w:color="auto"/>
        <w:bottom w:val="none" w:sz="0" w:space="0" w:color="auto"/>
        <w:right w:val="none" w:sz="0" w:space="0" w:color="auto"/>
      </w:divBdr>
      <w:divsChild>
        <w:div w:id="1986080736">
          <w:marLeft w:val="0"/>
          <w:marRight w:val="0"/>
          <w:marTop w:val="0"/>
          <w:marBottom w:val="0"/>
          <w:divBdr>
            <w:top w:val="none" w:sz="0" w:space="0" w:color="auto"/>
            <w:left w:val="none" w:sz="0" w:space="0" w:color="auto"/>
            <w:bottom w:val="none" w:sz="0" w:space="0" w:color="auto"/>
            <w:right w:val="none" w:sz="0" w:space="0" w:color="auto"/>
          </w:divBdr>
        </w:div>
      </w:divsChild>
    </w:div>
    <w:div w:id="678429260">
      <w:bodyDiv w:val="1"/>
      <w:marLeft w:val="0"/>
      <w:marRight w:val="0"/>
      <w:marTop w:val="0"/>
      <w:marBottom w:val="0"/>
      <w:divBdr>
        <w:top w:val="none" w:sz="0" w:space="0" w:color="auto"/>
        <w:left w:val="none" w:sz="0" w:space="0" w:color="auto"/>
        <w:bottom w:val="none" w:sz="0" w:space="0" w:color="auto"/>
        <w:right w:val="none" w:sz="0" w:space="0" w:color="auto"/>
      </w:divBdr>
      <w:divsChild>
        <w:div w:id="1172720796">
          <w:marLeft w:val="0"/>
          <w:marRight w:val="0"/>
          <w:marTop w:val="0"/>
          <w:marBottom w:val="0"/>
          <w:divBdr>
            <w:top w:val="none" w:sz="0" w:space="0" w:color="auto"/>
            <w:left w:val="none" w:sz="0" w:space="0" w:color="auto"/>
            <w:bottom w:val="none" w:sz="0" w:space="0" w:color="auto"/>
            <w:right w:val="none" w:sz="0" w:space="0" w:color="auto"/>
          </w:divBdr>
        </w:div>
      </w:divsChild>
    </w:div>
    <w:div w:id="689645408">
      <w:bodyDiv w:val="1"/>
      <w:marLeft w:val="0"/>
      <w:marRight w:val="0"/>
      <w:marTop w:val="0"/>
      <w:marBottom w:val="0"/>
      <w:divBdr>
        <w:top w:val="none" w:sz="0" w:space="0" w:color="auto"/>
        <w:left w:val="none" w:sz="0" w:space="0" w:color="auto"/>
        <w:bottom w:val="none" w:sz="0" w:space="0" w:color="auto"/>
        <w:right w:val="none" w:sz="0" w:space="0" w:color="auto"/>
      </w:divBdr>
      <w:divsChild>
        <w:div w:id="864172858">
          <w:marLeft w:val="0"/>
          <w:marRight w:val="0"/>
          <w:marTop w:val="0"/>
          <w:marBottom w:val="0"/>
          <w:divBdr>
            <w:top w:val="none" w:sz="0" w:space="0" w:color="auto"/>
            <w:left w:val="none" w:sz="0" w:space="0" w:color="auto"/>
            <w:bottom w:val="none" w:sz="0" w:space="0" w:color="auto"/>
            <w:right w:val="none" w:sz="0" w:space="0" w:color="auto"/>
          </w:divBdr>
        </w:div>
      </w:divsChild>
    </w:div>
    <w:div w:id="704870408">
      <w:bodyDiv w:val="1"/>
      <w:marLeft w:val="0"/>
      <w:marRight w:val="0"/>
      <w:marTop w:val="0"/>
      <w:marBottom w:val="0"/>
      <w:divBdr>
        <w:top w:val="none" w:sz="0" w:space="0" w:color="auto"/>
        <w:left w:val="none" w:sz="0" w:space="0" w:color="auto"/>
        <w:bottom w:val="none" w:sz="0" w:space="0" w:color="auto"/>
        <w:right w:val="none" w:sz="0" w:space="0" w:color="auto"/>
      </w:divBdr>
      <w:divsChild>
        <w:div w:id="730032964">
          <w:marLeft w:val="0"/>
          <w:marRight w:val="0"/>
          <w:marTop w:val="0"/>
          <w:marBottom w:val="0"/>
          <w:divBdr>
            <w:top w:val="none" w:sz="0" w:space="0" w:color="auto"/>
            <w:left w:val="none" w:sz="0" w:space="0" w:color="auto"/>
            <w:bottom w:val="none" w:sz="0" w:space="0" w:color="auto"/>
            <w:right w:val="none" w:sz="0" w:space="0" w:color="auto"/>
          </w:divBdr>
        </w:div>
      </w:divsChild>
    </w:div>
    <w:div w:id="731270081">
      <w:bodyDiv w:val="1"/>
      <w:marLeft w:val="0"/>
      <w:marRight w:val="0"/>
      <w:marTop w:val="0"/>
      <w:marBottom w:val="0"/>
      <w:divBdr>
        <w:top w:val="none" w:sz="0" w:space="0" w:color="auto"/>
        <w:left w:val="none" w:sz="0" w:space="0" w:color="auto"/>
        <w:bottom w:val="none" w:sz="0" w:space="0" w:color="auto"/>
        <w:right w:val="none" w:sz="0" w:space="0" w:color="auto"/>
      </w:divBdr>
      <w:divsChild>
        <w:div w:id="894241800">
          <w:marLeft w:val="0"/>
          <w:marRight w:val="0"/>
          <w:marTop w:val="0"/>
          <w:marBottom w:val="0"/>
          <w:divBdr>
            <w:top w:val="none" w:sz="0" w:space="0" w:color="auto"/>
            <w:left w:val="none" w:sz="0" w:space="0" w:color="auto"/>
            <w:bottom w:val="none" w:sz="0" w:space="0" w:color="auto"/>
            <w:right w:val="none" w:sz="0" w:space="0" w:color="auto"/>
          </w:divBdr>
        </w:div>
      </w:divsChild>
    </w:div>
    <w:div w:id="741759329">
      <w:bodyDiv w:val="1"/>
      <w:marLeft w:val="0"/>
      <w:marRight w:val="0"/>
      <w:marTop w:val="0"/>
      <w:marBottom w:val="0"/>
      <w:divBdr>
        <w:top w:val="none" w:sz="0" w:space="0" w:color="auto"/>
        <w:left w:val="none" w:sz="0" w:space="0" w:color="auto"/>
        <w:bottom w:val="none" w:sz="0" w:space="0" w:color="auto"/>
        <w:right w:val="none" w:sz="0" w:space="0" w:color="auto"/>
      </w:divBdr>
      <w:divsChild>
        <w:div w:id="958024951">
          <w:marLeft w:val="0"/>
          <w:marRight w:val="0"/>
          <w:marTop w:val="0"/>
          <w:marBottom w:val="0"/>
          <w:divBdr>
            <w:top w:val="none" w:sz="0" w:space="0" w:color="auto"/>
            <w:left w:val="none" w:sz="0" w:space="0" w:color="auto"/>
            <w:bottom w:val="none" w:sz="0" w:space="0" w:color="auto"/>
            <w:right w:val="none" w:sz="0" w:space="0" w:color="auto"/>
          </w:divBdr>
        </w:div>
      </w:divsChild>
    </w:div>
    <w:div w:id="775251525">
      <w:bodyDiv w:val="1"/>
      <w:marLeft w:val="0"/>
      <w:marRight w:val="0"/>
      <w:marTop w:val="0"/>
      <w:marBottom w:val="0"/>
      <w:divBdr>
        <w:top w:val="none" w:sz="0" w:space="0" w:color="auto"/>
        <w:left w:val="none" w:sz="0" w:space="0" w:color="auto"/>
        <w:bottom w:val="none" w:sz="0" w:space="0" w:color="auto"/>
        <w:right w:val="none" w:sz="0" w:space="0" w:color="auto"/>
      </w:divBdr>
      <w:divsChild>
        <w:div w:id="789203731">
          <w:marLeft w:val="0"/>
          <w:marRight w:val="0"/>
          <w:marTop w:val="0"/>
          <w:marBottom w:val="0"/>
          <w:divBdr>
            <w:top w:val="none" w:sz="0" w:space="0" w:color="auto"/>
            <w:left w:val="none" w:sz="0" w:space="0" w:color="auto"/>
            <w:bottom w:val="none" w:sz="0" w:space="0" w:color="auto"/>
            <w:right w:val="none" w:sz="0" w:space="0" w:color="auto"/>
          </w:divBdr>
        </w:div>
      </w:divsChild>
    </w:div>
    <w:div w:id="802236377">
      <w:bodyDiv w:val="1"/>
      <w:marLeft w:val="0"/>
      <w:marRight w:val="0"/>
      <w:marTop w:val="0"/>
      <w:marBottom w:val="0"/>
      <w:divBdr>
        <w:top w:val="none" w:sz="0" w:space="0" w:color="auto"/>
        <w:left w:val="none" w:sz="0" w:space="0" w:color="auto"/>
        <w:bottom w:val="none" w:sz="0" w:space="0" w:color="auto"/>
        <w:right w:val="none" w:sz="0" w:space="0" w:color="auto"/>
      </w:divBdr>
      <w:divsChild>
        <w:div w:id="1570312851">
          <w:marLeft w:val="0"/>
          <w:marRight w:val="0"/>
          <w:marTop w:val="0"/>
          <w:marBottom w:val="0"/>
          <w:divBdr>
            <w:top w:val="none" w:sz="0" w:space="0" w:color="auto"/>
            <w:left w:val="none" w:sz="0" w:space="0" w:color="auto"/>
            <w:bottom w:val="none" w:sz="0" w:space="0" w:color="auto"/>
            <w:right w:val="none" w:sz="0" w:space="0" w:color="auto"/>
          </w:divBdr>
        </w:div>
      </w:divsChild>
    </w:div>
    <w:div w:id="834227862">
      <w:bodyDiv w:val="1"/>
      <w:marLeft w:val="0"/>
      <w:marRight w:val="0"/>
      <w:marTop w:val="0"/>
      <w:marBottom w:val="0"/>
      <w:divBdr>
        <w:top w:val="none" w:sz="0" w:space="0" w:color="auto"/>
        <w:left w:val="none" w:sz="0" w:space="0" w:color="auto"/>
        <w:bottom w:val="none" w:sz="0" w:space="0" w:color="auto"/>
        <w:right w:val="none" w:sz="0" w:space="0" w:color="auto"/>
      </w:divBdr>
      <w:divsChild>
        <w:div w:id="2056000194">
          <w:marLeft w:val="0"/>
          <w:marRight w:val="0"/>
          <w:marTop w:val="0"/>
          <w:marBottom w:val="0"/>
          <w:divBdr>
            <w:top w:val="none" w:sz="0" w:space="0" w:color="auto"/>
            <w:left w:val="none" w:sz="0" w:space="0" w:color="auto"/>
            <w:bottom w:val="none" w:sz="0" w:space="0" w:color="auto"/>
            <w:right w:val="none" w:sz="0" w:space="0" w:color="auto"/>
          </w:divBdr>
        </w:div>
      </w:divsChild>
    </w:div>
    <w:div w:id="856889660">
      <w:bodyDiv w:val="1"/>
      <w:marLeft w:val="0"/>
      <w:marRight w:val="0"/>
      <w:marTop w:val="0"/>
      <w:marBottom w:val="0"/>
      <w:divBdr>
        <w:top w:val="none" w:sz="0" w:space="0" w:color="auto"/>
        <w:left w:val="none" w:sz="0" w:space="0" w:color="auto"/>
        <w:bottom w:val="none" w:sz="0" w:space="0" w:color="auto"/>
        <w:right w:val="none" w:sz="0" w:space="0" w:color="auto"/>
      </w:divBdr>
      <w:divsChild>
        <w:div w:id="1288197574">
          <w:marLeft w:val="0"/>
          <w:marRight w:val="0"/>
          <w:marTop w:val="0"/>
          <w:marBottom w:val="0"/>
          <w:divBdr>
            <w:top w:val="none" w:sz="0" w:space="0" w:color="auto"/>
            <w:left w:val="none" w:sz="0" w:space="0" w:color="auto"/>
            <w:bottom w:val="none" w:sz="0" w:space="0" w:color="auto"/>
            <w:right w:val="none" w:sz="0" w:space="0" w:color="auto"/>
          </w:divBdr>
        </w:div>
      </w:divsChild>
    </w:div>
    <w:div w:id="858617885">
      <w:bodyDiv w:val="1"/>
      <w:marLeft w:val="0"/>
      <w:marRight w:val="0"/>
      <w:marTop w:val="0"/>
      <w:marBottom w:val="0"/>
      <w:divBdr>
        <w:top w:val="none" w:sz="0" w:space="0" w:color="auto"/>
        <w:left w:val="none" w:sz="0" w:space="0" w:color="auto"/>
        <w:bottom w:val="none" w:sz="0" w:space="0" w:color="auto"/>
        <w:right w:val="none" w:sz="0" w:space="0" w:color="auto"/>
      </w:divBdr>
      <w:divsChild>
        <w:div w:id="1934242250">
          <w:marLeft w:val="0"/>
          <w:marRight w:val="0"/>
          <w:marTop w:val="0"/>
          <w:marBottom w:val="0"/>
          <w:divBdr>
            <w:top w:val="none" w:sz="0" w:space="0" w:color="auto"/>
            <w:left w:val="none" w:sz="0" w:space="0" w:color="auto"/>
            <w:bottom w:val="none" w:sz="0" w:space="0" w:color="auto"/>
            <w:right w:val="none" w:sz="0" w:space="0" w:color="auto"/>
          </w:divBdr>
        </w:div>
      </w:divsChild>
    </w:div>
    <w:div w:id="924069267">
      <w:bodyDiv w:val="1"/>
      <w:marLeft w:val="0"/>
      <w:marRight w:val="0"/>
      <w:marTop w:val="0"/>
      <w:marBottom w:val="0"/>
      <w:divBdr>
        <w:top w:val="none" w:sz="0" w:space="0" w:color="auto"/>
        <w:left w:val="none" w:sz="0" w:space="0" w:color="auto"/>
        <w:bottom w:val="none" w:sz="0" w:space="0" w:color="auto"/>
        <w:right w:val="none" w:sz="0" w:space="0" w:color="auto"/>
      </w:divBdr>
      <w:divsChild>
        <w:div w:id="1365250764">
          <w:marLeft w:val="0"/>
          <w:marRight w:val="0"/>
          <w:marTop w:val="0"/>
          <w:marBottom w:val="0"/>
          <w:divBdr>
            <w:top w:val="none" w:sz="0" w:space="0" w:color="auto"/>
            <w:left w:val="none" w:sz="0" w:space="0" w:color="auto"/>
            <w:bottom w:val="none" w:sz="0" w:space="0" w:color="auto"/>
            <w:right w:val="none" w:sz="0" w:space="0" w:color="auto"/>
          </w:divBdr>
        </w:div>
      </w:divsChild>
    </w:div>
    <w:div w:id="937832660">
      <w:bodyDiv w:val="1"/>
      <w:marLeft w:val="0"/>
      <w:marRight w:val="0"/>
      <w:marTop w:val="0"/>
      <w:marBottom w:val="0"/>
      <w:divBdr>
        <w:top w:val="none" w:sz="0" w:space="0" w:color="auto"/>
        <w:left w:val="none" w:sz="0" w:space="0" w:color="auto"/>
        <w:bottom w:val="none" w:sz="0" w:space="0" w:color="auto"/>
        <w:right w:val="none" w:sz="0" w:space="0" w:color="auto"/>
      </w:divBdr>
      <w:divsChild>
        <w:div w:id="1161502747">
          <w:marLeft w:val="0"/>
          <w:marRight w:val="0"/>
          <w:marTop w:val="0"/>
          <w:marBottom w:val="0"/>
          <w:divBdr>
            <w:top w:val="none" w:sz="0" w:space="0" w:color="auto"/>
            <w:left w:val="none" w:sz="0" w:space="0" w:color="auto"/>
            <w:bottom w:val="none" w:sz="0" w:space="0" w:color="auto"/>
            <w:right w:val="none" w:sz="0" w:space="0" w:color="auto"/>
          </w:divBdr>
        </w:div>
      </w:divsChild>
    </w:div>
    <w:div w:id="957225538">
      <w:bodyDiv w:val="1"/>
      <w:marLeft w:val="0"/>
      <w:marRight w:val="0"/>
      <w:marTop w:val="0"/>
      <w:marBottom w:val="0"/>
      <w:divBdr>
        <w:top w:val="none" w:sz="0" w:space="0" w:color="auto"/>
        <w:left w:val="none" w:sz="0" w:space="0" w:color="auto"/>
        <w:bottom w:val="none" w:sz="0" w:space="0" w:color="auto"/>
        <w:right w:val="none" w:sz="0" w:space="0" w:color="auto"/>
      </w:divBdr>
      <w:divsChild>
        <w:div w:id="1207984863">
          <w:marLeft w:val="0"/>
          <w:marRight w:val="0"/>
          <w:marTop w:val="0"/>
          <w:marBottom w:val="0"/>
          <w:divBdr>
            <w:top w:val="none" w:sz="0" w:space="0" w:color="auto"/>
            <w:left w:val="none" w:sz="0" w:space="0" w:color="auto"/>
            <w:bottom w:val="none" w:sz="0" w:space="0" w:color="auto"/>
            <w:right w:val="none" w:sz="0" w:space="0" w:color="auto"/>
          </w:divBdr>
        </w:div>
      </w:divsChild>
    </w:div>
    <w:div w:id="980886203">
      <w:bodyDiv w:val="1"/>
      <w:marLeft w:val="0"/>
      <w:marRight w:val="0"/>
      <w:marTop w:val="0"/>
      <w:marBottom w:val="0"/>
      <w:divBdr>
        <w:top w:val="none" w:sz="0" w:space="0" w:color="auto"/>
        <w:left w:val="none" w:sz="0" w:space="0" w:color="auto"/>
        <w:bottom w:val="none" w:sz="0" w:space="0" w:color="auto"/>
        <w:right w:val="none" w:sz="0" w:space="0" w:color="auto"/>
      </w:divBdr>
      <w:divsChild>
        <w:div w:id="789320767">
          <w:marLeft w:val="0"/>
          <w:marRight w:val="0"/>
          <w:marTop w:val="0"/>
          <w:marBottom w:val="0"/>
          <w:divBdr>
            <w:top w:val="none" w:sz="0" w:space="0" w:color="auto"/>
            <w:left w:val="none" w:sz="0" w:space="0" w:color="auto"/>
            <w:bottom w:val="none" w:sz="0" w:space="0" w:color="auto"/>
            <w:right w:val="none" w:sz="0" w:space="0" w:color="auto"/>
          </w:divBdr>
        </w:div>
      </w:divsChild>
    </w:div>
    <w:div w:id="1019627595">
      <w:bodyDiv w:val="1"/>
      <w:marLeft w:val="0"/>
      <w:marRight w:val="0"/>
      <w:marTop w:val="0"/>
      <w:marBottom w:val="0"/>
      <w:divBdr>
        <w:top w:val="none" w:sz="0" w:space="0" w:color="auto"/>
        <w:left w:val="none" w:sz="0" w:space="0" w:color="auto"/>
        <w:bottom w:val="none" w:sz="0" w:space="0" w:color="auto"/>
        <w:right w:val="none" w:sz="0" w:space="0" w:color="auto"/>
      </w:divBdr>
      <w:divsChild>
        <w:div w:id="331226876">
          <w:marLeft w:val="0"/>
          <w:marRight w:val="0"/>
          <w:marTop w:val="0"/>
          <w:marBottom w:val="0"/>
          <w:divBdr>
            <w:top w:val="none" w:sz="0" w:space="0" w:color="auto"/>
            <w:left w:val="none" w:sz="0" w:space="0" w:color="auto"/>
            <w:bottom w:val="none" w:sz="0" w:space="0" w:color="auto"/>
            <w:right w:val="none" w:sz="0" w:space="0" w:color="auto"/>
          </w:divBdr>
        </w:div>
      </w:divsChild>
    </w:div>
    <w:div w:id="1040276533">
      <w:bodyDiv w:val="1"/>
      <w:marLeft w:val="0"/>
      <w:marRight w:val="0"/>
      <w:marTop w:val="0"/>
      <w:marBottom w:val="0"/>
      <w:divBdr>
        <w:top w:val="none" w:sz="0" w:space="0" w:color="auto"/>
        <w:left w:val="none" w:sz="0" w:space="0" w:color="auto"/>
        <w:bottom w:val="none" w:sz="0" w:space="0" w:color="auto"/>
        <w:right w:val="none" w:sz="0" w:space="0" w:color="auto"/>
      </w:divBdr>
      <w:divsChild>
        <w:div w:id="1509708724">
          <w:marLeft w:val="0"/>
          <w:marRight w:val="0"/>
          <w:marTop w:val="0"/>
          <w:marBottom w:val="0"/>
          <w:divBdr>
            <w:top w:val="none" w:sz="0" w:space="0" w:color="auto"/>
            <w:left w:val="none" w:sz="0" w:space="0" w:color="auto"/>
            <w:bottom w:val="none" w:sz="0" w:space="0" w:color="auto"/>
            <w:right w:val="none" w:sz="0" w:space="0" w:color="auto"/>
          </w:divBdr>
        </w:div>
      </w:divsChild>
    </w:div>
    <w:div w:id="1076513168">
      <w:bodyDiv w:val="1"/>
      <w:marLeft w:val="0"/>
      <w:marRight w:val="0"/>
      <w:marTop w:val="0"/>
      <w:marBottom w:val="0"/>
      <w:divBdr>
        <w:top w:val="none" w:sz="0" w:space="0" w:color="auto"/>
        <w:left w:val="none" w:sz="0" w:space="0" w:color="auto"/>
        <w:bottom w:val="none" w:sz="0" w:space="0" w:color="auto"/>
        <w:right w:val="none" w:sz="0" w:space="0" w:color="auto"/>
      </w:divBdr>
      <w:divsChild>
        <w:div w:id="214199856">
          <w:marLeft w:val="0"/>
          <w:marRight w:val="0"/>
          <w:marTop w:val="0"/>
          <w:marBottom w:val="0"/>
          <w:divBdr>
            <w:top w:val="none" w:sz="0" w:space="0" w:color="auto"/>
            <w:left w:val="none" w:sz="0" w:space="0" w:color="auto"/>
            <w:bottom w:val="none" w:sz="0" w:space="0" w:color="auto"/>
            <w:right w:val="none" w:sz="0" w:space="0" w:color="auto"/>
          </w:divBdr>
        </w:div>
      </w:divsChild>
    </w:div>
    <w:div w:id="1077747580">
      <w:bodyDiv w:val="1"/>
      <w:marLeft w:val="0"/>
      <w:marRight w:val="0"/>
      <w:marTop w:val="0"/>
      <w:marBottom w:val="0"/>
      <w:divBdr>
        <w:top w:val="none" w:sz="0" w:space="0" w:color="auto"/>
        <w:left w:val="none" w:sz="0" w:space="0" w:color="auto"/>
        <w:bottom w:val="none" w:sz="0" w:space="0" w:color="auto"/>
        <w:right w:val="none" w:sz="0" w:space="0" w:color="auto"/>
      </w:divBdr>
      <w:divsChild>
        <w:div w:id="1535656546">
          <w:marLeft w:val="0"/>
          <w:marRight w:val="0"/>
          <w:marTop w:val="0"/>
          <w:marBottom w:val="0"/>
          <w:divBdr>
            <w:top w:val="none" w:sz="0" w:space="0" w:color="auto"/>
            <w:left w:val="none" w:sz="0" w:space="0" w:color="auto"/>
            <w:bottom w:val="none" w:sz="0" w:space="0" w:color="auto"/>
            <w:right w:val="none" w:sz="0" w:space="0" w:color="auto"/>
          </w:divBdr>
        </w:div>
      </w:divsChild>
    </w:div>
    <w:div w:id="1083990022">
      <w:bodyDiv w:val="1"/>
      <w:marLeft w:val="0"/>
      <w:marRight w:val="0"/>
      <w:marTop w:val="0"/>
      <w:marBottom w:val="0"/>
      <w:divBdr>
        <w:top w:val="none" w:sz="0" w:space="0" w:color="auto"/>
        <w:left w:val="none" w:sz="0" w:space="0" w:color="auto"/>
        <w:bottom w:val="none" w:sz="0" w:space="0" w:color="auto"/>
        <w:right w:val="none" w:sz="0" w:space="0" w:color="auto"/>
      </w:divBdr>
      <w:divsChild>
        <w:div w:id="34820327">
          <w:marLeft w:val="0"/>
          <w:marRight w:val="0"/>
          <w:marTop w:val="0"/>
          <w:marBottom w:val="0"/>
          <w:divBdr>
            <w:top w:val="none" w:sz="0" w:space="0" w:color="auto"/>
            <w:left w:val="none" w:sz="0" w:space="0" w:color="auto"/>
            <w:bottom w:val="none" w:sz="0" w:space="0" w:color="auto"/>
            <w:right w:val="none" w:sz="0" w:space="0" w:color="auto"/>
          </w:divBdr>
        </w:div>
      </w:divsChild>
    </w:div>
    <w:div w:id="1122378226">
      <w:bodyDiv w:val="1"/>
      <w:marLeft w:val="0"/>
      <w:marRight w:val="0"/>
      <w:marTop w:val="0"/>
      <w:marBottom w:val="0"/>
      <w:divBdr>
        <w:top w:val="none" w:sz="0" w:space="0" w:color="auto"/>
        <w:left w:val="none" w:sz="0" w:space="0" w:color="auto"/>
        <w:bottom w:val="none" w:sz="0" w:space="0" w:color="auto"/>
        <w:right w:val="none" w:sz="0" w:space="0" w:color="auto"/>
      </w:divBdr>
      <w:divsChild>
        <w:div w:id="1978995825">
          <w:marLeft w:val="0"/>
          <w:marRight w:val="0"/>
          <w:marTop w:val="0"/>
          <w:marBottom w:val="0"/>
          <w:divBdr>
            <w:top w:val="none" w:sz="0" w:space="0" w:color="auto"/>
            <w:left w:val="none" w:sz="0" w:space="0" w:color="auto"/>
            <w:bottom w:val="none" w:sz="0" w:space="0" w:color="auto"/>
            <w:right w:val="none" w:sz="0" w:space="0" w:color="auto"/>
          </w:divBdr>
        </w:div>
      </w:divsChild>
    </w:div>
    <w:div w:id="1141380772">
      <w:bodyDiv w:val="1"/>
      <w:marLeft w:val="0"/>
      <w:marRight w:val="0"/>
      <w:marTop w:val="0"/>
      <w:marBottom w:val="0"/>
      <w:divBdr>
        <w:top w:val="none" w:sz="0" w:space="0" w:color="auto"/>
        <w:left w:val="none" w:sz="0" w:space="0" w:color="auto"/>
        <w:bottom w:val="none" w:sz="0" w:space="0" w:color="auto"/>
        <w:right w:val="none" w:sz="0" w:space="0" w:color="auto"/>
      </w:divBdr>
      <w:divsChild>
        <w:div w:id="1076786089">
          <w:marLeft w:val="0"/>
          <w:marRight w:val="0"/>
          <w:marTop w:val="0"/>
          <w:marBottom w:val="0"/>
          <w:divBdr>
            <w:top w:val="none" w:sz="0" w:space="0" w:color="auto"/>
            <w:left w:val="none" w:sz="0" w:space="0" w:color="auto"/>
            <w:bottom w:val="none" w:sz="0" w:space="0" w:color="auto"/>
            <w:right w:val="none" w:sz="0" w:space="0" w:color="auto"/>
          </w:divBdr>
        </w:div>
      </w:divsChild>
    </w:div>
    <w:div w:id="1181116891">
      <w:bodyDiv w:val="1"/>
      <w:marLeft w:val="0"/>
      <w:marRight w:val="0"/>
      <w:marTop w:val="0"/>
      <w:marBottom w:val="0"/>
      <w:divBdr>
        <w:top w:val="none" w:sz="0" w:space="0" w:color="auto"/>
        <w:left w:val="none" w:sz="0" w:space="0" w:color="auto"/>
        <w:bottom w:val="none" w:sz="0" w:space="0" w:color="auto"/>
        <w:right w:val="none" w:sz="0" w:space="0" w:color="auto"/>
      </w:divBdr>
      <w:divsChild>
        <w:div w:id="1099839767">
          <w:marLeft w:val="0"/>
          <w:marRight w:val="0"/>
          <w:marTop w:val="0"/>
          <w:marBottom w:val="0"/>
          <w:divBdr>
            <w:top w:val="none" w:sz="0" w:space="0" w:color="auto"/>
            <w:left w:val="none" w:sz="0" w:space="0" w:color="auto"/>
            <w:bottom w:val="none" w:sz="0" w:space="0" w:color="auto"/>
            <w:right w:val="none" w:sz="0" w:space="0" w:color="auto"/>
          </w:divBdr>
        </w:div>
        <w:div w:id="1517304567">
          <w:marLeft w:val="0"/>
          <w:marRight w:val="0"/>
          <w:marTop w:val="0"/>
          <w:marBottom w:val="0"/>
          <w:divBdr>
            <w:top w:val="none" w:sz="0" w:space="0" w:color="auto"/>
            <w:left w:val="none" w:sz="0" w:space="0" w:color="auto"/>
            <w:bottom w:val="none" w:sz="0" w:space="0" w:color="auto"/>
            <w:right w:val="none" w:sz="0" w:space="0" w:color="auto"/>
          </w:divBdr>
        </w:div>
      </w:divsChild>
    </w:div>
    <w:div w:id="1216045077">
      <w:bodyDiv w:val="1"/>
      <w:marLeft w:val="0"/>
      <w:marRight w:val="0"/>
      <w:marTop w:val="0"/>
      <w:marBottom w:val="0"/>
      <w:divBdr>
        <w:top w:val="none" w:sz="0" w:space="0" w:color="auto"/>
        <w:left w:val="none" w:sz="0" w:space="0" w:color="auto"/>
        <w:bottom w:val="none" w:sz="0" w:space="0" w:color="auto"/>
        <w:right w:val="none" w:sz="0" w:space="0" w:color="auto"/>
      </w:divBdr>
      <w:divsChild>
        <w:div w:id="465314401">
          <w:marLeft w:val="0"/>
          <w:marRight w:val="0"/>
          <w:marTop w:val="0"/>
          <w:marBottom w:val="0"/>
          <w:divBdr>
            <w:top w:val="none" w:sz="0" w:space="0" w:color="auto"/>
            <w:left w:val="none" w:sz="0" w:space="0" w:color="auto"/>
            <w:bottom w:val="none" w:sz="0" w:space="0" w:color="auto"/>
            <w:right w:val="none" w:sz="0" w:space="0" w:color="auto"/>
          </w:divBdr>
        </w:div>
        <w:div w:id="1984852611">
          <w:marLeft w:val="0"/>
          <w:marRight w:val="0"/>
          <w:marTop w:val="0"/>
          <w:marBottom w:val="0"/>
          <w:divBdr>
            <w:top w:val="none" w:sz="0" w:space="0" w:color="auto"/>
            <w:left w:val="none" w:sz="0" w:space="0" w:color="auto"/>
            <w:bottom w:val="none" w:sz="0" w:space="0" w:color="auto"/>
            <w:right w:val="none" w:sz="0" w:space="0" w:color="auto"/>
          </w:divBdr>
        </w:div>
      </w:divsChild>
    </w:div>
    <w:div w:id="1224175022">
      <w:bodyDiv w:val="1"/>
      <w:marLeft w:val="0"/>
      <w:marRight w:val="0"/>
      <w:marTop w:val="0"/>
      <w:marBottom w:val="0"/>
      <w:divBdr>
        <w:top w:val="none" w:sz="0" w:space="0" w:color="auto"/>
        <w:left w:val="none" w:sz="0" w:space="0" w:color="auto"/>
        <w:bottom w:val="none" w:sz="0" w:space="0" w:color="auto"/>
        <w:right w:val="none" w:sz="0" w:space="0" w:color="auto"/>
      </w:divBdr>
      <w:divsChild>
        <w:div w:id="1934050431">
          <w:marLeft w:val="0"/>
          <w:marRight w:val="0"/>
          <w:marTop w:val="0"/>
          <w:marBottom w:val="0"/>
          <w:divBdr>
            <w:top w:val="none" w:sz="0" w:space="0" w:color="auto"/>
            <w:left w:val="none" w:sz="0" w:space="0" w:color="auto"/>
            <w:bottom w:val="none" w:sz="0" w:space="0" w:color="auto"/>
            <w:right w:val="none" w:sz="0" w:space="0" w:color="auto"/>
          </w:divBdr>
        </w:div>
      </w:divsChild>
    </w:div>
    <w:div w:id="1433088327">
      <w:bodyDiv w:val="1"/>
      <w:marLeft w:val="0"/>
      <w:marRight w:val="0"/>
      <w:marTop w:val="0"/>
      <w:marBottom w:val="0"/>
      <w:divBdr>
        <w:top w:val="none" w:sz="0" w:space="0" w:color="auto"/>
        <w:left w:val="none" w:sz="0" w:space="0" w:color="auto"/>
        <w:bottom w:val="none" w:sz="0" w:space="0" w:color="auto"/>
        <w:right w:val="none" w:sz="0" w:space="0" w:color="auto"/>
      </w:divBdr>
      <w:divsChild>
        <w:div w:id="817844085">
          <w:marLeft w:val="0"/>
          <w:marRight w:val="0"/>
          <w:marTop w:val="0"/>
          <w:marBottom w:val="0"/>
          <w:divBdr>
            <w:top w:val="none" w:sz="0" w:space="0" w:color="auto"/>
            <w:left w:val="none" w:sz="0" w:space="0" w:color="auto"/>
            <w:bottom w:val="none" w:sz="0" w:space="0" w:color="auto"/>
            <w:right w:val="none" w:sz="0" w:space="0" w:color="auto"/>
          </w:divBdr>
        </w:div>
      </w:divsChild>
    </w:div>
    <w:div w:id="1433431543">
      <w:bodyDiv w:val="1"/>
      <w:marLeft w:val="0"/>
      <w:marRight w:val="0"/>
      <w:marTop w:val="0"/>
      <w:marBottom w:val="0"/>
      <w:divBdr>
        <w:top w:val="none" w:sz="0" w:space="0" w:color="auto"/>
        <w:left w:val="none" w:sz="0" w:space="0" w:color="auto"/>
        <w:bottom w:val="none" w:sz="0" w:space="0" w:color="auto"/>
        <w:right w:val="none" w:sz="0" w:space="0" w:color="auto"/>
      </w:divBdr>
      <w:divsChild>
        <w:div w:id="295986509">
          <w:marLeft w:val="0"/>
          <w:marRight w:val="0"/>
          <w:marTop w:val="0"/>
          <w:marBottom w:val="0"/>
          <w:divBdr>
            <w:top w:val="none" w:sz="0" w:space="0" w:color="auto"/>
            <w:left w:val="none" w:sz="0" w:space="0" w:color="auto"/>
            <w:bottom w:val="none" w:sz="0" w:space="0" w:color="auto"/>
            <w:right w:val="none" w:sz="0" w:space="0" w:color="auto"/>
          </w:divBdr>
        </w:div>
      </w:divsChild>
    </w:div>
    <w:div w:id="1439787195">
      <w:bodyDiv w:val="1"/>
      <w:marLeft w:val="0"/>
      <w:marRight w:val="0"/>
      <w:marTop w:val="0"/>
      <w:marBottom w:val="0"/>
      <w:divBdr>
        <w:top w:val="none" w:sz="0" w:space="0" w:color="auto"/>
        <w:left w:val="none" w:sz="0" w:space="0" w:color="auto"/>
        <w:bottom w:val="none" w:sz="0" w:space="0" w:color="auto"/>
        <w:right w:val="none" w:sz="0" w:space="0" w:color="auto"/>
      </w:divBdr>
      <w:divsChild>
        <w:div w:id="1579100178">
          <w:marLeft w:val="0"/>
          <w:marRight w:val="0"/>
          <w:marTop w:val="0"/>
          <w:marBottom w:val="0"/>
          <w:divBdr>
            <w:top w:val="none" w:sz="0" w:space="0" w:color="auto"/>
            <w:left w:val="none" w:sz="0" w:space="0" w:color="auto"/>
            <w:bottom w:val="none" w:sz="0" w:space="0" w:color="auto"/>
            <w:right w:val="none" w:sz="0" w:space="0" w:color="auto"/>
          </w:divBdr>
        </w:div>
      </w:divsChild>
    </w:div>
    <w:div w:id="1467317251">
      <w:bodyDiv w:val="1"/>
      <w:marLeft w:val="0"/>
      <w:marRight w:val="0"/>
      <w:marTop w:val="0"/>
      <w:marBottom w:val="0"/>
      <w:divBdr>
        <w:top w:val="none" w:sz="0" w:space="0" w:color="auto"/>
        <w:left w:val="none" w:sz="0" w:space="0" w:color="auto"/>
        <w:bottom w:val="none" w:sz="0" w:space="0" w:color="auto"/>
        <w:right w:val="none" w:sz="0" w:space="0" w:color="auto"/>
      </w:divBdr>
      <w:divsChild>
        <w:div w:id="2144543869">
          <w:marLeft w:val="0"/>
          <w:marRight w:val="0"/>
          <w:marTop w:val="0"/>
          <w:marBottom w:val="0"/>
          <w:divBdr>
            <w:top w:val="none" w:sz="0" w:space="0" w:color="auto"/>
            <w:left w:val="none" w:sz="0" w:space="0" w:color="auto"/>
            <w:bottom w:val="none" w:sz="0" w:space="0" w:color="auto"/>
            <w:right w:val="none" w:sz="0" w:space="0" w:color="auto"/>
          </w:divBdr>
        </w:div>
      </w:divsChild>
    </w:div>
    <w:div w:id="1535920408">
      <w:bodyDiv w:val="1"/>
      <w:marLeft w:val="0"/>
      <w:marRight w:val="0"/>
      <w:marTop w:val="0"/>
      <w:marBottom w:val="0"/>
      <w:divBdr>
        <w:top w:val="none" w:sz="0" w:space="0" w:color="auto"/>
        <w:left w:val="none" w:sz="0" w:space="0" w:color="auto"/>
        <w:bottom w:val="none" w:sz="0" w:space="0" w:color="auto"/>
        <w:right w:val="none" w:sz="0" w:space="0" w:color="auto"/>
      </w:divBdr>
      <w:divsChild>
        <w:div w:id="894004738">
          <w:marLeft w:val="0"/>
          <w:marRight w:val="0"/>
          <w:marTop w:val="0"/>
          <w:marBottom w:val="0"/>
          <w:divBdr>
            <w:top w:val="none" w:sz="0" w:space="0" w:color="auto"/>
            <w:left w:val="none" w:sz="0" w:space="0" w:color="auto"/>
            <w:bottom w:val="none" w:sz="0" w:space="0" w:color="auto"/>
            <w:right w:val="none" w:sz="0" w:space="0" w:color="auto"/>
          </w:divBdr>
        </w:div>
      </w:divsChild>
    </w:div>
    <w:div w:id="1537498950">
      <w:bodyDiv w:val="1"/>
      <w:marLeft w:val="0"/>
      <w:marRight w:val="0"/>
      <w:marTop w:val="0"/>
      <w:marBottom w:val="0"/>
      <w:divBdr>
        <w:top w:val="none" w:sz="0" w:space="0" w:color="auto"/>
        <w:left w:val="none" w:sz="0" w:space="0" w:color="auto"/>
        <w:bottom w:val="none" w:sz="0" w:space="0" w:color="auto"/>
        <w:right w:val="none" w:sz="0" w:space="0" w:color="auto"/>
      </w:divBdr>
      <w:divsChild>
        <w:div w:id="1261989207">
          <w:marLeft w:val="0"/>
          <w:marRight w:val="0"/>
          <w:marTop w:val="0"/>
          <w:marBottom w:val="0"/>
          <w:divBdr>
            <w:top w:val="none" w:sz="0" w:space="0" w:color="auto"/>
            <w:left w:val="none" w:sz="0" w:space="0" w:color="auto"/>
            <w:bottom w:val="none" w:sz="0" w:space="0" w:color="auto"/>
            <w:right w:val="none" w:sz="0" w:space="0" w:color="auto"/>
          </w:divBdr>
        </w:div>
      </w:divsChild>
    </w:div>
    <w:div w:id="1560901481">
      <w:bodyDiv w:val="1"/>
      <w:marLeft w:val="0"/>
      <w:marRight w:val="0"/>
      <w:marTop w:val="0"/>
      <w:marBottom w:val="0"/>
      <w:divBdr>
        <w:top w:val="none" w:sz="0" w:space="0" w:color="auto"/>
        <w:left w:val="none" w:sz="0" w:space="0" w:color="auto"/>
        <w:bottom w:val="none" w:sz="0" w:space="0" w:color="auto"/>
        <w:right w:val="none" w:sz="0" w:space="0" w:color="auto"/>
      </w:divBdr>
      <w:divsChild>
        <w:div w:id="1069036773">
          <w:marLeft w:val="0"/>
          <w:marRight w:val="0"/>
          <w:marTop w:val="0"/>
          <w:marBottom w:val="0"/>
          <w:divBdr>
            <w:top w:val="none" w:sz="0" w:space="0" w:color="auto"/>
            <w:left w:val="none" w:sz="0" w:space="0" w:color="auto"/>
            <w:bottom w:val="none" w:sz="0" w:space="0" w:color="auto"/>
            <w:right w:val="none" w:sz="0" w:space="0" w:color="auto"/>
          </w:divBdr>
        </w:div>
      </w:divsChild>
    </w:div>
    <w:div w:id="1565336510">
      <w:bodyDiv w:val="1"/>
      <w:marLeft w:val="0"/>
      <w:marRight w:val="0"/>
      <w:marTop w:val="0"/>
      <w:marBottom w:val="0"/>
      <w:divBdr>
        <w:top w:val="none" w:sz="0" w:space="0" w:color="auto"/>
        <w:left w:val="none" w:sz="0" w:space="0" w:color="auto"/>
        <w:bottom w:val="none" w:sz="0" w:space="0" w:color="auto"/>
        <w:right w:val="none" w:sz="0" w:space="0" w:color="auto"/>
      </w:divBdr>
    </w:div>
    <w:div w:id="1566717828">
      <w:bodyDiv w:val="1"/>
      <w:marLeft w:val="0"/>
      <w:marRight w:val="0"/>
      <w:marTop w:val="0"/>
      <w:marBottom w:val="0"/>
      <w:divBdr>
        <w:top w:val="none" w:sz="0" w:space="0" w:color="auto"/>
        <w:left w:val="none" w:sz="0" w:space="0" w:color="auto"/>
        <w:bottom w:val="none" w:sz="0" w:space="0" w:color="auto"/>
        <w:right w:val="none" w:sz="0" w:space="0" w:color="auto"/>
      </w:divBdr>
      <w:divsChild>
        <w:div w:id="1538004986">
          <w:marLeft w:val="0"/>
          <w:marRight w:val="0"/>
          <w:marTop w:val="0"/>
          <w:marBottom w:val="0"/>
          <w:divBdr>
            <w:top w:val="none" w:sz="0" w:space="0" w:color="auto"/>
            <w:left w:val="none" w:sz="0" w:space="0" w:color="auto"/>
            <w:bottom w:val="none" w:sz="0" w:space="0" w:color="auto"/>
            <w:right w:val="none" w:sz="0" w:space="0" w:color="auto"/>
          </w:divBdr>
        </w:div>
      </w:divsChild>
    </w:div>
    <w:div w:id="1661735109">
      <w:bodyDiv w:val="1"/>
      <w:marLeft w:val="0"/>
      <w:marRight w:val="0"/>
      <w:marTop w:val="0"/>
      <w:marBottom w:val="0"/>
      <w:divBdr>
        <w:top w:val="none" w:sz="0" w:space="0" w:color="auto"/>
        <w:left w:val="none" w:sz="0" w:space="0" w:color="auto"/>
        <w:bottom w:val="none" w:sz="0" w:space="0" w:color="auto"/>
        <w:right w:val="none" w:sz="0" w:space="0" w:color="auto"/>
      </w:divBdr>
      <w:divsChild>
        <w:div w:id="618605754">
          <w:marLeft w:val="0"/>
          <w:marRight w:val="0"/>
          <w:marTop w:val="0"/>
          <w:marBottom w:val="0"/>
          <w:divBdr>
            <w:top w:val="none" w:sz="0" w:space="0" w:color="auto"/>
            <w:left w:val="none" w:sz="0" w:space="0" w:color="auto"/>
            <w:bottom w:val="none" w:sz="0" w:space="0" w:color="auto"/>
            <w:right w:val="none" w:sz="0" w:space="0" w:color="auto"/>
          </w:divBdr>
        </w:div>
      </w:divsChild>
    </w:div>
    <w:div w:id="1695692986">
      <w:bodyDiv w:val="1"/>
      <w:marLeft w:val="0"/>
      <w:marRight w:val="0"/>
      <w:marTop w:val="0"/>
      <w:marBottom w:val="0"/>
      <w:divBdr>
        <w:top w:val="none" w:sz="0" w:space="0" w:color="auto"/>
        <w:left w:val="none" w:sz="0" w:space="0" w:color="auto"/>
        <w:bottom w:val="none" w:sz="0" w:space="0" w:color="auto"/>
        <w:right w:val="none" w:sz="0" w:space="0" w:color="auto"/>
      </w:divBdr>
    </w:div>
    <w:div w:id="1706370070">
      <w:bodyDiv w:val="1"/>
      <w:marLeft w:val="0"/>
      <w:marRight w:val="0"/>
      <w:marTop w:val="0"/>
      <w:marBottom w:val="0"/>
      <w:divBdr>
        <w:top w:val="none" w:sz="0" w:space="0" w:color="auto"/>
        <w:left w:val="none" w:sz="0" w:space="0" w:color="auto"/>
        <w:bottom w:val="none" w:sz="0" w:space="0" w:color="auto"/>
        <w:right w:val="none" w:sz="0" w:space="0" w:color="auto"/>
      </w:divBdr>
      <w:divsChild>
        <w:div w:id="877666639">
          <w:marLeft w:val="0"/>
          <w:marRight w:val="0"/>
          <w:marTop w:val="0"/>
          <w:marBottom w:val="0"/>
          <w:divBdr>
            <w:top w:val="none" w:sz="0" w:space="0" w:color="auto"/>
            <w:left w:val="none" w:sz="0" w:space="0" w:color="auto"/>
            <w:bottom w:val="none" w:sz="0" w:space="0" w:color="auto"/>
            <w:right w:val="none" w:sz="0" w:space="0" w:color="auto"/>
          </w:divBdr>
        </w:div>
      </w:divsChild>
    </w:div>
    <w:div w:id="1724064011">
      <w:bodyDiv w:val="1"/>
      <w:marLeft w:val="0"/>
      <w:marRight w:val="0"/>
      <w:marTop w:val="0"/>
      <w:marBottom w:val="0"/>
      <w:divBdr>
        <w:top w:val="none" w:sz="0" w:space="0" w:color="auto"/>
        <w:left w:val="none" w:sz="0" w:space="0" w:color="auto"/>
        <w:bottom w:val="none" w:sz="0" w:space="0" w:color="auto"/>
        <w:right w:val="none" w:sz="0" w:space="0" w:color="auto"/>
      </w:divBdr>
      <w:divsChild>
        <w:div w:id="185412997">
          <w:marLeft w:val="0"/>
          <w:marRight w:val="0"/>
          <w:marTop w:val="0"/>
          <w:marBottom w:val="0"/>
          <w:divBdr>
            <w:top w:val="none" w:sz="0" w:space="0" w:color="auto"/>
            <w:left w:val="none" w:sz="0" w:space="0" w:color="auto"/>
            <w:bottom w:val="none" w:sz="0" w:space="0" w:color="auto"/>
            <w:right w:val="none" w:sz="0" w:space="0" w:color="auto"/>
          </w:divBdr>
        </w:div>
      </w:divsChild>
    </w:div>
    <w:div w:id="1724211242">
      <w:bodyDiv w:val="1"/>
      <w:marLeft w:val="0"/>
      <w:marRight w:val="0"/>
      <w:marTop w:val="0"/>
      <w:marBottom w:val="0"/>
      <w:divBdr>
        <w:top w:val="none" w:sz="0" w:space="0" w:color="auto"/>
        <w:left w:val="none" w:sz="0" w:space="0" w:color="auto"/>
        <w:bottom w:val="none" w:sz="0" w:space="0" w:color="auto"/>
        <w:right w:val="none" w:sz="0" w:space="0" w:color="auto"/>
      </w:divBdr>
      <w:divsChild>
        <w:div w:id="1376583726">
          <w:marLeft w:val="0"/>
          <w:marRight w:val="0"/>
          <w:marTop w:val="0"/>
          <w:marBottom w:val="0"/>
          <w:divBdr>
            <w:top w:val="none" w:sz="0" w:space="0" w:color="auto"/>
            <w:left w:val="none" w:sz="0" w:space="0" w:color="auto"/>
            <w:bottom w:val="none" w:sz="0" w:space="0" w:color="auto"/>
            <w:right w:val="none" w:sz="0" w:space="0" w:color="auto"/>
          </w:divBdr>
        </w:div>
      </w:divsChild>
    </w:div>
    <w:div w:id="1753162206">
      <w:bodyDiv w:val="1"/>
      <w:marLeft w:val="0"/>
      <w:marRight w:val="0"/>
      <w:marTop w:val="0"/>
      <w:marBottom w:val="0"/>
      <w:divBdr>
        <w:top w:val="none" w:sz="0" w:space="0" w:color="auto"/>
        <w:left w:val="none" w:sz="0" w:space="0" w:color="auto"/>
        <w:bottom w:val="none" w:sz="0" w:space="0" w:color="auto"/>
        <w:right w:val="none" w:sz="0" w:space="0" w:color="auto"/>
      </w:divBdr>
      <w:divsChild>
        <w:div w:id="594750253">
          <w:marLeft w:val="0"/>
          <w:marRight w:val="0"/>
          <w:marTop w:val="0"/>
          <w:marBottom w:val="0"/>
          <w:divBdr>
            <w:top w:val="none" w:sz="0" w:space="0" w:color="auto"/>
            <w:left w:val="none" w:sz="0" w:space="0" w:color="auto"/>
            <w:bottom w:val="none" w:sz="0" w:space="0" w:color="auto"/>
            <w:right w:val="none" w:sz="0" w:space="0" w:color="auto"/>
          </w:divBdr>
        </w:div>
      </w:divsChild>
    </w:div>
    <w:div w:id="1764837252">
      <w:bodyDiv w:val="1"/>
      <w:marLeft w:val="0"/>
      <w:marRight w:val="0"/>
      <w:marTop w:val="0"/>
      <w:marBottom w:val="0"/>
      <w:divBdr>
        <w:top w:val="none" w:sz="0" w:space="0" w:color="auto"/>
        <w:left w:val="none" w:sz="0" w:space="0" w:color="auto"/>
        <w:bottom w:val="none" w:sz="0" w:space="0" w:color="auto"/>
        <w:right w:val="none" w:sz="0" w:space="0" w:color="auto"/>
      </w:divBdr>
      <w:divsChild>
        <w:div w:id="2117358387">
          <w:marLeft w:val="0"/>
          <w:marRight w:val="0"/>
          <w:marTop w:val="0"/>
          <w:marBottom w:val="0"/>
          <w:divBdr>
            <w:top w:val="none" w:sz="0" w:space="0" w:color="auto"/>
            <w:left w:val="none" w:sz="0" w:space="0" w:color="auto"/>
            <w:bottom w:val="none" w:sz="0" w:space="0" w:color="auto"/>
            <w:right w:val="none" w:sz="0" w:space="0" w:color="auto"/>
          </w:divBdr>
        </w:div>
      </w:divsChild>
    </w:div>
    <w:div w:id="1796215353">
      <w:bodyDiv w:val="1"/>
      <w:marLeft w:val="0"/>
      <w:marRight w:val="0"/>
      <w:marTop w:val="0"/>
      <w:marBottom w:val="0"/>
      <w:divBdr>
        <w:top w:val="none" w:sz="0" w:space="0" w:color="auto"/>
        <w:left w:val="none" w:sz="0" w:space="0" w:color="auto"/>
        <w:bottom w:val="none" w:sz="0" w:space="0" w:color="auto"/>
        <w:right w:val="none" w:sz="0" w:space="0" w:color="auto"/>
      </w:divBdr>
      <w:divsChild>
        <w:div w:id="388192372">
          <w:marLeft w:val="0"/>
          <w:marRight w:val="0"/>
          <w:marTop w:val="0"/>
          <w:marBottom w:val="0"/>
          <w:divBdr>
            <w:top w:val="none" w:sz="0" w:space="0" w:color="auto"/>
            <w:left w:val="none" w:sz="0" w:space="0" w:color="auto"/>
            <w:bottom w:val="none" w:sz="0" w:space="0" w:color="auto"/>
            <w:right w:val="none" w:sz="0" w:space="0" w:color="auto"/>
          </w:divBdr>
        </w:div>
      </w:divsChild>
    </w:div>
    <w:div w:id="1846088901">
      <w:bodyDiv w:val="1"/>
      <w:marLeft w:val="0"/>
      <w:marRight w:val="0"/>
      <w:marTop w:val="0"/>
      <w:marBottom w:val="0"/>
      <w:divBdr>
        <w:top w:val="none" w:sz="0" w:space="0" w:color="auto"/>
        <w:left w:val="none" w:sz="0" w:space="0" w:color="auto"/>
        <w:bottom w:val="none" w:sz="0" w:space="0" w:color="auto"/>
        <w:right w:val="none" w:sz="0" w:space="0" w:color="auto"/>
      </w:divBdr>
      <w:divsChild>
        <w:div w:id="1154444542">
          <w:marLeft w:val="0"/>
          <w:marRight w:val="0"/>
          <w:marTop w:val="0"/>
          <w:marBottom w:val="0"/>
          <w:divBdr>
            <w:top w:val="none" w:sz="0" w:space="0" w:color="auto"/>
            <w:left w:val="none" w:sz="0" w:space="0" w:color="auto"/>
            <w:bottom w:val="none" w:sz="0" w:space="0" w:color="auto"/>
            <w:right w:val="none" w:sz="0" w:space="0" w:color="auto"/>
          </w:divBdr>
        </w:div>
      </w:divsChild>
    </w:div>
    <w:div w:id="1854030835">
      <w:bodyDiv w:val="1"/>
      <w:marLeft w:val="0"/>
      <w:marRight w:val="0"/>
      <w:marTop w:val="0"/>
      <w:marBottom w:val="0"/>
      <w:divBdr>
        <w:top w:val="none" w:sz="0" w:space="0" w:color="auto"/>
        <w:left w:val="none" w:sz="0" w:space="0" w:color="auto"/>
        <w:bottom w:val="none" w:sz="0" w:space="0" w:color="auto"/>
        <w:right w:val="none" w:sz="0" w:space="0" w:color="auto"/>
      </w:divBdr>
      <w:divsChild>
        <w:div w:id="549077413">
          <w:marLeft w:val="0"/>
          <w:marRight w:val="0"/>
          <w:marTop w:val="0"/>
          <w:marBottom w:val="0"/>
          <w:divBdr>
            <w:top w:val="none" w:sz="0" w:space="0" w:color="auto"/>
            <w:left w:val="none" w:sz="0" w:space="0" w:color="auto"/>
            <w:bottom w:val="none" w:sz="0" w:space="0" w:color="auto"/>
            <w:right w:val="none" w:sz="0" w:space="0" w:color="auto"/>
          </w:divBdr>
        </w:div>
      </w:divsChild>
    </w:div>
    <w:div w:id="1860660428">
      <w:bodyDiv w:val="1"/>
      <w:marLeft w:val="0"/>
      <w:marRight w:val="0"/>
      <w:marTop w:val="0"/>
      <w:marBottom w:val="0"/>
      <w:divBdr>
        <w:top w:val="none" w:sz="0" w:space="0" w:color="auto"/>
        <w:left w:val="none" w:sz="0" w:space="0" w:color="auto"/>
        <w:bottom w:val="none" w:sz="0" w:space="0" w:color="auto"/>
        <w:right w:val="none" w:sz="0" w:space="0" w:color="auto"/>
      </w:divBdr>
      <w:divsChild>
        <w:div w:id="712580521">
          <w:marLeft w:val="0"/>
          <w:marRight w:val="0"/>
          <w:marTop w:val="0"/>
          <w:marBottom w:val="0"/>
          <w:divBdr>
            <w:top w:val="none" w:sz="0" w:space="0" w:color="auto"/>
            <w:left w:val="none" w:sz="0" w:space="0" w:color="auto"/>
            <w:bottom w:val="none" w:sz="0" w:space="0" w:color="auto"/>
            <w:right w:val="none" w:sz="0" w:space="0" w:color="auto"/>
          </w:divBdr>
        </w:div>
      </w:divsChild>
    </w:div>
    <w:div w:id="1897280572">
      <w:bodyDiv w:val="1"/>
      <w:marLeft w:val="0"/>
      <w:marRight w:val="0"/>
      <w:marTop w:val="0"/>
      <w:marBottom w:val="0"/>
      <w:divBdr>
        <w:top w:val="none" w:sz="0" w:space="0" w:color="auto"/>
        <w:left w:val="none" w:sz="0" w:space="0" w:color="auto"/>
        <w:bottom w:val="none" w:sz="0" w:space="0" w:color="auto"/>
        <w:right w:val="none" w:sz="0" w:space="0" w:color="auto"/>
      </w:divBdr>
    </w:div>
    <w:div w:id="2090497571">
      <w:bodyDiv w:val="1"/>
      <w:marLeft w:val="0"/>
      <w:marRight w:val="0"/>
      <w:marTop w:val="0"/>
      <w:marBottom w:val="0"/>
      <w:divBdr>
        <w:top w:val="none" w:sz="0" w:space="0" w:color="auto"/>
        <w:left w:val="none" w:sz="0" w:space="0" w:color="auto"/>
        <w:bottom w:val="none" w:sz="0" w:space="0" w:color="auto"/>
        <w:right w:val="none" w:sz="0" w:space="0" w:color="auto"/>
      </w:divBdr>
      <w:divsChild>
        <w:div w:id="656493043">
          <w:marLeft w:val="0"/>
          <w:marRight w:val="0"/>
          <w:marTop w:val="0"/>
          <w:marBottom w:val="0"/>
          <w:divBdr>
            <w:top w:val="none" w:sz="0" w:space="0" w:color="auto"/>
            <w:left w:val="none" w:sz="0" w:space="0" w:color="auto"/>
            <w:bottom w:val="none" w:sz="0" w:space="0" w:color="auto"/>
            <w:right w:val="none" w:sz="0" w:space="0" w:color="auto"/>
          </w:divBdr>
        </w:div>
      </w:divsChild>
    </w:div>
    <w:div w:id="2138597147">
      <w:bodyDiv w:val="1"/>
      <w:marLeft w:val="0"/>
      <w:marRight w:val="0"/>
      <w:marTop w:val="0"/>
      <w:marBottom w:val="0"/>
      <w:divBdr>
        <w:top w:val="none" w:sz="0" w:space="0" w:color="auto"/>
        <w:left w:val="none" w:sz="0" w:space="0" w:color="auto"/>
        <w:bottom w:val="none" w:sz="0" w:space="0" w:color="auto"/>
        <w:right w:val="none" w:sz="0" w:space="0" w:color="auto"/>
      </w:divBdr>
      <w:divsChild>
        <w:div w:id="12794899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tourismgeelongbellarine.com.au/learning/destination-accessible-roadmap/" TargetMode="External"/><Relationship Id="rId26" Type="http://schemas.openxmlformats.org/officeDocument/2006/relationships/hyperlink" Target="https://www.geelongaustralia.com.au/idpwd/default.aspx" TargetMode="External"/><Relationship Id="rId39" Type="http://schemas.openxmlformats.org/officeDocument/2006/relationships/hyperlink" Target="https://www.geelongaustralia.com.au/sustainability/article/item/8da76efae4d6910.aspx" TargetMode="External"/><Relationship Id="rId21" Type="http://schemas.openxmlformats.org/officeDocument/2006/relationships/hyperlink" Target="https://www.revitalisingcentralgeelong.vic.gov.au/projects/underway-projects/central-geelong-accessibility-improvements-project" TargetMode="External"/><Relationship Id="rId34" Type="http://schemas.openxmlformats.org/officeDocument/2006/relationships/hyperlink" Target="https://www.geelongaustralia.com.au/sport4all/article/item/8da7ac449196af1.aspx" TargetMode="External"/><Relationship Id="rId42" Type="http://schemas.openxmlformats.org/officeDocument/2006/relationships/diagramQuickStyle" Target="diagrams/quickStyle1.xml"/><Relationship Id="rId47" Type="http://schemas.openxmlformats.org/officeDocument/2006/relationships/hyperlink" Target="https://disability.royalcommission.gov.au/" TargetMode="External"/><Relationship Id="rId50" Type="http://schemas.openxmlformats.org/officeDocument/2006/relationships/hyperlink" Target="https://www.abs.gov.au/statistics/people/people-and-communities/unpaid-work-and-care-census/latest-release"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revitalisingcentralgeelong.vic.gov.au/projects/underway-projects/central-geelong-accessibility-improvements-project" TargetMode="External"/><Relationship Id="rId25" Type="http://schemas.openxmlformats.org/officeDocument/2006/relationships/hyperlink" Target="https://www.geelongaustralia.com.au/disabilityawards/default.aspx" TargetMode="External"/><Relationship Id="rId33" Type="http://schemas.openxmlformats.org/officeDocument/2006/relationships/hyperlink" Target="https://www.geelongaustralia.com.au/events/planning/article/item/8d06ba81fbc02b5.aspx" TargetMode="External"/><Relationship Id="rId38" Type="http://schemas.openxmlformats.org/officeDocument/2006/relationships/hyperlink" Target="https://www.geelongaustralia.com.au/sport4all/article/item/8da7ac449196af1.aspx" TargetMode="External"/><Relationship Id="rId46" Type="http://schemas.openxmlformats.org/officeDocument/2006/relationships/hyperlink" Target="https://deakinhomeresearchhub.com/wp-content/uploads/sites/77/2019/09/Accessible-and-Inclusive-Geelong-Feasibility-Study.pdf" TargetMode="External"/><Relationship Id="rId2" Type="http://schemas.openxmlformats.org/officeDocument/2006/relationships/customXml" Target="../customXml/item2.xml"/><Relationship Id="rId16" Type="http://schemas.openxmlformats.org/officeDocument/2006/relationships/hyperlink" Target="https://www.geelongaustralia.com.au/sip/default.aspx" TargetMode="External"/><Relationship Id="rId20" Type="http://schemas.openxmlformats.org/officeDocument/2006/relationships/hyperlink" Target="https://www.geelongaustralia.com.au/sip/default.aspx" TargetMode="External"/><Relationship Id="rId29" Type="http://schemas.openxmlformats.org/officeDocument/2006/relationships/hyperlink" Target="https://www.geelongaustralia.com.au/disabilityawards/default.aspx" TargetMode="External"/><Relationship Id="rId41" Type="http://schemas.openxmlformats.org/officeDocument/2006/relationships/diagramLayout" Target="diagrams/layout1.xml"/><Relationship Id="rId54"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geelongaustralia.com.au/idpwd/default.aspx" TargetMode="External"/><Relationship Id="rId32" Type="http://schemas.openxmlformats.org/officeDocument/2006/relationships/hyperlink" Target="https://www.geelongaustralia.com.au/aiac/article/item/8cfdd744dfa445f.aspx" TargetMode="External"/><Relationship Id="rId37" Type="http://schemas.openxmlformats.org/officeDocument/2006/relationships/hyperlink" Target="https://www.geelongaustralia.com.au/events/planning/article/item/8d06ba81fbc02b5.aspx" TargetMode="External"/><Relationship Id="rId40" Type="http://schemas.openxmlformats.org/officeDocument/2006/relationships/diagramData" Target="diagrams/data1.xml"/><Relationship Id="rId45" Type="http://schemas.openxmlformats.org/officeDocument/2006/relationships/hyperlink" Target="https://engage.vic.gov.au/disability-act" TargetMode="External"/><Relationship Id="rId53" Type="http://schemas.openxmlformats.org/officeDocument/2006/relationships/hyperlink" Target="https://www.vic.gov.au/state-disability-plan/systemic-reform-commitments-actions-and-accountability/accessible" TargetMode="External"/><Relationship Id="rId5" Type="http://schemas.openxmlformats.org/officeDocument/2006/relationships/settings" Target="settings.xml"/><Relationship Id="rId15" Type="http://schemas.openxmlformats.org/officeDocument/2006/relationships/hyperlink" Target="https://www.geelongaustralia.com.au/accessibility/article/item/8d64bab74674f4c.aspx" TargetMode="External"/><Relationship Id="rId23" Type="http://schemas.openxmlformats.org/officeDocument/2006/relationships/hyperlink" Target="https://www.geelongaustralia.com.au/parking/article/item/8d762b6bd39b574.aspx" TargetMode="External"/><Relationship Id="rId28" Type="http://schemas.openxmlformats.org/officeDocument/2006/relationships/hyperlink" Target="https://www.geelongaustralia.com.au/idpwd/default.aspx" TargetMode="External"/><Relationship Id="rId36" Type="http://schemas.openxmlformats.org/officeDocument/2006/relationships/hyperlink" Target="https://www.geelongaustralia.com.au/aiac/article/item/8cfdd744dfa445f.aspx" TargetMode="External"/><Relationship Id="rId49" Type="http://schemas.openxmlformats.org/officeDocument/2006/relationships/hyperlink" Target="https://www.abs.gov.au/statistics/health/disability/disability-ageing-and-carers-australia-summary-findings/latest-release" TargetMode="External"/><Relationship Id="rId10" Type="http://schemas.openxmlformats.org/officeDocument/2006/relationships/footer" Target="footer2.xml"/><Relationship Id="rId19" Type="http://schemas.openxmlformats.org/officeDocument/2006/relationships/hyperlink" Target="https://www.geelongaustralia.com.au/parking/article/item/8d762b6bd39b574.aspx" TargetMode="External"/><Relationship Id="rId31" Type="http://schemas.openxmlformats.org/officeDocument/2006/relationships/hyperlink" Target="https://www.geelongaustralia.com.au/publicart/article/item/8d95dad4ed8989b.aspx" TargetMode="External"/><Relationship Id="rId44" Type="http://schemas.microsoft.com/office/2007/relationships/diagramDrawing" Target="diagrams/drawing1.xml"/><Relationship Id="rId52" Type="http://schemas.openxmlformats.org/officeDocument/2006/relationships/hyperlink" Target="https://www.who.int/teams/noncommunicable-diseases/sensory-functions-disability-and-rehabilitation/world-report-on-disability"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geelongaustralia.com.au/sef/documents/item/8da76ebd89aa43f.aspx" TargetMode="External"/><Relationship Id="rId22" Type="http://schemas.openxmlformats.org/officeDocument/2006/relationships/hyperlink" Target="https://www.tourismgeelongbellarine.com.au/learning/destination-accessible-roadmap/" TargetMode="External"/><Relationship Id="rId27" Type="http://schemas.openxmlformats.org/officeDocument/2006/relationships/hyperlink" Target="https://www.geelongaustralia.com.au/publicart/article/item/8d95dad4ed8989b.aspx" TargetMode="External"/><Relationship Id="rId30" Type="http://schemas.openxmlformats.org/officeDocument/2006/relationships/hyperlink" Target="https://www.geelongaustralia.com.au/idpwd/default.aspx" TargetMode="External"/><Relationship Id="rId35" Type="http://schemas.openxmlformats.org/officeDocument/2006/relationships/hyperlink" Target="https://www.geelongaustralia.com.au/sustainability/article/item/8da76efae4d6910.aspx" TargetMode="External"/><Relationship Id="rId43" Type="http://schemas.openxmlformats.org/officeDocument/2006/relationships/diagramColors" Target="diagrams/colors1.xml"/><Relationship Id="rId48" Type="http://schemas.openxmlformats.org/officeDocument/2006/relationships/hyperlink" Target="https://www.niaa.gov.au/resource-centre/indigenous-affairs/commonwealth-closing-gap-annual-report-2022"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abs.gov.au/statistics/health/disability/disability-and-carers-census/2021" TargetMode="Externa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16053\AppData\Roaming\Microsoft\Templates\TRIM\Corporate%20Templates\COGG%20Report%20Template.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7BD39C-53F6-4C82-A92A-24AD80AC0D22}"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AU"/>
        </a:p>
      </dgm:t>
    </dgm:pt>
    <dgm:pt modelId="{9746BD0E-E558-419E-AC93-0F736F1035EB}">
      <dgm:prSet phldrT="[Text]"/>
      <dgm:spPr/>
      <dgm:t>
        <a:bodyPr/>
        <a:lstStyle/>
        <a:p>
          <a:pPr>
            <a:spcAft>
              <a:spcPts val="0"/>
            </a:spcAft>
          </a:pPr>
          <a:r>
            <a:rPr lang="en-AU" b="1">
              <a:solidFill>
                <a:schemeClr val="bg1"/>
              </a:solidFill>
            </a:rPr>
            <a:t>4 Pillars - the focus areas</a:t>
          </a:r>
        </a:p>
      </dgm:t>
    </dgm:pt>
    <dgm:pt modelId="{66DA16FD-5A4D-4E84-8B58-72FA8B9F3665}" type="parTrans" cxnId="{47AC0E49-239B-4074-9634-C57045360CFA}">
      <dgm:prSet/>
      <dgm:spPr/>
      <dgm:t>
        <a:bodyPr/>
        <a:lstStyle/>
        <a:p>
          <a:endParaRPr lang="en-AU"/>
        </a:p>
      </dgm:t>
    </dgm:pt>
    <dgm:pt modelId="{58A413D8-181F-488E-B205-22AD8FE76406}" type="sibTrans" cxnId="{47AC0E49-239B-4074-9634-C57045360CFA}">
      <dgm:prSet/>
      <dgm:spPr/>
      <dgm:t>
        <a:bodyPr/>
        <a:lstStyle/>
        <a:p>
          <a:endParaRPr lang="en-AU"/>
        </a:p>
      </dgm:t>
    </dgm:pt>
    <dgm:pt modelId="{34630483-C773-4FF9-9703-A75BFED1ABB1}">
      <dgm:prSet phldrT="[Text]"/>
      <dgm:spPr/>
      <dgm:t>
        <a:bodyPr/>
        <a:lstStyle/>
        <a:p>
          <a:pPr>
            <a:spcAft>
              <a:spcPts val="0"/>
            </a:spcAft>
          </a:pPr>
          <a:r>
            <a:rPr lang="en-AU" b="1"/>
            <a:t>9 Outcomes- the changes we want</a:t>
          </a:r>
        </a:p>
      </dgm:t>
    </dgm:pt>
    <dgm:pt modelId="{F3586CA1-7A58-4955-8E72-A25E12619821}" type="parTrans" cxnId="{A88692C9-72A0-4174-9E2F-4C00A1E65E4A}">
      <dgm:prSet/>
      <dgm:spPr/>
      <dgm:t>
        <a:bodyPr/>
        <a:lstStyle/>
        <a:p>
          <a:endParaRPr lang="en-AU"/>
        </a:p>
      </dgm:t>
    </dgm:pt>
    <dgm:pt modelId="{D86648B6-3484-4EFC-B4E5-F68B95021B0D}" type="sibTrans" cxnId="{A88692C9-72A0-4174-9E2F-4C00A1E65E4A}">
      <dgm:prSet/>
      <dgm:spPr/>
      <dgm:t>
        <a:bodyPr/>
        <a:lstStyle/>
        <a:p>
          <a:endParaRPr lang="en-AU"/>
        </a:p>
      </dgm:t>
    </dgm:pt>
    <dgm:pt modelId="{668D981D-8805-4BCB-99DF-475D47C17E1C}">
      <dgm:prSet phldrT="[Text]"/>
      <dgm:spPr/>
      <dgm:t>
        <a:bodyPr/>
        <a:lstStyle/>
        <a:p>
          <a:pPr>
            <a:spcAft>
              <a:spcPts val="0"/>
            </a:spcAft>
          </a:pPr>
          <a:r>
            <a:rPr lang="en-AU" b="1"/>
            <a:t>13 Strategies - how we will work</a:t>
          </a:r>
        </a:p>
      </dgm:t>
    </dgm:pt>
    <dgm:pt modelId="{0050DF92-8C97-47C6-88FB-86394EEC5C9A}" type="parTrans" cxnId="{2BBE0B5A-41E8-45C7-96CF-19E2E6205D13}">
      <dgm:prSet/>
      <dgm:spPr/>
      <dgm:t>
        <a:bodyPr/>
        <a:lstStyle/>
        <a:p>
          <a:endParaRPr lang="en-AU"/>
        </a:p>
      </dgm:t>
    </dgm:pt>
    <dgm:pt modelId="{CC79FCB3-37E8-459F-A73E-99A323B97EE1}" type="sibTrans" cxnId="{2BBE0B5A-41E8-45C7-96CF-19E2E6205D13}">
      <dgm:prSet/>
      <dgm:spPr/>
      <dgm:t>
        <a:bodyPr/>
        <a:lstStyle/>
        <a:p>
          <a:endParaRPr lang="en-AU"/>
        </a:p>
      </dgm:t>
    </dgm:pt>
    <dgm:pt modelId="{38604D36-0E8E-4A1C-A2B1-C1B86B2E4873}">
      <dgm:prSet/>
      <dgm:spPr/>
      <dgm:t>
        <a:bodyPr/>
        <a:lstStyle/>
        <a:p>
          <a:pPr>
            <a:spcAft>
              <a:spcPts val="0"/>
            </a:spcAft>
          </a:pPr>
          <a:r>
            <a:rPr lang="en-AU" b="1"/>
            <a:t>43 Actions - what we will do</a:t>
          </a:r>
        </a:p>
      </dgm:t>
    </dgm:pt>
    <dgm:pt modelId="{5C122BD7-4448-4410-A215-2E6F12A41ADA}" type="parTrans" cxnId="{5FF15E4C-2709-4664-A571-9439FF93E12E}">
      <dgm:prSet/>
      <dgm:spPr/>
      <dgm:t>
        <a:bodyPr/>
        <a:lstStyle/>
        <a:p>
          <a:endParaRPr lang="en-AU"/>
        </a:p>
      </dgm:t>
    </dgm:pt>
    <dgm:pt modelId="{C6563CAB-35FA-4896-B7A6-85444FAADEF1}" type="sibTrans" cxnId="{5FF15E4C-2709-4664-A571-9439FF93E12E}">
      <dgm:prSet/>
      <dgm:spPr/>
      <dgm:t>
        <a:bodyPr/>
        <a:lstStyle/>
        <a:p>
          <a:endParaRPr lang="en-AU"/>
        </a:p>
      </dgm:t>
    </dgm:pt>
    <dgm:pt modelId="{4ACA9648-FAB0-4472-A461-02D8148AA14C}" type="pres">
      <dgm:prSet presAssocID="{147BD39C-53F6-4C82-A92A-24AD80AC0D22}" presName="linear" presStyleCnt="0">
        <dgm:presLayoutVars>
          <dgm:dir/>
          <dgm:animLvl val="lvl"/>
          <dgm:resizeHandles val="exact"/>
        </dgm:presLayoutVars>
      </dgm:prSet>
      <dgm:spPr/>
    </dgm:pt>
    <dgm:pt modelId="{F6B4F4BB-DCD6-4E7A-AB4D-5469A8322404}" type="pres">
      <dgm:prSet presAssocID="{9746BD0E-E558-419E-AC93-0F736F1035EB}" presName="parentLin" presStyleCnt="0"/>
      <dgm:spPr/>
    </dgm:pt>
    <dgm:pt modelId="{0629BCAF-492A-417A-BFBB-DF2CFE2840E7}" type="pres">
      <dgm:prSet presAssocID="{9746BD0E-E558-419E-AC93-0F736F1035EB}" presName="parentLeftMargin" presStyleLbl="node1" presStyleIdx="0" presStyleCnt="4"/>
      <dgm:spPr/>
    </dgm:pt>
    <dgm:pt modelId="{E094556B-CA62-477D-A154-FBE8420DFC5C}" type="pres">
      <dgm:prSet presAssocID="{9746BD0E-E558-419E-AC93-0F736F1035EB}" presName="parentText" presStyleLbl="node1" presStyleIdx="0" presStyleCnt="4" custScaleX="97130">
        <dgm:presLayoutVars>
          <dgm:chMax val="0"/>
          <dgm:bulletEnabled val="1"/>
        </dgm:presLayoutVars>
      </dgm:prSet>
      <dgm:spPr/>
    </dgm:pt>
    <dgm:pt modelId="{DE151553-81E6-4990-804B-4825BF73CC9E}" type="pres">
      <dgm:prSet presAssocID="{9746BD0E-E558-419E-AC93-0F736F1035EB}" presName="negativeSpace" presStyleCnt="0"/>
      <dgm:spPr/>
    </dgm:pt>
    <dgm:pt modelId="{7E5D7996-71B1-4C6F-B209-3DB063540713}" type="pres">
      <dgm:prSet presAssocID="{9746BD0E-E558-419E-AC93-0F736F1035EB}" presName="childText" presStyleLbl="conFgAcc1" presStyleIdx="0" presStyleCnt="4">
        <dgm:presLayoutVars>
          <dgm:bulletEnabled val="1"/>
        </dgm:presLayoutVars>
      </dgm:prSet>
      <dgm:spPr/>
    </dgm:pt>
    <dgm:pt modelId="{A9159727-BD25-44B7-B7F9-A47E380DDBFD}" type="pres">
      <dgm:prSet presAssocID="{58A413D8-181F-488E-B205-22AD8FE76406}" presName="spaceBetweenRectangles" presStyleCnt="0"/>
      <dgm:spPr/>
    </dgm:pt>
    <dgm:pt modelId="{35E7723B-9AC7-4D2F-88BE-2E423A26F77F}" type="pres">
      <dgm:prSet presAssocID="{34630483-C773-4FF9-9703-A75BFED1ABB1}" presName="parentLin" presStyleCnt="0"/>
      <dgm:spPr/>
    </dgm:pt>
    <dgm:pt modelId="{5F190D3D-1330-47A1-8972-A23461C79316}" type="pres">
      <dgm:prSet presAssocID="{34630483-C773-4FF9-9703-A75BFED1ABB1}" presName="parentLeftMargin" presStyleLbl="node1" presStyleIdx="0" presStyleCnt="4"/>
      <dgm:spPr/>
    </dgm:pt>
    <dgm:pt modelId="{E35BDFD9-C0EB-4233-9F0B-D7AF07F4930E}" type="pres">
      <dgm:prSet presAssocID="{34630483-C773-4FF9-9703-A75BFED1ABB1}" presName="parentText" presStyleLbl="node1" presStyleIdx="1" presStyleCnt="4" custScaleX="115785">
        <dgm:presLayoutVars>
          <dgm:chMax val="0"/>
          <dgm:bulletEnabled val="1"/>
        </dgm:presLayoutVars>
      </dgm:prSet>
      <dgm:spPr/>
    </dgm:pt>
    <dgm:pt modelId="{16330B01-E3A3-4244-B31F-1FE1AC304D99}" type="pres">
      <dgm:prSet presAssocID="{34630483-C773-4FF9-9703-A75BFED1ABB1}" presName="negativeSpace" presStyleCnt="0"/>
      <dgm:spPr/>
    </dgm:pt>
    <dgm:pt modelId="{748FB0D0-F8A9-4377-A41A-DED948BF9398}" type="pres">
      <dgm:prSet presAssocID="{34630483-C773-4FF9-9703-A75BFED1ABB1}" presName="childText" presStyleLbl="conFgAcc1" presStyleIdx="1" presStyleCnt="4">
        <dgm:presLayoutVars>
          <dgm:bulletEnabled val="1"/>
        </dgm:presLayoutVars>
      </dgm:prSet>
      <dgm:spPr/>
    </dgm:pt>
    <dgm:pt modelId="{E6F42E49-233A-42C9-831E-4F0766E1DAEF}" type="pres">
      <dgm:prSet presAssocID="{D86648B6-3484-4EFC-B4E5-F68B95021B0D}" presName="spaceBetweenRectangles" presStyleCnt="0"/>
      <dgm:spPr/>
    </dgm:pt>
    <dgm:pt modelId="{98827DB2-F693-42EF-9E3E-BFCC0CB1A98C}" type="pres">
      <dgm:prSet presAssocID="{668D981D-8805-4BCB-99DF-475D47C17E1C}" presName="parentLin" presStyleCnt="0"/>
      <dgm:spPr/>
    </dgm:pt>
    <dgm:pt modelId="{34D345BC-C8F6-4C7F-A75B-0A6031202B52}" type="pres">
      <dgm:prSet presAssocID="{668D981D-8805-4BCB-99DF-475D47C17E1C}" presName="parentLeftMargin" presStyleLbl="node1" presStyleIdx="1" presStyleCnt="4"/>
      <dgm:spPr/>
    </dgm:pt>
    <dgm:pt modelId="{FB8AD600-952D-4DA9-A010-0E32DDAECFEE}" type="pres">
      <dgm:prSet presAssocID="{668D981D-8805-4BCB-99DF-475D47C17E1C}" presName="parentText" presStyleLbl="node1" presStyleIdx="2" presStyleCnt="4">
        <dgm:presLayoutVars>
          <dgm:chMax val="0"/>
          <dgm:bulletEnabled val="1"/>
        </dgm:presLayoutVars>
      </dgm:prSet>
      <dgm:spPr/>
    </dgm:pt>
    <dgm:pt modelId="{3900FF78-E64E-4A78-914C-FA1567BB5338}" type="pres">
      <dgm:prSet presAssocID="{668D981D-8805-4BCB-99DF-475D47C17E1C}" presName="negativeSpace" presStyleCnt="0"/>
      <dgm:spPr/>
    </dgm:pt>
    <dgm:pt modelId="{93A9D6DE-79D8-453A-B976-ED87B2EC3D20}" type="pres">
      <dgm:prSet presAssocID="{668D981D-8805-4BCB-99DF-475D47C17E1C}" presName="childText" presStyleLbl="conFgAcc1" presStyleIdx="2" presStyleCnt="4">
        <dgm:presLayoutVars>
          <dgm:bulletEnabled val="1"/>
        </dgm:presLayoutVars>
      </dgm:prSet>
      <dgm:spPr/>
    </dgm:pt>
    <dgm:pt modelId="{50F626F9-98B7-4494-9EC8-AE7B44FDD4A5}" type="pres">
      <dgm:prSet presAssocID="{CC79FCB3-37E8-459F-A73E-99A323B97EE1}" presName="spaceBetweenRectangles" presStyleCnt="0"/>
      <dgm:spPr/>
    </dgm:pt>
    <dgm:pt modelId="{7A97A218-1007-40F6-9775-4546DE52A5A2}" type="pres">
      <dgm:prSet presAssocID="{38604D36-0E8E-4A1C-A2B1-C1B86B2E4873}" presName="parentLin" presStyleCnt="0"/>
      <dgm:spPr/>
    </dgm:pt>
    <dgm:pt modelId="{0276F707-D764-4BC5-BBB5-A005198D4104}" type="pres">
      <dgm:prSet presAssocID="{38604D36-0E8E-4A1C-A2B1-C1B86B2E4873}" presName="parentLeftMargin" presStyleLbl="node1" presStyleIdx="2" presStyleCnt="4"/>
      <dgm:spPr/>
    </dgm:pt>
    <dgm:pt modelId="{3F8D7CC5-FFB5-41D1-AF9A-899B4A7EE10A}" type="pres">
      <dgm:prSet presAssocID="{38604D36-0E8E-4A1C-A2B1-C1B86B2E4873}" presName="parentText" presStyleLbl="node1" presStyleIdx="3" presStyleCnt="4">
        <dgm:presLayoutVars>
          <dgm:chMax val="0"/>
          <dgm:bulletEnabled val="1"/>
        </dgm:presLayoutVars>
      </dgm:prSet>
      <dgm:spPr/>
    </dgm:pt>
    <dgm:pt modelId="{D2AA7FC1-1F6C-47B4-B02A-6AA8F25FD43A}" type="pres">
      <dgm:prSet presAssocID="{38604D36-0E8E-4A1C-A2B1-C1B86B2E4873}" presName="negativeSpace" presStyleCnt="0"/>
      <dgm:spPr/>
    </dgm:pt>
    <dgm:pt modelId="{211B07E9-5887-4983-B406-1FCDEF9DD9F1}" type="pres">
      <dgm:prSet presAssocID="{38604D36-0E8E-4A1C-A2B1-C1B86B2E4873}" presName="childText" presStyleLbl="conFgAcc1" presStyleIdx="3" presStyleCnt="4">
        <dgm:presLayoutVars>
          <dgm:bulletEnabled val="1"/>
        </dgm:presLayoutVars>
      </dgm:prSet>
      <dgm:spPr/>
    </dgm:pt>
  </dgm:ptLst>
  <dgm:cxnLst>
    <dgm:cxn modelId="{0FC29E23-E7E2-4C67-809F-7B9BE3B64C2E}" type="presOf" srcId="{34630483-C773-4FF9-9703-A75BFED1ABB1}" destId="{5F190D3D-1330-47A1-8972-A23461C79316}" srcOrd="0" destOrd="0" presId="urn:microsoft.com/office/officeart/2005/8/layout/list1"/>
    <dgm:cxn modelId="{EC78E35E-450F-4002-A489-8B4588120D51}" type="presOf" srcId="{34630483-C773-4FF9-9703-A75BFED1ABB1}" destId="{E35BDFD9-C0EB-4233-9F0B-D7AF07F4930E}" srcOrd="1" destOrd="0" presId="urn:microsoft.com/office/officeart/2005/8/layout/list1"/>
    <dgm:cxn modelId="{47AC0E49-239B-4074-9634-C57045360CFA}" srcId="{147BD39C-53F6-4C82-A92A-24AD80AC0D22}" destId="{9746BD0E-E558-419E-AC93-0F736F1035EB}" srcOrd="0" destOrd="0" parTransId="{66DA16FD-5A4D-4E84-8B58-72FA8B9F3665}" sibTransId="{58A413D8-181F-488E-B205-22AD8FE76406}"/>
    <dgm:cxn modelId="{5FF15E4C-2709-4664-A571-9439FF93E12E}" srcId="{147BD39C-53F6-4C82-A92A-24AD80AC0D22}" destId="{38604D36-0E8E-4A1C-A2B1-C1B86B2E4873}" srcOrd="3" destOrd="0" parTransId="{5C122BD7-4448-4410-A215-2E6F12A41ADA}" sibTransId="{C6563CAB-35FA-4896-B7A6-85444FAADEF1}"/>
    <dgm:cxn modelId="{30C6BE4C-35F4-49E6-AECF-38C6212741A2}" type="presOf" srcId="{668D981D-8805-4BCB-99DF-475D47C17E1C}" destId="{34D345BC-C8F6-4C7F-A75B-0A6031202B52}" srcOrd="0" destOrd="0" presId="urn:microsoft.com/office/officeart/2005/8/layout/list1"/>
    <dgm:cxn modelId="{E6E5B64E-2141-4DC3-BF2C-821C79229BC6}" type="presOf" srcId="{147BD39C-53F6-4C82-A92A-24AD80AC0D22}" destId="{4ACA9648-FAB0-4472-A461-02D8148AA14C}" srcOrd="0" destOrd="0" presId="urn:microsoft.com/office/officeart/2005/8/layout/list1"/>
    <dgm:cxn modelId="{A601086F-2413-40EB-BA50-5766DF1438F3}" type="presOf" srcId="{9746BD0E-E558-419E-AC93-0F736F1035EB}" destId="{E094556B-CA62-477D-A154-FBE8420DFC5C}" srcOrd="1" destOrd="0" presId="urn:microsoft.com/office/officeart/2005/8/layout/list1"/>
    <dgm:cxn modelId="{CCB62551-BBCC-466E-A9BF-3C70C1480C39}" type="presOf" srcId="{38604D36-0E8E-4A1C-A2B1-C1B86B2E4873}" destId="{3F8D7CC5-FFB5-41D1-AF9A-899B4A7EE10A}" srcOrd="1" destOrd="0" presId="urn:microsoft.com/office/officeart/2005/8/layout/list1"/>
    <dgm:cxn modelId="{118A9073-B267-4797-9D8E-A340E8BBF98B}" type="presOf" srcId="{9746BD0E-E558-419E-AC93-0F736F1035EB}" destId="{0629BCAF-492A-417A-BFBB-DF2CFE2840E7}" srcOrd="0" destOrd="0" presId="urn:microsoft.com/office/officeart/2005/8/layout/list1"/>
    <dgm:cxn modelId="{2BBE0B5A-41E8-45C7-96CF-19E2E6205D13}" srcId="{147BD39C-53F6-4C82-A92A-24AD80AC0D22}" destId="{668D981D-8805-4BCB-99DF-475D47C17E1C}" srcOrd="2" destOrd="0" parTransId="{0050DF92-8C97-47C6-88FB-86394EEC5C9A}" sibTransId="{CC79FCB3-37E8-459F-A73E-99A323B97EE1}"/>
    <dgm:cxn modelId="{975F0193-F775-4EEA-AB36-5F99E040EBC6}" type="presOf" srcId="{668D981D-8805-4BCB-99DF-475D47C17E1C}" destId="{FB8AD600-952D-4DA9-A010-0E32DDAECFEE}" srcOrd="1" destOrd="0" presId="urn:microsoft.com/office/officeart/2005/8/layout/list1"/>
    <dgm:cxn modelId="{20425AAD-4794-4108-8548-080B9646C2CA}" type="presOf" srcId="{38604D36-0E8E-4A1C-A2B1-C1B86B2E4873}" destId="{0276F707-D764-4BC5-BBB5-A005198D4104}" srcOrd="0" destOrd="0" presId="urn:microsoft.com/office/officeart/2005/8/layout/list1"/>
    <dgm:cxn modelId="{A88692C9-72A0-4174-9E2F-4C00A1E65E4A}" srcId="{147BD39C-53F6-4C82-A92A-24AD80AC0D22}" destId="{34630483-C773-4FF9-9703-A75BFED1ABB1}" srcOrd="1" destOrd="0" parTransId="{F3586CA1-7A58-4955-8E72-A25E12619821}" sibTransId="{D86648B6-3484-4EFC-B4E5-F68B95021B0D}"/>
    <dgm:cxn modelId="{5CA532FC-0FB5-40C3-AC4F-938994E6BC82}" type="presParOf" srcId="{4ACA9648-FAB0-4472-A461-02D8148AA14C}" destId="{F6B4F4BB-DCD6-4E7A-AB4D-5469A8322404}" srcOrd="0" destOrd="0" presId="urn:microsoft.com/office/officeart/2005/8/layout/list1"/>
    <dgm:cxn modelId="{0159BE28-8FB9-4729-B807-C60040F43644}" type="presParOf" srcId="{F6B4F4BB-DCD6-4E7A-AB4D-5469A8322404}" destId="{0629BCAF-492A-417A-BFBB-DF2CFE2840E7}" srcOrd="0" destOrd="0" presId="urn:microsoft.com/office/officeart/2005/8/layout/list1"/>
    <dgm:cxn modelId="{BB2AAAEF-83C7-457A-8B0D-D1F6E7DC9A03}" type="presParOf" srcId="{F6B4F4BB-DCD6-4E7A-AB4D-5469A8322404}" destId="{E094556B-CA62-477D-A154-FBE8420DFC5C}" srcOrd="1" destOrd="0" presId="urn:microsoft.com/office/officeart/2005/8/layout/list1"/>
    <dgm:cxn modelId="{9E1269EE-503B-4E94-A9EB-89978D94505E}" type="presParOf" srcId="{4ACA9648-FAB0-4472-A461-02D8148AA14C}" destId="{DE151553-81E6-4990-804B-4825BF73CC9E}" srcOrd="1" destOrd="0" presId="urn:microsoft.com/office/officeart/2005/8/layout/list1"/>
    <dgm:cxn modelId="{916DFF0C-2060-47C6-84B8-5F787AD7F8FC}" type="presParOf" srcId="{4ACA9648-FAB0-4472-A461-02D8148AA14C}" destId="{7E5D7996-71B1-4C6F-B209-3DB063540713}" srcOrd="2" destOrd="0" presId="urn:microsoft.com/office/officeart/2005/8/layout/list1"/>
    <dgm:cxn modelId="{E7E639CD-04C0-4AF6-8FB7-38E0DB362A97}" type="presParOf" srcId="{4ACA9648-FAB0-4472-A461-02D8148AA14C}" destId="{A9159727-BD25-44B7-B7F9-A47E380DDBFD}" srcOrd="3" destOrd="0" presId="urn:microsoft.com/office/officeart/2005/8/layout/list1"/>
    <dgm:cxn modelId="{E19CAAC8-E194-45C3-8AB8-09011D73DD0E}" type="presParOf" srcId="{4ACA9648-FAB0-4472-A461-02D8148AA14C}" destId="{35E7723B-9AC7-4D2F-88BE-2E423A26F77F}" srcOrd="4" destOrd="0" presId="urn:microsoft.com/office/officeart/2005/8/layout/list1"/>
    <dgm:cxn modelId="{C8838358-A3BF-4522-8BDD-E60B0869AA51}" type="presParOf" srcId="{35E7723B-9AC7-4D2F-88BE-2E423A26F77F}" destId="{5F190D3D-1330-47A1-8972-A23461C79316}" srcOrd="0" destOrd="0" presId="urn:microsoft.com/office/officeart/2005/8/layout/list1"/>
    <dgm:cxn modelId="{4ECA1F50-5986-4E45-8A41-0C4ECBFB16A9}" type="presParOf" srcId="{35E7723B-9AC7-4D2F-88BE-2E423A26F77F}" destId="{E35BDFD9-C0EB-4233-9F0B-D7AF07F4930E}" srcOrd="1" destOrd="0" presId="urn:microsoft.com/office/officeart/2005/8/layout/list1"/>
    <dgm:cxn modelId="{12CBB711-9591-4C58-A129-E3CE5000C82F}" type="presParOf" srcId="{4ACA9648-FAB0-4472-A461-02D8148AA14C}" destId="{16330B01-E3A3-4244-B31F-1FE1AC304D99}" srcOrd="5" destOrd="0" presId="urn:microsoft.com/office/officeart/2005/8/layout/list1"/>
    <dgm:cxn modelId="{47A9CE32-BAD7-4944-B925-8BB428140FED}" type="presParOf" srcId="{4ACA9648-FAB0-4472-A461-02D8148AA14C}" destId="{748FB0D0-F8A9-4377-A41A-DED948BF9398}" srcOrd="6" destOrd="0" presId="urn:microsoft.com/office/officeart/2005/8/layout/list1"/>
    <dgm:cxn modelId="{A663161C-858B-43BB-8B42-C2513FC29337}" type="presParOf" srcId="{4ACA9648-FAB0-4472-A461-02D8148AA14C}" destId="{E6F42E49-233A-42C9-831E-4F0766E1DAEF}" srcOrd="7" destOrd="0" presId="urn:microsoft.com/office/officeart/2005/8/layout/list1"/>
    <dgm:cxn modelId="{E57A7BFE-59FA-429C-A4AC-CF07CC71340F}" type="presParOf" srcId="{4ACA9648-FAB0-4472-A461-02D8148AA14C}" destId="{98827DB2-F693-42EF-9E3E-BFCC0CB1A98C}" srcOrd="8" destOrd="0" presId="urn:microsoft.com/office/officeart/2005/8/layout/list1"/>
    <dgm:cxn modelId="{32CBD040-56FA-4B5E-99A7-DFC0FF6152EA}" type="presParOf" srcId="{98827DB2-F693-42EF-9E3E-BFCC0CB1A98C}" destId="{34D345BC-C8F6-4C7F-A75B-0A6031202B52}" srcOrd="0" destOrd="0" presId="urn:microsoft.com/office/officeart/2005/8/layout/list1"/>
    <dgm:cxn modelId="{8BBB9017-631A-45EC-AB61-1F80683188F9}" type="presParOf" srcId="{98827DB2-F693-42EF-9E3E-BFCC0CB1A98C}" destId="{FB8AD600-952D-4DA9-A010-0E32DDAECFEE}" srcOrd="1" destOrd="0" presId="urn:microsoft.com/office/officeart/2005/8/layout/list1"/>
    <dgm:cxn modelId="{496AC0EF-7A68-405E-B066-CDB450FCBF51}" type="presParOf" srcId="{4ACA9648-FAB0-4472-A461-02D8148AA14C}" destId="{3900FF78-E64E-4A78-914C-FA1567BB5338}" srcOrd="9" destOrd="0" presId="urn:microsoft.com/office/officeart/2005/8/layout/list1"/>
    <dgm:cxn modelId="{434A32A0-6922-4594-ADD4-EE7DFAF65A27}" type="presParOf" srcId="{4ACA9648-FAB0-4472-A461-02D8148AA14C}" destId="{93A9D6DE-79D8-453A-B976-ED87B2EC3D20}" srcOrd="10" destOrd="0" presId="urn:microsoft.com/office/officeart/2005/8/layout/list1"/>
    <dgm:cxn modelId="{CC6380A7-9437-4FB9-938B-1E4573666414}" type="presParOf" srcId="{4ACA9648-FAB0-4472-A461-02D8148AA14C}" destId="{50F626F9-98B7-4494-9EC8-AE7B44FDD4A5}" srcOrd="11" destOrd="0" presId="urn:microsoft.com/office/officeart/2005/8/layout/list1"/>
    <dgm:cxn modelId="{E1F88D3A-6559-4302-B2D3-AFC2BD143404}" type="presParOf" srcId="{4ACA9648-FAB0-4472-A461-02D8148AA14C}" destId="{7A97A218-1007-40F6-9775-4546DE52A5A2}" srcOrd="12" destOrd="0" presId="urn:microsoft.com/office/officeart/2005/8/layout/list1"/>
    <dgm:cxn modelId="{0470C849-C3F2-4954-A626-DD5D15347A27}" type="presParOf" srcId="{7A97A218-1007-40F6-9775-4546DE52A5A2}" destId="{0276F707-D764-4BC5-BBB5-A005198D4104}" srcOrd="0" destOrd="0" presId="urn:microsoft.com/office/officeart/2005/8/layout/list1"/>
    <dgm:cxn modelId="{5F7DF81F-3F54-4F83-BEC6-C80E0EE9D406}" type="presParOf" srcId="{7A97A218-1007-40F6-9775-4546DE52A5A2}" destId="{3F8D7CC5-FFB5-41D1-AF9A-899B4A7EE10A}" srcOrd="1" destOrd="0" presId="urn:microsoft.com/office/officeart/2005/8/layout/list1"/>
    <dgm:cxn modelId="{33677C16-0D8C-4ED2-8020-7A80BAA67B11}" type="presParOf" srcId="{4ACA9648-FAB0-4472-A461-02D8148AA14C}" destId="{D2AA7FC1-1F6C-47B4-B02A-6AA8F25FD43A}" srcOrd="13" destOrd="0" presId="urn:microsoft.com/office/officeart/2005/8/layout/list1"/>
    <dgm:cxn modelId="{FCC74B28-22CB-4A2B-AE47-9B11A30DEC14}" type="presParOf" srcId="{4ACA9648-FAB0-4472-A461-02D8148AA14C}" destId="{211B07E9-5887-4983-B406-1FCDEF9DD9F1}" srcOrd="14" destOrd="0" presId="urn:microsoft.com/office/officeart/2005/8/layout/list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5D7996-71B1-4C6F-B209-3DB063540713}">
      <dsp:nvSpPr>
        <dsp:cNvPr id="0" name=""/>
        <dsp:cNvSpPr/>
      </dsp:nvSpPr>
      <dsp:spPr>
        <a:xfrm>
          <a:off x="0" y="196722"/>
          <a:ext cx="3185795" cy="25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094556B-CA62-477D-A154-FBE8420DFC5C}">
      <dsp:nvSpPr>
        <dsp:cNvPr id="0" name=""/>
        <dsp:cNvSpPr/>
      </dsp:nvSpPr>
      <dsp:spPr>
        <a:xfrm>
          <a:off x="159134" y="49122"/>
          <a:ext cx="2163938"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4291" tIns="0" rIns="84291" bIns="0" numCol="1" spcCol="1270" anchor="ctr" anchorCtr="0">
          <a:noAutofit/>
        </a:bodyPr>
        <a:lstStyle/>
        <a:p>
          <a:pPr marL="0" lvl="0" indent="0" algn="l" defTabSz="444500">
            <a:lnSpc>
              <a:spcPct val="90000"/>
            </a:lnSpc>
            <a:spcBef>
              <a:spcPct val="0"/>
            </a:spcBef>
            <a:spcAft>
              <a:spcPts val="0"/>
            </a:spcAft>
            <a:buNone/>
          </a:pPr>
          <a:r>
            <a:rPr lang="en-AU" sz="1000" b="1" kern="1200">
              <a:solidFill>
                <a:schemeClr val="bg1"/>
              </a:solidFill>
            </a:rPr>
            <a:t>4 Pillars - the focus areas</a:t>
          </a:r>
        </a:p>
      </dsp:txBody>
      <dsp:txXfrm>
        <a:off x="173544" y="63532"/>
        <a:ext cx="2135118" cy="266380"/>
      </dsp:txXfrm>
    </dsp:sp>
    <dsp:sp modelId="{748FB0D0-F8A9-4377-A41A-DED948BF9398}">
      <dsp:nvSpPr>
        <dsp:cNvPr id="0" name=""/>
        <dsp:cNvSpPr/>
      </dsp:nvSpPr>
      <dsp:spPr>
        <a:xfrm>
          <a:off x="0" y="650322"/>
          <a:ext cx="3185795" cy="25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35BDFD9-C0EB-4233-9F0B-D7AF07F4930E}">
      <dsp:nvSpPr>
        <dsp:cNvPr id="0" name=""/>
        <dsp:cNvSpPr/>
      </dsp:nvSpPr>
      <dsp:spPr>
        <a:xfrm>
          <a:off x="159134" y="502722"/>
          <a:ext cx="2579549"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4291" tIns="0" rIns="84291" bIns="0" numCol="1" spcCol="1270" anchor="ctr" anchorCtr="0">
          <a:noAutofit/>
        </a:bodyPr>
        <a:lstStyle/>
        <a:p>
          <a:pPr marL="0" lvl="0" indent="0" algn="l" defTabSz="444500">
            <a:lnSpc>
              <a:spcPct val="90000"/>
            </a:lnSpc>
            <a:spcBef>
              <a:spcPct val="0"/>
            </a:spcBef>
            <a:spcAft>
              <a:spcPts val="0"/>
            </a:spcAft>
            <a:buNone/>
          </a:pPr>
          <a:r>
            <a:rPr lang="en-AU" sz="1000" b="1" kern="1200"/>
            <a:t>9 Outcomes- the changes we want</a:t>
          </a:r>
        </a:p>
      </dsp:txBody>
      <dsp:txXfrm>
        <a:off x="173544" y="517132"/>
        <a:ext cx="2550729" cy="266380"/>
      </dsp:txXfrm>
    </dsp:sp>
    <dsp:sp modelId="{93A9D6DE-79D8-453A-B976-ED87B2EC3D20}">
      <dsp:nvSpPr>
        <dsp:cNvPr id="0" name=""/>
        <dsp:cNvSpPr/>
      </dsp:nvSpPr>
      <dsp:spPr>
        <a:xfrm>
          <a:off x="0" y="1103922"/>
          <a:ext cx="3185795" cy="25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B8AD600-952D-4DA9-A010-0E32DDAECFEE}">
      <dsp:nvSpPr>
        <dsp:cNvPr id="0" name=""/>
        <dsp:cNvSpPr/>
      </dsp:nvSpPr>
      <dsp:spPr>
        <a:xfrm>
          <a:off x="159289" y="956322"/>
          <a:ext cx="2230056"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4291" tIns="0" rIns="84291" bIns="0" numCol="1" spcCol="1270" anchor="ctr" anchorCtr="0">
          <a:noAutofit/>
        </a:bodyPr>
        <a:lstStyle/>
        <a:p>
          <a:pPr marL="0" lvl="0" indent="0" algn="l" defTabSz="444500">
            <a:lnSpc>
              <a:spcPct val="90000"/>
            </a:lnSpc>
            <a:spcBef>
              <a:spcPct val="0"/>
            </a:spcBef>
            <a:spcAft>
              <a:spcPts val="0"/>
            </a:spcAft>
            <a:buNone/>
          </a:pPr>
          <a:r>
            <a:rPr lang="en-AU" sz="1000" b="1" kern="1200"/>
            <a:t>13 Strategies - how we will work</a:t>
          </a:r>
        </a:p>
      </dsp:txBody>
      <dsp:txXfrm>
        <a:off x="173699" y="970732"/>
        <a:ext cx="2201236" cy="266380"/>
      </dsp:txXfrm>
    </dsp:sp>
    <dsp:sp modelId="{211B07E9-5887-4983-B406-1FCDEF9DD9F1}">
      <dsp:nvSpPr>
        <dsp:cNvPr id="0" name=""/>
        <dsp:cNvSpPr/>
      </dsp:nvSpPr>
      <dsp:spPr>
        <a:xfrm>
          <a:off x="0" y="1557522"/>
          <a:ext cx="3185795" cy="25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F8D7CC5-FFB5-41D1-AF9A-899B4A7EE10A}">
      <dsp:nvSpPr>
        <dsp:cNvPr id="0" name=""/>
        <dsp:cNvSpPr/>
      </dsp:nvSpPr>
      <dsp:spPr>
        <a:xfrm>
          <a:off x="159289" y="1409922"/>
          <a:ext cx="2230056"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4291" tIns="0" rIns="84291" bIns="0" numCol="1" spcCol="1270" anchor="ctr" anchorCtr="0">
          <a:noAutofit/>
        </a:bodyPr>
        <a:lstStyle/>
        <a:p>
          <a:pPr marL="0" lvl="0" indent="0" algn="l" defTabSz="444500">
            <a:lnSpc>
              <a:spcPct val="90000"/>
            </a:lnSpc>
            <a:spcBef>
              <a:spcPct val="0"/>
            </a:spcBef>
            <a:spcAft>
              <a:spcPts val="0"/>
            </a:spcAft>
            <a:buNone/>
          </a:pPr>
          <a:r>
            <a:rPr lang="en-AU" sz="1000" b="1" kern="1200"/>
            <a:t>43 Actions - what we will do</a:t>
          </a:r>
        </a:p>
      </dsp:txBody>
      <dsp:txXfrm>
        <a:off x="173699" y="1424332"/>
        <a:ext cx="2201236"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3370B-18B0-4C91-A5E2-8C48CBF5805C}">
  <ds:schemaRefs>
    <ds:schemaRef ds:uri="http://www.w3.org/2001/XMLSchema"/>
  </ds:schemaRefs>
</ds:datastoreItem>
</file>

<file path=customXml/itemProps2.xml><?xml version="1.0" encoding="utf-8"?>
<ds:datastoreItem xmlns:ds="http://schemas.openxmlformats.org/officeDocument/2006/customXml" ds:itemID="{51086517-9CD4-490B-BDA7-2BEE6FAD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COGG Report Template.DOTM</Template>
  <TotalTime>154</TotalTime>
  <Pages>26</Pages>
  <Words>7130</Words>
  <Characters>40641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Jenkins</dc:creator>
  <cp:keywords/>
  <dc:description/>
  <cp:lastModifiedBy>Monique Bouma</cp:lastModifiedBy>
  <cp:revision>27</cp:revision>
  <cp:lastPrinted>2024-08-16T02:58:00Z</cp:lastPrinted>
  <dcterms:created xsi:type="dcterms:W3CDTF">2024-06-05T00:35:00Z</dcterms:created>
  <dcterms:modified xsi:type="dcterms:W3CDTF">2024-08-16T02:58:00Z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ies>
</file>