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570"/>
      </w:tblGrid>
      <w:tr w:rsidR="002A7D53" w14:paraId="40AC6713" w14:textId="77777777" w:rsidTr="002A7D53">
        <w:tc>
          <w:tcPr>
            <w:tcW w:w="5017" w:type="dxa"/>
          </w:tcPr>
          <w:p w14:paraId="352173BB" w14:textId="77777777" w:rsidR="002A7D53" w:rsidRDefault="002A7D53" w:rsidP="002A7D53">
            <w:pPr>
              <w:pStyle w:val="TitleLeadin"/>
            </w:pPr>
            <w:permStart w:id="832316329" w:edGrp="everyone"/>
            <w:permEnd w:id="832316329"/>
            <w:r>
              <w:t>The City Of</w:t>
            </w:r>
          </w:p>
          <w:p w14:paraId="5F61A965" w14:textId="77777777" w:rsidR="002A7D53" w:rsidRDefault="002A7D53" w:rsidP="002A7D53">
            <w:pPr>
              <w:pStyle w:val="TitleLeadin"/>
            </w:pPr>
            <w:r>
              <w:t>Greater Geelong</w:t>
            </w:r>
          </w:p>
        </w:tc>
      </w:tr>
      <w:tr w:rsidR="002A7D53" w14:paraId="14917711" w14:textId="77777777" w:rsidTr="00535D46">
        <w:trPr>
          <w:trHeight w:val="2617"/>
        </w:trPr>
        <w:tc>
          <w:tcPr>
            <w:tcW w:w="5017" w:type="dxa"/>
          </w:tcPr>
          <w:p w14:paraId="30FB2682" w14:textId="2477F746" w:rsidR="002A7D53" w:rsidRPr="00236CCB" w:rsidRDefault="006B0586" w:rsidP="00236CCB">
            <w:pPr>
              <w:pStyle w:val="Title"/>
            </w:pPr>
            <w:r>
              <w:t>consultation report</w:t>
            </w:r>
          </w:p>
          <w:p w14:paraId="2E012491" w14:textId="77777777" w:rsidR="00236CCB" w:rsidRPr="00236CCB" w:rsidRDefault="00236CCB" w:rsidP="00236CCB"/>
          <w:p w14:paraId="7CE49242" w14:textId="77777777" w:rsidR="0032135D" w:rsidRDefault="0032135D" w:rsidP="0032135D">
            <w:pPr>
              <w:spacing w:before="120" w:after="200"/>
            </w:pPr>
            <w:r>
              <w:rPr>
                <w:noProof/>
              </w:rPr>
              <mc:AlternateContent>
                <mc:Choice Requires="wps">
                  <w:drawing>
                    <wp:inline distT="0" distB="0" distL="0" distR="0" wp14:anchorId="40A1B82D" wp14:editId="17236806">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fl="http://schemas.microsoft.com/office/word/2024/wordml/sdtformatlock" xmlns:w16du="http://schemas.microsoft.com/office/word/2023/wordml/word16du">
                  <w:pict>
                    <v:line w14:anchorId="138102E5"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" strokecolor="#003263 [3215]" strokeweight="3pt">
                      <w10:anchorlock/>
                    </v:line>
                  </w:pict>
                </mc:Fallback>
              </mc:AlternateContent>
            </w:r>
          </w:p>
          <w:p w14:paraId="67CBE808" w14:textId="77777777" w:rsidR="002A7D53" w:rsidRDefault="002A7D53" w:rsidP="0032135D"/>
        </w:tc>
      </w:tr>
      <w:tr w:rsidR="002A7D53" w14:paraId="7B2D9832" w14:textId="77777777" w:rsidTr="0032135D">
        <w:trPr>
          <w:trHeight w:val="964"/>
        </w:trPr>
        <w:tc>
          <w:tcPr>
            <w:tcW w:w="5017" w:type="dxa"/>
          </w:tcPr>
          <w:p w14:paraId="2B9179D4" w14:textId="16D9DB9C" w:rsidR="002A7D53" w:rsidRDefault="005F2243" w:rsidP="00236CCB">
            <w:pPr>
              <w:pStyle w:val="Subtitle"/>
            </w:pPr>
            <w:r>
              <w:t>community</w:t>
            </w:r>
            <w:r w:rsidR="006B0586">
              <w:t xml:space="preserve"> health and wellbeing strategy 2025-29</w:t>
            </w:r>
          </w:p>
          <w:p w14:paraId="3E011E74" w14:textId="77777777" w:rsidR="00535D46" w:rsidRDefault="00535D46" w:rsidP="00535D46"/>
          <w:p w14:paraId="56B70331" w14:textId="77777777" w:rsidR="00535D46" w:rsidRPr="00535D46" w:rsidRDefault="00535D46" w:rsidP="00535D46"/>
          <w:p w14:paraId="48D4D88A" w14:textId="77777777" w:rsidR="00993B04" w:rsidRDefault="00993B04" w:rsidP="00993B04"/>
          <w:p w14:paraId="6A1F8F37" w14:textId="1B7F5325" w:rsidR="00993B04" w:rsidRPr="00993B04" w:rsidRDefault="00993B04" w:rsidP="00535D46">
            <w:pPr>
              <w:pStyle w:val="Subtitle"/>
            </w:pPr>
            <w:r>
              <w:t>Companion Document 3</w:t>
            </w:r>
          </w:p>
          <w:p w14:paraId="06FB8BC4" w14:textId="77777777" w:rsidR="00236CCB" w:rsidRPr="00236CCB" w:rsidRDefault="00236CCB" w:rsidP="00236CCB"/>
        </w:tc>
      </w:tr>
    </w:tbl>
    <w:p w14:paraId="1F34A6A2" w14:textId="77777777" w:rsidR="002A7D53" w:rsidRDefault="002A7D53" w:rsidP="0032135D"/>
    <w:p w14:paraId="41E9610E" w14:textId="77777777" w:rsidR="002A7D53" w:rsidRDefault="002A7D53" w:rsidP="002A7D53">
      <w:pPr>
        <w:sectPr w:rsidR="002A7D53" w:rsidSect="002A7D53">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313D2583" w14:textId="77777777" w:rsidR="004D51B9" w:rsidRDefault="004D51B9" w:rsidP="00030518">
          <w:pPr>
            <w:pStyle w:val="TOCHeading"/>
            <w:framePr w:wrap="around"/>
          </w:pPr>
          <w:r>
            <w:t>Contents</w:t>
          </w:r>
        </w:p>
        <w:p w14:paraId="5245EFB0" w14:textId="16F2AB59" w:rsidR="00A23C32" w:rsidRPr="00A23C32" w:rsidRDefault="004D51B9">
          <w:pPr>
            <w:pStyle w:val="TOC1"/>
            <w:rPr>
              <w:rFonts w:ascii="Calibri" w:eastAsiaTheme="minorEastAsia" w:hAnsi="Calibri" w:cs="Calibri"/>
              <w:b w:val="0"/>
              <w:color w:val="auto"/>
              <w:spacing w:val="0"/>
              <w:kern w:val="2"/>
              <w:sz w:val="22"/>
              <w:szCs w:val="22"/>
              <w14:ligatures w14:val="standardContextual"/>
            </w:rPr>
          </w:pPr>
          <w:r>
            <w:fldChar w:fldCharType="begin"/>
          </w:r>
          <w:r>
            <w:instrText xml:space="preserve"> TOC \o "1-3" \h \z \u </w:instrText>
          </w:r>
          <w:r>
            <w:fldChar w:fldCharType="separate"/>
          </w:r>
          <w:hyperlink w:anchor="_Toc191995400" w:history="1">
            <w:r w:rsidR="00A23C32" w:rsidRPr="00A23C32">
              <w:rPr>
                <w:rStyle w:val="Hyperlink"/>
                <w:rFonts w:ascii="Calibri" w:hAnsi="Calibri" w:cs="Calibri"/>
                <w:sz w:val="22"/>
                <w:szCs w:val="22"/>
              </w:rPr>
              <w:t>Executive summary</w:t>
            </w:r>
            <w:r w:rsidR="00A23C32" w:rsidRPr="00A23C32">
              <w:rPr>
                <w:rFonts w:ascii="Calibri" w:hAnsi="Calibri" w:cs="Calibri"/>
                <w:webHidden/>
                <w:sz w:val="22"/>
                <w:szCs w:val="22"/>
              </w:rPr>
              <w:tab/>
            </w:r>
            <w:r w:rsidR="00A23C32" w:rsidRPr="00A23C32">
              <w:rPr>
                <w:rFonts w:ascii="Calibri" w:hAnsi="Calibri" w:cs="Calibri"/>
                <w:webHidden/>
                <w:sz w:val="22"/>
                <w:szCs w:val="22"/>
              </w:rPr>
              <w:fldChar w:fldCharType="begin"/>
            </w:r>
            <w:r w:rsidR="00A23C32" w:rsidRPr="00A23C32">
              <w:rPr>
                <w:rFonts w:ascii="Calibri" w:hAnsi="Calibri" w:cs="Calibri"/>
                <w:webHidden/>
                <w:sz w:val="22"/>
                <w:szCs w:val="22"/>
              </w:rPr>
              <w:instrText xml:space="preserve"> PAGEREF _Toc191995400 \h </w:instrText>
            </w:r>
            <w:r w:rsidR="00A23C32" w:rsidRPr="00A23C32">
              <w:rPr>
                <w:rFonts w:ascii="Calibri" w:hAnsi="Calibri" w:cs="Calibri"/>
                <w:webHidden/>
                <w:sz w:val="22"/>
                <w:szCs w:val="22"/>
              </w:rPr>
            </w:r>
            <w:r w:rsidR="00A23C32" w:rsidRPr="00A23C32">
              <w:rPr>
                <w:rFonts w:ascii="Calibri" w:hAnsi="Calibri" w:cs="Calibri"/>
                <w:webHidden/>
                <w:sz w:val="22"/>
                <w:szCs w:val="22"/>
              </w:rPr>
              <w:fldChar w:fldCharType="separate"/>
            </w:r>
            <w:r w:rsidR="00A23C32" w:rsidRPr="00A23C32">
              <w:rPr>
                <w:rFonts w:ascii="Calibri" w:hAnsi="Calibri" w:cs="Calibri"/>
                <w:webHidden/>
                <w:sz w:val="22"/>
                <w:szCs w:val="22"/>
              </w:rPr>
              <w:t>4</w:t>
            </w:r>
            <w:r w:rsidR="00A23C32" w:rsidRPr="00A23C32">
              <w:rPr>
                <w:rFonts w:ascii="Calibri" w:hAnsi="Calibri" w:cs="Calibri"/>
                <w:webHidden/>
                <w:sz w:val="22"/>
                <w:szCs w:val="22"/>
              </w:rPr>
              <w:fldChar w:fldCharType="end"/>
            </w:r>
          </w:hyperlink>
        </w:p>
        <w:p w14:paraId="600914CB" w14:textId="04AC1ED0" w:rsidR="00A23C32" w:rsidRPr="00A23C32" w:rsidRDefault="000E6413">
          <w:pPr>
            <w:pStyle w:val="TOC1"/>
            <w:rPr>
              <w:rFonts w:ascii="Calibri" w:eastAsiaTheme="minorEastAsia" w:hAnsi="Calibri" w:cs="Calibri"/>
              <w:b w:val="0"/>
              <w:color w:val="auto"/>
              <w:spacing w:val="0"/>
              <w:kern w:val="2"/>
              <w:sz w:val="22"/>
              <w:szCs w:val="22"/>
              <w14:ligatures w14:val="standardContextual"/>
            </w:rPr>
          </w:pPr>
          <w:hyperlink w:anchor="_Toc191995401" w:history="1">
            <w:r w:rsidR="00A23C32" w:rsidRPr="00A23C32">
              <w:rPr>
                <w:rStyle w:val="Hyperlink"/>
                <w:rFonts w:ascii="Calibri" w:hAnsi="Calibri" w:cs="Calibri"/>
                <w:sz w:val="22"/>
                <w:szCs w:val="22"/>
              </w:rPr>
              <w:t>Deliberative Panel</w:t>
            </w:r>
            <w:r w:rsidR="00A23C32" w:rsidRPr="00A23C32">
              <w:rPr>
                <w:rFonts w:ascii="Calibri" w:hAnsi="Calibri" w:cs="Calibri"/>
                <w:webHidden/>
                <w:sz w:val="22"/>
                <w:szCs w:val="22"/>
              </w:rPr>
              <w:tab/>
            </w:r>
            <w:r w:rsidR="00A23C32" w:rsidRPr="00A23C32">
              <w:rPr>
                <w:rFonts w:ascii="Calibri" w:hAnsi="Calibri" w:cs="Calibri"/>
                <w:webHidden/>
                <w:sz w:val="22"/>
                <w:szCs w:val="22"/>
              </w:rPr>
              <w:fldChar w:fldCharType="begin"/>
            </w:r>
            <w:r w:rsidR="00A23C32" w:rsidRPr="00A23C32">
              <w:rPr>
                <w:rFonts w:ascii="Calibri" w:hAnsi="Calibri" w:cs="Calibri"/>
                <w:webHidden/>
                <w:sz w:val="22"/>
                <w:szCs w:val="22"/>
              </w:rPr>
              <w:instrText xml:space="preserve"> PAGEREF _Toc191995401 \h </w:instrText>
            </w:r>
            <w:r w:rsidR="00A23C32" w:rsidRPr="00A23C32">
              <w:rPr>
                <w:rFonts w:ascii="Calibri" w:hAnsi="Calibri" w:cs="Calibri"/>
                <w:webHidden/>
                <w:sz w:val="22"/>
                <w:szCs w:val="22"/>
              </w:rPr>
            </w:r>
            <w:r w:rsidR="00A23C32" w:rsidRPr="00A23C32">
              <w:rPr>
                <w:rFonts w:ascii="Calibri" w:hAnsi="Calibri" w:cs="Calibri"/>
                <w:webHidden/>
                <w:sz w:val="22"/>
                <w:szCs w:val="22"/>
              </w:rPr>
              <w:fldChar w:fldCharType="separate"/>
            </w:r>
            <w:r w:rsidR="00A23C32" w:rsidRPr="00A23C32">
              <w:rPr>
                <w:rFonts w:ascii="Calibri" w:hAnsi="Calibri" w:cs="Calibri"/>
                <w:webHidden/>
                <w:sz w:val="22"/>
                <w:szCs w:val="22"/>
              </w:rPr>
              <w:t>5</w:t>
            </w:r>
            <w:r w:rsidR="00A23C32" w:rsidRPr="00A23C32">
              <w:rPr>
                <w:rFonts w:ascii="Calibri" w:hAnsi="Calibri" w:cs="Calibri"/>
                <w:webHidden/>
                <w:sz w:val="22"/>
                <w:szCs w:val="22"/>
              </w:rPr>
              <w:fldChar w:fldCharType="end"/>
            </w:r>
          </w:hyperlink>
        </w:p>
        <w:p w14:paraId="6E45C26B" w14:textId="2F1F0B7E" w:rsidR="00A23C32" w:rsidRPr="00A23C32" w:rsidRDefault="000E6413">
          <w:pPr>
            <w:pStyle w:val="TOC1"/>
            <w:rPr>
              <w:rFonts w:ascii="Calibri" w:eastAsiaTheme="minorEastAsia" w:hAnsi="Calibri" w:cs="Calibri"/>
              <w:b w:val="0"/>
              <w:color w:val="auto"/>
              <w:spacing w:val="0"/>
              <w:kern w:val="2"/>
              <w:sz w:val="22"/>
              <w:szCs w:val="22"/>
              <w14:ligatures w14:val="standardContextual"/>
            </w:rPr>
          </w:pPr>
          <w:hyperlink w:anchor="_Toc191995403" w:history="1">
            <w:r w:rsidR="00A23C32" w:rsidRPr="00A23C32">
              <w:rPr>
                <w:rStyle w:val="Hyperlink"/>
                <w:rFonts w:ascii="Calibri" w:hAnsi="Calibri" w:cs="Calibri"/>
                <w:sz w:val="22"/>
                <w:szCs w:val="22"/>
              </w:rPr>
              <w:t>Community Survey</w:t>
            </w:r>
            <w:r w:rsidR="00A23C32" w:rsidRPr="00A23C32">
              <w:rPr>
                <w:rFonts w:ascii="Calibri" w:hAnsi="Calibri" w:cs="Calibri"/>
                <w:webHidden/>
                <w:sz w:val="22"/>
                <w:szCs w:val="22"/>
              </w:rPr>
              <w:tab/>
            </w:r>
            <w:r w:rsidR="00A23C32" w:rsidRPr="00A23C32">
              <w:rPr>
                <w:rFonts w:ascii="Calibri" w:hAnsi="Calibri" w:cs="Calibri"/>
                <w:webHidden/>
                <w:sz w:val="22"/>
                <w:szCs w:val="22"/>
              </w:rPr>
              <w:fldChar w:fldCharType="begin"/>
            </w:r>
            <w:r w:rsidR="00A23C32" w:rsidRPr="00A23C32">
              <w:rPr>
                <w:rFonts w:ascii="Calibri" w:hAnsi="Calibri" w:cs="Calibri"/>
                <w:webHidden/>
                <w:sz w:val="22"/>
                <w:szCs w:val="22"/>
              </w:rPr>
              <w:instrText xml:space="preserve"> PAGEREF _Toc191995403 \h </w:instrText>
            </w:r>
            <w:r w:rsidR="00A23C32" w:rsidRPr="00A23C32">
              <w:rPr>
                <w:rFonts w:ascii="Calibri" w:hAnsi="Calibri" w:cs="Calibri"/>
                <w:webHidden/>
                <w:sz w:val="22"/>
                <w:szCs w:val="22"/>
              </w:rPr>
            </w:r>
            <w:r w:rsidR="00A23C32" w:rsidRPr="00A23C32">
              <w:rPr>
                <w:rFonts w:ascii="Calibri" w:hAnsi="Calibri" w:cs="Calibri"/>
                <w:webHidden/>
                <w:sz w:val="22"/>
                <w:szCs w:val="22"/>
              </w:rPr>
              <w:fldChar w:fldCharType="separate"/>
            </w:r>
            <w:r w:rsidR="00A23C32" w:rsidRPr="00A23C32">
              <w:rPr>
                <w:rFonts w:ascii="Calibri" w:hAnsi="Calibri" w:cs="Calibri"/>
                <w:webHidden/>
                <w:sz w:val="22"/>
                <w:szCs w:val="22"/>
              </w:rPr>
              <w:t>7</w:t>
            </w:r>
            <w:r w:rsidR="00A23C32" w:rsidRPr="00A23C32">
              <w:rPr>
                <w:rFonts w:ascii="Calibri" w:hAnsi="Calibri" w:cs="Calibri"/>
                <w:webHidden/>
                <w:sz w:val="22"/>
                <w:szCs w:val="22"/>
              </w:rPr>
              <w:fldChar w:fldCharType="end"/>
            </w:r>
          </w:hyperlink>
        </w:p>
        <w:p w14:paraId="4D3ADF54" w14:textId="459A66CF" w:rsidR="00A23C32" w:rsidRDefault="000E6413">
          <w:pPr>
            <w:pStyle w:val="TOC1"/>
            <w:rPr>
              <w:rFonts w:eastAsiaTheme="minorEastAsia" w:cstheme="minorBidi"/>
              <w:b w:val="0"/>
              <w:color w:val="auto"/>
              <w:spacing w:val="0"/>
              <w:kern w:val="2"/>
              <w:sz w:val="22"/>
              <w:szCs w:val="22"/>
              <w14:ligatures w14:val="standardContextual"/>
            </w:rPr>
          </w:pPr>
          <w:hyperlink w:anchor="_Toc191995475" w:history="1">
            <w:r w:rsidR="00A23C32" w:rsidRPr="00A23C32">
              <w:rPr>
                <w:rStyle w:val="Hyperlink"/>
                <w:rFonts w:ascii="Calibri" w:hAnsi="Calibri" w:cs="Calibri"/>
                <w:spacing w:val="6"/>
                <w:sz w:val="22"/>
                <w:szCs w:val="22"/>
              </w:rPr>
              <w:t>Stakeholders</w:t>
            </w:r>
            <w:r w:rsidR="00A23C32" w:rsidRPr="00A23C32">
              <w:rPr>
                <w:rFonts w:ascii="Calibri" w:hAnsi="Calibri" w:cs="Calibri"/>
                <w:webHidden/>
                <w:sz w:val="22"/>
                <w:szCs w:val="22"/>
              </w:rPr>
              <w:tab/>
            </w:r>
            <w:r w:rsidR="00A23C32" w:rsidRPr="00A23C32">
              <w:rPr>
                <w:rFonts w:ascii="Calibri" w:hAnsi="Calibri" w:cs="Calibri"/>
                <w:webHidden/>
                <w:sz w:val="22"/>
                <w:szCs w:val="22"/>
              </w:rPr>
              <w:fldChar w:fldCharType="begin"/>
            </w:r>
            <w:r w:rsidR="00A23C32" w:rsidRPr="00A23C32">
              <w:rPr>
                <w:rFonts w:ascii="Calibri" w:hAnsi="Calibri" w:cs="Calibri"/>
                <w:webHidden/>
                <w:sz w:val="22"/>
                <w:szCs w:val="22"/>
              </w:rPr>
              <w:instrText xml:space="preserve"> PAGEREF _Toc191995475 \h </w:instrText>
            </w:r>
            <w:r w:rsidR="00A23C32" w:rsidRPr="00A23C32">
              <w:rPr>
                <w:rFonts w:ascii="Calibri" w:hAnsi="Calibri" w:cs="Calibri"/>
                <w:webHidden/>
                <w:sz w:val="22"/>
                <w:szCs w:val="22"/>
              </w:rPr>
            </w:r>
            <w:r w:rsidR="00A23C32" w:rsidRPr="00A23C32">
              <w:rPr>
                <w:rFonts w:ascii="Calibri" w:hAnsi="Calibri" w:cs="Calibri"/>
                <w:webHidden/>
                <w:sz w:val="22"/>
                <w:szCs w:val="22"/>
              </w:rPr>
              <w:fldChar w:fldCharType="separate"/>
            </w:r>
            <w:r w:rsidR="00A23C32" w:rsidRPr="00A23C32">
              <w:rPr>
                <w:rFonts w:ascii="Calibri" w:hAnsi="Calibri" w:cs="Calibri"/>
                <w:webHidden/>
                <w:sz w:val="22"/>
                <w:szCs w:val="22"/>
              </w:rPr>
              <w:t>23</w:t>
            </w:r>
            <w:r w:rsidR="00A23C32" w:rsidRPr="00A23C32">
              <w:rPr>
                <w:rFonts w:ascii="Calibri" w:hAnsi="Calibri" w:cs="Calibri"/>
                <w:webHidden/>
                <w:sz w:val="22"/>
                <w:szCs w:val="22"/>
              </w:rPr>
              <w:fldChar w:fldCharType="end"/>
            </w:r>
          </w:hyperlink>
        </w:p>
        <w:p w14:paraId="3A109631" w14:textId="123F4EAC" w:rsidR="004D51B9" w:rsidRDefault="004D51B9">
          <w:r>
            <w:rPr>
              <w:b/>
              <w:bCs/>
              <w:noProof/>
            </w:rPr>
            <w:fldChar w:fldCharType="end"/>
          </w:r>
        </w:p>
      </w:sdtContent>
    </w:sdt>
    <w:p w14:paraId="0BF039D7" w14:textId="77777777" w:rsidR="00D42E0F" w:rsidRDefault="00D42E0F" w:rsidP="002A7D53"/>
    <w:p w14:paraId="647E7784" w14:textId="77777777" w:rsidR="00A23C32" w:rsidRDefault="00A23C32" w:rsidP="002A7D53"/>
    <w:p w14:paraId="601FDABB" w14:textId="77777777" w:rsidR="00A23C32" w:rsidRDefault="00A23C32" w:rsidP="002A7D53"/>
    <w:p w14:paraId="17CDF48D" w14:textId="77777777" w:rsidR="00A23C32" w:rsidRDefault="00A23C32" w:rsidP="002A7D53">
      <w:pPr>
        <w:sectPr w:rsidR="00A23C32" w:rsidSect="00A23C32">
          <w:pgSz w:w="11907" w:h="16840" w:code="9"/>
          <w:pgMar w:top="2552" w:right="794" w:bottom="794" w:left="794" w:header="567" w:footer="340" w:gutter="0"/>
          <w:cols w:space="284"/>
          <w:docGrid w:linePitch="360"/>
        </w:sectPr>
      </w:pPr>
    </w:p>
    <w:p w14:paraId="532B83C9" w14:textId="77777777" w:rsidR="005F4C53" w:rsidRDefault="005F4C53" w:rsidP="005F4C53">
      <w:pPr>
        <w:pStyle w:val="Heading1"/>
        <w:framePr w:wrap="around"/>
      </w:pPr>
      <w:bookmarkStart w:id="0" w:name="_Toc191995400"/>
      <w:r>
        <w:lastRenderedPageBreak/>
        <w:t>Executive summary</w:t>
      </w:r>
      <w:bookmarkEnd w:id="0"/>
    </w:p>
    <w:p w14:paraId="0721746B" w14:textId="68C40801" w:rsidR="00535D46" w:rsidRPr="00535D46" w:rsidRDefault="00535D46" w:rsidP="005F4C53">
      <w:pPr>
        <w:pStyle w:val="BodyText"/>
        <w:rPr>
          <w:rFonts w:ascii="Calibri" w:hAnsi="Calibri" w:cs="Calibri"/>
          <w:sz w:val="22"/>
          <w:szCs w:val="22"/>
        </w:rPr>
      </w:pPr>
      <w:r w:rsidRPr="00535D46">
        <w:rPr>
          <w:rFonts w:ascii="Calibri" w:hAnsi="Calibri" w:cs="Calibri"/>
          <w:sz w:val="22"/>
          <w:szCs w:val="22"/>
        </w:rPr>
        <w:t xml:space="preserve">In preparing municipal public health and wellbeing plans, councils are required by the </w:t>
      </w:r>
      <w:r w:rsidRPr="00A23C32">
        <w:rPr>
          <w:rFonts w:ascii="Calibri" w:hAnsi="Calibri" w:cs="Calibri"/>
          <w:i/>
          <w:iCs/>
          <w:sz w:val="22"/>
          <w:szCs w:val="22"/>
        </w:rPr>
        <w:t>Public Health and Wellbeing Act 2008</w:t>
      </w:r>
      <w:r w:rsidR="004E6E7E">
        <w:rPr>
          <w:rFonts w:ascii="Calibri" w:hAnsi="Calibri" w:cs="Calibri"/>
          <w:sz w:val="22"/>
          <w:szCs w:val="22"/>
        </w:rPr>
        <w:t xml:space="preserve"> section 26</w:t>
      </w:r>
      <w:r w:rsidRPr="00535D46">
        <w:rPr>
          <w:rFonts w:ascii="Calibri" w:hAnsi="Calibri" w:cs="Calibri"/>
          <w:sz w:val="22"/>
          <w:szCs w:val="22"/>
        </w:rPr>
        <w:t xml:space="preserve"> to:</w:t>
      </w:r>
    </w:p>
    <w:p w14:paraId="3832793F" w14:textId="50AA6271" w:rsidR="00535D46" w:rsidRPr="004E6E7E" w:rsidRDefault="00535D46" w:rsidP="004E6E7E">
      <w:pPr>
        <w:pStyle w:val="BodyText"/>
        <w:numPr>
          <w:ilvl w:val="0"/>
          <w:numId w:val="72"/>
        </w:numPr>
        <w:rPr>
          <w:rFonts w:ascii="Calibri" w:eastAsiaTheme="minorEastAsia" w:hAnsi="Calibri" w:cs="Calibri"/>
          <w:i/>
          <w:iCs/>
          <w:sz w:val="22"/>
          <w:szCs w:val="22"/>
        </w:rPr>
      </w:pPr>
      <w:r w:rsidRPr="004E6E7E">
        <w:rPr>
          <w:rFonts w:ascii="Calibri" w:eastAsiaTheme="minorEastAsia" w:hAnsi="Calibri" w:cs="Calibri"/>
          <w:i/>
          <w:iCs/>
          <w:sz w:val="22"/>
          <w:szCs w:val="22"/>
        </w:rPr>
        <w:t>“provide for the involvement of the local community in the development, implementation and evaluation of the public health and wellbeing plan” and</w:t>
      </w:r>
    </w:p>
    <w:p w14:paraId="2106D4E0" w14:textId="54C19021" w:rsidR="005F4C53" w:rsidRPr="004E6E7E" w:rsidRDefault="00535D46" w:rsidP="004E6E7E">
      <w:pPr>
        <w:pStyle w:val="BodyText"/>
        <w:numPr>
          <w:ilvl w:val="0"/>
          <w:numId w:val="72"/>
        </w:numPr>
        <w:rPr>
          <w:rFonts w:ascii="Calibri" w:eastAsiaTheme="minorEastAsia" w:hAnsi="Calibri" w:cs="Calibri"/>
          <w:i/>
          <w:iCs/>
          <w:sz w:val="22"/>
          <w:szCs w:val="22"/>
        </w:rPr>
      </w:pPr>
      <w:r w:rsidRPr="004E6E7E">
        <w:rPr>
          <w:rFonts w:ascii="Calibri" w:eastAsiaTheme="minorEastAsia" w:hAnsi="Calibri" w:cs="Calibri"/>
          <w:i/>
          <w:iCs/>
          <w:sz w:val="22"/>
          <w:szCs w:val="22"/>
        </w:rPr>
        <w:t>“specify how the Council will work in partnership with the Department and other agencies undertaking public health initiatives, projects and programs to accomplish the goals and strategies identified in the public health and wellbeing plan”.</w:t>
      </w:r>
    </w:p>
    <w:p w14:paraId="4CE8BAF9" w14:textId="166155BA" w:rsidR="00535D46" w:rsidRDefault="00535D46" w:rsidP="005F4C53">
      <w:pPr>
        <w:pStyle w:val="BodyText"/>
        <w:rPr>
          <w:rFonts w:ascii="Calibri" w:hAnsi="Calibri" w:cs="Calibri"/>
          <w:sz w:val="22"/>
          <w:szCs w:val="22"/>
        </w:rPr>
      </w:pPr>
      <w:r>
        <w:rPr>
          <w:rFonts w:ascii="Calibri" w:hAnsi="Calibri" w:cs="Calibri"/>
          <w:sz w:val="22"/>
          <w:szCs w:val="22"/>
        </w:rPr>
        <w:t>This report outlines the consultation</w:t>
      </w:r>
      <w:r w:rsidR="004E6E7E">
        <w:rPr>
          <w:rFonts w:ascii="Calibri" w:hAnsi="Calibri" w:cs="Calibri"/>
          <w:sz w:val="22"/>
          <w:szCs w:val="22"/>
        </w:rPr>
        <w:t xml:space="preserve"> undertaken with </w:t>
      </w:r>
      <w:r>
        <w:rPr>
          <w:rFonts w:ascii="Calibri" w:hAnsi="Calibri" w:cs="Calibri"/>
          <w:sz w:val="22"/>
          <w:szCs w:val="22"/>
        </w:rPr>
        <w:t xml:space="preserve">community </w:t>
      </w:r>
      <w:r w:rsidR="004E6E7E">
        <w:rPr>
          <w:rFonts w:ascii="Calibri" w:hAnsi="Calibri" w:cs="Calibri"/>
          <w:sz w:val="22"/>
          <w:szCs w:val="22"/>
        </w:rPr>
        <w:t xml:space="preserve">members </w:t>
      </w:r>
      <w:r>
        <w:rPr>
          <w:rFonts w:ascii="Calibri" w:hAnsi="Calibri" w:cs="Calibri"/>
          <w:sz w:val="22"/>
          <w:szCs w:val="22"/>
        </w:rPr>
        <w:t>and key partner organisations.</w:t>
      </w:r>
      <w:r w:rsidR="00A23C32">
        <w:rPr>
          <w:rFonts w:ascii="Calibri" w:hAnsi="Calibri" w:cs="Calibri"/>
          <w:sz w:val="22"/>
          <w:szCs w:val="22"/>
        </w:rPr>
        <w:t xml:space="preserve"> </w:t>
      </w:r>
      <w:r>
        <w:rPr>
          <w:rFonts w:ascii="Calibri" w:hAnsi="Calibri" w:cs="Calibri"/>
          <w:sz w:val="22"/>
          <w:szCs w:val="22"/>
        </w:rPr>
        <w:t xml:space="preserve">The </w:t>
      </w:r>
      <w:r w:rsidR="00A23C32">
        <w:rPr>
          <w:rFonts w:ascii="Calibri" w:hAnsi="Calibri" w:cs="Calibri"/>
          <w:sz w:val="22"/>
          <w:szCs w:val="22"/>
        </w:rPr>
        <w:t xml:space="preserve">consultation </w:t>
      </w:r>
      <w:r>
        <w:rPr>
          <w:rFonts w:ascii="Calibri" w:hAnsi="Calibri" w:cs="Calibri"/>
          <w:sz w:val="22"/>
          <w:szCs w:val="22"/>
        </w:rPr>
        <w:t xml:space="preserve">activities </w:t>
      </w:r>
      <w:r w:rsidR="00A23C32">
        <w:rPr>
          <w:rFonts w:ascii="Calibri" w:hAnsi="Calibri" w:cs="Calibri"/>
          <w:sz w:val="22"/>
          <w:szCs w:val="22"/>
        </w:rPr>
        <w:t xml:space="preserve">summarised </w:t>
      </w:r>
      <w:r>
        <w:rPr>
          <w:rFonts w:ascii="Calibri" w:hAnsi="Calibri" w:cs="Calibri"/>
          <w:sz w:val="22"/>
          <w:szCs w:val="22"/>
        </w:rPr>
        <w:t>in this report</w:t>
      </w:r>
      <w:r w:rsidR="00A23C32">
        <w:rPr>
          <w:rFonts w:ascii="Calibri" w:hAnsi="Calibri" w:cs="Calibri"/>
          <w:sz w:val="22"/>
          <w:szCs w:val="22"/>
        </w:rPr>
        <w:t xml:space="preserve"> are</w:t>
      </w:r>
      <w:r>
        <w:rPr>
          <w:rFonts w:ascii="Calibri" w:hAnsi="Calibri" w:cs="Calibri"/>
          <w:sz w:val="22"/>
          <w:szCs w:val="22"/>
        </w:rPr>
        <w:t>:</w:t>
      </w:r>
    </w:p>
    <w:p w14:paraId="7884F6B8" w14:textId="6DEBDE9F" w:rsidR="00535D46" w:rsidRPr="004E6E7E" w:rsidRDefault="00535D46" w:rsidP="004E6E7E">
      <w:pPr>
        <w:pStyle w:val="BodyText"/>
        <w:numPr>
          <w:ilvl w:val="0"/>
          <w:numId w:val="72"/>
        </w:numPr>
        <w:rPr>
          <w:rFonts w:ascii="Calibri" w:eastAsiaTheme="minorEastAsia" w:hAnsi="Calibri" w:cs="Calibri"/>
          <w:sz w:val="22"/>
          <w:szCs w:val="22"/>
        </w:rPr>
      </w:pPr>
      <w:r w:rsidRPr="004E6E7E">
        <w:rPr>
          <w:rFonts w:ascii="Calibri" w:eastAsiaTheme="minorEastAsia" w:hAnsi="Calibri" w:cs="Calibri"/>
          <w:sz w:val="22"/>
          <w:szCs w:val="22"/>
        </w:rPr>
        <w:t>Deliberative Panel</w:t>
      </w:r>
    </w:p>
    <w:p w14:paraId="00CDF823" w14:textId="4E0E6305" w:rsidR="00535D46" w:rsidRPr="004E6E7E" w:rsidRDefault="00535D46" w:rsidP="004E6E7E">
      <w:pPr>
        <w:pStyle w:val="BodyText"/>
        <w:numPr>
          <w:ilvl w:val="0"/>
          <w:numId w:val="72"/>
        </w:numPr>
        <w:rPr>
          <w:rFonts w:ascii="Calibri" w:eastAsiaTheme="minorEastAsia" w:hAnsi="Calibri" w:cs="Calibri"/>
          <w:sz w:val="22"/>
          <w:szCs w:val="22"/>
        </w:rPr>
      </w:pPr>
      <w:r w:rsidRPr="004E6E7E">
        <w:rPr>
          <w:rFonts w:ascii="Calibri" w:eastAsiaTheme="minorEastAsia" w:hAnsi="Calibri" w:cs="Calibri"/>
          <w:sz w:val="22"/>
          <w:szCs w:val="22"/>
        </w:rPr>
        <w:t>Community Survey</w:t>
      </w:r>
    </w:p>
    <w:p w14:paraId="3C684996" w14:textId="23DB832A" w:rsidR="00535D46" w:rsidRPr="004E6E7E" w:rsidRDefault="00535D46" w:rsidP="004E6E7E">
      <w:pPr>
        <w:pStyle w:val="BodyText"/>
        <w:numPr>
          <w:ilvl w:val="0"/>
          <w:numId w:val="72"/>
        </w:numPr>
        <w:rPr>
          <w:rFonts w:ascii="Calibri" w:eastAsiaTheme="minorEastAsia" w:hAnsi="Calibri" w:cs="Calibri"/>
          <w:sz w:val="22"/>
          <w:szCs w:val="22"/>
        </w:rPr>
      </w:pPr>
      <w:r w:rsidRPr="004E6E7E">
        <w:rPr>
          <w:rFonts w:ascii="Calibri" w:eastAsiaTheme="minorEastAsia" w:hAnsi="Calibri" w:cs="Calibri"/>
          <w:sz w:val="22"/>
          <w:szCs w:val="22"/>
        </w:rPr>
        <w:t>Health and Wellbeing Partners N</w:t>
      </w:r>
      <w:r w:rsidR="004E6E7E" w:rsidRPr="004E6E7E">
        <w:rPr>
          <w:rFonts w:ascii="Calibri" w:eastAsiaTheme="minorEastAsia" w:hAnsi="Calibri" w:cs="Calibri"/>
          <w:sz w:val="22"/>
          <w:szCs w:val="22"/>
        </w:rPr>
        <w:t>et</w:t>
      </w:r>
      <w:r w:rsidRPr="004E6E7E">
        <w:rPr>
          <w:rFonts w:ascii="Calibri" w:eastAsiaTheme="minorEastAsia" w:hAnsi="Calibri" w:cs="Calibri"/>
          <w:sz w:val="22"/>
          <w:szCs w:val="22"/>
        </w:rPr>
        <w:t>work</w:t>
      </w:r>
    </w:p>
    <w:p w14:paraId="38DF476F" w14:textId="53138D3B" w:rsidR="004E6E7E" w:rsidRDefault="004E6E7E" w:rsidP="004E6E7E">
      <w:pPr>
        <w:pStyle w:val="BodyText"/>
        <w:numPr>
          <w:ilvl w:val="0"/>
          <w:numId w:val="72"/>
        </w:numPr>
        <w:rPr>
          <w:rFonts w:ascii="Calibri" w:eastAsiaTheme="minorEastAsia" w:hAnsi="Calibri" w:cs="Calibri"/>
          <w:sz w:val="22"/>
          <w:szCs w:val="22"/>
        </w:rPr>
      </w:pPr>
      <w:r w:rsidRPr="004E6E7E">
        <w:rPr>
          <w:rFonts w:ascii="Calibri" w:eastAsiaTheme="minorEastAsia" w:hAnsi="Calibri" w:cs="Calibri"/>
          <w:sz w:val="22"/>
          <w:szCs w:val="22"/>
        </w:rPr>
        <w:t xml:space="preserve">Youth Council </w:t>
      </w:r>
    </w:p>
    <w:p w14:paraId="11DBEB18" w14:textId="31193606" w:rsidR="00A23C32" w:rsidRPr="004E6E7E" w:rsidRDefault="00A23C32" w:rsidP="004E6E7E">
      <w:pPr>
        <w:pStyle w:val="BodyText"/>
        <w:numPr>
          <w:ilvl w:val="0"/>
          <w:numId w:val="72"/>
        </w:numPr>
        <w:rPr>
          <w:rFonts w:ascii="Calibri" w:eastAsiaTheme="minorEastAsia" w:hAnsi="Calibri" w:cs="Calibri"/>
          <w:sz w:val="22"/>
          <w:szCs w:val="22"/>
        </w:rPr>
      </w:pPr>
      <w:r>
        <w:rPr>
          <w:rFonts w:ascii="Calibri" w:eastAsiaTheme="minorEastAsia" w:hAnsi="Calibri" w:cs="Calibri"/>
          <w:sz w:val="22"/>
          <w:szCs w:val="22"/>
        </w:rPr>
        <w:t>Neighbourhood Houses</w:t>
      </w:r>
    </w:p>
    <w:p w14:paraId="17371668" w14:textId="7C6A82CB" w:rsidR="004E6E7E" w:rsidRPr="004E6E7E" w:rsidRDefault="004E6E7E" w:rsidP="004E6E7E">
      <w:pPr>
        <w:pStyle w:val="BodyText"/>
        <w:numPr>
          <w:ilvl w:val="0"/>
          <w:numId w:val="72"/>
        </w:numPr>
        <w:rPr>
          <w:rFonts w:ascii="Calibri" w:eastAsiaTheme="minorEastAsia" w:hAnsi="Calibri" w:cs="Calibri"/>
          <w:sz w:val="22"/>
          <w:szCs w:val="22"/>
        </w:rPr>
      </w:pPr>
      <w:r w:rsidRPr="004E6E7E">
        <w:rPr>
          <w:rFonts w:ascii="Calibri" w:eastAsiaTheme="minorEastAsia" w:hAnsi="Calibri" w:cs="Calibri"/>
          <w:sz w:val="22"/>
          <w:szCs w:val="22"/>
        </w:rPr>
        <w:t>Wathaurong Aboriginal Cooperative</w:t>
      </w:r>
    </w:p>
    <w:p w14:paraId="08EA7780" w14:textId="63A891FE" w:rsidR="004E6E7E" w:rsidRPr="00535D46" w:rsidRDefault="00A23C32" w:rsidP="005F4C53">
      <w:pPr>
        <w:pStyle w:val="BodyText"/>
        <w:rPr>
          <w:rFonts w:ascii="Calibri" w:hAnsi="Calibri" w:cs="Calibri"/>
          <w:sz w:val="22"/>
          <w:szCs w:val="22"/>
        </w:rPr>
      </w:pPr>
      <w:r>
        <w:rPr>
          <w:rFonts w:ascii="Calibri" w:hAnsi="Calibri" w:cs="Calibri"/>
          <w:sz w:val="22"/>
          <w:szCs w:val="22"/>
        </w:rPr>
        <w:t>The consultation results have informed the six health and wellbeing priorities, the objectives and the strategic actions in the Community Health and Wellbeing Strategy 2025-29.</w:t>
      </w:r>
    </w:p>
    <w:p w14:paraId="1E215897" w14:textId="672BF34B" w:rsidR="005F4C53" w:rsidRPr="00ED0909" w:rsidRDefault="006B0586" w:rsidP="005F4C53">
      <w:pPr>
        <w:pStyle w:val="Heading1"/>
        <w:framePr w:wrap="around"/>
      </w:pPr>
      <w:bookmarkStart w:id="1" w:name="_Toc191995401"/>
      <w:r>
        <w:t>Deliberative Panel</w:t>
      </w:r>
      <w:bookmarkEnd w:id="1"/>
    </w:p>
    <w:p w14:paraId="5F168FED" w14:textId="77777777" w:rsidR="00993B04" w:rsidRPr="00802CC2" w:rsidRDefault="00993B04" w:rsidP="00993B04">
      <w:pPr>
        <w:pStyle w:val="Heading2"/>
        <w:rPr>
          <w:rFonts w:ascii="Calibri" w:eastAsiaTheme="minorEastAsia" w:hAnsi="Calibri" w:cs="Calibri"/>
        </w:rPr>
      </w:pPr>
      <w:bookmarkStart w:id="2" w:name="_Toc191652004"/>
      <w:bookmarkStart w:id="3" w:name="_Toc191995402"/>
      <w:r w:rsidRPr="00802CC2">
        <w:rPr>
          <w:rFonts w:ascii="Calibri" w:eastAsiaTheme="minorEastAsia" w:hAnsi="Calibri" w:cs="Calibri"/>
        </w:rPr>
        <w:t>Deliberative Engagement</w:t>
      </w:r>
      <w:bookmarkEnd w:id="2"/>
      <w:bookmarkEnd w:id="3"/>
    </w:p>
    <w:p w14:paraId="7F9C64DD" w14:textId="77777777" w:rsidR="00993B04" w:rsidRPr="007D1E5B"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A group of community members who live, work or study in the Greater Geelong region were recruited to form the Greater Geelong Panel (the Panel).  The goal of the Panel membership was to create a diverse group of participants that represent</w:t>
      </w:r>
      <w:r>
        <w:rPr>
          <w:rFonts w:ascii="Calibri" w:eastAsiaTheme="minorEastAsia" w:hAnsi="Calibri" w:cs="Calibri"/>
          <w:sz w:val="22"/>
          <w:szCs w:val="22"/>
        </w:rPr>
        <w:t>ed</w:t>
      </w:r>
      <w:r w:rsidRPr="007D1E5B">
        <w:rPr>
          <w:rFonts w:ascii="Calibri" w:eastAsiaTheme="minorEastAsia" w:hAnsi="Calibri" w:cs="Calibri"/>
          <w:sz w:val="22"/>
          <w:szCs w:val="22"/>
        </w:rPr>
        <w:t xml:space="preserve"> the diversity of the Greater Geelong community. The Panel’s role was to identify key priorities to help shape Council’s strategic plans for the next four years, including the Community Health and Wellbeing Strategy 2025-29.</w:t>
      </w:r>
    </w:p>
    <w:p w14:paraId="2DD67676" w14:textId="77777777" w:rsidR="00993B04" w:rsidRPr="007D1E5B"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 xml:space="preserve">The Panel came together across four sessions in August and September 2024, to </w:t>
      </w:r>
      <w:r>
        <w:rPr>
          <w:rFonts w:ascii="Calibri" w:eastAsiaTheme="minorEastAsia" w:hAnsi="Calibri" w:cs="Calibri"/>
          <w:sz w:val="22"/>
          <w:szCs w:val="22"/>
        </w:rPr>
        <w:t>identify the key challenges and opportunities for the City, high level focus areas, guiding principles and key priorities for the City and for the community’s health and wellbeing.</w:t>
      </w:r>
    </w:p>
    <w:p w14:paraId="178B503B" w14:textId="77777777" w:rsidR="00993B04" w:rsidRPr="007D1E5B"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The panel participation is represented below:</w:t>
      </w:r>
    </w:p>
    <w:p w14:paraId="5691A639" w14:textId="77777777" w:rsidR="00993B04" w:rsidRDefault="00993B04" w:rsidP="00993B04">
      <w:pPr>
        <w:pStyle w:val="BodyText"/>
        <w:rPr>
          <w:rFonts w:ascii="Calibri" w:eastAsiaTheme="minorEastAsia" w:hAnsi="Calibri" w:cs="Calibri"/>
        </w:rPr>
      </w:pPr>
      <w:r w:rsidRPr="00802CC2">
        <w:rPr>
          <w:rFonts w:ascii="Calibri" w:hAnsi="Calibri" w:cs="Calibri"/>
          <w:noProof/>
        </w:rPr>
        <w:drawing>
          <wp:inline distT="0" distB="0" distL="0" distR="0" wp14:anchorId="03EA70FB" wp14:editId="53FCED54">
            <wp:extent cx="6467475" cy="4570167"/>
            <wp:effectExtent l="0" t="0" r="0" b="1905"/>
            <wp:docPr id="1717185753" name="Picture 171718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85753" name="Picture 1717185753"/>
                    <pic:cNvPicPr/>
                  </pic:nvPicPr>
                  <pic:blipFill>
                    <a:blip r:embed="rId15">
                      <a:extLst>
                        <a:ext uri="{28A0092B-C50C-407E-A947-70E740481C1C}">
                          <a14:useLocalDpi xmlns:a14="http://schemas.microsoft.com/office/drawing/2010/main" val="0"/>
                        </a:ext>
                      </a:extLst>
                    </a:blip>
                    <a:stretch>
                      <a:fillRect/>
                    </a:stretch>
                  </pic:blipFill>
                  <pic:spPr>
                    <a:xfrm>
                      <a:off x="0" y="0"/>
                      <a:ext cx="6491458" cy="4587114"/>
                    </a:xfrm>
                    <a:prstGeom prst="rect">
                      <a:avLst/>
                    </a:prstGeom>
                  </pic:spPr>
                </pic:pic>
              </a:graphicData>
            </a:graphic>
          </wp:inline>
        </w:drawing>
      </w:r>
    </w:p>
    <w:p w14:paraId="48346A1F" w14:textId="6915FFB8" w:rsidR="004E6E7E" w:rsidRPr="00802CC2" w:rsidRDefault="004E6E7E" w:rsidP="00993B04">
      <w:pPr>
        <w:pStyle w:val="BodyText"/>
        <w:rPr>
          <w:rFonts w:ascii="Calibri" w:eastAsiaTheme="minorEastAsia" w:hAnsi="Calibri" w:cs="Calibri"/>
        </w:rPr>
      </w:pPr>
      <w:r>
        <w:rPr>
          <w:rFonts w:ascii="Calibri" w:eastAsiaTheme="minorEastAsia" w:hAnsi="Calibri" w:cs="Calibri"/>
        </w:rPr>
        <w:t>Figure 1: Deliberative Panel representation</w:t>
      </w:r>
    </w:p>
    <w:p w14:paraId="7DB36CB6" w14:textId="77777777" w:rsidR="004E6E7E" w:rsidRDefault="004E6E7E" w:rsidP="00993B04">
      <w:pPr>
        <w:pStyle w:val="BodyText"/>
        <w:rPr>
          <w:rFonts w:ascii="Calibri" w:eastAsiaTheme="minorEastAsia" w:hAnsi="Calibri" w:cs="Calibri"/>
          <w:sz w:val="22"/>
          <w:szCs w:val="22"/>
        </w:rPr>
      </w:pPr>
    </w:p>
    <w:p w14:paraId="50CA409F" w14:textId="0C002C62" w:rsidR="00535D46"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 xml:space="preserve">The panel identified </w:t>
      </w:r>
      <w:r w:rsidR="00535D46">
        <w:rPr>
          <w:rFonts w:ascii="Calibri" w:eastAsiaTheme="minorEastAsia" w:hAnsi="Calibri" w:cs="Calibri"/>
          <w:sz w:val="22"/>
          <w:szCs w:val="22"/>
        </w:rPr>
        <w:t>five key principles for the Council Plan:</w:t>
      </w:r>
    </w:p>
    <w:p w14:paraId="5B487575" w14:textId="77777777" w:rsidR="00535D46" w:rsidRPr="00535D46" w:rsidRDefault="00535D46" w:rsidP="00535D46">
      <w:pPr>
        <w:numPr>
          <w:ilvl w:val="0"/>
          <w:numId w:val="67"/>
        </w:numPr>
        <w:spacing w:line="260" w:lineRule="atLeast"/>
        <w:rPr>
          <w:rFonts w:ascii="Calibri" w:eastAsiaTheme="minorEastAsia" w:hAnsi="Calibri" w:cs="Calibri"/>
          <w:bCs/>
          <w:sz w:val="22"/>
          <w:szCs w:val="22"/>
        </w:rPr>
      </w:pPr>
      <w:r w:rsidRPr="00535D46">
        <w:rPr>
          <w:rFonts w:ascii="Calibri" w:eastAsiaTheme="minorEastAsia" w:hAnsi="Calibri" w:cs="Calibri"/>
          <w:bCs/>
          <w:sz w:val="22"/>
          <w:szCs w:val="22"/>
          <w:lang w:val="en-GB"/>
        </w:rPr>
        <w:t>Equitable</w:t>
      </w:r>
    </w:p>
    <w:p w14:paraId="05CEEEBC" w14:textId="77777777" w:rsidR="00535D46" w:rsidRPr="00535D46" w:rsidRDefault="00535D46" w:rsidP="00535D46">
      <w:pPr>
        <w:numPr>
          <w:ilvl w:val="0"/>
          <w:numId w:val="67"/>
        </w:numPr>
        <w:spacing w:line="260" w:lineRule="atLeast"/>
        <w:rPr>
          <w:rFonts w:ascii="Calibri" w:eastAsiaTheme="minorEastAsia" w:hAnsi="Calibri" w:cs="Calibri"/>
          <w:bCs/>
          <w:sz w:val="22"/>
          <w:szCs w:val="22"/>
        </w:rPr>
      </w:pPr>
      <w:r w:rsidRPr="00535D46">
        <w:rPr>
          <w:rFonts w:ascii="Calibri" w:eastAsiaTheme="minorEastAsia" w:hAnsi="Calibri" w:cs="Calibri"/>
          <w:bCs/>
          <w:sz w:val="22"/>
          <w:szCs w:val="22"/>
          <w:lang w:val="en-GB"/>
        </w:rPr>
        <w:t>Safe</w:t>
      </w:r>
    </w:p>
    <w:p w14:paraId="6EA964FB" w14:textId="77777777" w:rsidR="00535D46" w:rsidRPr="00535D46" w:rsidRDefault="00535D46" w:rsidP="00535D46">
      <w:pPr>
        <w:numPr>
          <w:ilvl w:val="0"/>
          <w:numId w:val="67"/>
        </w:numPr>
        <w:spacing w:line="260" w:lineRule="atLeast"/>
        <w:rPr>
          <w:rFonts w:ascii="Calibri" w:eastAsiaTheme="minorEastAsia" w:hAnsi="Calibri" w:cs="Calibri"/>
          <w:bCs/>
          <w:sz w:val="22"/>
          <w:szCs w:val="22"/>
        </w:rPr>
      </w:pPr>
      <w:r w:rsidRPr="00535D46">
        <w:rPr>
          <w:rFonts w:ascii="Calibri" w:eastAsiaTheme="minorEastAsia" w:hAnsi="Calibri" w:cs="Calibri"/>
          <w:bCs/>
          <w:sz w:val="22"/>
          <w:szCs w:val="22"/>
          <w:lang w:val="en-GB"/>
        </w:rPr>
        <w:t>Clever and creative</w:t>
      </w:r>
    </w:p>
    <w:p w14:paraId="7393E458" w14:textId="77777777" w:rsidR="00535D46" w:rsidRPr="00535D46" w:rsidRDefault="00535D46" w:rsidP="00535D46">
      <w:pPr>
        <w:numPr>
          <w:ilvl w:val="0"/>
          <w:numId w:val="67"/>
        </w:numPr>
        <w:spacing w:line="260" w:lineRule="atLeast"/>
        <w:rPr>
          <w:rFonts w:ascii="Calibri" w:eastAsiaTheme="minorEastAsia" w:hAnsi="Calibri" w:cs="Calibri"/>
          <w:bCs/>
          <w:sz w:val="22"/>
          <w:szCs w:val="22"/>
        </w:rPr>
      </w:pPr>
      <w:r w:rsidRPr="00535D46">
        <w:rPr>
          <w:rFonts w:ascii="Calibri" w:eastAsiaTheme="minorEastAsia" w:hAnsi="Calibri" w:cs="Calibri"/>
          <w:bCs/>
          <w:sz w:val="22"/>
          <w:szCs w:val="22"/>
          <w:lang w:val="en-GB"/>
        </w:rPr>
        <w:t>Sustainable</w:t>
      </w:r>
    </w:p>
    <w:p w14:paraId="0BAC0B38" w14:textId="77777777" w:rsidR="00535D46" w:rsidRPr="00535D46" w:rsidRDefault="00535D46" w:rsidP="00535D46">
      <w:pPr>
        <w:numPr>
          <w:ilvl w:val="0"/>
          <w:numId w:val="67"/>
        </w:numPr>
        <w:spacing w:line="260" w:lineRule="atLeast"/>
        <w:rPr>
          <w:rFonts w:ascii="Calibri" w:eastAsiaTheme="minorEastAsia" w:hAnsi="Calibri" w:cs="Calibri"/>
          <w:bCs/>
          <w:sz w:val="22"/>
          <w:szCs w:val="22"/>
        </w:rPr>
      </w:pPr>
      <w:r w:rsidRPr="00535D46">
        <w:rPr>
          <w:rFonts w:ascii="Calibri" w:eastAsiaTheme="minorEastAsia" w:hAnsi="Calibri" w:cs="Calibri"/>
          <w:bCs/>
          <w:sz w:val="22"/>
          <w:szCs w:val="22"/>
          <w:lang w:val="en-GB"/>
        </w:rPr>
        <w:t>Wellbeing</w:t>
      </w:r>
    </w:p>
    <w:p w14:paraId="2ED73FAE" w14:textId="77777777" w:rsidR="004E6E7E" w:rsidRDefault="004E6E7E" w:rsidP="00993B04">
      <w:pPr>
        <w:pStyle w:val="BodyText"/>
        <w:rPr>
          <w:rFonts w:ascii="Calibri" w:eastAsiaTheme="minorEastAsia" w:hAnsi="Calibri" w:cs="Calibri"/>
          <w:sz w:val="22"/>
          <w:szCs w:val="22"/>
        </w:rPr>
      </w:pPr>
    </w:p>
    <w:p w14:paraId="2CA2BACA" w14:textId="675E7C66" w:rsidR="00993B04" w:rsidRPr="007D1E5B" w:rsidRDefault="00535D46" w:rsidP="00993B04">
      <w:pPr>
        <w:pStyle w:val="BodyText"/>
        <w:rPr>
          <w:rFonts w:ascii="Calibri" w:eastAsiaTheme="minorEastAsia" w:hAnsi="Calibri" w:cs="Calibri"/>
          <w:sz w:val="22"/>
          <w:szCs w:val="22"/>
          <w:lang w:val="en-US"/>
        </w:rPr>
      </w:pPr>
      <w:r>
        <w:rPr>
          <w:rFonts w:ascii="Calibri" w:eastAsiaTheme="minorEastAsia" w:hAnsi="Calibri" w:cs="Calibri"/>
          <w:sz w:val="22"/>
          <w:szCs w:val="22"/>
        </w:rPr>
        <w:t>The panel also identified the fo</w:t>
      </w:r>
      <w:r w:rsidR="00993B04" w:rsidRPr="007D1E5B">
        <w:rPr>
          <w:rFonts w:ascii="Calibri" w:eastAsiaTheme="minorEastAsia" w:hAnsi="Calibri" w:cs="Calibri"/>
          <w:sz w:val="22"/>
          <w:szCs w:val="22"/>
        </w:rPr>
        <w:t xml:space="preserve">llowing seven key </w:t>
      </w:r>
      <w:r w:rsidR="00993B04">
        <w:rPr>
          <w:rFonts w:ascii="Calibri" w:eastAsiaTheme="minorEastAsia" w:hAnsi="Calibri" w:cs="Calibri"/>
          <w:sz w:val="22"/>
          <w:szCs w:val="22"/>
        </w:rPr>
        <w:t xml:space="preserve">focus </w:t>
      </w:r>
      <w:r w:rsidR="00993B04" w:rsidRPr="007D1E5B">
        <w:rPr>
          <w:rFonts w:ascii="Calibri" w:eastAsiaTheme="minorEastAsia" w:hAnsi="Calibri" w:cs="Calibri"/>
          <w:sz w:val="22"/>
          <w:szCs w:val="22"/>
        </w:rPr>
        <w:t>areas for the next four years</w:t>
      </w:r>
      <w:r w:rsidR="00993B04" w:rsidRPr="007D1E5B">
        <w:rPr>
          <w:rFonts w:ascii="Calibri" w:eastAsiaTheme="minorEastAsia" w:hAnsi="Calibri" w:cs="Calibri"/>
          <w:sz w:val="22"/>
          <w:szCs w:val="22"/>
          <w:lang w:val="en-US"/>
        </w:rPr>
        <w:t xml:space="preserve">: </w:t>
      </w:r>
    </w:p>
    <w:p w14:paraId="79E4A84D" w14:textId="77777777" w:rsidR="00993B04" w:rsidRPr="007D1E5B" w:rsidRDefault="00993B04" w:rsidP="00993B04">
      <w:pPr>
        <w:pStyle w:val="BodyText"/>
        <w:numPr>
          <w:ilvl w:val="0"/>
          <w:numId w:val="72"/>
        </w:numPr>
        <w:rPr>
          <w:rFonts w:ascii="Calibri" w:eastAsiaTheme="minorEastAsia" w:hAnsi="Calibri" w:cs="Calibri"/>
          <w:b/>
          <w:bCs/>
          <w:sz w:val="22"/>
          <w:szCs w:val="22"/>
        </w:rPr>
      </w:pPr>
      <w:r w:rsidRPr="007D1E5B">
        <w:rPr>
          <w:rFonts w:ascii="Calibri" w:eastAsiaTheme="minorEastAsia" w:hAnsi="Calibri" w:cs="Calibri"/>
          <w:b/>
          <w:bCs/>
          <w:sz w:val="22"/>
          <w:szCs w:val="22"/>
        </w:rPr>
        <w:t xml:space="preserve">Community connectedness </w:t>
      </w:r>
      <w:r w:rsidRPr="006403F7">
        <w:rPr>
          <w:rFonts w:ascii="Calibri" w:eastAsiaTheme="minorEastAsia" w:hAnsi="Calibri" w:cs="Calibri"/>
          <w:sz w:val="22"/>
          <w:szCs w:val="22"/>
        </w:rPr>
        <w:t>– including consider</w:t>
      </w:r>
      <w:r>
        <w:rPr>
          <w:rFonts w:ascii="Calibri" w:eastAsiaTheme="minorEastAsia" w:hAnsi="Calibri" w:cs="Calibri"/>
          <w:sz w:val="22"/>
          <w:szCs w:val="22"/>
        </w:rPr>
        <w:t>ing</w:t>
      </w:r>
      <w:r w:rsidRPr="006403F7">
        <w:rPr>
          <w:rFonts w:ascii="Calibri" w:eastAsiaTheme="minorEastAsia" w:hAnsi="Calibri" w:cs="Calibri"/>
          <w:sz w:val="22"/>
          <w:szCs w:val="22"/>
        </w:rPr>
        <w:t xml:space="preserve"> needs across the lifespan, supporting community groups and volunteers, and ensuring equitable access to Council assets for all people</w:t>
      </w:r>
      <w:r>
        <w:rPr>
          <w:rFonts w:ascii="Calibri" w:eastAsiaTheme="minorEastAsia" w:hAnsi="Calibri" w:cs="Calibri"/>
          <w:sz w:val="22"/>
          <w:szCs w:val="22"/>
        </w:rPr>
        <w:t>.</w:t>
      </w:r>
    </w:p>
    <w:p w14:paraId="541998C5" w14:textId="77777777" w:rsidR="00993B04" w:rsidRPr="007D1E5B" w:rsidRDefault="00993B04" w:rsidP="00993B04">
      <w:pPr>
        <w:pStyle w:val="BodyText"/>
        <w:numPr>
          <w:ilvl w:val="0"/>
          <w:numId w:val="72"/>
        </w:numPr>
        <w:rPr>
          <w:rFonts w:ascii="Calibri" w:eastAsiaTheme="minorEastAsia" w:hAnsi="Calibri" w:cs="Calibri"/>
          <w:b/>
          <w:bCs/>
          <w:sz w:val="22"/>
          <w:szCs w:val="22"/>
        </w:rPr>
      </w:pPr>
      <w:r w:rsidRPr="007D1E5B">
        <w:rPr>
          <w:rFonts w:ascii="Calibri" w:eastAsiaTheme="minorEastAsia" w:hAnsi="Calibri" w:cs="Calibri"/>
          <w:b/>
          <w:bCs/>
          <w:sz w:val="22"/>
          <w:szCs w:val="22"/>
        </w:rPr>
        <w:t>Arts, culture, and heritage</w:t>
      </w:r>
      <w:r>
        <w:rPr>
          <w:rFonts w:ascii="Calibri" w:eastAsiaTheme="minorEastAsia" w:hAnsi="Calibri" w:cs="Calibri"/>
          <w:b/>
          <w:bCs/>
          <w:sz w:val="22"/>
          <w:szCs w:val="22"/>
        </w:rPr>
        <w:t xml:space="preserve"> </w:t>
      </w:r>
      <w:r w:rsidRPr="006403F7">
        <w:rPr>
          <w:rFonts w:ascii="Calibri" w:eastAsiaTheme="minorEastAsia" w:hAnsi="Calibri" w:cs="Calibri"/>
          <w:sz w:val="22"/>
          <w:szCs w:val="22"/>
        </w:rPr>
        <w:t>– including access to and production of the arts, investing in cultural events and initiatives and celebrating the heritage of our buildings and natural environment</w:t>
      </w:r>
      <w:r>
        <w:rPr>
          <w:rFonts w:ascii="Calibri" w:eastAsiaTheme="minorEastAsia" w:hAnsi="Calibri" w:cs="Calibri"/>
          <w:sz w:val="22"/>
          <w:szCs w:val="22"/>
        </w:rPr>
        <w:t>.</w:t>
      </w:r>
    </w:p>
    <w:p w14:paraId="75068EB6" w14:textId="77777777" w:rsidR="00993B04" w:rsidRPr="007D1E5B" w:rsidRDefault="00993B04" w:rsidP="00993B04">
      <w:pPr>
        <w:pStyle w:val="BodyText"/>
        <w:numPr>
          <w:ilvl w:val="0"/>
          <w:numId w:val="72"/>
        </w:numPr>
        <w:rPr>
          <w:rFonts w:ascii="Calibri" w:eastAsiaTheme="minorEastAsia" w:hAnsi="Calibri" w:cs="Calibri"/>
          <w:b/>
          <w:bCs/>
          <w:sz w:val="22"/>
          <w:szCs w:val="22"/>
        </w:rPr>
      </w:pPr>
      <w:r w:rsidRPr="007D1E5B">
        <w:rPr>
          <w:rFonts w:ascii="Calibri" w:eastAsiaTheme="minorEastAsia" w:hAnsi="Calibri" w:cs="Calibri"/>
          <w:b/>
          <w:bCs/>
          <w:sz w:val="22"/>
          <w:szCs w:val="22"/>
        </w:rPr>
        <w:t>Health and wellbeing</w:t>
      </w:r>
      <w:r>
        <w:rPr>
          <w:rFonts w:ascii="Calibri" w:eastAsiaTheme="minorEastAsia" w:hAnsi="Calibri" w:cs="Calibri"/>
          <w:b/>
          <w:bCs/>
          <w:sz w:val="22"/>
          <w:szCs w:val="22"/>
        </w:rPr>
        <w:t xml:space="preserve"> </w:t>
      </w:r>
      <w:r w:rsidRPr="006403F7">
        <w:rPr>
          <w:rFonts w:ascii="Calibri" w:eastAsiaTheme="minorEastAsia" w:hAnsi="Calibri" w:cs="Calibri"/>
          <w:sz w:val="22"/>
          <w:szCs w:val="22"/>
        </w:rPr>
        <w:t>– including community connectedness, social interaction, focusing on prevention and ensuring health and wellbeing is part of everything we do</w:t>
      </w:r>
      <w:r>
        <w:rPr>
          <w:rFonts w:ascii="Calibri" w:eastAsiaTheme="minorEastAsia" w:hAnsi="Calibri" w:cs="Calibri"/>
          <w:sz w:val="22"/>
          <w:szCs w:val="22"/>
        </w:rPr>
        <w:t>.</w:t>
      </w:r>
    </w:p>
    <w:p w14:paraId="179DD175" w14:textId="77777777" w:rsidR="00993B04" w:rsidRPr="007D1E5B" w:rsidRDefault="00993B04" w:rsidP="00993B04">
      <w:pPr>
        <w:pStyle w:val="BodyText"/>
        <w:numPr>
          <w:ilvl w:val="0"/>
          <w:numId w:val="72"/>
        </w:numPr>
        <w:rPr>
          <w:rFonts w:ascii="Calibri" w:eastAsiaTheme="minorEastAsia" w:hAnsi="Calibri" w:cs="Calibri"/>
          <w:b/>
          <w:bCs/>
          <w:sz w:val="22"/>
          <w:szCs w:val="22"/>
        </w:rPr>
      </w:pPr>
      <w:r w:rsidRPr="007D1E5B">
        <w:rPr>
          <w:rFonts w:ascii="Calibri" w:eastAsiaTheme="minorEastAsia" w:hAnsi="Calibri" w:cs="Calibri"/>
          <w:b/>
          <w:bCs/>
          <w:sz w:val="22"/>
          <w:szCs w:val="22"/>
        </w:rPr>
        <w:t>Natural environment and wildlife</w:t>
      </w:r>
      <w:r>
        <w:rPr>
          <w:rFonts w:ascii="Calibri" w:eastAsiaTheme="minorEastAsia" w:hAnsi="Calibri" w:cs="Calibri"/>
          <w:b/>
          <w:bCs/>
          <w:sz w:val="22"/>
          <w:szCs w:val="22"/>
        </w:rPr>
        <w:t xml:space="preserve"> </w:t>
      </w:r>
      <w:r w:rsidRPr="006403F7">
        <w:rPr>
          <w:rFonts w:ascii="Calibri" w:eastAsiaTheme="minorEastAsia" w:hAnsi="Calibri" w:cs="Calibri"/>
          <w:sz w:val="22"/>
          <w:szCs w:val="22"/>
        </w:rPr>
        <w:t>– including connecting with nature, advocacy and planning for liveability, and protecting the natural environment</w:t>
      </w:r>
      <w:r>
        <w:rPr>
          <w:rFonts w:ascii="Calibri" w:eastAsiaTheme="minorEastAsia" w:hAnsi="Calibri" w:cs="Calibri"/>
          <w:sz w:val="22"/>
          <w:szCs w:val="22"/>
        </w:rPr>
        <w:t>.</w:t>
      </w:r>
    </w:p>
    <w:p w14:paraId="1C793A5E" w14:textId="77777777" w:rsidR="00993B04" w:rsidRPr="007D1E5B" w:rsidRDefault="00993B04" w:rsidP="00993B04">
      <w:pPr>
        <w:pStyle w:val="BodyText"/>
        <w:numPr>
          <w:ilvl w:val="0"/>
          <w:numId w:val="72"/>
        </w:numPr>
        <w:rPr>
          <w:rFonts w:ascii="Calibri" w:eastAsiaTheme="minorEastAsia" w:hAnsi="Calibri" w:cs="Calibri"/>
          <w:b/>
          <w:bCs/>
          <w:sz w:val="22"/>
          <w:szCs w:val="22"/>
        </w:rPr>
      </w:pPr>
      <w:r w:rsidRPr="007D1E5B">
        <w:rPr>
          <w:rFonts w:ascii="Calibri" w:eastAsiaTheme="minorEastAsia" w:hAnsi="Calibri" w:cs="Calibri"/>
          <w:b/>
          <w:bCs/>
          <w:sz w:val="22"/>
          <w:szCs w:val="22"/>
        </w:rPr>
        <w:t>Economic development</w:t>
      </w:r>
      <w:r>
        <w:rPr>
          <w:rFonts w:ascii="Calibri" w:eastAsiaTheme="minorEastAsia" w:hAnsi="Calibri" w:cs="Calibri"/>
          <w:b/>
          <w:bCs/>
          <w:sz w:val="22"/>
          <w:szCs w:val="22"/>
        </w:rPr>
        <w:t xml:space="preserve"> </w:t>
      </w:r>
      <w:r w:rsidRPr="006403F7">
        <w:rPr>
          <w:rFonts w:ascii="Calibri" w:eastAsiaTheme="minorEastAsia" w:hAnsi="Calibri" w:cs="Calibri"/>
          <w:sz w:val="22"/>
          <w:szCs w:val="22"/>
        </w:rPr>
        <w:t>– including encouraging business growth and diversity, diverse employment opportunities and investment in infrastructure and services</w:t>
      </w:r>
      <w:r>
        <w:rPr>
          <w:rFonts w:ascii="Calibri" w:eastAsiaTheme="minorEastAsia" w:hAnsi="Calibri" w:cs="Calibri"/>
          <w:sz w:val="22"/>
          <w:szCs w:val="22"/>
        </w:rPr>
        <w:t>.</w:t>
      </w:r>
    </w:p>
    <w:p w14:paraId="71C0D8D9" w14:textId="77777777" w:rsidR="00993B04" w:rsidRPr="007D1E5B" w:rsidRDefault="00993B04" w:rsidP="00993B04">
      <w:pPr>
        <w:pStyle w:val="BodyText"/>
        <w:numPr>
          <w:ilvl w:val="0"/>
          <w:numId w:val="72"/>
        </w:numPr>
        <w:rPr>
          <w:rFonts w:ascii="Calibri" w:eastAsiaTheme="minorEastAsia" w:hAnsi="Calibri" w:cs="Calibri"/>
          <w:b/>
          <w:bCs/>
          <w:sz w:val="22"/>
          <w:szCs w:val="22"/>
        </w:rPr>
      </w:pPr>
      <w:r w:rsidRPr="007D1E5B">
        <w:rPr>
          <w:rFonts w:ascii="Calibri" w:eastAsiaTheme="minorEastAsia" w:hAnsi="Calibri" w:cs="Calibri"/>
          <w:b/>
          <w:bCs/>
          <w:sz w:val="22"/>
          <w:szCs w:val="22"/>
        </w:rPr>
        <w:t>Governance, integrity</w:t>
      </w:r>
      <w:r>
        <w:rPr>
          <w:rFonts w:ascii="Calibri" w:eastAsiaTheme="minorEastAsia" w:hAnsi="Calibri" w:cs="Calibri"/>
          <w:b/>
          <w:bCs/>
          <w:sz w:val="22"/>
          <w:szCs w:val="22"/>
        </w:rPr>
        <w:t>,</w:t>
      </w:r>
      <w:r w:rsidRPr="007D1E5B">
        <w:rPr>
          <w:rFonts w:ascii="Calibri" w:eastAsiaTheme="minorEastAsia" w:hAnsi="Calibri" w:cs="Calibri"/>
          <w:b/>
          <w:bCs/>
          <w:sz w:val="22"/>
          <w:szCs w:val="22"/>
        </w:rPr>
        <w:t xml:space="preserve"> and accountability</w:t>
      </w:r>
      <w:r>
        <w:rPr>
          <w:rFonts w:ascii="Calibri" w:eastAsiaTheme="minorEastAsia" w:hAnsi="Calibri" w:cs="Calibri"/>
          <w:b/>
          <w:bCs/>
          <w:sz w:val="22"/>
          <w:szCs w:val="22"/>
        </w:rPr>
        <w:t xml:space="preserve"> </w:t>
      </w:r>
      <w:r w:rsidRPr="006403F7">
        <w:rPr>
          <w:rFonts w:ascii="Calibri" w:eastAsiaTheme="minorEastAsia" w:hAnsi="Calibri" w:cs="Calibri"/>
          <w:sz w:val="22"/>
          <w:szCs w:val="22"/>
        </w:rPr>
        <w:t>– including transparent decision making, demonstrating performance and effective community engagement</w:t>
      </w:r>
      <w:r>
        <w:rPr>
          <w:rFonts w:ascii="Calibri" w:eastAsiaTheme="minorEastAsia" w:hAnsi="Calibri" w:cs="Calibri"/>
          <w:sz w:val="22"/>
          <w:szCs w:val="22"/>
        </w:rPr>
        <w:t>.</w:t>
      </w:r>
    </w:p>
    <w:p w14:paraId="0E4BFF96" w14:textId="77777777" w:rsidR="00993B04" w:rsidRPr="007D1E5B" w:rsidRDefault="00993B04" w:rsidP="00993B04">
      <w:pPr>
        <w:pStyle w:val="BodyText"/>
        <w:numPr>
          <w:ilvl w:val="0"/>
          <w:numId w:val="72"/>
        </w:numPr>
        <w:rPr>
          <w:rFonts w:ascii="Calibri" w:eastAsiaTheme="minorEastAsia" w:hAnsi="Calibri" w:cs="Calibri"/>
          <w:b/>
          <w:bCs/>
          <w:sz w:val="22"/>
          <w:szCs w:val="22"/>
        </w:rPr>
      </w:pPr>
      <w:r w:rsidRPr="007D1E5B">
        <w:rPr>
          <w:rFonts w:ascii="Calibri" w:eastAsiaTheme="minorEastAsia" w:hAnsi="Calibri" w:cs="Calibri"/>
          <w:b/>
          <w:bCs/>
          <w:sz w:val="22"/>
          <w:szCs w:val="22"/>
        </w:rPr>
        <w:t>Sustainable growth and development</w:t>
      </w:r>
      <w:r>
        <w:rPr>
          <w:rFonts w:ascii="Calibri" w:eastAsiaTheme="minorEastAsia" w:hAnsi="Calibri" w:cs="Calibri"/>
          <w:b/>
          <w:bCs/>
          <w:sz w:val="22"/>
          <w:szCs w:val="22"/>
        </w:rPr>
        <w:t xml:space="preserve"> </w:t>
      </w:r>
      <w:r w:rsidRPr="006403F7">
        <w:rPr>
          <w:rFonts w:ascii="Calibri" w:eastAsiaTheme="minorEastAsia" w:hAnsi="Calibri" w:cs="Calibri"/>
          <w:sz w:val="22"/>
          <w:szCs w:val="22"/>
        </w:rPr>
        <w:t>– including sustainable infrastructure, environmentally responsible planning and protection of open spaces and the natural environment.</w:t>
      </w:r>
    </w:p>
    <w:p w14:paraId="1498CF9F" w14:textId="77777777" w:rsidR="00993B04" w:rsidRPr="007D1E5B"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These key areas were considered in develop</w:t>
      </w:r>
      <w:r>
        <w:rPr>
          <w:rFonts w:ascii="Calibri" w:eastAsiaTheme="minorEastAsia" w:hAnsi="Calibri" w:cs="Calibri"/>
          <w:sz w:val="22"/>
          <w:szCs w:val="22"/>
        </w:rPr>
        <w:t>ing</w:t>
      </w:r>
      <w:r w:rsidRPr="007D1E5B">
        <w:rPr>
          <w:rFonts w:ascii="Calibri" w:eastAsiaTheme="minorEastAsia" w:hAnsi="Calibri" w:cs="Calibri"/>
          <w:sz w:val="22"/>
          <w:szCs w:val="22"/>
        </w:rPr>
        <w:t xml:space="preserve"> the Community Health and Wellbeing Strategy 2025-29 and </w:t>
      </w:r>
      <w:r>
        <w:rPr>
          <w:rFonts w:ascii="Calibri" w:eastAsiaTheme="minorEastAsia" w:hAnsi="Calibri" w:cs="Calibri"/>
          <w:sz w:val="22"/>
          <w:szCs w:val="22"/>
        </w:rPr>
        <w:t xml:space="preserve">alignment with the </w:t>
      </w:r>
      <w:r w:rsidRPr="007D1E5B">
        <w:rPr>
          <w:rFonts w:ascii="Calibri" w:eastAsiaTheme="minorEastAsia" w:hAnsi="Calibri" w:cs="Calibri"/>
          <w:sz w:val="22"/>
          <w:szCs w:val="22"/>
        </w:rPr>
        <w:t>Council Plan 2025-29.</w:t>
      </w:r>
    </w:p>
    <w:p w14:paraId="2C156518" w14:textId="77777777" w:rsidR="00993B04" w:rsidRDefault="00993B04" w:rsidP="00EC60E0">
      <w:pPr>
        <w:spacing w:line="260" w:lineRule="atLeast"/>
        <w:rPr>
          <w:rFonts w:eastAsiaTheme="minorEastAsia"/>
          <w:b/>
        </w:rPr>
      </w:pPr>
    </w:p>
    <w:p w14:paraId="4BC4AA12" w14:textId="7370C819" w:rsidR="00EC60E0" w:rsidRDefault="00EC60E0" w:rsidP="00535D46">
      <w:pPr>
        <w:spacing w:line="260" w:lineRule="atLeast"/>
        <w:jc w:val="center"/>
        <w:rPr>
          <w:rFonts w:eastAsiaTheme="minorEastAsia"/>
          <w:b/>
        </w:rPr>
      </w:pPr>
      <w:r>
        <w:rPr>
          <w:rFonts w:eastAsiaTheme="minorEastAsia"/>
          <w:b/>
          <w:noProof/>
        </w:rPr>
        <w:drawing>
          <wp:inline distT="0" distB="0" distL="0" distR="0" wp14:anchorId="4399F88D" wp14:editId="3AC6B093">
            <wp:extent cx="3017520" cy="4371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4371340"/>
                    </a:xfrm>
                    <a:prstGeom prst="rect">
                      <a:avLst/>
                    </a:prstGeom>
                    <a:noFill/>
                  </pic:spPr>
                </pic:pic>
              </a:graphicData>
            </a:graphic>
          </wp:inline>
        </w:drawing>
      </w:r>
    </w:p>
    <w:p w14:paraId="7227403C" w14:textId="77777777" w:rsidR="00535D46" w:rsidRDefault="00535D46">
      <w:pPr>
        <w:spacing w:line="260" w:lineRule="atLeast"/>
        <w:rPr>
          <w:rFonts w:eastAsiaTheme="minorEastAsia"/>
          <w:b/>
        </w:rPr>
      </w:pPr>
    </w:p>
    <w:p w14:paraId="19FCD32E" w14:textId="66D82100" w:rsidR="006B0586" w:rsidRDefault="006B0586">
      <w:pPr>
        <w:spacing w:line="260" w:lineRule="atLeast"/>
        <w:rPr>
          <w:rFonts w:eastAsiaTheme="minorEastAsia"/>
          <w:b/>
        </w:rPr>
      </w:pPr>
      <w:r>
        <w:rPr>
          <w:rFonts w:eastAsiaTheme="minorEastAsia"/>
          <w:b/>
        </w:rPr>
        <w:br w:type="page"/>
      </w:r>
    </w:p>
    <w:p w14:paraId="1170F259" w14:textId="1786E954" w:rsidR="006B0586" w:rsidRPr="00ED0909" w:rsidRDefault="006B0586" w:rsidP="006B0586">
      <w:pPr>
        <w:pStyle w:val="Heading1"/>
        <w:framePr w:wrap="around"/>
      </w:pPr>
      <w:bookmarkStart w:id="4" w:name="_Toc191995403"/>
      <w:r>
        <w:t>Community Survey</w:t>
      </w:r>
      <w:bookmarkEnd w:id="4"/>
    </w:p>
    <w:p w14:paraId="19277412" w14:textId="77777777" w:rsidR="00993B04" w:rsidRPr="007D1E5B"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The community survey was open through</w:t>
      </w:r>
      <w:r>
        <w:rPr>
          <w:rFonts w:ascii="Calibri" w:eastAsiaTheme="minorEastAsia" w:hAnsi="Calibri" w:cs="Calibri"/>
          <w:sz w:val="22"/>
          <w:szCs w:val="22"/>
        </w:rPr>
        <w:t xml:space="preserve"> our</w:t>
      </w:r>
      <w:r w:rsidRPr="007D1E5B">
        <w:rPr>
          <w:rFonts w:ascii="Calibri" w:eastAsiaTheme="minorEastAsia" w:hAnsi="Calibri" w:cs="Calibri"/>
          <w:sz w:val="22"/>
          <w:szCs w:val="22"/>
        </w:rPr>
        <w:t xml:space="preserve"> Have Your Say</w:t>
      </w:r>
      <w:r>
        <w:rPr>
          <w:rFonts w:ascii="Calibri" w:eastAsiaTheme="minorEastAsia" w:hAnsi="Calibri" w:cs="Calibri"/>
          <w:sz w:val="22"/>
          <w:szCs w:val="22"/>
        </w:rPr>
        <w:t xml:space="preserve"> platform</w:t>
      </w:r>
      <w:r w:rsidRPr="007D1E5B">
        <w:rPr>
          <w:rFonts w:ascii="Calibri" w:eastAsiaTheme="minorEastAsia" w:hAnsi="Calibri" w:cs="Calibri"/>
          <w:sz w:val="22"/>
          <w:szCs w:val="22"/>
        </w:rPr>
        <w:t xml:space="preserve"> from 8 July to 15 September 2024 and 192 contributions were received. </w:t>
      </w:r>
    </w:p>
    <w:p w14:paraId="199CA332" w14:textId="4C9C47EF" w:rsidR="00993B04" w:rsidRPr="007D1E5B"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 xml:space="preserve">The community were asked to consider which </w:t>
      </w:r>
      <w:r w:rsidR="00E6478B">
        <w:rPr>
          <w:rFonts w:ascii="Calibri" w:eastAsiaTheme="minorEastAsia" w:hAnsi="Calibri" w:cs="Calibri"/>
          <w:sz w:val="22"/>
          <w:szCs w:val="22"/>
        </w:rPr>
        <w:t xml:space="preserve">five </w:t>
      </w:r>
      <w:r w:rsidRPr="007D1E5B">
        <w:rPr>
          <w:rFonts w:ascii="Calibri" w:eastAsiaTheme="minorEastAsia" w:hAnsi="Calibri" w:cs="Calibri"/>
          <w:sz w:val="22"/>
          <w:szCs w:val="22"/>
        </w:rPr>
        <w:t xml:space="preserve">of the Victorian Government’s health and wellbeing priority areas (from the Victorian Public Health and Wellbeing Plan 2023-27) are also a concern for the Greater Geelong community. </w:t>
      </w:r>
    </w:p>
    <w:p w14:paraId="292D61AC" w14:textId="77777777" w:rsidR="00993B04"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The graph below illustrates the top priorities of survey respondents.</w:t>
      </w:r>
    </w:p>
    <w:p w14:paraId="277E2295" w14:textId="77777777" w:rsidR="004E6E7E" w:rsidRPr="007D1E5B" w:rsidRDefault="004E6E7E" w:rsidP="00993B04">
      <w:pPr>
        <w:pStyle w:val="BodyText"/>
        <w:rPr>
          <w:rFonts w:ascii="Calibri" w:eastAsiaTheme="minorEastAsia" w:hAnsi="Calibri" w:cs="Calibri"/>
          <w:sz w:val="22"/>
          <w:szCs w:val="22"/>
        </w:rPr>
      </w:pPr>
    </w:p>
    <w:p w14:paraId="4D08D947" w14:textId="77777777" w:rsidR="00993B04" w:rsidRDefault="00993B04" w:rsidP="00993B04">
      <w:pPr>
        <w:pStyle w:val="BodyText"/>
        <w:rPr>
          <w:rFonts w:ascii="Calibri" w:eastAsiaTheme="minorEastAsia" w:hAnsi="Calibri" w:cs="Calibri"/>
        </w:rPr>
      </w:pPr>
      <w:r>
        <w:rPr>
          <w:noProof/>
        </w:rPr>
        <w:drawing>
          <wp:inline distT="0" distB="0" distL="0" distR="0" wp14:anchorId="61927B45" wp14:editId="04D6783A">
            <wp:extent cx="6687879" cy="2700670"/>
            <wp:effectExtent l="0" t="0" r="17780" b="4445"/>
            <wp:docPr id="2" name="Chart 2">
              <a:extLst xmlns:a="http://schemas.openxmlformats.org/drawingml/2006/main">
                <a:ext uri="{FF2B5EF4-FFF2-40B4-BE49-F238E27FC236}">
                  <a16:creationId xmlns:a16="http://schemas.microsoft.com/office/drawing/2014/main" id="{10E9B078-133F-806D-CA72-D8ACC8A76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E259A0" w14:textId="72721462" w:rsidR="004E6E7E" w:rsidRDefault="004E6E7E" w:rsidP="00993B04">
      <w:pPr>
        <w:pStyle w:val="BodyText"/>
        <w:rPr>
          <w:rFonts w:ascii="Calibri" w:eastAsiaTheme="minorEastAsia" w:hAnsi="Calibri" w:cs="Calibri"/>
        </w:rPr>
      </w:pPr>
      <w:r>
        <w:rPr>
          <w:rFonts w:ascii="Calibri" w:eastAsiaTheme="minorEastAsia" w:hAnsi="Calibri" w:cs="Calibri"/>
        </w:rPr>
        <w:t>Figure 2: Top Victorian Health and Wellbeing Priorities for Greater Geelong as voted by the community</w:t>
      </w:r>
    </w:p>
    <w:p w14:paraId="38A6AC28" w14:textId="77777777" w:rsidR="004E6E7E" w:rsidRDefault="004E6E7E" w:rsidP="004E6E7E">
      <w:pPr>
        <w:pStyle w:val="NormalWeb"/>
        <w:rPr>
          <w:rFonts w:ascii="Calibri" w:hAnsi="Calibri" w:cs="Calibri"/>
          <w:sz w:val="22"/>
          <w:szCs w:val="22"/>
        </w:rPr>
      </w:pPr>
      <w:r>
        <w:rPr>
          <w:rFonts w:ascii="Calibri" w:hAnsi="Calibri" w:cs="Calibri"/>
          <w:sz w:val="22"/>
          <w:szCs w:val="22"/>
        </w:rPr>
        <w:t>Note: Analysis of the last three priority areas have not been included in this report.</w:t>
      </w:r>
    </w:p>
    <w:p w14:paraId="678451CE" w14:textId="77777777" w:rsidR="00993B04" w:rsidRPr="007D1E5B"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The survey also asked for ideas about how the City could make places in Greater Geelong healthier. Among the responses were more green spaces, active transport</w:t>
      </w:r>
      <w:r>
        <w:rPr>
          <w:rFonts w:ascii="Calibri" w:eastAsiaTheme="minorEastAsia" w:hAnsi="Calibri" w:cs="Calibri"/>
          <w:sz w:val="22"/>
          <w:szCs w:val="22"/>
        </w:rPr>
        <w:t xml:space="preserve"> infrastructure?</w:t>
      </w:r>
      <w:r w:rsidRPr="007D1E5B">
        <w:rPr>
          <w:rFonts w:ascii="Calibri" w:eastAsiaTheme="minorEastAsia" w:hAnsi="Calibri" w:cs="Calibri"/>
          <w:sz w:val="22"/>
          <w:szCs w:val="22"/>
        </w:rPr>
        <w:t xml:space="preserve"> promoting outdoor living, waste management, sustainable and biophilic design, protecting nature</w:t>
      </w:r>
      <w:r>
        <w:rPr>
          <w:rFonts w:ascii="Calibri" w:eastAsiaTheme="minorEastAsia" w:hAnsi="Calibri" w:cs="Calibri"/>
          <w:sz w:val="22"/>
          <w:szCs w:val="22"/>
        </w:rPr>
        <w:t xml:space="preserve">, </w:t>
      </w:r>
      <w:r w:rsidRPr="007D1E5B">
        <w:rPr>
          <w:rFonts w:ascii="Calibri" w:eastAsiaTheme="minorEastAsia" w:hAnsi="Calibri" w:cs="Calibri"/>
          <w:sz w:val="22"/>
          <w:szCs w:val="22"/>
        </w:rPr>
        <w:t xml:space="preserve">promoting climate resilience, promoting local food systems, thoughtful urban planning, and improved community safety. </w:t>
      </w:r>
    </w:p>
    <w:p w14:paraId="5A4343F2" w14:textId="77777777" w:rsidR="00993B04" w:rsidRPr="007D1E5B" w:rsidRDefault="00993B04" w:rsidP="00993B04">
      <w:pPr>
        <w:pStyle w:val="BodyText"/>
        <w:rPr>
          <w:rFonts w:ascii="Calibri" w:eastAsiaTheme="minorEastAsia" w:hAnsi="Calibri" w:cs="Calibri"/>
          <w:sz w:val="22"/>
          <w:szCs w:val="22"/>
        </w:rPr>
      </w:pPr>
      <w:r w:rsidRPr="007D1E5B">
        <w:rPr>
          <w:rFonts w:ascii="Calibri" w:eastAsiaTheme="minorEastAsia" w:hAnsi="Calibri" w:cs="Calibri"/>
          <w:sz w:val="22"/>
          <w:szCs w:val="22"/>
        </w:rPr>
        <w:t>The feedback reflected a strong desire for a sustainable, healthy, and green urban environment that fosters community wellbeing and protects natural resources.</w:t>
      </w:r>
    </w:p>
    <w:p w14:paraId="01F0EA55" w14:textId="2024E8C2" w:rsidR="00EC60E0" w:rsidRPr="00EC60E0" w:rsidRDefault="004E6E7E" w:rsidP="00EC60E0">
      <w:pPr>
        <w:pStyle w:val="NormalWeb"/>
        <w:rPr>
          <w:rFonts w:ascii="Calibri" w:hAnsi="Calibri" w:cs="Calibri"/>
          <w:sz w:val="22"/>
          <w:szCs w:val="22"/>
        </w:rPr>
      </w:pPr>
      <w:r>
        <w:rPr>
          <w:rFonts w:ascii="Calibri" w:hAnsi="Calibri" w:cs="Calibri"/>
          <w:sz w:val="22"/>
          <w:szCs w:val="22"/>
          <w:lang w:val="en-US"/>
        </w:rPr>
        <w:t>In addition, o</w:t>
      </w:r>
      <w:r w:rsidR="00EC60E0" w:rsidRPr="00EC60E0">
        <w:rPr>
          <w:rFonts w:ascii="Calibri" w:hAnsi="Calibri" w:cs="Calibri"/>
          <w:sz w:val="22"/>
          <w:szCs w:val="22"/>
          <w:lang w:val="en-US"/>
        </w:rPr>
        <w:t>pen ended question about how to make Greater Geelong healthier generated the following themes:</w:t>
      </w:r>
    </w:p>
    <w:p w14:paraId="125A6878" w14:textId="77777777" w:rsidR="00EC60E0" w:rsidRPr="00EC60E0"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Green spaces</w:t>
      </w:r>
    </w:p>
    <w:p w14:paraId="31666FCE" w14:textId="77777777" w:rsidR="00EC60E0" w:rsidRPr="00EC60E0"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Active transport</w:t>
      </w:r>
    </w:p>
    <w:p w14:paraId="41DC02C2" w14:textId="77777777" w:rsidR="00EC60E0" w:rsidRPr="00EC60E0"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Outdoor living</w:t>
      </w:r>
    </w:p>
    <w:p w14:paraId="3062ACE9" w14:textId="77777777" w:rsidR="00EC60E0" w:rsidRPr="00EC60E0"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Waste management</w:t>
      </w:r>
    </w:p>
    <w:p w14:paraId="549037B7" w14:textId="77777777" w:rsidR="00EC60E0" w:rsidRPr="00EC60E0"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Urban design and sustainability</w:t>
      </w:r>
    </w:p>
    <w:p w14:paraId="3BB655DA" w14:textId="77777777" w:rsidR="00EC60E0" w:rsidRPr="00EC60E0"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Protecting natural assets</w:t>
      </w:r>
    </w:p>
    <w:p w14:paraId="5D085506" w14:textId="77777777" w:rsidR="00EC60E0" w:rsidRPr="00EC60E0"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Public safety</w:t>
      </w:r>
    </w:p>
    <w:p w14:paraId="23B2B64D" w14:textId="77777777" w:rsidR="00EC60E0" w:rsidRPr="00EC60E0"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Promoting healthy lifestyles and local food systems</w:t>
      </w:r>
    </w:p>
    <w:p w14:paraId="1A0869C3" w14:textId="77777777" w:rsidR="00EC60E0" w:rsidRPr="004E6E7E" w:rsidRDefault="00EC60E0" w:rsidP="00EC60E0">
      <w:pPr>
        <w:pStyle w:val="NormalWeb"/>
        <w:numPr>
          <w:ilvl w:val="0"/>
          <w:numId w:val="71"/>
        </w:numPr>
        <w:rPr>
          <w:rFonts w:ascii="Calibri" w:hAnsi="Calibri" w:cs="Calibri"/>
          <w:sz w:val="22"/>
          <w:szCs w:val="22"/>
        </w:rPr>
      </w:pPr>
      <w:r w:rsidRPr="00EC60E0">
        <w:rPr>
          <w:rFonts w:ascii="Calibri" w:hAnsi="Calibri" w:cs="Calibri"/>
          <w:sz w:val="22"/>
          <w:szCs w:val="22"/>
          <w:lang w:val="en-US"/>
        </w:rPr>
        <w:t>Climate resilience</w:t>
      </w:r>
    </w:p>
    <w:p w14:paraId="269F5789" w14:textId="77777777" w:rsidR="00B075C5" w:rsidRDefault="004E6E7E" w:rsidP="00B075C5">
      <w:pPr>
        <w:pStyle w:val="NormalWeb"/>
        <w:rPr>
          <w:rFonts w:ascii="Calibri" w:hAnsi="Calibri" w:cs="Calibri"/>
          <w:sz w:val="22"/>
          <w:szCs w:val="22"/>
          <w:lang w:val="en-US"/>
        </w:rPr>
      </w:pPr>
      <w:r>
        <w:rPr>
          <w:rFonts w:ascii="Calibri" w:hAnsi="Calibri" w:cs="Calibri"/>
          <w:sz w:val="22"/>
          <w:szCs w:val="22"/>
          <w:lang w:val="en-US"/>
        </w:rPr>
        <w:t xml:space="preserve">The following section provides a summary of the community feedback and their ideas for how the City could address each of the top voted health and wellbeing priorities. </w:t>
      </w:r>
      <w:bookmarkStart w:id="5" w:name="_Toc191995404"/>
    </w:p>
    <w:p w14:paraId="3ECFD0D1" w14:textId="07FA4114" w:rsidR="006B0586" w:rsidRPr="00FC258D" w:rsidRDefault="006B0586" w:rsidP="00B075C5">
      <w:pPr>
        <w:pStyle w:val="Heading2"/>
      </w:pPr>
      <w:r w:rsidRPr="00FC258D">
        <w:t>Preventing all forms of violence</w:t>
      </w:r>
      <w:bookmarkEnd w:id="5"/>
    </w:p>
    <w:p w14:paraId="5CE6D1C9" w14:textId="3190B5A0" w:rsidR="006B0586" w:rsidRPr="00B075C5" w:rsidRDefault="006B0586" w:rsidP="004E6E7E">
      <w:pPr>
        <w:pStyle w:val="Heading3"/>
        <w:numPr>
          <w:ilvl w:val="0"/>
          <w:numId w:val="73"/>
        </w:numPr>
        <w:rPr>
          <w:rStyle w:val="Strong"/>
          <w:rFonts w:ascii="Calibri" w:hAnsi="Calibri" w:cs="Calibri"/>
          <w:b/>
          <w:szCs w:val="22"/>
        </w:rPr>
      </w:pPr>
      <w:bookmarkStart w:id="6" w:name="_Toc191995405"/>
      <w:r w:rsidRPr="00B075C5">
        <w:rPr>
          <w:rStyle w:val="Strong"/>
          <w:rFonts w:ascii="Calibri" w:hAnsi="Calibri" w:cs="Calibri"/>
          <w:b/>
          <w:szCs w:val="22"/>
        </w:rPr>
        <w:t>Education and Awareness</w:t>
      </w:r>
      <w:bookmarkEnd w:id="6"/>
    </w:p>
    <w:p w14:paraId="07C527B3" w14:textId="0B9EA824" w:rsidR="004E6E7E" w:rsidRPr="004E6E7E" w:rsidRDefault="004E6E7E" w:rsidP="004E6E7E">
      <w:pPr>
        <w:pStyle w:val="BodyText"/>
      </w:pPr>
      <w:r w:rsidRPr="00852F73">
        <w:rPr>
          <w:rFonts w:ascii="Calibri" w:hAnsi="Calibri" w:cs="Calibri"/>
          <w:sz w:val="22"/>
          <w:szCs w:val="22"/>
        </w:rPr>
        <w:t>Education is fundamental to long-term behavio</w:t>
      </w:r>
      <w:r w:rsidR="004A4054">
        <w:rPr>
          <w:rFonts w:ascii="Calibri" w:hAnsi="Calibri" w:cs="Calibri"/>
          <w:sz w:val="22"/>
          <w:szCs w:val="22"/>
        </w:rPr>
        <w:t>u</w:t>
      </w:r>
      <w:r w:rsidRPr="00852F73">
        <w:rPr>
          <w:rFonts w:ascii="Calibri" w:hAnsi="Calibri" w:cs="Calibri"/>
          <w:sz w:val="22"/>
          <w:szCs w:val="22"/>
        </w:rPr>
        <w:t>r change and violence prevention. By addressing the root causes—misogyny, toxic masculinity, racism, and lack of understanding—early intervention can reduce the prevalence of violence. Local government can play a critical role in implementing educational programs in schools, workplaces, and through public campaigns</w:t>
      </w:r>
    </w:p>
    <w:p w14:paraId="1E0AFF56" w14:textId="77777777" w:rsidR="006B0586" w:rsidRPr="00852F73" w:rsidRDefault="006B0586" w:rsidP="006B0586">
      <w:pPr>
        <w:numPr>
          <w:ilvl w:val="0"/>
          <w:numId w:val="10"/>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Early and Ongoing Education</w:t>
      </w:r>
      <w:r w:rsidRPr="00852F73">
        <w:rPr>
          <w:rFonts w:ascii="Calibri" w:hAnsi="Calibri" w:cs="Calibri"/>
          <w:sz w:val="22"/>
          <w:szCs w:val="22"/>
        </w:rPr>
        <w:t>: Implement educational programs from schools to adulthood, focusing on teaching respect, consent, healthy relationships, and violence prevention.</w:t>
      </w:r>
    </w:p>
    <w:p w14:paraId="26F24EA0" w14:textId="7C556EFD" w:rsidR="006B0586" w:rsidRPr="00852F73" w:rsidRDefault="006B0586" w:rsidP="006B0586">
      <w:pPr>
        <w:numPr>
          <w:ilvl w:val="0"/>
          <w:numId w:val="10"/>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Public Awareness Campaigns</w:t>
      </w:r>
      <w:r w:rsidRPr="00852F73">
        <w:rPr>
          <w:rFonts w:ascii="Calibri" w:hAnsi="Calibri" w:cs="Calibri"/>
          <w:sz w:val="22"/>
          <w:szCs w:val="22"/>
        </w:rPr>
        <w:t>: Raise awareness about various forms of violence (domestic violence, racism, etc.), and promote positive behaviours and responses through community engagement and media.</w:t>
      </w:r>
    </w:p>
    <w:p w14:paraId="38BF156F" w14:textId="77777777" w:rsidR="006B0586" w:rsidRPr="00852F73" w:rsidRDefault="006B0586" w:rsidP="006B0586">
      <w:pPr>
        <w:numPr>
          <w:ilvl w:val="0"/>
          <w:numId w:val="10"/>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Men's Role in Prevention</w:t>
      </w:r>
      <w:r w:rsidRPr="00852F73">
        <w:rPr>
          <w:rFonts w:ascii="Calibri" w:hAnsi="Calibri" w:cs="Calibri"/>
          <w:sz w:val="22"/>
          <w:szCs w:val="22"/>
        </w:rPr>
        <w:t>: Target educational efforts at men and boys, addressing toxic masculinity and promoting healthy masculinity through role models and peer-led initiatives.</w:t>
      </w:r>
    </w:p>
    <w:p w14:paraId="15A61DD7" w14:textId="3D0082CB" w:rsidR="006B0586" w:rsidRPr="00B075C5" w:rsidRDefault="006B0586" w:rsidP="004E6E7E">
      <w:pPr>
        <w:pStyle w:val="Heading3"/>
        <w:numPr>
          <w:ilvl w:val="0"/>
          <w:numId w:val="73"/>
        </w:numPr>
        <w:rPr>
          <w:rStyle w:val="Strong"/>
          <w:rFonts w:ascii="Calibri" w:hAnsi="Calibri" w:cs="Calibri"/>
          <w:b/>
          <w:szCs w:val="22"/>
        </w:rPr>
      </w:pPr>
      <w:bookmarkStart w:id="7" w:name="_Toc191995406"/>
      <w:r w:rsidRPr="00B075C5">
        <w:rPr>
          <w:rStyle w:val="Strong"/>
          <w:rFonts w:ascii="Calibri" w:hAnsi="Calibri" w:cs="Calibri"/>
          <w:b/>
          <w:szCs w:val="22"/>
        </w:rPr>
        <w:t>Community Engagement and Support</w:t>
      </w:r>
      <w:bookmarkEnd w:id="7"/>
    </w:p>
    <w:p w14:paraId="6365371F" w14:textId="57A67A1D" w:rsidR="004E6E7E" w:rsidRPr="004E6E7E" w:rsidRDefault="004E6E7E" w:rsidP="004E6E7E">
      <w:pPr>
        <w:pStyle w:val="BodyText"/>
      </w:pPr>
      <w:r w:rsidRPr="00852F73">
        <w:rPr>
          <w:rFonts w:ascii="Calibri" w:hAnsi="Calibri" w:cs="Calibri"/>
          <w:sz w:val="22"/>
          <w:szCs w:val="22"/>
        </w:rPr>
        <w:t>Engaging the community is crucial for building a culture of non-violence and providing support for those affected. This theme also addresses the need for strong social infrastructure, which can be a protective factor against violence. Supporting victims of violence and at-risk groups requires accessible services and a collaborative community approach.</w:t>
      </w:r>
    </w:p>
    <w:p w14:paraId="20D384C5" w14:textId="77777777" w:rsidR="006B0586" w:rsidRPr="00852F73" w:rsidRDefault="006B0586" w:rsidP="006B0586">
      <w:pPr>
        <w:numPr>
          <w:ilvl w:val="0"/>
          <w:numId w:val="11"/>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Community Programs</w:t>
      </w:r>
      <w:r w:rsidRPr="00852F73">
        <w:rPr>
          <w:rFonts w:ascii="Calibri" w:hAnsi="Calibri" w:cs="Calibri"/>
          <w:sz w:val="22"/>
          <w:szCs w:val="22"/>
        </w:rPr>
        <w:t>: Develop and support programs that engage youth and adults in constructive activities (e.g., sports, arts, mentoring), fostering community cohesion and reducing violence.</w:t>
      </w:r>
    </w:p>
    <w:p w14:paraId="6D992DDD" w14:textId="77777777" w:rsidR="006B0586" w:rsidRPr="00852F73" w:rsidRDefault="006B0586" w:rsidP="006B0586">
      <w:pPr>
        <w:numPr>
          <w:ilvl w:val="0"/>
          <w:numId w:val="11"/>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Safe Spaces and Services</w:t>
      </w:r>
      <w:r w:rsidRPr="00852F73">
        <w:rPr>
          <w:rFonts w:ascii="Calibri" w:hAnsi="Calibri" w:cs="Calibri"/>
          <w:sz w:val="22"/>
          <w:szCs w:val="22"/>
        </w:rPr>
        <w:t>: Increase availability of safe spaces, housing, and support services for victims of violence, and ensure mental health resources are accessible.</w:t>
      </w:r>
    </w:p>
    <w:p w14:paraId="28816F3F" w14:textId="77777777" w:rsidR="006B0586" w:rsidRPr="00852F73" w:rsidRDefault="006B0586" w:rsidP="006B0586">
      <w:pPr>
        <w:numPr>
          <w:ilvl w:val="0"/>
          <w:numId w:val="11"/>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Family and Social Support</w:t>
      </w:r>
      <w:r w:rsidRPr="00852F73">
        <w:rPr>
          <w:rFonts w:ascii="Calibri" w:hAnsi="Calibri" w:cs="Calibri"/>
          <w:sz w:val="22"/>
          <w:szCs w:val="22"/>
        </w:rPr>
        <w:t>: Provide education and resources for families to promote non-violent, healthy relationships and offer support for at-risk families and individuals.</w:t>
      </w:r>
    </w:p>
    <w:p w14:paraId="08959663" w14:textId="416DA0D7" w:rsidR="006B0586" w:rsidRPr="00B075C5" w:rsidRDefault="006B0586" w:rsidP="004E6E7E">
      <w:pPr>
        <w:pStyle w:val="Heading3"/>
        <w:numPr>
          <w:ilvl w:val="0"/>
          <w:numId w:val="73"/>
        </w:numPr>
        <w:rPr>
          <w:rStyle w:val="Strong"/>
          <w:rFonts w:ascii="Calibri" w:hAnsi="Calibri" w:cs="Calibri"/>
          <w:b/>
          <w:szCs w:val="22"/>
        </w:rPr>
      </w:pPr>
      <w:bookmarkStart w:id="8" w:name="_Toc191995407"/>
      <w:r w:rsidRPr="00B075C5">
        <w:rPr>
          <w:rStyle w:val="Strong"/>
          <w:rFonts w:ascii="Calibri" w:hAnsi="Calibri" w:cs="Calibri"/>
          <w:b/>
          <w:szCs w:val="22"/>
        </w:rPr>
        <w:t>Policing and Justice System</w:t>
      </w:r>
      <w:bookmarkEnd w:id="8"/>
    </w:p>
    <w:p w14:paraId="25C02103" w14:textId="77777777" w:rsidR="004E6E7E" w:rsidRPr="00852F73" w:rsidRDefault="004E6E7E" w:rsidP="004E6E7E">
      <w:p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While education and community engagement are critical for long-term prevention, immediate safety and accountability are vital. Strengthening the justice system and law enforcement's capacity to respond to violence ensures that perpetrators are held accountable and that the community feels safe. Ensuring effective policing and legal deterrents can reduce the prevalence of violence in the short term.</w:t>
      </w:r>
    </w:p>
    <w:p w14:paraId="6DB706EA" w14:textId="77777777" w:rsidR="006B0586" w:rsidRPr="00852F73" w:rsidRDefault="006B0586" w:rsidP="006B0586">
      <w:pPr>
        <w:numPr>
          <w:ilvl w:val="0"/>
          <w:numId w:val="12"/>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Visible and Effective Policing</w:t>
      </w:r>
      <w:r w:rsidRPr="00852F73">
        <w:rPr>
          <w:rFonts w:ascii="Calibri" w:hAnsi="Calibri" w:cs="Calibri"/>
          <w:sz w:val="22"/>
          <w:szCs w:val="22"/>
        </w:rPr>
        <w:t>: Increase police presence in key areas and ensure law enforcement is trained to address violence effectively, with a focus on victim support and accountability for offenders.</w:t>
      </w:r>
    </w:p>
    <w:p w14:paraId="21912CA1" w14:textId="77777777" w:rsidR="006B0586" w:rsidRPr="00852F73" w:rsidRDefault="006B0586" w:rsidP="006B0586">
      <w:pPr>
        <w:numPr>
          <w:ilvl w:val="0"/>
          <w:numId w:val="12"/>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Stronger Legal Frameworks</w:t>
      </w:r>
      <w:r w:rsidRPr="00852F73">
        <w:rPr>
          <w:rFonts w:ascii="Calibri" w:hAnsi="Calibri" w:cs="Calibri"/>
          <w:sz w:val="22"/>
          <w:szCs w:val="22"/>
        </w:rPr>
        <w:t>: Advocate for stricter penalties for violence and reform within the justice system, emphasizing rehabilitation and education for offenders.</w:t>
      </w:r>
    </w:p>
    <w:p w14:paraId="5969EC6F" w14:textId="77777777" w:rsidR="006B0586" w:rsidRPr="00852F73" w:rsidRDefault="006B0586" w:rsidP="006B0586">
      <w:pPr>
        <w:numPr>
          <w:ilvl w:val="0"/>
          <w:numId w:val="12"/>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Intervention and Monitoring</w:t>
      </w:r>
      <w:r w:rsidRPr="00852F73">
        <w:rPr>
          <w:rFonts w:ascii="Calibri" w:hAnsi="Calibri" w:cs="Calibri"/>
          <w:sz w:val="22"/>
          <w:szCs w:val="22"/>
        </w:rPr>
        <w:t>: Create systems for monitoring repeat offenders and providing interventions to reduce recidivism, focusing on education and rehabilitation.</w:t>
      </w:r>
    </w:p>
    <w:p w14:paraId="4FA05742" w14:textId="71B80B02" w:rsidR="006B0586" w:rsidRPr="00B075C5" w:rsidRDefault="006B0586" w:rsidP="004E6E7E">
      <w:pPr>
        <w:pStyle w:val="Heading3"/>
        <w:numPr>
          <w:ilvl w:val="0"/>
          <w:numId w:val="73"/>
        </w:numPr>
        <w:rPr>
          <w:rStyle w:val="Strong"/>
          <w:rFonts w:ascii="Calibri" w:hAnsi="Calibri" w:cs="Calibri"/>
          <w:b/>
          <w:szCs w:val="22"/>
        </w:rPr>
      </w:pPr>
      <w:bookmarkStart w:id="9" w:name="_Toc191995408"/>
      <w:r w:rsidRPr="00B075C5">
        <w:rPr>
          <w:rStyle w:val="Strong"/>
          <w:rFonts w:ascii="Calibri" w:hAnsi="Calibri" w:cs="Calibri"/>
          <w:b/>
          <w:szCs w:val="22"/>
        </w:rPr>
        <w:t>Collaboration and Coordination</w:t>
      </w:r>
      <w:bookmarkEnd w:id="9"/>
    </w:p>
    <w:p w14:paraId="5E4755EB" w14:textId="46688128" w:rsidR="004E6E7E" w:rsidRPr="004E6E7E" w:rsidRDefault="004E6E7E" w:rsidP="004E6E7E">
      <w:pPr>
        <w:pStyle w:val="BodyText"/>
      </w:pPr>
      <w:r w:rsidRPr="00852F73">
        <w:rPr>
          <w:rFonts w:ascii="Calibri" w:hAnsi="Calibri" w:cs="Calibri"/>
          <w:sz w:val="22"/>
          <w:szCs w:val="22"/>
        </w:rPr>
        <w:t>Violence prevention and response require a coordinated, holistic approach. Local government can facilitate partnerships and collaboration across sectors—mental health, policing, education, social services, and community groups. A collaborative approach ensures that resources are maximized, and services are not duplicated</w:t>
      </w:r>
      <w:r>
        <w:rPr>
          <w:rFonts w:ascii="Calibri" w:hAnsi="Calibri" w:cs="Calibri"/>
          <w:sz w:val="22"/>
          <w:szCs w:val="22"/>
        </w:rPr>
        <w:t>.</w:t>
      </w:r>
    </w:p>
    <w:p w14:paraId="55405F42" w14:textId="77777777" w:rsidR="006B0586" w:rsidRPr="00852F73" w:rsidRDefault="006B0586" w:rsidP="006B0586">
      <w:pPr>
        <w:numPr>
          <w:ilvl w:val="0"/>
          <w:numId w:val="13"/>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Integrated Community Effort</w:t>
      </w:r>
      <w:r w:rsidRPr="00852F73">
        <w:rPr>
          <w:rFonts w:ascii="Calibri" w:hAnsi="Calibri" w:cs="Calibri"/>
          <w:sz w:val="22"/>
          <w:szCs w:val="22"/>
        </w:rPr>
        <w:t>: Foster collaboration between local organizations, community groups, mental health professionals, and government agencies to create a unified approach to violence prevention and support.</w:t>
      </w:r>
    </w:p>
    <w:p w14:paraId="2193507A" w14:textId="77777777" w:rsidR="006B0586" w:rsidRPr="00852F73" w:rsidRDefault="006B0586" w:rsidP="006B0586">
      <w:pPr>
        <w:numPr>
          <w:ilvl w:val="0"/>
          <w:numId w:val="13"/>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Expert Consultation</w:t>
      </w:r>
      <w:r w:rsidRPr="00852F73">
        <w:rPr>
          <w:rFonts w:ascii="Calibri" w:hAnsi="Calibri" w:cs="Calibri"/>
          <w:sz w:val="22"/>
          <w:szCs w:val="22"/>
        </w:rPr>
        <w:t>: Engage experts, such as those from universities or mental health services, to guide initiatives, ensuring a holistic approach to addressing the causes and effects of violence.</w:t>
      </w:r>
    </w:p>
    <w:p w14:paraId="2B832892" w14:textId="3D9C5B67" w:rsidR="006B0586" w:rsidRPr="00B075C5" w:rsidRDefault="006B0586" w:rsidP="004E6E7E">
      <w:pPr>
        <w:pStyle w:val="Heading3"/>
        <w:numPr>
          <w:ilvl w:val="0"/>
          <w:numId w:val="73"/>
        </w:numPr>
        <w:rPr>
          <w:rStyle w:val="Strong"/>
          <w:rFonts w:ascii="Calibri" w:hAnsi="Calibri" w:cs="Calibri"/>
          <w:b/>
          <w:szCs w:val="22"/>
        </w:rPr>
      </w:pPr>
      <w:bookmarkStart w:id="10" w:name="_Toc191995409"/>
      <w:r w:rsidRPr="00B075C5">
        <w:rPr>
          <w:rStyle w:val="Strong"/>
          <w:rFonts w:ascii="Calibri" w:hAnsi="Calibri" w:cs="Calibri"/>
          <w:b/>
          <w:szCs w:val="22"/>
        </w:rPr>
        <w:t>Urban Design and Infrastructure</w:t>
      </w:r>
      <w:bookmarkEnd w:id="10"/>
    </w:p>
    <w:p w14:paraId="08764E09" w14:textId="326B57BC" w:rsidR="004E6E7E" w:rsidRPr="004E6E7E" w:rsidRDefault="004E6E7E" w:rsidP="004E6E7E">
      <w:pPr>
        <w:pStyle w:val="BodyText"/>
      </w:pPr>
      <w:r w:rsidRPr="00852F73">
        <w:rPr>
          <w:rFonts w:ascii="Calibri" w:hAnsi="Calibri" w:cs="Calibri"/>
          <w:sz w:val="22"/>
          <w:szCs w:val="22"/>
        </w:rPr>
        <w:t>While it’s critical to create a safe environment through education and support, physical spaces can either contribute to or reduce the risk of violence. Ensuring that public spaces are well-lit, safe, and conducive to positive community interaction can prevent opportunities for violence and increase community cohesion.</w:t>
      </w:r>
    </w:p>
    <w:p w14:paraId="61B8311E" w14:textId="77777777" w:rsidR="006B0586" w:rsidRPr="00852F73" w:rsidRDefault="006B0586" w:rsidP="006B0586">
      <w:pPr>
        <w:numPr>
          <w:ilvl w:val="0"/>
          <w:numId w:val="14"/>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Safer Public Spaces</w:t>
      </w:r>
      <w:r w:rsidRPr="00852F73">
        <w:rPr>
          <w:rFonts w:ascii="Calibri" w:hAnsi="Calibri" w:cs="Calibri"/>
          <w:sz w:val="22"/>
          <w:szCs w:val="22"/>
        </w:rPr>
        <w:t>: Improve urban infrastructure (lighting, CCTV, public spaces) to enhance safety and reduce opportunities for violence in public areas.</w:t>
      </w:r>
    </w:p>
    <w:p w14:paraId="7241420F" w14:textId="74F8F24F" w:rsidR="006B0586" w:rsidRPr="00852F73" w:rsidRDefault="006B0586" w:rsidP="006B0586">
      <w:pPr>
        <w:numPr>
          <w:ilvl w:val="0"/>
          <w:numId w:val="14"/>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Community Hubs and Youth Engagement</w:t>
      </w:r>
      <w:r w:rsidRPr="00852F73">
        <w:rPr>
          <w:rFonts w:ascii="Calibri" w:hAnsi="Calibri" w:cs="Calibri"/>
          <w:sz w:val="22"/>
          <w:szCs w:val="22"/>
        </w:rPr>
        <w:t xml:space="preserve">: Invest in creating community hubs and providing more recreational and support activities for youth to prevent anti-social </w:t>
      </w:r>
      <w:r w:rsidR="004A4054" w:rsidRPr="00852F73">
        <w:rPr>
          <w:rFonts w:ascii="Calibri" w:hAnsi="Calibri" w:cs="Calibri"/>
          <w:sz w:val="22"/>
          <w:szCs w:val="22"/>
        </w:rPr>
        <w:t>behaviour</w:t>
      </w:r>
      <w:r w:rsidRPr="00852F73">
        <w:rPr>
          <w:rFonts w:ascii="Calibri" w:hAnsi="Calibri" w:cs="Calibri"/>
          <w:sz w:val="22"/>
          <w:szCs w:val="22"/>
        </w:rPr>
        <w:t>.</w:t>
      </w:r>
    </w:p>
    <w:p w14:paraId="4C902472" w14:textId="77777777" w:rsidR="006B0586" w:rsidRPr="00852F73" w:rsidRDefault="006B0586" w:rsidP="006B0586">
      <w:pPr>
        <w:numPr>
          <w:ilvl w:val="0"/>
          <w:numId w:val="14"/>
        </w:numPr>
        <w:spacing w:before="100" w:beforeAutospacing="1" w:after="100" w:afterAutospacing="1" w:line="240" w:lineRule="auto"/>
        <w:rPr>
          <w:rFonts w:ascii="Calibri" w:hAnsi="Calibri" w:cs="Calibri"/>
          <w:sz w:val="22"/>
          <w:szCs w:val="22"/>
        </w:rPr>
      </w:pPr>
      <w:r w:rsidRPr="00852F73">
        <w:rPr>
          <w:rStyle w:val="Strong"/>
          <w:rFonts w:ascii="Calibri" w:hAnsi="Calibri" w:cs="Calibri"/>
          <w:sz w:val="22"/>
          <w:szCs w:val="22"/>
        </w:rPr>
        <w:t>Urban Revitalization</w:t>
      </w:r>
      <w:r w:rsidRPr="00852F73">
        <w:rPr>
          <w:rFonts w:ascii="Calibri" w:hAnsi="Calibri" w:cs="Calibri"/>
          <w:sz w:val="22"/>
          <w:szCs w:val="22"/>
        </w:rPr>
        <w:t>: Ensure city design fosters positive social interaction and reduces environmental factors that contribute to crime or violence, such as neglected areas or unsafe spaces.</w:t>
      </w:r>
    </w:p>
    <w:p w14:paraId="50D311F0" w14:textId="77777777" w:rsidR="006B0586" w:rsidRPr="00852F73" w:rsidRDefault="006B0586" w:rsidP="006B0586">
      <w:pPr>
        <w:pStyle w:val="NormalWeb"/>
        <w:rPr>
          <w:rFonts w:ascii="Calibri" w:hAnsi="Calibri" w:cs="Calibri"/>
          <w:sz w:val="22"/>
          <w:szCs w:val="22"/>
        </w:rPr>
      </w:pPr>
      <w:r w:rsidRPr="00852F73">
        <w:rPr>
          <w:rFonts w:ascii="Calibri" w:hAnsi="Calibri" w:cs="Calibri"/>
          <w:sz w:val="22"/>
          <w:szCs w:val="22"/>
        </w:rPr>
        <w:t>These five consolidated themes represent the key areas of focus that Greater Geelong can work on to address the prevention of all forms of violence.</w:t>
      </w:r>
    </w:p>
    <w:p w14:paraId="623F01E3" w14:textId="104BBD7B" w:rsidR="006B0586" w:rsidRPr="00852F73" w:rsidRDefault="006B0586" w:rsidP="004E6E7E">
      <w:pPr>
        <w:pStyle w:val="Heading2"/>
      </w:pPr>
      <w:bookmarkStart w:id="11" w:name="_Toc191995410"/>
      <w:r w:rsidRPr="00852F73">
        <w:t>Increasing active living</w:t>
      </w:r>
      <w:bookmarkEnd w:id="11"/>
    </w:p>
    <w:p w14:paraId="57F71D9C" w14:textId="1C557421" w:rsidR="006B0586" w:rsidRPr="00852F73" w:rsidRDefault="006B0586" w:rsidP="006B0586">
      <w:p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The feedback cover</w:t>
      </w:r>
      <w:r w:rsidR="004E6E7E">
        <w:rPr>
          <w:rFonts w:ascii="Calibri" w:hAnsi="Calibri" w:cs="Calibri"/>
          <w:sz w:val="22"/>
          <w:szCs w:val="22"/>
        </w:rPr>
        <w:t>ed</w:t>
      </w:r>
      <w:r w:rsidRPr="00852F73">
        <w:rPr>
          <w:rFonts w:ascii="Calibri" w:hAnsi="Calibri" w:cs="Calibri"/>
          <w:sz w:val="22"/>
          <w:szCs w:val="22"/>
        </w:rPr>
        <w:t xml:space="preserve"> a wide range of ideas related to increasing active living, health, and wellbeing in Greater Geelong:</w:t>
      </w:r>
    </w:p>
    <w:p w14:paraId="3E37BEB7" w14:textId="77777777" w:rsidR="006B0586" w:rsidRPr="004E6E7E" w:rsidRDefault="006B0586" w:rsidP="004E6E7E">
      <w:pPr>
        <w:pStyle w:val="Heading3"/>
        <w:rPr>
          <w:rStyle w:val="Strong"/>
          <w:b/>
          <w:bCs w:val="0"/>
        </w:rPr>
      </w:pPr>
      <w:bookmarkStart w:id="12" w:name="_Toc191995411"/>
      <w:r w:rsidRPr="004E6E7E">
        <w:rPr>
          <w:rStyle w:val="Strong"/>
          <w:b/>
          <w:bCs w:val="0"/>
        </w:rPr>
        <w:t>1. Active Transport Infrastructure</w:t>
      </w:r>
      <w:bookmarkEnd w:id="12"/>
    </w:p>
    <w:p w14:paraId="7B9C5289" w14:textId="77777777" w:rsidR="006B0586" w:rsidRPr="00852F73" w:rsidRDefault="006B0586" w:rsidP="006B0586">
      <w:pPr>
        <w:numPr>
          <w:ilvl w:val="0"/>
          <w:numId w:val="15"/>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Bicycle and Pedestrian Infrastructure</w:t>
      </w:r>
      <w:r w:rsidRPr="00852F73">
        <w:rPr>
          <w:rFonts w:ascii="Calibri" w:hAnsi="Calibri" w:cs="Calibri"/>
          <w:sz w:val="22"/>
          <w:szCs w:val="22"/>
        </w:rPr>
        <w:t>: Many responses highlight the need for more and safer cycling paths, dedicated walking paths, and better connections between existing bike lanes. There is also a call for secure bike parking at key locations like train stations.</w:t>
      </w:r>
    </w:p>
    <w:p w14:paraId="37174CBA" w14:textId="77777777" w:rsidR="006B0586" w:rsidRPr="00852F73" w:rsidRDefault="006B0586" w:rsidP="006B0586">
      <w:pPr>
        <w:numPr>
          <w:ilvl w:val="0"/>
          <w:numId w:val="15"/>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Public Transport Improvements</w:t>
      </w:r>
      <w:r w:rsidRPr="00852F73">
        <w:rPr>
          <w:rFonts w:ascii="Calibri" w:hAnsi="Calibri" w:cs="Calibri"/>
          <w:sz w:val="22"/>
          <w:szCs w:val="22"/>
        </w:rPr>
        <w:t>: Suggestions include improving public transport options, ensuring they are safer and more connected, and providing options like electric buses.</w:t>
      </w:r>
    </w:p>
    <w:p w14:paraId="13E75842" w14:textId="77777777" w:rsidR="006B0586" w:rsidRPr="00852F73" w:rsidRDefault="006B0586" w:rsidP="006B0586">
      <w:pPr>
        <w:numPr>
          <w:ilvl w:val="0"/>
          <w:numId w:val="15"/>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Walkability</w:t>
      </w:r>
      <w:r w:rsidRPr="00852F73">
        <w:rPr>
          <w:rFonts w:ascii="Calibri" w:hAnsi="Calibri" w:cs="Calibri"/>
          <w:sz w:val="22"/>
          <w:szCs w:val="22"/>
        </w:rPr>
        <w:t>: The importance of making suburbs more walkable, prioritizing pedestrians in urban design, and connecting walking and cycling routes across the city are frequent themes.</w:t>
      </w:r>
    </w:p>
    <w:p w14:paraId="2D31A9E7" w14:textId="77777777" w:rsidR="006B0586" w:rsidRPr="004E6E7E" w:rsidRDefault="006B0586" w:rsidP="004E6E7E">
      <w:pPr>
        <w:pStyle w:val="Heading3"/>
        <w:rPr>
          <w:rStyle w:val="Strong"/>
          <w:b/>
          <w:bCs w:val="0"/>
        </w:rPr>
      </w:pPr>
      <w:bookmarkStart w:id="13" w:name="_Toc191995412"/>
      <w:r w:rsidRPr="004E6E7E">
        <w:rPr>
          <w:rStyle w:val="Strong"/>
          <w:b/>
          <w:bCs w:val="0"/>
        </w:rPr>
        <w:t>2. Accessible and Affordable Active Spaces</w:t>
      </w:r>
      <w:bookmarkEnd w:id="13"/>
    </w:p>
    <w:p w14:paraId="654FD929" w14:textId="77777777" w:rsidR="006B0586" w:rsidRPr="00852F73" w:rsidRDefault="006B0586" w:rsidP="006B0586">
      <w:pPr>
        <w:numPr>
          <w:ilvl w:val="0"/>
          <w:numId w:val="16"/>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Free or Low-Cost Facilities</w:t>
      </w:r>
      <w:r w:rsidRPr="00852F73">
        <w:rPr>
          <w:rFonts w:ascii="Calibri" w:hAnsi="Calibri" w:cs="Calibri"/>
          <w:sz w:val="22"/>
          <w:szCs w:val="22"/>
        </w:rPr>
        <w:t>: Many responses stress the need for affordable or subsidized access to sporting facilities, swimming pools, and outdoor recreation areas. Special consideration for low-income individuals, pensioners, and families is frequently mentioned.</w:t>
      </w:r>
    </w:p>
    <w:p w14:paraId="434AD65B" w14:textId="77777777" w:rsidR="006B0586" w:rsidRPr="00852F73" w:rsidRDefault="006B0586" w:rsidP="006B0586">
      <w:pPr>
        <w:numPr>
          <w:ilvl w:val="0"/>
          <w:numId w:val="16"/>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Public Parks and Green Spaces</w:t>
      </w:r>
      <w:r w:rsidRPr="00852F73">
        <w:rPr>
          <w:rFonts w:ascii="Calibri" w:hAnsi="Calibri" w:cs="Calibri"/>
          <w:sz w:val="22"/>
          <w:szCs w:val="22"/>
        </w:rPr>
        <w:t>: There is a desire for more open spaces, walking tracks, bike trails, and recreational areas, particularly spaces that are accessible to all ages and abilities. Upgrades to existing parks with more accessible, well-maintained, and inclusive features are a common request.</w:t>
      </w:r>
    </w:p>
    <w:p w14:paraId="290E4072" w14:textId="77777777" w:rsidR="006B0586" w:rsidRPr="00852F73" w:rsidRDefault="006B0586" w:rsidP="006B0586">
      <w:pPr>
        <w:numPr>
          <w:ilvl w:val="0"/>
          <w:numId w:val="16"/>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After-Hours and Informal Sports Facilities</w:t>
      </w:r>
      <w:r w:rsidRPr="00852F73">
        <w:rPr>
          <w:rFonts w:ascii="Calibri" w:hAnsi="Calibri" w:cs="Calibri"/>
          <w:sz w:val="22"/>
          <w:szCs w:val="22"/>
        </w:rPr>
        <w:t>: Providing spaces for informal or drop-in sports (like basketball courts, playgrounds, and gym equipment in parks) is seen as a way to promote physical activity.</w:t>
      </w:r>
    </w:p>
    <w:p w14:paraId="22CB11A9" w14:textId="77777777" w:rsidR="006B0586" w:rsidRPr="004E6E7E" w:rsidRDefault="006B0586" w:rsidP="004E6E7E">
      <w:pPr>
        <w:pStyle w:val="Heading3"/>
        <w:rPr>
          <w:rStyle w:val="Strong"/>
          <w:b/>
          <w:bCs w:val="0"/>
        </w:rPr>
      </w:pPr>
      <w:bookmarkStart w:id="14" w:name="_Toc191995413"/>
      <w:r w:rsidRPr="004E6E7E">
        <w:rPr>
          <w:rStyle w:val="Strong"/>
          <w:b/>
          <w:bCs w:val="0"/>
        </w:rPr>
        <w:t>3. Community Engagement and Support</w:t>
      </w:r>
      <w:bookmarkEnd w:id="14"/>
    </w:p>
    <w:p w14:paraId="6371355E" w14:textId="6DCF1087" w:rsidR="006B0586" w:rsidRPr="00852F73" w:rsidRDefault="006B0586" w:rsidP="006B0586">
      <w:pPr>
        <w:numPr>
          <w:ilvl w:val="0"/>
          <w:numId w:val="17"/>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Community-Driven Initiatives</w:t>
      </w:r>
      <w:r w:rsidRPr="00852F73">
        <w:rPr>
          <w:rFonts w:ascii="Calibri" w:hAnsi="Calibri" w:cs="Calibri"/>
          <w:sz w:val="22"/>
          <w:szCs w:val="22"/>
        </w:rPr>
        <w:t>: There are numerous calls to engage local sporting clubs, community cent</w:t>
      </w:r>
      <w:r w:rsidR="004E6E7E">
        <w:rPr>
          <w:rFonts w:ascii="Calibri" w:hAnsi="Calibri" w:cs="Calibri"/>
          <w:sz w:val="22"/>
          <w:szCs w:val="22"/>
        </w:rPr>
        <w:t>re</w:t>
      </w:r>
      <w:r w:rsidRPr="00852F73">
        <w:rPr>
          <w:rFonts w:ascii="Calibri" w:hAnsi="Calibri" w:cs="Calibri"/>
          <w:sz w:val="22"/>
          <w:szCs w:val="22"/>
        </w:rPr>
        <w:t xml:space="preserve">s, and </w:t>
      </w:r>
      <w:r w:rsidR="004E6E7E">
        <w:rPr>
          <w:rFonts w:ascii="Calibri" w:hAnsi="Calibri" w:cs="Calibri"/>
          <w:sz w:val="22"/>
          <w:szCs w:val="22"/>
        </w:rPr>
        <w:t xml:space="preserve">local </w:t>
      </w:r>
      <w:r w:rsidRPr="00852F73">
        <w:rPr>
          <w:rFonts w:ascii="Calibri" w:hAnsi="Calibri" w:cs="Calibri"/>
          <w:sz w:val="22"/>
          <w:szCs w:val="22"/>
        </w:rPr>
        <w:t>organi</w:t>
      </w:r>
      <w:r w:rsidR="004E6E7E">
        <w:rPr>
          <w:rFonts w:ascii="Calibri" w:hAnsi="Calibri" w:cs="Calibri"/>
          <w:sz w:val="22"/>
          <w:szCs w:val="22"/>
        </w:rPr>
        <w:t>s</w:t>
      </w:r>
      <w:r w:rsidRPr="00852F73">
        <w:rPr>
          <w:rFonts w:ascii="Calibri" w:hAnsi="Calibri" w:cs="Calibri"/>
          <w:sz w:val="22"/>
          <w:szCs w:val="22"/>
        </w:rPr>
        <w:t>ations to promote active living and build stronger local networks.</w:t>
      </w:r>
    </w:p>
    <w:p w14:paraId="0919411A" w14:textId="30B803D0" w:rsidR="006B0586" w:rsidRPr="00852F73" w:rsidRDefault="006B0586" w:rsidP="006B0586">
      <w:pPr>
        <w:numPr>
          <w:ilvl w:val="0"/>
          <w:numId w:val="17"/>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Events and Programs</w:t>
      </w:r>
      <w:r w:rsidRPr="00852F73">
        <w:rPr>
          <w:rFonts w:ascii="Calibri" w:hAnsi="Calibri" w:cs="Calibri"/>
          <w:sz w:val="22"/>
          <w:szCs w:val="22"/>
        </w:rPr>
        <w:t>: Many responses recommend organizing community events such as walking groups, fun runs, yoga in the park, or outdoor fitness classes to encourage active living. Additionally, programs to promote health and well</w:t>
      </w:r>
      <w:r w:rsidR="00B075C5">
        <w:rPr>
          <w:rFonts w:ascii="Calibri" w:hAnsi="Calibri" w:cs="Calibri"/>
          <w:sz w:val="22"/>
          <w:szCs w:val="22"/>
        </w:rPr>
        <w:t>being</w:t>
      </w:r>
      <w:r w:rsidRPr="00852F73">
        <w:rPr>
          <w:rFonts w:ascii="Calibri" w:hAnsi="Calibri" w:cs="Calibri"/>
          <w:sz w:val="22"/>
          <w:szCs w:val="22"/>
        </w:rPr>
        <w:t xml:space="preserve">, particularly for </w:t>
      </w:r>
      <w:r w:rsidR="00B075C5">
        <w:rPr>
          <w:rFonts w:ascii="Calibri" w:hAnsi="Calibri" w:cs="Calibri"/>
          <w:sz w:val="22"/>
          <w:szCs w:val="22"/>
        </w:rPr>
        <w:t>older people</w:t>
      </w:r>
      <w:r w:rsidRPr="00852F73">
        <w:rPr>
          <w:rFonts w:ascii="Calibri" w:hAnsi="Calibri" w:cs="Calibri"/>
          <w:sz w:val="22"/>
          <w:szCs w:val="22"/>
        </w:rPr>
        <w:t>, families, and children, are frequently suggested.</w:t>
      </w:r>
    </w:p>
    <w:p w14:paraId="28E32FC7" w14:textId="29C72C4F" w:rsidR="006B0586" w:rsidRPr="00852F73" w:rsidRDefault="006B0586" w:rsidP="006B0586">
      <w:pPr>
        <w:numPr>
          <w:ilvl w:val="0"/>
          <w:numId w:val="17"/>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Incentives for Participation</w:t>
      </w:r>
      <w:r w:rsidRPr="00852F73">
        <w:rPr>
          <w:rFonts w:ascii="Calibri" w:hAnsi="Calibri" w:cs="Calibri"/>
          <w:sz w:val="22"/>
          <w:szCs w:val="22"/>
        </w:rPr>
        <w:t>: Several suggestions involve offering incentives like vouchers, grants, or subsidies for active living programs, particularly for children or low-income families. Programs aimed at engaging businesses to support employee well</w:t>
      </w:r>
      <w:r w:rsidR="00B075C5">
        <w:rPr>
          <w:rFonts w:ascii="Calibri" w:hAnsi="Calibri" w:cs="Calibri"/>
          <w:sz w:val="22"/>
          <w:szCs w:val="22"/>
        </w:rPr>
        <w:t>being</w:t>
      </w:r>
      <w:r w:rsidRPr="00852F73">
        <w:rPr>
          <w:rFonts w:ascii="Calibri" w:hAnsi="Calibri" w:cs="Calibri"/>
          <w:sz w:val="22"/>
          <w:szCs w:val="22"/>
        </w:rPr>
        <w:t>(e.g., biking to work) are also mentioned.</w:t>
      </w:r>
    </w:p>
    <w:p w14:paraId="2EACBB03" w14:textId="77777777" w:rsidR="006B0586" w:rsidRPr="004E6E7E" w:rsidRDefault="006B0586" w:rsidP="004E6E7E">
      <w:pPr>
        <w:pStyle w:val="Heading3"/>
        <w:rPr>
          <w:rStyle w:val="Strong"/>
          <w:b/>
          <w:bCs w:val="0"/>
        </w:rPr>
      </w:pPr>
      <w:bookmarkStart w:id="15" w:name="_Toc191995414"/>
      <w:r w:rsidRPr="004E6E7E">
        <w:rPr>
          <w:rStyle w:val="Strong"/>
          <w:b/>
          <w:bCs w:val="0"/>
        </w:rPr>
        <w:t>4. Safety and Inclusivity</w:t>
      </w:r>
      <w:bookmarkEnd w:id="15"/>
    </w:p>
    <w:p w14:paraId="338F3423" w14:textId="77777777" w:rsidR="006B0586" w:rsidRPr="00852F73" w:rsidRDefault="006B0586" w:rsidP="006B0586">
      <w:pPr>
        <w:numPr>
          <w:ilvl w:val="0"/>
          <w:numId w:val="18"/>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Safe Routes for Active Transport</w:t>
      </w:r>
      <w:r w:rsidRPr="00852F73">
        <w:rPr>
          <w:rFonts w:ascii="Calibri" w:hAnsi="Calibri" w:cs="Calibri"/>
          <w:sz w:val="22"/>
          <w:szCs w:val="22"/>
        </w:rPr>
        <w:t>: Many comments express concerns about safety, particularly for pedestrians and cyclists. There is a focus on creating safe, well-lit, and accessible routes, such as by implementing separated bike lanes or traffic calming measures.</w:t>
      </w:r>
    </w:p>
    <w:p w14:paraId="17CFF896" w14:textId="20AEC062" w:rsidR="006B0586" w:rsidRPr="00852F73" w:rsidRDefault="006B0586" w:rsidP="006B0586">
      <w:pPr>
        <w:numPr>
          <w:ilvl w:val="0"/>
          <w:numId w:val="18"/>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Inclusive Spaces</w:t>
      </w:r>
      <w:r w:rsidRPr="00852F73">
        <w:rPr>
          <w:rFonts w:ascii="Calibri" w:hAnsi="Calibri" w:cs="Calibri"/>
          <w:sz w:val="22"/>
          <w:szCs w:val="22"/>
        </w:rPr>
        <w:t xml:space="preserve">: Ensuring that spaces are safe and inclusive for all demographics, including </w:t>
      </w:r>
      <w:r w:rsidR="00B075C5">
        <w:rPr>
          <w:rFonts w:ascii="Calibri" w:hAnsi="Calibri" w:cs="Calibri"/>
          <w:sz w:val="22"/>
          <w:szCs w:val="22"/>
        </w:rPr>
        <w:t>older people</w:t>
      </w:r>
      <w:r w:rsidRPr="00852F73">
        <w:rPr>
          <w:rFonts w:ascii="Calibri" w:hAnsi="Calibri" w:cs="Calibri"/>
          <w:sz w:val="22"/>
          <w:szCs w:val="22"/>
        </w:rPr>
        <w:t>, children, and people with disabilities, is a recurring theme. Examples include creating spaces where dogs are kept on leads</w:t>
      </w:r>
      <w:r w:rsidR="004E6E7E">
        <w:rPr>
          <w:rFonts w:ascii="Calibri" w:hAnsi="Calibri" w:cs="Calibri"/>
          <w:sz w:val="22"/>
          <w:szCs w:val="22"/>
        </w:rPr>
        <w:t xml:space="preserve"> </w:t>
      </w:r>
      <w:r w:rsidRPr="00852F73">
        <w:rPr>
          <w:rFonts w:ascii="Calibri" w:hAnsi="Calibri" w:cs="Calibri"/>
          <w:sz w:val="22"/>
          <w:szCs w:val="22"/>
        </w:rPr>
        <w:t>or ensuring that walking paths are wide enough and well-maintained for diverse users.</w:t>
      </w:r>
    </w:p>
    <w:p w14:paraId="20804C1D" w14:textId="77777777" w:rsidR="006B0586" w:rsidRPr="004E6E7E" w:rsidRDefault="006B0586" w:rsidP="004E6E7E">
      <w:pPr>
        <w:pStyle w:val="Heading3"/>
        <w:rPr>
          <w:rStyle w:val="Strong"/>
          <w:b/>
          <w:bCs w:val="0"/>
        </w:rPr>
      </w:pPr>
      <w:bookmarkStart w:id="16" w:name="_Toc191995415"/>
      <w:r w:rsidRPr="004E6E7E">
        <w:rPr>
          <w:rStyle w:val="Strong"/>
          <w:b/>
          <w:bCs w:val="0"/>
        </w:rPr>
        <w:t>5. Education, Awareness, and Promotion</w:t>
      </w:r>
      <w:bookmarkEnd w:id="16"/>
    </w:p>
    <w:p w14:paraId="74F4C228" w14:textId="523619CE" w:rsidR="006B0586" w:rsidRPr="00852F73" w:rsidRDefault="006B0586" w:rsidP="006B0586">
      <w:pPr>
        <w:numPr>
          <w:ilvl w:val="0"/>
          <w:numId w:val="19"/>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Health Education</w:t>
      </w:r>
      <w:r w:rsidRPr="00852F73">
        <w:rPr>
          <w:rFonts w:ascii="Calibri" w:hAnsi="Calibri" w:cs="Calibri"/>
          <w:sz w:val="22"/>
          <w:szCs w:val="22"/>
        </w:rPr>
        <w:t xml:space="preserve">: Promoting physical activity through education, such as programs in schools and community </w:t>
      </w:r>
      <w:r w:rsidR="004A4054" w:rsidRPr="00852F73">
        <w:rPr>
          <w:rFonts w:ascii="Calibri" w:hAnsi="Calibri" w:cs="Calibri"/>
          <w:sz w:val="22"/>
          <w:szCs w:val="22"/>
        </w:rPr>
        <w:t>centres</w:t>
      </w:r>
      <w:r w:rsidRPr="00852F73">
        <w:rPr>
          <w:rFonts w:ascii="Calibri" w:hAnsi="Calibri" w:cs="Calibri"/>
          <w:sz w:val="22"/>
          <w:szCs w:val="22"/>
        </w:rPr>
        <w:t>, is another key theme. Raising awareness about the benefits of active living and encouraging sustainable modes of transport is often mentioned.</w:t>
      </w:r>
    </w:p>
    <w:p w14:paraId="6CC97FA0" w14:textId="1E01B819" w:rsidR="006B0586" w:rsidRPr="00852F73" w:rsidRDefault="006B0586" w:rsidP="006B0586">
      <w:pPr>
        <w:numPr>
          <w:ilvl w:val="0"/>
          <w:numId w:val="19"/>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Advertising and Accessibility of Programs</w:t>
      </w:r>
      <w:r w:rsidRPr="00852F73">
        <w:rPr>
          <w:rFonts w:ascii="Calibri" w:hAnsi="Calibri" w:cs="Calibri"/>
          <w:sz w:val="22"/>
          <w:szCs w:val="22"/>
        </w:rPr>
        <w:t xml:space="preserve">: Making information about available health and fitness programs widely accessible, such as through community </w:t>
      </w:r>
      <w:r w:rsidR="004A4054" w:rsidRPr="00852F73">
        <w:rPr>
          <w:rFonts w:ascii="Calibri" w:hAnsi="Calibri" w:cs="Calibri"/>
          <w:sz w:val="22"/>
          <w:szCs w:val="22"/>
        </w:rPr>
        <w:t>centres</w:t>
      </w:r>
      <w:r w:rsidRPr="00852F73">
        <w:rPr>
          <w:rFonts w:ascii="Calibri" w:hAnsi="Calibri" w:cs="Calibri"/>
          <w:sz w:val="22"/>
          <w:szCs w:val="22"/>
        </w:rPr>
        <w:t xml:space="preserve"> or a central website, helps ensure people know what is available to them.</w:t>
      </w:r>
    </w:p>
    <w:p w14:paraId="09320A26" w14:textId="77777777" w:rsidR="006B0586" w:rsidRPr="00852F73" w:rsidRDefault="006B0586" w:rsidP="006B0586">
      <w:pPr>
        <w:spacing w:before="100" w:beforeAutospacing="1" w:after="100" w:afterAutospacing="1" w:line="240" w:lineRule="auto"/>
        <w:outlineLvl w:val="2"/>
        <w:rPr>
          <w:rFonts w:ascii="Calibri" w:hAnsi="Calibri" w:cs="Calibri"/>
          <w:b/>
          <w:bCs/>
          <w:sz w:val="22"/>
          <w:szCs w:val="22"/>
        </w:rPr>
      </w:pPr>
      <w:bookmarkStart w:id="17" w:name="_Toc191995416"/>
      <w:r w:rsidRPr="00852F73">
        <w:rPr>
          <w:rFonts w:ascii="Calibri" w:hAnsi="Calibri" w:cs="Calibri"/>
          <w:b/>
          <w:bCs/>
          <w:sz w:val="22"/>
          <w:szCs w:val="22"/>
        </w:rPr>
        <w:t>Other Notable Themes:</w:t>
      </w:r>
      <w:bookmarkEnd w:id="17"/>
    </w:p>
    <w:p w14:paraId="5FBC125E" w14:textId="77777777" w:rsidR="006B0586" w:rsidRPr="00852F73" w:rsidRDefault="006B0586" w:rsidP="006B0586">
      <w:pPr>
        <w:numPr>
          <w:ilvl w:val="0"/>
          <w:numId w:val="20"/>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Nature and Outdoor Activities</w:t>
      </w:r>
      <w:r w:rsidRPr="00852F73">
        <w:rPr>
          <w:rFonts w:ascii="Calibri" w:hAnsi="Calibri" w:cs="Calibri"/>
          <w:sz w:val="22"/>
          <w:szCs w:val="22"/>
        </w:rPr>
        <w:t>: Encouraging connection with nature through activities like bird watching, nature walks, and promoting outdoor spaces that support active living is mentioned several times.</w:t>
      </w:r>
    </w:p>
    <w:p w14:paraId="4D1993B0" w14:textId="3EC3CB73" w:rsidR="006B0586" w:rsidRPr="00852F73" w:rsidRDefault="006B0586" w:rsidP="006B0586">
      <w:pPr>
        <w:numPr>
          <w:ilvl w:val="0"/>
          <w:numId w:val="20"/>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Support for Specific Groups</w:t>
      </w:r>
      <w:r w:rsidRPr="00852F73">
        <w:rPr>
          <w:rFonts w:ascii="Calibri" w:hAnsi="Calibri" w:cs="Calibri"/>
          <w:sz w:val="22"/>
          <w:szCs w:val="22"/>
        </w:rPr>
        <w:t xml:space="preserve">: Several suggestions focus on programs and spaces for specific groups, such as children, </w:t>
      </w:r>
      <w:r w:rsidR="00B075C5">
        <w:rPr>
          <w:rFonts w:ascii="Calibri" w:hAnsi="Calibri" w:cs="Calibri"/>
          <w:sz w:val="22"/>
          <w:szCs w:val="22"/>
        </w:rPr>
        <w:t>older people</w:t>
      </w:r>
      <w:r w:rsidRPr="00852F73">
        <w:rPr>
          <w:rFonts w:ascii="Calibri" w:hAnsi="Calibri" w:cs="Calibri"/>
          <w:sz w:val="22"/>
          <w:szCs w:val="22"/>
        </w:rPr>
        <w:t>, or people with health issues, indicating a desire for more tailored support.</w:t>
      </w:r>
    </w:p>
    <w:p w14:paraId="6943A439" w14:textId="77777777" w:rsidR="006B0586" w:rsidRPr="00852F73" w:rsidRDefault="006B0586" w:rsidP="006B0586">
      <w:pPr>
        <w:numPr>
          <w:ilvl w:val="0"/>
          <w:numId w:val="20"/>
        </w:numPr>
        <w:spacing w:before="100" w:beforeAutospacing="1" w:after="100" w:afterAutospacing="1" w:line="240" w:lineRule="auto"/>
        <w:rPr>
          <w:rFonts w:ascii="Calibri" w:hAnsi="Calibri" w:cs="Calibri"/>
          <w:sz w:val="22"/>
          <w:szCs w:val="22"/>
        </w:rPr>
      </w:pPr>
      <w:r w:rsidRPr="00852F73">
        <w:rPr>
          <w:rFonts w:ascii="Calibri" w:hAnsi="Calibri" w:cs="Calibri"/>
          <w:b/>
          <w:bCs/>
          <w:sz w:val="22"/>
          <w:szCs w:val="22"/>
        </w:rPr>
        <w:t>Environmental Sustainability</w:t>
      </w:r>
      <w:r w:rsidRPr="00852F73">
        <w:rPr>
          <w:rFonts w:ascii="Calibri" w:hAnsi="Calibri" w:cs="Calibri"/>
          <w:sz w:val="22"/>
          <w:szCs w:val="22"/>
        </w:rPr>
        <w:t>: Linking active living with environmental sustainability, such as reducing car dependence and promoting public transportation or cycling, is frequently highlighted.</w:t>
      </w:r>
    </w:p>
    <w:p w14:paraId="4AE346FE" w14:textId="77777777" w:rsidR="004E6E7E" w:rsidRPr="00B075C5" w:rsidRDefault="006B0586" w:rsidP="006B0586">
      <w:pPr>
        <w:spacing w:before="100" w:beforeAutospacing="1" w:after="100" w:afterAutospacing="1" w:line="240" w:lineRule="auto"/>
        <w:rPr>
          <w:rFonts w:ascii="Calibri" w:hAnsi="Calibri" w:cs="Calibri"/>
          <w:sz w:val="22"/>
          <w:szCs w:val="22"/>
        </w:rPr>
      </w:pPr>
      <w:r w:rsidRPr="00B075C5">
        <w:rPr>
          <w:rFonts w:ascii="Calibri" w:hAnsi="Calibri" w:cs="Calibri"/>
          <w:sz w:val="22"/>
          <w:szCs w:val="22"/>
        </w:rPr>
        <w:t>In summary, the feedback emphasi</w:t>
      </w:r>
      <w:r w:rsidR="004E6E7E" w:rsidRPr="00B075C5">
        <w:rPr>
          <w:rFonts w:ascii="Calibri" w:hAnsi="Calibri" w:cs="Calibri"/>
          <w:sz w:val="22"/>
          <w:szCs w:val="22"/>
        </w:rPr>
        <w:t>s</w:t>
      </w:r>
      <w:r w:rsidRPr="00B075C5">
        <w:rPr>
          <w:rFonts w:ascii="Calibri" w:hAnsi="Calibri" w:cs="Calibri"/>
          <w:sz w:val="22"/>
          <w:szCs w:val="22"/>
        </w:rPr>
        <w:t xml:space="preserve">es the need for better infrastructure (both active transport and recreational), community-based initiatives, affordable access to spaces and programs, safety for all users, and educational efforts to raise awareness and promote active living. </w:t>
      </w:r>
    </w:p>
    <w:p w14:paraId="62FFFE04" w14:textId="2AAB3D34" w:rsidR="006B0586" w:rsidRPr="00852F73" w:rsidRDefault="006B0586" w:rsidP="006B0586">
      <w:p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 xml:space="preserve">The overarching </w:t>
      </w:r>
      <w:r w:rsidR="001A0AB7">
        <w:rPr>
          <w:rFonts w:ascii="Calibri" w:hAnsi="Calibri" w:cs="Calibri"/>
          <w:sz w:val="22"/>
          <w:szCs w:val="22"/>
        </w:rPr>
        <w:t xml:space="preserve">theme </w:t>
      </w:r>
      <w:r w:rsidRPr="00852F73">
        <w:rPr>
          <w:rFonts w:ascii="Calibri" w:hAnsi="Calibri" w:cs="Calibri"/>
          <w:sz w:val="22"/>
          <w:szCs w:val="22"/>
        </w:rPr>
        <w:t>is to make Geelong a more walkable, bike-friendly, and inclusive city with spaces and programs that encourage people to be active in their daily lives.</w:t>
      </w:r>
    </w:p>
    <w:p w14:paraId="19E01FEA" w14:textId="410641A1" w:rsidR="00852F73" w:rsidRPr="00852F73" w:rsidRDefault="00852F73" w:rsidP="004E6E7E">
      <w:pPr>
        <w:pStyle w:val="Heading2"/>
      </w:pPr>
      <w:bookmarkStart w:id="18" w:name="_Toc191995417"/>
      <w:r w:rsidRPr="00852F73">
        <w:t>Improving Wellbeing</w:t>
      </w:r>
      <w:bookmarkEnd w:id="18"/>
    </w:p>
    <w:p w14:paraId="7EABAC57" w14:textId="53215694" w:rsidR="00852F73" w:rsidRDefault="00852F73" w:rsidP="00852F73">
      <w:pPr>
        <w:rPr>
          <w:rFonts w:ascii="Calibri" w:hAnsi="Calibri" w:cs="Calibri"/>
          <w:sz w:val="22"/>
          <w:szCs w:val="22"/>
        </w:rPr>
      </w:pPr>
      <w:r w:rsidRPr="00852F73">
        <w:rPr>
          <w:rFonts w:ascii="Calibri" w:hAnsi="Calibri" w:cs="Calibri"/>
          <w:sz w:val="22"/>
          <w:szCs w:val="22"/>
        </w:rPr>
        <w:t xml:space="preserve">Here are the key themes identified from the feedback on </w:t>
      </w:r>
      <w:r w:rsidR="00F01CD5">
        <w:rPr>
          <w:rFonts w:ascii="Calibri" w:hAnsi="Calibri" w:cs="Calibri"/>
          <w:sz w:val="22"/>
          <w:szCs w:val="22"/>
        </w:rPr>
        <w:t>the ‘</w:t>
      </w:r>
      <w:r w:rsidRPr="00852F73">
        <w:rPr>
          <w:rFonts w:ascii="Calibri" w:hAnsi="Calibri" w:cs="Calibri"/>
          <w:sz w:val="22"/>
          <w:szCs w:val="22"/>
        </w:rPr>
        <w:t>improving wellbeing</w:t>
      </w:r>
      <w:r w:rsidR="00F01CD5">
        <w:rPr>
          <w:rFonts w:ascii="Calibri" w:hAnsi="Calibri" w:cs="Calibri"/>
          <w:sz w:val="22"/>
          <w:szCs w:val="22"/>
        </w:rPr>
        <w:t>’</w:t>
      </w:r>
      <w:r w:rsidRPr="00852F73">
        <w:rPr>
          <w:rFonts w:ascii="Calibri" w:hAnsi="Calibri" w:cs="Calibri"/>
          <w:sz w:val="22"/>
          <w:szCs w:val="22"/>
        </w:rPr>
        <w:t xml:space="preserve"> priority for Greater Geelong:</w:t>
      </w:r>
    </w:p>
    <w:p w14:paraId="273D7A3E" w14:textId="77777777" w:rsidR="004E6E7E" w:rsidRPr="00852F73" w:rsidRDefault="004E6E7E" w:rsidP="00852F73">
      <w:pPr>
        <w:rPr>
          <w:rFonts w:ascii="Calibri" w:hAnsi="Calibri" w:cs="Calibri"/>
          <w:sz w:val="22"/>
          <w:szCs w:val="22"/>
        </w:rPr>
      </w:pPr>
    </w:p>
    <w:p w14:paraId="1AFF83A3" w14:textId="77777777" w:rsidR="00852F73" w:rsidRPr="00F01CD5" w:rsidRDefault="00852F73" w:rsidP="00F01CD5">
      <w:pPr>
        <w:pStyle w:val="Heading3"/>
        <w:rPr>
          <w:rStyle w:val="Strong"/>
          <w:b/>
          <w:bCs w:val="0"/>
        </w:rPr>
      </w:pPr>
      <w:bookmarkStart w:id="19" w:name="_Toc191995418"/>
      <w:r w:rsidRPr="00F01CD5">
        <w:rPr>
          <w:rStyle w:val="Strong"/>
          <w:b/>
          <w:bCs w:val="0"/>
        </w:rPr>
        <w:t>1. Physical Activity and Active Transport</w:t>
      </w:r>
      <w:bookmarkEnd w:id="19"/>
    </w:p>
    <w:p w14:paraId="5769CBC5" w14:textId="77777777" w:rsidR="00852F73" w:rsidRPr="00852F73" w:rsidRDefault="00852F73" w:rsidP="00852F73">
      <w:pPr>
        <w:numPr>
          <w:ilvl w:val="0"/>
          <w:numId w:val="42"/>
        </w:numPr>
        <w:spacing w:after="160" w:line="259" w:lineRule="auto"/>
        <w:rPr>
          <w:rFonts w:ascii="Calibri" w:hAnsi="Calibri" w:cs="Calibri"/>
          <w:sz w:val="22"/>
          <w:szCs w:val="22"/>
        </w:rPr>
      </w:pPr>
      <w:r w:rsidRPr="00852F73">
        <w:rPr>
          <w:rFonts w:ascii="Calibri" w:hAnsi="Calibri" w:cs="Calibri"/>
          <w:b/>
          <w:bCs/>
          <w:sz w:val="22"/>
          <w:szCs w:val="22"/>
        </w:rPr>
        <w:t>Encouraging Active Living</w:t>
      </w:r>
      <w:r w:rsidRPr="00852F73">
        <w:rPr>
          <w:rFonts w:ascii="Calibri" w:hAnsi="Calibri" w:cs="Calibri"/>
          <w:sz w:val="22"/>
          <w:szCs w:val="22"/>
        </w:rPr>
        <w:t>: Promote walking, cycling, and other forms of active transport to reduce reliance on cars and enhance physical health. This includes improving infrastructure like bike lanes, footpaths, and walkways to make active transport safer and more accessible.</w:t>
      </w:r>
    </w:p>
    <w:p w14:paraId="10BB3051" w14:textId="3FBA185F" w:rsidR="00852F73" w:rsidRPr="00852F73" w:rsidRDefault="00852F73" w:rsidP="00852F73">
      <w:pPr>
        <w:numPr>
          <w:ilvl w:val="0"/>
          <w:numId w:val="42"/>
        </w:numPr>
        <w:spacing w:after="160" w:line="259" w:lineRule="auto"/>
        <w:rPr>
          <w:rFonts w:ascii="Calibri" w:hAnsi="Calibri" w:cs="Calibri"/>
          <w:sz w:val="22"/>
          <w:szCs w:val="22"/>
        </w:rPr>
      </w:pPr>
      <w:r w:rsidRPr="00852F73">
        <w:rPr>
          <w:rFonts w:ascii="Calibri" w:hAnsi="Calibri" w:cs="Calibri"/>
          <w:b/>
          <w:bCs/>
          <w:sz w:val="22"/>
          <w:szCs w:val="22"/>
        </w:rPr>
        <w:t>Parks and Green Spaces</w:t>
      </w:r>
      <w:r w:rsidRPr="00852F73">
        <w:rPr>
          <w:rFonts w:ascii="Calibri" w:hAnsi="Calibri" w:cs="Calibri"/>
          <w:sz w:val="22"/>
          <w:szCs w:val="22"/>
        </w:rPr>
        <w:t>: Expand and improve parks, green spaces, and recreational areas to encourage outdoor activities. Include accessible spaces for all abilities</w:t>
      </w:r>
      <w:r w:rsidR="00B075C5">
        <w:rPr>
          <w:rFonts w:ascii="Calibri" w:hAnsi="Calibri" w:cs="Calibri"/>
          <w:sz w:val="22"/>
          <w:szCs w:val="22"/>
        </w:rPr>
        <w:t xml:space="preserve"> and</w:t>
      </w:r>
      <w:r w:rsidRPr="00852F73">
        <w:rPr>
          <w:rFonts w:ascii="Calibri" w:hAnsi="Calibri" w:cs="Calibri"/>
          <w:sz w:val="22"/>
          <w:szCs w:val="22"/>
        </w:rPr>
        <w:t xml:space="preserve"> dog parks.</w:t>
      </w:r>
    </w:p>
    <w:p w14:paraId="78394E8B" w14:textId="4ED07B71" w:rsidR="00852F73" w:rsidRPr="00852F73" w:rsidRDefault="00852F73" w:rsidP="00852F73">
      <w:pPr>
        <w:numPr>
          <w:ilvl w:val="0"/>
          <w:numId w:val="42"/>
        </w:numPr>
        <w:spacing w:after="160" w:line="259" w:lineRule="auto"/>
        <w:rPr>
          <w:rFonts w:ascii="Calibri" w:hAnsi="Calibri" w:cs="Calibri"/>
          <w:sz w:val="22"/>
          <w:szCs w:val="22"/>
        </w:rPr>
      </w:pPr>
      <w:r w:rsidRPr="00852F73">
        <w:rPr>
          <w:rFonts w:ascii="Calibri" w:hAnsi="Calibri" w:cs="Calibri"/>
          <w:b/>
          <w:bCs/>
          <w:sz w:val="22"/>
          <w:szCs w:val="22"/>
        </w:rPr>
        <w:t>Fitness and Community Programs</w:t>
      </w:r>
      <w:r w:rsidRPr="00852F73">
        <w:rPr>
          <w:rFonts w:ascii="Calibri" w:hAnsi="Calibri" w:cs="Calibri"/>
          <w:sz w:val="22"/>
          <w:szCs w:val="22"/>
        </w:rPr>
        <w:t>: Provide access to fitness classes, sports clubs, and community health programs.</w:t>
      </w:r>
    </w:p>
    <w:p w14:paraId="49871066" w14:textId="77777777" w:rsidR="00852F73" w:rsidRPr="00F01CD5" w:rsidRDefault="00852F73" w:rsidP="00F01CD5">
      <w:pPr>
        <w:pStyle w:val="Heading3"/>
        <w:rPr>
          <w:rStyle w:val="Strong"/>
          <w:b/>
          <w:bCs w:val="0"/>
        </w:rPr>
      </w:pPr>
      <w:bookmarkStart w:id="20" w:name="_Toc191995419"/>
      <w:r w:rsidRPr="00F01CD5">
        <w:rPr>
          <w:rStyle w:val="Strong"/>
          <w:b/>
          <w:bCs w:val="0"/>
        </w:rPr>
        <w:t>2. Mental Health and Social Connection</w:t>
      </w:r>
      <w:bookmarkEnd w:id="20"/>
    </w:p>
    <w:p w14:paraId="5D8CF417" w14:textId="7F1238DA" w:rsidR="00852F73" w:rsidRPr="00852F73" w:rsidRDefault="00852F73" w:rsidP="00852F73">
      <w:pPr>
        <w:numPr>
          <w:ilvl w:val="0"/>
          <w:numId w:val="43"/>
        </w:numPr>
        <w:spacing w:after="160" w:line="259" w:lineRule="auto"/>
        <w:rPr>
          <w:rFonts w:ascii="Calibri" w:hAnsi="Calibri" w:cs="Calibri"/>
          <w:sz w:val="22"/>
          <w:szCs w:val="22"/>
        </w:rPr>
      </w:pPr>
      <w:r w:rsidRPr="00852F73">
        <w:rPr>
          <w:rFonts w:ascii="Calibri" w:hAnsi="Calibri" w:cs="Calibri"/>
          <w:b/>
          <w:bCs/>
          <w:sz w:val="22"/>
          <w:szCs w:val="22"/>
        </w:rPr>
        <w:t>Access to Mental Health Services</w:t>
      </w:r>
      <w:r w:rsidRPr="00852F73">
        <w:rPr>
          <w:rFonts w:ascii="Calibri" w:hAnsi="Calibri" w:cs="Calibri"/>
          <w:sz w:val="22"/>
          <w:szCs w:val="22"/>
        </w:rPr>
        <w:t>: Improve access to mental health services, including counse</w:t>
      </w:r>
      <w:r w:rsidR="00F01CD5">
        <w:rPr>
          <w:rFonts w:ascii="Calibri" w:hAnsi="Calibri" w:cs="Calibri"/>
          <w:sz w:val="22"/>
          <w:szCs w:val="22"/>
        </w:rPr>
        <w:t>l</w:t>
      </w:r>
      <w:r w:rsidRPr="00852F73">
        <w:rPr>
          <w:rFonts w:ascii="Calibri" w:hAnsi="Calibri" w:cs="Calibri"/>
          <w:sz w:val="22"/>
          <w:szCs w:val="22"/>
        </w:rPr>
        <w:t>ling and community hubs that offer mental health support, particularly for vulnerable populations.</w:t>
      </w:r>
    </w:p>
    <w:p w14:paraId="037D0ACC" w14:textId="64868000" w:rsidR="00852F73" w:rsidRPr="00852F73" w:rsidRDefault="00852F73" w:rsidP="00852F73">
      <w:pPr>
        <w:numPr>
          <w:ilvl w:val="0"/>
          <w:numId w:val="43"/>
        </w:numPr>
        <w:spacing w:after="160" w:line="259" w:lineRule="auto"/>
        <w:rPr>
          <w:rFonts w:ascii="Calibri" w:hAnsi="Calibri" w:cs="Calibri"/>
          <w:sz w:val="22"/>
          <w:szCs w:val="22"/>
        </w:rPr>
      </w:pPr>
      <w:r w:rsidRPr="00852F73">
        <w:rPr>
          <w:rFonts w:ascii="Calibri" w:hAnsi="Calibri" w:cs="Calibri"/>
          <w:b/>
          <w:bCs/>
          <w:sz w:val="22"/>
          <w:szCs w:val="22"/>
        </w:rPr>
        <w:t>Reducing Social Isolation</w:t>
      </w:r>
      <w:r w:rsidRPr="00852F73">
        <w:rPr>
          <w:rFonts w:ascii="Calibri" w:hAnsi="Calibri" w:cs="Calibri"/>
          <w:sz w:val="22"/>
          <w:szCs w:val="22"/>
        </w:rPr>
        <w:t xml:space="preserve">: Create spaces and programs that foster social connections and reduce isolation. Support programs for </w:t>
      </w:r>
      <w:r w:rsidR="00B075C5">
        <w:rPr>
          <w:rFonts w:ascii="Calibri" w:hAnsi="Calibri" w:cs="Calibri"/>
          <w:sz w:val="22"/>
          <w:szCs w:val="22"/>
        </w:rPr>
        <w:t>older people</w:t>
      </w:r>
      <w:r w:rsidRPr="00852F73">
        <w:rPr>
          <w:rFonts w:ascii="Calibri" w:hAnsi="Calibri" w:cs="Calibri"/>
          <w:sz w:val="22"/>
          <w:szCs w:val="22"/>
        </w:rPr>
        <w:t>, young families, and marginali</w:t>
      </w:r>
      <w:r w:rsidR="00B075C5">
        <w:rPr>
          <w:rFonts w:ascii="Calibri" w:hAnsi="Calibri" w:cs="Calibri"/>
          <w:sz w:val="22"/>
          <w:szCs w:val="22"/>
        </w:rPr>
        <w:t>s</w:t>
      </w:r>
      <w:r w:rsidRPr="00852F73">
        <w:rPr>
          <w:rFonts w:ascii="Calibri" w:hAnsi="Calibri" w:cs="Calibri"/>
          <w:sz w:val="22"/>
          <w:szCs w:val="22"/>
        </w:rPr>
        <w:t>ed groups. Community cent</w:t>
      </w:r>
      <w:r w:rsidR="00F01CD5">
        <w:rPr>
          <w:rFonts w:ascii="Calibri" w:hAnsi="Calibri" w:cs="Calibri"/>
          <w:sz w:val="22"/>
          <w:szCs w:val="22"/>
        </w:rPr>
        <w:t>re</w:t>
      </w:r>
      <w:r w:rsidRPr="00852F73">
        <w:rPr>
          <w:rFonts w:ascii="Calibri" w:hAnsi="Calibri" w:cs="Calibri"/>
          <w:sz w:val="22"/>
          <w:szCs w:val="22"/>
        </w:rPr>
        <w:t>s and hubs play a key role in facilitating these connections.</w:t>
      </w:r>
    </w:p>
    <w:p w14:paraId="6F13F1EC" w14:textId="77777777" w:rsidR="00852F73" w:rsidRPr="00852F73" w:rsidRDefault="00852F73" w:rsidP="00852F73">
      <w:pPr>
        <w:numPr>
          <w:ilvl w:val="0"/>
          <w:numId w:val="43"/>
        </w:numPr>
        <w:spacing w:after="160" w:line="259" w:lineRule="auto"/>
        <w:rPr>
          <w:rFonts w:ascii="Calibri" w:hAnsi="Calibri" w:cs="Calibri"/>
          <w:sz w:val="22"/>
          <w:szCs w:val="22"/>
        </w:rPr>
      </w:pPr>
      <w:r w:rsidRPr="00852F73">
        <w:rPr>
          <w:rFonts w:ascii="Calibri" w:hAnsi="Calibri" w:cs="Calibri"/>
          <w:b/>
          <w:bCs/>
          <w:sz w:val="22"/>
          <w:szCs w:val="22"/>
        </w:rPr>
        <w:t>Addressing the Impact of Social Media</w:t>
      </w:r>
      <w:r w:rsidRPr="00852F73">
        <w:rPr>
          <w:rFonts w:ascii="Calibri" w:hAnsi="Calibri" w:cs="Calibri"/>
          <w:sz w:val="22"/>
          <w:szCs w:val="22"/>
        </w:rPr>
        <w:t>: Investigate the effects of social media, particularly on mental health, and develop strategies to promote real-world relationships and healthier online habits.</w:t>
      </w:r>
    </w:p>
    <w:p w14:paraId="6B34E551" w14:textId="77777777" w:rsidR="00852F73" w:rsidRPr="00F01CD5" w:rsidRDefault="00852F73" w:rsidP="00F01CD5">
      <w:pPr>
        <w:pStyle w:val="Heading3"/>
        <w:rPr>
          <w:rStyle w:val="Strong"/>
          <w:b/>
          <w:bCs w:val="0"/>
        </w:rPr>
      </w:pPr>
      <w:bookmarkStart w:id="21" w:name="_Toc191995420"/>
      <w:r w:rsidRPr="00F01CD5">
        <w:rPr>
          <w:rStyle w:val="Strong"/>
          <w:b/>
          <w:bCs w:val="0"/>
        </w:rPr>
        <w:t>3. Community Engagement and Inclusion</w:t>
      </w:r>
      <w:bookmarkEnd w:id="21"/>
    </w:p>
    <w:p w14:paraId="674E348F" w14:textId="77777777" w:rsidR="00852F73" w:rsidRPr="00852F73" w:rsidRDefault="00852F73" w:rsidP="00852F73">
      <w:pPr>
        <w:numPr>
          <w:ilvl w:val="0"/>
          <w:numId w:val="44"/>
        </w:numPr>
        <w:spacing w:after="160" w:line="259" w:lineRule="auto"/>
        <w:rPr>
          <w:rFonts w:ascii="Calibri" w:hAnsi="Calibri" w:cs="Calibri"/>
          <w:sz w:val="22"/>
          <w:szCs w:val="22"/>
        </w:rPr>
      </w:pPr>
      <w:r w:rsidRPr="00852F73">
        <w:rPr>
          <w:rFonts w:ascii="Calibri" w:hAnsi="Calibri" w:cs="Calibri"/>
          <w:b/>
          <w:bCs/>
          <w:sz w:val="22"/>
          <w:szCs w:val="22"/>
        </w:rPr>
        <w:t>Community Events and Engagement</w:t>
      </w:r>
      <w:r w:rsidRPr="00852F73">
        <w:rPr>
          <w:rFonts w:ascii="Calibri" w:hAnsi="Calibri" w:cs="Calibri"/>
          <w:sz w:val="22"/>
          <w:szCs w:val="22"/>
        </w:rPr>
        <w:t>: Host community events, such as fun runs, cycle events, and cultural celebrations, to bring people together. Promote volunteer programs and initiatives that encourage active participation and connection within the community.</w:t>
      </w:r>
    </w:p>
    <w:p w14:paraId="3E432D96" w14:textId="3B526F9C" w:rsidR="00852F73" w:rsidRPr="00852F73" w:rsidRDefault="00852F73" w:rsidP="00852F73">
      <w:pPr>
        <w:numPr>
          <w:ilvl w:val="0"/>
          <w:numId w:val="44"/>
        </w:numPr>
        <w:spacing w:after="160" w:line="259" w:lineRule="auto"/>
        <w:rPr>
          <w:rFonts w:ascii="Calibri" w:hAnsi="Calibri" w:cs="Calibri"/>
          <w:sz w:val="22"/>
          <w:szCs w:val="22"/>
        </w:rPr>
      </w:pPr>
      <w:r w:rsidRPr="00852F73">
        <w:rPr>
          <w:rFonts w:ascii="Calibri" w:hAnsi="Calibri" w:cs="Calibri"/>
          <w:b/>
          <w:bCs/>
          <w:sz w:val="22"/>
          <w:szCs w:val="22"/>
        </w:rPr>
        <w:t>Inclusive and Accessible Spaces</w:t>
      </w:r>
      <w:r w:rsidRPr="00852F73">
        <w:rPr>
          <w:rFonts w:ascii="Calibri" w:hAnsi="Calibri" w:cs="Calibri"/>
          <w:sz w:val="22"/>
          <w:szCs w:val="22"/>
        </w:rPr>
        <w:t>: Ensure that public spaces, including parks, community cent</w:t>
      </w:r>
      <w:r w:rsidR="00F01CD5">
        <w:rPr>
          <w:rFonts w:ascii="Calibri" w:hAnsi="Calibri" w:cs="Calibri"/>
          <w:sz w:val="22"/>
          <w:szCs w:val="22"/>
        </w:rPr>
        <w:t>re</w:t>
      </w:r>
      <w:r w:rsidRPr="00852F73">
        <w:rPr>
          <w:rFonts w:ascii="Calibri" w:hAnsi="Calibri" w:cs="Calibri"/>
          <w:sz w:val="22"/>
          <w:szCs w:val="22"/>
        </w:rPr>
        <w:t>s, and events, are accessible to all, including people with disabilities, and are welcoming to diverse groups (e.g., you</w:t>
      </w:r>
      <w:r w:rsidR="00B075C5">
        <w:rPr>
          <w:rFonts w:ascii="Calibri" w:hAnsi="Calibri" w:cs="Calibri"/>
          <w:sz w:val="22"/>
          <w:szCs w:val="22"/>
        </w:rPr>
        <w:t>ng people</w:t>
      </w:r>
      <w:r w:rsidRPr="00852F73">
        <w:rPr>
          <w:rFonts w:ascii="Calibri" w:hAnsi="Calibri" w:cs="Calibri"/>
          <w:sz w:val="22"/>
          <w:szCs w:val="22"/>
        </w:rPr>
        <w:t>, women, First Nations people, LGBT</w:t>
      </w:r>
      <w:r w:rsidR="00B075C5">
        <w:rPr>
          <w:rFonts w:ascii="Calibri" w:hAnsi="Calibri" w:cs="Calibri"/>
          <w:sz w:val="22"/>
          <w:szCs w:val="22"/>
        </w:rPr>
        <w:t>QIA</w:t>
      </w:r>
      <w:r w:rsidRPr="00852F73">
        <w:rPr>
          <w:rFonts w:ascii="Calibri" w:hAnsi="Calibri" w:cs="Calibri"/>
          <w:sz w:val="22"/>
          <w:szCs w:val="22"/>
        </w:rPr>
        <w:t>+).</w:t>
      </w:r>
    </w:p>
    <w:p w14:paraId="3238B2F4" w14:textId="6AB17B55" w:rsidR="00852F73" w:rsidRPr="00852F73" w:rsidRDefault="00852F73" w:rsidP="00852F73">
      <w:pPr>
        <w:numPr>
          <w:ilvl w:val="0"/>
          <w:numId w:val="44"/>
        </w:numPr>
        <w:spacing w:after="160" w:line="259" w:lineRule="auto"/>
        <w:rPr>
          <w:rFonts w:ascii="Calibri" w:hAnsi="Calibri" w:cs="Calibri"/>
          <w:sz w:val="22"/>
          <w:szCs w:val="22"/>
        </w:rPr>
      </w:pPr>
      <w:r w:rsidRPr="00852F73">
        <w:rPr>
          <w:rFonts w:ascii="Calibri" w:hAnsi="Calibri" w:cs="Calibri"/>
          <w:b/>
          <w:bCs/>
          <w:sz w:val="22"/>
          <w:szCs w:val="22"/>
        </w:rPr>
        <w:t>Promote Local Businesses and Clubs</w:t>
      </w:r>
      <w:r w:rsidRPr="00852F73">
        <w:rPr>
          <w:rFonts w:ascii="Calibri" w:hAnsi="Calibri" w:cs="Calibri"/>
          <w:sz w:val="22"/>
          <w:szCs w:val="22"/>
        </w:rPr>
        <w:t>: Encourage the development of local businesses and social clubs that offer well</w:t>
      </w:r>
      <w:r w:rsidR="00B075C5">
        <w:rPr>
          <w:rFonts w:ascii="Calibri" w:hAnsi="Calibri" w:cs="Calibri"/>
          <w:sz w:val="22"/>
          <w:szCs w:val="22"/>
        </w:rPr>
        <w:t>being</w:t>
      </w:r>
      <w:r w:rsidRPr="00852F73">
        <w:rPr>
          <w:rFonts w:ascii="Calibri" w:hAnsi="Calibri" w:cs="Calibri"/>
          <w:sz w:val="22"/>
          <w:szCs w:val="22"/>
        </w:rPr>
        <w:t>-related activities and foster community engagement.</w:t>
      </w:r>
    </w:p>
    <w:p w14:paraId="4435FDDA" w14:textId="77777777" w:rsidR="00852F73" w:rsidRPr="00F01CD5" w:rsidRDefault="00852F73" w:rsidP="00F01CD5">
      <w:pPr>
        <w:pStyle w:val="Heading3"/>
        <w:rPr>
          <w:rStyle w:val="Strong"/>
          <w:b/>
          <w:bCs w:val="0"/>
        </w:rPr>
      </w:pPr>
      <w:bookmarkStart w:id="22" w:name="_Toc191995421"/>
      <w:r w:rsidRPr="00F01CD5">
        <w:rPr>
          <w:rStyle w:val="Strong"/>
          <w:b/>
          <w:bCs w:val="0"/>
        </w:rPr>
        <w:t>4. Affordable and Accessible Health and Wellbeing Services</w:t>
      </w:r>
      <w:bookmarkEnd w:id="22"/>
    </w:p>
    <w:p w14:paraId="66586B69" w14:textId="580A8E84" w:rsidR="00852F73" w:rsidRPr="00852F73" w:rsidRDefault="00852F73" w:rsidP="00852F73">
      <w:pPr>
        <w:numPr>
          <w:ilvl w:val="0"/>
          <w:numId w:val="45"/>
        </w:numPr>
        <w:spacing w:after="160" w:line="259" w:lineRule="auto"/>
        <w:rPr>
          <w:rFonts w:ascii="Calibri" w:hAnsi="Calibri" w:cs="Calibri"/>
          <w:sz w:val="22"/>
          <w:szCs w:val="22"/>
        </w:rPr>
      </w:pPr>
      <w:r w:rsidRPr="00852F73">
        <w:rPr>
          <w:rFonts w:ascii="Calibri" w:hAnsi="Calibri" w:cs="Calibri"/>
          <w:b/>
          <w:bCs/>
          <w:sz w:val="22"/>
          <w:szCs w:val="22"/>
        </w:rPr>
        <w:t>Improved Health Services Access</w:t>
      </w:r>
      <w:r w:rsidRPr="00852F73">
        <w:rPr>
          <w:rFonts w:ascii="Calibri" w:hAnsi="Calibri" w:cs="Calibri"/>
          <w:sz w:val="22"/>
          <w:szCs w:val="22"/>
        </w:rPr>
        <w:t>: Advocate for better access to health services, including mental health, dental, and general medical care. Provide more affordable options for those in financial hardship, including subsidi</w:t>
      </w:r>
      <w:r w:rsidR="00B075C5">
        <w:rPr>
          <w:rFonts w:ascii="Calibri" w:hAnsi="Calibri" w:cs="Calibri"/>
          <w:sz w:val="22"/>
          <w:szCs w:val="22"/>
        </w:rPr>
        <w:t>s</w:t>
      </w:r>
      <w:r w:rsidRPr="00852F73">
        <w:rPr>
          <w:rFonts w:ascii="Calibri" w:hAnsi="Calibri" w:cs="Calibri"/>
          <w:sz w:val="22"/>
          <w:szCs w:val="22"/>
        </w:rPr>
        <w:t>ed health services.</w:t>
      </w:r>
    </w:p>
    <w:p w14:paraId="691D8577" w14:textId="77777777" w:rsidR="00852F73" w:rsidRPr="00852F73" w:rsidRDefault="00852F73" w:rsidP="00852F73">
      <w:pPr>
        <w:numPr>
          <w:ilvl w:val="0"/>
          <w:numId w:val="45"/>
        </w:numPr>
        <w:spacing w:after="160" w:line="259" w:lineRule="auto"/>
        <w:rPr>
          <w:rFonts w:ascii="Calibri" w:hAnsi="Calibri" w:cs="Calibri"/>
          <w:sz w:val="22"/>
          <w:szCs w:val="22"/>
        </w:rPr>
      </w:pPr>
      <w:r w:rsidRPr="00852F73">
        <w:rPr>
          <w:rFonts w:ascii="Calibri" w:hAnsi="Calibri" w:cs="Calibri"/>
          <w:b/>
          <w:bCs/>
          <w:sz w:val="22"/>
          <w:szCs w:val="22"/>
        </w:rPr>
        <w:t>Access to Healthy Food</w:t>
      </w:r>
      <w:r w:rsidRPr="00852F73">
        <w:rPr>
          <w:rFonts w:ascii="Calibri" w:hAnsi="Calibri" w:cs="Calibri"/>
          <w:sz w:val="22"/>
          <w:szCs w:val="22"/>
        </w:rPr>
        <w:t>: Encourage the availability of healthy, locally sourced food that is affordable and accessible to all. Promote community food programs and initiatives aimed at improving dietary habits, particularly in underserved areas.</w:t>
      </w:r>
    </w:p>
    <w:p w14:paraId="2C961CC5" w14:textId="77777777" w:rsidR="00852F73" w:rsidRPr="00F01CD5" w:rsidRDefault="00852F73" w:rsidP="00F01CD5">
      <w:pPr>
        <w:pStyle w:val="Heading3"/>
        <w:rPr>
          <w:rStyle w:val="Strong"/>
          <w:b/>
          <w:bCs w:val="0"/>
        </w:rPr>
      </w:pPr>
      <w:bookmarkStart w:id="23" w:name="_Toc191995422"/>
      <w:r w:rsidRPr="00F01CD5">
        <w:rPr>
          <w:rStyle w:val="Strong"/>
          <w:b/>
          <w:bCs w:val="0"/>
        </w:rPr>
        <w:t>5. Environmental and Infrastructure Enhancements</w:t>
      </w:r>
      <w:bookmarkEnd w:id="23"/>
    </w:p>
    <w:p w14:paraId="15DA72AF" w14:textId="77777777" w:rsidR="00852F73" w:rsidRPr="00852F73" w:rsidRDefault="00852F73" w:rsidP="00852F73">
      <w:pPr>
        <w:numPr>
          <w:ilvl w:val="0"/>
          <w:numId w:val="46"/>
        </w:numPr>
        <w:spacing w:after="160" w:line="259" w:lineRule="auto"/>
        <w:rPr>
          <w:rFonts w:ascii="Calibri" w:hAnsi="Calibri" w:cs="Calibri"/>
          <w:sz w:val="22"/>
          <w:szCs w:val="22"/>
        </w:rPr>
      </w:pPr>
      <w:r w:rsidRPr="00852F73">
        <w:rPr>
          <w:rFonts w:ascii="Calibri" w:hAnsi="Calibri" w:cs="Calibri"/>
          <w:b/>
          <w:bCs/>
          <w:sz w:val="22"/>
          <w:szCs w:val="22"/>
        </w:rPr>
        <w:t>Beautification and Green Infrastructure</w:t>
      </w:r>
      <w:r w:rsidRPr="00852F73">
        <w:rPr>
          <w:rFonts w:ascii="Calibri" w:hAnsi="Calibri" w:cs="Calibri"/>
          <w:sz w:val="22"/>
          <w:szCs w:val="22"/>
        </w:rPr>
        <w:t>: Invest in the beautification of public spaces through street planting, micro parks, and improved landscaping. Create visually appealing environments that foster a sense of pride and wellbeing.</w:t>
      </w:r>
    </w:p>
    <w:p w14:paraId="786E5121" w14:textId="77777777" w:rsidR="00852F73" w:rsidRPr="00852F73" w:rsidRDefault="00852F73" w:rsidP="00852F73">
      <w:pPr>
        <w:numPr>
          <w:ilvl w:val="0"/>
          <w:numId w:val="46"/>
        </w:numPr>
        <w:spacing w:after="160" w:line="259" w:lineRule="auto"/>
        <w:rPr>
          <w:rFonts w:ascii="Calibri" w:hAnsi="Calibri" w:cs="Calibri"/>
          <w:sz w:val="22"/>
          <w:szCs w:val="22"/>
        </w:rPr>
      </w:pPr>
      <w:r w:rsidRPr="00852F73">
        <w:rPr>
          <w:rFonts w:ascii="Calibri" w:hAnsi="Calibri" w:cs="Calibri"/>
          <w:b/>
          <w:bCs/>
          <w:sz w:val="22"/>
          <w:szCs w:val="22"/>
        </w:rPr>
        <w:t>Improved Public Spaces and Facilities</w:t>
      </w:r>
      <w:r w:rsidRPr="00852F73">
        <w:rPr>
          <w:rFonts w:ascii="Calibri" w:hAnsi="Calibri" w:cs="Calibri"/>
          <w:sz w:val="22"/>
          <w:szCs w:val="22"/>
        </w:rPr>
        <w:t>: Ensure that public spaces (e.g., parks, libraries, walking trails) are clean, safe, and well-maintained. Expand the availability of outdoor recreational spaces that can be used for fitness, relaxation, and social gatherings.</w:t>
      </w:r>
    </w:p>
    <w:p w14:paraId="3B2B499D" w14:textId="77777777" w:rsidR="00852F73" w:rsidRPr="00852F73" w:rsidRDefault="00852F73" w:rsidP="00852F73">
      <w:pPr>
        <w:numPr>
          <w:ilvl w:val="0"/>
          <w:numId w:val="46"/>
        </w:numPr>
        <w:spacing w:after="160" w:line="259" w:lineRule="auto"/>
        <w:rPr>
          <w:rFonts w:ascii="Calibri" w:hAnsi="Calibri" w:cs="Calibri"/>
          <w:sz w:val="22"/>
          <w:szCs w:val="22"/>
        </w:rPr>
      </w:pPr>
      <w:r w:rsidRPr="00852F73">
        <w:rPr>
          <w:rFonts w:ascii="Calibri" w:hAnsi="Calibri" w:cs="Calibri"/>
          <w:b/>
          <w:bCs/>
          <w:sz w:val="22"/>
          <w:szCs w:val="22"/>
        </w:rPr>
        <w:t>Eco-friendly Initiatives</w:t>
      </w:r>
      <w:r w:rsidRPr="00852F73">
        <w:rPr>
          <w:rFonts w:ascii="Calibri" w:hAnsi="Calibri" w:cs="Calibri"/>
          <w:sz w:val="22"/>
          <w:szCs w:val="22"/>
        </w:rPr>
        <w:t>: Focus on sustainability, including reducing environmental noise, promoting green infrastructure, and enhancing the natural environment through initiatives like tree planting and community gardens.</w:t>
      </w:r>
    </w:p>
    <w:p w14:paraId="06B3D1CC" w14:textId="0487D938" w:rsidR="00852F73" w:rsidRPr="00F01CD5" w:rsidRDefault="00852F73" w:rsidP="00F01CD5">
      <w:pPr>
        <w:pStyle w:val="Heading3"/>
        <w:rPr>
          <w:rStyle w:val="Strong"/>
          <w:b/>
          <w:bCs w:val="0"/>
        </w:rPr>
      </w:pPr>
      <w:bookmarkStart w:id="24" w:name="_Toc191995423"/>
      <w:r w:rsidRPr="00F01CD5">
        <w:rPr>
          <w:rStyle w:val="Strong"/>
          <w:b/>
          <w:bCs w:val="0"/>
        </w:rPr>
        <w:t>6. Support for Vulnerable and Marginali</w:t>
      </w:r>
      <w:r w:rsidR="00F01CD5">
        <w:rPr>
          <w:rStyle w:val="Strong"/>
          <w:b/>
          <w:bCs w:val="0"/>
        </w:rPr>
        <w:t>s</w:t>
      </w:r>
      <w:r w:rsidRPr="00F01CD5">
        <w:rPr>
          <w:rStyle w:val="Strong"/>
          <w:b/>
          <w:bCs w:val="0"/>
        </w:rPr>
        <w:t>ed Groups</w:t>
      </w:r>
      <w:bookmarkEnd w:id="24"/>
    </w:p>
    <w:p w14:paraId="3B8436B5" w14:textId="631AA23F" w:rsidR="00852F73" w:rsidRPr="00852F73" w:rsidRDefault="00852F73" w:rsidP="00852F73">
      <w:pPr>
        <w:numPr>
          <w:ilvl w:val="0"/>
          <w:numId w:val="47"/>
        </w:numPr>
        <w:spacing w:after="160" w:line="259" w:lineRule="auto"/>
        <w:rPr>
          <w:rFonts w:ascii="Calibri" w:hAnsi="Calibri" w:cs="Calibri"/>
          <w:sz w:val="22"/>
          <w:szCs w:val="22"/>
        </w:rPr>
      </w:pPr>
      <w:r w:rsidRPr="00852F73">
        <w:rPr>
          <w:rFonts w:ascii="Calibri" w:hAnsi="Calibri" w:cs="Calibri"/>
          <w:b/>
          <w:bCs/>
          <w:sz w:val="22"/>
          <w:szCs w:val="22"/>
        </w:rPr>
        <w:t>Youth and Family Support</w:t>
      </w:r>
      <w:r w:rsidRPr="00852F73">
        <w:rPr>
          <w:rFonts w:ascii="Calibri" w:hAnsi="Calibri" w:cs="Calibri"/>
          <w:sz w:val="22"/>
          <w:szCs w:val="22"/>
        </w:rPr>
        <w:t>: Provide more opportunities for young people and families to engage in well</w:t>
      </w:r>
      <w:r w:rsidR="00926E75">
        <w:rPr>
          <w:rFonts w:ascii="Calibri" w:hAnsi="Calibri" w:cs="Calibri"/>
          <w:sz w:val="22"/>
          <w:szCs w:val="22"/>
        </w:rPr>
        <w:t>being</w:t>
      </w:r>
      <w:r w:rsidRPr="00852F73">
        <w:rPr>
          <w:rFonts w:ascii="Calibri" w:hAnsi="Calibri" w:cs="Calibri"/>
          <w:sz w:val="22"/>
          <w:szCs w:val="22"/>
        </w:rPr>
        <w:t xml:space="preserve"> activities. Focus on programs for young mothers, children, and those at risk of mental health challenges.</w:t>
      </w:r>
    </w:p>
    <w:p w14:paraId="5A338F0D" w14:textId="77777777" w:rsidR="00852F73" w:rsidRPr="00852F73" w:rsidRDefault="00852F73" w:rsidP="00852F73">
      <w:pPr>
        <w:numPr>
          <w:ilvl w:val="0"/>
          <w:numId w:val="47"/>
        </w:numPr>
        <w:spacing w:after="160" w:line="259" w:lineRule="auto"/>
        <w:rPr>
          <w:rFonts w:ascii="Calibri" w:hAnsi="Calibri" w:cs="Calibri"/>
          <w:sz w:val="22"/>
          <w:szCs w:val="22"/>
        </w:rPr>
      </w:pPr>
      <w:r w:rsidRPr="00852F73">
        <w:rPr>
          <w:rFonts w:ascii="Calibri" w:hAnsi="Calibri" w:cs="Calibri"/>
          <w:b/>
          <w:bCs/>
          <w:sz w:val="22"/>
          <w:szCs w:val="22"/>
        </w:rPr>
        <w:t>Women’s Health and Gender Equity</w:t>
      </w:r>
      <w:r w:rsidRPr="00852F73">
        <w:rPr>
          <w:rFonts w:ascii="Calibri" w:hAnsi="Calibri" w:cs="Calibri"/>
          <w:sz w:val="22"/>
          <w:szCs w:val="22"/>
        </w:rPr>
        <w:t>: Address gender-specific barriers, particularly for women re-entering the workforce and balancing family responsibilities. Promote gender equality in leadership and decision-making.</w:t>
      </w:r>
    </w:p>
    <w:p w14:paraId="0703C2A3" w14:textId="77777777" w:rsidR="00852F73" w:rsidRPr="00852F73" w:rsidRDefault="00852F73" w:rsidP="00852F73">
      <w:pPr>
        <w:numPr>
          <w:ilvl w:val="0"/>
          <w:numId w:val="47"/>
        </w:numPr>
        <w:spacing w:after="160" w:line="259" w:lineRule="auto"/>
        <w:rPr>
          <w:rFonts w:ascii="Calibri" w:hAnsi="Calibri" w:cs="Calibri"/>
          <w:sz w:val="22"/>
          <w:szCs w:val="22"/>
        </w:rPr>
      </w:pPr>
      <w:r w:rsidRPr="00852F73">
        <w:rPr>
          <w:rFonts w:ascii="Calibri" w:hAnsi="Calibri" w:cs="Calibri"/>
          <w:b/>
          <w:bCs/>
          <w:sz w:val="22"/>
          <w:szCs w:val="22"/>
        </w:rPr>
        <w:t>Support for the Elderly</w:t>
      </w:r>
      <w:r w:rsidRPr="00852F73">
        <w:rPr>
          <w:rFonts w:ascii="Calibri" w:hAnsi="Calibri" w:cs="Calibri"/>
          <w:sz w:val="22"/>
          <w:szCs w:val="22"/>
        </w:rPr>
        <w:t>: Ensure that elderly residents have access to support services, wellness activities, and social connection programs that improve their quality of life.</w:t>
      </w:r>
    </w:p>
    <w:p w14:paraId="364EA3AF" w14:textId="77777777" w:rsidR="00852F73" w:rsidRPr="00F01CD5" w:rsidRDefault="00852F73" w:rsidP="00F01CD5">
      <w:pPr>
        <w:pStyle w:val="Heading3"/>
        <w:rPr>
          <w:rStyle w:val="Strong"/>
          <w:b/>
          <w:bCs w:val="0"/>
        </w:rPr>
      </w:pPr>
      <w:bookmarkStart w:id="25" w:name="_Toc191995424"/>
      <w:r w:rsidRPr="00F01CD5">
        <w:rPr>
          <w:rStyle w:val="Strong"/>
          <w:b/>
          <w:bCs w:val="0"/>
        </w:rPr>
        <w:t>7. Collaboration with Partners and Stakeholders</w:t>
      </w:r>
      <w:bookmarkEnd w:id="25"/>
    </w:p>
    <w:p w14:paraId="01EA3A75" w14:textId="2374CBE9" w:rsidR="00852F73" w:rsidRPr="00852F73" w:rsidRDefault="00852F73" w:rsidP="00852F73">
      <w:pPr>
        <w:numPr>
          <w:ilvl w:val="0"/>
          <w:numId w:val="48"/>
        </w:numPr>
        <w:spacing w:after="160" w:line="259" w:lineRule="auto"/>
        <w:rPr>
          <w:rFonts w:ascii="Calibri" w:hAnsi="Calibri" w:cs="Calibri"/>
          <w:sz w:val="22"/>
          <w:szCs w:val="22"/>
        </w:rPr>
      </w:pPr>
      <w:r w:rsidRPr="00852F73">
        <w:rPr>
          <w:rFonts w:ascii="Calibri" w:hAnsi="Calibri" w:cs="Calibri"/>
          <w:b/>
          <w:bCs/>
          <w:sz w:val="22"/>
          <w:szCs w:val="22"/>
        </w:rPr>
        <w:t>Partnerships for Service Delivery</w:t>
      </w:r>
      <w:r w:rsidRPr="00852F73">
        <w:rPr>
          <w:rFonts w:ascii="Calibri" w:hAnsi="Calibri" w:cs="Calibri"/>
          <w:sz w:val="22"/>
          <w:szCs w:val="22"/>
        </w:rPr>
        <w:t>: Collaborate with local organi</w:t>
      </w:r>
      <w:r w:rsidR="003A311E">
        <w:rPr>
          <w:rFonts w:ascii="Calibri" w:hAnsi="Calibri" w:cs="Calibri"/>
          <w:sz w:val="22"/>
          <w:szCs w:val="22"/>
        </w:rPr>
        <w:t>s</w:t>
      </w:r>
      <w:r w:rsidRPr="00852F73">
        <w:rPr>
          <w:rFonts w:ascii="Calibri" w:hAnsi="Calibri" w:cs="Calibri"/>
          <w:sz w:val="22"/>
          <w:szCs w:val="22"/>
        </w:rPr>
        <w:t>ations such as Barwon Health, Deakin University, and community groups to design and implement initiatives that improve community health and wellbeing.</w:t>
      </w:r>
    </w:p>
    <w:p w14:paraId="11D151BB" w14:textId="4B0B0FF6" w:rsidR="00852F73" w:rsidRPr="00852F73" w:rsidRDefault="00852F73" w:rsidP="00852F73">
      <w:pPr>
        <w:numPr>
          <w:ilvl w:val="0"/>
          <w:numId w:val="48"/>
        </w:numPr>
        <w:spacing w:after="160" w:line="259" w:lineRule="auto"/>
        <w:rPr>
          <w:rFonts w:ascii="Calibri" w:hAnsi="Calibri" w:cs="Calibri"/>
          <w:sz w:val="22"/>
          <w:szCs w:val="22"/>
        </w:rPr>
      </w:pPr>
      <w:r w:rsidRPr="00852F73">
        <w:rPr>
          <w:rFonts w:ascii="Calibri" w:hAnsi="Calibri" w:cs="Calibri"/>
          <w:b/>
          <w:bCs/>
          <w:sz w:val="22"/>
          <w:szCs w:val="22"/>
        </w:rPr>
        <w:t>Engage with Businesses and Schools</w:t>
      </w:r>
      <w:r w:rsidRPr="00852F73">
        <w:rPr>
          <w:rFonts w:ascii="Calibri" w:hAnsi="Calibri" w:cs="Calibri"/>
          <w:sz w:val="22"/>
          <w:szCs w:val="22"/>
        </w:rPr>
        <w:t>: Work with local businesses to promote health and wellness in the workplace and school programs that emphasi</w:t>
      </w:r>
      <w:r w:rsidR="003A311E">
        <w:rPr>
          <w:rFonts w:ascii="Calibri" w:hAnsi="Calibri" w:cs="Calibri"/>
          <w:sz w:val="22"/>
          <w:szCs w:val="22"/>
        </w:rPr>
        <w:t>s</w:t>
      </w:r>
      <w:r w:rsidRPr="00852F73">
        <w:rPr>
          <w:rFonts w:ascii="Calibri" w:hAnsi="Calibri" w:cs="Calibri"/>
          <w:sz w:val="22"/>
          <w:szCs w:val="22"/>
        </w:rPr>
        <w:t>e active living, healthy eating, and mental health awareness.</w:t>
      </w:r>
    </w:p>
    <w:p w14:paraId="26392165" w14:textId="77777777" w:rsidR="00852F73" w:rsidRPr="00F01CD5" w:rsidRDefault="00852F73" w:rsidP="00F01CD5">
      <w:pPr>
        <w:pStyle w:val="Heading3"/>
        <w:rPr>
          <w:rStyle w:val="Strong"/>
          <w:b/>
          <w:bCs w:val="0"/>
        </w:rPr>
      </w:pPr>
      <w:bookmarkStart w:id="26" w:name="_Toc191995425"/>
      <w:r w:rsidRPr="00F01CD5">
        <w:rPr>
          <w:rStyle w:val="Strong"/>
          <w:b/>
          <w:bCs w:val="0"/>
        </w:rPr>
        <w:t>8. Measurement and Accountability</w:t>
      </w:r>
      <w:bookmarkEnd w:id="26"/>
    </w:p>
    <w:p w14:paraId="78C2DB7B" w14:textId="77777777" w:rsidR="00852F73" w:rsidRPr="00852F73" w:rsidRDefault="00852F73" w:rsidP="00852F73">
      <w:pPr>
        <w:numPr>
          <w:ilvl w:val="0"/>
          <w:numId w:val="49"/>
        </w:numPr>
        <w:spacing w:after="160" w:line="259" w:lineRule="auto"/>
        <w:rPr>
          <w:rFonts w:ascii="Calibri" w:hAnsi="Calibri" w:cs="Calibri"/>
          <w:sz w:val="22"/>
          <w:szCs w:val="22"/>
        </w:rPr>
      </w:pPr>
      <w:r w:rsidRPr="00852F73">
        <w:rPr>
          <w:rFonts w:ascii="Calibri" w:hAnsi="Calibri" w:cs="Calibri"/>
          <w:b/>
          <w:bCs/>
          <w:sz w:val="22"/>
          <w:szCs w:val="22"/>
        </w:rPr>
        <w:t>Quality of Life Surveys</w:t>
      </w:r>
      <w:r w:rsidRPr="00852F73">
        <w:rPr>
          <w:rFonts w:ascii="Calibri" w:hAnsi="Calibri" w:cs="Calibri"/>
          <w:sz w:val="22"/>
          <w:szCs w:val="22"/>
        </w:rPr>
        <w:t>: Implement tools like the "Quality of Life Questionnaire" to measure the effectiveness of wellbeing programs and identify areas for improvement. Use this data to inform future initiatives and ensure accountability in achieving wellbeing goals.</w:t>
      </w:r>
    </w:p>
    <w:p w14:paraId="666AFBF0" w14:textId="77777777" w:rsidR="00852F73" w:rsidRPr="00852F73" w:rsidRDefault="00852F73" w:rsidP="00852F73">
      <w:pPr>
        <w:numPr>
          <w:ilvl w:val="0"/>
          <w:numId w:val="49"/>
        </w:numPr>
        <w:spacing w:after="160" w:line="259" w:lineRule="auto"/>
        <w:rPr>
          <w:rFonts w:ascii="Calibri" w:hAnsi="Calibri" w:cs="Calibri"/>
          <w:sz w:val="22"/>
          <w:szCs w:val="22"/>
        </w:rPr>
      </w:pPr>
      <w:r w:rsidRPr="00852F73">
        <w:rPr>
          <w:rFonts w:ascii="Calibri" w:hAnsi="Calibri" w:cs="Calibri"/>
          <w:b/>
          <w:bCs/>
          <w:sz w:val="22"/>
          <w:szCs w:val="22"/>
        </w:rPr>
        <w:t>Setting Clear Health and Wellbeing Targets</w:t>
      </w:r>
      <w:r w:rsidRPr="00852F73">
        <w:rPr>
          <w:rFonts w:ascii="Calibri" w:hAnsi="Calibri" w:cs="Calibri"/>
          <w:sz w:val="22"/>
          <w:szCs w:val="22"/>
        </w:rPr>
        <w:t>: Establish specific, measurable objectives for improving community wellbeing, such as increasing active transport participation or reducing mental health stigma.</w:t>
      </w:r>
    </w:p>
    <w:p w14:paraId="31500293" w14:textId="77777777" w:rsidR="00852F73" w:rsidRPr="00F01CD5" w:rsidRDefault="00852F73" w:rsidP="00F01CD5">
      <w:pPr>
        <w:pStyle w:val="Heading3"/>
        <w:rPr>
          <w:rStyle w:val="Strong"/>
          <w:b/>
          <w:bCs w:val="0"/>
        </w:rPr>
      </w:pPr>
      <w:bookmarkStart w:id="27" w:name="_Toc191995426"/>
      <w:r w:rsidRPr="00F01CD5">
        <w:rPr>
          <w:rStyle w:val="Strong"/>
          <w:b/>
          <w:bCs w:val="0"/>
        </w:rPr>
        <w:t>9. Cultural and Recreational Opportunities</w:t>
      </w:r>
      <w:bookmarkEnd w:id="27"/>
    </w:p>
    <w:p w14:paraId="657F99D1" w14:textId="77777777" w:rsidR="00852F73" w:rsidRPr="00852F73" w:rsidRDefault="00852F73" w:rsidP="00852F73">
      <w:pPr>
        <w:numPr>
          <w:ilvl w:val="0"/>
          <w:numId w:val="50"/>
        </w:numPr>
        <w:spacing w:after="160" w:line="259" w:lineRule="auto"/>
        <w:rPr>
          <w:rFonts w:ascii="Calibri" w:hAnsi="Calibri" w:cs="Calibri"/>
          <w:sz w:val="22"/>
          <w:szCs w:val="22"/>
        </w:rPr>
      </w:pPr>
      <w:r w:rsidRPr="00852F73">
        <w:rPr>
          <w:rFonts w:ascii="Calibri" w:hAnsi="Calibri" w:cs="Calibri"/>
          <w:b/>
          <w:bCs/>
          <w:sz w:val="22"/>
          <w:szCs w:val="22"/>
        </w:rPr>
        <w:t>Promote Arts and Culture</w:t>
      </w:r>
      <w:r w:rsidRPr="00852F73">
        <w:rPr>
          <w:rFonts w:ascii="Calibri" w:hAnsi="Calibri" w:cs="Calibri"/>
          <w:sz w:val="22"/>
          <w:szCs w:val="22"/>
        </w:rPr>
        <w:t>: Provide access to arts, music, and cultural activities in all suburbs. Encourage outdoor performances and creative spaces for people of all ages to engage in cultural expression.</w:t>
      </w:r>
    </w:p>
    <w:p w14:paraId="6B3CCDA6" w14:textId="7C8F94C0" w:rsidR="00852F73" w:rsidRPr="00852F73" w:rsidRDefault="00852F73" w:rsidP="00852F73">
      <w:pPr>
        <w:numPr>
          <w:ilvl w:val="0"/>
          <w:numId w:val="50"/>
        </w:numPr>
        <w:spacing w:after="160" w:line="259" w:lineRule="auto"/>
        <w:rPr>
          <w:rFonts w:ascii="Calibri" w:hAnsi="Calibri" w:cs="Calibri"/>
          <w:sz w:val="22"/>
          <w:szCs w:val="22"/>
        </w:rPr>
      </w:pPr>
      <w:r w:rsidRPr="00852F73">
        <w:rPr>
          <w:rFonts w:ascii="Calibri" w:hAnsi="Calibri" w:cs="Calibri"/>
          <w:b/>
          <w:bCs/>
          <w:sz w:val="22"/>
          <w:szCs w:val="22"/>
        </w:rPr>
        <w:t xml:space="preserve">Support for Libraries and Community </w:t>
      </w:r>
      <w:r w:rsidR="004A4054" w:rsidRPr="00852F73">
        <w:rPr>
          <w:rFonts w:ascii="Calibri" w:hAnsi="Calibri" w:cs="Calibri"/>
          <w:b/>
          <w:bCs/>
          <w:sz w:val="22"/>
          <w:szCs w:val="22"/>
        </w:rPr>
        <w:t>Centres</w:t>
      </w:r>
      <w:r w:rsidRPr="00852F73">
        <w:rPr>
          <w:rFonts w:ascii="Calibri" w:hAnsi="Calibri" w:cs="Calibri"/>
          <w:sz w:val="22"/>
          <w:szCs w:val="22"/>
        </w:rPr>
        <w:t>: Continue funding community hubs like libraries, which play a critical role in fostering community engagement and offering low-cost or free services to residents.</w:t>
      </w:r>
    </w:p>
    <w:p w14:paraId="16AA5AA2" w14:textId="77777777" w:rsidR="00852F73" w:rsidRPr="00F01CD5" w:rsidRDefault="00852F73" w:rsidP="00F01CD5">
      <w:pPr>
        <w:pStyle w:val="Heading3"/>
        <w:rPr>
          <w:rStyle w:val="Strong"/>
          <w:b/>
          <w:bCs w:val="0"/>
        </w:rPr>
      </w:pPr>
      <w:bookmarkStart w:id="28" w:name="_Toc191995427"/>
      <w:r w:rsidRPr="00F01CD5">
        <w:rPr>
          <w:rStyle w:val="Strong"/>
          <w:b/>
          <w:bCs w:val="0"/>
        </w:rPr>
        <w:t>10. Public Health Campaigns</w:t>
      </w:r>
      <w:bookmarkEnd w:id="28"/>
    </w:p>
    <w:p w14:paraId="2063C01C" w14:textId="16EDA2B1" w:rsidR="00852F73" w:rsidRPr="00852F73" w:rsidRDefault="00852F73" w:rsidP="00852F73">
      <w:pPr>
        <w:numPr>
          <w:ilvl w:val="0"/>
          <w:numId w:val="51"/>
        </w:numPr>
        <w:spacing w:after="160" w:line="259" w:lineRule="auto"/>
        <w:rPr>
          <w:rFonts w:ascii="Calibri" w:hAnsi="Calibri" w:cs="Calibri"/>
          <w:sz w:val="22"/>
          <w:szCs w:val="22"/>
        </w:rPr>
      </w:pPr>
      <w:r w:rsidRPr="00852F73">
        <w:rPr>
          <w:rFonts w:ascii="Calibri" w:hAnsi="Calibri" w:cs="Calibri"/>
          <w:b/>
          <w:bCs/>
          <w:sz w:val="22"/>
          <w:szCs w:val="22"/>
        </w:rPr>
        <w:t>Health Education Campaigns</w:t>
      </w:r>
      <w:r w:rsidRPr="00852F73">
        <w:rPr>
          <w:rFonts w:ascii="Calibri" w:hAnsi="Calibri" w:cs="Calibri"/>
          <w:sz w:val="22"/>
          <w:szCs w:val="22"/>
        </w:rPr>
        <w:t>: Launch and promote health education campaigns focusing on active living, healthy eating, and mental health. Collaborate with local media, schools, and community organi</w:t>
      </w:r>
      <w:r w:rsidR="003A311E">
        <w:rPr>
          <w:rFonts w:ascii="Calibri" w:hAnsi="Calibri" w:cs="Calibri"/>
          <w:sz w:val="22"/>
          <w:szCs w:val="22"/>
        </w:rPr>
        <w:t>s</w:t>
      </w:r>
      <w:r w:rsidRPr="00852F73">
        <w:rPr>
          <w:rFonts w:ascii="Calibri" w:hAnsi="Calibri" w:cs="Calibri"/>
          <w:sz w:val="22"/>
          <w:szCs w:val="22"/>
        </w:rPr>
        <w:t>ations to reach a broad audience.</w:t>
      </w:r>
    </w:p>
    <w:p w14:paraId="2DCDC20C" w14:textId="3F463A92" w:rsidR="00852F73" w:rsidRPr="00852F73" w:rsidRDefault="00852F73" w:rsidP="00852F73">
      <w:pPr>
        <w:numPr>
          <w:ilvl w:val="0"/>
          <w:numId w:val="51"/>
        </w:numPr>
        <w:spacing w:after="160" w:line="259" w:lineRule="auto"/>
        <w:rPr>
          <w:rFonts w:ascii="Calibri" w:hAnsi="Calibri" w:cs="Calibri"/>
          <w:sz w:val="22"/>
          <w:szCs w:val="22"/>
        </w:rPr>
      </w:pPr>
      <w:r w:rsidRPr="00852F73">
        <w:rPr>
          <w:rFonts w:ascii="Calibri" w:hAnsi="Calibri" w:cs="Calibri"/>
          <w:b/>
          <w:bCs/>
          <w:sz w:val="22"/>
          <w:szCs w:val="22"/>
        </w:rPr>
        <w:t>Public Awareness and Incentives</w:t>
      </w:r>
      <w:r w:rsidRPr="00852F73">
        <w:rPr>
          <w:rFonts w:ascii="Calibri" w:hAnsi="Calibri" w:cs="Calibri"/>
          <w:sz w:val="22"/>
          <w:szCs w:val="22"/>
        </w:rPr>
        <w:t>: Encourage participation in well</w:t>
      </w:r>
      <w:r w:rsidR="003A311E">
        <w:rPr>
          <w:rFonts w:ascii="Calibri" w:hAnsi="Calibri" w:cs="Calibri"/>
          <w:sz w:val="22"/>
          <w:szCs w:val="22"/>
        </w:rPr>
        <w:t>being</w:t>
      </w:r>
      <w:r w:rsidRPr="00852F73">
        <w:rPr>
          <w:rFonts w:ascii="Calibri" w:hAnsi="Calibri" w:cs="Calibri"/>
          <w:sz w:val="22"/>
          <w:szCs w:val="22"/>
        </w:rPr>
        <w:t xml:space="preserve"> activities by offering incentives such as free gym sessions, vouchers for fitness classes, or discounts on public transport for those engaging in active transport.</w:t>
      </w:r>
    </w:p>
    <w:p w14:paraId="36AFEEC6" w14:textId="77777777" w:rsidR="00852F73" w:rsidRPr="003A311E" w:rsidRDefault="00852F73" w:rsidP="00852F73">
      <w:pPr>
        <w:rPr>
          <w:rFonts w:ascii="Calibri" w:hAnsi="Calibri" w:cs="Calibri"/>
          <w:sz w:val="22"/>
          <w:szCs w:val="22"/>
        </w:rPr>
      </w:pPr>
      <w:r w:rsidRPr="003A311E">
        <w:rPr>
          <w:rFonts w:ascii="Calibri" w:hAnsi="Calibri" w:cs="Calibri"/>
          <w:sz w:val="22"/>
          <w:szCs w:val="22"/>
        </w:rPr>
        <w:t>These themes focus on enhancing physical and mental health, fostering community engagement, creating inclusive environments, and ensuring equitable access to services and resources. A strong emphasis is placed on collaboration, environmental sustainability, and measuring the effectiveness of programs to improve community wellbeing.</w:t>
      </w:r>
    </w:p>
    <w:p w14:paraId="791368C2" w14:textId="033BF20E" w:rsidR="00852F73" w:rsidRPr="00852F73" w:rsidRDefault="00852F73" w:rsidP="00F01CD5">
      <w:pPr>
        <w:pStyle w:val="Heading2"/>
      </w:pPr>
      <w:bookmarkStart w:id="29" w:name="_Toc191995428"/>
      <w:r w:rsidRPr="00852F73">
        <w:t>Tackling climate change and its impact on health</w:t>
      </w:r>
      <w:bookmarkEnd w:id="29"/>
    </w:p>
    <w:p w14:paraId="78A6DDBF" w14:textId="76832237" w:rsidR="00852F73" w:rsidRPr="00852F73" w:rsidRDefault="00852F73" w:rsidP="00852F73">
      <w:p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 xml:space="preserve">Here is a consolidated summary of the key themes from the feedback on </w:t>
      </w:r>
      <w:r w:rsidR="00F01CD5">
        <w:rPr>
          <w:rFonts w:ascii="Calibri" w:hAnsi="Calibri" w:cs="Calibri"/>
          <w:sz w:val="22"/>
          <w:szCs w:val="22"/>
        </w:rPr>
        <w:t xml:space="preserve">the </w:t>
      </w:r>
      <w:r w:rsidRPr="00852F73">
        <w:rPr>
          <w:rFonts w:ascii="Calibri" w:hAnsi="Calibri" w:cs="Calibri"/>
          <w:sz w:val="22"/>
          <w:szCs w:val="22"/>
        </w:rPr>
        <w:t>'tackling climate change and its impacts on health'</w:t>
      </w:r>
      <w:r w:rsidR="00F01CD5">
        <w:rPr>
          <w:rFonts w:ascii="Calibri" w:hAnsi="Calibri" w:cs="Calibri"/>
          <w:sz w:val="22"/>
          <w:szCs w:val="22"/>
        </w:rPr>
        <w:t xml:space="preserve"> priority area</w:t>
      </w:r>
      <w:r w:rsidRPr="00852F73">
        <w:rPr>
          <w:rFonts w:ascii="Calibri" w:hAnsi="Calibri" w:cs="Calibri"/>
          <w:sz w:val="22"/>
          <w:szCs w:val="22"/>
        </w:rPr>
        <w:t>:</w:t>
      </w:r>
    </w:p>
    <w:p w14:paraId="3495F195" w14:textId="77777777" w:rsidR="00852F73" w:rsidRPr="00F01CD5" w:rsidRDefault="00852F73" w:rsidP="00F01CD5">
      <w:pPr>
        <w:pStyle w:val="Heading3"/>
        <w:rPr>
          <w:rStyle w:val="Strong"/>
          <w:b/>
          <w:bCs w:val="0"/>
        </w:rPr>
      </w:pPr>
      <w:bookmarkStart w:id="30" w:name="_Toc191995429"/>
      <w:r w:rsidRPr="00F01CD5">
        <w:rPr>
          <w:rStyle w:val="Strong"/>
          <w:b/>
          <w:bCs w:val="0"/>
        </w:rPr>
        <w:t>1. Energy Transition &amp; Emissions Reduction</w:t>
      </w:r>
      <w:bookmarkEnd w:id="30"/>
    </w:p>
    <w:p w14:paraId="7761AB14" w14:textId="77777777" w:rsidR="00852F73" w:rsidRPr="003A311E" w:rsidRDefault="00852F73" w:rsidP="00852F73">
      <w:pPr>
        <w:numPr>
          <w:ilvl w:val="0"/>
          <w:numId w:val="23"/>
        </w:numPr>
        <w:spacing w:before="100" w:beforeAutospacing="1" w:after="100" w:afterAutospacing="1" w:line="240" w:lineRule="auto"/>
        <w:rPr>
          <w:rFonts w:ascii="Calibri" w:hAnsi="Calibri" w:cs="Calibri"/>
          <w:sz w:val="22"/>
          <w:szCs w:val="22"/>
        </w:rPr>
      </w:pPr>
      <w:r w:rsidRPr="003A311E">
        <w:rPr>
          <w:rFonts w:ascii="Calibri" w:hAnsi="Calibri" w:cs="Calibri"/>
          <w:sz w:val="22"/>
          <w:szCs w:val="22"/>
        </w:rPr>
        <w:t>Promote net-zero emissions through energy-efficient housing, electrification (homes, transport, public infrastructure), and the widespread adoption of renewable energy sources (e.g., solar, wind).</w:t>
      </w:r>
    </w:p>
    <w:p w14:paraId="78ED292E" w14:textId="1E65404C" w:rsidR="00852F73" w:rsidRPr="00852F73" w:rsidRDefault="00852F73" w:rsidP="00852F73">
      <w:pPr>
        <w:numPr>
          <w:ilvl w:val="0"/>
          <w:numId w:val="23"/>
        </w:numPr>
        <w:spacing w:before="100" w:beforeAutospacing="1" w:after="100" w:afterAutospacing="1" w:line="240" w:lineRule="auto"/>
        <w:rPr>
          <w:rFonts w:ascii="Calibri" w:hAnsi="Calibri" w:cs="Calibri"/>
          <w:sz w:val="22"/>
          <w:szCs w:val="22"/>
        </w:rPr>
      </w:pPr>
      <w:r w:rsidRPr="003A311E">
        <w:rPr>
          <w:rFonts w:ascii="Calibri" w:hAnsi="Calibri" w:cs="Calibri"/>
          <w:sz w:val="22"/>
          <w:szCs w:val="22"/>
        </w:rPr>
        <w:t>Advocate for policy change at state and federal levels to reduce fossil fuel use, promote green energy, and incentivi</w:t>
      </w:r>
      <w:r w:rsidR="003A311E">
        <w:rPr>
          <w:rFonts w:ascii="Calibri" w:hAnsi="Calibri" w:cs="Calibri"/>
          <w:sz w:val="22"/>
          <w:szCs w:val="22"/>
        </w:rPr>
        <w:t>s</w:t>
      </w:r>
      <w:r w:rsidRPr="003A311E">
        <w:rPr>
          <w:rFonts w:ascii="Calibri" w:hAnsi="Calibri" w:cs="Calibri"/>
          <w:sz w:val="22"/>
          <w:szCs w:val="22"/>
        </w:rPr>
        <w:t>e the adoption of electric vehicles (EVs) and renewable</w:t>
      </w:r>
      <w:r w:rsidRPr="00852F73">
        <w:rPr>
          <w:rFonts w:ascii="Calibri" w:hAnsi="Calibri" w:cs="Calibri"/>
          <w:sz w:val="22"/>
          <w:szCs w:val="22"/>
        </w:rPr>
        <w:t xml:space="preserve"> technologies.</w:t>
      </w:r>
    </w:p>
    <w:p w14:paraId="3D51C0EC" w14:textId="77777777" w:rsidR="00852F73" w:rsidRPr="00F01CD5" w:rsidRDefault="00852F73" w:rsidP="00F01CD5">
      <w:pPr>
        <w:pStyle w:val="Heading3"/>
        <w:rPr>
          <w:rStyle w:val="Strong"/>
          <w:b/>
          <w:bCs w:val="0"/>
        </w:rPr>
      </w:pPr>
      <w:bookmarkStart w:id="31" w:name="_Toc191995430"/>
      <w:r w:rsidRPr="00F01CD5">
        <w:rPr>
          <w:rStyle w:val="Strong"/>
          <w:b/>
          <w:bCs w:val="0"/>
        </w:rPr>
        <w:t>2. Sustainable Transport</w:t>
      </w:r>
      <w:bookmarkEnd w:id="31"/>
    </w:p>
    <w:p w14:paraId="0462F747" w14:textId="77777777" w:rsidR="00852F73" w:rsidRPr="003A311E" w:rsidRDefault="00852F73" w:rsidP="00852F73">
      <w:pPr>
        <w:numPr>
          <w:ilvl w:val="0"/>
          <w:numId w:val="24"/>
        </w:numPr>
        <w:spacing w:before="100" w:beforeAutospacing="1" w:after="100" w:afterAutospacing="1" w:line="240" w:lineRule="auto"/>
        <w:rPr>
          <w:rFonts w:ascii="Calibri" w:hAnsi="Calibri" w:cs="Calibri"/>
          <w:sz w:val="22"/>
          <w:szCs w:val="22"/>
        </w:rPr>
      </w:pPr>
      <w:r w:rsidRPr="003A311E">
        <w:rPr>
          <w:rFonts w:ascii="Calibri" w:hAnsi="Calibri" w:cs="Calibri"/>
          <w:sz w:val="22"/>
          <w:szCs w:val="22"/>
        </w:rPr>
        <w:t>Expand public transport, improve cycling infrastructure, and promote active transport (walking, cycling, e-bikes) to reduce reliance on cars, cut emissions, and improve public health.</w:t>
      </w:r>
    </w:p>
    <w:p w14:paraId="63B51497" w14:textId="77777777" w:rsidR="00852F73" w:rsidRPr="003A311E" w:rsidRDefault="00852F73" w:rsidP="00852F73">
      <w:pPr>
        <w:numPr>
          <w:ilvl w:val="0"/>
          <w:numId w:val="24"/>
        </w:numPr>
        <w:spacing w:before="100" w:beforeAutospacing="1" w:after="100" w:afterAutospacing="1" w:line="240" w:lineRule="auto"/>
        <w:rPr>
          <w:rFonts w:ascii="Calibri" w:hAnsi="Calibri" w:cs="Calibri"/>
          <w:sz w:val="22"/>
          <w:szCs w:val="22"/>
        </w:rPr>
      </w:pPr>
      <w:r w:rsidRPr="003A311E">
        <w:rPr>
          <w:rFonts w:ascii="Calibri" w:hAnsi="Calibri" w:cs="Calibri"/>
          <w:sz w:val="22"/>
          <w:szCs w:val="22"/>
        </w:rPr>
        <w:t>Encourage the transition to electric vehicles and provide charging infrastructure to support sustainable transportation.</w:t>
      </w:r>
    </w:p>
    <w:p w14:paraId="34E3CEBB" w14:textId="77777777" w:rsidR="00852F73" w:rsidRPr="00F01CD5" w:rsidRDefault="00852F73" w:rsidP="00F01CD5">
      <w:pPr>
        <w:pStyle w:val="Heading3"/>
        <w:rPr>
          <w:rStyle w:val="Strong"/>
          <w:b/>
          <w:bCs w:val="0"/>
        </w:rPr>
      </w:pPr>
      <w:bookmarkStart w:id="32" w:name="_Toc191995431"/>
      <w:r w:rsidRPr="00F01CD5">
        <w:rPr>
          <w:rStyle w:val="Strong"/>
          <w:b/>
          <w:bCs w:val="0"/>
        </w:rPr>
        <w:t>3. Green Infrastructure &amp; Urban Greening</w:t>
      </w:r>
      <w:bookmarkEnd w:id="32"/>
    </w:p>
    <w:p w14:paraId="227EA8AA" w14:textId="4D3F4AFC" w:rsidR="00852F73" w:rsidRPr="003A311E" w:rsidRDefault="00852F73" w:rsidP="00852F73">
      <w:pPr>
        <w:numPr>
          <w:ilvl w:val="0"/>
          <w:numId w:val="25"/>
        </w:numPr>
        <w:spacing w:before="100" w:beforeAutospacing="1" w:after="100" w:afterAutospacing="1" w:line="240" w:lineRule="auto"/>
        <w:rPr>
          <w:rFonts w:ascii="Calibri" w:hAnsi="Calibri" w:cs="Calibri"/>
          <w:sz w:val="22"/>
          <w:szCs w:val="22"/>
        </w:rPr>
      </w:pPr>
      <w:r w:rsidRPr="003A311E">
        <w:rPr>
          <w:rFonts w:ascii="Calibri" w:hAnsi="Calibri" w:cs="Calibri"/>
          <w:sz w:val="22"/>
          <w:szCs w:val="22"/>
        </w:rPr>
        <w:t>Focus on increasing urban green spaces, including tree planting (native species, street trees, parklands) and green roofs, to reduce urban heat islands, improve air quality, and enhance mental wellbeing.</w:t>
      </w:r>
    </w:p>
    <w:p w14:paraId="7019353B" w14:textId="77777777" w:rsidR="00852F73" w:rsidRPr="003A311E" w:rsidRDefault="00852F73" w:rsidP="00852F73">
      <w:pPr>
        <w:numPr>
          <w:ilvl w:val="0"/>
          <w:numId w:val="25"/>
        </w:numPr>
        <w:spacing w:before="100" w:beforeAutospacing="1" w:after="100" w:afterAutospacing="1" w:line="240" w:lineRule="auto"/>
        <w:rPr>
          <w:rFonts w:ascii="Calibri" w:hAnsi="Calibri" w:cs="Calibri"/>
          <w:sz w:val="22"/>
          <w:szCs w:val="22"/>
        </w:rPr>
      </w:pPr>
      <w:r w:rsidRPr="003A311E">
        <w:rPr>
          <w:rFonts w:ascii="Calibri" w:hAnsi="Calibri" w:cs="Calibri"/>
          <w:sz w:val="22"/>
          <w:szCs w:val="22"/>
        </w:rPr>
        <w:t>Preserve existing ecosystems and integrate more green spaces in urban planning to mitigate climate impacts and increase resilience.</w:t>
      </w:r>
    </w:p>
    <w:p w14:paraId="121C1079" w14:textId="77777777" w:rsidR="00852F73" w:rsidRPr="00F01CD5" w:rsidRDefault="00852F73" w:rsidP="00F01CD5">
      <w:pPr>
        <w:pStyle w:val="Heading3"/>
        <w:rPr>
          <w:rStyle w:val="Strong"/>
          <w:b/>
          <w:bCs w:val="0"/>
        </w:rPr>
      </w:pPr>
      <w:bookmarkStart w:id="33" w:name="_Toc191995432"/>
      <w:r w:rsidRPr="00F01CD5">
        <w:rPr>
          <w:rStyle w:val="Strong"/>
          <w:b/>
          <w:bCs w:val="0"/>
        </w:rPr>
        <w:t>4. Climate Resilience &amp; Health Protection</w:t>
      </w:r>
      <w:bookmarkEnd w:id="33"/>
    </w:p>
    <w:p w14:paraId="59B0A522" w14:textId="77777777" w:rsidR="00852F73" w:rsidRPr="0029595B" w:rsidRDefault="00852F73" w:rsidP="00852F73">
      <w:pPr>
        <w:numPr>
          <w:ilvl w:val="0"/>
          <w:numId w:val="26"/>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Develop strategies to improve community resilience to climate change, especially for vulnerable populations, including heat action plans and improved housing insulation.</w:t>
      </w:r>
    </w:p>
    <w:p w14:paraId="68BBE583" w14:textId="77777777" w:rsidR="00852F73" w:rsidRPr="0029595B" w:rsidRDefault="00852F73" w:rsidP="00852F73">
      <w:pPr>
        <w:numPr>
          <w:ilvl w:val="0"/>
          <w:numId w:val="26"/>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Address health impacts from climate change, such as heat stress, by promoting energy-efficient homes and creating cooler urban environments.</w:t>
      </w:r>
    </w:p>
    <w:p w14:paraId="0B60BC78" w14:textId="77777777" w:rsidR="00852F73" w:rsidRPr="00F01CD5" w:rsidRDefault="00852F73" w:rsidP="00F01CD5">
      <w:pPr>
        <w:pStyle w:val="Heading3"/>
        <w:rPr>
          <w:rStyle w:val="Strong"/>
          <w:b/>
          <w:bCs w:val="0"/>
        </w:rPr>
      </w:pPr>
      <w:bookmarkStart w:id="34" w:name="_Toc191995433"/>
      <w:r w:rsidRPr="00F01CD5">
        <w:rPr>
          <w:rStyle w:val="Strong"/>
          <w:b/>
          <w:bCs w:val="0"/>
        </w:rPr>
        <w:t>5. Waste Reduction &amp; Circular Economy</w:t>
      </w:r>
      <w:bookmarkEnd w:id="34"/>
    </w:p>
    <w:p w14:paraId="192AEDF6" w14:textId="77777777" w:rsidR="00852F73" w:rsidRPr="0029595B" w:rsidRDefault="00852F73" w:rsidP="00852F73">
      <w:pPr>
        <w:numPr>
          <w:ilvl w:val="0"/>
          <w:numId w:val="27"/>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Strengthen waste management systems, promote recycling, composting, and waste reduction practices, and reduce reliance on single-use plastics to decrease pollution and greenhouse gas emissions.</w:t>
      </w:r>
    </w:p>
    <w:p w14:paraId="1EF7A9D8" w14:textId="77777777" w:rsidR="00852F73" w:rsidRPr="00852F73" w:rsidRDefault="00852F73" w:rsidP="00852F73">
      <w:pPr>
        <w:numPr>
          <w:ilvl w:val="0"/>
          <w:numId w:val="27"/>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Encourage circular economy practices such as reusing materials</w:t>
      </w:r>
      <w:r w:rsidRPr="00852F73">
        <w:rPr>
          <w:rFonts w:ascii="Calibri" w:hAnsi="Calibri" w:cs="Calibri"/>
          <w:sz w:val="22"/>
          <w:szCs w:val="22"/>
        </w:rPr>
        <w:t xml:space="preserve"> and reducing landfill waste.</w:t>
      </w:r>
    </w:p>
    <w:p w14:paraId="1E3B9525" w14:textId="77777777" w:rsidR="00852F73" w:rsidRPr="00F01CD5" w:rsidRDefault="00852F73" w:rsidP="00F01CD5">
      <w:pPr>
        <w:pStyle w:val="Heading3"/>
        <w:rPr>
          <w:rStyle w:val="Strong"/>
          <w:b/>
          <w:bCs w:val="0"/>
        </w:rPr>
      </w:pPr>
      <w:bookmarkStart w:id="35" w:name="_Toc191995434"/>
      <w:r w:rsidRPr="00F01CD5">
        <w:rPr>
          <w:rStyle w:val="Strong"/>
          <w:b/>
          <w:bCs w:val="0"/>
        </w:rPr>
        <w:t>6. Education, Awareness &amp; Public Engagement</w:t>
      </w:r>
      <w:bookmarkEnd w:id="35"/>
    </w:p>
    <w:p w14:paraId="6ED55F77" w14:textId="77777777" w:rsidR="00852F73" w:rsidRPr="0029595B" w:rsidRDefault="00852F73" w:rsidP="00852F73">
      <w:pPr>
        <w:numPr>
          <w:ilvl w:val="0"/>
          <w:numId w:val="28"/>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Increase public education on the impacts of climate change and actionable steps individuals can take (e.g., energy conservation, sustainable transport, waste reduction).</w:t>
      </w:r>
    </w:p>
    <w:p w14:paraId="0ABC4CD3" w14:textId="77777777" w:rsidR="00852F73" w:rsidRPr="00852F73" w:rsidRDefault="00852F73" w:rsidP="00852F73">
      <w:pPr>
        <w:numPr>
          <w:ilvl w:val="0"/>
          <w:numId w:val="28"/>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Promote climate change awareness through</w:t>
      </w:r>
      <w:r w:rsidRPr="00852F73">
        <w:rPr>
          <w:rFonts w:ascii="Calibri" w:hAnsi="Calibri" w:cs="Calibri"/>
          <w:sz w:val="22"/>
          <w:szCs w:val="22"/>
        </w:rPr>
        <w:t xml:space="preserve"> community programs, school curriculums, and public campaigns focused on sustainable lifestyles and climate health.</w:t>
      </w:r>
    </w:p>
    <w:p w14:paraId="74DBE00A" w14:textId="77777777" w:rsidR="00852F73" w:rsidRPr="00F01CD5" w:rsidRDefault="00852F73" w:rsidP="00F01CD5">
      <w:pPr>
        <w:pStyle w:val="Heading3"/>
        <w:rPr>
          <w:rStyle w:val="Strong"/>
          <w:b/>
          <w:bCs w:val="0"/>
        </w:rPr>
      </w:pPr>
      <w:bookmarkStart w:id="36" w:name="_Toc191995435"/>
      <w:r w:rsidRPr="00F01CD5">
        <w:rPr>
          <w:rStyle w:val="Strong"/>
          <w:b/>
          <w:bCs w:val="0"/>
        </w:rPr>
        <w:t>7. Sustainable Housing &amp; Building Practices</w:t>
      </w:r>
      <w:bookmarkEnd w:id="36"/>
    </w:p>
    <w:p w14:paraId="322ED1F9" w14:textId="77777777" w:rsidR="00852F73" w:rsidRPr="0029595B" w:rsidRDefault="00852F73" w:rsidP="00852F73">
      <w:pPr>
        <w:numPr>
          <w:ilvl w:val="0"/>
          <w:numId w:val="29"/>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Advocate for climate-resilient housing, including energy-efficient, well-insulated homes, and retrofitting programs, particularly for low-income and rental properties.</w:t>
      </w:r>
    </w:p>
    <w:p w14:paraId="493A1E7D" w14:textId="77777777" w:rsidR="00852F73" w:rsidRPr="0029595B" w:rsidRDefault="00852F73" w:rsidP="00852F73">
      <w:pPr>
        <w:numPr>
          <w:ilvl w:val="0"/>
          <w:numId w:val="29"/>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Ensure new developments incorporate sustainable design principles, including energy-efficient materials, green roofs, and solar panels.</w:t>
      </w:r>
    </w:p>
    <w:p w14:paraId="55B083DD" w14:textId="77777777" w:rsidR="00852F73" w:rsidRPr="00F01CD5" w:rsidRDefault="00852F73" w:rsidP="00F01CD5">
      <w:pPr>
        <w:pStyle w:val="Heading3"/>
        <w:rPr>
          <w:rStyle w:val="Strong"/>
          <w:b/>
          <w:bCs w:val="0"/>
        </w:rPr>
      </w:pPr>
      <w:bookmarkStart w:id="37" w:name="_Toc191995436"/>
      <w:r w:rsidRPr="00F01CD5">
        <w:rPr>
          <w:rStyle w:val="Strong"/>
          <w:b/>
          <w:bCs w:val="0"/>
        </w:rPr>
        <w:t>8. Community Collaboration &amp; Partnerships</w:t>
      </w:r>
      <w:bookmarkEnd w:id="37"/>
    </w:p>
    <w:p w14:paraId="6FBFA90C" w14:textId="43AEBD88" w:rsidR="00852F73" w:rsidRPr="0029595B" w:rsidRDefault="00852F73" w:rsidP="00852F73">
      <w:pPr>
        <w:numPr>
          <w:ilvl w:val="0"/>
          <w:numId w:val="30"/>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Foster collaboration with other councils, local organi</w:t>
      </w:r>
      <w:r w:rsidR="0029595B">
        <w:rPr>
          <w:rFonts w:ascii="Calibri" w:hAnsi="Calibri" w:cs="Calibri"/>
          <w:sz w:val="22"/>
          <w:szCs w:val="22"/>
        </w:rPr>
        <w:t>s</w:t>
      </w:r>
      <w:r w:rsidRPr="0029595B">
        <w:rPr>
          <w:rFonts w:ascii="Calibri" w:hAnsi="Calibri" w:cs="Calibri"/>
          <w:sz w:val="22"/>
          <w:szCs w:val="22"/>
        </w:rPr>
        <w:t>ations, and communities to share best practices and drive collective action on climate change.</w:t>
      </w:r>
    </w:p>
    <w:p w14:paraId="26C5238D" w14:textId="77777777" w:rsidR="00852F73" w:rsidRPr="0029595B" w:rsidRDefault="00852F73" w:rsidP="00852F73">
      <w:pPr>
        <w:numPr>
          <w:ilvl w:val="0"/>
          <w:numId w:val="30"/>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Engage the public in local sustainability initiatives, such as tree planting, community gardens, and waste management programs.</w:t>
      </w:r>
    </w:p>
    <w:p w14:paraId="73F1AB2A" w14:textId="77777777" w:rsidR="00852F73" w:rsidRPr="00F01CD5" w:rsidRDefault="00852F73" w:rsidP="00F01CD5">
      <w:pPr>
        <w:pStyle w:val="Heading3"/>
        <w:rPr>
          <w:rStyle w:val="Strong"/>
          <w:b/>
          <w:bCs w:val="0"/>
        </w:rPr>
      </w:pPr>
      <w:bookmarkStart w:id="38" w:name="_Toc191995437"/>
      <w:r w:rsidRPr="00F01CD5">
        <w:rPr>
          <w:rStyle w:val="Strong"/>
          <w:b/>
          <w:bCs w:val="0"/>
        </w:rPr>
        <w:t>9. Advocacy &amp; Policy Leadership</w:t>
      </w:r>
      <w:bookmarkEnd w:id="38"/>
    </w:p>
    <w:p w14:paraId="19406D63" w14:textId="77777777" w:rsidR="00852F73" w:rsidRPr="0029595B" w:rsidRDefault="00852F73" w:rsidP="00852F73">
      <w:pPr>
        <w:numPr>
          <w:ilvl w:val="0"/>
          <w:numId w:val="31"/>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Advocate for stronger government policies and funding to support climate change mitigation, renewable energy adoption, and sustainable transport infrastructure.</w:t>
      </w:r>
    </w:p>
    <w:p w14:paraId="57B11DA5" w14:textId="77777777" w:rsidR="00852F73" w:rsidRPr="00852F73" w:rsidRDefault="00852F73" w:rsidP="00852F73">
      <w:pPr>
        <w:numPr>
          <w:ilvl w:val="0"/>
          <w:numId w:val="31"/>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Encourage local government leadership by setting an example, such as implementing zero emissions targets, promoting sustainable procurement</w:t>
      </w:r>
      <w:r w:rsidRPr="00852F73">
        <w:rPr>
          <w:rFonts w:ascii="Calibri" w:hAnsi="Calibri" w:cs="Calibri"/>
          <w:sz w:val="22"/>
          <w:szCs w:val="22"/>
        </w:rPr>
        <w:t xml:space="preserve"> practices, and advocating for climate-positive policies.</w:t>
      </w:r>
    </w:p>
    <w:p w14:paraId="40CB2300" w14:textId="0DAB48D8" w:rsidR="00852F73" w:rsidRPr="00F01CD5" w:rsidRDefault="00852F73" w:rsidP="00F01CD5">
      <w:pPr>
        <w:pStyle w:val="Heading3"/>
        <w:rPr>
          <w:rStyle w:val="Strong"/>
          <w:b/>
          <w:bCs w:val="0"/>
        </w:rPr>
      </w:pPr>
      <w:bookmarkStart w:id="39" w:name="_Toc191995438"/>
      <w:r w:rsidRPr="00F01CD5">
        <w:rPr>
          <w:rStyle w:val="Strong"/>
          <w:b/>
          <w:bCs w:val="0"/>
        </w:rPr>
        <w:t>10. Behavio</w:t>
      </w:r>
      <w:r w:rsidR="00F01CD5">
        <w:rPr>
          <w:rStyle w:val="Strong"/>
          <w:b/>
          <w:bCs w:val="0"/>
        </w:rPr>
        <w:t>u</w:t>
      </w:r>
      <w:r w:rsidRPr="00F01CD5">
        <w:rPr>
          <w:rStyle w:val="Strong"/>
          <w:b/>
          <w:bCs w:val="0"/>
        </w:rPr>
        <w:t>r &amp; Lifestyle Change</w:t>
      </w:r>
      <w:bookmarkEnd w:id="39"/>
    </w:p>
    <w:p w14:paraId="4C0A8B98" w14:textId="77777777" w:rsidR="00852F73" w:rsidRPr="0029595B" w:rsidRDefault="00852F73" w:rsidP="00852F73">
      <w:pPr>
        <w:numPr>
          <w:ilvl w:val="0"/>
          <w:numId w:val="32"/>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Promote sustainable consumer choices, including plant-based diets, energy-efficient appliances, and reducing resource consumption.</w:t>
      </w:r>
    </w:p>
    <w:p w14:paraId="4B9A22D4" w14:textId="77777777" w:rsidR="00852F73" w:rsidRPr="00852F73" w:rsidRDefault="00852F73" w:rsidP="00852F73">
      <w:pPr>
        <w:numPr>
          <w:ilvl w:val="0"/>
          <w:numId w:val="32"/>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Support sustainable agriculture, reducing food miles, and promoting local</w:t>
      </w:r>
      <w:r w:rsidRPr="00852F73">
        <w:rPr>
          <w:rFonts w:ascii="Calibri" w:hAnsi="Calibri" w:cs="Calibri"/>
          <w:sz w:val="22"/>
          <w:szCs w:val="22"/>
        </w:rPr>
        <w:t>, sustainable food systems.</w:t>
      </w:r>
    </w:p>
    <w:p w14:paraId="73370C55" w14:textId="77777777" w:rsidR="00852F73" w:rsidRPr="00F01CD5" w:rsidRDefault="00852F73" w:rsidP="00F01CD5">
      <w:pPr>
        <w:pStyle w:val="Heading3"/>
        <w:rPr>
          <w:rStyle w:val="Strong"/>
          <w:b/>
          <w:bCs w:val="0"/>
        </w:rPr>
      </w:pPr>
      <w:bookmarkStart w:id="40" w:name="_Toc191995439"/>
      <w:r w:rsidRPr="00F01CD5">
        <w:rPr>
          <w:rStyle w:val="Strong"/>
          <w:b/>
          <w:bCs w:val="0"/>
        </w:rPr>
        <w:t>11. Innovation &amp; Research</w:t>
      </w:r>
      <w:bookmarkEnd w:id="40"/>
    </w:p>
    <w:p w14:paraId="21E1199C" w14:textId="77777777" w:rsidR="00852F73" w:rsidRPr="0029595B" w:rsidRDefault="00852F73" w:rsidP="00852F73">
      <w:pPr>
        <w:numPr>
          <w:ilvl w:val="0"/>
          <w:numId w:val="33"/>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Support research and development in new sustainable technologies, renewable energy systems, and carbon reduction solutions.</w:t>
      </w:r>
    </w:p>
    <w:p w14:paraId="53A02B8B" w14:textId="77777777" w:rsidR="00852F73" w:rsidRPr="0029595B" w:rsidRDefault="00852F73" w:rsidP="00852F73">
      <w:pPr>
        <w:numPr>
          <w:ilvl w:val="0"/>
          <w:numId w:val="33"/>
        </w:num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Collaborate with local universities and institutions to develop and test climate solutions and share innovative approaches for reducing emissions.</w:t>
      </w:r>
    </w:p>
    <w:p w14:paraId="6C51C7E4" w14:textId="77777777" w:rsidR="0029595B" w:rsidRDefault="00F01CD5" w:rsidP="00852F73">
      <w:p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 xml:space="preserve">The </w:t>
      </w:r>
      <w:r w:rsidR="00852F73" w:rsidRPr="0029595B">
        <w:rPr>
          <w:rFonts w:ascii="Calibri" w:hAnsi="Calibri" w:cs="Calibri"/>
          <w:sz w:val="22"/>
          <w:szCs w:val="22"/>
        </w:rPr>
        <w:t xml:space="preserve">overarching focus is on reducing emissions, building climate resilience, promoting sustainable infrastructure, and encouraging community action and education. </w:t>
      </w:r>
    </w:p>
    <w:p w14:paraId="771D2635" w14:textId="15189D28" w:rsidR="00852F73" w:rsidRPr="0029595B" w:rsidRDefault="00852F73" w:rsidP="00852F73">
      <w:pPr>
        <w:spacing w:before="100" w:beforeAutospacing="1" w:after="100" w:afterAutospacing="1" w:line="240" w:lineRule="auto"/>
        <w:rPr>
          <w:rFonts w:ascii="Calibri" w:hAnsi="Calibri" w:cs="Calibri"/>
          <w:sz w:val="22"/>
          <w:szCs w:val="22"/>
        </w:rPr>
      </w:pPr>
      <w:r w:rsidRPr="0029595B">
        <w:rPr>
          <w:rFonts w:ascii="Calibri" w:hAnsi="Calibri" w:cs="Calibri"/>
          <w:sz w:val="22"/>
          <w:szCs w:val="22"/>
        </w:rPr>
        <w:t>Key strategies include transitioning to renewable energy, improving public transport and active transport infrastructure, increasing urban green spaces, and advocating for strong climate policies at all levels of government.</w:t>
      </w:r>
    </w:p>
    <w:p w14:paraId="11C0BB18" w14:textId="63400939" w:rsidR="006B0586" w:rsidRPr="00852F73" w:rsidRDefault="006B0586" w:rsidP="00F01CD5">
      <w:pPr>
        <w:pStyle w:val="Heading2"/>
      </w:pPr>
      <w:bookmarkStart w:id="41" w:name="_Toc191995440"/>
      <w:r w:rsidRPr="00852F73">
        <w:t>Increasing healthy eating</w:t>
      </w:r>
      <w:bookmarkEnd w:id="41"/>
    </w:p>
    <w:p w14:paraId="29D640D1" w14:textId="60DE00C9" w:rsidR="006B0586" w:rsidRPr="00852F73" w:rsidRDefault="006B0586" w:rsidP="006B0586">
      <w:p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The feedback on addressing the health and wellbeing priority of "increasing healthy eating" in Greater Geelong can be organi</w:t>
      </w:r>
      <w:r w:rsidR="0029595B">
        <w:rPr>
          <w:rFonts w:ascii="Calibri" w:hAnsi="Calibri" w:cs="Calibri"/>
          <w:sz w:val="22"/>
          <w:szCs w:val="22"/>
        </w:rPr>
        <w:t>s</w:t>
      </w:r>
      <w:r w:rsidRPr="00852F73">
        <w:rPr>
          <w:rFonts w:ascii="Calibri" w:hAnsi="Calibri" w:cs="Calibri"/>
          <w:sz w:val="22"/>
          <w:szCs w:val="22"/>
        </w:rPr>
        <w:t>ed into several key themes:</w:t>
      </w:r>
    </w:p>
    <w:p w14:paraId="1B815524" w14:textId="3FE443C8" w:rsidR="006B0586" w:rsidRPr="00F01CD5" w:rsidRDefault="006B0586" w:rsidP="00F01CD5">
      <w:pPr>
        <w:pStyle w:val="Heading3"/>
        <w:numPr>
          <w:ilvl w:val="0"/>
          <w:numId w:val="21"/>
        </w:numPr>
        <w:tabs>
          <w:tab w:val="clear" w:pos="720"/>
        </w:tabs>
        <w:rPr>
          <w:rStyle w:val="Strong"/>
          <w:b/>
          <w:bCs w:val="0"/>
        </w:rPr>
      </w:pPr>
      <w:bookmarkStart w:id="42" w:name="_Toc191995441"/>
      <w:r w:rsidRPr="00F01CD5">
        <w:rPr>
          <w:rStyle w:val="Strong"/>
          <w:b/>
          <w:bCs w:val="0"/>
        </w:rPr>
        <w:t>Education and Awareness:</w:t>
      </w:r>
      <w:bookmarkEnd w:id="42"/>
    </w:p>
    <w:p w14:paraId="4BABF6EE"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There is a strong emphasis on educating the community about healthy eating, starting from early childhood education, schools, and extending to adults. Suggestions include creating programs that focus on healthy meal planning, cooking, budgeting for healthy meals, and debunking myths about food.</w:t>
      </w:r>
    </w:p>
    <w:p w14:paraId="1F2CF2C9" w14:textId="63EEDABB"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 xml:space="preserve">Specific proposals include introducing programs in schools, community </w:t>
      </w:r>
      <w:r w:rsidR="004A4054" w:rsidRPr="00852F73">
        <w:rPr>
          <w:rFonts w:ascii="Calibri" w:hAnsi="Calibri" w:cs="Calibri"/>
          <w:sz w:val="22"/>
          <w:szCs w:val="22"/>
        </w:rPr>
        <w:t>centres</w:t>
      </w:r>
      <w:r w:rsidRPr="00852F73">
        <w:rPr>
          <w:rFonts w:ascii="Calibri" w:hAnsi="Calibri" w:cs="Calibri"/>
          <w:sz w:val="22"/>
          <w:szCs w:val="22"/>
        </w:rPr>
        <w:t>, and workplaces, and using various platforms for outreach (such as social media, websites, and local competitions).</w:t>
      </w:r>
    </w:p>
    <w:p w14:paraId="1A6AD932"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Education also focuses on promoting awareness of local healthy food options, such as farmers' markets, local growers, and stores that offer fresh produce.</w:t>
      </w:r>
    </w:p>
    <w:p w14:paraId="101B1448" w14:textId="77777777" w:rsidR="006B0586" w:rsidRPr="00F01CD5" w:rsidRDefault="006B0586" w:rsidP="00F01CD5">
      <w:pPr>
        <w:pStyle w:val="Heading3"/>
        <w:numPr>
          <w:ilvl w:val="0"/>
          <w:numId w:val="21"/>
        </w:numPr>
        <w:rPr>
          <w:rStyle w:val="Strong"/>
          <w:b/>
          <w:bCs w:val="0"/>
        </w:rPr>
      </w:pPr>
      <w:bookmarkStart w:id="43" w:name="_Toc191995442"/>
      <w:r w:rsidRPr="00F01CD5">
        <w:rPr>
          <w:rStyle w:val="Strong"/>
          <w:b/>
          <w:bCs w:val="0"/>
        </w:rPr>
        <w:t>Accessibility and Affordability:</w:t>
      </w:r>
      <w:bookmarkEnd w:id="43"/>
    </w:p>
    <w:p w14:paraId="79E5BBB6"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Making healthy food more accessible and affordable is a recurring theme. Suggestions include reducing the cost of fresh produce, providing subsidies for healthy foods, and offering financial incentives or discounts for local, healthy food businesses.</w:t>
      </w:r>
    </w:p>
    <w:p w14:paraId="7D5F1FBD"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Some respondents propose the establishment of more farmers' markets, community gardens, or affordable food hubs that prioritize local produce.</w:t>
      </w:r>
    </w:p>
    <w:p w14:paraId="455181C8"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Proposals also highlight making healthy food alternatives cheaper than unhealthy options, such as fast food.</w:t>
      </w:r>
    </w:p>
    <w:p w14:paraId="62ECB3B0" w14:textId="77777777" w:rsidR="006B0586" w:rsidRPr="00F01CD5" w:rsidRDefault="006B0586" w:rsidP="00F01CD5">
      <w:pPr>
        <w:pStyle w:val="Heading3"/>
        <w:numPr>
          <w:ilvl w:val="0"/>
          <w:numId w:val="21"/>
        </w:numPr>
        <w:rPr>
          <w:rStyle w:val="Strong"/>
          <w:b/>
          <w:bCs w:val="0"/>
        </w:rPr>
      </w:pPr>
      <w:bookmarkStart w:id="44" w:name="_Toc191995443"/>
      <w:r w:rsidRPr="00F01CD5">
        <w:rPr>
          <w:rStyle w:val="Strong"/>
          <w:b/>
          <w:bCs w:val="0"/>
        </w:rPr>
        <w:t>Support for Local Food Systems:</w:t>
      </w:r>
      <w:bookmarkEnd w:id="44"/>
    </w:p>
    <w:p w14:paraId="2DB66591" w14:textId="53295094"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Many comments emphasi</w:t>
      </w:r>
      <w:r w:rsidR="0029595B">
        <w:rPr>
          <w:rFonts w:ascii="Calibri" w:hAnsi="Calibri" w:cs="Calibri"/>
          <w:sz w:val="22"/>
          <w:szCs w:val="22"/>
        </w:rPr>
        <w:t>s</w:t>
      </w:r>
      <w:r w:rsidRPr="00852F73">
        <w:rPr>
          <w:rFonts w:ascii="Calibri" w:hAnsi="Calibri" w:cs="Calibri"/>
          <w:sz w:val="22"/>
          <w:szCs w:val="22"/>
        </w:rPr>
        <w:t>e the importance of supporting local food producers, farmers, and small businesses, particularly those offering fresh, healthy options. Ideas include providing financial aid or incentives to local businesses, supporting farm-to-table initiatives, and fostering community-based farming projects.</w:t>
      </w:r>
    </w:p>
    <w:p w14:paraId="49634477"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Protecting smaller, local food businesses from large chain establishments and preserving farming land are important suggestions.</w:t>
      </w:r>
    </w:p>
    <w:p w14:paraId="00466C71" w14:textId="77777777" w:rsidR="006B0586" w:rsidRPr="00F01CD5" w:rsidRDefault="006B0586" w:rsidP="00F01CD5">
      <w:pPr>
        <w:pStyle w:val="Heading3"/>
        <w:numPr>
          <w:ilvl w:val="0"/>
          <w:numId w:val="21"/>
        </w:numPr>
        <w:rPr>
          <w:rStyle w:val="Strong"/>
          <w:b/>
          <w:bCs w:val="0"/>
        </w:rPr>
      </w:pPr>
      <w:bookmarkStart w:id="45" w:name="_Toc191995444"/>
      <w:r w:rsidRPr="00F01CD5">
        <w:rPr>
          <w:rStyle w:val="Strong"/>
          <w:b/>
          <w:bCs w:val="0"/>
        </w:rPr>
        <w:t>Regulation and Policy:</w:t>
      </w:r>
      <w:bookmarkEnd w:id="45"/>
    </w:p>
    <w:p w14:paraId="28BACB0C"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Some feedback advocates for more stringent regulations on unhealthy food outlets, such as limiting the number of fast food restaurants or imposing higher taxes on unhealthy foods like sugary snacks and fast food.</w:t>
      </w:r>
    </w:p>
    <w:p w14:paraId="210C5458" w14:textId="1983D61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There are also calls to incentivi</w:t>
      </w:r>
      <w:r w:rsidR="0029595B">
        <w:rPr>
          <w:rFonts w:ascii="Calibri" w:hAnsi="Calibri" w:cs="Calibri"/>
          <w:sz w:val="22"/>
          <w:szCs w:val="22"/>
        </w:rPr>
        <w:t>s</w:t>
      </w:r>
      <w:r w:rsidRPr="00852F73">
        <w:rPr>
          <w:rFonts w:ascii="Calibri" w:hAnsi="Calibri" w:cs="Calibri"/>
          <w:sz w:val="22"/>
          <w:szCs w:val="22"/>
        </w:rPr>
        <w:t>e businesses that offer healthy food options, such as restaurants and cafes that prioriti</w:t>
      </w:r>
      <w:r w:rsidR="0029595B">
        <w:rPr>
          <w:rFonts w:ascii="Calibri" w:hAnsi="Calibri" w:cs="Calibri"/>
          <w:sz w:val="22"/>
          <w:szCs w:val="22"/>
        </w:rPr>
        <w:t>s</w:t>
      </w:r>
      <w:r w:rsidRPr="00852F73">
        <w:rPr>
          <w:rFonts w:ascii="Calibri" w:hAnsi="Calibri" w:cs="Calibri"/>
          <w:sz w:val="22"/>
          <w:szCs w:val="22"/>
        </w:rPr>
        <w:t>e plant-based or healthy meal options.</w:t>
      </w:r>
    </w:p>
    <w:p w14:paraId="710C72AE" w14:textId="77777777" w:rsidR="006B0586" w:rsidRPr="00F01CD5" w:rsidRDefault="006B0586" w:rsidP="00F01CD5">
      <w:pPr>
        <w:pStyle w:val="Heading3"/>
        <w:numPr>
          <w:ilvl w:val="0"/>
          <w:numId w:val="21"/>
        </w:numPr>
        <w:rPr>
          <w:rStyle w:val="Strong"/>
          <w:b/>
          <w:bCs w:val="0"/>
        </w:rPr>
      </w:pPr>
      <w:bookmarkStart w:id="46" w:name="_Toc191995445"/>
      <w:r w:rsidRPr="00F01CD5">
        <w:rPr>
          <w:rStyle w:val="Strong"/>
          <w:b/>
          <w:bCs w:val="0"/>
        </w:rPr>
        <w:t>Community Engagement and Programs:</w:t>
      </w:r>
      <w:bookmarkEnd w:id="46"/>
    </w:p>
    <w:p w14:paraId="05987EB1" w14:textId="6FBFFE62"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Promoting and funding community initiatives like community gardens, food swaps, and support for existing programs (e.g., neighbo</w:t>
      </w:r>
      <w:r w:rsidR="00F01CD5">
        <w:rPr>
          <w:rFonts w:ascii="Calibri" w:hAnsi="Calibri" w:cs="Calibri"/>
          <w:sz w:val="22"/>
          <w:szCs w:val="22"/>
        </w:rPr>
        <w:t>u</w:t>
      </w:r>
      <w:r w:rsidRPr="00852F73">
        <w:rPr>
          <w:rFonts w:ascii="Calibri" w:hAnsi="Calibri" w:cs="Calibri"/>
          <w:sz w:val="22"/>
          <w:szCs w:val="22"/>
        </w:rPr>
        <w:t>rhood cent</w:t>
      </w:r>
      <w:r w:rsidR="00F01CD5">
        <w:rPr>
          <w:rFonts w:ascii="Calibri" w:hAnsi="Calibri" w:cs="Calibri"/>
          <w:sz w:val="22"/>
          <w:szCs w:val="22"/>
        </w:rPr>
        <w:t>re</w:t>
      </w:r>
      <w:r w:rsidRPr="00852F73">
        <w:rPr>
          <w:rFonts w:ascii="Calibri" w:hAnsi="Calibri" w:cs="Calibri"/>
          <w:sz w:val="22"/>
          <w:szCs w:val="22"/>
        </w:rPr>
        <w:t xml:space="preserve">s, food charities) is another key theme. Respondents recommend increased funding for these initiatives and ensuring they are not solely </w:t>
      </w:r>
      <w:r w:rsidR="00F01CD5" w:rsidRPr="00852F73">
        <w:rPr>
          <w:rFonts w:ascii="Calibri" w:hAnsi="Calibri" w:cs="Calibri"/>
          <w:sz w:val="22"/>
          <w:szCs w:val="22"/>
        </w:rPr>
        <w:t>volunteer run</w:t>
      </w:r>
      <w:r w:rsidRPr="00852F73">
        <w:rPr>
          <w:rFonts w:ascii="Calibri" w:hAnsi="Calibri" w:cs="Calibri"/>
          <w:sz w:val="22"/>
          <w:szCs w:val="22"/>
        </w:rPr>
        <w:t>.</w:t>
      </w:r>
    </w:p>
    <w:p w14:paraId="4640FAFB"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There is a push for more community-driven educational programs and events, such as food festivals, cooking classes, and health challenges, that encourage healthier eating habits.</w:t>
      </w:r>
    </w:p>
    <w:p w14:paraId="45E94F3E" w14:textId="77777777" w:rsidR="006B0586" w:rsidRPr="00F01CD5" w:rsidRDefault="006B0586" w:rsidP="00F01CD5">
      <w:pPr>
        <w:pStyle w:val="Heading3"/>
        <w:numPr>
          <w:ilvl w:val="0"/>
          <w:numId w:val="21"/>
        </w:numPr>
        <w:rPr>
          <w:rStyle w:val="Strong"/>
          <w:b/>
          <w:bCs w:val="0"/>
        </w:rPr>
      </w:pPr>
      <w:bookmarkStart w:id="47" w:name="_Toc191995446"/>
      <w:r w:rsidRPr="00F01CD5">
        <w:rPr>
          <w:rStyle w:val="Strong"/>
          <w:b/>
          <w:bCs w:val="0"/>
        </w:rPr>
        <w:t>Focus on Plant-Based and Sustainable Eating:</w:t>
      </w:r>
      <w:bookmarkEnd w:id="47"/>
    </w:p>
    <w:p w14:paraId="2291D21F"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Many suggestions advocate for promoting plant-based eating, which is seen as both healthier and more sustainable. Ideas include endorsing plant-based initiatives, promoting "Meat-Free Mondays," and encouraging schools, hospitals, and local events to adopt plant-based menus.</w:t>
      </w:r>
    </w:p>
    <w:p w14:paraId="4F36A582"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There is also a focus on reducing food waste, encouraging sustainable farming practices, and reducing reliance on processed and factory-farmed foods.</w:t>
      </w:r>
    </w:p>
    <w:p w14:paraId="7E78598B" w14:textId="77777777" w:rsidR="006B0586" w:rsidRPr="00F01CD5" w:rsidRDefault="006B0586" w:rsidP="00F01CD5">
      <w:pPr>
        <w:pStyle w:val="Heading3"/>
        <w:numPr>
          <w:ilvl w:val="0"/>
          <w:numId w:val="21"/>
        </w:numPr>
        <w:rPr>
          <w:rStyle w:val="Strong"/>
          <w:b/>
          <w:bCs w:val="0"/>
        </w:rPr>
      </w:pPr>
      <w:bookmarkStart w:id="48" w:name="_Toc191995447"/>
      <w:r w:rsidRPr="00F01CD5">
        <w:rPr>
          <w:rStyle w:val="Strong"/>
          <w:b/>
          <w:bCs w:val="0"/>
        </w:rPr>
        <w:t>Infrastructure and Resources:</w:t>
      </w:r>
      <w:bookmarkEnd w:id="48"/>
    </w:p>
    <w:p w14:paraId="6A102A38" w14:textId="77777777" w:rsidR="006B0586" w:rsidRPr="00852F73" w:rsidRDefault="006B0586" w:rsidP="00F01CD5">
      <w:pPr>
        <w:numPr>
          <w:ilvl w:val="0"/>
          <w:numId w:val="33"/>
        </w:num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Creating and supporting more accessible spaces for food production, such as community kitchens and local farms, is a key point. Some feedback suggests that local authorities should provide resources like free seeds, soil, or gardening spaces to make it easier for individuals and communities to grow their own food.</w:t>
      </w:r>
    </w:p>
    <w:p w14:paraId="0930A8F3" w14:textId="77777777" w:rsidR="006B0586" w:rsidRPr="00852F73" w:rsidRDefault="006B0586" w:rsidP="006B0586">
      <w:p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In summary, the key themes reflect a multi-faceted approach to promoting healthy eating, including education, increasing accessibility and affordability of healthy foods, supporting local food systems, implementing regulations, and fostering community engagement.</w:t>
      </w:r>
    </w:p>
    <w:p w14:paraId="420CE90D" w14:textId="1E94668D" w:rsidR="006B0586" w:rsidRPr="00852F73" w:rsidRDefault="006B0586" w:rsidP="00F01CD5">
      <w:pPr>
        <w:pStyle w:val="Heading2"/>
      </w:pPr>
      <w:bookmarkStart w:id="49" w:name="_Toc191995448"/>
      <w:r w:rsidRPr="00852F73">
        <w:t>Reducing harm from alcohol and drugs</w:t>
      </w:r>
      <w:bookmarkEnd w:id="49"/>
    </w:p>
    <w:p w14:paraId="04555C96" w14:textId="77777777" w:rsidR="006B0586" w:rsidRDefault="006B0586" w:rsidP="006B0586">
      <w:pPr>
        <w:rPr>
          <w:rFonts w:ascii="Calibri" w:hAnsi="Calibri" w:cs="Calibri"/>
          <w:sz w:val="22"/>
          <w:szCs w:val="22"/>
        </w:rPr>
      </w:pPr>
      <w:r w:rsidRPr="00852F73">
        <w:rPr>
          <w:rFonts w:ascii="Calibri" w:hAnsi="Calibri" w:cs="Calibri"/>
          <w:sz w:val="22"/>
          <w:szCs w:val="22"/>
        </w:rPr>
        <w:t>Here’s a consolidated version of the key themes from the feedback on addressing 'reducing harm from alcohol and drug use':</w:t>
      </w:r>
    </w:p>
    <w:p w14:paraId="24EC9250" w14:textId="77777777" w:rsidR="00F01CD5" w:rsidRPr="00852F73" w:rsidRDefault="00F01CD5" w:rsidP="006B0586">
      <w:pPr>
        <w:rPr>
          <w:rFonts w:ascii="Calibri" w:hAnsi="Calibri" w:cs="Calibri"/>
          <w:sz w:val="22"/>
          <w:szCs w:val="22"/>
        </w:rPr>
      </w:pPr>
    </w:p>
    <w:p w14:paraId="59CD9732" w14:textId="707C09C9" w:rsidR="006B0586" w:rsidRPr="00F01CD5" w:rsidRDefault="006B0586" w:rsidP="00F01CD5">
      <w:pPr>
        <w:pStyle w:val="Heading3"/>
        <w:ind w:left="360"/>
        <w:rPr>
          <w:rStyle w:val="Strong"/>
          <w:b/>
          <w:bCs w:val="0"/>
        </w:rPr>
      </w:pPr>
      <w:bookmarkStart w:id="50" w:name="_Toc191995449"/>
      <w:r w:rsidRPr="00F01CD5">
        <w:rPr>
          <w:rStyle w:val="Strong"/>
          <w:b/>
          <w:bCs w:val="0"/>
        </w:rPr>
        <w:t>1. Education and Awareness</w:t>
      </w:r>
      <w:bookmarkEnd w:id="50"/>
    </w:p>
    <w:p w14:paraId="3F2E358D" w14:textId="7FA6B2EE" w:rsidR="006B0586" w:rsidRPr="00852F73" w:rsidRDefault="006B0586" w:rsidP="006B0586">
      <w:pPr>
        <w:numPr>
          <w:ilvl w:val="0"/>
          <w:numId w:val="34"/>
        </w:numPr>
        <w:spacing w:after="160" w:line="259" w:lineRule="auto"/>
        <w:rPr>
          <w:rFonts w:ascii="Calibri" w:hAnsi="Calibri" w:cs="Calibri"/>
          <w:sz w:val="22"/>
          <w:szCs w:val="22"/>
        </w:rPr>
      </w:pPr>
      <w:r w:rsidRPr="00852F73">
        <w:rPr>
          <w:rFonts w:ascii="Calibri" w:hAnsi="Calibri" w:cs="Calibri"/>
          <w:b/>
          <w:bCs/>
          <w:sz w:val="22"/>
          <w:szCs w:val="22"/>
        </w:rPr>
        <w:t>Targeted Educational Campaigns</w:t>
      </w:r>
      <w:r w:rsidRPr="00852F73">
        <w:rPr>
          <w:rFonts w:ascii="Calibri" w:hAnsi="Calibri" w:cs="Calibri"/>
          <w:sz w:val="22"/>
          <w:szCs w:val="22"/>
        </w:rPr>
        <w:t xml:space="preserve">: Focus on raising awareness about the harms of alcohol and drug use, particularly through school programs, community </w:t>
      </w:r>
      <w:r w:rsidR="004A4054" w:rsidRPr="00852F73">
        <w:rPr>
          <w:rFonts w:ascii="Calibri" w:hAnsi="Calibri" w:cs="Calibri"/>
          <w:sz w:val="22"/>
          <w:szCs w:val="22"/>
        </w:rPr>
        <w:t>centres</w:t>
      </w:r>
      <w:r w:rsidRPr="00852F73">
        <w:rPr>
          <w:rFonts w:ascii="Calibri" w:hAnsi="Calibri" w:cs="Calibri"/>
          <w:sz w:val="22"/>
          <w:szCs w:val="22"/>
        </w:rPr>
        <w:t>, and public campaigns aimed at both younger and older generations.</w:t>
      </w:r>
    </w:p>
    <w:p w14:paraId="6AC93AA3" w14:textId="7FAD6FDE" w:rsidR="006B0586" w:rsidRPr="00852F73" w:rsidRDefault="006B0586" w:rsidP="006B0586">
      <w:pPr>
        <w:numPr>
          <w:ilvl w:val="0"/>
          <w:numId w:val="34"/>
        </w:numPr>
        <w:spacing w:after="160" w:line="259" w:lineRule="auto"/>
        <w:rPr>
          <w:rFonts w:ascii="Calibri" w:hAnsi="Calibri" w:cs="Calibri"/>
          <w:sz w:val="22"/>
          <w:szCs w:val="22"/>
        </w:rPr>
      </w:pPr>
      <w:r w:rsidRPr="00852F73">
        <w:rPr>
          <w:rFonts w:ascii="Calibri" w:hAnsi="Calibri" w:cs="Calibri"/>
          <w:b/>
          <w:bCs/>
          <w:sz w:val="22"/>
          <w:szCs w:val="22"/>
        </w:rPr>
        <w:t>Prevention and Early Intervention</w:t>
      </w:r>
      <w:r w:rsidRPr="00852F73">
        <w:rPr>
          <w:rFonts w:ascii="Calibri" w:hAnsi="Calibri" w:cs="Calibri"/>
          <w:sz w:val="22"/>
          <w:szCs w:val="22"/>
        </w:rPr>
        <w:t xml:space="preserve">: Invest in prevention programs that educate people about substance misuse early on, with an emphasis on school-based education and promoting healthy </w:t>
      </w:r>
      <w:r w:rsidR="004A4054" w:rsidRPr="00852F73">
        <w:rPr>
          <w:rFonts w:ascii="Calibri" w:hAnsi="Calibri" w:cs="Calibri"/>
          <w:sz w:val="22"/>
          <w:szCs w:val="22"/>
        </w:rPr>
        <w:t>behaviours</w:t>
      </w:r>
      <w:r w:rsidRPr="00852F73">
        <w:rPr>
          <w:rFonts w:ascii="Calibri" w:hAnsi="Calibri" w:cs="Calibri"/>
          <w:sz w:val="22"/>
          <w:szCs w:val="22"/>
        </w:rPr>
        <w:t>.</w:t>
      </w:r>
    </w:p>
    <w:p w14:paraId="44DB65F1" w14:textId="77777777" w:rsidR="006B0586" w:rsidRPr="00F01CD5" w:rsidRDefault="006B0586" w:rsidP="00F01CD5">
      <w:pPr>
        <w:pStyle w:val="Heading3"/>
        <w:ind w:left="360"/>
        <w:rPr>
          <w:rStyle w:val="Strong"/>
          <w:b/>
          <w:bCs w:val="0"/>
        </w:rPr>
      </w:pPr>
      <w:bookmarkStart w:id="51" w:name="_Toc191995450"/>
      <w:r w:rsidRPr="00F01CD5">
        <w:rPr>
          <w:rStyle w:val="Strong"/>
          <w:b/>
          <w:bCs w:val="0"/>
        </w:rPr>
        <w:t>2. Support Services and Rehabilitation</w:t>
      </w:r>
      <w:bookmarkEnd w:id="51"/>
    </w:p>
    <w:p w14:paraId="2FE2A997" w14:textId="1DB73973" w:rsidR="006B0586" w:rsidRPr="00852F73" w:rsidRDefault="006B0586" w:rsidP="006B0586">
      <w:pPr>
        <w:numPr>
          <w:ilvl w:val="0"/>
          <w:numId w:val="35"/>
        </w:numPr>
        <w:spacing w:after="160" w:line="259" w:lineRule="auto"/>
        <w:rPr>
          <w:rFonts w:ascii="Calibri" w:hAnsi="Calibri" w:cs="Calibri"/>
          <w:sz w:val="22"/>
          <w:szCs w:val="22"/>
        </w:rPr>
      </w:pPr>
      <w:r w:rsidRPr="00852F73">
        <w:rPr>
          <w:rFonts w:ascii="Calibri" w:hAnsi="Calibri" w:cs="Calibri"/>
          <w:b/>
          <w:bCs/>
          <w:sz w:val="22"/>
          <w:szCs w:val="22"/>
        </w:rPr>
        <w:t>Expand Access to Support Services</w:t>
      </w:r>
      <w:r w:rsidRPr="00852F73">
        <w:rPr>
          <w:rFonts w:ascii="Calibri" w:hAnsi="Calibri" w:cs="Calibri"/>
          <w:sz w:val="22"/>
          <w:szCs w:val="22"/>
        </w:rPr>
        <w:t xml:space="preserve">: Increase availability of mental health services, </w:t>
      </w:r>
      <w:r w:rsidR="004A4054" w:rsidRPr="00852F73">
        <w:rPr>
          <w:rFonts w:ascii="Calibri" w:hAnsi="Calibri" w:cs="Calibri"/>
          <w:sz w:val="22"/>
          <w:szCs w:val="22"/>
        </w:rPr>
        <w:t>counselling</w:t>
      </w:r>
      <w:r w:rsidRPr="00852F73">
        <w:rPr>
          <w:rFonts w:ascii="Calibri" w:hAnsi="Calibri" w:cs="Calibri"/>
          <w:sz w:val="22"/>
          <w:szCs w:val="22"/>
        </w:rPr>
        <w:t>, and rehabilitation programs for individuals struggling with addiction. Provide support for detox services and community-led recovery programs.</w:t>
      </w:r>
    </w:p>
    <w:p w14:paraId="2590D3EF" w14:textId="09440D90" w:rsidR="006B0586" w:rsidRPr="00852F73" w:rsidRDefault="006B0586" w:rsidP="006B0586">
      <w:pPr>
        <w:numPr>
          <w:ilvl w:val="0"/>
          <w:numId w:val="35"/>
        </w:numPr>
        <w:spacing w:after="160" w:line="259" w:lineRule="auto"/>
        <w:rPr>
          <w:rFonts w:ascii="Calibri" w:hAnsi="Calibri" w:cs="Calibri"/>
          <w:sz w:val="22"/>
          <w:szCs w:val="22"/>
        </w:rPr>
      </w:pPr>
      <w:r w:rsidRPr="00852F73">
        <w:rPr>
          <w:rFonts w:ascii="Calibri" w:hAnsi="Calibri" w:cs="Calibri"/>
          <w:b/>
          <w:bCs/>
          <w:sz w:val="22"/>
          <w:szCs w:val="22"/>
        </w:rPr>
        <w:t>Health-</w:t>
      </w:r>
      <w:r w:rsidR="004A4054" w:rsidRPr="00852F73">
        <w:rPr>
          <w:rFonts w:ascii="Calibri" w:hAnsi="Calibri" w:cs="Calibri"/>
          <w:b/>
          <w:bCs/>
          <w:sz w:val="22"/>
          <w:szCs w:val="22"/>
        </w:rPr>
        <w:t>Cantered</w:t>
      </w:r>
      <w:r w:rsidRPr="00852F73">
        <w:rPr>
          <w:rFonts w:ascii="Calibri" w:hAnsi="Calibri" w:cs="Calibri"/>
          <w:b/>
          <w:bCs/>
          <w:sz w:val="22"/>
          <w:szCs w:val="22"/>
        </w:rPr>
        <w:t xml:space="preserve"> Approach</w:t>
      </w:r>
      <w:r w:rsidRPr="00852F73">
        <w:rPr>
          <w:rFonts w:ascii="Calibri" w:hAnsi="Calibri" w:cs="Calibri"/>
          <w:sz w:val="22"/>
          <w:szCs w:val="22"/>
        </w:rPr>
        <w:t>: Treat addiction as a health issue rather than a criminal one, focusing on rehabilitation and recovery, and supporting individuals through programs that offer long-term recovery support.</w:t>
      </w:r>
    </w:p>
    <w:p w14:paraId="401F35A4" w14:textId="77777777" w:rsidR="006B0586" w:rsidRPr="00F01CD5" w:rsidRDefault="006B0586" w:rsidP="00F01CD5">
      <w:pPr>
        <w:pStyle w:val="Heading3"/>
        <w:ind w:left="360"/>
        <w:rPr>
          <w:rStyle w:val="Strong"/>
          <w:b/>
          <w:bCs w:val="0"/>
        </w:rPr>
      </w:pPr>
      <w:bookmarkStart w:id="52" w:name="_Toc191995451"/>
      <w:r w:rsidRPr="00F01CD5">
        <w:rPr>
          <w:rStyle w:val="Strong"/>
          <w:b/>
          <w:bCs w:val="0"/>
        </w:rPr>
        <w:t>3. Community Engagement and Alternatives</w:t>
      </w:r>
      <w:bookmarkEnd w:id="52"/>
    </w:p>
    <w:p w14:paraId="0859A8CD" w14:textId="77777777" w:rsidR="006B0586" w:rsidRPr="00852F73" w:rsidRDefault="006B0586" w:rsidP="006B0586">
      <w:pPr>
        <w:numPr>
          <w:ilvl w:val="0"/>
          <w:numId w:val="36"/>
        </w:numPr>
        <w:spacing w:after="160" w:line="259" w:lineRule="auto"/>
        <w:rPr>
          <w:rFonts w:ascii="Calibri" w:hAnsi="Calibri" w:cs="Calibri"/>
          <w:sz w:val="22"/>
          <w:szCs w:val="22"/>
        </w:rPr>
      </w:pPr>
      <w:r w:rsidRPr="00852F73">
        <w:rPr>
          <w:rFonts w:ascii="Calibri" w:hAnsi="Calibri" w:cs="Calibri"/>
          <w:b/>
          <w:bCs/>
          <w:sz w:val="22"/>
          <w:szCs w:val="22"/>
        </w:rPr>
        <w:t>Promote Alcohol-Free Social Spaces</w:t>
      </w:r>
      <w:r w:rsidRPr="00852F73">
        <w:rPr>
          <w:rFonts w:ascii="Calibri" w:hAnsi="Calibri" w:cs="Calibri"/>
          <w:sz w:val="22"/>
          <w:szCs w:val="22"/>
        </w:rPr>
        <w:t>: Encourage the development of recreational and community activities that provide alcohol-free alternatives, such as sporting events, fitness programs, and social gatherings.</w:t>
      </w:r>
    </w:p>
    <w:p w14:paraId="72AD7A3D" w14:textId="77777777" w:rsidR="006B0586" w:rsidRPr="00852F73" w:rsidRDefault="006B0586" w:rsidP="006B0586">
      <w:pPr>
        <w:numPr>
          <w:ilvl w:val="0"/>
          <w:numId w:val="36"/>
        </w:numPr>
        <w:spacing w:after="160" w:line="259" w:lineRule="auto"/>
        <w:rPr>
          <w:rFonts w:ascii="Calibri" w:hAnsi="Calibri" w:cs="Calibri"/>
          <w:sz w:val="22"/>
          <w:szCs w:val="22"/>
        </w:rPr>
      </w:pPr>
      <w:r w:rsidRPr="00852F73">
        <w:rPr>
          <w:rFonts w:ascii="Calibri" w:hAnsi="Calibri" w:cs="Calibri"/>
          <w:b/>
          <w:bCs/>
          <w:sz w:val="22"/>
          <w:szCs w:val="22"/>
        </w:rPr>
        <w:t>Youth and Family Engagement</w:t>
      </w:r>
      <w:r w:rsidRPr="00852F73">
        <w:rPr>
          <w:rFonts w:ascii="Calibri" w:hAnsi="Calibri" w:cs="Calibri"/>
          <w:sz w:val="22"/>
          <w:szCs w:val="22"/>
        </w:rPr>
        <w:t>: Create opportunities for young people to engage in positive activities, and offer family-focused initiatives to prevent substance abuse from an early age.</w:t>
      </w:r>
    </w:p>
    <w:p w14:paraId="04377817" w14:textId="77777777" w:rsidR="006B0586" w:rsidRPr="00F01CD5" w:rsidRDefault="006B0586" w:rsidP="00F01CD5">
      <w:pPr>
        <w:pStyle w:val="Heading3"/>
        <w:ind w:left="360"/>
        <w:rPr>
          <w:rStyle w:val="Strong"/>
          <w:b/>
          <w:bCs w:val="0"/>
        </w:rPr>
      </w:pPr>
      <w:bookmarkStart w:id="53" w:name="_Toc191995452"/>
      <w:r w:rsidRPr="00F01CD5">
        <w:rPr>
          <w:rStyle w:val="Strong"/>
          <w:b/>
          <w:bCs w:val="0"/>
        </w:rPr>
        <w:t>4. Law Enforcement and Regulation</w:t>
      </w:r>
      <w:bookmarkEnd w:id="53"/>
    </w:p>
    <w:p w14:paraId="5F06BCA1" w14:textId="77777777" w:rsidR="006B0586" w:rsidRPr="00852F73" w:rsidRDefault="006B0586" w:rsidP="006B0586">
      <w:pPr>
        <w:numPr>
          <w:ilvl w:val="0"/>
          <w:numId w:val="37"/>
        </w:numPr>
        <w:spacing w:after="160" w:line="259" w:lineRule="auto"/>
        <w:rPr>
          <w:rFonts w:ascii="Calibri" w:hAnsi="Calibri" w:cs="Calibri"/>
          <w:sz w:val="22"/>
          <w:szCs w:val="22"/>
        </w:rPr>
      </w:pPr>
      <w:r w:rsidRPr="00852F73">
        <w:rPr>
          <w:rFonts w:ascii="Calibri" w:hAnsi="Calibri" w:cs="Calibri"/>
          <w:b/>
          <w:bCs/>
          <w:sz w:val="22"/>
          <w:szCs w:val="22"/>
        </w:rPr>
        <w:t>Increase Police Presence and Enforcement</w:t>
      </w:r>
      <w:r w:rsidRPr="00852F73">
        <w:rPr>
          <w:rFonts w:ascii="Calibri" w:hAnsi="Calibri" w:cs="Calibri"/>
          <w:sz w:val="22"/>
          <w:szCs w:val="22"/>
        </w:rPr>
        <w:t>: Enhance policing in areas with high drug activity, ensure the enforcement of responsible alcohol service laws, and regulate alcohol and gambling venues more strictly.</w:t>
      </w:r>
    </w:p>
    <w:p w14:paraId="207F681F" w14:textId="77777777" w:rsidR="006B0586" w:rsidRPr="00852F73" w:rsidRDefault="006B0586" w:rsidP="006B0586">
      <w:pPr>
        <w:numPr>
          <w:ilvl w:val="0"/>
          <w:numId w:val="37"/>
        </w:numPr>
        <w:spacing w:after="160" w:line="259" w:lineRule="auto"/>
        <w:rPr>
          <w:rFonts w:ascii="Calibri" w:hAnsi="Calibri" w:cs="Calibri"/>
          <w:sz w:val="22"/>
          <w:szCs w:val="22"/>
        </w:rPr>
      </w:pPr>
      <w:r w:rsidRPr="00852F73">
        <w:rPr>
          <w:rFonts w:ascii="Calibri" w:hAnsi="Calibri" w:cs="Calibri"/>
          <w:b/>
          <w:bCs/>
          <w:sz w:val="22"/>
          <w:szCs w:val="22"/>
        </w:rPr>
        <w:t>Limit Alcohol and Gambling Access</w:t>
      </w:r>
      <w:r w:rsidRPr="00852F73">
        <w:rPr>
          <w:rFonts w:ascii="Calibri" w:hAnsi="Calibri" w:cs="Calibri"/>
          <w:sz w:val="22"/>
          <w:szCs w:val="22"/>
        </w:rPr>
        <w:t>: Introduce regulations to limit the availability of alcohol and gambling in certain areas, such as banning alcohol in public spaces and reducing the number of pokies in high-risk areas.</w:t>
      </w:r>
    </w:p>
    <w:p w14:paraId="52CA3BDC" w14:textId="77777777" w:rsidR="006B0586" w:rsidRPr="00F01CD5" w:rsidRDefault="006B0586" w:rsidP="00F01CD5">
      <w:pPr>
        <w:pStyle w:val="Heading3"/>
        <w:ind w:left="360"/>
        <w:rPr>
          <w:rStyle w:val="Strong"/>
          <w:b/>
          <w:bCs w:val="0"/>
        </w:rPr>
      </w:pPr>
      <w:bookmarkStart w:id="54" w:name="_Toc191995453"/>
      <w:r w:rsidRPr="00F01CD5">
        <w:rPr>
          <w:rStyle w:val="Strong"/>
          <w:b/>
          <w:bCs w:val="0"/>
        </w:rPr>
        <w:t>5. Cultural and Social Norms</w:t>
      </w:r>
      <w:bookmarkEnd w:id="54"/>
    </w:p>
    <w:p w14:paraId="33675584" w14:textId="6061CD83" w:rsidR="006B0586" w:rsidRPr="00852F73" w:rsidRDefault="006B0586" w:rsidP="006B0586">
      <w:pPr>
        <w:numPr>
          <w:ilvl w:val="0"/>
          <w:numId w:val="38"/>
        </w:numPr>
        <w:spacing w:after="160" w:line="259" w:lineRule="auto"/>
        <w:rPr>
          <w:rFonts w:ascii="Calibri" w:hAnsi="Calibri" w:cs="Calibri"/>
          <w:sz w:val="22"/>
          <w:szCs w:val="22"/>
        </w:rPr>
      </w:pPr>
      <w:r w:rsidRPr="00852F73">
        <w:rPr>
          <w:rFonts w:ascii="Calibri" w:hAnsi="Calibri" w:cs="Calibri"/>
          <w:b/>
          <w:bCs/>
          <w:sz w:val="22"/>
          <w:szCs w:val="22"/>
        </w:rPr>
        <w:t>Shift Community Attitudes</w:t>
      </w:r>
      <w:r w:rsidRPr="00852F73">
        <w:rPr>
          <w:rFonts w:ascii="Calibri" w:hAnsi="Calibri" w:cs="Calibri"/>
          <w:sz w:val="22"/>
          <w:szCs w:val="22"/>
        </w:rPr>
        <w:t>: Foster a cultural shift that normali</w:t>
      </w:r>
      <w:r w:rsidR="0029595B">
        <w:rPr>
          <w:rFonts w:ascii="Calibri" w:hAnsi="Calibri" w:cs="Calibri"/>
          <w:sz w:val="22"/>
          <w:szCs w:val="22"/>
        </w:rPr>
        <w:t>s</w:t>
      </w:r>
      <w:r w:rsidRPr="00852F73">
        <w:rPr>
          <w:rFonts w:ascii="Calibri" w:hAnsi="Calibri" w:cs="Calibri"/>
          <w:sz w:val="22"/>
          <w:szCs w:val="22"/>
        </w:rPr>
        <w:t>es healthy lifestyles and responsible alcohol consumption, while reducing the social acceptance of substance misuse.</w:t>
      </w:r>
    </w:p>
    <w:p w14:paraId="1E4886B1" w14:textId="77777777" w:rsidR="006B0586" w:rsidRPr="00852F73" w:rsidRDefault="006B0586" w:rsidP="006B0586">
      <w:pPr>
        <w:numPr>
          <w:ilvl w:val="0"/>
          <w:numId w:val="38"/>
        </w:numPr>
        <w:spacing w:after="160" w:line="259" w:lineRule="auto"/>
        <w:rPr>
          <w:rFonts w:ascii="Calibri" w:hAnsi="Calibri" w:cs="Calibri"/>
          <w:sz w:val="22"/>
          <w:szCs w:val="22"/>
        </w:rPr>
      </w:pPr>
      <w:r w:rsidRPr="00852F73">
        <w:rPr>
          <w:rFonts w:ascii="Calibri" w:hAnsi="Calibri" w:cs="Calibri"/>
          <w:b/>
          <w:bCs/>
          <w:sz w:val="22"/>
          <w:szCs w:val="22"/>
        </w:rPr>
        <w:t>Promote Healthy Lifestyle Choices</w:t>
      </w:r>
      <w:r w:rsidRPr="00852F73">
        <w:rPr>
          <w:rFonts w:ascii="Calibri" w:hAnsi="Calibri" w:cs="Calibri"/>
          <w:sz w:val="22"/>
          <w:szCs w:val="22"/>
        </w:rPr>
        <w:t>: Encourage alternatives to substance use, such as promoting fitness, wellness, and outdoor activities, and integrating these into community events.</w:t>
      </w:r>
    </w:p>
    <w:p w14:paraId="5F63F0B1" w14:textId="77777777" w:rsidR="006B0586" w:rsidRPr="00F01CD5" w:rsidRDefault="006B0586" w:rsidP="00F01CD5">
      <w:pPr>
        <w:pStyle w:val="Heading3"/>
        <w:ind w:left="360"/>
        <w:rPr>
          <w:rStyle w:val="Strong"/>
          <w:b/>
          <w:bCs w:val="0"/>
        </w:rPr>
      </w:pPr>
      <w:bookmarkStart w:id="55" w:name="_Toc191995454"/>
      <w:r w:rsidRPr="00F01CD5">
        <w:rPr>
          <w:rStyle w:val="Strong"/>
          <w:b/>
          <w:bCs w:val="0"/>
        </w:rPr>
        <w:t>6. Public Infrastructure and Safe Spaces</w:t>
      </w:r>
      <w:bookmarkEnd w:id="55"/>
    </w:p>
    <w:p w14:paraId="18159F94" w14:textId="77777777" w:rsidR="006B0586" w:rsidRPr="00852F73" w:rsidRDefault="006B0586" w:rsidP="006B0586">
      <w:pPr>
        <w:numPr>
          <w:ilvl w:val="0"/>
          <w:numId w:val="39"/>
        </w:numPr>
        <w:spacing w:after="160" w:line="259" w:lineRule="auto"/>
        <w:rPr>
          <w:rFonts w:ascii="Calibri" w:hAnsi="Calibri" w:cs="Calibri"/>
          <w:sz w:val="22"/>
          <w:szCs w:val="22"/>
        </w:rPr>
      </w:pPr>
      <w:r w:rsidRPr="00852F73">
        <w:rPr>
          <w:rFonts w:ascii="Calibri" w:hAnsi="Calibri" w:cs="Calibri"/>
          <w:b/>
          <w:bCs/>
          <w:sz w:val="22"/>
          <w:szCs w:val="22"/>
        </w:rPr>
        <w:t>Safe Spaces for At-Risk Individuals</w:t>
      </w:r>
      <w:r w:rsidRPr="00852F73">
        <w:rPr>
          <w:rFonts w:ascii="Calibri" w:hAnsi="Calibri" w:cs="Calibri"/>
          <w:sz w:val="22"/>
          <w:szCs w:val="22"/>
        </w:rPr>
        <w:t>: Create safe environments for individuals affected by alcohol and drug use, including mobile support units, safe injecting rooms, and access to clean, well-maintained public facilities.</w:t>
      </w:r>
    </w:p>
    <w:p w14:paraId="1097AC1D" w14:textId="77777777" w:rsidR="006B0586" w:rsidRPr="00852F73" w:rsidRDefault="006B0586" w:rsidP="006B0586">
      <w:pPr>
        <w:numPr>
          <w:ilvl w:val="0"/>
          <w:numId w:val="39"/>
        </w:numPr>
        <w:spacing w:after="160" w:line="259" w:lineRule="auto"/>
        <w:rPr>
          <w:rFonts w:ascii="Calibri" w:hAnsi="Calibri" w:cs="Calibri"/>
          <w:sz w:val="22"/>
          <w:szCs w:val="22"/>
        </w:rPr>
      </w:pPr>
      <w:r w:rsidRPr="00852F73">
        <w:rPr>
          <w:rFonts w:ascii="Calibri" w:hAnsi="Calibri" w:cs="Calibri"/>
          <w:b/>
          <w:bCs/>
          <w:sz w:val="22"/>
          <w:szCs w:val="22"/>
        </w:rPr>
        <w:t>Social Support Infrastructure</w:t>
      </w:r>
      <w:r w:rsidRPr="00852F73">
        <w:rPr>
          <w:rFonts w:ascii="Calibri" w:hAnsi="Calibri" w:cs="Calibri"/>
          <w:sz w:val="22"/>
          <w:szCs w:val="22"/>
        </w:rPr>
        <w:t>: Provide support through community-led initiatives, social services, and infrastructure that encourages people to seek help, such as improved access to public spaces and support programs.</w:t>
      </w:r>
    </w:p>
    <w:p w14:paraId="25B2829E" w14:textId="77777777" w:rsidR="006B0586" w:rsidRPr="00F01CD5" w:rsidRDefault="006B0586" w:rsidP="00F01CD5">
      <w:pPr>
        <w:pStyle w:val="Heading3"/>
        <w:ind w:left="360"/>
        <w:rPr>
          <w:rStyle w:val="Strong"/>
          <w:b/>
          <w:bCs w:val="0"/>
        </w:rPr>
      </w:pPr>
      <w:bookmarkStart w:id="56" w:name="_Toc191995455"/>
      <w:r w:rsidRPr="00F01CD5">
        <w:rPr>
          <w:rStyle w:val="Strong"/>
          <w:b/>
          <w:bCs w:val="0"/>
        </w:rPr>
        <w:t>7. Advocacy and Policy Change</w:t>
      </w:r>
      <w:bookmarkEnd w:id="56"/>
    </w:p>
    <w:p w14:paraId="4C49B613" w14:textId="29668A19" w:rsidR="006B0586" w:rsidRPr="00852F73" w:rsidRDefault="006B0586" w:rsidP="006B0586">
      <w:pPr>
        <w:numPr>
          <w:ilvl w:val="0"/>
          <w:numId w:val="40"/>
        </w:numPr>
        <w:spacing w:after="160" w:line="259" w:lineRule="auto"/>
        <w:rPr>
          <w:rFonts w:ascii="Calibri" w:hAnsi="Calibri" w:cs="Calibri"/>
          <w:sz w:val="22"/>
          <w:szCs w:val="22"/>
        </w:rPr>
      </w:pPr>
      <w:r w:rsidRPr="00852F73">
        <w:rPr>
          <w:rFonts w:ascii="Calibri" w:hAnsi="Calibri" w:cs="Calibri"/>
          <w:b/>
          <w:bCs/>
          <w:sz w:val="22"/>
          <w:szCs w:val="22"/>
        </w:rPr>
        <w:t>Advocate for Stronger Policies</w:t>
      </w:r>
      <w:r w:rsidRPr="00852F73">
        <w:rPr>
          <w:rFonts w:ascii="Calibri" w:hAnsi="Calibri" w:cs="Calibri"/>
          <w:sz w:val="22"/>
          <w:szCs w:val="22"/>
        </w:rPr>
        <w:t xml:space="preserve">: </w:t>
      </w:r>
      <w:r w:rsidR="0029595B">
        <w:rPr>
          <w:rFonts w:ascii="Calibri" w:hAnsi="Calibri" w:cs="Calibri"/>
          <w:sz w:val="22"/>
          <w:szCs w:val="22"/>
        </w:rPr>
        <w:t xml:space="preserve">Advocate </w:t>
      </w:r>
      <w:r w:rsidRPr="00852F73">
        <w:rPr>
          <w:rFonts w:ascii="Calibri" w:hAnsi="Calibri" w:cs="Calibri"/>
          <w:sz w:val="22"/>
          <w:szCs w:val="22"/>
        </w:rPr>
        <w:t>for stronger government policies and funding for harm reduction programs, mental health services, and substance use prevention, as well as stricter regulations on alcohol advertising and sales.</w:t>
      </w:r>
    </w:p>
    <w:p w14:paraId="42DAC61A" w14:textId="0DBF345D" w:rsidR="006B0586" w:rsidRPr="00852F73" w:rsidRDefault="006B0586" w:rsidP="006B0586">
      <w:pPr>
        <w:numPr>
          <w:ilvl w:val="0"/>
          <w:numId w:val="40"/>
        </w:numPr>
        <w:spacing w:after="160" w:line="259" w:lineRule="auto"/>
        <w:rPr>
          <w:rFonts w:ascii="Calibri" w:hAnsi="Calibri" w:cs="Calibri"/>
          <w:sz w:val="22"/>
          <w:szCs w:val="22"/>
        </w:rPr>
      </w:pPr>
      <w:r w:rsidRPr="00852F73">
        <w:rPr>
          <w:rFonts w:ascii="Calibri" w:hAnsi="Calibri" w:cs="Calibri"/>
          <w:b/>
          <w:bCs/>
          <w:sz w:val="22"/>
          <w:szCs w:val="22"/>
        </w:rPr>
        <w:t>Collaboration with Experts and Organizations</w:t>
      </w:r>
      <w:r w:rsidRPr="00852F73">
        <w:rPr>
          <w:rFonts w:ascii="Calibri" w:hAnsi="Calibri" w:cs="Calibri"/>
          <w:sz w:val="22"/>
          <w:szCs w:val="22"/>
        </w:rPr>
        <w:t>: Work closely with health professionals, local organi</w:t>
      </w:r>
      <w:r w:rsidR="0029595B">
        <w:rPr>
          <w:rFonts w:ascii="Calibri" w:hAnsi="Calibri" w:cs="Calibri"/>
          <w:sz w:val="22"/>
          <w:szCs w:val="22"/>
        </w:rPr>
        <w:t>s</w:t>
      </w:r>
      <w:r w:rsidRPr="00852F73">
        <w:rPr>
          <w:rFonts w:ascii="Calibri" w:hAnsi="Calibri" w:cs="Calibri"/>
          <w:sz w:val="22"/>
          <w:szCs w:val="22"/>
        </w:rPr>
        <w:t>ations, and universities to implement evidence-based approaches to harm reduction and support long-term recovery.</w:t>
      </w:r>
    </w:p>
    <w:p w14:paraId="5DEEAD0F" w14:textId="77777777" w:rsidR="006B0586" w:rsidRPr="00F01CD5" w:rsidRDefault="006B0586" w:rsidP="00F01CD5">
      <w:pPr>
        <w:pStyle w:val="Heading3"/>
        <w:ind w:left="360"/>
        <w:rPr>
          <w:rStyle w:val="Strong"/>
          <w:b/>
          <w:bCs w:val="0"/>
        </w:rPr>
      </w:pPr>
      <w:bookmarkStart w:id="57" w:name="_Toc191995456"/>
      <w:r w:rsidRPr="00F01CD5">
        <w:rPr>
          <w:rStyle w:val="Strong"/>
          <w:b/>
          <w:bCs w:val="0"/>
        </w:rPr>
        <w:t>8. Funding and Resource Allocation</w:t>
      </w:r>
      <w:bookmarkEnd w:id="57"/>
    </w:p>
    <w:p w14:paraId="2871FB95" w14:textId="77777777" w:rsidR="006B0586" w:rsidRPr="00852F73" w:rsidRDefault="006B0586" w:rsidP="006B0586">
      <w:pPr>
        <w:numPr>
          <w:ilvl w:val="0"/>
          <w:numId w:val="41"/>
        </w:numPr>
        <w:spacing w:after="160" w:line="259" w:lineRule="auto"/>
        <w:rPr>
          <w:rFonts w:ascii="Calibri" w:hAnsi="Calibri" w:cs="Calibri"/>
          <w:sz w:val="22"/>
          <w:szCs w:val="22"/>
        </w:rPr>
      </w:pPr>
      <w:r w:rsidRPr="00852F73">
        <w:rPr>
          <w:rFonts w:ascii="Calibri" w:hAnsi="Calibri" w:cs="Calibri"/>
          <w:b/>
          <w:bCs/>
          <w:sz w:val="22"/>
          <w:szCs w:val="22"/>
        </w:rPr>
        <w:t>Invest in Harm Reduction Programs</w:t>
      </w:r>
      <w:r w:rsidRPr="00852F73">
        <w:rPr>
          <w:rFonts w:ascii="Calibri" w:hAnsi="Calibri" w:cs="Calibri"/>
          <w:sz w:val="22"/>
          <w:szCs w:val="22"/>
        </w:rPr>
        <w:t>: Dedicate more funding to local programs that address substance misuse, prevention, and rehabilitation. Support initiatives that provide education, mental health services, and recovery resources.</w:t>
      </w:r>
    </w:p>
    <w:p w14:paraId="37CD4285" w14:textId="2A45D252" w:rsidR="006B0586" w:rsidRPr="00852F73" w:rsidRDefault="006B0586" w:rsidP="006B0586">
      <w:pPr>
        <w:numPr>
          <w:ilvl w:val="0"/>
          <w:numId w:val="41"/>
        </w:numPr>
        <w:spacing w:after="160" w:line="259" w:lineRule="auto"/>
        <w:rPr>
          <w:rFonts w:ascii="Calibri" w:hAnsi="Calibri" w:cs="Calibri"/>
          <w:sz w:val="22"/>
          <w:szCs w:val="22"/>
        </w:rPr>
      </w:pPr>
      <w:r w:rsidRPr="00852F73">
        <w:rPr>
          <w:rFonts w:ascii="Calibri" w:hAnsi="Calibri" w:cs="Calibri"/>
          <w:b/>
          <w:bCs/>
          <w:sz w:val="22"/>
          <w:szCs w:val="22"/>
        </w:rPr>
        <w:t>Support Local Initiatives</w:t>
      </w:r>
      <w:r w:rsidRPr="00852F73">
        <w:rPr>
          <w:rFonts w:ascii="Calibri" w:hAnsi="Calibri" w:cs="Calibri"/>
          <w:sz w:val="22"/>
          <w:szCs w:val="22"/>
        </w:rPr>
        <w:t>: Work with community organi</w:t>
      </w:r>
      <w:r w:rsidR="0029595B">
        <w:rPr>
          <w:rFonts w:ascii="Calibri" w:hAnsi="Calibri" w:cs="Calibri"/>
          <w:sz w:val="22"/>
          <w:szCs w:val="22"/>
        </w:rPr>
        <w:t>s</w:t>
      </w:r>
      <w:r w:rsidRPr="00852F73">
        <w:rPr>
          <w:rFonts w:ascii="Calibri" w:hAnsi="Calibri" w:cs="Calibri"/>
          <w:sz w:val="22"/>
          <w:szCs w:val="22"/>
        </w:rPr>
        <w:t>ations and partners to create more accessible resources and services for those affected by alcohol and drug misuse.</w:t>
      </w:r>
    </w:p>
    <w:p w14:paraId="1567E128" w14:textId="77777777" w:rsidR="00F01CD5" w:rsidRPr="0029595B" w:rsidRDefault="006B0586" w:rsidP="006B0586">
      <w:pPr>
        <w:rPr>
          <w:rFonts w:ascii="Calibri" w:hAnsi="Calibri" w:cs="Calibri"/>
          <w:sz w:val="22"/>
          <w:szCs w:val="22"/>
        </w:rPr>
      </w:pPr>
      <w:r w:rsidRPr="0029595B">
        <w:rPr>
          <w:rFonts w:ascii="Calibri" w:hAnsi="Calibri" w:cs="Calibri"/>
          <w:sz w:val="22"/>
          <w:szCs w:val="22"/>
        </w:rPr>
        <w:t xml:space="preserve">The consolidated themes focus on education and prevention, expanding support services, law enforcement and regulation, and fostering positive community alternatives. </w:t>
      </w:r>
    </w:p>
    <w:p w14:paraId="185795BA" w14:textId="77777777" w:rsidR="00F01CD5" w:rsidRPr="0029595B" w:rsidRDefault="00F01CD5" w:rsidP="006B0586">
      <w:pPr>
        <w:rPr>
          <w:rFonts w:ascii="Calibri" w:hAnsi="Calibri" w:cs="Calibri"/>
          <w:sz w:val="22"/>
          <w:szCs w:val="22"/>
        </w:rPr>
      </w:pPr>
    </w:p>
    <w:p w14:paraId="69A5A030" w14:textId="4D357F0B" w:rsidR="006B0586" w:rsidRPr="00852F73" w:rsidRDefault="00F01CD5" w:rsidP="006B0586">
      <w:pPr>
        <w:rPr>
          <w:rFonts w:ascii="Calibri" w:hAnsi="Calibri" w:cs="Calibri"/>
          <w:sz w:val="22"/>
          <w:szCs w:val="22"/>
        </w:rPr>
      </w:pPr>
      <w:r>
        <w:rPr>
          <w:rFonts w:ascii="Calibri" w:hAnsi="Calibri" w:cs="Calibri"/>
          <w:sz w:val="22"/>
          <w:szCs w:val="22"/>
        </w:rPr>
        <w:t>Overall, the community feels that we should</w:t>
      </w:r>
      <w:r w:rsidR="006B0586" w:rsidRPr="00852F73">
        <w:rPr>
          <w:rFonts w:ascii="Calibri" w:hAnsi="Calibri" w:cs="Calibri"/>
          <w:sz w:val="22"/>
          <w:szCs w:val="22"/>
        </w:rPr>
        <w:t xml:space="preserve"> treat substance use as a health issue, provide effective support for those affected, enforce regulations to reduce harm, and engage the community in creating a healthier environment.</w:t>
      </w:r>
    </w:p>
    <w:p w14:paraId="11FF34DF" w14:textId="77777777" w:rsidR="006B0586" w:rsidRPr="00852F73" w:rsidRDefault="006B0586" w:rsidP="006B0586">
      <w:pPr>
        <w:rPr>
          <w:rFonts w:ascii="Calibri" w:hAnsi="Calibri" w:cs="Calibri"/>
          <w:sz w:val="22"/>
          <w:szCs w:val="22"/>
        </w:rPr>
      </w:pPr>
    </w:p>
    <w:p w14:paraId="0D4B956C" w14:textId="7372D465" w:rsidR="00852F73" w:rsidRPr="00852F73" w:rsidRDefault="00852F73" w:rsidP="00F01CD5">
      <w:pPr>
        <w:pStyle w:val="Heading2"/>
      </w:pPr>
      <w:bookmarkStart w:id="58" w:name="_Toc191995457"/>
      <w:r w:rsidRPr="00852F73">
        <w:t>Reducing harm from tobacco and e-cigarettes</w:t>
      </w:r>
      <w:bookmarkEnd w:id="58"/>
    </w:p>
    <w:p w14:paraId="27B00822" w14:textId="77777777" w:rsidR="00852F73" w:rsidRPr="00852F73" w:rsidRDefault="00852F73" w:rsidP="00852F73">
      <w:p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Here is a consolidated version of the key themes from the feedback regarding reducing harm from tobacco and e-cigarette use:</w:t>
      </w:r>
    </w:p>
    <w:p w14:paraId="2734C729" w14:textId="6D8A7660" w:rsidR="00852F73" w:rsidRPr="00F01CD5" w:rsidRDefault="00852F73" w:rsidP="00F01CD5">
      <w:pPr>
        <w:pStyle w:val="Heading3"/>
        <w:numPr>
          <w:ilvl w:val="0"/>
          <w:numId w:val="22"/>
        </w:numPr>
        <w:rPr>
          <w:rStyle w:val="Strong"/>
          <w:b/>
          <w:bCs w:val="0"/>
        </w:rPr>
      </w:pPr>
      <w:bookmarkStart w:id="59" w:name="_Toc191995458"/>
      <w:r w:rsidRPr="00F01CD5">
        <w:rPr>
          <w:rStyle w:val="Strong"/>
          <w:b/>
          <w:bCs w:val="0"/>
        </w:rPr>
        <w:t>Education and Public Awareness:</w:t>
      </w:r>
      <w:bookmarkEnd w:id="59"/>
    </w:p>
    <w:p w14:paraId="2EC93C53" w14:textId="77777777" w:rsidR="00852F73" w:rsidRPr="00F01CD5" w:rsidRDefault="00852F73" w:rsidP="00F01CD5">
      <w:pPr>
        <w:numPr>
          <w:ilvl w:val="0"/>
          <w:numId w:val="41"/>
        </w:numPr>
        <w:spacing w:after="160" w:line="259" w:lineRule="auto"/>
        <w:rPr>
          <w:rFonts w:ascii="Calibri" w:hAnsi="Calibri" w:cs="Calibri"/>
          <w:sz w:val="22"/>
          <w:szCs w:val="22"/>
        </w:rPr>
      </w:pPr>
      <w:r w:rsidRPr="00F01CD5">
        <w:rPr>
          <w:rFonts w:ascii="Calibri" w:hAnsi="Calibri" w:cs="Calibri"/>
          <w:sz w:val="22"/>
          <w:szCs w:val="22"/>
        </w:rPr>
        <w:t>Focus on education, especially in schools, to inform young people about the risks of tobacco and e-cigarette use.</w:t>
      </w:r>
    </w:p>
    <w:p w14:paraId="791BFA1D" w14:textId="77777777" w:rsidR="00852F73" w:rsidRPr="00F01CD5" w:rsidRDefault="00852F73" w:rsidP="00F01CD5">
      <w:pPr>
        <w:numPr>
          <w:ilvl w:val="0"/>
          <w:numId w:val="41"/>
        </w:numPr>
        <w:spacing w:after="160" w:line="259" w:lineRule="auto"/>
        <w:rPr>
          <w:rFonts w:ascii="Calibri" w:hAnsi="Calibri" w:cs="Calibri"/>
          <w:sz w:val="22"/>
          <w:szCs w:val="22"/>
        </w:rPr>
      </w:pPr>
      <w:r w:rsidRPr="00F01CD5">
        <w:rPr>
          <w:rFonts w:ascii="Calibri" w:hAnsi="Calibri" w:cs="Calibri"/>
          <w:sz w:val="22"/>
          <w:szCs w:val="22"/>
        </w:rPr>
        <w:t>Promote evidence-based, ongoing public awareness campaigns to increase understanding of the health consequences.</w:t>
      </w:r>
    </w:p>
    <w:p w14:paraId="4157330E" w14:textId="77777777" w:rsidR="00852F73" w:rsidRPr="00F01CD5" w:rsidRDefault="00852F73" w:rsidP="00F01CD5">
      <w:pPr>
        <w:numPr>
          <w:ilvl w:val="0"/>
          <w:numId w:val="41"/>
        </w:numPr>
        <w:spacing w:after="160" w:line="259" w:lineRule="auto"/>
        <w:rPr>
          <w:rFonts w:ascii="Calibri" w:hAnsi="Calibri" w:cs="Calibri"/>
          <w:sz w:val="22"/>
          <w:szCs w:val="22"/>
        </w:rPr>
      </w:pPr>
      <w:r w:rsidRPr="00F01CD5">
        <w:rPr>
          <w:rFonts w:ascii="Calibri" w:hAnsi="Calibri" w:cs="Calibri"/>
          <w:sz w:val="22"/>
          <w:szCs w:val="22"/>
        </w:rPr>
        <w:t>Include programs that teach stress management and healthier coping mechanisms to reduce reliance on smoking and vaping.</w:t>
      </w:r>
    </w:p>
    <w:p w14:paraId="494E7820" w14:textId="77777777" w:rsidR="00852F73" w:rsidRPr="00F01CD5" w:rsidRDefault="00852F73" w:rsidP="00F01CD5">
      <w:pPr>
        <w:pStyle w:val="Heading3"/>
        <w:numPr>
          <w:ilvl w:val="0"/>
          <w:numId w:val="22"/>
        </w:numPr>
        <w:rPr>
          <w:rStyle w:val="Strong"/>
          <w:b/>
          <w:bCs w:val="0"/>
        </w:rPr>
      </w:pPr>
      <w:bookmarkStart w:id="60" w:name="_Toc191995459"/>
      <w:r w:rsidRPr="00F01CD5">
        <w:rPr>
          <w:rStyle w:val="Strong"/>
          <w:b/>
          <w:bCs w:val="0"/>
        </w:rPr>
        <w:t>Stricter Regulations and Enforcement:</w:t>
      </w:r>
      <w:bookmarkEnd w:id="60"/>
    </w:p>
    <w:p w14:paraId="62634DDF" w14:textId="77777777"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Advocate for tougher laws and enforcement to limit access to tobacco and e-cigarettes, including stricter regulation on sales and distribution.</w:t>
      </w:r>
    </w:p>
    <w:p w14:paraId="16AF5395" w14:textId="77777777"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Calls for banning e-cigarettes and restricting tobacco products in public spaces, particularly near schools, parks, and recreational areas.</w:t>
      </w:r>
    </w:p>
    <w:p w14:paraId="5F26405C" w14:textId="77777777"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Ensure active policing of illegal vendors and underage sales, using existing laws to prevent illegal distribution.</w:t>
      </w:r>
    </w:p>
    <w:p w14:paraId="59800354" w14:textId="77777777" w:rsidR="00852F73" w:rsidRPr="00F01CD5" w:rsidRDefault="00852F73" w:rsidP="00F01CD5">
      <w:pPr>
        <w:pStyle w:val="Heading3"/>
        <w:numPr>
          <w:ilvl w:val="0"/>
          <w:numId w:val="22"/>
        </w:numPr>
        <w:rPr>
          <w:rStyle w:val="Strong"/>
          <w:b/>
          <w:bCs w:val="0"/>
        </w:rPr>
      </w:pPr>
      <w:bookmarkStart w:id="61" w:name="_Toc191995460"/>
      <w:r w:rsidRPr="00F01CD5">
        <w:rPr>
          <w:rStyle w:val="Strong"/>
          <w:b/>
          <w:bCs w:val="0"/>
        </w:rPr>
        <w:t>Youth-Focused Prevention:</w:t>
      </w:r>
      <w:bookmarkEnd w:id="61"/>
    </w:p>
    <w:p w14:paraId="1F0C9BAA" w14:textId="6D87FD0D"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Prioritize programs targeted at you</w:t>
      </w:r>
      <w:r w:rsidR="0029595B">
        <w:rPr>
          <w:rFonts w:ascii="Calibri" w:hAnsi="Calibri" w:cs="Calibri"/>
          <w:sz w:val="22"/>
          <w:szCs w:val="22"/>
        </w:rPr>
        <w:t>ng people</w:t>
      </w:r>
      <w:r w:rsidRPr="00852F73">
        <w:rPr>
          <w:rFonts w:ascii="Calibri" w:hAnsi="Calibri" w:cs="Calibri"/>
          <w:sz w:val="22"/>
          <w:szCs w:val="22"/>
        </w:rPr>
        <w:t>, providing them with accurate information and empowering them to resist peer pressure.</w:t>
      </w:r>
    </w:p>
    <w:p w14:paraId="41BC7CAF" w14:textId="77777777"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Encourage the co-design of anti-smoking and vaping campaigns with young people to ensure relevance and engagement.</w:t>
      </w:r>
    </w:p>
    <w:p w14:paraId="77081AB1" w14:textId="0B9C04F2"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Address social pressures and teach you</w:t>
      </w:r>
      <w:r w:rsidR="0029595B">
        <w:rPr>
          <w:rFonts w:ascii="Calibri" w:hAnsi="Calibri" w:cs="Calibri"/>
          <w:sz w:val="22"/>
          <w:szCs w:val="22"/>
        </w:rPr>
        <w:t>ng people</w:t>
      </w:r>
      <w:r w:rsidRPr="00852F73">
        <w:rPr>
          <w:rFonts w:ascii="Calibri" w:hAnsi="Calibri" w:cs="Calibri"/>
          <w:sz w:val="22"/>
          <w:szCs w:val="22"/>
        </w:rPr>
        <w:t xml:space="preserve"> to make healthier choices by building resilience and promoting healthy coping strategies.</w:t>
      </w:r>
    </w:p>
    <w:p w14:paraId="0CF4DF55" w14:textId="77777777" w:rsidR="00852F73" w:rsidRPr="00F01CD5" w:rsidRDefault="00852F73" w:rsidP="00F01CD5">
      <w:pPr>
        <w:pStyle w:val="Heading3"/>
        <w:numPr>
          <w:ilvl w:val="0"/>
          <w:numId w:val="22"/>
        </w:numPr>
        <w:rPr>
          <w:rStyle w:val="Strong"/>
          <w:b/>
          <w:bCs w:val="0"/>
        </w:rPr>
      </w:pPr>
      <w:bookmarkStart w:id="62" w:name="_Toc191995461"/>
      <w:r w:rsidRPr="00F01CD5">
        <w:rPr>
          <w:rStyle w:val="Strong"/>
          <w:b/>
          <w:bCs w:val="0"/>
        </w:rPr>
        <w:t>Smoke-Free Spaces and Ban Enforcement:</w:t>
      </w:r>
      <w:bookmarkEnd w:id="62"/>
    </w:p>
    <w:p w14:paraId="29286A11" w14:textId="77777777"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Expand smoke- and vape-free zones, particularly around public areas such as council buildings, schools, and recreation spaces.</w:t>
      </w:r>
    </w:p>
    <w:p w14:paraId="0E79CBC5" w14:textId="77777777"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Enforce bans on smoking and vaping in public and recreational spaces to reduce exposure to harmful products and encourage healthier environments.</w:t>
      </w:r>
    </w:p>
    <w:p w14:paraId="718B03E1" w14:textId="77777777" w:rsidR="00852F73" w:rsidRPr="00F01CD5" w:rsidRDefault="00852F73" w:rsidP="00F01CD5">
      <w:pPr>
        <w:pStyle w:val="Heading3"/>
        <w:numPr>
          <w:ilvl w:val="0"/>
          <w:numId w:val="22"/>
        </w:numPr>
        <w:rPr>
          <w:rStyle w:val="Strong"/>
          <w:b/>
          <w:bCs w:val="0"/>
        </w:rPr>
      </w:pPr>
      <w:bookmarkStart w:id="63" w:name="_Toc191995462"/>
      <w:r w:rsidRPr="00F01CD5">
        <w:rPr>
          <w:rStyle w:val="Strong"/>
          <w:b/>
          <w:bCs w:val="0"/>
        </w:rPr>
        <w:t>Support for Cessation and Services:</w:t>
      </w:r>
      <w:bookmarkEnd w:id="63"/>
    </w:p>
    <w:p w14:paraId="7D20BB3B" w14:textId="17B0E4C2"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 xml:space="preserve">Provide accessible quit programs and services, such as </w:t>
      </w:r>
      <w:r w:rsidR="004A4054" w:rsidRPr="00852F73">
        <w:rPr>
          <w:rFonts w:ascii="Calibri" w:hAnsi="Calibri" w:cs="Calibri"/>
          <w:sz w:val="22"/>
          <w:szCs w:val="22"/>
        </w:rPr>
        <w:t>counselling</w:t>
      </w:r>
      <w:r w:rsidRPr="00852F73">
        <w:rPr>
          <w:rFonts w:ascii="Calibri" w:hAnsi="Calibri" w:cs="Calibri"/>
          <w:sz w:val="22"/>
          <w:szCs w:val="22"/>
        </w:rPr>
        <w:t xml:space="preserve"> and support for those who want to stop smoking or vaping.</w:t>
      </w:r>
    </w:p>
    <w:p w14:paraId="6BBBC73C" w14:textId="77777777"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Offer community-based resources and public health initiatives to assist individuals in quitting and improving their health.</w:t>
      </w:r>
    </w:p>
    <w:p w14:paraId="1DD72BEE" w14:textId="77777777" w:rsidR="00852F73" w:rsidRPr="00F01CD5" w:rsidRDefault="00852F73" w:rsidP="00F01CD5">
      <w:pPr>
        <w:pStyle w:val="Heading3"/>
        <w:numPr>
          <w:ilvl w:val="0"/>
          <w:numId w:val="22"/>
        </w:numPr>
        <w:rPr>
          <w:rStyle w:val="Strong"/>
          <w:b/>
          <w:bCs w:val="0"/>
        </w:rPr>
      </w:pPr>
      <w:bookmarkStart w:id="64" w:name="_Toc191995463"/>
      <w:r w:rsidRPr="00F01CD5">
        <w:rPr>
          <w:rStyle w:val="Strong"/>
          <w:b/>
          <w:bCs w:val="0"/>
        </w:rPr>
        <w:t>Policy Advocacy:</w:t>
      </w:r>
      <w:bookmarkEnd w:id="64"/>
    </w:p>
    <w:p w14:paraId="62BD08EC" w14:textId="77777777"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Advocate for stronger policies at the local, state, and federal levels to limit or ban the sale and use of tobacco and e-cigarettes, particularly targeting youth access.</w:t>
      </w:r>
    </w:p>
    <w:p w14:paraId="090C402C" w14:textId="445537DE" w:rsidR="00852F73" w:rsidRPr="00852F73" w:rsidRDefault="00852F73" w:rsidP="00F01CD5">
      <w:pPr>
        <w:numPr>
          <w:ilvl w:val="0"/>
          <w:numId w:val="41"/>
        </w:numPr>
        <w:spacing w:after="160" w:line="259" w:lineRule="auto"/>
        <w:rPr>
          <w:rFonts w:ascii="Calibri" w:hAnsi="Calibri" w:cs="Calibri"/>
          <w:sz w:val="22"/>
          <w:szCs w:val="22"/>
        </w:rPr>
      </w:pPr>
      <w:r w:rsidRPr="00852F73">
        <w:rPr>
          <w:rFonts w:ascii="Calibri" w:hAnsi="Calibri" w:cs="Calibri"/>
          <w:sz w:val="22"/>
          <w:szCs w:val="22"/>
        </w:rPr>
        <w:t>Support the creation and enforcement of policies that restrict where tobacco and e-cigarette products can be sold and ban new sales outlets near schools.</w:t>
      </w:r>
    </w:p>
    <w:p w14:paraId="360683D2" w14:textId="0A02817E" w:rsidR="00852F73" w:rsidRPr="0029595B" w:rsidRDefault="00852F73" w:rsidP="00852F73">
      <w:pPr>
        <w:spacing w:before="100" w:beforeAutospacing="1" w:after="100" w:afterAutospacing="1" w:line="240" w:lineRule="auto"/>
        <w:rPr>
          <w:rFonts w:ascii="Calibri" w:hAnsi="Calibri" w:cs="Calibri"/>
          <w:sz w:val="22"/>
          <w:szCs w:val="22"/>
        </w:rPr>
      </w:pPr>
      <w:r w:rsidRPr="00852F73">
        <w:rPr>
          <w:rFonts w:ascii="Calibri" w:hAnsi="Calibri" w:cs="Calibri"/>
          <w:sz w:val="22"/>
          <w:szCs w:val="22"/>
        </w:rPr>
        <w:t xml:space="preserve">In summary, the </w:t>
      </w:r>
      <w:r w:rsidRPr="0029595B">
        <w:rPr>
          <w:rFonts w:ascii="Calibri" w:hAnsi="Calibri" w:cs="Calibri"/>
          <w:sz w:val="22"/>
          <w:szCs w:val="22"/>
        </w:rPr>
        <w:t>feedback emphasi</w:t>
      </w:r>
      <w:r w:rsidR="0029595B">
        <w:rPr>
          <w:rFonts w:ascii="Calibri" w:hAnsi="Calibri" w:cs="Calibri"/>
          <w:sz w:val="22"/>
          <w:szCs w:val="22"/>
        </w:rPr>
        <w:t>s</w:t>
      </w:r>
      <w:r w:rsidRPr="0029595B">
        <w:rPr>
          <w:rFonts w:ascii="Calibri" w:hAnsi="Calibri" w:cs="Calibri"/>
          <w:sz w:val="22"/>
          <w:szCs w:val="22"/>
        </w:rPr>
        <w:t>es education, enforcement of stronger regulations, youth-targeted prevention, the expansion of smoke-free spaces, support services for cessation, and policy advocacy for stricter controls and bans on tobacco and e-cigarettes.</w:t>
      </w:r>
    </w:p>
    <w:p w14:paraId="0FA84535" w14:textId="77777777" w:rsidR="006B0586" w:rsidRPr="00A85605" w:rsidRDefault="006B0586" w:rsidP="004A4054">
      <w:pPr>
        <w:pStyle w:val="Heading2"/>
      </w:pPr>
      <w:r w:rsidRPr="00A85605">
        <w:t>How can we make places (our environments) in Greater Geelong, healthier?</w:t>
      </w:r>
    </w:p>
    <w:p w14:paraId="07610CFF" w14:textId="0A15ABE9" w:rsidR="006B0586" w:rsidRPr="00852F73" w:rsidRDefault="006B0586" w:rsidP="006B0586">
      <w:pPr>
        <w:rPr>
          <w:rFonts w:ascii="Calibri" w:hAnsi="Calibri" w:cs="Calibri"/>
          <w:sz w:val="22"/>
          <w:szCs w:val="22"/>
        </w:rPr>
      </w:pPr>
    </w:p>
    <w:p w14:paraId="1D3246DC" w14:textId="54A70B21" w:rsidR="00CA6893" w:rsidRDefault="00CA6893" w:rsidP="00CA6893">
      <w:pPr>
        <w:rPr>
          <w:rFonts w:ascii="Calibri" w:hAnsi="Calibri" w:cs="Calibri"/>
          <w:sz w:val="22"/>
          <w:szCs w:val="22"/>
        </w:rPr>
      </w:pPr>
      <w:r w:rsidRPr="0029595B">
        <w:rPr>
          <w:rFonts w:ascii="Calibri" w:hAnsi="Calibri" w:cs="Calibri"/>
          <w:sz w:val="22"/>
          <w:szCs w:val="22"/>
        </w:rPr>
        <w:t>The key themes in this feedback cent</w:t>
      </w:r>
      <w:r w:rsidR="00F01CD5" w:rsidRPr="0029595B">
        <w:rPr>
          <w:rFonts w:ascii="Calibri" w:hAnsi="Calibri" w:cs="Calibri"/>
          <w:sz w:val="22"/>
          <w:szCs w:val="22"/>
        </w:rPr>
        <w:t>red</w:t>
      </w:r>
      <w:r w:rsidRPr="0029595B">
        <w:rPr>
          <w:rFonts w:ascii="Calibri" w:hAnsi="Calibri" w:cs="Calibri"/>
          <w:sz w:val="22"/>
          <w:szCs w:val="22"/>
        </w:rPr>
        <w:t xml:space="preserve"> around environmental sustainability, community health, and urban planning. Below are the main areas identified</w:t>
      </w:r>
      <w:r w:rsidRPr="00CA6893">
        <w:rPr>
          <w:rFonts w:ascii="Calibri" w:hAnsi="Calibri" w:cs="Calibri"/>
          <w:sz w:val="22"/>
          <w:szCs w:val="22"/>
        </w:rPr>
        <w:t>:</w:t>
      </w:r>
    </w:p>
    <w:p w14:paraId="1AC244E4" w14:textId="77777777" w:rsidR="00F01CD5" w:rsidRPr="00CA6893" w:rsidRDefault="00F01CD5" w:rsidP="00CA6893">
      <w:pPr>
        <w:rPr>
          <w:rFonts w:ascii="Calibri" w:hAnsi="Calibri" w:cs="Calibri"/>
          <w:sz w:val="22"/>
          <w:szCs w:val="22"/>
        </w:rPr>
      </w:pPr>
    </w:p>
    <w:p w14:paraId="2CD52A68" w14:textId="243F8C9D" w:rsidR="00CA6893" w:rsidRPr="00F01CD5" w:rsidRDefault="00CA6893" w:rsidP="00F01CD5">
      <w:pPr>
        <w:pStyle w:val="Heading3"/>
        <w:numPr>
          <w:ilvl w:val="0"/>
          <w:numId w:val="57"/>
        </w:numPr>
        <w:rPr>
          <w:rStyle w:val="Strong"/>
          <w:b/>
          <w:bCs w:val="0"/>
        </w:rPr>
      </w:pPr>
      <w:bookmarkStart w:id="65" w:name="_Toc191995464"/>
      <w:r w:rsidRPr="00F01CD5">
        <w:rPr>
          <w:rStyle w:val="Strong"/>
          <w:b/>
          <w:bCs w:val="0"/>
        </w:rPr>
        <w:t>Green Spaces and Tree Planting:</w:t>
      </w:r>
      <w:bookmarkEnd w:id="65"/>
    </w:p>
    <w:p w14:paraId="08C8B260"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There is a strong emphasis on increasing tree cover, creating more green spaces, and prioritizing tree planting in urban areas, including streets, parks, and nature strips. This is linked to providing shade, cooling the environment, and supporting biodiversity.</w:t>
      </w:r>
    </w:p>
    <w:p w14:paraId="166FB125" w14:textId="77777777" w:rsidR="00CA6893" w:rsidRPr="00F01CD5" w:rsidRDefault="00CA6893" w:rsidP="00F01CD5">
      <w:pPr>
        <w:pStyle w:val="Heading3"/>
        <w:numPr>
          <w:ilvl w:val="0"/>
          <w:numId w:val="57"/>
        </w:numPr>
        <w:rPr>
          <w:rStyle w:val="Strong"/>
          <w:b/>
          <w:bCs w:val="0"/>
        </w:rPr>
      </w:pPr>
      <w:bookmarkStart w:id="66" w:name="_Toc191995465"/>
      <w:r w:rsidRPr="00F01CD5">
        <w:rPr>
          <w:rStyle w:val="Strong"/>
          <w:b/>
          <w:bCs w:val="0"/>
        </w:rPr>
        <w:t>Active Transport and Infrastructure:</w:t>
      </w:r>
      <w:bookmarkEnd w:id="66"/>
    </w:p>
    <w:p w14:paraId="55EB889F"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A recurring theme is the need for better infrastructure for cycling, walking, and public transport. Safe bike lanes, pedestrian-friendly streets, and improved access to public transport are highlighted as critical for encouraging physical activity and reducing reliance on cars.</w:t>
      </w:r>
    </w:p>
    <w:p w14:paraId="47E50DBC" w14:textId="77777777" w:rsidR="00CA6893" w:rsidRPr="00F01CD5" w:rsidRDefault="00CA6893" w:rsidP="00F01CD5">
      <w:pPr>
        <w:pStyle w:val="Heading3"/>
        <w:numPr>
          <w:ilvl w:val="0"/>
          <w:numId w:val="57"/>
        </w:numPr>
        <w:rPr>
          <w:rStyle w:val="Strong"/>
          <w:b/>
          <w:bCs w:val="0"/>
        </w:rPr>
      </w:pPr>
      <w:bookmarkStart w:id="67" w:name="_Toc191995466"/>
      <w:r w:rsidRPr="00F01CD5">
        <w:rPr>
          <w:rStyle w:val="Strong"/>
          <w:b/>
          <w:bCs w:val="0"/>
        </w:rPr>
        <w:t>Community Wellbeing and Health:</w:t>
      </w:r>
      <w:bookmarkEnd w:id="67"/>
    </w:p>
    <w:p w14:paraId="394CB432"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Many responses focus on promoting outdoor living and physical activity through accessible green spaces, safe walking paths, and community amenities. There is a call for more public spaces for exercise, such as outdoor gyms and playgrounds, and efforts to improve air quality and reduce noise pollution.</w:t>
      </w:r>
    </w:p>
    <w:p w14:paraId="4EA9C645" w14:textId="77777777" w:rsidR="00CA6893" w:rsidRPr="00F01CD5" w:rsidRDefault="00CA6893" w:rsidP="00F01CD5">
      <w:pPr>
        <w:pStyle w:val="Heading3"/>
        <w:numPr>
          <w:ilvl w:val="0"/>
          <w:numId w:val="57"/>
        </w:numPr>
        <w:rPr>
          <w:rStyle w:val="Strong"/>
          <w:b/>
          <w:bCs w:val="0"/>
        </w:rPr>
      </w:pPr>
      <w:bookmarkStart w:id="68" w:name="_Toc191995467"/>
      <w:r w:rsidRPr="00F01CD5">
        <w:rPr>
          <w:rStyle w:val="Strong"/>
          <w:b/>
          <w:bCs w:val="0"/>
        </w:rPr>
        <w:t>Waste Management and Pollution:</w:t>
      </w:r>
      <w:bookmarkEnd w:id="68"/>
    </w:p>
    <w:p w14:paraId="62281251"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Managing waste, reducing litter, and improving recycling efforts are frequent points of concern. The need for cleaner streets, better waste disposal systems, and actions to protect waterways from pollution are noted. There are also mentions of banning single-use plastics and promoting composting and waste reduction.</w:t>
      </w:r>
    </w:p>
    <w:p w14:paraId="365391AE" w14:textId="77777777" w:rsidR="00CA6893" w:rsidRPr="00F01CD5" w:rsidRDefault="00CA6893" w:rsidP="00F01CD5">
      <w:pPr>
        <w:pStyle w:val="Heading3"/>
        <w:numPr>
          <w:ilvl w:val="0"/>
          <w:numId w:val="57"/>
        </w:numPr>
        <w:rPr>
          <w:rStyle w:val="Strong"/>
          <w:b/>
          <w:bCs w:val="0"/>
        </w:rPr>
      </w:pPr>
      <w:bookmarkStart w:id="69" w:name="_Toc191995468"/>
      <w:r w:rsidRPr="00F01CD5">
        <w:rPr>
          <w:rStyle w:val="Strong"/>
          <w:b/>
          <w:bCs w:val="0"/>
        </w:rPr>
        <w:t>Urban Design and Sustainability:</w:t>
      </w:r>
      <w:bookmarkEnd w:id="69"/>
    </w:p>
    <w:p w14:paraId="3F089B66"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Feedback suggests a desire for more sustainable and biophilic design in urban spaces, including green roofs, better integration of nature in cities, and using sustainable materials. The idea of "future-proofing" urban areas to ensure environmental sustainability is also present, such as building with energy efficiency in mind and investing in renewable energy.</w:t>
      </w:r>
    </w:p>
    <w:p w14:paraId="483E7411" w14:textId="77777777" w:rsidR="00CA6893" w:rsidRPr="00F01CD5" w:rsidRDefault="00CA6893" w:rsidP="00F01CD5">
      <w:pPr>
        <w:pStyle w:val="Heading3"/>
        <w:numPr>
          <w:ilvl w:val="0"/>
          <w:numId w:val="57"/>
        </w:numPr>
        <w:rPr>
          <w:rStyle w:val="Strong"/>
          <w:b/>
          <w:bCs w:val="0"/>
        </w:rPr>
      </w:pPr>
      <w:bookmarkStart w:id="70" w:name="_Toc191995469"/>
      <w:r w:rsidRPr="00F01CD5">
        <w:rPr>
          <w:rStyle w:val="Strong"/>
          <w:b/>
          <w:bCs w:val="0"/>
        </w:rPr>
        <w:t>Protection of Natural Areas:</w:t>
      </w:r>
      <w:bookmarkEnd w:id="70"/>
    </w:p>
    <w:p w14:paraId="1EF78C1D"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Many comments express concern about preserving natural habitats, including wetlands, wildlife corridors, and parks, with a focus on preventing overdevelopment and habitat destruction. Specific suggestions include making certain areas more accessible to the public for recreation and tourism, such as converting certain sites into protected wetlands or nature reserves.</w:t>
      </w:r>
    </w:p>
    <w:p w14:paraId="19C70982" w14:textId="77777777" w:rsidR="00CA6893" w:rsidRPr="00F01CD5" w:rsidRDefault="00CA6893" w:rsidP="00F01CD5">
      <w:pPr>
        <w:pStyle w:val="Heading3"/>
        <w:numPr>
          <w:ilvl w:val="0"/>
          <w:numId w:val="57"/>
        </w:numPr>
        <w:rPr>
          <w:rStyle w:val="Strong"/>
          <w:b/>
          <w:bCs w:val="0"/>
        </w:rPr>
      </w:pPr>
      <w:bookmarkStart w:id="71" w:name="_Toc191995470"/>
      <w:r w:rsidRPr="00F01CD5">
        <w:rPr>
          <w:rStyle w:val="Strong"/>
          <w:b/>
          <w:bCs w:val="0"/>
        </w:rPr>
        <w:t>Public Safety and Cleanliness:</w:t>
      </w:r>
      <w:bookmarkEnd w:id="71"/>
    </w:p>
    <w:p w14:paraId="03C472F5"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There are calls for improved safety in public spaces through better lighting, increased police presence, and crime prevention through environmental design (CPTED). Clean streets, less graffiti, and regular maintenance of public spaces were also noted as important for community pride and safety.</w:t>
      </w:r>
    </w:p>
    <w:p w14:paraId="227AD35C" w14:textId="77777777" w:rsidR="00CA6893" w:rsidRPr="00F01CD5" w:rsidRDefault="00CA6893" w:rsidP="00F01CD5">
      <w:pPr>
        <w:pStyle w:val="Heading3"/>
        <w:numPr>
          <w:ilvl w:val="0"/>
          <w:numId w:val="57"/>
        </w:numPr>
        <w:rPr>
          <w:rStyle w:val="Strong"/>
          <w:b/>
          <w:bCs w:val="0"/>
        </w:rPr>
      </w:pPr>
      <w:bookmarkStart w:id="72" w:name="_Toc191995471"/>
      <w:r w:rsidRPr="00F01CD5">
        <w:rPr>
          <w:rStyle w:val="Strong"/>
          <w:b/>
          <w:bCs w:val="0"/>
        </w:rPr>
        <w:t>Community Engagement and Education:</w:t>
      </w:r>
      <w:bookmarkEnd w:id="72"/>
    </w:p>
    <w:p w14:paraId="5D0B264B"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A number of responses mention the need for community involvement in environmental initiatives, such as tree planting, waste clean-up days, and educating the public about sustainability. Programs aimed at engaging young people in conservation efforts and promoting environmental education are suggested.</w:t>
      </w:r>
    </w:p>
    <w:p w14:paraId="0FC8FC17" w14:textId="77777777" w:rsidR="00CA6893" w:rsidRPr="00F01CD5" w:rsidRDefault="00CA6893" w:rsidP="00F01CD5">
      <w:pPr>
        <w:pStyle w:val="Heading3"/>
        <w:numPr>
          <w:ilvl w:val="0"/>
          <w:numId w:val="57"/>
        </w:numPr>
        <w:rPr>
          <w:rStyle w:val="Strong"/>
          <w:b/>
          <w:bCs w:val="0"/>
        </w:rPr>
      </w:pPr>
      <w:bookmarkStart w:id="73" w:name="_Toc191995472"/>
      <w:r w:rsidRPr="00F01CD5">
        <w:rPr>
          <w:rStyle w:val="Strong"/>
          <w:b/>
          <w:bCs w:val="0"/>
        </w:rPr>
        <w:t>Urban Development and Housing:</w:t>
      </w:r>
      <w:bookmarkEnd w:id="73"/>
    </w:p>
    <w:p w14:paraId="2C7BC6F6"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Concerns about overdevelopment, particularly in areas like wetlands or residential spaces, are highlighted. There is a desire for more thoughtful urban planning, with larger residential blocks, more green space, and less dense living conditions. There's also a desire for regulations that protect trees and prevent the removal of green spaces for new developments.</w:t>
      </w:r>
    </w:p>
    <w:p w14:paraId="238CA595" w14:textId="77777777" w:rsidR="00CA6893" w:rsidRPr="00F01CD5" w:rsidRDefault="00CA6893" w:rsidP="00F01CD5">
      <w:pPr>
        <w:pStyle w:val="Heading3"/>
        <w:numPr>
          <w:ilvl w:val="0"/>
          <w:numId w:val="57"/>
        </w:numPr>
        <w:rPr>
          <w:rStyle w:val="Strong"/>
          <w:b/>
          <w:bCs w:val="0"/>
        </w:rPr>
      </w:pPr>
      <w:bookmarkStart w:id="74" w:name="_Toc191995473"/>
      <w:r w:rsidRPr="00F01CD5">
        <w:rPr>
          <w:rStyle w:val="Strong"/>
          <w:b/>
          <w:bCs w:val="0"/>
        </w:rPr>
        <w:t>Promoting Healthy Lifestyles and Local Food Systems:</w:t>
      </w:r>
      <w:bookmarkEnd w:id="74"/>
    </w:p>
    <w:p w14:paraId="65B91347" w14:textId="77777777" w:rsidR="00CA6893" w:rsidRPr="00CA6893"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Promoting healthy eating and active living is frequently mentioned. Feedback suggests community gardens, better access to fresh produce, and more opportunities for outdoor physical activities. Encouraging active transport and reducing fast food options are part of creating healthier communities.</w:t>
      </w:r>
    </w:p>
    <w:p w14:paraId="082575F2" w14:textId="77777777" w:rsidR="00CA6893" w:rsidRPr="00F01CD5" w:rsidRDefault="00CA6893" w:rsidP="00F01CD5">
      <w:pPr>
        <w:pStyle w:val="Heading3"/>
        <w:numPr>
          <w:ilvl w:val="0"/>
          <w:numId w:val="57"/>
        </w:numPr>
        <w:rPr>
          <w:rStyle w:val="Strong"/>
          <w:b/>
          <w:bCs w:val="0"/>
        </w:rPr>
      </w:pPr>
      <w:bookmarkStart w:id="75" w:name="_Toc191995474"/>
      <w:r w:rsidRPr="00F01CD5">
        <w:rPr>
          <w:rStyle w:val="Strong"/>
          <w:b/>
          <w:bCs w:val="0"/>
        </w:rPr>
        <w:t>Climate Resilience and Environmental Protection:</w:t>
      </w:r>
      <w:bookmarkEnd w:id="75"/>
    </w:p>
    <w:p w14:paraId="2624631C" w14:textId="68B2CBDE" w:rsidR="00F01CD5" w:rsidRPr="00E5273A" w:rsidRDefault="00CA6893" w:rsidP="00E5273A">
      <w:pPr>
        <w:numPr>
          <w:ilvl w:val="0"/>
          <w:numId w:val="41"/>
        </w:numPr>
        <w:spacing w:after="160" w:line="259" w:lineRule="auto"/>
        <w:rPr>
          <w:rFonts w:ascii="Calibri" w:hAnsi="Calibri" w:cs="Calibri"/>
          <w:sz w:val="22"/>
          <w:szCs w:val="22"/>
        </w:rPr>
      </w:pPr>
      <w:r w:rsidRPr="00CA6893">
        <w:rPr>
          <w:rFonts w:ascii="Calibri" w:hAnsi="Calibri" w:cs="Calibri"/>
          <w:sz w:val="22"/>
          <w:szCs w:val="22"/>
        </w:rPr>
        <w:t>There is a clear desire for measures to protect against climate change, such as creating shaded spaces, managing stormwater effectively, and reducing urban heat. Many responses advocate for planting more trees to mitigate heat islands and improve overall environmental resilience.</w:t>
      </w:r>
    </w:p>
    <w:p w14:paraId="16E3B6D1" w14:textId="7C716B0A" w:rsidR="00CA6893" w:rsidRPr="00CA6893" w:rsidRDefault="00CA6893" w:rsidP="00CA6893">
      <w:pPr>
        <w:rPr>
          <w:rFonts w:ascii="Calibri" w:hAnsi="Calibri" w:cs="Calibri"/>
          <w:sz w:val="22"/>
          <w:szCs w:val="22"/>
        </w:rPr>
      </w:pPr>
      <w:r w:rsidRPr="00CA6893">
        <w:rPr>
          <w:rFonts w:ascii="Calibri" w:hAnsi="Calibri" w:cs="Calibri"/>
          <w:sz w:val="22"/>
          <w:szCs w:val="22"/>
        </w:rPr>
        <w:t>These themes show a strong desire for a more sustainable, healthier, and community-oriented urban environment with a focus on protecting nature, encouraging physical activity, and improving the quality of life for residents.</w:t>
      </w:r>
    </w:p>
    <w:p w14:paraId="6A04237C" w14:textId="77777777" w:rsidR="00F86C42" w:rsidRDefault="00F86C42" w:rsidP="006B0586">
      <w:pPr>
        <w:rPr>
          <w:rFonts w:ascii="Calibri" w:hAnsi="Calibri" w:cs="Calibri"/>
          <w:sz w:val="22"/>
          <w:szCs w:val="22"/>
        </w:rPr>
      </w:pPr>
    </w:p>
    <w:p w14:paraId="313C45BD" w14:textId="77777777" w:rsidR="006B0586" w:rsidRDefault="006B0586" w:rsidP="006B0586">
      <w:pPr>
        <w:rPr>
          <w:rFonts w:ascii="Calibri" w:hAnsi="Calibri" w:cs="Calibri"/>
          <w:sz w:val="22"/>
          <w:szCs w:val="22"/>
        </w:rPr>
      </w:pPr>
    </w:p>
    <w:p w14:paraId="473B252B" w14:textId="77777777" w:rsidR="00F86C42" w:rsidRDefault="00F86C42" w:rsidP="006B0586">
      <w:pPr>
        <w:rPr>
          <w:rFonts w:ascii="Calibri" w:hAnsi="Calibri" w:cs="Calibri"/>
          <w:sz w:val="22"/>
          <w:szCs w:val="22"/>
        </w:rPr>
      </w:pPr>
    </w:p>
    <w:p w14:paraId="70771308" w14:textId="7EFFBA77" w:rsidR="00F86C42" w:rsidRPr="00F86C42" w:rsidRDefault="00F86C42" w:rsidP="00F86C42">
      <w:pPr>
        <w:keepNext/>
        <w:pageBreakBefore/>
        <w:framePr w:w="10319" w:hSpace="11340" w:wrap="around" w:vAnchor="page" w:hAnchor="page" w:x="795" w:y="795"/>
        <w:pBdr>
          <w:top w:val="single" w:sz="4" w:space="7" w:color="8ACED7" w:themeColor="accent1"/>
          <w:bottom w:val="single" w:sz="12" w:space="8" w:color="8ACED7" w:themeColor="accent1"/>
        </w:pBdr>
        <w:spacing w:line="560" w:lineRule="exact"/>
        <w:outlineLvl w:val="0"/>
        <w:rPr>
          <w:rFonts w:asciiTheme="majorHAnsi" w:hAnsiTheme="majorHAnsi"/>
          <w:b/>
          <w:color w:val="8ACED7" w:themeColor="accent1"/>
          <w:spacing w:val="6"/>
          <w:sz w:val="56"/>
        </w:rPr>
      </w:pPr>
      <w:bookmarkStart w:id="76" w:name="_Toc191995475"/>
      <w:r w:rsidRPr="00F86C42">
        <w:rPr>
          <w:rFonts w:asciiTheme="majorHAnsi" w:hAnsiTheme="majorHAnsi"/>
          <w:b/>
          <w:color w:val="8ACED7" w:themeColor="accent1"/>
          <w:spacing w:val="6"/>
          <w:sz w:val="56"/>
        </w:rPr>
        <w:t>Stakeholder</w:t>
      </w:r>
      <w:r w:rsidR="000E5151">
        <w:rPr>
          <w:rFonts w:asciiTheme="majorHAnsi" w:hAnsiTheme="majorHAnsi"/>
          <w:b/>
          <w:color w:val="8ACED7" w:themeColor="accent1"/>
          <w:spacing w:val="6"/>
          <w:sz w:val="56"/>
        </w:rPr>
        <w:t>s</w:t>
      </w:r>
      <w:bookmarkEnd w:id="76"/>
    </w:p>
    <w:p w14:paraId="686A01D2" w14:textId="30D4B4AF" w:rsidR="00993B04" w:rsidRPr="00802CC2" w:rsidRDefault="00993B04" w:rsidP="00993B04">
      <w:pPr>
        <w:pStyle w:val="Heading2"/>
        <w:rPr>
          <w:rFonts w:ascii="Calibri" w:eastAsiaTheme="minorEastAsia" w:hAnsi="Calibri" w:cs="Calibri"/>
        </w:rPr>
      </w:pPr>
      <w:bookmarkStart w:id="77" w:name="_Toc191652007"/>
      <w:bookmarkStart w:id="78" w:name="_Toc191995476"/>
      <w:r w:rsidRPr="00802CC2">
        <w:rPr>
          <w:rFonts w:ascii="Calibri" w:eastAsiaTheme="minorEastAsia" w:hAnsi="Calibri" w:cs="Calibri"/>
        </w:rPr>
        <w:t xml:space="preserve">Health and wellbeing </w:t>
      </w:r>
      <w:r w:rsidR="000E5151">
        <w:rPr>
          <w:rFonts w:ascii="Calibri" w:eastAsiaTheme="minorEastAsia" w:hAnsi="Calibri" w:cs="Calibri"/>
        </w:rPr>
        <w:t>partner</w:t>
      </w:r>
      <w:bookmarkEnd w:id="77"/>
      <w:r w:rsidR="000E5151">
        <w:rPr>
          <w:rFonts w:ascii="Calibri" w:eastAsiaTheme="minorEastAsia" w:hAnsi="Calibri" w:cs="Calibri"/>
        </w:rPr>
        <w:t>s</w:t>
      </w:r>
      <w:bookmarkEnd w:id="78"/>
    </w:p>
    <w:p w14:paraId="45D4BC04" w14:textId="77777777" w:rsidR="00993B04" w:rsidRDefault="00993B04" w:rsidP="00993B04">
      <w:pPr>
        <w:pStyle w:val="Heading3"/>
        <w:rPr>
          <w:rFonts w:eastAsiaTheme="minorEastAsia"/>
        </w:rPr>
      </w:pPr>
      <w:bookmarkStart w:id="79" w:name="_Toc191652008"/>
      <w:bookmarkStart w:id="80" w:name="_Toc191995477"/>
      <w:r w:rsidRPr="00837F7B">
        <w:rPr>
          <w:rFonts w:eastAsiaTheme="minorEastAsia"/>
        </w:rPr>
        <w:t>Health and Wellbeing Partners Network</w:t>
      </w:r>
      <w:bookmarkEnd w:id="79"/>
      <w:bookmarkEnd w:id="80"/>
    </w:p>
    <w:p w14:paraId="0D3DC06B" w14:textId="77777777" w:rsidR="00993B04" w:rsidRDefault="00993B04" w:rsidP="00993B04">
      <w:pPr>
        <w:pStyle w:val="BodyText"/>
        <w:rPr>
          <w:rFonts w:ascii="Calibri" w:eastAsiaTheme="minorEastAsia" w:hAnsi="Calibri" w:cs="Calibri"/>
          <w:sz w:val="22"/>
          <w:szCs w:val="22"/>
        </w:rPr>
      </w:pPr>
      <w:r>
        <w:rPr>
          <w:rFonts w:ascii="Calibri" w:eastAsiaTheme="minorEastAsia" w:hAnsi="Calibri" w:cs="Calibri"/>
          <w:sz w:val="22"/>
          <w:szCs w:val="22"/>
        </w:rPr>
        <w:t>The City meets regularly with a network of community and health agencies across the Greater Geelong region. This network provided an opportunity to engage with a variety of partners on the health and wellbeing challenges our community faces, as well as where the City should focus its efforts over the coming four years.</w:t>
      </w:r>
    </w:p>
    <w:p w14:paraId="150B8FFB" w14:textId="77777777" w:rsidR="00993B04" w:rsidRDefault="00993B04" w:rsidP="00993B04">
      <w:pPr>
        <w:pStyle w:val="BodyText"/>
        <w:rPr>
          <w:rFonts w:ascii="Calibri" w:eastAsiaTheme="minorEastAsia" w:hAnsi="Calibri" w:cs="Calibri"/>
          <w:sz w:val="22"/>
          <w:szCs w:val="22"/>
        </w:rPr>
      </w:pPr>
      <w:r>
        <w:rPr>
          <w:rFonts w:ascii="Calibri" w:eastAsiaTheme="minorEastAsia" w:hAnsi="Calibri" w:cs="Calibri"/>
          <w:sz w:val="22"/>
          <w:szCs w:val="22"/>
        </w:rPr>
        <w:t>Partners highlighted the challenges associated with the rising cost of living, and how this influences access to basic needs such as housing, healthy food, and health services. The increasing pressure placed on families as a result, can fuel an increase in violence. Partners highlighted the increased uptake of vaping in young people as a precursor to smoking tobacco later in life.</w:t>
      </w:r>
    </w:p>
    <w:p w14:paraId="6BA83F3C" w14:textId="77777777" w:rsidR="00E5273A" w:rsidRDefault="00993B04" w:rsidP="00993B04">
      <w:pPr>
        <w:pStyle w:val="BodyText"/>
        <w:rPr>
          <w:rFonts w:ascii="Calibri" w:eastAsiaTheme="minorEastAsia" w:hAnsi="Calibri" w:cs="Calibri"/>
          <w:sz w:val="22"/>
          <w:szCs w:val="22"/>
        </w:rPr>
      </w:pPr>
      <w:r>
        <w:rPr>
          <w:rFonts w:ascii="Calibri" w:eastAsiaTheme="minorEastAsia" w:hAnsi="Calibri" w:cs="Calibri"/>
          <w:sz w:val="22"/>
          <w:szCs w:val="22"/>
        </w:rPr>
        <w:t>In relation to the Victorian Public Health and Wellbeing Plan 2023-27, partners drew on their experiences in service delivery and working directly with communities, highlighting similar priorities identified by</w:t>
      </w:r>
      <w:r w:rsidR="00E5273A">
        <w:rPr>
          <w:rFonts w:ascii="Calibri" w:eastAsiaTheme="minorEastAsia" w:hAnsi="Calibri" w:cs="Calibri"/>
          <w:sz w:val="22"/>
          <w:szCs w:val="22"/>
        </w:rPr>
        <w:t xml:space="preserve"> </w:t>
      </w:r>
      <w:r>
        <w:rPr>
          <w:rFonts w:ascii="Calibri" w:eastAsiaTheme="minorEastAsia" w:hAnsi="Calibri" w:cs="Calibri"/>
          <w:sz w:val="22"/>
          <w:szCs w:val="22"/>
        </w:rPr>
        <w:t>the wider community.</w:t>
      </w:r>
    </w:p>
    <w:p w14:paraId="7D1ECFDF" w14:textId="09EA9FF2" w:rsidR="00E5273A" w:rsidRDefault="00E5273A" w:rsidP="00993B04">
      <w:pPr>
        <w:pStyle w:val="BodyText"/>
        <w:rPr>
          <w:rFonts w:ascii="Calibri" w:eastAsiaTheme="minorEastAsia" w:hAnsi="Calibri" w:cs="Calibri"/>
          <w:sz w:val="22"/>
          <w:szCs w:val="22"/>
        </w:rPr>
        <w:sectPr w:rsidR="00E5273A" w:rsidSect="00E5273A">
          <w:pgSz w:w="11907" w:h="16840" w:code="9"/>
          <w:pgMar w:top="2806" w:right="794" w:bottom="794" w:left="794" w:header="567" w:footer="340" w:gutter="0"/>
          <w:cols w:space="284"/>
          <w:docGrid w:linePitch="360"/>
          <w15:footnoteColumns w:val="1"/>
        </w:sectPr>
      </w:pPr>
      <w:r>
        <w:rPr>
          <w:rFonts w:ascii="Calibri" w:eastAsiaTheme="minorEastAsia" w:hAnsi="Calibri" w:cs="Calibri"/>
          <w:sz w:val="22"/>
          <w:szCs w:val="22"/>
        </w:rPr>
        <w:t>The following tables show the questions and responses from the network at the July 2024 meeting:</w:t>
      </w:r>
      <w:r w:rsidR="00993B04">
        <w:rPr>
          <w:rFonts w:ascii="Calibri" w:eastAsiaTheme="minorEastAsia" w:hAnsi="Calibri" w:cs="Calibri"/>
          <w:sz w:val="22"/>
          <w:szCs w:val="22"/>
        </w:rPr>
        <w:t xml:space="preserve"> </w:t>
      </w:r>
    </w:p>
    <w:p w14:paraId="029BFA2E" w14:textId="05EF40B5" w:rsidR="00F86C42" w:rsidRPr="005C5728" w:rsidRDefault="005C5728" w:rsidP="006B0586">
      <w:pPr>
        <w:rPr>
          <w:rFonts w:ascii="Calibri" w:hAnsi="Calibri" w:cs="Calibri"/>
          <w:b/>
          <w:bCs/>
          <w:sz w:val="28"/>
          <w:szCs w:val="28"/>
        </w:rPr>
      </w:pPr>
      <w:r w:rsidRPr="005C5728">
        <w:rPr>
          <w:rFonts w:ascii="Calibri" w:hAnsi="Calibri" w:cs="Calibri"/>
          <w:b/>
          <w:bCs/>
          <w:sz w:val="28"/>
          <w:szCs w:val="28"/>
        </w:rPr>
        <w:t>H</w:t>
      </w:r>
      <w:r w:rsidR="00E5273A">
        <w:rPr>
          <w:rFonts w:ascii="Calibri" w:hAnsi="Calibri" w:cs="Calibri"/>
          <w:b/>
          <w:bCs/>
          <w:sz w:val="28"/>
          <w:szCs w:val="28"/>
        </w:rPr>
        <w:t xml:space="preserve">ealth and Wellbeing </w:t>
      </w:r>
      <w:r w:rsidRPr="005C5728">
        <w:rPr>
          <w:rFonts w:ascii="Calibri" w:hAnsi="Calibri" w:cs="Calibri"/>
          <w:b/>
          <w:bCs/>
          <w:sz w:val="28"/>
          <w:szCs w:val="28"/>
        </w:rPr>
        <w:t xml:space="preserve">Partners Network: </w:t>
      </w:r>
      <w:r w:rsidR="00F86C42" w:rsidRPr="005C5728">
        <w:rPr>
          <w:rFonts w:ascii="Calibri" w:hAnsi="Calibri" w:cs="Calibri"/>
          <w:b/>
          <w:bCs/>
          <w:sz w:val="28"/>
          <w:szCs w:val="28"/>
        </w:rPr>
        <w:t>4 July 2024</w:t>
      </w:r>
    </w:p>
    <w:p w14:paraId="581E20E8" w14:textId="77777777" w:rsidR="00F86C42" w:rsidRDefault="00F86C42" w:rsidP="006B0586">
      <w:pPr>
        <w:rPr>
          <w:rFonts w:ascii="Calibri" w:hAnsi="Calibri" w:cs="Calibri"/>
          <w:sz w:val="22"/>
          <w:szCs w:val="22"/>
        </w:rPr>
      </w:pPr>
    </w:p>
    <w:tbl>
      <w:tblPr>
        <w:tblStyle w:val="TableGrid10"/>
        <w:tblW w:w="15588" w:type="dxa"/>
        <w:tblLayout w:type="fixed"/>
        <w:tblLook w:val="04A0" w:firstRow="1" w:lastRow="0" w:firstColumn="1" w:lastColumn="0" w:noHBand="0" w:noVBand="1"/>
      </w:tblPr>
      <w:tblGrid>
        <w:gridCol w:w="2263"/>
        <w:gridCol w:w="567"/>
        <w:gridCol w:w="2410"/>
        <w:gridCol w:w="2552"/>
        <w:gridCol w:w="2835"/>
        <w:gridCol w:w="2409"/>
        <w:gridCol w:w="2552"/>
      </w:tblGrid>
      <w:tr w:rsidR="00F86C42" w:rsidRPr="00F86C42" w14:paraId="1E4C930D" w14:textId="77777777" w:rsidTr="00F86C42">
        <w:tc>
          <w:tcPr>
            <w:tcW w:w="15588" w:type="dxa"/>
            <w:gridSpan w:val="7"/>
          </w:tcPr>
          <w:p w14:paraId="1927935A" w14:textId="77777777" w:rsidR="00F86C42" w:rsidRPr="00F86C42" w:rsidRDefault="00F86C42" w:rsidP="00F86C42">
            <w:pPr>
              <w:spacing w:after="160" w:line="259" w:lineRule="auto"/>
              <w:rPr>
                <w:rFonts w:ascii="Calibri" w:hAnsi="Calibri"/>
                <w:b/>
                <w:bCs/>
                <w:color w:val="538135"/>
                <w:spacing w:val="0"/>
                <w:sz w:val="24"/>
                <w:szCs w:val="24"/>
              </w:rPr>
            </w:pPr>
            <w:r w:rsidRPr="00F86C42">
              <w:rPr>
                <w:rFonts w:ascii="Calibri" w:hAnsi="Calibri"/>
                <w:b/>
                <w:bCs/>
                <w:color w:val="538135"/>
                <w:spacing w:val="0"/>
                <w:sz w:val="24"/>
                <w:szCs w:val="24"/>
              </w:rPr>
              <w:t>What do you think will be the top 3 health and wellbeing challenges for the Greater Geelong community over the next 4 years?</w:t>
            </w:r>
          </w:p>
        </w:tc>
      </w:tr>
      <w:tr w:rsidR="00F86C42" w:rsidRPr="00F86C42" w14:paraId="07C2AFFC" w14:textId="77777777" w:rsidTr="00F86C42">
        <w:trPr>
          <w:trHeight w:val="645"/>
        </w:trPr>
        <w:tc>
          <w:tcPr>
            <w:tcW w:w="2263" w:type="dxa"/>
            <w:shd w:val="clear" w:color="auto" w:fill="E2EFD9"/>
          </w:tcPr>
          <w:p w14:paraId="7AB22BC4" w14:textId="77777777" w:rsidR="00F86C42" w:rsidRPr="00F86C42" w:rsidRDefault="00F86C42" w:rsidP="00F86C42">
            <w:pPr>
              <w:spacing w:line="240" w:lineRule="auto"/>
              <w:rPr>
                <w:rFonts w:ascii="Calibri" w:hAnsi="Calibri"/>
                <w:b/>
                <w:bCs/>
                <w:color w:val="538135"/>
                <w:spacing w:val="0"/>
              </w:rPr>
            </w:pPr>
            <w:r w:rsidRPr="00F86C42">
              <w:rPr>
                <w:rFonts w:ascii="Calibri" w:hAnsi="Calibri"/>
                <w:b/>
                <w:bCs/>
                <w:color w:val="538135"/>
                <w:spacing w:val="0"/>
              </w:rPr>
              <w:t>Family violence</w:t>
            </w:r>
          </w:p>
        </w:tc>
        <w:tc>
          <w:tcPr>
            <w:tcW w:w="2977" w:type="dxa"/>
            <w:gridSpan w:val="2"/>
            <w:shd w:val="clear" w:color="auto" w:fill="E2EFD9"/>
          </w:tcPr>
          <w:p w14:paraId="2045FA70" w14:textId="77777777" w:rsidR="00F86C42" w:rsidRPr="00F86C42" w:rsidRDefault="00F86C42" w:rsidP="00F86C42">
            <w:pPr>
              <w:spacing w:line="240" w:lineRule="auto"/>
              <w:rPr>
                <w:rFonts w:ascii="Calibri" w:hAnsi="Calibri"/>
                <w:b/>
                <w:bCs/>
                <w:color w:val="538135"/>
                <w:spacing w:val="0"/>
              </w:rPr>
            </w:pPr>
            <w:r w:rsidRPr="00F86C42">
              <w:rPr>
                <w:rFonts w:ascii="Calibri" w:hAnsi="Calibri"/>
                <w:b/>
                <w:bCs/>
                <w:color w:val="538135"/>
                <w:spacing w:val="0"/>
              </w:rPr>
              <w:t>Access to services</w:t>
            </w:r>
          </w:p>
        </w:tc>
        <w:tc>
          <w:tcPr>
            <w:tcW w:w="2552" w:type="dxa"/>
            <w:shd w:val="clear" w:color="auto" w:fill="E2EFD9"/>
          </w:tcPr>
          <w:p w14:paraId="37A55475" w14:textId="77777777" w:rsidR="00F86C42" w:rsidRPr="00F86C42" w:rsidRDefault="00F86C42" w:rsidP="00F86C42">
            <w:pPr>
              <w:spacing w:line="240" w:lineRule="auto"/>
              <w:rPr>
                <w:rFonts w:ascii="Calibri" w:hAnsi="Calibri"/>
                <w:b/>
                <w:bCs/>
                <w:color w:val="538135"/>
                <w:spacing w:val="0"/>
              </w:rPr>
            </w:pPr>
            <w:r w:rsidRPr="00F86C42">
              <w:rPr>
                <w:rFonts w:ascii="Calibri" w:hAnsi="Calibri"/>
                <w:b/>
                <w:bCs/>
                <w:color w:val="538135"/>
                <w:spacing w:val="0"/>
              </w:rPr>
              <w:t>Mental health and wellbeing</w:t>
            </w:r>
          </w:p>
        </w:tc>
        <w:tc>
          <w:tcPr>
            <w:tcW w:w="2835" w:type="dxa"/>
            <w:shd w:val="clear" w:color="auto" w:fill="E2EFD9"/>
          </w:tcPr>
          <w:p w14:paraId="5CA5E811" w14:textId="77777777" w:rsidR="00F86C42" w:rsidRPr="00F86C42" w:rsidRDefault="00F86C42" w:rsidP="00F86C42">
            <w:pPr>
              <w:spacing w:line="240" w:lineRule="auto"/>
              <w:rPr>
                <w:rFonts w:ascii="Calibri" w:hAnsi="Calibri"/>
                <w:b/>
                <w:bCs/>
                <w:color w:val="538135"/>
                <w:spacing w:val="0"/>
              </w:rPr>
            </w:pPr>
            <w:r w:rsidRPr="00F86C42">
              <w:rPr>
                <w:rFonts w:ascii="Calibri" w:hAnsi="Calibri"/>
                <w:b/>
                <w:bCs/>
                <w:color w:val="538135"/>
                <w:spacing w:val="0"/>
              </w:rPr>
              <w:t>Secure access to healthy food</w:t>
            </w:r>
          </w:p>
        </w:tc>
        <w:tc>
          <w:tcPr>
            <w:tcW w:w="2409" w:type="dxa"/>
            <w:shd w:val="clear" w:color="auto" w:fill="E2EFD9"/>
          </w:tcPr>
          <w:p w14:paraId="63C4ACAA" w14:textId="77777777" w:rsidR="00F86C42" w:rsidRPr="00F86C42" w:rsidRDefault="00F86C42" w:rsidP="00F86C42">
            <w:pPr>
              <w:spacing w:line="240" w:lineRule="auto"/>
              <w:rPr>
                <w:rFonts w:ascii="Calibri" w:hAnsi="Calibri"/>
                <w:b/>
                <w:bCs/>
                <w:color w:val="538135"/>
                <w:spacing w:val="0"/>
              </w:rPr>
            </w:pPr>
            <w:r w:rsidRPr="00F86C42">
              <w:rPr>
                <w:rFonts w:ascii="Calibri" w:hAnsi="Calibri"/>
                <w:b/>
                <w:bCs/>
                <w:color w:val="538135"/>
                <w:spacing w:val="0"/>
              </w:rPr>
              <w:t>Tobacco &amp; Vaping</w:t>
            </w:r>
          </w:p>
        </w:tc>
        <w:tc>
          <w:tcPr>
            <w:tcW w:w="2552" w:type="dxa"/>
            <w:shd w:val="clear" w:color="auto" w:fill="E2EFD9"/>
          </w:tcPr>
          <w:p w14:paraId="0B20E375" w14:textId="77777777" w:rsidR="00F86C42" w:rsidRPr="00F86C42" w:rsidRDefault="00F86C42" w:rsidP="00F86C42">
            <w:pPr>
              <w:spacing w:line="240" w:lineRule="auto"/>
              <w:rPr>
                <w:rFonts w:ascii="Calibri" w:hAnsi="Calibri"/>
                <w:b/>
                <w:bCs/>
                <w:color w:val="538135"/>
                <w:spacing w:val="0"/>
              </w:rPr>
            </w:pPr>
            <w:r w:rsidRPr="00F86C42">
              <w:rPr>
                <w:rFonts w:ascii="Calibri" w:hAnsi="Calibri"/>
                <w:b/>
                <w:bCs/>
                <w:color w:val="538135"/>
                <w:spacing w:val="0"/>
              </w:rPr>
              <w:t>Access to basics (e.g., housing, employment)</w:t>
            </w:r>
          </w:p>
        </w:tc>
      </w:tr>
      <w:tr w:rsidR="00F86C42" w:rsidRPr="00F86C42" w14:paraId="193B2138" w14:textId="77777777" w:rsidTr="00F86C42">
        <w:tc>
          <w:tcPr>
            <w:tcW w:w="2263" w:type="dxa"/>
          </w:tcPr>
          <w:p w14:paraId="52E61E07"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Health conditions resulting from factors such as domestic and family violence, alcohol and other drug use;</w:t>
            </w:r>
          </w:p>
          <w:p w14:paraId="611AD752" w14:textId="584FEBCE" w:rsidR="00F86C42" w:rsidRPr="00F86C42" w:rsidRDefault="00F86C42" w:rsidP="00F86C42">
            <w:pPr>
              <w:spacing w:line="240" w:lineRule="auto"/>
              <w:rPr>
                <w:rFonts w:ascii="Calibri" w:hAnsi="Calibri"/>
                <w:spacing w:val="0"/>
              </w:rPr>
            </w:pPr>
            <w:r w:rsidRPr="00F86C42">
              <w:rPr>
                <w:rFonts w:ascii="Calibri" w:hAnsi="Calibri"/>
                <w:spacing w:val="0"/>
              </w:rPr>
              <w:t>Family violence</w:t>
            </w:r>
            <w:r w:rsidR="005C5728">
              <w:rPr>
                <w:rFonts w:ascii="Calibri" w:hAnsi="Calibri"/>
                <w:spacing w:val="0"/>
              </w:rPr>
              <w:t xml:space="preserve"> (2)</w:t>
            </w:r>
          </w:p>
          <w:p w14:paraId="19AB871F" w14:textId="77777777" w:rsidR="00F86C42" w:rsidRPr="00F86C42" w:rsidRDefault="00F86C42" w:rsidP="00F86C42">
            <w:pPr>
              <w:spacing w:line="240" w:lineRule="auto"/>
              <w:rPr>
                <w:rFonts w:ascii="Calibri" w:hAnsi="Calibri"/>
                <w:spacing w:val="0"/>
              </w:rPr>
            </w:pPr>
          </w:p>
        </w:tc>
        <w:tc>
          <w:tcPr>
            <w:tcW w:w="2977" w:type="dxa"/>
            <w:gridSpan w:val="2"/>
          </w:tcPr>
          <w:p w14:paraId="646B6C94" w14:textId="77777777" w:rsidR="00F86C42" w:rsidRDefault="00F86C42" w:rsidP="00F86C42">
            <w:pPr>
              <w:spacing w:line="240" w:lineRule="auto"/>
              <w:rPr>
                <w:rFonts w:ascii="Calibri" w:hAnsi="Calibri"/>
                <w:spacing w:val="0"/>
              </w:rPr>
            </w:pPr>
            <w:r w:rsidRPr="00F86C42">
              <w:rPr>
                <w:rFonts w:ascii="Calibri" w:hAnsi="Calibri"/>
                <w:spacing w:val="0"/>
              </w:rPr>
              <w:t>Access to healthcare services (e.g. GPs, specialists, allied health, mental health supports)</w:t>
            </w:r>
          </w:p>
          <w:p w14:paraId="6016C066" w14:textId="77777777" w:rsidR="00F86C42" w:rsidRPr="00F86C42" w:rsidRDefault="00F86C42" w:rsidP="00F86C42">
            <w:pPr>
              <w:spacing w:line="240" w:lineRule="auto"/>
              <w:rPr>
                <w:rFonts w:ascii="Calibri" w:hAnsi="Calibri"/>
                <w:spacing w:val="0"/>
              </w:rPr>
            </w:pPr>
          </w:p>
          <w:p w14:paraId="08314C13"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Access to bulk billing GPs</w:t>
            </w:r>
          </w:p>
          <w:p w14:paraId="6640345D" w14:textId="77777777" w:rsidR="00F86C42" w:rsidRPr="00F86C42" w:rsidRDefault="00F86C42" w:rsidP="00F86C42">
            <w:pPr>
              <w:spacing w:line="240" w:lineRule="auto"/>
              <w:rPr>
                <w:rFonts w:ascii="Calibri" w:hAnsi="Calibri"/>
                <w:spacing w:val="0"/>
              </w:rPr>
            </w:pPr>
            <w:r w:rsidRPr="00F86C42">
              <w:rPr>
                <w:rFonts w:ascii="Calibri" w:hAnsi="Calibri"/>
                <w:spacing w:val="0"/>
              </w:rPr>
              <w:t>Ready access to high quality health services (primary care / prevention e.g. vaccinations)</w:t>
            </w:r>
          </w:p>
          <w:p w14:paraId="4825CE38" w14:textId="77777777" w:rsidR="00F86C42" w:rsidRPr="00F86C42" w:rsidRDefault="00F86C42" w:rsidP="00F86C42">
            <w:pPr>
              <w:spacing w:line="240" w:lineRule="auto"/>
              <w:rPr>
                <w:rFonts w:ascii="Calibri" w:hAnsi="Calibri"/>
                <w:spacing w:val="0"/>
              </w:rPr>
            </w:pPr>
          </w:p>
        </w:tc>
        <w:tc>
          <w:tcPr>
            <w:tcW w:w="2552" w:type="dxa"/>
          </w:tcPr>
          <w:p w14:paraId="6D650C8A" w14:textId="77777777" w:rsidR="00F86C42" w:rsidRDefault="00F86C42" w:rsidP="00F86C42">
            <w:pPr>
              <w:spacing w:line="240" w:lineRule="auto"/>
              <w:rPr>
                <w:rFonts w:ascii="Calibri" w:hAnsi="Calibri"/>
                <w:spacing w:val="0"/>
              </w:rPr>
            </w:pPr>
            <w:r w:rsidRPr="00F86C42">
              <w:rPr>
                <w:rFonts w:ascii="Calibri" w:hAnsi="Calibri"/>
                <w:spacing w:val="0"/>
              </w:rPr>
              <w:t>Mental health and wellbeing</w:t>
            </w:r>
          </w:p>
          <w:p w14:paraId="60BC1A32" w14:textId="77777777" w:rsidR="00A46344" w:rsidRPr="00F86C42" w:rsidRDefault="00A46344" w:rsidP="00F86C42">
            <w:pPr>
              <w:spacing w:line="240" w:lineRule="auto"/>
              <w:rPr>
                <w:rFonts w:ascii="Calibri" w:hAnsi="Calibri"/>
                <w:spacing w:val="0"/>
              </w:rPr>
            </w:pPr>
          </w:p>
          <w:p w14:paraId="589EEDF0" w14:textId="77777777" w:rsidR="00F86C42" w:rsidRDefault="00F86C42" w:rsidP="00F86C42">
            <w:pPr>
              <w:spacing w:line="240" w:lineRule="auto"/>
              <w:rPr>
                <w:rFonts w:ascii="Calibri" w:hAnsi="Calibri"/>
                <w:spacing w:val="0"/>
              </w:rPr>
            </w:pPr>
            <w:r w:rsidRPr="00F86C42">
              <w:rPr>
                <w:rFonts w:ascii="Calibri" w:hAnsi="Calibri"/>
                <w:spacing w:val="0"/>
              </w:rPr>
              <w:t>Mental health support including general mental health conditions, trauma recovery and addiction support.</w:t>
            </w:r>
          </w:p>
          <w:p w14:paraId="1FA2D645" w14:textId="77777777" w:rsidR="00F86C42" w:rsidRPr="00F86C42" w:rsidRDefault="00F86C42" w:rsidP="00F86C42">
            <w:pPr>
              <w:spacing w:line="240" w:lineRule="auto"/>
              <w:rPr>
                <w:rFonts w:ascii="Calibri" w:hAnsi="Calibri"/>
                <w:spacing w:val="0"/>
              </w:rPr>
            </w:pPr>
          </w:p>
          <w:p w14:paraId="641AE7ED"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Social isolation</w:t>
            </w:r>
          </w:p>
          <w:p w14:paraId="774063D5" w14:textId="77777777" w:rsidR="00F86C42" w:rsidRPr="00F86C42" w:rsidRDefault="00F86C42" w:rsidP="00F86C42">
            <w:pPr>
              <w:spacing w:line="240" w:lineRule="auto"/>
              <w:rPr>
                <w:rFonts w:ascii="Calibri" w:hAnsi="Calibri"/>
                <w:spacing w:val="0"/>
              </w:rPr>
            </w:pPr>
            <w:r w:rsidRPr="00F86C42">
              <w:rPr>
                <w:rFonts w:ascii="Calibri" w:hAnsi="Calibri"/>
                <w:spacing w:val="0"/>
              </w:rPr>
              <w:t>Mental health supports</w:t>
            </w:r>
          </w:p>
          <w:p w14:paraId="7C42E26E" w14:textId="77777777" w:rsidR="00F86C42" w:rsidRPr="00F86C42" w:rsidRDefault="00F86C42" w:rsidP="00F86C42">
            <w:pPr>
              <w:spacing w:line="240" w:lineRule="auto"/>
              <w:rPr>
                <w:rFonts w:ascii="Calibri" w:hAnsi="Calibri"/>
                <w:spacing w:val="0"/>
              </w:rPr>
            </w:pPr>
          </w:p>
        </w:tc>
        <w:tc>
          <w:tcPr>
            <w:tcW w:w="2835" w:type="dxa"/>
          </w:tcPr>
          <w:p w14:paraId="2CF58023" w14:textId="694297AF" w:rsidR="00F86C42" w:rsidRPr="00F86C42" w:rsidRDefault="00F86C42" w:rsidP="00F86C42">
            <w:pPr>
              <w:spacing w:line="240" w:lineRule="auto"/>
              <w:rPr>
                <w:rFonts w:ascii="Calibri" w:hAnsi="Calibri"/>
                <w:spacing w:val="0"/>
              </w:rPr>
            </w:pPr>
            <w:r w:rsidRPr="00F86C42">
              <w:rPr>
                <w:rFonts w:ascii="Calibri" w:hAnsi="Calibri"/>
                <w:spacing w:val="0"/>
              </w:rPr>
              <w:t>Food security</w:t>
            </w:r>
            <w:r w:rsidR="00A46344">
              <w:rPr>
                <w:rFonts w:ascii="Calibri" w:hAnsi="Calibri"/>
                <w:spacing w:val="0"/>
              </w:rPr>
              <w:t xml:space="preserve"> (2)</w:t>
            </w:r>
          </w:p>
          <w:p w14:paraId="61418106" w14:textId="77777777" w:rsidR="00F86C42" w:rsidRPr="00F86C42" w:rsidRDefault="00F86C42" w:rsidP="00F86C42">
            <w:pPr>
              <w:spacing w:line="240" w:lineRule="auto"/>
              <w:rPr>
                <w:rFonts w:ascii="Calibri" w:hAnsi="Calibri"/>
                <w:spacing w:val="0"/>
              </w:rPr>
            </w:pPr>
            <w:r w:rsidRPr="00F86C42">
              <w:rPr>
                <w:rFonts w:ascii="Calibri" w:hAnsi="Calibri"/>
                <w:spacing w:val="0"/>
              </w:rPr>
              <w:t>Food security across demographics</w:t>
            </w:r>
          </w:p>
          <w:p w14:paraId="28FFB9DE" w14:textId="77777777" w:rsidR="00F86C42" w:rsidRPr="00F86C42" w:rsidRDefault="00F86C42" w:rsidP="00F86C42">
            <w:pPr>
              <w:spacing w:line="240" w:lineRule="auto"/>
              <w:rPr>
                <w:rFonts w:ascii="Calibri" w:hAnsi="Calibri"/>
                <w:spacing w:val="0"/>
              </w:rPr>
            </w:pPr>
            <w:r w:rsidRPr="00F86C42">
              <w:rPr>
                <w:rFonts w:ascii="Calibri" w:hAnsi="Calibri"/>
                <w:spacing w:val="0"/>
              </w:rPr>
              <w:t>Supplying healthy foods with high nutritional value</w:t>
            </w:r>
          </w:p>
          <w:p w14:paraId="758A48B2" w14:textId="77777777" w:rsidR="00F86C42" w:rsidRPr="00F86C42" w:rsidRDefault="00F86C42" w:rsidP="00F86C42">
            <w:pPr>
              <w:spacing w:line="240" w:lineRule="auto"/>
              <w:rPr>
                <w:rFonts w:ascii="Calibri" w:hAnsi="Calibri"/>
                <w:spacing w:val="0"/>
              </w:rPr>
            </w:pPr>
            <w:r w:rsidRPr="00F86C42">
              <w:rPr>
                <w:rFonts w:ascii="Calibri" w:hAnsi="Calibri"/>
                <w:spacing w:val="0"/>
              </w:rPr>
              <w:t>Access to healthy and sustainable food sources</w:t>
            </w:r>
          </w:p>
          <w:p w14:paraId="72BAD2E9" w14:textId="77777777" w:rsidR="00F86C42" w:rsidRPr="00F86C42" w:rsidRDefault="00F86C42" w:rsidP="00F86C42">
            <w:pPr>
              <w:spacing w:line="240" w:lineRule="auto"/>
              <w:rPr>
                <w:rFonts w:ascii="Calibri" w:hAnsi="Calibri"/>
                <w:spacing w:val="0"/>
              </w:rPr>
            </w:pPr>
            <w:r w:rsidRPr="00F86C42">
              <w:rPr>
                <w:rFonts w:ascii="Calibri" w:hAnsi="Calibri"/>
                <w:spacing w:val="0"/>
              </w:rPr>
              <w:t>Rising cost of fruit and vegetables</w:t>
            </w:r>
          </w:p>
          <w:p w14:paraId="043A2797"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Socioeconomic factors e.g., housing, job &amp; food security</w:t>
            </w:r>
          </w:p>
          <w:p w14:paraId="460D718B" w14:textId="77777777" w:rsidR="00F86C42" w:rsidRPr="00F86C42" w:rsidRDefault="00F86C42" w:rsidP="00F86C42">
            <w:pPr>
              <w:spacing w:line="240" w:lineRule="auto"/>
              <w:rPr>
                <w:rFonts w:ascii="Calibri" w:hAnsi="Calibri"/>
                <w:spacing w:val="0"/>
              </w:rPr>
            </w:pPr>
            <w:r w:rsidRPr="00F86C42">
              <w:rPr>
                <w:rFonts w:ascii="Calibri" w:hAnsi="Calibri"/>
                <w:spacing w:val="0"/>
              </w:rPr>
              <w:t>Access to healthy and nutritious food</w:t>
            </w:r>
          </w:p>
          <w:p w14:paraId="0CC9C95A" w14:textId="77777777" w:rsidR="00F86C42" w:rsidRPr="00F86C42" w:rsidRDefault="00F86C42" w:rsidP="00F86C42">
            <w:pPr>
              <w:spacing w:line="240" w:lineRule="auto"/>
              <w:rPr>
                <w:rFonts w:ascii="Calibri" w:hAnsi="Calibri"/>
                <w:spacing w:val="0"/>
              </w:rPr>
            </w:pPr>
          </w:p>
        </w:tc>
        <w:tc>
          <w:tcPr>
            <w:tcW w:w="2409" w:type="dxa"/>
          </w:tcPr>
          <w:p w14:paraId="343E2BBB" w14:textId="77777777" w:rsidR="00F86C42" w:rsidRPr="00F86C42" w:rsidRDefault="00F86C42" w:rsidP="00F86C42">
            <w:pPr>
              <w:spacing w:line="240" w:lineRule="auto"/>
              <w:rPr>
                <w:rFonts w:ascii="Calibri" w:hAnsi="Calibri"/>
                <w:spacing w:val="0"/>
              </w:rPr>
            </w:pPr>
            <w:r w:rsidRPr="00F86C42">
              <w:rPr>
                <w:rFonts w:ascii="Calibri" w:hAnsi="Calibri"/>
                <w:spacing w:val="0"/>
              </w:rPr>
              <w:t>Reducing tobacco &amp; e-cigarette related harm</w:t>
            </w:r>
          </w:p>
          <w:p w14:paraId="16CC3646" w14:textId="77777777" w:rsidR="00F86C42" w:rsidRPr="00F86C42" w:rsidRDefault="00F86C42" w:rsidP="00F86C42">
            <w:pPr>
              <w:spacing w:line="240" w:lineRule="auto"/>
              <w:rPr>
                <w:rFonts w:ascii="Calibri" w:hAnsi="Calibri"/>
                <w:spacing w:val="0"/>
              </w:rPr>
            </w:pPr>
          </w:p>
          <w:p w14:paraId="50207AF3" w14:textId="77777777" w:rsidR="00F86C42" w:rsidRPr="00F86C42" w:rsidRDefault="00F86C42" w:rsidP="00F86C42">
            <w:pPr>
              <w:spacing w:line="240" w:lineRule="auto"/>
              <w:rPr>
                <w:rFonts w:ascii="Calibri" w:hAnsi="Calibri"/>
                <w:spacing w:val="0"/>
              </w:rPr>
            </w:pPr>
            <w:r w:rsidRPr="00F86C42">
              <w:rPr>
                <w:rFonts w:ascii="Calibri" w:hAnsi="Calibri"/>
                <w:spacing w:val="0"/>
              </w:rPr>
              <w:t>Emergence of vaping</w:t>
            </w:r>
          </w:p>
          <w:p w14:paraId="0919AA33" w14:textId="77777777" w:rsidR="00F86C42" w:rsidRPr="00F86C42" w:rsidRDefault="00F86C42" w:rsidP="00F86C42">
            <w:pPr>
              <w:spacing w:line="240" w:lineRule="auto"/>
              <w:rPr>
                <w:rFonts w:ascii="Calibri" w:hAnsi="Calibri"/>
                <w:spacing w:val="0"/>
              </w:rPr>
            </w:pPr>
          </w:p>
        </w:tc>
        <w:tc>
          <w:tcPr>
            <w:tcW w:w="2552" w:type="dxa"/>
          </w:tcPr>
          <w:p w14:paraId="38A32BE9" w14:textId="77777777" w:rsidR="00F86C42" w:rsidRPr="00F86C42" w:rsidRDefault="00F86C42" w:rsidP="00F86C42">
            <w:pPr>
              <w:spacing w:line="240" w:lineRule="auto"/>
              <w:rPr>
                <w:rFonts w:ascii="Calibri" w:hAnsi="Calibri"/>
                <w:spacing w:val="0"/>
              </w:rPr>
            </w:pPr>
            <w:r w:rsidRPr="00F86C42">
              <w:rPr>
                <w:rFonts w:ascii="Calibri" w:hAnsi="Calibri"/>
                <w:spacing w:val="0"/>
              </w:rPr>
              <w:t>Safe and secure housing</w:t>
            </w:r>
          </w:p>
          <w:p w14:paraId="66D86B20" w14:textId="77777777" w:rsidR="00F86C42" w:rsidRPr="00F86C42" w:rsidRDefault="00F86C42" w:rsidP="00F86C42">
            <w:pPr>
              <w:spacing w:line="240" w:lineRule="auto"/>
              <w:rPr>
                <w:rFonts w:ascii="Calibri" w:hAnsi="Calibri"/>
                <w:spacing w:val="0"/>
              </w:rPr>
            </w:pPr>
            <w:r w:rsidRPr="00F86C42">
              <w:rPr>
                <w:rFonts w:ascii="Calibri" w:hAnsi="Calibri"/>
                <w:spacing w:val="0"/>
              </w:rPr>
              <w:t>Cost of living pressures for secure employment and housing</w:t>
            </w:r>
          </w:p>
          <w:p w14:paraId="17929088" w14:textId="77777777" w:rsidR="00F86C42" w:rsidRPr="00F86C42" w:rsidRDefault="00F86C42" w:rsidP="00F86C42">
            <w:pPr>
              <w:spacing w:line="240" w:lineRule="auto"/>
              <w:rPr>
                <w:rFonts w:ascii="Calibri" w:hAnsi="Calibri"/>
                <w:spacing w:val="0"/>
              </w:rPr>
            </w:pPr>
            <w:r w:rsidRPr="00F86C42">
              <w:rPr>
                <w:rFonts w:ascii="Calibri" w:hAnsi="Calibri"/>
                <w:spacing w:val="0"/>
              </w:rPr>
              <w:t>Socioeconomic factors e.g., housing, job &amp; food security</w:t>
            </w:r>
          </w:p>
          <w:p w14:paraId="6CBF6614" w14:textId="77777777" w:rsidR="00F86C42" w:rsidRPr="00F86C42" w:rsidRDefault="00F86C42" w:rsidP="00F86C42">
            <w:pPr>
              <w:spacing w:line="240" w:lineRule="auto"/>
              <w:rPr>
                <w:rFonts w:ascii="Calibri" w:hAnsi="Calibri"/>
                <w:spacing w:val="0"/>
              </w:rPr>
            </w:pPr>
            <w:r w:rsidRPr="00F86C42">
              <w:rPr>
                <w:rFonts w:ascii="Calibri" w:hAnsi="Calibri"/>
                <w:spacing w:val="0"/>
              </w:rPr>
              <w:t>Housing, particularly social housing</w:t>
            </w:r>
          </w:p>
          <w:p w14:paraId="05BC01B5" w14:textId="77777777" w:rsidR="00F86C42" w:rsidRPr="00F86C42" w:rsidRDefault="00F86C42" w:rsidP="00F86C42">
            <w:pPr>
              <w:spacing w:line="240" w:lineRule="auto"/>
              <w:rPr>
                <w:rFonts w:ascii="Calibri" w:hAnsi="Calibri"/>
                <w:spacing w:val="0"/>
              </w:rPr>
            </w:pPr>
            <w:r w:rsidRPr="00F86C42">
              <w:rPr>
                <w:rFonts w:ascii="Calibri" w:hAnsi="Calibri"/>
                <w:spacing w:val="0"/>
              </w:rPr>
              <w:t>Homelessness / affordable housing</w:t>
            </w:r>
          </w:p>
          <w:p w14:paraId="189A3AB9" w14:textId="77777777" w:rsidR="00F86C42" w:rsidRPr="00F86C42" w:rsidRDefault="00F86C42" w:rsidP="00F86C42">
            <w:pPr>
              <w:spacing w:line="240" w:lineRule="auto"/>
              <w:rPr>
                <w:rFonts w:ascii="Calibri" w:hAnsi="Calibri"/>
                <w:spacing w:val="0"/>
              </w:rPr>
            </w:pPr>
            <w:r w:rsidRPr="00F86C42">
              <w:rPr>
                <w:rFonts w:ascii="Calibri" w:hAnsi="Calibri"/>
                <w:spacing w:val="0"/>
              </w:rPr>
              <w:t>Increasing homelessness</w:t>
            </w:r>
          </w:p>
          <w:p w14:paraId="6FCB86FF" w14:textId="77777777" w:rsidR="00F86C42" w:rsidRPr="00F86C42" w:rsidRDefault="00F86C42" w:rsidP="00F86C42">
            <w:pPr>
              <w:spacing w:line="240" w:lineRule="auto"/>
              <w:rPr>
                <w:rFonts w:ascii="Calibri" w:hAnsi="Calibri"/>
                <w:spacing w:val="0"/>
              </w:rPr>
            </w:pPr>
            <w:r w:rsidRPr="00F86C42">
              <w:rPr>
                <w:rFonts w:ascii="Calibri" w:hAnsi="Calibri"/>
                <w:spacing w:val="0"/>
              </w:rPr>
              <w:t>Working with higher earning families who are seeking support</w:t>
            </w:r>
          </w:p>
          <w:p w14:paraId="6E06E2E3" w14:textId="77777777" w:rsidR="00F86C42" w:rsidRPr="00F86C42" w:rsidRDefault="00F86C42" w:rsidP="00F86C42">
            <w:pPr>
              <w:spacing w:line="240" w:lineRule="auto"/>
              <w:rPr>
                <w:rFonts w:ascii="Calibri" w:hAnsi="Calibri"/>
                <w:spacing w:val="0"/>
              </w:rPr>
            </w:pPr>
          </w:p>
        </w:tc>
      </w:tr>
      <w:tr w:rsidR="00F86C42" w:rsidRPr="00F86C42" w14:paraId="28D5D04A" w14:textId="77777777" w:rsidTr="00F86C42">
        <w:tc>
          <w:tcPr>
            <w:tcW w:w="15588" w:type="dxa"/>
            <w:gridSpan w:val="7"/>
          </w:tcPr>
          <w:p w14:paraId="0C761379" w14:textId="77777777" w:rsidR="00F86C42" w:rsidRPr="00F86C42" w:rsidRDefault="00F86C42" w:rsidP="00F86C42">
            <w:pPr>
              <w:spacing w:after="160" w:line="259" w:lineRule="auto"/>
              <w:rPr>
                <w:rFonts w:ascii="Calibri" w:hAnsi="Calibri"/>
                <w:b/>
                <w:bCs/>
                <w:color w:val="538135"/>
                <w:spacing w:val="0"/>
                <w:sz w:val="24"/>
                <w:szCs w:val="24"/>
              </w:rPr>
            </w:pPr>
            <w:r w:rsidRPr="00F86C42">
              <w:rPr>
                <w:rFonts w:ascii="Calibri" w:hAnsi="Calibri"/>
                <w:b/>
                <w:bCs/>
                <w:color w:val="538135"/>
                <w:spacing w:val="0"/>
                <w:sz w:val="24"/>
                <w:szCs w:val="24"/>
              </w:rPr>
              <w:t>Why do you think these are important challenges for the community?</w:t>
            </w:r>
          </w:p>
        </w:tc>
      </w:tr>
      <w:tr w:rsidR="00F86C42" w:rsidRPr="00F86C42" w14:paraId="1483E92E" w14:textId="77777777" w:rsidTr="00F86C42">
        <w:tc>
          <w:tcPr>
            <w:tcW w:w="2830" w:type="dxa"/>
            <w:gridSpan w:val="2"/>
          </w:tcPr>
          <w:p w14:paraId="2DA47DBA" w14:textId="77777777" w:rsidR="00F86C42" w:rsidRPr="00F86C42" w:rsidRDefault="00F86C42" w:rsidP="00F86C42">
            <w:pPr>
              <w:spacing w:line="240" w:lineRule="auto"/>
              <w:rPr>
                <w:rFonts w:ascii="Calibri" w:hAnsi="Calibri"/>
                <w:spacing w:val="0"/>
              </w:rPr>
            </w:pPr>
            <w:r w:rsidRPr="00F86C42">
              <w:rPr>
                <w:rFonts w:ascii="Calibri" w:hAnsi="Calibri"/>
                <w:spacing w:val="0"/>
              </w:rPr>
              <w:t>Family violence rates increasing</w:t>
            </w:r>
          </w:p>
          <w:p w14:paraId="1A78100E" w14:textId="77777777" w:rsidR="00F86C42" w:rsidRPr="00F86C42" w:rsidRDefault="00F86C42" w:rsidP="00F86C42">
            <w:pPr>
              <w:spacing w:line="240" w:lineRule="auto"/>
              <w:rPr>
                <w:rFonts w:ascii="Calibri" w:hAnsi="Calibri"/>
                <w:spacing w:val="0"/>
              </w:rPr>
            </w:pPr>
            <w:r w:rsidRPr="00F86C42">
              <w:rPr>
                <w:rFonts w:ascii="Calibri" w:hAnsi="Calibri"/>
                <w:spacing w:val="0"/>
              </w:rPr>
              <w:t>High prevalence of family and sexual violence in Greater Geelong LGA</w:t>
            </w:r>
          </w:p>
          <w:p w14:paraId="0B0CA781" w14:textId="77777777" w:rsidR="00F86C42" w:rsidRPr="00F86C42" w:rsidRDefault="00F86C42" w:rsidP="00F86C42">
            <w:pPr>
              <w:spacing w:line="240" w:lineRule="auto"/>
              <w:rPr>
                <w:rFonts w:ascii="Calibri" w:hAnsi="Calibri"/>
                <w:spacing w:val="0"/>
              </w:rPr>
            </w:pPr>
          </w:p>
        </w:tc>
        <w:tc>
          <w:tcPr>
            <w:tcW w:w="2410" w:type="dxa"/>
          </w:tcPr>
          <w:p w14:paraId="7F82BF19" w14:textId="77777777" w:rsidR="00F86C42" w:rsidRPr="00F86C42" w:rsidRDefault="00F86C42" w:rsidP="00F86C42">
            <w:pPr>
              <w:spacing w:line="240" w:lineRule="auto"/>
              <w:rPr>
                <w:rFonts w:ascii="Calibri" w:hAnsi="Calibri"/>
                <w:spacing w:val="0"/>
              </w:rPr>
            </w:pPr>
            <w:r w:rsidRPr="00F86C42">
              <w:rPr>
                <w:rFonts w:ascii="Calibri" w:hAnsi="Calibri"/>
                <w:spacing w:val="0"/>
              </w:rPr>
              <w:t>Ready access to primary care availability declining due to affordability and workforce sustainability</w:t>
            </w:r>
          </w:p>
        </w:tc>
        <w:tc>
          <w:tcPr>
            <w:tcW w:w="2552" w:type="dxa"/>
          </w:tcPr>
          <w:p w14:paraId="55EA2DF9"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Turn around the increasing rate of mental health issues.</w:t>
            </w:r>
          </w:p>
          <w:p w14:paraId="13F28818" w14:textId="77777777" w:rsidR="00F86C42" w:rsidRPr="00F86C42" w:rsidRDefault="00F86C42" w:rsidP="00F86C42">
            <w:pPr>
              <w:spacing w:line="240" w:lineRule="auto"/>
              <w:rPr>
                <w:rFonts w:ascii="Calibri" w:hAnsi="Calibri"/>
                <w:spacing w:val="0"/>
              </w:rPr>
            </w:pPr>
            <w:r w:rsidRPr="00F86C42">
              <w:rPr>
                <w:rFonts w:ascii="Calibri" w:hAnsi="Calibri"/>
                <w:spacing w:val="0"/>
              </w:rPr>
              <w:t>Important that community have a range of options available to them where they can connect in with support.</w:t>
            </w:r>
          </w:p>
          <w:p w14:paraId="5A5BC401" w14:textId="77777777" w:rsidR="00F86C42" w:rsidRPr="00F86C42" w:rsidRDefault="00F86C42" w:rsidP="00F86C42">
            <w:pPr>
              <w:spacing w:line="240" w:lineRule="auto"/>
              <w:rPr>
                <w:rFonts w:ascii="Calibri" w:hAnsi="Calibri"/>
                <w:spacing w:val="0"/>
              </w:rPr>
            </w:pPr>
          </w:p>
          <w:p w14:paraId="0D7B388D" w14:textId="77777777" w:rsidR="00F86C42" w:rsidRPr="00F86C42" w:rsidRDefault="00F86C42" w:rsidP="00F86C42">
            <w:pPr>
              <w:spacing w:line="240" w:lineRule="auto"/>
              <w:rPr>
                <w:rFonts w:ascii="Calibri" w:hAnsi="Calibri"/>
                <w:spacing w:val="0"/>
              </w:rPr>
            </w:pPr>
          </w:p>
        </w:tc>
        <w:tc>
          <w:tcPr>
            <w:tcW w:w="2835" w:type="dxa"/>
          </w:tcPr>
          <w:p w14:paraId="4B353910" w14:textId="77777777" w:rsidR="00F86C42" w:rsidRPr="00F86C42" w:rsidRDefault="00F86C42" w:rsidP="00F86C42">
            <w:pPr>
              <w:spacing w:line="240" w:lineRule="auto"/>
              <w:rPr>
                <w:rFonts w:ascii="Calibri" w:hAnsi="Calibri"/>
                <w:spacing w:val="0"/>
              </w:rPr>
            </w:pPr>
            <w:r w:rsidRPr="00F86C42">
              <w:rPr>
                <w:rFonts w:ascii="Calibri" w:hAnsi="Calibri"/>
                <w:spacing w:val="0"/>
              </w:rPr>
              <w:t>Food can be a great connector for the community.</w:t>
            </w:r>
          </w:p>
          <w:p w14:paraId="53DAEB5C" w14:textId="77777777" w:rsidR="00F86C42" w:rsidRPr="00F86C42" w:rsidRDefault="00F86C42" w:rsidP="00F86C42">
            <w:pPr>
              <w:spacing w:line="240" w:lineRule="auto"/>
              <w:rPr>
                <w:rFonts w:ascii="Calibri" w:hAnsi="Calibri"/>
                <w:spacing w:val="0"/>
              </w:rPr>
            </w:pPr>
            <w:r w:rsidRPr="00F86C42">
              <w:rPr>
                <w:rFonts w:ascii="Calibri" w:hAnsi="Calibri"/>
                <w:spacing w:val="0"/>
              </w:rPr>
              <w:t>Rising cost of healthy food encourages consumption of unhealthy options / less choice.</w:t>
            </w:r>
          </w:p>
          <w:p w14:paraId="10840C61" w14:textId="77777777" w:rsidR="00F86C42" w:rsidRPr="00F86C42" w:rsidRDefault="00F86C42" w:rsidP="00F86C42">
            <w:pPr>
              <w:spacing w:line="240" w:lineRule="auto"/>
              <w:rPr>
                <w:rFonts w:ascii="Calibri" w:hAnsi="Calibri"/>
                <w:spacing w:val="0"/>
              </w:rPr>
            </w:pPr>
            <w:r w:rsidRPr="00F86C42">
              <w:rPr>
                <w:rFonts w:ascii="Calibri" w:hAnsi="Calibri"/>
                <w:spacing w:val="0"/>
              </w:rPr>
              <w:t>High cost of living</w:t>
            </w:r>
          </w:p>
          <w:p w14:paraId="34DBA48E" w14:textId="77777777" w:rsidR="00F86C42" w:rsidRPr="00F86C42" w:rsidRDefault="00F86C42" w:rsidP="00F86C42">
            <w:pPr>
              <w:spacing w:line="240" w:lineRule="auto"/>
              <w:rPr>
                <w:rFonts w:ascii="Calibri" w:hAnsi="Calibri"/>
                <w:spacing w:val="0"/>
              </w:rPr>
            </w:pPr>
          </w:p>
          <w:p w14:paraId="6944A1B7" w14:textId="77777777" w:rsidR="00F86C42" w:rsidRPr="00F86C42" w:rsidRDefault="00F86C42" w:rsidP="00F86C42">
            <w:pPr>
              <w:spacing w:line="240" w:lineRule="auto"/>
              <w:rPr>
                <w:rFonts w:ascii="Calibri" w:hAnsi="Calibri"/>
                <w:spacing w:val="0"/>
              </w:rPr>
            </w:pPr>
            <w:r w:rsidRPr="00F86C42">
              <w:rPr>
                <w:rFonts w:ascii="Calibri" w:hAnsi="Calibri"/>
                <w:spacing w:val="0"/>
              </w:rPr>
              <w:t>Climate change affecting food availability / resources</w:t>
            </w:r>
          </w:p>
        </w:tc>
        <w:tc>
          <w:tcPr>
            <w:tcW w:w="2409" w:type="dxa"/>
          </w:tcPr>
          <w:p w14:paraId="08FCEA49" w14:textId="77777777" w:rsidR="00F86C42" w:rsidRPr="00F86C42" w:rsidRDefault="00F86C42" w:rsidP="00F86C42">
            <w:pPr>
              <w:spacing w:line="240" w:lineRule="auto"/>
              <w:rPr>
                <w:rFonts w:ascii="Calibri" w:hAnsi="Calibri"/>
                <w:spacing w:val="0"/>
              </w:rPr>
            </w:pPr>
            <w:r w:rsidRPr="00F86C42">
              <w:rPr>
                <w:rFonts w:ascii="Calibri" w:hAnsi="Calibri"/>
                <w:spacing w:val="0"/>
              </w:rPr>
              <w:t>High rates of vaping</w:t>
            </w:r>
          </w:p>
          <w:p w14:paraId="69B4AF36" w14:textId="77777777" w:rsidR="00F86C42" w:rsidRPr="00F86C42" w:rsidRDefault="00F86C42" w:rsidP="00F86C42">
            <w:pPr>
              <w:spacing w:line="240" w:lineRule="auto"/>
              <w:rPr>
                <w:rFonts w:ascii="Calibri" w:hAnsi="Calibri"/>
                <w:spacing w:val="0"/>
              </w:rPr>
            </w:pPr>
            <w:r w:rsidRPr="00F86C42">
              <w:rPr>
                <w:rFonts w:ascii="Calibri" w:hAnsi="Calibri"/>
                <w:spacing w:val="0"/>
              </w:rPr>
              <w:t>Reducing tobacco &amp; e-cigarette harm – current priority with action</w:t>
            </w:r>
          </w:p>
          <w:p w14:paraId="53B28967" w14:textId="77777777" w:rsidR="00F86C42" w:rsidRPr="00F86C42" w:rsidRDefault="00F86C42" w:rsidP="00F86C42">
            <w:pPr>
              <w:spacing w:line="240" w:lineRule="auto"/>
              <w:rPr>
                <w:rFonts w:ascii="Calibri" w:hAnsi="Calibri"/>
                <w:spacing w:val="0"/>
              </w:rPr>
            </w:pPr>
            <w:r w:rsidRPr="00F86C42">
              <w:rPr>
                <w:rFonts w:ascii="Calibri" w:hAnsi="Calibri"/>
                <w:spacing w:val="0"/>
              </w:rPr>
              <w:t>Vaping – don’t know the health impacts yet – need longitudinal research.</w:t>
            </w:r>
          </w:p>
          <w:p w14:paraId="034E05A5" w14:textId="77777777" w:rsidR="00F86C42" w:rsidRPr="00F86C42" w:rsidRDefault="00F86C42" w:rsidP="00F86C42">
            <w:pPr>
              <w:spacing w:line="240" w:lineRule="auto"/>
              <w:rPr>
                <w:rFonts w:ascii="Calibri" w:hAnsi="Calibri"/>
                <w:spacing w:val="0"/>
              </w:rPr>
            </w:pPr>
          </w:p>
        </w:tc>
        <w:tc>
          <w:tcPr>
            <w:tcW w:w="2552" w:type="dxa"/>
          </w:tcPr>
          <w:p w14:paraId="633B3A85" w14:textId="77777777" w:rsidR="00F86C42" w:rsidRPr="00F86C42" w:rsidRDefault="00F86C42" w:rsidP="00F86C42">
            <w:pPr>
              <w:spacing w:line="240" w:lineRule="auto"/>
              <w:rPr>
                <w:rFonts w:ascii="Calibri" w:hAnsi="Calibri"/>
                <w:spacing w:val="0"/>
              </w:rPr>
            </w:pPr>
            <w:r w:rsidRPr="00F86C42">
              <w:rPr>
                <w:rFonts w:ascii="Calibri" w:hAnsi="Calibri"/>
                <w:spacing w:val="0"/>
              </w:rPr>
              <w:t>If the basic health and wellbeing needs are not met, chronic conditions increase, health outcomes are poorer, people do not thrive in the community which puts pressure on the health system.</w:t>
            </w:r>
          </w:p>
          <w:p w14:paraId="7240E744" w14:textId="77777777" w:rsidR="00F86C42" w:rsidRPr="00F86C42" w:rsidRDefault="00F86C42" w:rsidP="00F86C42">
            <w:pPr>
              <w:spacing w:line="240" w:lineRule="auto"/>
              <w:rPr>
                <w:rFonts w:ascii="Calibri" w:hAnsi="Calibri"/>
                <w:spacing w:val="0"/>
              </w:rPr>
            </w:pPr>
            <w:r w:rsidRPr="00F86C42">
              <w:rPr>
                <w:rFonts w:ascii="Calibri" w:hAnsi="Calibri"/>
                <w:spacing w:val="0"/>
              </w:rPr>
              <w:t>High cost of living</w:t>
            </w:r>
          </w:p>
          <w:p w14:paraId="3EF52293" w14:textId="77777777" w:rsidR="00F86C42" w:rsidRPr="00F86C42" w:rsidRDefault="00F86C42" w:rsidP="00F86C42">
            <w:pPr>
              <w:spacing w:line="240" w:lineRule="auto"/>
              <w:rPr>
                <w:rFonts w:ascii="Calibri" w:hAnsi="Calibri"/>
                <w:spacing w:val="0"/>
              </w:rPr>
            </w:pPr>
          </w:p>
          <w:p w14:paraId="5D3C3971" w14:textId="77777777" w:rsidR="00F86C42" w:rsidRPr="00F86C42" w:rsidRDefault="00F86C42" w:rsidP="00F86C42">
            <w:pPr>
              <w:spacing w:line="240" w:lineRule="auto"/>
              <w:rPr>
                <w:rFonts w:ascii="Calibri" w:hAnsi="Calibri"/>
                <w:spacing w:val="0"/>
              </w:rPr>
            </w:pPr>
            <w:r w:rsidRPr="00F86C42">
              <w:rPr>
                <w:rFonts w:ascii="Calibri" w:hAnsi="Calibri"/>
                <w:spacing w:val="0"/>
              </w:rPr>
              <w:t>Important that community have a range of options available to them where they can connect in with support.</w:t>
            </w:r>
          </w:p>
          <w:p w14:paraId="6A748E4C" w14:textId="77777777" w:rsidR="00F86C42" w:rsidRPr="00F86C42" w:rsidRDefault="00F86C42" w:rsidP="00F86C42">
            <w:pPr>
              <w:spacing w:line="240" w:lineRule="auto"/>
              <w:rPr>
                <w:rFonts w:ascii="Calibri" w:hAnsi="Calibri"/>
                <w:spacing w:val="0"/>
              </w:rPr>
            </w:pPr>
          </w:p>
        </w:tc>
      </w:tr>
      <w:tr w:rsidR="00F86C42" w:rsidRPr="00F86C42" w14:paraId="1893191F" w14:textId="77777777" w:rsidTr="00F86C42">
        <w:tc>
          <w:tcPr>
            <w:tcW w:w="15588" w:type="dxa"/>
            <w:gridSpan w:val="7"/>
          </w:tcPr>
          <w:p w14:paraId="23954EF2" w14:textId="77777777" w:rsidR="00F86C42" w:rsidRPr="00F86C42" w:rsidRDefault="00F86C42" w:rsidP="00F86C42">
            <w:pPr>
              <w:spacing w:after="160" w:line="259" w:lineRule="auto"/>
              <w:rPr>
                <w:rFonts w:ascii="Calibri" w:hAnsi="Calibri"/>
                <w:b/>
                <w:bCs/>
                <w:spacing w:val="0"/>
                <w:sz w:val="24"/>
                <w:szCs w:val="24"/>
              </w:rPr>
            </w:pPr>
            <w:r w:rsidRPr="00F86C42">
              <w:rPr>
                <w:rFonts w:ascii="Calibri" w:hAnsi="Calibri"/>
                <w:b/>
                <w:bCs/>
                <w:spacing w:val="0"/>
                <w:sz w:val="24"/>
                <w:szCs w:val="24"/>
              </w:rPr>
              <w:t>Focus on prevention is needed.</w:t>
            </w:r>
          </w:p>
          <w:p w14:paraId="32026D76" w14:textId="77777777" w:rsidR="00F86C42" w:rsidRPr="00F86C42" w:rsidRDefault="00F86C42" w:rsidP="00F86C42">
            <w:pPr>
              <w:numPr>
                <w:ilvl w:val="0"/>
                <w:numId w:val="65"/>
              </w:numPr>
              <w:spacing w:line="240" w:lineRule="auto"/>
              <w:contextualSpacing/>
              <w:rPr>
                <w:rFonts w:ascii="Calibri" w:hAnsi="Calibri"/>
                <w:spacing w:val="0"/>
                <w:sz w:val="24"/>
                <w:szCs w:val="24"/>
              </w:rPr>
            </w:pPr>
            <w:r w:rsidRPr="00F86C42">
              <w:rPr>
                <w:rFonts w:ascii="Calibri" w:hAnsi="Calibri"/>
                <w:spacing w:val="0"/>
                <w:sz w:val="24"/>
                <w:szCs w:val="24"/>
              </w:rPr>
              <w:t>Need to take a ‘preventative’ mindset to reduce health impacts on our community and health/community support systems.</w:t>
            </w:r>
          </w:p>
          <w:p w14:paraId="222E0FA7" w14:textId="77777777" w:rsidR="00F86C42" w:rsidRPr="00F86C42" w:rsidRDefault="00F86C42" w:rsidP="00F86C42">
            <w:pPr>
              <w:numPr>
                <w:ilvl w:val="0"/>
                <w:numId w:val="65"/>
              </w:numPr>
              <w:spacing w:line="240" w:lineRule="auto"/>
              <w:contextualSpacing/>
              <w:rPr>
                <w:rFonts w:ascii="Calibri" w:hAnsi="Calibri"/>
                <w:spacing w:val="0"/>
                <w:sz w:val="24"/>
                <w:szCs w:val="24"/>
              </w:rPr>
            </w:pPr>
            <w:r w:rsidRPr="00F86C42">
              <w:rPr>
                <w:rFonts w:ascii="Calibri" w:hAnsi="Calibri"/>
                <w:spacing w:val="0"/>
                <w:sz w:val="24"/>
                <w:szCs w:val="24"/>
              </w:rPr>
              <w:t>Not easy to resolve or prevent/reduce but can see results if work collaboratively.</w:t>
            </w:r>
          </w:p>
          <w:p w14:paraId="5C1B2D98" w14:textId="77777777" w:rsidR="00F86C42" w:rsidRPr="00F86C42" w:rsidRDefault="00F86C42" w:rsidP="00F86C42">
            <w:pPr>
              <w:numPr>
                <w:ilvl w:val="0"/>
                <w:numId w:val="65"/>
              </w:numPr>
              <w:spacing w:line="240" w:lineRule="auto"/>
              <w:contextualSpacing/>
              <w:rPr>
                <w:rFonts w:ascii="Calibri" w:hAnsi="Calibri"/>
                <w:spacing w:val="0"/>
                <w:sz w:val="24"/>
                <w:szCs w:val="24"/>
              </w:rPr>
            </w:pPr>
            <w:r w:rsidRPr="00F86C42">
              <w:rPr>
                <w:rFonts w:ascii="Calibri" w:hAnsi="Calibri"/>
                <w:spacing w:val="0"/>
                <w:sz w:val="24"/>
                <w:szCs w:val="24"/>
              </w:rPr>
              <w:t>Already significant impact and increasing trend.</w:t>
            </w:r>
          </w:p>
          <w:p w14:paraId="19B0F557" w14:textId="77777777" w:rsidR="00F86C42" w:rsidRPr="00F86C42" w:rsidRDefault="00F86C42" w:rsidP="00F86C42">
            <w:pPr>
              <w:numPr>
                <w:ilvl w:val="0"/>
                <w:numId w:val="65"/>
              </w:numPr>
              <w:spacing w:line="240" w:lineRule="auto"/>
              <w:contextualSpacing/>
              <w:rPr>
                <w:rFonts w:ascii="Calibri" w:hAnsi="Calibri"/>
                <w:spacing w:val="0"/>
                <w:sz w:val="24"/>
                <w:szCs w:val="24"/>
              </w:rPr>
            </w:pPr>
            <w:r w:rsidRPr="00F86C42">
              <w:rPr>
                <w:rFonts w:ascii="Calibri" w:hAnsi="Calibri"/>
                <w:spacing w:val="0"/>
                <w:sz w:val="24"/>
                <w:szCs w:val="24"/>
              </w:rPr>
              <w:t>Low investment of dollars in prevention.</w:t>
            </w:r>
          </w:p>
          <w:p w14:paraId="34C0CB45" w14:textId="77777777" w:rsidR="00F86C42" w:rsidRPr="00F86C42" w:rsidRDefault="00F86C42" w:rsidP="00F86C42">
            <w:pPr>
              <w:numPr>
                <w:ilvl w:val="0"/>
                <w:numId w:val="65"/>
              </w:numPr>
              <w:spacing w:line="240" w:lineRule="auto"/>
              <w:contextualSpacing/>
              <w:rPr>
                <w:rFonts w:ascii="Calibri" w:hAnsi="Calibri"/>
                <w:spacing w:val="0"/>
                <w:sz w:val="24"/>
                <w:szCs w:val="24"/>
              </w:rPr>
            </w:pPr>
            <w:r w:rsidRPr="00F86C42">
              <w:rPr>
                <w:rFonts w:ascii="Calibri" w:hAnsi="Calibri"/>
                <w:spacing w:val="0"/>
                <w:sz w:val="24"/>
                <w:szCs w:val="24"/>
              </w:rPr>
              <w:t>Taking preventative measures considering health care – physical, psychological, spiritual.</w:t>
            </w:r>
          </w:p>
          <w:p w14:paraId="6342E68A" w14:textId="77777777" w:rsidR="00F86C42" w:rsidRPr="00F86C42" w:rsidRDefault="00F86C42" w:rsidP="00F86C42">
            <w:pPr>
              <w:spacing w:line="240" w:lineRule="auto"/>
              <w:ind w:left="720"/>
              <w:contextualSpacing/>
              <w:rPr>
                <w:rFonts w:ascii="Calibri" w:hAnsi="Calibri"/>
                <w:spacing w:val="0"/>
                <w:sz w:val="24"/>
                <w:szCs w:val="24"/>
              </w:rPr>
            </w:pPr>
          </w:p>
        </w:tc>
      </w:tr>
    </w:tbl>
    <w:p w14:paraId="5E377DB2" w14:textId="262C4545" w:rsidR="00F86C42" w:rsidRDefault="00F86C42" w:rsidP="00F86C42">
      <w:pPr>
        <w:spacing w:after="160" w:line="259" w:lineRule="auto"/>
        <w:rPr>
          <w:rFonts w:ascii="Calibri" w:eastAsia="Calibri" w:hAnsi="Calibri"/>
          <w:spacing w:val="0"/>
          <w:kern w:val="2"/>
          <w:sz w:val="22"/>
          <w:szCs w:val="22"/>
          <w:lang w:eastAsia="en-US"/>
          <w14:ligatures w14:val="standardContextual"/>
        </w:rPr>
      </w:pPr>
    </w:p>
    <w:tbl>
      <w:tblPr>
        <w:tblStyle w:val="TableGrid10"/>
        <w:tblW w:w="15588" w:type="dxa"/>
        <w:tblLayout w:type="fixed"/>
        <w:tblLook w:val="04A0" w:firstRow="1" w:lastRow="0" w:firstColumn="1" w:lastColumn="0" w:noHBand="0" w:noVBand="1"/>
      </w:tblPr>
      <w:tblGrid>
        <w:gridCol w:w="2830"/>
        <w:gridCol w:w="2978"/>
        <w:gridCol w:w="2692"/>
        <w:gridCol w:w="3544"/>
        <w:gridCol w:w="3544"/>
      </w:tblGrid>
      <w:tr w:rsidR="00F86C42" w:rsidRPr="00F86C42" w14:paraId="2AAF2299" w14:textId="77777777" w:rsidTr="00E5273A">
        <w:trPr>
          <w:tblHeader/>
        </w:trPr>
        <w:tc>
          <w:tcPr>
            <w:tcW w:w="15588" w:type="dxa"/>
            <w:gridSpan w:val="5"/>
          </w:tcPr>
          <w:p w14:paraId="11DE01CA" w14:textId="0C412E4E" w:rsidR="00F86C42" w:rsidRPr="00E5273A" w:rsidRDefault="00F86C42" w:rsidP="00F86C42">
            <w:pPr>
              <w:spacing w:after="160" w:line="259" w:lineRule="auto"/>
              <w:rPr>
                <w:rFonts w:ascii="Calibri" w:hAnsi="Calibri"/>
                <w:b/>
                <w:bCs/>
                <w:color w:val="538135"/>
                <w:spacing w:val="0"/>
                <w:sz w:val="24"/>
                <w:szCs w:val="24"/>
              </w:rPr>
            </w:pPr>
            <w:r w:rsidRPr="00E5273A">
              <w:rPr>
                <w:rFonts w:ascii="Calibri" w:hAnsi="Calibri"/>
                <w:b/>
                <w:bCs/>
                <w:color w:val="538135"/>
                <w:spacing w:val="0"/>
                <w:sz w:val="24"/>
                <w:szCs w:val="24"/>
              </w:rPr>
              <w:t xml:space="preserve">What should or could </w:t>
            </w:r>
            <w:r w:rsidR="00A46344">
              <w:rPr>
                <w:rFonts w:ascii="Calibri" w:hAnsi="Calibri"/>
                <w:b/>
                <w:bCs/>
                <w:color w:val="538135"/>
                <w:spacing w:val="0"/>
                <w:sz w:val="24"/>
                <w:szCs w:val="24"/>
              </w:rPr>
              <w:t>the City</w:t>
            </w:r>
            <w:r w:rsidRPr="00E5273A">
              <w:rPr>
                <w:rFonts w:ascii="Calibri" w:hAnsi="Calibri"/>
                <w:b/>
                <w:bCs/>
                <w:color w:val="538135"/>
                <w:spacing w:val="0"/>
                <w:sz w:val="24"/>
                <w:szCs w:val="24"/>
              </w:rPr>
              <w:t xml:space="preserve"> do to enhance the health and wellbeing of the community? </w:t>
            </w:r>
          </w:p>
          <w:p w14:paraId="0843C37C" w14:textId="5471A773" w:rsidR="00F86C42" w:rsidRPr="00E5273A" w:rsidRDefault="00F86C42" w:rsidP="00E5273A">
            <w:pPr>
              <w:spacing w:after="160" w:line="259" w:lineRule="auto"/>
              <w:rPr>
                <w:rFonts w:ascii="Calibri" w:hAnsi="Calibri"/>
                <w:b/>
                <w:bCs/>
                <w:color w:val="538135"/>
                <w:spacing w:val="0"/>
                <w:sz w:val="24"/>
                <w:szCs w:val="24"/>
              </w:rPr>
            </w:pPr>
            <w:r w:rsidRPr="00E5273A">
              <w:rPr>
                <w:rFonts w:ascii="Calibri" w:hAnsi="Calibri"/>
                <w:b/>
                <w:bCs/>
                <w:color w:val="538135"/>
                <w:spacing w:val="0"/>
                <w:sz w:val="24"/>
                <w:szCs w:val="24"/>
              </w:rPr>
              <w:t xml:space="preserve">Where do you think </w:t>
            </w:r>
            <w:r w:rsidR="00A46344">
              <w:rPr>
                <w:rFonts w:ascii="Calibri" w:hAnsi="Calibri"/>
                <w:b/>
                <w:bCs/>
                <w:color w:val="538135"/>
                <w:spacing w:val="0"/>
                <w:sz w:val="24"/>
                <w:szCs w:val="24"/>
              </w:rPr>
              <w:t>the City</w:t>
            </w:r>
            <w:r w:rsidRPr="00E5273A">
              <w:rPr>
                <w:rFonts w:ascii="Calibri" w:hAnsi="Calibri"/>
                <w:b/>
                <w:bCs/>
                <w:color w:val="538135"/>
                <w:spacing w:val="0"/>
                <w:sz w:val="24"/>
                <w:szCs w:val="24"/>
              </w:rPr>
              <w:t xml:space="preserve"> should focus its resources?</w:t>
            </w:r>
          </w:p>
        </w:tc>
      </w:tr>
      <w:tr w:rsidR="00F86C42" w:rsidRPr="00F86C42" w14:paraId="26D71F73" w14:textId="77777777" w:rsidTr="00E5273A">
        <w:trPr>
          <w:trHeight w:val="675"/>
          <w:tblHeader/>
        </w:trPr>
        <w:tc>
          <w:tcPr>
            <w:tcW w:w="2830" w:type="dxa"/>
            <w:shd w:val="clear" w:color="auto" w:fill="E2EFD9"/>
          </w:tcPr>
          <w:p w14:paraId="1BCF040D" w14:textId="77777777" w:rsidR="00F86C42" w:rsidRPr="00F86C42" w:rsidRDefault="00F86C42" w:rsidP="00F86C42">
            <w:pPr>
              <w:spacing w:line="240" w:lineRule="auto"/>
              <w:rPr>
                <w:rFonts w:ascii="Calibri" w:hAnsi="Calibri"/>
                <w:b/>
                <w:bCs/>
                <w:color w:val="538135"/>
                <w:spacing w:val="0"/>
                <w:sz w:val="24"/>
                <w:szCs w:val="24"/>
              </w:rPr>
            </w:pPr>
            <w:r w:rsidRPr="00F86C42">
              <w:rPr>
                <w:rFonts w:ascii="Calibri" w:hAnsi="Calibri"/>
                <w:b/>
                <w:bCs/>
                <w:color w:val="538135"/>
                <w:spacing w:val="0"/>
                <w:sz w:val="24"/>
                <w:szCs w:val="24"/>
              </w:rPr>
              <w:t>Partner, Support, Collaborate</w:t>
            </w:r>
          </w:p>
        </w:tc>
        <w:tc>
          <w:tcPr>
            <w:tcW w:w="2978" w:type="dxa"/>
            <w:shd w:val="clear" w:color="auto" w:fill="E2EFD9"/>
          </w:tcPr>
          <w:p w14:paraId="6FDB3099" w14:textId="77777777" w:rsidR="00F86C42" w:rsidRPr="00F86C42" w:rsidRDefault="00F86C42" w:rsidP="00F86C42">
            <w:pPr>
              <w:spacing w:line="240" w:lineRule="auto"/>
              <w:rPr>
                <w:rFonts w:ascii="Calibri" w:hAnsi="Calibri"/>
                <w:b/>
                <w:bCs/>
                <w:color w:val="538135"/>
                <w:spacing w:val="0"/>
                <w:sz w:val="24"/>
                <w:szCs w:val="24"/>
              </w:rPr>
            </w:pPr>
            <w:r w:rsidRPr="00F86C42">
              <w:rPr>
                <w:rFonts w:ascii="Calibri" w:hAnsi="Calibri"/>
                <w:b/>
                <w:bCs/>
                <w:color w:val="538135"/>
                <w:spacing w:val="0"/>
                <w:sz w:val="24"/>
                <w:szCs w:val="24"/>
              </w:rPr>
              <w:t>Involve community</w:t>
            </w:r>
          </w:p>
        </w:tc>
        <w:tc>
          <w:tcPr>
            <w:tcW w:w="2692" w:type="dxa"/>
            <w:shd w:val="clear" w:color="auto" w:fill="E2EFD9"/>
          </w:tcPr>
          <w:p w14:paraId="46E46188" w14:textId="77777777" w:rsidR="00F86C42" w:rsidRPr="00F86C42" w:rsidRDefault="00F86C42" w:rsidP="00F86C42">
            <w:pPr>
              <w:spacing w:line="240" w:lineRule="auto"/>
              <w:rPr>
                <w:rFonts w:ascii="Calibri" w:hAnsi="Calibri"/>
                <w:b/>
                <w:bCs/>
                <w:color w:val="538135"/>
                <w:spacing w:val="0"/>
                <w:sz w:val="24"/>
                <w:szCs w:val="24"/>
              </w:rPr>
            </w:pPr>
            <w:r w:rsidRPr="00F86C42">
              <w:rPr>
                <w:rFonts w:ascii="Calibri" w:hAnsi="Calibri"/>
                <w:b/>
                <w:bCs/>
                <w:color w:val="538135"/>
                <w:spacing w:val="0"/>
                <w:sz w:val="24"/>
                <w:szCs w:val="24"/>
              </w:rPr>
              <w:t>Access to Data</w:t>
            </w:r>
          </w:p>
        </w:tc>
        <w:tc>
          <w:tcPr>
            <w:tcW w:w="3544" w:type="dxa"/>
            <w:shd w:val="clear" w:color="auto" w:fill="E2EFD9"/>
          </w:tcPr>
          <w:p w14:paraId="427E734D" w14:textId="77777777" w:rsidR="00F86C42" w:rsidRPr="00F86C42" w:rsidRDefault="00F86C42" w:rsidP="00F86C42">
            <w:pPr>
              <w:spacing w:line="240" w:lineRule="auto"/>
              <w:rPr>
                <w:rFonts w:ascii="Calibri" w:hAnsi="Calibri"/>
                <w:b/>
                <w:bCs/>
                <w:color w:val="538135"/>
                <w:spacing w:val="0"/>
                <w:sz w:val="24"/>
                <w:szCs w:val="24"/>
              </w:rPr>
            </w:pPr>
            <w:r w:rsidRPr="00F86C42">
              <w:rPr>
                <w:rFonts w:ascii="Calibri" w:hAnsi="Calibri"/>
                <w:b/>
                <w:bCs/>
                <w:color w:val="538135"/>
                <w:spacing w:val="0"/>
                <w:sz w:val="24"/>
                <w:szCs w:val="24"/>
              </w:rPr>
              <w:t>Focus on Enablers (i.e., SDOH)</w:t>
            </w:r>
          </w:p>
        </w:tc>
        <w:tc>
          <w:tcPr>
            <w:tcW w:w="3544" w:type="dxa"/>
            <w:shd w:val="clear" w:color="auto" w:fill="E2EFD9"/>
          </w:tcPr>
          <w:p w14:paraId="081A2319" w14:textId="77777777" w:rsidR="00F86C42" w:rsidRPr="00F86C42" w:rsidRDefault="00F86C42" w:rsidP="00F86C42">
            <w:pPr>
              <w:spacing w:line="240" w:lineRule="auto"/>
              <w:rPr>
                <w:rFonts w:ascii="Calibri" w:hAnsi="Calibri"/>
                <w:b/>
                <w:bCs/>
                <w:color w:val="538135"/>
                <w:spacing w:val="0"/>
                <w:sz w:val="24"/>
                <w:szCs w:val="24"/>
              </w:rPr>
            </w:pPr>
            <w:r w:rsidRPr="00F86C42">
              <w:rPr>
                <w:rFonts w:ascii="Calibri" w:hAnsi="Calibri"/>
                <w:b/>
                <w:bCs/>
                <w:color w:val="538135"/>
                <w:spacing w:val="0"/>
                <w:sz w:val="24"/>
                <w:szCs w:val="24"/>
              </w:rPr>
              <w:t>Equity</w:t>
            </w:r>
          </w:p>
        </w:tc>
      </w:tr>
      <w:tr w:rsidR="00F86C42" w:rsidRPr="00F86C42" w14:paraId="32C32F45" w14:textId="77777777" w:rsidTr="00F86C42">
        <w:tc>
          <w:tcPr>
            <w:tcW w:w="2830" w:type="dxa"/>
          </w:tcPr>
          <w:p w14:paraId="25DE4CEE" w14:textId="77777777" w:rsidR="00F86C42" w:rsidRPr="00F86C42" w:rsidRDefault="00F86C42" w:rsidP="00F86C42">
            <w:pPr>
              <w:spacing w:line="240" w:lineRule="auto"/>
              <w:rPr>
                <w:rFonts w:ascii="Calibri" w:hAnsi="Calibri"/>
                <w:spacing w:val="0"/>
              </w:rPr>
            </w:pPr>
            <w:r w:rsidRPr="00F86C42">
              <w:rPr>
                <w:rFonts w:ascii="Calibri" w:hAnsi="Calibri"/>
                <w:spacing w:val="0"/>
              </w:rPr>
              <w:t>Support and partner with organisations and services undertaking work in identified priority areas.</w:t>
            </w:r>
          </w:p>
          <w:p w14:paraId="5C3A0B3E" w14:textId="77777777" w:rsidR="00F86C42" w:rsidRPr="00F86C42" w:rsidRDefault="00F86C42" w:rsidP="00F86C42">
            <w:pPr>
              <w:spacing w:line="240" w:lineRule="auto"/>
              <w:rPr>
                <w:rFonts w:ascii="Calibri" w:hAnsi="Calibri"/>
                <w:spacing w:val="0"/>
              </w:rPr>
            </w:pPr>
            <w:r w:rsidRPr="00F86C42">
              <w:rPr>
                <w:rFonts w:ascii="Calibri" w:hAnsi="Calibri"/>
                <w:spacing w:val="0"/>
              </w:rPr>
              <w:t>Financial support for community groups, sporting clubs and organisations who promote health living (e.g., Active Geelong, food access services)</w:t>
            </w:r>
          </w:p>
          <w:p w14:paraId="39CE3FFC" w14:textId="77777777" w:rsidR="00F86C42" w:rsidRPr="00F86C42" w:rsidRDefault="00F86C42" w:rsidP="00F86C42">
            <w:pPr>
              <w:spacing w:line="240" w:lineRule="auto"/>
              <w:rPr>
                <w:rFonts w:ascii="Calibri" w:hAnsi="Calibri"/>
                <w:spacing w:val="0"/>
              </w:rPr>
            </w:pPr>
            <w:r w:rsidRPr="00F86C42">
              <w:rPr>
                <w:rFonts w:ascii="Calibri" w:hAnsi="Calibri"/>
                <w:spacing w:val="0"/>
              </w:rPr>
              <w:t>Leverage off the work other organisations are already doing – support them to continue to deliver or expand their service (if they can demonstrate positive impact)</w:t>
            </w:r>
          </w:p>
          <w:p w14:paraId="3879870E"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Leverage environmental responsibilities under the Tobacco Act to ensure all areas are smoke / tobacco free.</w:t>
            </w:r>
          </w:p>
          <w:p w14:paraId="293EFC21"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Continue to partner with PHUs / PHNs on delivery of consolidated plans.</w:t>
            </w:r>
          </w:p>
          <w:p w14:paraId="705B41DF" w14:textId="77777777" w:rsidR="00F86C42" w:rsidRPr="00F86C42" w:rsidRDefault="00F86C42" w:rsidP="00F86C42">
            <w:pPr>
              <w:spacing w:line="240" w:lineRule="auto"/>
              <w:rPr>
                <w:rFonts w:ascii="Calibri" w:hAnsi="Calibri"/>
                <w:spacing w:val="0"/>
              </w:rPr>
            </w:pPr>
            <w:r w:rsidRPr="00F86C42">
              <w:rPr>
                <w:rFonts w:ascii="Calibri" w:hAnsi="Calibri"/>
                <w:spacing w:val="0"/>
              </w:rPr>
              <w:t>Continue to support preventative plans (vaccination, physical activity, access to health food)</w:t>
            </w:r>
          </w:p>
          <w:p w14:paraId="77FAF794" w14:textId="77777777" w:rsidR="00F86C42" w:rsidRPr="00F86C42" w:rsidRDefault="00F86C42" w:rsidP="00F86C42">
            <w:pPr>
              <w:spacing w:line="240" w:lineRule="auto"/>
              <w:rPr>
                <w:rFonts w:ascii="Calibri" w:hAnsi="Calibri"/>
                <w:spacing w:val="0"/>
              </w:rPr>
            </w:pPr>
          </w:p>
        </w:tc>
        <w:tc>
          <w:tcPr>
            <w:tcW w:w="2978" w:type="dxa"/>
          </w:tcPr>
          <w:p w14:paraId="71F8D46F" w14:textId="77777777" w:rsidR="00F86C42" w:rsidRPr="00F86C42" w:rsidRDefault="00F86C42" w:rsidP="00F86C42">
            <w:pPr>
              <w:spacing w:line="240" w:lineRule="auto"/>
              <w:rPr>
                <w:rFonts w:ascii="Calibri" w:hAnsi="Calibri"/>
                <w:spacing w:val="0"/>
              </w:rPr>
            </w:pPr>
            <w:r w:rsidRPr="00F86C42">
              <w:rPr>
                <w:rFonts w:ascii="Calibri" w:hAnsi="Calibri"/>
                <w:spacing w:val="0"/>
              </w:rPr>
              <w:t>Co-design – if you want community members to use services, include them in the conversation.</w:t>
            </w:r>
          </w:p>
          <w:p w14:paraId="71FAA746" w14:textId="77777777" w:rsidR="00F86C42" w:rsidRPr="00F86C42" w:rsidRDefault="00F86C42" w:rsidP="00F86C42">
            <w:pPr>
              <w:spacing w:line="240" w:lineRule="auto"/>
              <w:rPr>
                <w:rFonts w:ascii="Calibri" w:hAnsi="Calibri"/>
                <w:spacing w:val="0"/>
              </w:rPr>
            </w:pPr>
          </w:p>
        </w:tc>
        <w:tc>
          <w:tcPr>
            <w:tcW w:w="2692" w:type="dxa"/>
          </w:tcPr>
          <w:p w14:paraId="37F0197F"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Availability of data</w:t>
            </w:r>
          </w:p>
          <w:p w14:paraId="110EFABA" w14:textId="77777777" w:rsidR="00F86C42" w:rsidRPr="00F86C42" w:rsidRDefault="00F86C42" w:rsidP="00F86C42">
            <w:pPr>
              <w:spacing w:line="240" w:lineRule="auto"/>
              <w:rPr>
                <w:rFonts w:ascii="Calibri" w:hAnsi="Calibri"/>
                <w:spacing w:val="0"/>
              </w:rPr>
            </w:pPr>
            <w:r w:rsidRPr="00F86C42">
              <w:rPr>
                <w:rFonts w:ascii="Calibri" w:hAnsi="Calibri"/>
                <w:spacing w:val="0"/>
              </w:rPr>
              <w:t>Share data</w:t>
            </w:r>
          </w:p>
          <w:p w14:paraId="06B56008" w14:textId="77777777" w:rsidR="00F86C42" w:rsidRPr="00F86C42" w:rsidRDefault="00F86C42" w:rsidP="00F86C42">
            <w:pPr>
              <w:spacing w:line="240" w:lineRule="auto"/>
              <w:rPr>
                <w:rFonts w:ascii="Calibri" w:hAnsi="Calibri"/>
                <w:spacing w:val="0"/>
              </w:rPr>
            </w:pPr>
          </w:p>
        </w:tc>
        <w:tc>
          <w:tcPr>
            <w:tcW w:w="3544" w:type="dxa"/>
          </w:tcPr>
          <w:p w14:paraId="7731B7B1" w14:textId="77777777" w:rsidR="00F86C42" w:rsidRPr="00F86C42" w:rsidRDefault="00F86C42" w:rsidP="00F86C42">
            <w:pPr>
              <w:spacing w:line="240" w:lineRule="auto"/>
              <w:rPr>
                <w:rFonts w:ascii="Calibri" w:hAnsi="Calibri"/>
                <w:spacing w:val="0"/>
              </w:rPr>
            </w:pPr>
            <w:r w:rsidRPr="00F86C42">
              <w:rPr>
                <w:rFonts w:ascii="Calibri" w:hAnsi="Calibri"/>
                <w:spacing w:val="0"/>
              </w:rPr>
              <w:t>Enablers such as community spaces, good public transport, accessible to all abilities</w:t>
            </w:r>
          </w:p>
          <w:p w14:paraId="4961089F" w14:textId="77777777" w:rsidR="00F86C42" w:rsidRPr="00F86C42" w:rsidRDefault="00F86C42" w:rsidP="00F86C42">
            <w:pPr>
              <w:spacing w:line="240" w:lineRule="auto"/>
              <w:rPr>
                <w:rFonts w:ascii="Calibri" w:hAnsi="Calibri"/>
                <w:spacing w:val="0"/>
              </w:rPr>
            </w:pPr>
            <w:r w:rsidRPr="00F86C42">
              <w:rPr>
                <w:rFonts w:ascii="Calibri" w:hAnsi="Calibri"/>
                <w:spacing w:val="0"/>
              </w:rPr>
              <w:t>Invest in housing, transport, access to community spaces.</w:t>
            </w:r>
          </w:p>
          <w:p w14:paraId="2A949767" w14:textId="77777777" w:rsidR="00F86C42" w:rsidRPr="00F86C42" w:rsidRDefault="00F86C42" w:rsidP="00F86C42">
            <w:pPr>
              <w:spacing w:line="240" w:lineRule="auto"/>
              <w:rPr>
                <w:rFonts w:ascii="Calibri" w:hAnsi="Calibri"/>
                <w:spacing w:val="0"/>
              </w:rPr>
            </w:pPr>
            <w:r w:rsidRPr="00F86C42">
              <w:rPr>
                <w:rFonts w:ascii="Calibri" w:hAnsi="Calibri"/>
                <w:spacing w:val="0"/>
              </w:rPr>
              <w:t>Ability to leverage own facilities e.g., leisure facilities for green option foods.</w:t>
            </w:r>
          </w:p>
          <w:p w14:paraId="21810384" w14:textId="77777777" w:rsidR="00F86C42" w:rsidRPr="00F86C42" w:rsidRDefault="00F86C42" w:rsidP="00F86C42">
            <w:pPr>
              <w:spacing w:after="160" w:line="259" w:lineRule="auto"/>
              <w:rPr>
                <w:rFonts w:ascii="Calibri" w:hAnsi="Calibri"/>
                <w:spacing w:val="0"/>
              </w:rPr>
            </w:pPr>
            <w:r w:rsidRPr="00F86C42">
              <w:rPr>
                <w:rFonts w:ascii="Calibri" w:hAnsi="Calibri"/>
                <w:spacing w:val="0"/>
              </w:rPr>
              <w:t xml:space="preserve">Planning processes re: fast food venues </w:t>
            </w:r>
          </w:p>
          <w:p w14:paraId="6D70A229" w14:textId="77777777" w:rsidR="00F86C42" w:rsidRPr="00F86C42" w:rsidRDefault="00F86C42" w:rsidP="00F86C42">
            <w:pPr>
              <w:spacing w:line="240" w:lineRule="auto"/>
              <w:rPr>
                <w:rFonts w:ascii="Calibri" w:hAnsi="Calibri"/>
                <w:spacing w:val="0"/>
              </w:rPr>
            </w:pPr>
            <w:r w:rsidRPr="00F86C42">
              <w:rPr>
                <w:rFonts w:ascii="Calibri" w:hAnsi="Calibri"/>
                <w:spacing w:val="0"/>
              </w:rPr>
              <w:t>Lessen burden where possible on cost of living pressures (e.g., public transport)</w:t>
            </w:r>
          </w:p>
          <w:p w14:paraId="1509FC7A" w14:textId="77777777" w:rsidR="00F86C42" w:rsidRPr="00F86C42" w:rsidRDefault="00F86C42" w:rsidP="00F86C42">
            <w:pPr>
              <w:spacing w:line="240" w:lineRule="auto"/>
              <w:rPr>
                <w:rFonts w:ascii="Calibri" w:hAnsi="Calibri"/>
                <w:spacing w:val="0"/>
              </w:rPr>
            </w:pPr>
          </w:p>
        </w:tc>
        <w:tc>
          <w:tcPr>
            <w:tcW w:w="3544" w:type="dxa"/>
          </w:tcPr>
          <w:p w14:paraId="3B279848" w14:textId="77777777" w:rsidR="00F86C42" w:rsidRPr="00F86C42" w:rsidRDefault="00F86C42" w:rsidP="00F86C42">
            <w:pPr>
              <w:spacing w:line="240" w:lineRule="auto"/>
              <w:rPr>
                <w:rFonts w:ascii="Calibri" w:hAnsi="Calibri"/>
                <w:spacing w:val="0"/>
              </w:rPr>
            </w:pPr>
            <w:r w:rsidRPr="00F86C42">
              <w:rPr>
                <w:rFonts w:ascii="Calibri" w:hAnsi="Calibri"/>
                <w:spacing w:val="0"/>
              </w:rPr>
              <w:t>Ensuring that an equity lens is taken across all areas of Council.</w:t>
            </w:r>
          </w:p>
          <w:p w14:paraId="7909D254" w14:textId="77777777" w:rsidR="00F86C42" w:rsidRPr="00F86C42" w:rsidRDefault="00F86C42" w:rsidP="00F86C42">
            <w:pPr>
              <w:spacing w:line="240" w:lineRule="auto"/>
              <w:rPr>
                <w:rFonts w:ascii="Calibri" w:hAnsi="Calibri"/>
                <w:spacing w:val="0"/>
              </w:rPr>
            </w:pPr>
          </w:p>
        </w:tc>
      </w:tr>
    </w:tbl>
    <w:p w14:paraId="04F9354C" w14:textId="77777777" w:rsidR="00F86C42" w:rsidRDefault="00F86C42" w:rsidP="00F86C42">
      <w:pPr>
        <w:spacing w:after="160" w:line="259" w:lineRule="auto"/>
        <w:rPr>
          <w:rFonts w:ascii="Calibri" w:eastAsia="Calibri" w:hAnsi="Calibri"/>
          <w:spacing w:val="0"/>
          <w:kern w:val="2"/>
          <w:sz w:val="22"/>
          <w:szCs w:val="22"/>
          <w:lang w:eastAsia="en-US"/>
          <w14:ligatures w14:val="standardContextual"/>
        </w:rPr>
      </w:pPr>
    </w:p>
    <w:p w14:paraId="350FBAF4" w14:textId="77777777" w:rsidR="00E5273A" w:rsidRDefault="00E5273A" w:rsidP="00F86C42">
      <w:pPr>
        <w:spacing w:after="160" w:line="259" w:lineRule="auto"/>
        <w:rPr>
          <w:rFonts w:ascii="Calibri" w:eastAsia="Calibri" w:hAnsi="Calibri"/>
          <w:spacing w:val="0"/>
          <w:kern w:val="2"/>
          <w:sz w:val="22"/>
          <w:szCs w:val="22"/>
          <w:lang w:eastAsia="en-US"/>
          <w14:ligatures w14:val="standardContextual"/>
        </w:rPr>
        <w:sectPr w:rsidR="00E5273A" w:rsidSect="00E5273A">
          <w:pgSz w:w="16840" w:h="11907" w:orient="landscape" w:code="9"/>
          <w:pgMar w:top="794" w:right="2806" w:bottom="794" w:left="794" w:header="567" w:footer="340" w:gutter="0"/>
          <w:cols w:space="284"/>
          <w:docGrid w:linePitch="360"/>
          <w15:footnoteColumns w:val="1"/>
        </w:sectPr>
      </w:pPr>
    </w:p>
    <w:p w14:paraId="5D6CE165" w14:textId="0E4F1953" w:rsidR="00E5273A" w:rsidRDefault="00E5273A" w:rsidP="00F86C42">
      <w:pPr>
        <w:spacing w:after="160" w:line="259" w:lineRule="auto"/>
        <w:rPr>
          <w:rFonts w:ascii="Calibri" w:eastAsia="Calibri" w:hAnsi="Calibri"/>
          <w:spacing w:val="0"/>
          <w:kern w:val="2"/>
          <w:sz w:val="22"/>
          <w:szCs w:val="22"/>
          <w:lang w:eastAsia="en-US"/>
          <w14:ligatures w14:val="standardContextual"/>
        </w:rPr>
      </w:pPr>
      <w:r>
        <w:rPr>
          <w:rFonts w:ascii="Calibri" w:eastAsia="Calibri" w:hAnsi="Calibri"/>
          <w:spacing w:val="0"/>
          <w:kern w:val="2"/>
          <w:sz w:val="22"/>
          <w:szCs w:val="22"/>
          <w:lang w:eastAsia="en-US"/>
          <w14:ligatures w14:val="standardContextual"/>
        </w:rPr>
        <w:t xml:space="preserve">At the next meeting, network members voted for the Victorian Health and Wellbeing Priority Areas which most impact Greater Geelong. </w:t>
      </w:r>
    </w:p>
    <w:p w14:paraId="50F94FF9" w14:textId="591F62AC" w:rsidR="00E5273A" w:rsidRPr="005C5728" w:rsidRDefault="00E5273A" w:rsidP="00E5273A">
      <w:pPr>
        <w:rPr>
          <w:rFonts w:ascii="Calibri" w:hAnsi="Calibri" w:cs="Calibri"/>
          <w:b/>
          <w:bCs/>
          <w:sz w:val="28"/>
          <w:szCs w:val="28"/>
        </w:rPr>
      </w:pPr>
      <w:r w:rsidRPr="005C5728">
        <w:rPr>
          <w:rFonts w:ascii="Calibri" w:hAnsi="Calibri" w:cs="Calibri"/>
          <w:b/>
          <w:bCs/>
          <w:sz w:val="28"/>
          <w:szCs w:val="28"/>
        </w:rPr>
        <w:t>H</w:t>
      </w:r>
      <w:r>
        <w:rPr>
          <w:rFonts w:ascii="Calibri" w:hAnsi="Calibri" w:cs="Calibri"/>
          <w:b/>
          <w:bCs/>
          <w:sz w:val="28"/>
          <w:szCs w:val="28"/>
        </w:rPr>
        <w:t xml:space="preserve">ealth and Wellbeing </w:t>
      </w:r>
      <w:r w:rsidRPr="005C5728">
        <w:rPr>
          <w:rFonts w:ascii="Calibri" w:hAnsi="Calibri" w:cs="Calibri"/>
          <w:b/>
          <w:bCs/>
          <w:sz w:val="28"/>
          <w:szCs w:val="28"/>
        </w:rPr>
        <w:t xml:space="preserve">Partners Network: </w:t>
      </w:r>
      <w:r>
        <w:rPr>
          <w:rFonts w:ascii="Calibri" w:hAnsi="Calibri" w:cs="Calibri"/>
          <w:b/>
          <w:bCs/>
          <w:sz w:val="28"/>
          <w:szCs w:val="28"/>
        </w:rPr>
        <w:t>28 November</w:t>
      </w:r>
      <w:r w:rsidRPr="005C5728">
        <w:rPr>
          <w:rFonts w:ascii="Calibri" w:hAnsi="Calibri" w:cs="Calibri"/>
          <w:b/>
          <w:bCs/>
          <w:sz w:val="28"/>
          <w:szCs w:val="28"/>
        </w:rPr>
        <w:t xml:space="preserve"> 2024</w:t>
      </w:r>
    </w:p>
    <w:p w14:paraId="2BDBDB10" w14:textId="77777777" w:rsidR="005C5728" w:rsidRDefault="005C5728" w:rsidP="006B0586">
      <w:pPr>
        <w:rPr>
          <w:rFonts w:ascii="Calibri" w:hAnsi="Calibri" w:cs="Calibri"/>
          <w:sz w:val="22"/>
          <w:szCs w:val="22"/>
        </w:rPr>
      </w:pPr>
    </w:p>
    <w:p w14:paraId="79C9DDCC" w14:textId="50438589" w:rsidR="005C5728" w:rsidRPr="00E5273A" w:rsidRDefault="005C5728" w:rsidP="00E5273A">
      <w:pPr>
        <w:spacing w:after="160" w:line="259" w:lineRule="auto"/>
        <w:rPr>
          <w:rFonts w:ascii="Calibri" w:eastAsia="Calibri" w:hAnsi="Calibri"/>
          <w:b/>
          <w:bCs/>
          <w:color w:val="538135"/>
          <w:spacing w:val="0"/>
          <w:kern w:val="2"/>
          <w:sz w:val="24"/>
          <w:szCs w:val="24"/>
          <w:lang w:eastAsia="en-US"/>
          <w14:ligatures w14:val="standardContextual"/>
        </w:rPr>
      </w:pPr>
      <w:r w:rsidRPr="00E5273A">
        <w:rPr>
          <w:rFonts w:ascii="Calibri" w:eastAsia="Calibri" w:hAnsi="Calibri"/>
          <w:b/>
          <w:bCs/>
          <w:color w:val="538135"/>
          <w:spacing w:val="0"/>
          <w:kern w:val="2"/>
          <w:sz w:val="24"/>
          <w:szCs w:val="24"/>
          <w:lang w:eastAsia="en-US"/>
          <w14:ligatures w14:val="standardContextual"/>
        </w:rPr>
        <w:t>Bringing together the data, community views and considering your organisation’s role/priorities, what should be the focus areas / priorities for the City’s next municipal public health and wellbeing plan?</w:t>
      </w:r>
      <w:r w:rsidR="000E5151">
        <w:rPr>
          <w:rFonts w:ascii="Calibri" w:eastAsia="Calibri" w:hAnsi="Calibri"/>
          <w:b/>
          <w:bCs/>
          <w:color w:val="538135"/>
          <w:spacing w:val="0"/>
          <w:kern w:val="2"/>
          <w:sz w:val="24"/>
          <w:szCs w:val="24"/>
          <w:lang w:eastAsia="en-US"/>
          <w14:ligatures w14:val="standardContextual"/>
        </w:rPr>
        <w:t xml:space="preserve"> Why?</w:t>
      </w:r>
    </w:p>
    <w:p w14:paraId="0812CA99" w14:textId="77777777" w:rsidR="005C5728" w:rsidRDefault="005C5728" w:rsidP="005C5728">
      <w:pPr>
        <w:rPr>
          <w:rFonts w:ascii="Calibri" w:hAnsi="Calibri" w:cs="Calibri"/>
          <w:bCs/>
          <w:sz w:val="22"/>
          <w:szCs w:val="22"/>
        </w:rPr>
      </w:pPr>
    </w:p>
    <w:p w14:paraId="53F308AD" w14:textId="77777777" w:rsidR="005C5728" w:rsidRPr="005C5728" w:rsidRDefault="005C5728" w:rsidP="00D60859">
      <w:pPr>
        <w:pStyle w:val="ListParagraph"/>
        <w:numPr>
          <w:ilvl w:val="0"/>
          <w:numId w:val="66"/>
        </w:numPr>
        <w:ind w:right="113"/>
        <w:rPr>
          <w:rFonts w:ascii="Calibri" w:hAnsi="Calibri" w:cs="Calibri"/>
          <w:b/>
          <w:sz w:val="22"/>
          <w:szCs w:val="22"/>
        </w:rPr>
      </w:pPr>
      <w:r w:rsidRPr="005C5728">
        <w:rPr>
          <w:rFonts w:ascii="Calibri" w:hAnsi="Calibri" w:cs="Calibri"/>
          <w:b/>
          <w:sz w:val="22"/>
          <w:szCs w:val="22"/>
        </w:rPr>
        <w:t>Tackling climate change and its impact on health (8 votes)</w:t>
      </w:r>
    </w:p>
    <w:p w14:paraId="2DA0BE6C"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Impacts on food security.</w:t>
      </w:r>
    </w:p>
    <w:p w14:paraId="0AB60C74"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Co-benefits with other priority areas</w:t>
      </w:r>
    </w:p>
    <w:p w14:paraId="0508821B"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Costs of severe weather events for the community</w:t>
      </w:r>
    </w:p>
    <w:p w14:paraId="3273EF9F"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Unfair and unequal distribution of impacts for those experiencing disadvantage.</w:t>
      </w:r>
    </w:p>
    <w:p w14:paraId="24BC67E0" w14:textId="77777777" w:rsidR="005C5728" w:rsidRDefault="005C5728" w:rsidP="005C5728">
      <w:pPr>
        <w:rPr>
          <w:rFonts w:ascii="Calibri" w:hAnsi="Calibri" w:cs="Calibri"/>
          <w:bCs/>
          <w:sz w:val="22"/>
          <w:szCs w:val="22"/>
        </w:rPr>
      </w:pPr>
    </w:p>
    <w:p w14:paraId="6AE9D04B" w14:textId="77777777" w:rsidR="005C5728" w:rsidRPr="005C5728" w:rsidRDefault="005C5728" w:rsidP="00D60859">
      <w:pPr>
        <w:pStyle w:val="ListParagraph"/>
        <w:numPr>
          <w:ilvl w:val="0"/>
          <w:numId w:val="66"/>
        </w:numPr>
        <w:ind w:right="113"/>
        <w:rPr>
          <w:rFonts w:ascii="Calibri" w:hAnsi="Calibri" w:cs="Calibri"/>
          <w:b/>
          <w:sz w:val="22"/>
          <w:szCs w:val="22"/>
        </w:rPr>
      </w:pPr>
      <w:r w:rsidRPr="005C5728">
        <w:rPr>
          <w:rFonts w:ascii="Calibri" w:hAnsi="Calibri" w:cs="Calibri"/>
          <w:b/>
          <w:sz w:val="22"/>
          <w:szCs w:val="22"/>
        </w:rPr>
        <w:t>Preventing all forms of violence (8 votes)</w:t>
      </w:r>
    </w:p>
    <w:p w14:paraId="26E8B7DF"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Focus on domestic / family / gendered violence.</w:t>
      </w:r>
    </w:p>
    <w:p w14:paraId="48E2ABC5"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Association with other determinants of health and inequities and impact on safety</w:t>
      </w:r>
    </w:p>
    <w:p w14:paraId="3AE48287"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Rates are not going backwards.</w:t>
      </w:r>
    </w:p>
    <w:p w14:paraId="6B704656"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Human right to feel safe.</w:t>
      </w:r>
    </w:p>
    <w:p w14:paraId="4D475484" w14:textId="77777777" w:rsidR="005C5728" w:rsidRDefault="005C5728" w:rsidP="005C5728">
      <w:pPr>
        <w:rPr>
          <w:rFonts w:ascii="Calibri" w:hAnsi="Calibri" w:cs="Calibri"/>
          <w:bCs/>
          <w:sz w:val="22"/>
          <w:szCs w:val="22"/>
        </w:rPr>
      </w:pPr>
    </w:p>
    <w:p w14:paraId="44822EC9" w14:textId="77777777" w:rsidR="005C5728" w:rsidRPr="005C5728" w:rsidRDefault="005C5728" w:rsidP="00D60859">
      <w:pPr>
        <w:pStyle w:val="ListParagraph"/>
        <w:numPr>
          <w:ilvl w:val="0"/>
          <w:numId w:val="66"/>
        </w:numPr>
        <w:ind w:right="113"/>
        <w:rPr>
          <w:rFonts w:ascii="Calibri" w:hAnsi="Calibri" w:cs="Calibri"/>
          <w:b/>
          <w:sz w:val="22"/>
          <w:szCs w:val="22"/>
        </w:rPr>
      </w:pPr>
      <w:r w:rsidRPr="005C5728">
        <w:rPr>
          <w:rFonts w:ascii="Calibri" w:hAnsi="Calibri" w:cs="Calibri"/>
          <w:b/>
          <w:sz w:val="22"/>
          <w:szCs w:val="22"/>
        </w:rPr>
        <w:t>Increasing healthy eating (8 votes)</w:t>
      </w:r>
    </w:p>
    <w:p w14:paraId="51499EE6"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Capitalise on food security agenda.</w:t>
      </w:r>
    </w:p>
    <w:p w14:paraId="1061BB25"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Opportunity to influence through Council facilities, centres, programs etc.</w:t>
      </w:r>
    </w:p>
    <w:p w14:paraId="105528E6"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Obesity and knock on effects to other priorities.</w:t>
      </w:r>
    </w:p>
    <w:p w14:paraId="2E0ECAB6" w14:textId="77777777" w:rsidR="005C5728" w:rsidRDefault="005C5728" w:rsidP="005C5728">
      <w:pPr>
        <w:rPr>
          <w:rFonts w:ascii="Calibri" w:hAnsi="Calibri" w:cs="Calibri"/>
          <w:bCs/>
          <w:sz w:val="22"/>
          <w:szCs w:val="22"/>
        </w:rPr>
      </w:pPr>
    </w:p>
    <w:p w14:paraId="088362B7" w14:textId="77777777" w:rsidR="005C5728" w:rsidRPr="005C5728" w:rsidRDefault="005C5728" w:rsidP="00D60859">
      <w:pPr>
        <w:pStyle w:val="ListParagraph"/>
        <w:numPr>
          <w:ilvl w:val="0"/>
          <w:numId w:val="66"/>
        </w:numPr>
        <w:ind w:right="113"/>
        <w:rPr>
          <w:rFonts w:ascii="Calibri" w:hAnsi="Calibri" w:cs="Calibri"/>
          <w:b/>
          <w:sz w:val="22"/>
          <w:szCs w:val="22"/>
        </w:rPr>
      </w:pPr>
      <w:r w:rsidRPr="005C5728">
        <w:rPr>
          <w:rFonts w:ascii="Calibri" w:hAnsi="Calibri" w:cs="Calibri"/>
          <w:b/>
          <w:sz w:val="22"/>
          <w:szCs w:val="22"/>
        </w:rPr>
        <w:t>Increasing active living (6 votes)</w:t>
      </w:r>
    </w:p>
    <w:p w14:paraId="336EBB9B"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Local government has great influence in this space e.g., walkable, 20-minute cities, access to sporting clubs and outdoor spaces, direct influence through service delivery.</w:t>
      </w:r>
    </w:p>
    <w:p w14:paraId="3A1FFAD5"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Co-benefits with climate change and mental health</w:t>
      </w:r>
    </w:p>
    <w:p w14:paraId="77E688D4"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Reduce increasing health care costs.</w:t>
      </w:r>
    </w:p>
    <w:p w14:paraId="621C29D8" w14:textId="77777777" w:rsidR="005C5728" w:rsidRDefault="005C5728" w:rsidP="005C5728">
      <w:pPr>
        <w:rPr>
          <w:rFonts w:ascii="Calibri" w:hAnsi="Calibri" w:cs="Calibri"/>
          <w:bCs/>
          <w:sz w:val="22"/>
          <w:szCs w:val="22"/>
        </w:rPr>
      </w:pPr>
    </w:p>
    <w:p w14:paraId="6D7E34FC" w14:textId="77777777" w:rsidR="005C5728" w:rsidRPr="005C5728" w:rsidRDefault="005C5728" w:rsidP="00D60859">
      <w:pPr>
        <w:pStyle w:val="ListParagraph"/>
        <w:numPr>
          <w:ilvl w:val="0"/>
          <w:numId w:val="66"/>
        </w:numPr>
        <w:ind w:right="113"/>
        <w:rPr>
          <w:rFonts w:ascii="Calibri" w:hAnsi="Calibri" w:cs="Calibri"/>
          <w:b/>
          <w:sz w:val="22"/>
          <w:szCs w:val="22"/>
        </w:rPr>
      </w:pPr>
      <w:r w:rsidRPr="005C5728">
        <w:rPr>
          <w:rFonts w:ascii="Calibri" w:hAnsi="Calibri" w:cs="Calibri"/>
          <w:b/>
          <w:sz w:val="22"/>
          <w:szCs w:val="22"/>
        </w:rPr>
        <w:t>Improving wellbeing (5 votes)</w:t>
      </w:r>
    </w:p>
    <w:p w14:paraId="1DC38882"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Loneliness</w:t>
      </w:r>
    </w:p>
    <w:p w14:paraId="7158987F"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Flow on to other priorities</w:t>
      </w:r>
    </w:p>
    <w:p w14:paraId="6EDF45F5"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Link to commercial determinants of health, cost of living, housing</w:t>
      </w:r>
    </w:p>
    <w:p w14:paraId="068BB1BB" w14:textId="77777777" w:rsidR="005C5728" w:rsidRDefault="005C5728" w:rsidP="005C5728">
      <w:pPr>
        <w:rPr>
          <w:rFonts w:ascii="Calibri" w:hAnsi="Calibri" w:cs="Calibri"/>
          <w:bCs/>
          <w:sz w:val="22"/>
          <w:szCs w:val="22"/>
        </w:rPr>
      </w:pPr>
    </w:p>
    <w:p w14:paraId="382E11CD" w14:textId="77777777" w:rsidR="005C5728" w:rsidRPr="005C5728" w:rsidRDefault="005C5728" w:rsidP="00D60859">
      <w:pPr>
        <w:pStyle w:val="ListParagraph"/>
        <w:numPr>
          <w:ilvl w:val="0"/>
          <w:numId w:val="66"/>
        </w:numPr>
        <w:ind w:right="113"/>
        <w:rPr>
          <w:rFonts w:ascii="Calibri" w:hAnsi="Calibri" w:cs="Calibri"/>
          <w:b/>
          <w:sz w:val="22"/>
          <w:szCs w:val="22"/>
        </w:rPr>
      </w:pPr>
      <w:r w:rsidRPr="005C5728">
        <w:rPr>
          <w:rFonts w:ascii="Calibri" w:hAnsi="Calibri" w:cs="Calibri"/>
          <w:b/>
          <w:sz w:val="22"/>
          <w:szCs w:val="22"/>
        </w:rPr>
        <w:t>Reducing Harm from Alcohol and drug use (4 votes)</w:t>
      </w:r>
    </w:p>
    <w:p w14:paraId="5A6DA828"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Links with violence and gambling</w:t>
      </w:r>
    </w:p>
    <w:p w14:paraId="3BD8F9B2" w14:textId="77777777" w:rsidR="005C5728" w:rsidRDefault="005C5728" w:rsidP="005C5728">
      <w:pPr>
        <w:rPr>
          <w:rFonts w:ascii="Calibri" w:hAnsi="Calibri" w:cs="Calibri"/>
          <w:bCs/>
          <w:sz w:val="22"/>
          <w:szCs w:val="22"/>
        </w:rPr>
      </w:pPr>
    </w:p>
    <w:p w14:paraId="0DF0027A" w14:textId="77777777" w:rsidR="005C5728" w:rsidRPr="005C5728" w:rsidRDefault="005C5728" w:rsidP="00D60859">
      <w:pPr>
        <w:pStyle w:val="ListParagraph"/>
        <w:numPr>
          <w:ilvl w:val="0"/>
          <w:numId w:val="66"/>
        </w:numPr>
        <w:ind w:right="113"/>
        <w:rPr>
          <w:rFonts w:ascii="Calibri" w:hAnsi="Calibri" w:cs="Calibri"/>
          <w:b/>
          <w:sz w:val="22"/>
          <w:szCs w:val="22"/>
        </w:rPr>
      </w:pPr>
      <w:r w:rsidRPr="005C5728">
        <w:rPr>
          <w:rFonts w:ascii="Calibri" w:hAnsi="Calibri" w:cs="Calibri"/>
          <w:b/>
          <w:sz w:val="22"/>
          <w:szCs w:val="22"/>
        </w:rPr>
        <w:t>Reducing harm from tobacco use (2 votes)</w:t>
      </w:r>
    </w:p>
    <w:p w14:paraId="4B9BA982" w14:textId="77777777" w:rsidR="005C5728" w:rsidRPr="000E5151" w:rsidRDefault="005C5728"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Opportunity to stop the increasing uptake of vaping in young people.</w:t>
      </w:r>
    </w:p>
    <w:p w14:paraId="5671E432" w14:textId="77777777" w:rsidR="005C5728" w:rsidRDefault="005C5728" w:rsidP="006B0586">
      <w:pPr>
        <w:rPr>
          <w:rFonts w:ascii="Calibri" w:hAnsi="Calibri" w:cs="Calibri"/>
          <w:sz w:val="22"/>
          <w:szCs w:val="22"/>
        </w:rPr>
      </w:pPr>
    </w:p>
    <w:p w14:paraId="0F126939" w14:textId="77777777" w:rsidR="00F86C42" w:rsidRDefault="00F86C42" w:rsidP="006B0586">
      <w:pPr>
        <w:rPr>
          <w:rFonts w:ascii="Calibri" w:hAnsi="Calibri" w:cs="Calibri"/>
          <w:sz w:val="22"/>
          <w:szCs w:val="22"/>
        </w:rPr>
      </w:pPr>
    </w:p>
    <w:p w14:paraId="64042585" w14:textId="77777777" w:rsidR="00F86C42" w:rsidRDefault="00F86C42" w:rsidP="006B0586">
      <w:pPr>
        <w:rPr>
          <w:rFonts w:ascii="Calibri" w:hAnsi="Calibri" w:cs="Calibri"/>
          <w:sz w:val="22"/>
          <w:szCs w:val="22"/>
        </w:rPr>
        <w:sectPr w:rsidR="00F86C42" w:rsidSect="00E5273A">
          <w:pgSz w:w="11907" w:h="16840" w:code="9"/>
          <w:pgMar w:top="2806" w:right="794" w:bottom="794" w:left="794" w:header="567" w:footer="340" w:gutter="0"/>
          <w:cols w:space="284"/>
          <w:docGrid w:linePitch="360"/>
          <w15:footnoteColumns w:val="1"/>
        </w:sectPr>
      </w:pPr>
    </w:p>
    <w:p w14:paraId="288CB287" w14:textId="716863F7" w:rsidR="006B0586" w:rsidRPr="00ED0909" w:rsidRDefault="006B0586" w:rsidP="006B0586">
      <w:pPr>
        <w:pStyle w:val="Heading1"/>
        <w:framePr w:wrap="around"/>
      </w:pPr>
      <w:bookmarkStart w:id="81" w:name="_Toc191995478"/>
      <w:r>
        <w:t>Stakeholder</w:t>
      </w:r>
      <w:r w:rsidR="000E5151">
        <w:t>s</w:t>
      </w:r>
      <w:bookmarkEnd w:id="81"/>
    </w:p>
    <w:p w14:paraId="601728F3" w14:textId="05B1EE7E" w:rsidR="000E5151" w:rsidRDefault="000E5151" w:rsidP="000E5151">
      <w:pPr>
        <w:pStyle w:val="Heading2"/>
        <w:rPr>
          <w:rFonts w:eastAsiaTheme="minorEastAsia"/>
        </w:rPr>
      </w:pPr>
      <w:bookmarkStart w:id="82" w:name="_Toc191995479"/>
      <w:bookmarkStart w:id="83" w:name="_Toc191652009"/>
      <w:r>
        <w:rPr>
          <w:rFonts w:eastAsiaTheme="minorEastAsia"/>
        </w:rPr>
        <w:t>youth council</w:t>
      </w:r>
      <w:bookmarkEnd w:id="82"/>
    </w:p>
    <w:p w14:paraId="5A072783" w14:textId="7864002C" w:rsidR="000E5151" w:rsidRDefault="000E5151" w:rsidP="000E5151">
      <w:pPr>
        <w:pStyle w:val="BodyText"/>
        <w:rPr>
          <w:rFonts w:ascii="Calibri" w:eastAsiaTheme="minorEastAsia" w:hAnsi="Calibri" w:cs="Calibri"/>
          <w:sz w:val="22"/>
          <w:szCs w:val="22"/>
          <w:lang w:val="en-GB"/>
        </w:rPr>
      </w:pPr>
      <w:r>
        <w:rPr>
          <w:rFonts w:ascii="Calibri" w:eastAsiaTheme="minorEastAsia" w:hAnsi="Calibri" w:cs="Calibri"/>
          <w:sz w:val="22"/>
          <w:szCs w:val="22"/>
          <w:lang w:val="en-GB"/>
        </w:rPr>
        <w:t>Consultation with the new 2025 Youth Council provided fresh insights into the health and wellbeing concerns of young people</w:t>
      </w:r>
      <w:r w:rsidRPr="007D1E5B">
        <w:rPr>
          <w:rFonts w:ascii="Calibri" w:eastAsiaTheme="minorEastAsia" w:hAnsi="Calibri" w:cs="Calibri"/>
          <w:sz w:val="22"/>
          <w:szCs w:val="22"/>
          <w:lang w:val="en-GB"/>
        </w:rPr>
        <w:t xml:space="preserve">. They highlighted many similar </w:t>
      </w:r>
      <w:r>
        <w:rPr>
          <w:rFonts w:ascii="Calibri" w:eastAsiaTheme="minorEastAsia" w:hAnsi="Calibri" w:cs="Calibri"/>
          <w:sz w:val="22"/>
          <w:szCs w:val="22"/>
          <w:lang w:val="en-GB"/>
        </w:rPr>
        <w:t>issues</w:t>
      </w:r>
      <w:r w:rsidRPr="007D1E5B">
        <w:rPr>
          <w:rFonts w:ascii="Calibri" w:eastAsiaTheme="minorEastAsia" w:hAnsi="Calibri" w:cs="Calibri"/>
          <w:sz w:val="22"/>
          <w:szCs w:val="22"/>
          <w:lang w:val="en-GB"/>
        </w:rPr>
        <w:t xml:space="preserve"> as the wider community however some were also particular to their age group</w:t>
      </w:r>
      <w:r>
        <w:rPr>
          <w:rFonts w:ascii="Calibri" w:eastAsiaTheme="minorEastAsia" w:hAnsi="Calibri" w:cs="Calibri"/>
          <w:sz w:val="22"/>
          <w:szCs w:val="22"/>
          <w:lang w:val="en-GB"/>
        </w:rPr>
        <w:t>:</w:t>
      </w:r>
    </w:p>
    <w:p w14:paraId="2D400701" w14:textId="77777777" w:rsidR="000E5151" w:rsidRPr="000E5151" w:rsidRDefault="000E5151"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the impacts of bullying on mental wellbeing</w:t>
      </w:r>
    </w:p>
    <w:p w14:paraId="7AAB634F" w14:textId="3CA634D1" w:rsidR="000E5151" w:rsidRPr="000E5151" w:rsidRDefault="000E5151"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vaping (which leads to violence)</w:t>
      </w:r>
    </w:p>
    <w:p w14:paraId="7EC4A39B" w14:textId="6FEEF126" w:rsidR="000E5151" w:rsidRPr="000E5151" w:rsidRDefault="000E5151"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accessing sexual and reproductive health services and improving diagnosis and treatment of women’s health issues.</w:t>
      </w:r>
    </w:p>
    <w:p w14:paraId="27F91E30" w14:textId="1D749E3C" w:rsidR="000E5151" w:rsidRPr="000E5151" w:rsidRDefault="000E5151" w:rsidP="000E5151">
      <w:pPr>
        <w:numPr>
          <w:ilvl w:val="0"/>
          <w:numId w:val="65"/>
        </w:numPr>
        <w:spacing w:line="240" w:lineRule="auto"/>
        <w:contextualSpacing/>
        <w:rPr>
          <w:rFonts w:ascii="Calibri" w:eastAsia="Calibri" w:hAnsi="Calibri"/>
          <w:spacing w:val="0"/>
          <w:kern w:val="2"/>
          <w:sz w:val="22"/>
          <w:szCs w:val="22"/>
          <w:lang w:eastAsia="en-US"/>
          <w14:ligatures w14:val="standardContextual"/>
        </w:rPr>
      </w:pPr>
      <w:r>
        <w:rPr>
          <w:rFonts w:ascii="Calibri" w:eastAsia="Calibri" w:hAnsi="Calibri"/>
          <w:spacing w:val="0"/>
          <w:kern w:val="2"/>
          <w:sz w:val="22"/>
          <w:szCs w:val="22"/>
          <w:lang w:eastAsia="en-US"/>
          <w14:ligatures w14:val="standardContextual"/>
        </w:rPr>
        <w:t>accessing m</w:t>
      </w:r>
      <w:r w:rsidRPr="000E5151">
        <w:rPr>
          <w:rFonts w:ascii="Calibri" w:eastAsia="Calibri" w:hAnsi="Calibri"/>
          <w:spacing w:val="0"/>
          <w:kern w:val="2"/>
          <w:sz w:val="22"/>
          <w:szCs w:val="22"/>
          <w:lang w:eastAsia="en-US"/>
          <w14:ligatures w14:val="standardContextual"/>
        </w:rPr>
        <w:t>ental health services in relation to alcohol and drugs</w:t>
      </w:r>
    </w:p>
    <w:p w14:paraId="56A73A02" w14:textId="77777777" w:rsidR="000E5151" w:rsidRDefault="000E5151" w:rsidP="000E5151">
      <w:pPr>
        <w:spacing w:after="160" w:line="259" w:lineRule="auto"/>
        <w:rPr>
          <w:rFonts w:ascii="Calibri" w:eastAsia="Calibri" w:hAnsi="Calibri"/>
          <w:spacing w:val="0"/>
          <w:kern w:val="2"/>
          <w:sz w:val="22"/>
          <w:szCs w:val="22"/>
          <w:lang w:eastAsia="en-US"/>
          <w14:ligatures w14:val="standardContextual"/>
        </w:rPr>
      </w:pPr>
    </w:p>
    <w:p w14:paraId="0C4BB336" w14:textId="7E81DA78" w:rsidR="000E5151" w:rsidRPr="000E5151" w:rsidRDefault="000E5151" w:rsidP="000E5151">
      <w:pPr>
        <w:spacing w:after="160" w:line="259" w:lineRule="auto"/>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Some strategies highlighted were:</w:t>
      </w:r>
    </w:p>
    <w:p w14:paraId="4F26CA00" w14:textId="77777777" w:rsidR="000E5151" w:rsidRPr="000E5151" w:rsidRDefault="000E5151" w:rsidP="000E5151">
      <w:pPr>
        <w:numPr>
          <w:ilvl w:val="0"/>
          <w:numId w:val="63"/>
        </w:numPr>
        <w:spacing w:after="160" w:line="259"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School based information sessions</w:t>
      </w:r>
    </w:p>
    <w:p w14:paraId="1E20425C" w14:textId="77777777" w:rsidR="000E5151" w:rsidRPr="000E5151" w:rsidRDefault="000E5151" w:rsidP="000E5151">
      <w:pPr>
        <w:numPr>
          <w:ilvl w:val="0"/>
          <w:numId w:val="63"/>
        </w:numPr>
        <w:spacing w:after="160" w:line="259"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Addiction prevention and/or rehabilitation sessions</w:t>
      </w:r>
    </w:p>
    <w:p w14:paraId="569E8D86" w14:textId="56A58F39" w:rsidR="000E5151" w:rsidRPr="000E5151" w:rsidRDefault="000E5151" w:rsidP="000E5151">
      <w:pPr>
        <w:numPr>
          <w:ilvl w:val="0"/>
          <w:numId w:val="64"/>
        </w:numPr>
        <w:spacing w:after="160" w:line="259" w:lineRule="auto"/>
        <w:contextualSpacing/>
        <w:rPr>
          <w:rFonts w:ascii="Calibri" w:eastAsia="Calibri" w:hAnsi="Calibri"/>
          <w:spacing w:val="0"/>
          <w:kern w:val="2"/>
          <w:sz w:val="22"/>
          <w:szCs w:val="22"/>
          <w:lang w:eastAsia="en-US"/>
          <w14:ligatures w14:val="standardContextual"/>
        </w:rPr>
      </w:pPr>
      <w:r w:rsidRPr="000E5151">
        <w:rPr>
          <w:rFonts w:ascii="Calibri" w:eastAsia="Calibri" w:hAnsi="Calibri"/>
          <w:spacing w:val="0"/>
          <w:kern w:val="2"/>
          <w:sz w:val="22"/>
          <w:szCs w:val="22"/>
          <w:lang w:eastAsia="en-US"/>
          <w14:ligatures w14:val="standardContextual"/>
        </w:rPr>
        <w:t>Enforce laws regarding use by under 18s and selling to under 18s</w:t>
      </w:r>
      <w:r w:rsidR="00A23C32">
        <w:rPr>
          <w:rFonts w:ascii="Calibri" w:eastAsia="Calibri" w:hAnsi="Calibri"/>
          <w:spacing w:val="0"/>
          <w:kern w:val="2"/>
          <w:sz w:val="22"/>
          <w:szCs w:val="22"/>
          <w:lang w:eastAsia="en-US"/>
          <w14:ligatures w14:val="standardContextual"/>
        </w:rPr>
        <w:t>.</w:t>
      </w:r>
    </w:p>
    <w:p w14:paraId="7EC0A1BB" w14:textId="4CCFEF2B" w:rsidR="00993B04" w:rsidRDefault="00993B04" w:rsidP="000E5151">
      <w:pPr>
        <w:pStyle w:val="Heading2"/>
        <w:rPr>
          <w:rFonts w:eastAsiaTheme="minorEastAsia"/>
        </w:rPr>
      </w:pPr>
      <w:bookmarkStart w:id="84" w:name="_Toc191995480"/>
      <w:r>
        <w:rPr>
          <w:rFonts w:eastAsiaTheme="minorEastAsia"/>
        </w:rPr>
        <w:t>Neighbourhood Houses</w:t>
      </w:r>
      <w:bookmarkEnd w:id="83"/>
      <w:bookmarkEnd w:id="84"/>
    </w:p>
    <w:p w14:paraId="3F097739" w14:textId="77777777" w:rsidR="00993B04" w:rsidRDefault="00993B04" w:rsidP="00993B04">
      <w:pPr>
        <w:pStyle w:val="BodyText"/>
        <w:rPr>
          <w:rFonts w:ascii="Calibri" w:eastAsiaTheme="minorEastAsia" w:hAnsi="Calibri" w:cs="Calibri"/>
          <w:sz w:val="22"/>
          <w:szCs w:val="22"/>
        </w:rPr>
      </w:pPr>
      <w:r>
        <w:rPr>
          <w:rFonts w:ascii="Calibri" w:eastAsiaTheme="minorEastAsia" w:hAnsi="Calibri" w:cs="Calibri"/>
          <w:sz w:val="22"/>
          <w:szCs w:val="22"/>
        </w:rPr>
        <w:t>We sought the input of neighbourhood houses because of their close ties with local communities and real time understanding of community needs.</w:t>
      </w:r>
    </w:p>
    <w:p w14:paraId="692F9BF3" w14:textId="36E4DFF9" w:rsidR="00993B04" w:rsidRDefault="00993B04" w:rsidP="00993B04">
      <w:pPr>
        <w:pStyle w:val="BodyText"/>
        <w:rPr>
          <w:rFonts w:ascii="Calibri" w:eastAsiaTheme="minorEastAsia" w:hAnsi="Calibri" w:cs="Calibri"/>
          <w:sz w:val="22"/>
          <w:szCs w:val="22"/>
        </w:rPr>
      </w:pPr>
      <w:r>
        <w:rPr>
          <w:rFonts w:ascii="Calibri" w:eastAsiaTheme="minorEastAsia" w:hAnsi="Calibri" w:cs="Calibri"/>
          <w:sz w:val="22"/>
          <w:szCs w:val="22"/>
        </w:rPr>
        <w:t>Issues highlighted included social isolation, complex mental health issues, food insecurity, homelessness, the rising cost of living and access to basic services such as electricity, older people feeling excluded and needing assistance with technology, and</w:t>
      </w:r>
      <w:r w:rsidR="00A46344">
        <w:rPr>
          <w:rFonts w:ascii="Calibri" w:eastAsiaTheme="minorEastAsia" w:hAnsi="Calibri" w:cs="Calibri"/>
          <w:sz w:val="22"/>
          <w:szCs w:val="22"/>
        </w:rPr>
        <w:t xml:space="preserve"> </w:t>
      </w:r>
      <w:r w:rsidR="00A46344" w:rsidRPr="00493DFD">
        <w:rPr>
          <w:rFonts w:ascii="Calibri" w:eastAsiaTheme="minorEastAsia" w:hAnsi="Calibri" w:cs="Calibri"/>
          <w:sz w:val="22"/>
          <w:szCs w:val="22"/>
        </w:rPr>
        <w:t>assisting with recovery from</w:t>
      </w:r>
      <w:r w:rsidR="00A46344" w:rsidRPr="00D56B45">
        <w:rPr>
          <w:rFonts w:ascii="Calibri" w:eastAsiaTheme="minorEastAsia" w:hAnsi="Calibri" w:cs="Calibri"/>
          <w:sz w:val="22"/>
          <w:szCs w:val="22"/>
        </w:rPr>
        <w:t xml:space="preserve"> emergency events.</w:t>
      </w:r>
    </w:p>
    <w:p w14:paraId="627E95BD" w14:textId="77777777" w:rsidR="00993B04" w:rsidRPr="00BE43A0" w:rsidRDefault="00993B04" w:rsidP="00993B04">
      <w:pPr>
        <w:pStyle w:val="BodyText"/>
        <w:rPr>
          <w:rFonts w:ascii="Calibri" w:eastAsiaTheme="minorEastAsia" w:hAnsi="Calibri" w:cs="Calibri"/>
          <w:sz w:val="22"/>
          <w:szCs w:val="22"/>
        </w:rPr>
      </w:pPr>
    </w:p>
    <w:p w14:paraId="6B1DC3AE" w14:textId="77777777" w:rsidR="00A40666" w:rsidRDefault="00A40666" w:rsidP="000E5151">
      <w:pPr>
        <w:pStyle w:val="Heading2"/>
        <w:rPr>
          <w:rFonts w:eastAsiaTheme="minorEastAsia"/>
        </w:rPr>
      </w:pPr>
      <w:bookmarkStart w:id="85" w:name="_Toc191995481"/>
      <w:r w:rsidRPr="008B0EBE">
        <w:rPr>
          <w:rFonts w:eastAsiaTheme="minorEastAsia"/>
        </w:rPr>
        <w:t>Wathaurong Aboriginal Cooperative</w:t>
      </w:r>
      <w:bookmarkEnd w:id="85"/>
      <w:r w:rsidRPr="008B0EBE">
        <w:rPr>
          <w:rFonts w:eastAsiaTheme="minorEastAsia"/>
        </w:rPr>
        <w:t xml:space="preserve"> </w:t>
      </w:r>
    </w:p>
    <w:p w14:paraId="6FE8DE0C" w14:textId="4DF261C8" w:rsidR="00A40666" w:rsidRDefault="00A40666" w:rsidP="00A40666">
      <w:pPr>
        <w:pStyle w:val="BodyText"/>
        <w:rPr>
          <w:rFonts w:ascii="Calibri" w:eastAsiaTheme="minorEastAsia" w:hAnsi="Calibri" w:cs="Calibri"/>
          <w:sz w:val="22"/>
          <w:szCs w:val="22"/>
        </w:rPr>
      </w:pPr>
      <w:r w:rsidRPr="00800ABA">
        <w:rPr>
          <w:rFonts w:ascii="Calibri" w:eastAsiaTheme="minorEastAsia" w:hAnsi="Calibri" w:cs="Calibri"/>
          <w:sz w:val="22"/>
          <w:szCs w:val="22"/>
        </w:rPr>
        <w:t>Wathaurong Aboriginal Cooperative provides culturally appropriate health services</w:t>
      </w:r>
      <w:r>
        <w:rPr>
          <w:rFonts w:ascii="Calibri" w:eastAsiaTheme="minorEastAsia" w:hAnsi="Calibri" w:cs="Calibri"/>
          <w:sz w:val="22"/>
          <w:szCs w:val="22"/>
        </w:rPr>
        <w:t>, family services, activities to help strengthen community and connection to culture</w:t>
      </w:r>
      <w:r w:rsidR="00A46344">
        <w:rPr>
          <w:rFonts w:ascii="Calibri" w:eastAsiaTheme="minorEastAsia" w:hAnsi="Calibri" w:cs="Calibri"/>
          <w:sz w:val="22"/>
          <w:szCs w:val="22"/>
        </w:rPr>
        <w:t xml:space="preserve"> to achieve self-determined outcomes</w:t>
      </w:r>
      <w:r>
        <w:rPr>
          <w:rFonts w:ascii="Calibri" w:eastAsiaTheme="minorEastAsia" w:hAnsi="Calibri" w:cs="Calibri"/>
          <w:sz w:val="22"/>
          <w:szCs w:val="22"/>
        </w:rPr>
        <w:t>.</w:t>
      </w:r>
    </w:p>
    <w:p w14:paraId="539B6BAB" w14:textId="4BFD1898" w:rsidR="00A40666" w:rsidRDefault="00A40666" w:rsidP="00A40666">
      <w:pPr>
        <w:pStyle w:val="BodyText"/>
        <w:rPr>
          <w:rFonts w:ascii="Calibri" w:eastAsiaTheme="minorEastAsia" w:hAnsi="Calibri" w:cs="Calibri"/>
          <w:sz w:val="22"/>
          <w:szCs w:val="22"/>
        </w:rPr>
      </w:pPr>
      <w:r>
        <w:rPr>
          <w:rFonts w:ascii="Calibri" w:eastAsiaTheme="minorEastAsia" w:hAnsi="Calibri" w:cs="Calibri"/>
          <w:sz w:val="22"/>
          <w:szCs w:val="22"/>
        </w:rPr>
        <w:t xml:space="preserve">They have advised that the health needs of </w:t>
      </w:r>
      <w:r w:rsidR="00A46344">
        <w:rPr>
          <w:rFonts w:ascii="Calibri" w:eastAsiaTheme="minorEastAsia" w:hAnsi="Calibri" w:cs="Calibri"/>
          <w:sz w:val="22"/>
          <w:szCs w:val="22"/>
        </w:rPr>
        <w:t xml:space="preserve">First Nations </w:t>
      </w:r>
      <w:r>
        <w:rPr>
          <w:rFonts w:ascii="Calibri" w:eastAsiaTheme="minorEastAsia" w:hAnsi="Calibri" w:cs="Calibri"/>
          <w:sz w:val="22"/>
          <w:szCs w:val="22"/>
        </w:rPr>
        <w:t>communit</w:t>
      </w:r>
      <w:r w:rsidR="00A46344">
        <w:rPr>
          <w:rFonts w:ascii="Calibri" w:eastAsiaTheme="minorEastAsia" w:hAnsi="Calibri" w:cs="Calibri"/>
          <w:sz w:val="22"/>
          <w:szCs w:val="22"/>
        </w:rPr>
        <w:t xml:space="preserve">ies </w:t>
      </w:r>
      <w:r>
        <w:rPr>
          <w:rFonts w:ascii="Calibri" w:eastAsiaTheme="minorEastAsia" w:hAnsi="Calibri" w:cs="Calibri"/>
          <w:sz w:val="22"/>
          <w:szCs w:val="22"/>
        </w:rPr>
        <w:t xml:space="preserve">in Greater Geelong relate primarily to mental health issues including anxiety, and the health impacts of complex chronic health conditions and disease management. </w:t>
      </w:r>
    </w:p>
    <w:p w14:paraId="0AD5AF9B" w14:textId="77777777" w:rsidR="00993B04" w:rsidRDefault="00993B04" w:rsidP="00993B04">
      <w:pPr>
        <w:rPr>
          <w:rFonts w:ascii="Calibri" w:hAnsi="Calibri" w:cs="Calibri"/>
          <w:sz w:val="22"/>
          <w:szCs w:val="22"/>
        </w:rPr>
      </w:pPr>
    </w:p>
    <w:p w14:paraId="498BCFE5" w14:textId="77777777" w:rsidR="00FF322C" w:rsidRDefault="00FF322C" w:rsidP="00FF322C">
      <w:pPr>
        <w:shd w:val="clear" w:color="auto" w:fill="F2F2F2" w:themeFill="background1" w:themeFillShade="F2"/>
        <w:rPr>
          <w:rFonts w:ascii="Calibri" w:hAnsi="Calibri" w:cs="Calibri"/>
          <w:sz w:val="22"/>
          <w:szCs w:val="22"/>
        </w:rPr>
      </w:pPr>
    </w:p>
    <w:p w14:paraId="64AC593F" w14:textId="1452C887" w:rsidR="00FF322C" w:rsidRDefault="00FF322C" w:rsidP="00FF322C">
      <w:pPr>
        <w:shd w:val="clear" w:color="auto" w:fill="F2F2F2" w:themeFill="background1" w:themeFillShade="F2"/>
        <w:rPr>
          <w:rFonts w:ascii="Calibri" w:hAnsi="Calibri" w:cs="Calibri"/>
          <w:sz w:val="22"/>
          <w:szCs w:val="22"/>
        </w:rPr>
      </w:pPr>
      <w:r>
        <w:rPr>
          <w:rFonts w:ascii="Calibri" w:hAnsi="Calibri" w:cs="Calibri"/>
          <w:sz w:val="22"/>
          <w:szCs w:val="22"/>
        </w:rPr>
        <w:t xml:space="preserve">Refer to the </w:t>
      </w:r>
      <w:r w:rsidRPr="00FF322C">
        <w:rPr>
          <w:rFonts w:ascii="Calibri" w:hAnsi="Calibri" w:cs="Calibri"/>
          <w:b/>
          <w:bCs/>
          <w:sz w:val="22"/>
          <w:szCs w:val="22"/>
        </w:rPr>
        <w:t>Community Health and Wellbeing Strategy – Phase 2 Engagement Report</w:t>
      </w:r>
      <w:r>
        <w:rPr>
          <w:rFonts w:ascii="Calibri" w:hAnsi="Calibri" w:cs="Calibri"/>
          <w:sz w:val="22"/>
          <w:szCs w:val="22"/>
        </w:rPr>
        <w:t xml:space="preserve"> for community and stakeholder feedback on the draft strategy. This feedback was obtained through the public exhibition process from 23 April to 25 May 2025.</w:t>
      </w:r>
    </w:p>
    <w:p w14:paraId="26CCBE90" w14:textId="77777777" w:rsidR="00FF322C" w:rsidRPr="000E5151" w:rsidRDefault="00FF322C" w:rsidP="00FF322C">
      <w:pPr>
        <w:shd w:val="clear" w:color="auto" w:fill="F2F2F2" w:themeFill="background1" w:themeFillShade="F2"/>
        <w:rPr>
          <w:rFonts w:ascii="Calibri" w:hAnsi="Calibri" w:cs="Calibri"/>
          <w:sz w:val="22"/>
          <w:szCs w:val="22"/>
        </w:rPr>
      </w:pPr>
    </w:p>
    <w:p w14:paraId="70F9C7DD" w14:textId="74348027" w:rsidR="006B0586" w:rsidRDefault="006B0586">
      <w:pPr>
        <w:spacing w:line="260" w:lineRule="atLeast"/>
        <w:rPr>
          <w:rFonts w:eastAsiaTheme="minorEastAsia"/>
          <w:b/>
        </w:rPr>
      </w:pPr>
      <w:r>
        <w:rPr>
          <w:rFonts w:eastAsiaTheme="minorEastAsia"/>
          <w:b/>
        </w:rPr>
        <w:br w:type="page"/>
      </w:r>
    </w:p>
    <w:p w14:paraId="3FE78108" w14:textId="77777777" w:rsidR="005F4C53" w:rsidRDefault="005F4C53" w:rsidP="00DE1829">
      <w:pPr>
        <w:pStyle w:val="BodyText"/>
        <w:rPr>
          <w:rFonts w:eastAsiaTheme="minorEastAsia"/>
          <w:b/>
        </w:rPr>
      </w:pPr>
    </w:p>
    <w:p w14:paraId="2F4DF1B0" w14:textId="77777777" w:rsidR="005F4C53" w:rsidRDefault="005F4C53" w:rsidP="00DE1829">
      <w:pPr>
        <w:pStyle w:val="BodyText"/>
        <w:rPr>
          <w:rFonts w:eastAsiaTheme="minorEastAsia"/>
          <w:b/>
        </w:rPr>
      </w:pPr>
    </w:p>
    <w:p w14:paraId="5C3DC859" w14:textId="77777777" w:rsidR="005F4C53" w:rsidRDefault="005F4C53" w:rsidP="00DE1829">
      <w:pPr>
        <w:pStyle w:val="BodyText"/>
        <w:rPr>
          <w:rFonts w:eastAsiaTheme="minorEastAsia"/>
          <w:b/>
        </w:rPr>
      </w:pPr>
    </w:p>
    <w:p w14:paraId="493BEF40" w14:textId="77777777" w:rsidR="005F4C53" w:rsidRDefault="005F4C53" w:rsidP="00DE1829">
      <w:pPr>
        <w:pStyle w:val="BodyText"/>
        <w:rPr>
          <w:rFonts w:eastAsiaTheme="minorEastAsia"/>
          <w:b/>
        </w:rPr>
      </w:pPr>
    </w:p>
    <w:p w14:paraId="1B5639D4" w14:textId="77777777" w:rsidR="005F4C53" w:rsidRDefault="005F4C53" w:rsidP="00DE1829">
      <w:pPr>
        <w:pStyle w:val="BodyText"/>
        <w:rPr>
          <w:rFonts w:eastAsiaTheme="minorEastAsia"/>
          <w:b/>
        </w:rPr>
      </w:pPr>
    </w:p>
    <w:p w14:paraId="55F529BE" w14:textId="77777777" w:rsidR="005F4C53" w:rsidRDefault="005F4C53" w:rsidP="00DE1829">
      <w:pPr>
        <w:pStyle w:val="BodyText"/>
        <w:rPr>
          <w:rFonts w:eastAsiaTheme="minorEastAsia"/>
          <w:b/>
        </w:rPr>
      </w:pPr>
    </w:p>
    <w:p w14:paraId="394F52EA" w14:textId="77777777" w:rsidR="005F4C53" w:rsidRDefault="005F4C53" w:rsidP="00DE1829">
      <w:pPr>
        <w:pStyle w:val="BodyText"/>
        <w:rPr>
          <w:rFonts w:eastAsiaTheme="minorEastAsia"/>
          <w:b/>
        </w:rPr>
      </w:pPr>
    </w:p>
    <w:p w14:paraId="332C9C45" w14:textId="77777777" w:rsidR="005F4C53" w:rsidRDefault="005F4C53" w:rsidP="00DE1829">
      <w:pPr>
        <w:pStyle w:val="BodyText"/>
        <w:rPr>
          <w:rFonts w:eastAsiaTheme="minorEastAsia"/>
          <w:b/>
        </w:rPr>
      </w:pPr>
    </w:p>
    <w:p w14:paraId="5173E4EC" w14:textId="77777777" w:rsidR="005F4C53" w:rsidRDefault="005F4C53" w:rsidP="00DE1829">
      <w:pPr>
        <w:pStyle w:val="BodyText"/>
        <w:rPr>
          <w:rFonts w:eastAsiaTheme="minorEastAsia"/>
          <w:b/>
        </w:rPr>
      </w:pPr>
    </w:p>
    <w:p w14:paraId="6622141D" w14:textId="77777777" w:rsidR="005F4C53" w:rsidRDefault="005F4C53" w:rsidP="00DE1829">
      <w:pPr>
        <w:pStyle w:val="BodyText"/>
        <w:rPr>
          <w:rFonts w:eastAsiaTheme="minorEastAsia"/>
          <w:b/>
        </w:rPr>
      </w:pPr>
    </w:p>
    <w:p w14:paraId="446A8955" w14:textId="77777777" w:rsidR="005F4C53" w:rsidRDefault="005F4C53" w:rsidP="00DE1829">
      <w:pPr>
        <w:pStyle w:val="BodyText"/>
        <w:rPr>
          <w:rFonts w:eastAsiaTheme="minorEastAsia"/>
          <w:b/>
        </w:rPr>
      </w:pPr>
    </w:p>
    <w:p w14:paraId="462351D4" w14:textId="77777777" w:rsidR="005F4C53" w:rsidRDefault="005F4C53" w:rsidP="00DE1829">
      <w:pPr>
        <w:pStyle w:val="BodyText"/>
        <w:rPr>
          <w:rFonts w:eastAsiaTheme="minorEastAsia"/>
          <w:b/>
        </w:rPr>
      </w:pPr>
    </w:p>
    <w:p w14:paraId="54070496" w14:textId="77777777" w:rsidR="005F4C53" w:rsidRDefault="005F4C53" w:rsidP="00DE1829">
      <w:pPr>
        <w:pStyle w:val="BodyText"/>
        <w:rPr>
          <w:rFonts w:eastAsiaTheme="minorEastAsia"/>
          <w:b/>
        </w:rPr>
      </w:pPr>
    </w:p>
    <w:p w14:paraId="2C47CEC7" w14:textId="77777777" w:rsidR="005F4C53" w:rsidRDefault="005F4C53" w:rsidP="00DE1829">
      <w:pPr>
        <w:pStyle w:val="BodyText"/>
        <w:rPr>
          <w:rFonts w:eastAsiaTheme="minorEastAsia"/>
          <w:b/>
        </w:rPr>
      </w:pPr>
    </w:p>
    <w:p w14:paraId="59D46B6D" w14:textId="77777777" w:rsidR="005F4C53" w:rsidRDefault="005F4C53" w:rsidP="00DE1829">
      <w:pPr>
        <w:pStyle w:val="BodyText"/>
        <w:rPr>
          <w:rFonts w:eastAsiaTheme="minorEastAsia"/>
          <w:b/>
        </w:rPr>
      </w:pPr>
    </w:p>
    <w:p w14:paraId="452A2B36" w14:textId="77777777" w:rsidR="005F4C53" w:rsidRDefault="005F4C53" w:rsidP="00DE1829">
      <w:pPr>
        <w:pStyle w:val="BodyText"/>
        <w:rPr>
          <w:rFonts w:eastAsiaTheme="minorEastAsia"/>
          <w:b/>
        </w:rPr>
      </w:pPr>
    </w:p>
    <w:p w14:paraId="7DC87EB2" w14:textId="77777777" w:rsidR="005F4C53" w:rsidRDefault="005F4C53" w:rsidP="00DE1829">
      <w:pPr>
        <w:pStyle w:val="BodyText"/>
        <w:rPr>
          <w:rFonts w:eastAsiaTheme="minorEastAsia"/>
          <w:b/>
        </w:rPr>
      </w:pPr>
    </w:p>
    <w:p w14:paraId="0FB168D4" w14:textId="77777777" w:rsidR="005F4C53" w:rsidRDefault="005F4C53" w:rsidP="00DE1829">
      <w:pPr>
        <w:pStyle w:val="BodyText"/>
        <w:rPr>
          <w:rFonts w:eastAsiaTheme="minorEastAsia"/>
          <w:b/>
        </w:rPr>
      </w:pPr>
    </w:p>
    <w:p w14:paraId="240F51BA" w14:textId="77777777" w:rsidR="005F4C53" w:rsidRDefault="005F4C53" w:rsidP="00DE1829">
      <w:pPr>
        <w:pStyle w:val="BodyText"/>
        <w:rPr>
          <w:rFonts w:eastAsiaTheme="minorEastAsia"/>
          <w:b/>
        </w:rPr>
      </w:pPr>
    </w:p>
    <w:p w14:paraId="7ABF15B2" w14:textId="77777777" w:rsidR="005F4C53" w:rsidRDefault="005F4C53" w:rsidP="00DE1829">
      <w:pPr>
        <w:pStyle w:val="BodyText"/>
        <w:rPr>
          <w:rFonts w:eastAsiaTheme="minorEastAsia"/>
          <w:b/>
        </w:rPr>
      </w:pPr>
    </w:p>
    <w:p w14:paraId="0FB058A9" w14:textId="77777777" w:rsidR="005F4C53" w:rsidRDefault="005F4C53" w:rsidP="00DE1829">
      <w:pPr>
        <w:pStyle w:val="BodyText"/>
        <w:rPr>
          <w:rFonts w:eastAsiaTheme="minorEastAsia"/>
          <w:b/>
        </w:rPr>
      </w:pPr>
    </w:p>
    <w:p w14:paraId="7B45FCC5" w14:textId="77777777" w:rsidR="00DD022D" w:rsidRDefault="00DD022D" w:rsidP="00DE1829">
      <w:pPr>
        <w:pStyle w:val="BodyText"/>
        <w:rPr>
          <w:rFonts w:eastAsiaTheme="minorEastAsia"/>
          <w:b/>
        </w:rPr>
        <w:sectPr w:rsidR="00DD022D" w:rsidSect="000E5151">
          <w:pgSz w:w="11907" w:h="16840" w:code="9"/>
          <w:pgMar w:top="794" w:right="794" w:bottom="794" w:left="794" w:header="567" w:footer="340" w:gutter="0"/>
          <w:cols w:space="284"/>
          <w:docGrid w:linePitch="360"/>
          <w15:footnoteColumns w:val="1"/>
        </w:sectPr>
      </w:pPr>
    </w:p>
    <w:p w14:paraId="46FF064E" w14:textId="77777777" w:rsidR="005F4C53" w:rsidRPr="00E1788C" w:rsidRDefault="00DD022D" w:rsidP="00DD022D">
      <w:pPr>
        <w:pStyle w:val="BodyText"/>
        <w:rPr>
          <w:rFonts w:eastAsiaTheme="minorEastAsia"/>
          <w:b/>
        </w:rPr>
      </w:pPr>
      <w:r>
        <w:rPr>
          <w:noProof/>
        </w:rPr>
        <w:drawing>
          <wp:anchor distT="0" distB="0" distL="114300" distR="114300" simplePos="0" relativeHeight="251659264" behindDoc="0" locked="1" layoutInCell="1" allowOverlap="1" wp14:anchorId="6CA394A3" wp14:editId="5A8A2C19">
            <wp:simplePos x="0" y="0"/>
            <wp:positionH relativeFrom="page">
              <wp:posOffset>-1270</wp:posOffset>
            </wp:positionH>
            <wp:positionV relativeFrom="page">
              <wp:align>top</wp:align>
            </wp:positionV>
            <wp:extent cx="7557135" cy="10690860"/>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8"/>
                    <a:stretch>
                      <a:fillRect/>
                    </a:stretch>
                  </pic:blipFill>
                  <pic:spPr>
                    <a:xfrm>
                      <a:off x="0" y="0"/>
                      <a:ext cx="7557655" cy="10691442"/>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E1788C" w:rsidSect="00DD022D">
      <w:type w:val="continuous"/>
      <w:pgSz w:w="11907" w:h="16840"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DDBE" w14:textId="77777777" w:rsidR="007D049D" w:rsidRDefault="007D049D" w:rsidP="00CE604F">
      <w:r>
        <w:separator/>
      </w:r>
    </w:p>
    <w:p w14:paraId="004E92CD" w14:textId="77777777" w:rsidR="007D049D" w:rsidRDefault="007D049D" w:rsidP="00CE604F"/>
    <w:p w14:paraId="61626E9B" w14:textId="77777777" w:rsidR="007D049D" w:rsidRDefault="007D049D" w:rsidP="00CE604F"/>
    <w:p w14:paraId="183A09A1" w14:textId="77777777" w:rsidR="007D049D" w:rsidRDefault="007D049D" w:rsidP="00CE604F"/>
  </w:endnote>
  <w:endnote w:type="continuationSeparator" w:id="0">
    <w:p w14:paraId="037994A6" w14:textId="77777777" w:rsidR="007D049D" w:rsidRDefault="007D049D" w:rsidP="00CE604F">
      <w:r>
        <w:continuationSeparator/>
      </w:r>
    </w:p>
    <w:p w14:paraId="6A4857EE" w14:textId="77777777" w:rsidR="007D049D" w:rsidRDefault="007D049D" w:rsidP="00CE604F"/>
    <w:p w14:paraId="74622511" w14:textId="77777777" w:rsidR="007D049D" w:rsidRDefault="007D049D" w:rsidP="00CE604F"/>
    <w:p w14:paraId="7434F4AF" w14:textId="77777777" w:rsidR="007D049D" w:rsidRDefault="007D049D"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Sans-Serif">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C970" w14:textId="77777777" w:rsidR="0099324A" w:rsidRPr="00034A7D" w:rsidRDefault="0099324A" w:rsidP="00034A7D">
    <w:pPr>
      <w:pStyle w:val="FooterEven"/>
    </w:pPr>
    <w:r w:rsidRPr="00034A7D">
      <w:fldChar w:fldCharType="begin"/>
    </w:r>
    <w:r w:rsidRPr="00034A7D">
      <w:instrText xml:space="preserve"> PAGE   \* MERGEFORMAT </w:instrText>
    </w:r>
    <w:r w:rsidRPr="00034A7D">
      <w:fldChar w:fldCharType="separate"/>
    </w:r>
    <w:r w:rsidR="00DE1829">
      <w:rPr>
        <w:noProof/>
      </w:rPr>
      <w:t>4</w:t>
    </w:r>
    <w:r w:rsidRPr="00034A7D">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8B5B" w14:textId="77777777" w:rsidR="0099324A" w:rsidRPr="00034A7D" w:rsidRDefault="0099324A" w:rsidP="00E3052C">
    <w:pPr>
      <w:pStyle w:val="Footer"/>
    </w:pPr>
    <w:r w:rsidRPr="00034A7D">
      <w:t> </w:t>
    </w:r>
    <w:r w:rsidRPr="00034A7D">
      <w:fldChar w:fldCharType="begin"/>
    </w:r>
    <w:r w:rsidRPr="00034A7D">
      <w:instrText xml:space="preserve"> PAGE   \* MERGEFORMAT </w:instrText>
    </w:r>
    <w:r w:rsidRPr="00034A7D">
      <w:fldChar w:fldCharType="separate"/>
    </w:r>
    <w:r w:rsidR="00DE1829">
      <w:rPr>
        <w:noProof/>
      </w:rPr>
      <w:t>3</w:t>
    </w:r>
    <w:r w:rsidRPr="00034A7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B7CE" w14:textId="77777777" w:rsidR="005C5728" w:rsidRDefault="005C5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8C233" w14:textId="77777777" w:rsidR="007D049D" w:rsidRDefault="007D049D" w:rsidP="00CE604F">
      <w:r>
        <w:separator/>
      </w:r>
    </w:p>
  </w:footnote>
  <w:footnote w:type="continuationSeparator" w:id="0">
    <w:p w14:paraId="255A7F31" w14:textId="77777777" w:rsidR="007D049D" w:rsidRDefault="007D049D" w:rsidP="00CE604F">
      <w:r>
        <w:continuationSeparator/>
      </w:r>
    </w:p>
    <w:p w14:paraId="1BCE4642" w14:textId="77777777" w:rsidR="007D049D" w:rsidRDefault="007D049D" w:rsidP="00CE604F"/>
    <w:p w14:paraId="536A0214" w14:textId="77777777" w:rsidR="007D049D" w:rsidRDefault="007D049D" w:rsidP="00CE604F"/>
    <w:p w14:paraId="24DEAAA2" w14:textId="77777777" w:rsidR="007D049D" w:rsidRDefault="007D049D"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4616" w14:textId="77777777" w:rsidR="0099324A" w:rsidRDefault="0099324A" w:rsidP="005F39EC">
    <w:pPr>
      <w:pStyle w:val="HeaderSpacer"/>
    </w:pPr>
  </w:p>
  <w:p w14:paraId="2BB87B68" w14:textId="77777777" w:rsidR="0099324A" w:rsidRDefault="00993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07C1" w14:textId="77777777" w:rsidR="0099324A" w:rsidRPr="005F39EC" w:rsidRDefault="0099324A" w:rsidP="005F39EC">
    <w:pPr>
      <w:pStyle w:val="HeaderSpacer"/>
    </w:pPr>
  </w:p>
  <w:p w14:paraId="05A764AA" w14:textId="77777777" w:rsidR="0099324A" w:rsidRDefault="00993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1AF1" w14:textId="77777777" w:rsidR="0099324A" w:rsidRDefault="0099324A" w:rsidP="005F39EC">
    <w:pPr>
      <w:pStyle w:val="Header"/>
    </w:pPr>
    <w:r>
      <w:rPr>
        <w:noProof/>
      </w:rPr>
      <w:drawing>
        <wp:anchor distT="0" distB="0" distL="114300" distR="114300" simplePos="0" relativeHeight="251658239" behindDoc="0" locked="1" layoutInCell="1" allowOverlap="1" wp14:anchorId="0217BE78" wp14:editId="63F2A1E3">
          <wp:simplePos x="504825" y="361950"/>
          <wp:positionH relativeFrom="page">
            <wp:align>left</wp:align>
          </wp:positionH>
          <wp:positionV relativeFrom="page">
            <wp:align>top</wp:align>
          </wp:positionV>
          <wp:extent cx="7560000" cy="10692000"/>
          <wp:effectExtent l="0" t="0" r="317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9177E3"/>
    <w:multiLevelType w:val="multilevel"/>
    <w:tmpl w:val="352C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B28C9"/>
    <w:multiLevelType w:val="multilevel"/>
    <w:tmpl w:val="B0AA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2127C"/>
    <w:multiLevelType w:val="multilevel"/>
    <w:tmpl w:val="C608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9292B06"/>
    <w:multiLevelType w:val="multilevel"/>
    <w:tmpl w:val="9AB8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52D54"/>
    <w:multiLevelType w:val="multilevel"/>
    <w:tmpl w:val="4EB8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70CBE"/>
    <w:multiLevelType w:val="multilevel"/>
    <w:tmpl w:val="1F92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03449"/>
    <w:multiLevelType w:val="multilevel"/>
    <w:tmpl w:val="2E2C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74B78"/>
    <w:multiLevelType w:val="multilevel"/>
    <w:tmpl w:val="21B0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E4512B"/>
    <w:multiLevelType w:val="multilevel"/>
    <w:tmpl w:val="480C83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0F43F0"/>
    <w:multiLevelType w:val="multilevel"/>
    <w:tmpl w:val="0C20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4E18BC"/>
    <w:multiLevelType w:val="multilevel"/>
    <w:tmpl w:val="1DC0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966AF0"/>
    <w:multiLevelType w:val="multilevel"/>
    <w:tmpl w:val="84204E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BE32D9"/>
    <w:multiLevelType w:val="multilevel"/>
    <w:tmpl w:val="D4462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F86D7F"/>
    <w:multiLevelType w:val="multilevel"/>
    <w:tmpl w:val="7D36194E"/>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183B4D4C"/>
    <w:multiLevelType w:val="hybridMultilevel"/>
    <w:tmpl w:val="4E06B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AF5C9A"/>
    <w:multiLevelType w:val="hybridMultilevel"/>
    <w:tmpl w:val="8230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4350C9"/>
    <w:multiLevelType w:val="multilevel"/>
    <w:tmpl w:val="DF38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904470"/>
    <w:multiLevelType w:val="multilevel"/>
    <w:tmpl w:val="96E2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0257A7"/>
    <w:multiLevelType w:val="multilevel"/>
    <w:tmpl w:val="0CA21E54"/>
    <w:lvl w:ilvl="0">
      <w:start w:val="1"/>
      <w:numFmt w:val="decimal"/>
      <w:lvlText w:val="%1."/>
      <w:lvlJc w:val="left"/>
      <w:pPr>
        <w:tabs>
          <w:tab w:val="num" w:pos="720"/>
        </w:tabs>
        <w:ind w:left="720" w:hanging="360"/>
      </w:pPr>
      <w:rPr>
        <w:rFonts w:asciiTheme="majorHAnsi" w:eastAsia="Times New Roman" w:hAnsiTheme="majorHAnsi"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193EE8"/>
    <w:multiLevelType w:val="multilevel"/>
    <w:tmpl w:val="086A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8725BC"/>
    <w:multiLevelType w:val="hybridMultilevel"/>
    <w:tmpl w:val="011CE9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1810208"/>
    <w:multiLevelType w:val="hybridMultilevel"/>
    <w:tmpl w:val="4A52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473187"/>
    <w:multiLevelType w:val="multilevel"/>
    <w:tmpl w:val="90FC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F26728"/>
    <w:multiLevelType w:val="multilevel"/>
    <w:tmpl w:val="6E1E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F33443"/>
    <w:multiLevelType w:val="multilevel"/>
    <w:tmpl w:val="525C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294CF2"/>
    <w:multiLevelType w:val="hybridMultilevel"/>
    <w:tmpl w:val="6A8E2C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3A5388"/>
    <w:multiLevelType w:val="multilevel"/>
    <w:tmpl w:val="7E4C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3F1131"/>
    <w:multiLevelType w:val="multilevel"/>
    <w:tmpl w:val="8772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6B3CEA"/>
    <w:multiLevelType w:val="multilevel"/>
    <w:tmpl w:val="3104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2B9A7271"/>
    <w:multiLevelType w:val="multilevel"/>
    <w:tmpl w:val="4FDE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3BA1960"/>
    <w:multiLevelType w:val="multilevel"/>
    <w:tmpl w:val="53E2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223CA0"/>
    <w:multiLevelType w:val="multilevel"/>
    <w:tmpl w:val="1034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9B6191"/>
    <w:multiLevelType w:val="multilevel"/>
    <w:tmpl w:val="7FFA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F54A40"/>
    <w:multiLevelType w:val="hybridMultilevel"/>
    <w:tmpl w:val="7640D904"/>
    <w:lvl w:ilvl="0" w:tplc="FE2A1654">
      <w:start w:val="1"/>
      <w:numFmt w:val="decimal"/>
      <w:lvlText w:val="%1."/>
      <w:lvlJc w:val="left"/>
      <w:pPr>
        <w:tabs>
          <w:tab w:val="num" w:pos="720"/>
        </w:tabs>
        <w:ind w:left="720" w:hanging="360"/>
      </w:pPr>
    </w:lvl>
    <w:lvl w:ilvl="1" w:tplc="FE0A7624" w:tentative="1">
      <w:start w:val="1"/>
      <w:numFmt w:val="decimal"/>
      <w:lvlText w:val="%2."/>
      <w:lvlJc w:val="left"/>
      <w:pPr>
        <w:tabs>
          <w:tab w:val="num" w:pos="1440"/>
        </w:tabs>
        <w:ind w:left="1440" w:hanging="360"/>
      </w:pPr>
    </w:lvl>
    <w:lvl w:ilvl="2" w:tplc="E15C0942" w:tentative="1">
      <w:start w:val="1"/>
      <w:numFmt w:val="decimal"/>
      <w:lvlText w:val="%3."/>
      <w:lvlJc w:val="left"/>
      <w:pPr>
        <w:tabs>
          <w:tab w:val="num" w:pos="2160"/>
        </w:tabs>
        <w:ind w:left="2160" w:hanging="360"/>
      </w:pPr>
    </w:lvl>
    <w:lvl w:ilvl="3" w:tplc="716CA058" w:tentative="1">
      <w:start w:val="1"/>
      <w:numFmt w:val="decimal"/>
      <w:lvlText w:val="%4."/>
      <w:lvlJc w:val="left"/>
      <w:pPr>
        <w:tabs>
          <w:tab w:val="num" w:pos="2880"/>
        </w:tabs>
        <w:ind w:left="2880" w:hanging="360"/>
      </w:pPr>
    </w:lvl>
    <w:lvl w:ilvl="4" w:tplc="CE3EB4D0" w:tentative="1">
      <w:start w:val="1"/>
      <w:numFmt w:val="decimal"/>
      <w:lvlText w:val="%5."/>
      <w:lvlJc w:val="left"/>
      <w:pPr>
        <w:tabs>
          <w:tab w:val="num" w:pos="3600"/>
        </w:tabs>
        <w:ind w:left="3600" w:hanging="360"/>
      </w:pPr>
    </w:lvl>
    <w:lvl w:ilvl="5" w:tplc="38AEDEC0" w:tentative="1">
      <w:start w:val="1"/>
      <w:numFmt w:val="decimal"/>
      <w:lvlText w:val="%6."/>
      <w:lvlJc w:val="left"/>
      <w:pPr>
        <w:tabs>
          <w:tab w:val="num" w:pos="4320"/>
        </w:tabs>
        <w:ind w:left="4320" w:hanging="360"/>
      </w:pPr>
    </w:lvl>
    <w:lvl w:ilvl="6" w:tplc="1EB8E4C6" w:tentative="1">
      <w:start w:val="1"/>
      <w:numFmt w:val="decimal"/>
      <w:lvlText w:val="%7."/>
      <w:lvlJc w:val="left"/>
      <w:pPr>
        <w:tabs>
          <w:tab w:val="num" w:pos="5040"/>
        </w:tabs>
        <w:ind w:left="5040" w:hanging="360"/>
      </w:pPr>
    </w:lvl>
    <w:lvl w:ilvl="7" w:tplc="080C09EC" w:tentative="1">
      <w:start w:val="1"/>
      <w:numFmt w:val="decimal"/>
      <w:lvlText w:val="%8."/>
      <w:lvlJc w:val="left"/>
      <w:pPr>
        <w:tabs>
          <w:tab w:val="num" w:pos="5760"/>
        </w:tabs>
        <w:ind w:left="5760" w:hanging="360"/>
      </w:pPr>
    </w:lvl>
    <w:lvl w:ilvl="8" w:tplc="14C633F2" w:tentative="1">
      <w:start w:val="1"/>
      <w:numFmt w:val="decimal"/>
      <w:lvlText w:val="%9."/>
      <w:lvlJc w:val="left"/>
      <w:pPr>
        <w:tabs>
          <w:tab w:val="num" w:pos="6480"/>
        </w:tabs>
        <w:ind w:left="6480" w:hanging="360"/>
      </w:pPr>
    </w:lvl>
  </w:abstractNum>
  <w:abstractNum w:abstractNumId="39" w15:restartNumberingAfterBreak="0">
    <w:nsid w:val="386B2BDC"/>
    <w:multiLevelType w:val="multilevel"/>
    <w:tmpl w:val="EC9497BE"/>
    <w:name w:val="Bullets"/>
    <w:lvl w:ilvl="0">
      <w:start w:val="1"/>
      <w:numFmt w:val="bullet"/>
      <w:lvlText w:val="•"/>
      <w:lvlJc w:val="left"/>
      <w:pPr>
        <w:tabs>
          <w:tab w:val="num" w:pos="170"/>
        </w:tabs>
        <w:ind w:left="170" w:hanging="170"/>
      </w:pPr>
      <w:rPr>
        <w:rFonts w:ascii="Calibri" w:hAnsi="Calibri" w:hint="default"/>
        <w:color w:val="8ACED7" w:themeColor="accent1"/>
        <w:position w:val="2"/>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40" w15:restartNumberingAfterBreak="0">
    <w:nsid w:val="3E464352"/>
    <w:multiLevelType w:val="multilevel"/>
    <w:tmpl w:val="AE4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C1447F"/>
    <w:multiLevelType w:val="multilevel"/>
    <w:tmpl w:val="13C2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C92CC0"/>
    <w:multiLevelType w:val="multilevel"/>
    <w:tmpl w:val="F644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B9231F"/>
    <w:multiLevelType w:val="hybridMultilevel"/>
    <w:tmpl w:val="8C028F72"/>
    <w:lvl w:ilvl="0" w:tplc="6FBC1F7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45"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6" w15:restartNumberingAfterBreak="0">
    <w:nsid w:val="47386B4E"/>
    <w:multiLevelType w:val="multilevel"/>
    <w:tmpl w:val="D376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942F5A"/>
    <w:multiLevelType w:val="multilevel"/>
    <w:tmpl w:val="8EEC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123AEC"/>
    <w:multiLevelType w:val="multilevel"/>
    <w:tmpl w:val="4304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EC5822"/>
    <w:multiLevelType w:val="multilevel"/>
    <w:tmpl w:val="A1B8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F85D3D"/>
    <w:multiLevelType w:val="multilevel"/>
    <w:tmpl w:val="7772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4367BD"/>
    <w:multiLevelType w:val="multilevel"/>
    <w:tmpl w:val="048C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F0513E"/>
    <w:multiLevelType w:val="multilevel"/>
    <w:tmpl w:val="E9DA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3E4B4D"/>
    <w:multiLevelType w:val="multilevel"/>
    <w:tmpl w:val="29EA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E24E02"/>
    <w:multiLevelType w:val="multilevel"/>
    <w:tmpl w:val="E200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B82660"/>
    <w:multiLevelType w:val="multilevel"/>
    <w:tmpl w:val="FAC2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5211E8"/>
    <w:multiLevelType w:val="hybridMultilevel"/>
    <w:tmpl w:val="3C68E776"/>
    <w:lvl w:ilvl="0" w:tplc="3AEA99D6">
      <w:start w:val="1"/>
      <w:numFmt w:val="decimal"/>
      <w:lvlText w:val="%1."/>
      <w:lvlJc w:val="left"/>
      <w:pPr>
        <w:tabs>
          <w:tab w:val="num" w:pos="720"/>
        </w:tabs>
        <w:ind w:left="720" w:hanging="360"/>
      </w:pPr>
    </w:lvl>
    <w:lvl w:ilvl="1" w:tplc="16EE131C" w:tentative="1">
      <w:start w:val="1"/>
      <w:numFmt w:val="decimal"/>
      <w:lvlText w:val="%2."/>
      <w:lvlJc w:val="left"/>
      <w:pPr>
        <w:tabs>
          <w:tab w:val="num" w:pos="1440"/>
        </w:tabs>
        <w:ind w:left="1440" w:hanging="360"/>
      </w:pPr>
    </w:lvl>
    <w:lvl w:ilvl="2" w:tplc="77FA19FE" w:tentative="1">
      <w:start w:val="1"/>
      <w:numFmt w:val="decimal"/>
      <w:lvlText w:val="%3."/>
      <w:lvlJc w:val="left"/>
      <w:pPr>
        <w:tabs>
          <w:tab w:val="num" w:pos="2160"/>
        </w:tabs>
        <w:ind w:left="2160" w:hanging="360"/>
      </w:pPr>
    </w:lvl>
    <w:lvl w:ilvl="3" w:tplc="8F38F09A" w:tentative="1">
      <w:start w:val="1"/>
      <w:numFmt w:val="decimal"/>
      <w:lvlText w:val="%4."/>
      <w:lvlJc w:val="left"/>
      <w:pPr>
        <w:tabs>
          <w:tab w:val="num" w:pos="2880"/>
        </w:tabs>
        <w:ind w:left="2880" w:hanging="360"/>
      </w:pPr>
    </w:lvl>
    <w:lvl w:ilvl="4" w:tplc="CAC68E00" w:tentative="1">
      <w:start w:val="1"/>
      <w:numFmt w:val="decimal"/>
      <w:lvlText w:val="%5."/>
      <w:lvlJc w:val="left"/>
      <w:pPr>
        <w:tabs>
          <w:tab w:val="num" w:pos="3600"/>
        </w:tabs>
        <w:ind w:left="3600" w:hanging="360"/>
      </w:pPr>
    </w:lvl>
    <w:lvl w:ilvl="5" w:tplc="34CE21E4" w:tentative="1">
      <w:start w:val="1"/>
      <w:numFmt w:val="decimal"/>
      <w:lvlText w:val="%6."/>
      <w:lvlJc w:val="left"/>
      <w:pPr>
        <w:tabs>
          <w:tab w:val="num" w:pos="4320"/>
        </w:tabs>
        <w:ind w:left="4320" w:hanging="360"/>
      </w:pPr>
    </w:lvl>
    <w:lvl w:ilvl="6" w:tplc="8662CFF2" w:tentative="1">
      <w:start w:val="1"/>
      <w:numFmt w:val="decimal"/>
      <w:lvlText w:val="%7."/>
      <w:lvlJc w:val="left"/>
      <w:pPr>
        <w:tabs>
          <w:tab w:val="num" w:pos="5040"/>
        </w:tabs>
        <w:ind w:left="5040" w:hanging="360"/>
      </w:pPr>
    </w:lvl>
    <w:lvl w:ilvl="7" w:tplc="1AA21516" w:tentative="1">
      <w:start w:val="1"/>
      <w:numFmt w:val="decimal"/>
      <w:lvlText w:val="%8."/>
      <w:lvlJc w:val="left"/>
      <w:pPr>
        <w:tabs>
          <w:tab w:val="num" w:pos="5760"/>
        </w:tabs>
        <w:ind w:left="5760" w:hanging="360"/>
      </w:pPr>
    </w:lvl>
    <w:lvl w:ilvl="8" w:tplc="44D4D710" w:tentative="1">
      <w:start w:val="1"/>
      <w:numFmt w:val="decimal"/>
      <w:lvlText w:val="%9."/>
      <w:lvlJc w:val="left"/>
      <w:pPr>
        <w:tabs>
          <w:tab w:val="num" w:pos="6480"/>
        </w:tabs>
        <w:ind w:left="6480" w:hanging="360"/>
      </w:pPr>
    </w:lvl>
  </w:abstractNum>
  <w:abstractNum w:abstractNumId="57" w15:restartNumberingAfterBreak="0">
    <w:nsid w:val="59293025"/>
    <w:multiLevelType w:val="multilevel"/>
    <w:tmpl w:val="5488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177EE0"/>
    <w:multiLevelType w:val="hybridMultilevel"/>
    <w:tmpl w:val="442E1890"/>
    <w:lvl w:ilvl="0" w:tplc="A79478CE">
      <w:start w:val="1"/>
      <w:numFmt w:val="bullet"/>
      <w:lvlText w:val="-"/>
      <w:lvlJc w:val="left"/>
      <w:pPr>
        <w:tabs>
          <w:tab w:val="num" w:pos="720"/>
        </w:tabs>
        <w:ind w:left="720" w:hanging="360"/>
      </w:pPr>
      <w:rPr>
        <w:rFonts w:ascii="Calibri,Sans-Serif" w:hAnsi="Calibri,Sans-Serif" w:hint="default"/>
      </w:rPr>
    </w:lvl>
    <w:lvl w:ilvl="1" w:tplc="104800B6" w:tentative="1">
      <w:start w:val="1"/>
      <w:numFmt w:val="bullet"/>
      <w:lvlText w:val="-"/>
      <w:lvlJc w:val="left"/>
      <w:pPr>
        <w:tabs>
          <w:tab w:val="num" w:pos="1440"/>
        </w:tabs>
        <w:ind w:left="1440" w:hanging="360"/>
      </w:pPr>
      <w:rPr>
        <w:rFonts w:ascii="Calibri,Sans-Serif" w:hAnsi="Calibri,Sans-Serif" w:hint="default"/>
      </w:rPr>
    </w:lvl>
    <w:lvl w:ilvl="2" w:tplc="8710067E" w:tentative="1">
      <w:start w:val="1"/>
      <w:numFmt w:val="bullet"/>
      <w:lvlText w:val="-"/>
      <w:lvlJc w:val="left"/>
      <w:pPr>
        <w:tabs>
          <w:tab w:val="num" w:pos="2160"/>
        </w:tabs>
        <w:ind w:left="2160" w:hanging="360"/>
      </w:pPr>
      <w:rPr>
        <w:rFonts w:ascii="Calibri,Sans-Serif" w:hAnsi="Calibri,Sans-Serif" w:hint="default"/>
      </w:rPr>
    </w:lvl>
    <w:lvl w:ilvl="3" w:tplc="8B6426B0" w:tentative="1">
      <w:start w:val="1"/>
      <w:numFmt w:val="bullet"/>
      <w:lvlText w:val="-"/>
      <w:lvlJc w:val="left"/>
      <w:pPr>
        <w:tabs>
          <w:tab w:val="num" w:pos="2880"/>
        </w:tabs>
        <w:ind w:left="2880" w:hanging="360"/>
      </w:pPr>
      <w:rPr>
        <w:rFonts w:ascii="Calibri,Sans-Serif" w:hAnsi="Calibri,Sans-Serif" w:hint="default"/>
      </w:rPr>
    </w:lvl>
    <w:lvl w:ilvl="4" w:tplc="AC6EA99C" w:tentative="1">
      <w:start w:val="1"/>
      <w:numFmt w:val="bullet"/>
      <w:lvlText w:val="-"/>
      <w:lvlJc w:val="left"/>
      <w:pPr>
        <w:tabs>
          <w:tab w:val="num" w:pos="3600"/>
        </w:tabs>
        <w:ind w:left="3600" w:hanging="360"/>
      </w:pPr>
      <w:rPr>
        <w:rFonts w:ascii="Calibri,Sans-Serif" w:hAnsi="Calibri,Sans-Serif" w:hint="default"/>
      </w:rPr>
    </w:lvl>
    <w:lvl w:ilvl="5" w:tplc="49549312" w:tentative="1">
      <w:start w:val="1"/>
      <w:numFmt w:val="bullet"/>
      <w:lvlText w:val="-"/>
      <w:lvlJc w:val="left"/>
      <w:pPr>
        <w:tabs>
          <w:tab w:val="num" w:pos="4320"/>
        </w:tabs>
        <w:ind w:left="4320" w:hanging="360"/>
      </w:pPr>
      <w:rPr>
        <w:rFonts w:ascii="Calibri,Sans-Serif" w:hAnsi="Calibri,Sans-Serif" w:hint="default"/>
      </w:rPr>
    </w:lvl>
    <w:lvl w:ilvl="6" w:tplc="AA8AE3EE" w:tentative="1">
      <w:start w:val="1"/>
      <w:numFmt w:val="bullet"/>
      <w:lvlText w:val="-"/>
      <w:lvlJc w:val="left"/>
      <w:pPr>
        <w:tabs>
          <w:tab w:val="num" w:pos="5040"/>
        </w:tabs>
        <w:ind w:left="5040" w:hanging="360"/>
      </w:pPr>
      <w:rPr>
        <w:rFonts w:ascii="Calibri,Sans-Serif" w:hAnsi="Calibri,Sans-Serif" w:hint="default"/>
      </w:rPr>
    </w:lvl>
    <w:lvl w:ilvl="7" w:tplc="A5C4D65C" w:tentative="1">
      <w:start w:val="1"/>
      <w:numFmt w:val="bullet"/>
      <w:lvlText w:val="-"/>
      <w:lvlJc w:val="left"/>
      <w:pPr>
        <w:tabs>
          <w:tab w:val="num" w:pos="5760"/>
        </w:tabs>
        <w:ind w:left="5760" w:hanging="360"/>
      </w:pPr>
      <w:rPr>
        <w:rFonts w:ascii="Calibri,Sans-Serif" w:hAnsi="Calibri,Sans-Serif" w:hint="default"/>
      </w:rPr>
    </w:lvl>
    <w:lvl w:ilvl="8" w:tplc="11D8E378" w:tentative="1">
      <w:start w:val="1"/>
      <w:numFmt w:val="bullet"/>
      <w:lvlText w:val="-"/>
      <w:lvlJc w:val="left"/>
      <w:pPr>
        <w:tabs>
          <w:tab w:val="num" w:pos="6480"/>
        </w:tabs>
        <w:ind w:left="6480" w:hanging="360"/>
      </w:pPr>
      <w:rPr>
        <w:rFonts w:ascii="Calibri,Sans-Serif" w:hAnsi="Calibri,Sans-Serif" w:hint="default"/>
      </w:rPr>
    </w:lvl>
  </w:abstractNum>
  <w:abstractNum w:abstractNumId="59" w15:restartNumberingAfterBreak="0">
    <w:nsid w:val="5B1B7650"/>
    <w:multiLevelType w:val="multilevel"/>
    <w:tmpl w:val="656C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E15E39"/>
    <w:multiLevelType w:val="multilevel"/>
    <w:tmpl w:val="D06C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74541D"/>
    <w:multiLevelType w:val="multilevel"/>
    <w:tmpl w:val="463A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5D44B0"/>
    <w:multiLevelType w:val="multilevel"/>
    <w:tmpl w:val="8FB461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4" w15:restartNumberingAfterBreak="0">
    <w:nsid w:val="61083E52"/>
    <w:multiLevelType w:val="multilevel"/>
    <w:tmpl w:val="29FE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BB76F4"/>
    <w:multiLevelType w:val="multilevel"/>
    <w:tmpl w:val="871A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D340E1"/>
    <w:multiLevelType w:val="multilevel"/>
    <w:tmpl w:val="C6D208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E501F2"/>
    <w:multiLevelType w:val="multilevel"/>
    <w:tmpl w:val="92CC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830CCC"/>
    <w:multiLevelType w:val="multilevel"/>
    <w:tmpl w:val="61B8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912F98"/>
    <w:multiLevelType w:val="hybridMultilevel"/>
    <w:tmpl w:val="1A5EEB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01B1D35"/>
    <w:multiLevelType w:val="hybridMultilevel"/>
    <w:tmpl w:val="58EE2E98"/>
    <w:lvl w:ilvl="0" w:tplc="ECF2BEA6">
      <w:start w:val="1"/>
      <w:numFmt w:val="decimal"/>
      <w:lvlText w:val="%1."/>
      <w:lvlJc w:val="left"/>
      <w:pPr>
        <w:tabs>
          <w:tab w:val="num" w:pos="720"/>
        </w:tabs>
        <w:ind w:left="720" w:hanging="360"/>
      </w:pPr>
    </w:lvl>
    <w:lvl w:ilvl="1" w:tplc="5D701BA0">
      <w:numFmt w:val="bullet"/>
      <w:lvlText w:val="o"/>
      <w:lvlJc w:val="left"/>
      <w:pPr>
        <w:tabs>
          <w:tab w:val="num" w:pos="1440"/>
        </w:tabs>
        <w:ind w:left="1440" w:hanging="360"/>
      </w:pPr>
      <w:rPr>
        <w:rFonts w:ascii="Courier New" w:hAnsi="Courier New" w:hint="default"/>
      </w:rPr>
    </w:lvl>
    <w:lvl w:ilvl="2" w:tplc="28CC81D6" w:tentative="1">
      <w:start w:val="1"/>
      <w:numFmt w:val="decimal"/>
      <w:lvlText w:val="%3."/>
      <w:lvlJc w:val="left"/>
      <w:pPr>
        <w:tabs>
          <w:tab w:val="num" w:pos="2160"/>
        </w:tabs>
        <w:ind w:left="2160" w:hanging="360"/>
      </w:pPr>
    </w:lvl>
    <w:lvl w:ilvl="3" w:tplc="82D83636" w:tentative="1">
      <w:start w:val="1"/>
      <w:numFmt w:val="decimal"/>
      <w:lvlText w:val="%4."/>
      <w:lvlJc w:val="left"/>
      <w:pPr>
        <w:tabs>
          <w:tab w:val="num" w:pos="2880"/>
        </w:tabs>
        <w:ind w:left="2880" w:hanging="360"/>
      </w:pPr>
    </w:lvl>
    <w:lvl w:ilvl="4" w:tplc="1A300A88" w:tentative="1">
      <w:start w:val="1"/>
      <w:numFmt w:val="decimal"/>
      <w:lvlText w:val="%5."/>
      <w:lvlJc w:val="left"/>
      <w:pPr>
        <w:tabs>
          <w:tab w:val="num" w:pos="3600"/>
        </w:tabs>
        <w:ind w:left="3600" w:hanging="360"/>
      </w:pPr>
    </w:lvl>
    <w:lvl w:ilvl="5" w:tplc="62FA873C" w:tentative="1">
      <w:start w:val="1"/>
      <w:numFmt w:val="decimal"/>
      <w:lvlText w:val="%6."/>
      <w:lvlJc w:val="left"/>
      <w:pPr>
        <w:tabs>
          <w:tab w:val="num" w:pos="4320"/>
        </w:tabs>
        <w:ind w:left="4320" w:hanging="360"/>
      </w:pPr>
    </w:lvl>
    <w:lvl w:ilvl="6" w:tplc="6B9E02D2" w:tentative="1">
      <w:start w:val="1"/>
      <w:numFmt w:val="decimal"/>
      <w:lvlText w:val="%7."/>
      <w:lvlJc w:val="left"/>
      <w:pPr>
        <w:tabs>
          <w:tab w:val="num" w:pos="5040"/>
        </w:tabs>
        <w:ind w:left="5040" w:hanging="360"/>
      </w:pPr>
    </w:lvl>
    <w:lvl w:ilvl="7" w:tplc="80D62CFE" w:tentative="1">
      <w:start w:val="1"/>
      <w:numFmt w:val="decimal"/>
      <w:lvlText w:val="%8."/>
      <w:lvlJc w:val="left"/>
      <w:pPr>
        <w:tabs>
          <w:tab w:val="num" w:pos="5760"/>
        </w:tabs>
        <w:ind w:left="5760" w:hanging="360"/>
      </w:pPr>
    </w:lvl>
    <w:lvl w:ilvl="8" w:tplc="5192CF46" w:tentative="1">
      <w:start w:val="1"/>
      <w:numFmt w:val="decimal"/>
      <w:lvlText w:val="%9."/>
      <w:lvlJc w:val="left"/>
      <w:pPr>
        <w:tabs>
          <w:tab w:val="num" w:pos="6480"/>
        </w:tabs>
        <w:ind w:left="6480" w:hanging="360"/>
      </w:pPr>
    </w:lvl>
  </w:abstractNum>
  <w:abstractNum w:abstractNumId="71" w15:restartNumberingAfterBreak="0">
    <w:nsid w:val="7114590D"/>
    <w:multiLevelType w:val="multilevel"/>
    <w:tmpl w:val="14B4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6D330D"/>
    <w:multiLevelType w:val="multilevel"/>
    <w:tmpl w:val="5094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236E3E"/>
    <w:multiLevelType w:val="multilevel"/>
    <w:tmpl w:val="43F0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24197A"/>
    <w:multiLevelType w:val="multilevel"/>
    <w:tmpl w:val="3066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D46F86"/>
    <w:multiLevelType w:val="multilevel"/>
    <w:tmpl w:val="63CC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711E26"/>
    <w:multiLevelType w:val="multilevel"/>
    <w:tmpl w:val="AB64B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6DA5AE7"/>
    <w:multiLevelType w:val="multilevel"/>
    <w:tmpl w:val="2E22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79" w15:restartNumberingAfterBreak="0">
    <w:nsid w:val="7B151B5B"/>
    <w:multiLevelType w:val="multilevel"/>
    <w:tmpl w:val="2D88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E74609"/>
    <w:multiLevelType w:val="hybridMultilevel"/>
    <w:tmpl w:val="0C602BF4"/>
    <w:lvl w:ilvl="0" w:tplc="8EF2482A">
      <w:start w:val="1"/>
      <w:numFmt w:val="decimal"/>
      <w:lvlText w:val="%1."/>
      <w:lvlJc w:val="left"/>
      <w:pPr>
        <w:tabs>
          <w:tab w:val="num" w:pos="720"/>
        </w:tabs>
        <w:ind w:left="720" w:hanging="360"/>
      </w:pPr>
    </w:lvl>
    <w:lvl w:ilvl="1" w:tplc="CBE83E46" w:tentative="1">
      <w:start w:val="1"/>
      <w:numFmt w:val="decimal"/>
      <w:lvlText w:val="%2."/>
      <w:lvlJc w:val="left"/>
      <w:pPr>
        <w:tabs>
          <w:tab w:val="num" w:pos="1440"/>
        </w:tabs>
        <w:ind w:left="1440" w:hanging="360"/>
      </w:pPr>
    </w:lvl>
    <w:lvl w:ilvl="2" w:tplc="87F0885A" w:tentative="1">
      <w:start w:val="1"/>
      <w:numFmt w:val="decimal"/>
      <w:lvlText w:val="%3."/>
      <w:lvlJc w:val="left"/>
      <w:pPr>
        <w:tabs>
          <w:tab w:val="num" w:pos="2160"/>
        </w:tabs>
        <w:ind w:left="2160" w:hanging="360"/>
      </w:pPr>
    </w:lvl>
    <w:lvl w:ilvl="3" w:tplc="789A1232" w:tentative="1">
      <w:start w:val="1"/>
      <w:numFmt w:val="decimal"/>
      <w:lvlText w:val="%4."/>
      <w:lvlJc w:val="left"/>
      <w:pPr>
        <w:tabs>
          <w:tab w:val="num" w:pos="2880"/>
        </w:tabs>
        <w:ind w:left="2880" w:hanging="360"/>
      </w:pPr>
    </w:lvl>
    <w:lvl w:ilvl="4" w:tplc="781AF6DE" w:tentative="1">
      <w:start w:val="1"/>
      <w:numFmt w:val="decimal"/>
      <w:lvlText w:val="%5."/>
      <w:lvlJc w:val="left"/>
      <w:pPr>
        <w:tabs>
          <w:tab w:val="num" w:pos="3600"/>
        </w:tabs>
        <w:ind w:left="3600" w:hanging="360"/>
      </w:pPr>
    </w:lvl>
    <w:lvl w:ilvl="5" w:tplc="500C4486" w:tentative="1">
      <w:start w:val="1"/>
      <w:numFmt w:val="decimal"/>
      <w:lvlText w:val="%6."/>
      <w:lvlJc w:val="left"/>
      <w:pPr>
        <w:tabs>
          <w:tab w:val="num" w:pos="4320"/>
        </w:tabs>
        <w:ind w:left="4320" w:hanging="360"/>
      </w:pPr>
    </w:lvl>
    <w:lvl w:ilvl="6" w:tplc="14EA9972" w:tentative="1">
      <w:start w:val="1"/>
      <w:numFmt w:val="decimal"/>
      <w:lvlText w:val="%7."/>
      <w:lvlJc w:val="left"/>
      <w:pPr>
        <w:tabs>
          <w:tab w:val="num" w:pos="5040"/>
        </w:tabs>
        <w:ind w:left="5040" w:hanging="360"/>
      </w:pPr>
    </w:lvl>
    <w:lvl w:ilvl="7" w:tplc="4D7E5A84" w:tentative="1">
      <w:start w:val="1"/>
      <w:numFmt w:val="decimal"/>
      <w:lvlText w:val="%8."/>
      <w:lvlJc w:val="left"/>
      <w:pPr>
        <w:tabs>
          <w:tab w:val="num" w:pos="5760"/>
        </w:tabs>
        <w:ind w:left="5760" w:hanging="360"/>
      </w:pPr>
    </w:lvl>
    <w:lvl w:ilvl="8" w:tplc="E3A6D7D6" w:tentative="1">
      <w:start w:val="1"/>
      <w:numFmt w:val="decimal"/>
      <w:lvlText w:val="%9."/>
      <w:lvlJc w:val="left"/>
      <w:pPr>
        <w:tabs>
          <w:tab w:val="num" w:pos="6480"/>
        </w:tabs>
        <w:ind w:left="6480" w:hanging="360"/>
      </w:pPr>
    </w:lvl>
  </w:abstractNum>
  <w:num w:numId="1" w16cid:durableId="94327734">
    <w:abstractNumId w:val="63"/>
  </w:num>
  <w:num w:numId="2" w16cid:durableId="856307805">
    <w:abstractNumId w:val="44"/>
  </w:num>
  <w:num w:numId="3" w16cid:durableId="1403524909">
    <w:abstractNumId w:val="45"/>
  </w:num>
  <w:num w:numId="4" w16cid:durableId="2126730821">
    <w:abstractNumId w:val="15"/>
  </w:num>
  <w:num w:numId="5" w16cid:durableId="1618759052">
    <w:abstractNumId w:val="54"/>
  </w:num>
  <w:num w:numId="6" w16cid:durableId="1263145736">
    <w:abstractNumId w:val="4"/>
  </w:num>
  <w:num w:numId="7" w16cid:durableId="1608653953">
    <w:abstractNumId w:val="50"/>
  </w:num>
  <w:num w:numId="8" w16cid:durableId="915434956">
    <w:abstractNumId w:val="22"/>
  </w:num>
  <w:num w:numId="9" w16cid:durableId="100151333">
    <w:abstractNumId w:val="26"/>
  </w:num>
  <w:num w:numId="10" w16cid:durableId="1220282219">
    <w:abstractNumId w:val="74"/>
  </w:num>
  <w:num w:numId="11" w16cid:durableId="1368406022">
    <w:abstractNumId w:val="19"/>
  </w:num>
  <w:num w:numId="12" w16cid:durableId="68314263">
    <w:abstractNumId w:val="35"/>
  </w:num>
  <w:num w:numId="13" w16cid:durableId="1343127532">
    <w:abstractNumId w:val="13"/>
  </w:num>
  <w:num w:numId="14" w16cid:durableId="1111587310">
    <w:abstractNumId w:val="3"/>
  </w:num>
  <w:num w:numId="15" w16cid:durableId="1863205467">
    <w:abstractNumId w:val="27"/>
  </w:num>
  <w:num w:numId="16" w16cid:durableId="1720738097">
    <w:abstractNumId w:val="75"/>
  </w:num>
  <w:num w:numId="17" w16cid:durableId="1745293671">
    <w:abstractNumId w:val="71"/>
  </w:num>
  <w:num w:numId="18" w16cid:durableId="1125658670">
    <w:abstractNumId w:val="2"/>
  </w:num>
  <w:num w:numId="19" w16cid:durableId="285965503">
    <w:abstractNumId w:val="79"/>
  </w:num>
  <w:num w:numId="20" w16cid:durableId="142044972">
    <w:abstractNumId w:val="51"/>
  </w:num>
  <w:num w:numId="21" w16cid:durableId="799109478">
    <w:abstractNumId w:val="21"/>
  </w:num>
  <w:num w:numId="22" w16cid:durableId="890383419">
    <w:abstractNumId w:val="14"/>
  </w:num>
  <w:num w:numId="23" w16cid:durableId="550656392">
    <w:abstractNumId w:val="8"/>
  </w:num>
  <w:num w:numId="24" w16cid:durableId="1909684863">
    <w:abstractNumId w:val="48"/>
  </w:num>
  <w:num w:numId="25" w16cid:durableId="822742032">
    <w:abstractNumId w:val="53"/>
  </w:num>
  <w:num w:numId="26" w16cid:durableId="2057461066">
    <w:abstractNumId w:val="7"/>
  </w:num>
  <w:num w:numId="27" w16cid:durableId="922448553">
    <w:abstractNumId w:val="55"/>
  </w:num>
  <w:num w:numId="28" w16cid:durableId="355695337">
    <w:abstractNumId w:val="49"/>
  </w:num>
  <w:num w:numId="29" w16cid:durableId="2129736905">
    <w:abstractNumId w:val="72"/>
  </w:num>
  <w:num w:numId="30" w16cid:durableId="1293248603">
    <w:abstractNumId w:val="65"/>
  </w:num>
  <w:num w:numId="31" w16cid:durableId="1170216574">
    <w:abstractNumId w:val="64"/>
  </w:num>
  <w:num w:numId="32" w16cid:durableId="103889867">
    <w:abstractNumId w:val="66"/>
  </w:num>
  <w:num w:numId="33" w16cid:durableId="314263453">
    <w:abstractNumId w:val="59"/>
  </w:num>
  <w:num w:numId="34" w16cid:durableId="86535641">
    <w:abstractNumId w:val="29"/>
  </w:num>
  <w:num w:numId="35" w16cid:durableId="1844126176">
    <w:abstractNumId w:val="68"/>
  </w:num>
  <w:num w:numId="36" w16cid:durableId="1064912443">
    <w:abstractNumId w:val="77"/>
  </w:num>
  <w:num w:numId="37" w16cid:durableId="2021275290">
    <w:abstractNumId w:val="57"/>
  </w:num>
  <w:num w:numId="38" w16cid:durableId="1861120749">
    <w:abstractNumId w:val="61"/>
  </w:num>
  <w:num w:numId="39" w16cid:durableId="731587354">
    <w:abstractNumId w:val="33"/>
  </w:num>
  <w:num w:numId="40" w16cid:durableId="1256325316">
    <w:abstractNumId w:val="9"/>
  </w:num>
  <w:num w:numId="41" w16cid:durableId="502625252">
    <w:abstractNumId w:val="36"/>
  </w:num>
  <w:num w:numId="42" w16cid:durableId="1357191127">
    <w:abstractNumId w:val="40"/>
  </w:num>
  <w:num w:numId="43" w16cid:durableId="953486705">
    <w:abstractNumId w:val="41"/>
  </w:num>
  <w:num w:numId="44" w16cid:durableId="1272201294">
    <w:abstractNumId w:val="60"/>
  </w:num>
  <w:num w:numId="45" w16cid:durableId="750195122">
    <w:abstractNumId w:val="10"/>
  </w:num>
  <w:num w:numId="46" w16cid:durableId="2060127678">
    <w:abstractNumId w:val="31"/>
  </w:num>
  <w:num w:numId="47" w16cid:durableId="1748071548">
    <w:abstractNumId w:val="25"/>
  </w:num>
  <w:num w:numId="48" w16cid:durableId="1996757249">
    <w:abstractNumId w:val="42"/>
  </w:num>
  <w:num w:numId="49" w16cid:durableId="1819035014">
    <w:abstractNumId w:val="73"/>
  </w:num>
  <w:num w:numId="50" w16cid:durableId="1736001763">
    <w:abstractNumId w:val="67"/>
  </w:num>
  <w:num w:numId="51" w16cid:durableId="1657996754">
    <w:abstractNumId w:val="30"/>
  </w:num>
  <w:num w:numId="52" w16cid:durableId="2117629797">
    <w:abstractNumId w:val="20"/>
  </w:num>
  <w:num w:numId="53" w16cid:durableId="614604075">
    <w:abstractNumId w:val="47"/>
  </w:num>
  <w:num w:numId="54" w16cid:durableId="726026292">
    <w:abstractNumId w:val="52"/>
  </w:num>
  <w:num w:numId="55" w16cid:durableId="1026324704">
    <w:abstractNumId w:val="12"/>
  </w:num>
  <w:num w:numId="56" w16cid:durableId="1907914344">
    <w:abstractNumId w:val="37"/>
  </w:num>
  <w:num w:numId="57" w16cid:durableId="1527987830">
    <w:abstractNumId w:val="62"/>
  </w:num>
  <w:num w:numId="58" w16cid:durableId="1763451845">
    <w:abstractNumId w:val="6"/>
  </w:num>
  <w:num w:numId="59" w16cid:durableId="88235967">
    <w:abstractNumId w:val="11"/>
  </w:num>
  <w:num w:numId="60" w16cid:durableId="1594699837">
    <w:abstractNumId w:val="46"/>
  </w:num>
  <w:num w:numId="61" w16cid:durableId="1114406453">
    <w:abstractNumId w:val="76"/>
  </w:num>
  <w:num w:numId="62" w16cid:durableId="73089615">
    <w:abstractNumId w:val="23"/>
  </w:num>
  <w:num w:numId="63" w16cid:durableId="774520534">
    <w:abstractNumId w:val="24"/>
  </w:num>
  <w:num w:numId="64" w16cid:durableId="1631090908">
    <w:abstractNumId w:val="18"/>
  </w:num>
  <w:num w:numId="65" w16cid:durableId="2136364788">
    <w:abstractNumId w:val="17"/>
  </w:num>
  <w:num w:numId="66" w16cid:durableId="1202329171">
    <w:abstractNumId w:val="69"/>
  </w:num>
  <w:num w:numId="67" w16cid:durableId="1125809146">
    <w:abstractNumId w:val="38"/>
  </w:num>
  <w:num w:numId="68" w16cid:durableId="28990567">
    <w:abstractNumId w:val="70"/>
  </w:num>
  <w:num w:numId="69" w16cid:durableId="2145270854">
    <w:abstractNumId w:val="58"/>
  </w:num>
  <w:num w:numId="70" w16cid:durableId="101190562">
    <w:abstractNumId w:val="56"/>
  </w:num>
  <w:num w:numId="71" w16cid:durableId="2001419264">
    <w:abstractNumId w:val="80"/>
  </w:num>
  <w:num w:numId="72" w16cid:durableId="552889864">
    <w:abstractNumId w:val="28"/>
  </w:num>
  <w:num w:numId="73" w16cid:durableId="1019432929">
    <w:abstractNumId w:val="4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formsDesig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ocumentProtection w:edit="readOnly" w:enforcement="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86"/>
    <w:rsid w:val="000048A1"/>
    <w:rsid w:val="0000578C"/>
    <w:rsid w:val="00010362"/>
    <w:rsid w:val="00012493"/>
    <w:rsid w:val="00015395"/>
    <w:rsid w:val="00015489"/>
    <w:rsid w:val="00021629"/>
    <w:rsid w:val="0002770F"/>
    <w:rsid w:val="00030518"/>
    <w:rsid w:val="000340A9"/>
    <w:rsid w:val="00034A7D"/>
    <w:rsid w:val="00035765"/>
    <w:rsid w:val="00035E23"/>
    <w:rsid w:val="00041675"/>
    <w:rsid w:val="00051849"/>
    <w:rsid w:val="00056673"/>
    <w:rsid w:val="0006184F"/>
    <w:rsid w:val="00061D37"/>
    <w:rsid w:val="000645EC"/>
    <w:rsid w:val="00072C00"/>
    <w:rsid w:val="00075801"/>
    <w:rsid w:val="000767E6"/>
    <w:rsid w:val="0008298C"/>
    <w:rsid w:val="000830C8"/>
    <w:rsid w:val="000846FE"/>
    <w:rsid w:val="000873E7"/>
    <w:rsid w:val="0009559C"/>
    <w:rsid w:val="00095E19"/>
    <w:rsid w:val="000A0633"/>
    <w:rsid w:val="000A4BF6"/>
    <w:rsid w:val="000A73E8"/>
    <w:rsid w:val="000B5463"/>
    <w:rsid w:val="000C2502"/>
    <w:rsid w:val="000C28B6"/>
    <w:rsid w:val="000C73FC"/>
    <w:rsid w:val="000C7DD4"/>
    <w:rsid w:val="000D1087"/>
    <w:rsid w:val="000D6EA5"/>
    <w:rsid w:val="000E22A7"/>
    <w:rsid w:val="000E46A7"/>
    <w:rsid w:val="000E5151"/>
    <w:rsid w:val="000E6413"/>
    <w:rsid w:val="000F52FE"/>
    <w:rsid w:val="000F71C6"/>
    <w:rsid w:val="00103137"/>
    <w:rsid w:val="00104560"/>
    <w:rsid w:val="00113B8E"/>
    <w:rsid w:val="00114534"/>
    <w:rsid w:val="0011699E"/>
    <w:rsid w:val="00116F56"/>
    <w:rsid w:val="001207DA"/>
    <w:rsid w:val="00121968"/>
    <w:rsid w:val="00122E8B"/>
    <w:rsid w:val="0012303F"/>
    <w:rsid w:val="0012356D"/>
    <w:rsid w:val="00126586"/>
    <w:rsid w:val="001357B8"/>
    <w:rsid w:val="001359F2"/>
    <w:rsid w:val="0013729F"/>
    <w:rsid w:val="00146E27"/>
    <w:rsid w:val="0015135C"/>
    <w:rsid w:val="00152D85"/>
    <w:rsid w:val="00153248"/>
    <w:rsid w:val="001546E5"/>
    <w:rsid w:val="0015593C"/>
    <w:rsid w:val="001626E3"/>
    <w:rsid w:val="00162A63"/>
    <w:rsid w:val="0016404D"/>
    <w:rsid w:val="0016753C"/>
    <w:rsid w:val="00171B11"/>
    <w:rsid w:val="001739ED"/>
    <w:rsid w:val="001864B5"/>
    <w:rsid w:val="00187E3B"/>
    <w:rsid w:val="00191177"/>
    <w:rsid w:val="0019445B"/>
    <w:rsid w:val="001946CF"/>
    <w:rsid w:val="00194A12"/>
    <w:rsid w:val="00196728"/>
    <w:rsid w:val="001976D9"/>
    <w:rsid w:val="001A0AB7"/>
    <w:rsid w:val="001A3E10"/>
    <w:rsid w:val="001B0978"/>
    <w:rsid w:val="001B0E1A"/>
    <w:rsid w:val="001B1BE4"/>
    <w:rsid w:val="001B3939"/>
    <w:rsid w:val="001B547E"/>
    <w:rsid w:val="001C5632"/>
    <w:rsid w:val="001C6741"/>
    <w:rsid w:val="001C6D0A"/>
    <w:rsid w:val="001D2E15"/>
    <w:rsid w:val="001E444C"/>
    <w:rsid w:val="001E5696"/>
    <w:rsid w:val="001F09FA"/>
    <w:rsid w:val="001F2179"/>
    <w:rsid w:val="001F2A2A"/>
    <w:rsid w:val="001F427B"/>
    <w:rsid w:val="001F48C9"/>
    <w:rsid w:val="001F5141"/>
    <w:rsid w:val="001F6962"/>
    <w:rsid w:val="00206A5B"/>
    <w:rsid w:val="002108F8"/>
    <w:rsid w:val="00210D17"/>
    <w:rsid w:val="00214DB3"/>
    <w:rsid w:val="00215F5E"/>
    <w:rsid w:val="00217331"/>
    <w:rsid w:val="00220CCC"/>
    <w:rsid w:val="00221F39"/>
    <w:rsid w:val="00230CF5"/>
    <w:rsid w:val="002345A8"/>
    <w:rsid w:val="00236CCB"/>
    <w:rsid w:val="00240500"/>
    <w:rsid w:val="002417C3"/>
    <w:rsid w:val="002435F7"/>
    <w:rsid w:val="00250A74"/>
    <w:rsid w:val="00250D31"/>
    <w:rsid w:val="00260B9B"/>
    <w:rsid w:val="00271541"/>
    <w:rsid w:val="0027230C"/>
    <w:rsid w:val="00275B0E"/>
    <w:rsid w:val="0027603E"/>
    <w:rsid w:val="00283B16"/>
    <w:rsid w:val="00284A44"/>
    <w:rsid w:val="002862A5"/>
    <w:rsid w:val="002900A6"/>
    <w:rsid w:val="002914EA"/>
    <w:rsid w:val="002922E2"/>
    <w:rsid w:val="00294100"/>
    <w:rsid w:val="0029595B"/>
    <w:rsid w:val="002A29EE"/>
    <w:rsid w:val="002A5BE4"/>
    <w:rsid w:val="002A7D53"/>
    <w:rsid w:val="002B3442"/>
    <w:rsid w:val="002C3604"/>
    <w:rsid w:val="002C3D86"/>
    <w:rsid w:val="002C720A"/>
    <w:rsid w:val="002D1C35"/>
    <w:rsid w:val="002D2753"/>
    <w:rsid w:val="002D627C"/>
    <w:rsid w:val="002E0EFD"/>
    <w:rsid w:val="002E1732"/>
    <w:rsid w:val="002E2D7B"/>
    <w:rsid w:val="002F2790"/>
    <w:rsid w:val="002F61B9"/>
    <w:rsid w:val="003007A4"/>
    <w:rsid w:val="00303DD9"/>
    <w:rsid w:val="00306FD8"/>
    <w:rsid w:val="00307A5C"/>
    <w:rsid w:val="00307C95"/>
    <w:rsid w:val="00312DB3"/>
    <w:rsid w:val="003162EE"/>
    <w:rsid w:val="00316A00"/>
    <w:rsid w:val="0031759E"/>
    <w:rsid w:val="0032135D"/>
    <w:rsid w:val="0032261C"/>
    <w:rsid w:val="0033198A"/>
    <w:rsid w:val="0033295D"/>
    <w:rsid w:val="003357C3"/>
    <w:rsid w:val="00343F6C"/>
    <w:rsid w:val="003525BB"/>
    <w:rsid w:val="003563BF"/>
    <w:rsid w:val="00361EB0"/>
    <w:rsid w:val="00363D19"/>
    <w:rsid w:val="00366F31"/>
    <w:rsid w:val="0037157C"/>
    <w:rsid w:val="00386225"/>
    <w:rsid w:val="003937FC"/>
    <w:rsid w:val="00395614"/>
    <w:rsid w:val="00395B75"/>
    <w:rsid w:val="003A1C7A"/>
    <w:rsid w:val="003A1DE6"/>
    <w:rsid w:val="003A2B8D"/>
    <w:rsid w:val="003A311E"/>
    <w:rsid w:val="003A75BE"/>
    <w:rsid w:val="003B403F"/>
    <w:rsid w:val="003C45E8"/>
    <w:rsid w:val="003C5A9B"/>
    <w:rsid w:val="003C6348"/>
    <w:rsid w:val="003D00CA"/>
    <w:rsid w:val="003D282E"/>
    <w:rsid w:val="003D46FB"/>
    <w:rsid w:val="003D48DA"/>
    <w:rsid w:val="003D720C"/>
    <w:rsid w:val="003E4573"/>
    <w:rsid w:val="003F017A"/>
    <w:rsid w:val="003F3636"/>
    <w:rsid w:val="004004C6"/>
    <w:rsid w:val="004004EE"/>
    <w:rsid w:val="00406F2C"/>
    <w:rsid w:val="0041053A"/>
    <w:rsid w:val="004107B6"/>
    <w:rsid w:val="00411F2C"/>
    <w:rsid w:val="0041214E"/>
    <w:rsid w:val="0042172C"/>
    <w:rsid w:val="00421F96"/>
    <w:rsid w:val="00423980"/>
    <w:rsid w:val="00426496"/>
    <w:rsid w:val="004324FC"/>
    <w:rsid w:val="00436650"/>
    <w:rsid w:val="00444914"/>
    <w:rsid w:val="00444C5F"/>
    <w:rsid w:val="004470FA"/>
    <w:rsid w:val="00447B04"/>
    <w:rsid w:val="00456338"/>
    <w:rsid w:val="004568F3"/>
    <w:rsid w:val="00461C05"/>
    <w:rsid w:val="00462820"/>
    <w:rsid w:val="004629AA"/>
    <w:rsid w:val="00466A5F"/>
    <w:rsid w:val="0047146C"/>
    <w:rsid w:val="00471B94"/>
    <w:rsid w:val="004735CE"/>
    <w:rsid w:val="0048346E"/>
    <w:rsid w:val="00484C6E"/>
    <w:rsid w:val="004853D9"/>
    <w:rsid w:val="0048747B"/>
    <w:rsid w:val="00487805"/>
    <w:rsid w:val="00490898"/>
    <w:rsid w:val="0049166C"/>
    <w:rsid w:val="0049315B"/>
    <w:rsid w:val="00494757"/>
    <w:rsid w:val="00494CBB"/>
    <w:rsid w:val="00495432"/>
    <w:rsid w:val="004A1855"/>
    <w:rsid w:val="004A1ADD"/>
    <w:rsid w:val="004A1F23"/>
    <w:rsid w:val="004A4054"/>
    <w:rsid w:val="004A4AE1"/>
    <w:rsid w:val="004A7082"/>
    <w:rsid w:val="004B497A"/>
    <w:rsid w:val="004B545B"/>
    <w:rsid w:val="004B6B3F"/>
    <w:rsid w:val="004C130A"/>
    <w:rsid w:val="004C34A2"/>
    <w:rsid w:val="004C49F7"/>
    <w:rsid w:val="004C5421"/>
    <w:rsid w:val="004D13DC"/>
    <w:rsid w:val="004D2DEE"/>
    <w:rsid w:val="004D392B"/>
    <w:rsid w:val="004D51B9"/>
    <w:rsid w:val="004E0DF1"/>
    <w:rsid w:val="004E1E84"/>
    <w:rsid w:val="004E3189"/>
    <w:rsid w:val="004E4D30"/>
    <w:rsid w:val="004E57CE"/>
    <w:rsid w:val="004E67BC"/>
    <w:rsid w:val="004E6E7E"/>
    <w:rsid w:val="004E735A"/>
    <w:rsid w:val="004F46FF"/>
    <w:rsid w:val="004F52AC"/>
    <w:rsid w:val="004F6746"/>
    <w:rsid w:val="00510829"/>
    <w:rsid w:val="005129D9"/>
    <w:rsid w:val="00512BC7"/>
    <w:rsid w:val="0051345A"/>
    <w:rsid w:val="005141D4"/>
    <w:rsid w:val="0052080A"/>
    <w:rsid w:val="005223B0"/>
    <w:rsid w:val="00523A60"/>
    <w:rsid w:val="00531BEE"/>
    <w:rsid w:val="00533CE6"/>
    <w:rsid w:val="005353AA"/>
    <w:rsid w:val="00535D46"/>
    <w:rsid w:val="0054463F"/>
    <w:rsid w:val="00552ED1"/>
    <w:rsid w:val="00555916"/>
    <w:rsid w:val="005562F1"/>
    <w:rsid w:val="005567C3"/>
    <w:rsid w:val="00556887"/>
    <w:rsid w:val="00557B84"/>
    <w:rsid w:val="00561C65"/>
    <w:rsid w:val="00563121"/>
    <w:rsid w:val="00585605"/>
    <w:rsid w:val="00593B93"/>
    <w:rsid w:val="00593EDF"/>
    <w:rsid w:val="00595475"/>
    <w:rsid w:val="00595895"/>
    <w:rsid w:val="005A0236"/>
    <w:rsid w:val="005A3B5E"/>
    <w:rsid w:val="005B374E"/>
    <w:rsid w:val="005B4482"/>
    <w:rsid w:val="005B7F2F"/>
    <w:rsid w:val="005C11CA"/>
    <w:rsid w:val="005C428F"/>
    <w:rsid w:val="005C5728"/>
    <w:rsid w:val="005D35B0"/>
    <w:rsid w:val="005D47B0"/>
    <w:rsid w:val="005D4B4A"/>
    <w:rsid w:val="005D6E29"/>
    <w:rsid w:val="005E5955"/>
    <w:rsid w:val="005F2243"/>
    <w:rsid w:val="005F39EC"/>
    <w:rsid w:val="005F4C53"/>
    <w:rsid w:val="005F5864"/>
    <w:rsid w:val="006036B9"/>
    <w:rsid w:val="00607FD8"/>
    <w:rsid w:val="00610552"/>
    <w:rsid w:val="0061505F"/>
    <w:rsid w:val="00617178"/>
    <w:rsid w:val="0061751B"/>
    <w:rsid w:val="0062297D"/>
    <w:rsid w:val="006251CD"/>
    <w:rsid w:val="006338FE"/>
    <w:rsid w:val="00634604"/>
    <w:rsid w:val="00645D96"/>
    <w:rsid w:val="00653A59"/>
    <w:rsid w:val="00653F5C"/>
    <w:rsid w:val="00654462"/>
    <w:rsid w:val="006545E3"/>
    <w:rsid w:val="0065589F"/>
    <w:rsid w:val="006608C0"/>
    <w:rsid w:val="00662EC6"/>
    <w:rsid w:val="00666355"/>
    <w:rsid w:val="0067249B"/>
    <w:rsid w:val="00676B87"/>
    <w:rsid w:val="00677EE0"/>
    <w:rsid w:val="00680DFB"/>
    <w:rsid w:val="0068456E"/>
    <w:rsid w:val="0068762B"/>
    <w:rsid w:val="00692792"/>
    <w:rsid w:val="006A0287"/>
    <w:rsid w:val="006A1C58"/>
    <w:rsid w:val="006A2BF7"/>
    <w:rsid w:val="006B0586"/>
    <w:rsid w:val="006B5921"/>
    <w:rsid w:val="006B5B56"/>
    <w:rsid w:val="006C059A"/>
    <w:rsid w:val="006C596B"/>
    <w:rsid w:val="006D39B9"/>
    <w:rsid w:val="006D676F"/>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AFE"/>
    <w:rsid w:val="00712E1C"/>
    <w:rsid w:val="00713A1A"/>
    <w:rsid w:val="00717673"/>
    <w:rsid w:val="007207EC"/>
    <w:rsid w:val="00730BC4"/>
    <w:rsid w:val="00735058"/>
    <w:rsid w:val="0074057B"/>
    <w:rsid w:val="00740BE0"/>
    <w:rsid w:val="00742416"/>
    <w:rsid w:val="00743140"/>
    <w:rsid w:val="00746CAB"/>
    <w:rsid w:val="00754905"/>
    <w:rsid w:val="007641F5"/>
    <w:rsid w:val="00765E2C"/>
    <w:rsid w:val="00766030"/>
    <w:rsid w:val="007708D6"/>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C5E26"/>
    <w:rsid w:val="007D049D"/>
    <w:rsid w:val="007D5312"/>
    <w:rsid w:val="007D788F"/>
    <w:rsid w:val="007D7ACF"/>
    <w:rsid w:val="007E0193"/>
    <w:rsid w:val="007E23B9"/>
    <w:rsid w:val="007E34EA"/>
    <w:rsid w:val="007F05D2"/>
    <w:rsid w:val="00803AC3"/>
    <w:rsid w:val="008046A0"/>
    <w:rsid w:val="008066AA"/>
    <w:rsid w:val="008115C3"/>
    <w:rsid w:val="008147A0"/>
    <w:rsid w:val="00815628"/>
    <w:rsid w:val="008169A6"/>
    <w:rsid w:val="00830EAA"/>
    <w:rsid w:val="0083162B"/>
    <w:rsid w:val="00841D8C"/>
    <w:rsid w:val="008428C4"/>
    <w:rsid w:val="008429D4"/>
    <w:rsid w:val="00847025"/>
    <w:rsid w:val="00847D90"/>
    <w:rsid w:val="00852F73"/>
    <w:rsid w:val="00854CEA"/>
    <w:rsid w:val="00860935"/>
    <w:rsid w:val="008616F3"/>
    <w:rsid w:val="00862661"/>
    <w:rsid w:val="00864767"/>
    <w:rsid w:val="00872F39"/>
    <w:rsid w:val="0087344F"/>
    <w:rsid w:val="008832AA"/>
    <w:rsid w:val="00894262"/>
    <w:rsid w:val="00894E4C"/>
    <w:rsid w:val="008B12C3"/>
    <w:rsid w:val="008B1448"/>
    <w:rsid w:val="008B2A9A"/>
    <w:rsid w:val="008D000C"/>
    <w:rsid w:val="008D5F8A"/>
    <w:rsid w:val="008E13E8"/>
    <w:rsid w:val="008E31E1"/>
    <w:rsid w:val="008E735C"/>
    <w:rsid w:val="008F3B94"/>
    <w:rsid w:val="008F5002"/>
    <w:rsid w:val="008F52F5"/>
    <w:rsid w:val="008F6661"/>
    <w:rsid w:val="00903687"/>
    <w:rsid w:val="00910D31"/>
    <w:rsid w:val="009115AB"/>
    <w:rsid w:val="00912336"/>
    <w:rsid w:val="009172F6"/>
    <w:rsid w:val="00922F59"/>
    <w:rsid w:val="00926E75"/>
    <w:rsid w:val="00930869"/>
    <w:rsid w:val="0093235E"/>
    <w:rsid w:val="00937703"/>
    <w:rsid w:val="0093771A"/>
    <w:rsid w:val="00944E6B"/>
    <w:rsid w:val="0094605E"/>
    <w:rsid w:val="00953ABE"/>
    <w:rsid w:val="00954C94"/>
    <w:rsid w:val="00961A30"/>
    <w:rsid w:val="00963ABA"/>
    <w:rsid w:val="00966C88"/>
    <w:rsid w:val="00970733"/>
    <w:rsid w:val="00971677"/>
    <w:rsid w:val="00972889"/>
    <w:rsid w:val="00981378"/>
    <w:rsid w:val="0098415F"/>
    <w:rsid w:val="00984A8A"/>
    <w:rsid w:val="00985876"/>
    <w:rsid w:val="00986C85"/>
    <w:rsid w:val="0099324A"/>
    <w:rsid w:val="00993B04"/>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398C"/>
    <w:rsid w:val="009F44CD"/>
    <w:rsid w:val="00A01D7D"/>
    <w:rsid w:val="00A02A49"/>
    <w:rsid w:val="00A02F5D"/>
    <w:rsid w:val="00A12C87"/>
    <w:rsid w:val="00A15A05"/>
    <w:rsid w:val="00A15D80"/>
    <w:rsid w:val="00A15EF9"/>
    <w:rsid w:val="00A17099"/>
    <w:rsid w:val="00A21F56"/>
    <w:rsid w:val="00A23C32"/>
    <w:rsid w:val="00A24C55"/>
    <w:rsid w:val="00A26D88"/>
    <w:rsid w:val="00A27EBF"/>
    <w:rsid w:val="00A33B33"/>
    <w:rsid w:val="00A377BC"/>
    <w:rsid w:val="00A37C70"/>
    <w:rsid w:val="00A40666"/>
    <w:rsid w:val="00A41F86"/>
    <w:rsid w:val="00A4340C"/>
    <w:rsid w:val="00A46344"/>
    <w:rsid w:val="00A4776F"/>
    <w:rsid w:val="00A529E9"/>
    <w:rsid w:val="00A54310"/>
    <w:rsid w:val="00A61E23"/>
    <w:rsid w:val="00A62870"/>
    <w:rsid w:val="00A75C29"/>
    <w:rsid w:val="00A82BB2"/>
    <w:rsid w:val="00A83926"/>
    <w:rsid w:val="00A855D3"/>
    <w:rsid w:val="00A85A4C"/>
    <w:rsid w:val="00A93988"/>
    <w:rsid w:val="00A93C0B"/>
    <w:rsid w:val="00A94C7E"/>
    <w:rsid w:val="00A97124"/>
    <w:rsid w:val="00AA751F"/>
    <w:rsid w:val="00AB458A"/>
    <w:rsid w:val="00AB4A85"/>
    <w:rsid w:val="00AB5839"/>
    <w:rsid w:val="00AC0510"/>
    <w:rsid w:val="00AC1E0E"/>
    <w:rsid w:val="00AC3F19"/>
    <w:rsid w:val="00AD38E4"/>
    <w:rsid w:val="00AD440A"/>
    <w:rsid w:val="00AD45EE"/>
    <w:rsid w:val="00AD4E4D"/>
    <w:rsid w:val="00AD6EF9"/>
    <w:rsid w:val="00AE5FC8"/>
    <w:rsid w:val="00AE76BF"/>
    <w:rsid w:val="00AF214F"/>
    <w:rsid w:val="00AF386C"/>
    <w:rsid w:val="00AF72F6"/>
    <w:rsid w:val="00B03C9D"/>
    <w:rsid w:val="00B04F66"/>
    <w:rsid w:val="00B075C5"/>
    <w:rsid w:val="00B118A3"/>
    <w:rsid w:val="00B14589"/>
    <w:rsid w:val="00B15409"/>
    <w:rsid w:val="00B21E43"/>
    <w:rsid w:val="00B21E88"/>
    <w:rsid w:val="00B21F67"/>
    <w:rsid w:val="00B21F6A"/>
    <w:rsid w:val="00B2654D"/>
    <w:rsid w:val="00B32E22"/>
    <w:rsid w:val="00B33137"/>
    <w:rsid w:val="00B47952"/>
    <w:rsid w:val="00B50357"/>
    <w:rsid w:val="00B50EB7"/>
    <w:rsid w:val="00B5359B"/>
    <w:rsid w:val="00B60586"/>
    <w:rsid w:val="00B60F65"/>
    <w:rsid w:val="00B67069"/>
    <w:rsid w:val="00B670B4"/>
    <w:rsid w:val="00B67D19"/>
    <w:rsid w:val="00B71B67"/>
    <w:rsid w:val="00B72E76"/>
    <w:rsid w:val="00B7301C"/>
    <w:rsid w:val="00B734A1"/>
    <w:rsid w:val="00B85B84"/>
    <w:rsid w:val="00B87928"/>
    <w:rsid w:val="00B95649"/>
    <w:rsid w:val="00B9575B"/>
    <w:rsid w:val="00B97711"/>
    <w:rsid w:val="00BA0346"/>
    <w:rsid w:val="00BA0A5C"/>
    <w:rsid w:val="00BA1870"/>
    <w:rsid w:val="00BA3AD2"/>
    <w:rsid w:val="00BA540D"/>
    <w:rsid w:val="00BB105F"/>
    <w:rsid w:val="00BB17CB"/>
    <w:rsid w:val="00BB1ADB"/>
    <w:rsid w:val="00BB4393"/>
    <w:rsid w:val="00BB4966"/>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09F6"/>
    <w:rsid w:val="00C34ACD"/>
    <w:rsid w:val="00C34DD9"/>
    <w:rsid w:val="00C424D2"/>
    <w:rsid w:val="00C46957"/>
    <w:rsid w:val="00C5027F"/>
    <w:rsid w:val="00C513DF"/>
    <w:rsid w:val="00C559D8"/>
    <w:rsid w:val="00C56F7D"/>
    <w:rsid w:val="00C609EC"/>
    <w:rsid w:val="00C61D51"/>
    <w:rsid w:val="00C6312A"/>
    <w:rsid w:val="00C6586E"/>
    <w:rsid w:val="00C65B68"/>
    <w:rsid w:val="00C65F7E"/>
    <w:rsid w:val="00C73186"/>
    <w:rsid w:val="00C73616"/>
    <w:rsid w:val="00C7497D"/>
    <w:rsid w:val="00C76782"/>
    <w:rsid w:val="00C7698C"/>
    <w:rsid w:val="00C807A8"/>
    <w:rsid w:val="00C815F2"/>
    <w:rsid w:val="00C83561"/>
    <w:rsid w:val="00C83B9C"/>
    <w:rsid w:val="00C851C0"/>
    <w:rsid w:val="00C85B0C"/>
    <w:rsid w:val="00C86E4D"/>
    <w:rsid w:val="00C877ED"/>
    <w:rsid w:val="00C9089B"/>
    <w:rsid w:val="00C90D19"/>
    <w:rsid w:val="00C911BB"/>
    <w:rsid w:val="00C92BE5"/>
    <w:rsid w:val="00C9527A"/>
    <w:rsid w:val="00CA3449"/>
    <w:rsid w:val="00CA6893"/>
    <w:rsid w:val="00CA7121"/>
    <w:rsid w:val="00CA7859"/>
    <w:rsid w:val="00CB1160"/>
    <w:rsid w:val="00CB5A5B"/>
    <w:rsid w:val="00CB6F87"/>
    <w:rsid w:val="00CB6F8E"/>
    <w:rsid w:val="00CC3035"/>
    <w:rsid w:val="00CC3849"/>
    <w:rsid w:val="00CD4B89"/>
    <w:rsid w:val="00CE0BDC"/>
    <w:rsid w:val="00CE2047"/>
    <w:rsid w:val="00CE25D0"/>
    <w:rsid w:val="00CE2F73"/>
    <w:rsid w:val="00CE3F4B"/>
    <w:rsid w:val="00CE604F"/>
    <w:rsid w:val="00CE6C8C"/>
    <w:rsid w:val="00CF0500"/>
    <w:rsid w:val="00CF2B50"/>
    <w:rsid w:val="00CF3059"/>
    <w:rsid w:val="00CF54C2"/>
    <w:rsid w:val="00D0030F"/>
    <w:rsid w:val="00D02339"/>
    <w:rsid w:val="00D034A7"/>
    <w:rsid w:val="00D04820"/>
    <w:rsid w:val="00D06AD4"/>
    <w:rsid w:val="00D10B3F"/>
    <w:rsid w:val="00D1705C"/>
    <w:rsid w:val="00D17B78"/>
    <w:rsid w:val="00D20815"/>
    <w:rsid w:val="00D22FF9"/>
    <w:rsid w:val="00D24945"/>
    <w:rsid w:val="00D26389"/>
    <w:rsid w:val="00D2719A"/>
    <w:rsid w:val="00D30873"/>
    <w:rsid w:val="00D3557F"/>
    <w:rsid w:val="00D37654"/>
    <w:rsid w:val="00D42E0F"/>
    <w:rsid w:val="00D42FA1"/>
    <w:rsid w:val="00D46BB0"/>
    <w:rsid w:val="00D51C03"/>
    <w:rsid w:val="00D52465"/>
    <w:rsid w:val="00D54C61"/>
    <w:rsid w:val="00D57D8B"/>
    <w:rsid w:val="00D60859"/>
    <w:rsid w:val="00D61097"/>
    <w:rsid w:val="00D64540"/>
    <w:rsid w:val="00D6642E"/>
    <w:rsid w:val="00D708FA"/>
    <w:rsid w:val="00D72DB9"/>
    <w:rsid w:val="00D7569B"/>
    <w:rsid w:val="00D766AE"/>
    <w:rsid w:val="00D90123"/>
    <w:rsid w:val="00D90273"/>
    <w:rsid w:val="00D914F2"/>
    <w:rsid w:val="00D918DE"/>
    <w:rsid w:val="00D91CAC"/>
    <w:rsid w:val="00D9361E"/>
    <w:rsid w:val="00D93B10"/>
    <w:rsid w:val="00D94981"/>
    <w:rsid w:val="00DA1A48"/>
    <w:rsid w:val="00DB0119"/>
    <w:rsid w:val="00DB03DC"/>
    <w:rsid w:val="00DB0D4E"/>
    <w:rsid w:val="00DB2401"/>
    <w:rsid w:val="00DB329F"/>
    <w:rsid w:val="00DB5D80"/>
    <w:rsid w:val="00DB6164"/>
    <w:rsid w:val="00DB63C0"/>
    <w:rsid w:val="00DC4CB5"/>
    <w:rsid w:val="00DC6238"/>
    <w:rsid w:val="00DC6D0B"/>
    <w:rsid w:val="00DC6E85"/>
    <w:rsid w:val="00DC7FF7"/>
    <w:rsid w:val="00DD022D"/>
    <w:rsid w:val="00DD27FD"/>
    <w:rsid w:val="00DD493D"/>
    <w:rsid w:val="00DD5283"/>
    <w:rsid w:val="00DD5FD9"/>
    <w:rsid w:val="00DD765B"/>
    <w:rsid w:val="00DE0466"/>
    <w:rsid w:val="00DE0904"/>
    <w:rsid w:val="00DE1829"/>
    <w:rsid w:val="00DE20AE"/>
    <w:rsid w:val="00DE671C"/>
    <w:rsid w:val="00DF1357"/>
    <w:rsid w:val="00DF43C8"/>
    <w:rsid w:val="00DF5912"/>
    <w:rsid w:val="00DF59B9"/>
    <w:rsid w:val="00DF6574"/>
    <w:rsid w:val="00DF669F"/>
    <w:rsid w:val="00E002F7"/>
    <w:rsid w:val="00E071B7"/>
    <w:rsid w:val="00E1112D"/>
    <w:rsid w:val="00E1361A"/>
    <w:rsid w:val="00E20F8F"/>
    <w:rsid w:val="00E23E90"/>
    <w:rsid w:val="00E26469"/>
    <w:rsid w:val="00E26BAA"/>
    <w:rsid w:val="00E2747E"/>
    <w:rsid w:val="00E3052C"/>
    <w:rsid w:val="00E30C03"/>
    <w:rsid w:val="00E32337"/>
    <w:rsid w:val="00E33C5A"/>
    <w:rsid w:val="00E35F60"/>
    <w:rsid w:val="00E3775C"/>
    <w:rsid w:val="00E4067B"/>
    <w:rsid w:val="00E46529"/>
    <w:rsid w:val="00E46C48"/>
    <w:rsid w:val="00E51F76"/>
    <w:rsid w:val="00E5273A"/>
    <w:rsid w:val="00E52EEE"/>
    <w:rsid w:val="00E55580"/>
    <w:rsid w:val="00E55CBD"/>
    <w:rsid w:val="00E6478B"/>
    <w:rsid w:val="00E64FA8"/>
    <w:rsid w:val="00E75FD9"/>
    <w:rsid w:val="00E7768B"/>
    <w:rsid w:val="00E8179E"/>
    <w:rsid w:val="00E85B22"/>
    <w:rsid w:val="00E95F23"/>
    <w:rsid w:val="00E95FAC"/>
    <w:rsid w:val="00E96E92"/>
    <w:rsid w:val="00E970F9"/>
    <w:rsid w:val="00EA1085"/>
    <w:rsid w:val="00EA40AC"/>
    <w:rsid w:val="00EA4A07"/>
    <w:rsid w:val="00EB082E"/>
    <w:rsid w:val="00EB134B"/>
    <w:rsid w:val="00EB4577"/>
    <w:rsid w:val="00EB7290"/>
    <w:rsid w:val="00EC0639"/>
    <w:rsid w:val="00EC1D8C"/>
    <w:rsid w:val="00EC42AC"/>
    <w:rsid w:val="00EC60E0"/>
    <w:rsid w:val="00ED0909"/>
    <w:rsid w:val="00ED14CD"/>
    <w:rsid w:val="00ED47A9"/>
    <w:rsid w:val="00EE43E8"/>
    <w:rsid w:val="00EE7207"/>
    <w:rsid w:val="00EF226C"/>
    <w:rsid w:val="00EF31D4"/>
    <w:rsid w:val="00EF6258"/>
    <w:rsid w:val="00EF6E8B"/>
    <w:rsid w:val="00EF7C07"/>
    <w:rsid w:val="00F01CD5"/>
    <w:rsid w:val="00F023C8"/>
    <w:rsid w:val="00F04026"/>
    <w:rsid w:val="00F04DED"/>
    <w:rsid w:val="00F14500"/>
    <w:rsid w:val="00F20E6E"/>
    <w:rsid w:val="00F21594"/>
    <w:rsid w:val="00F219C5"/>
    <w:rsid w:val="00F232F4"/>
    <w:rsid w:val="00F32305"/>
    <w:rsid w:val="00F33B65"/>
    <w:rsid w:val="00F344F5"/>
    <w:rsid w:val="00F375CF"/>
    <w:rsid w:val="00F41D06"/>
    <w:rsid w:val="00F42F82"/>
    <w:rsid w:val="00F503F3"/>
    <w:rsid w:val="00F51B2F"/>
    <w:rsid w:val="00F538E1"/>
    <w:rsid w:val="00F53D12"/>
    <w:rsid w:val="00F53EC4"/>
    <w:rsid w:val="00F60A8F"/>
    <w:rsid w:val="00F60DB9"/>
    <w:rsid w:val="00F60F4E"/>
    <w:rsid w:val="00F65C1E"/>
    <w:rsid w:val="00F65F0D"/>
    <w:rsid w:val="00F70426"/>
    <w:rsid w:val="00F731A4"/>
    <w:rsid w:val="00F73718"/>
    <w:rsid w:val="00F74686"/>
    <w:rsid w:val="00F757B1"/>
    <w:rsid w:val="00F766E7"/>
    <w:rsid w:val="00F80344"/>
    <w:rsid w:val="00F8171D"/>
    <w:rsid w:val="00F85E5B"/>
    <w:rsid w:val="00F86C42"/>
    <w:rsid w:val="00F9166C"/>
    <w:rsid w:val="00F926CF"/>
    <w:rsid w:val="00F926E9"/>
    <w:rsid w:val="00F938C2"/>
    <w:rsid w:val="00F93C8D"/>
    <w:rsid w:val="00F942E8"/>
    <w:rsid w:val="00F947F4"/>
    <w:rsid w:val="00F96D62"/>
    <w:rsid w:val="00FA3EEC"/>
    <w:rsid w:val="00FA77C1"/>
    <w:rsid w:val="00FB175A"/>
    <w:rsid w:val="00FB61A9"/>
    <w:rsid w:val="00FC0043"/>
    <w:rsid w:val="00FC4BBB"/>
    <w:rsid w:val="00FC6B22"/>
    <w:rsid w:val="00FD1ED4"/>
    <w:rsid w:val="00FD2407"/>
    <w:rsid w:val="00FD306A"/>
    <w:rsid w:val="00FD36D9"/>
    <w:rsid w:val="00FD4320"/>
    <w:rsid w:val="00FD57F5"/>
    <w:rsid w:val="00FD7DC7"/>
    <w:rsid w:val="00FD7E58"/>
    <w:rsid w:val="00FE0A31"/>
    <w:rsid w:val="00FE0DB5"/>
    <w:rsid w:val="00FE1E37"/>
    <w:rsid w:val="00FE3EEB"/>
    <w:rsid w:val="00FE446D"/>
    <w:rsid w:val="00FE621C"/>
    <w:rsid w:val="00FE697B"/>
    <w:rsid w:val="00FF23FF"/>
    <w:rsid w:val="00FF32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173500"/>
  <w15:docId w15:val="{338EBC34-AF14-44B3-AA2E-66E9DB585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table" w:styleId="Table3Deffects1">
    <w:name w:val="Table 3D effects 1"/>
    <w:basedOn w:val="TableNormal"/>
    <w:semiHidden/>
    <w:unhideWhenUsed/>
    <w:rsid w:val="006B0586"/>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B0586"/>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B0586"/>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6B0586"/>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B0586"/>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table" w:styleId="TableClassic3">
    <w:name w:val="Table Classic 3"/>
    <w:basedOn w:val="TableNormal"/>
    <w:semiHidden/>
    <w:unhideWhenUsed/>
    <w:rsid w:val="006B0586"/>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B0586"/>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B0586"/>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B0586"/>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B0586"/>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B0586"/>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B0586"/>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1"/>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TableColumns3">
    <w:name w:val="Table Columns 3"/>
    <w:basedOn w:val="TableNormal"/>
    <w:semiHidden/>
    <w:unhideWhenUsed/>
    <w:rsid w:val="006B0586"/>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B0586"/>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B0586"/>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6B0586"/>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B0586"/>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6B0586"/>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B0586"/>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B0586"/>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B0586"/>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B0586"/>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B0586"/>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B0586"/>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B0586"/>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B0586"/>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B0586"/>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B0586"/>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B0586"/>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B0586"/>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B0586"/>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B0586"/>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B0586"/>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Authorities">
    <w:name w:val="table of authorities"/>
    <w:basedOn w:val="Normal"/>
    <w:next w:val="Normal"/>
    <w:semiHidden/>
    <w:unhideWhenUsed/>
    <w:rsid w:val="006B0586"/>
    <w:pPr>
      <w:ind w:left="190" w:hanging="190"/>
    </w:pPr>
  </w:style>
  <w:style w:type="table" w:styleId="TableProfessional">
    <w:name w:val="Table Professional"/>
    <w:basedOn w:val="TableNormal"/>
    <w:semiHidden/>
    <w:unhideWhenUsed/>
    <w:rsid w:val="006B0586"/>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6B0586"/>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B0586"/>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B0586"/>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B0586"/>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B0586"/>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6B0586"/>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6B0586"/>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B0586"/>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B0586"/>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6B0586"/>
    <w:pPr>
      <w:spacing w:before="100" w:beforeAutospacing="1" w:after="100" w:afterAutospacing="1" w:line="240" w:lineRule="auto"/>
    </w:pPr>
    <w:rPr>
      <w:rFonts w:ascii="Times New Roman" w:hAnsi="Times New Roman"/>
      <w:spacing w:val="0"/>
      <w:sz w:val="24"/>
      <w:szCs w:val="24"/>
      <w14:ligatures w14:val="standardContextual"/>
    </w:rPr>
  </w:style>
  <w:style w:type="character" w:styleId="Strong">
    <w:name w:val="Strong"/>
    <w:basedOn w:val="DefaultParagraphFont"/>
    <w:uiPriority w:val="22"/>
    <w:qFormat/>
    <w:rsid w:val="006B0586"/>
    <w:rPr>
      <w:b/>
      <w:bCs/>
    </w:r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2"/>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3"/>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DE1829"/>
    <w:rPr>
      <w:rFonts w:asciiTheme="majorHAnsi" w:hAnsiTheme="majorHAnsi"/>
      <w:b/>
      <w:caps/>
      <w:color w:val="003263" w:themeColor="text2"/>
      <w:spacing w:val="6"/>
      <w:sz w:val="24"/>
    </w:rPr>
  </w:style>
  <w:style w:type="paragraph" w:styleId="Index1">
    <w:name w:val="index 1"/>
    <w:basedOn w:val="Normal"/>
    <w:next w:val="Normal"/>
    <w:autoRedefine/>
    <w:semiHidden/>
    <w:unhideWhenUsed/>
    <w:rsid w:val="006B0586"/>
    <w:pPr>
      <w:spacing w:line="240" w:lineRule="auto"/>
      <w:ind w:left="190" w:hanging="190"/>
    </w:pPr>
  </w:style>
  <w:style w:type="paragraph" w:styleId="ListParagraph">
    <w:name w:val="List Paragraph"/>
    <w:basedOn w:val="Normal"/>
    <w:uiPriority w:val="34"/>
    <w:qFormat/>
    <w:rsid w:val="00852F73"/>
    <w:pPr>
      <w:ind w:left="720"/>
      <w:contextualSpacing/>
    </w:pPr>
  </w:style>
  <w:style w:type="table" w:customStyle="1" w:styleId="TableGrid10">
    <w:name w:val="Table Grid1"/>
    <w:basedOn w:val="TableNormal"/>
    <w:next w:val="TableGrid"/>
    <w:uiPriority w:val="39"/>
    <w:rsid w:val="00F86C42"/>
    <w:pPr>
      <w:spacing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93B04"/>
    <w:rPr>
      <w:rFonts w:asciiTheme="majorHAnsi" w:hAnsiTheme="majorHAnsi"/>
      <w:b/>
      <w:color w:val="003263"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795">
      <w:bodyDiv w:val="1"/>
      <w:marLeft w:val="0"/>
      <w:marRight w:val="0"/>
      <w:marTop w:val="0"/>
      <w:marBottom w:val="0"/>
      <w:divBdr>
        <w:top w:val="none" w:sz="0" w:space="0" w:color="auto"/>
        <w:left w:val="none" w:sz="0" w:space="0" w:color="auto"/>
        <w:bottom w:val="none" w:sz="0" w:space="0" w:color="auto"/>
        <w:right w:val="none" w:sz="0" w:space="0" w:color="auto"/>
      </w:divBdr>
    </w:div>
    <w:div w:id="57284583">
      <w:bodyDiv w:val="1"/>
      <w:marLeft w:val="0"/>
      <w:marRight w:val="0"/>
      <w:marTop w:val="0"/>
      <w:marBottom w:val="0"/>
      <w:divBdr>
        <w:top w:val="none" w:sz="0" w:space="0" w:color="auto"/>
        <w:left w:val="none" w:sz="0" w:space="0" w:color="auto"/>
        <w:bottom w:val="none" w:sz="0" w:space="0" w:color="auto"/>
        <w:right w:val="none" w:sz="0" w:space="0" w:color="auto"/>
      </w:divBdr>
      <w:divsChild>
        <w:div w:id="1820536073">
          <w:marLeft w:val="446"/>
          <w:marRight w:val="0"/>
          <w:marTop w:val="0"/>
          <w:marBottom w:val="0"/>
          <w:divBdr>
            <w:top w:val="none" w:sz="0" w:space="0" w:color="auto"/>
            <w:left w:val="none" w:sz="0" w:space="0" w:color="auto"/>
            <w:bottom w:val="none" w:sz="0" w:space="0" w:color="auto"/>
            <w:right w:val="none" w:sz="0" w:space="0" w:color="auto"/>
          </w:divBdr>
        </w:div>
        <w:div w:id="560023220">
          <w:marLeft w:val="446"/>
          <w:marRight w:val="0"/>
          <w:marTop w:val="0"/>
          <w:marBottom w:val="0"/>
          <w:divBdr>
            <w:top w:val="none" w:sz="0" w:space="0" w:color="auto"/>
            <w:left w:val="none" w:sz="0" w:space="0" w:color="auto"/>
            <w:bottom w:val="none" w:sz="0" w:space="0" w:color="auto"/>
            <w:right w:val="none" w:sz="0" w:space="0" w:color="auto"/>
          </w:divBdr>
        </w:div>
        <w:div w:id="319385215">
          <w:marLeft w:val="446"/>
          <w:marRight w:val="0"/>
          <w:marTop w:val="0"/>
          <w:marBottom w:val="0"/>
          <w:divBdr>
            <w:top w:val="none" w:sz="0" w:space="0" w:color="auto"/>
            <w:left w:val="none" w:sz="0" w:space="0" w:color="auto"/>
            <w:bottom w:val="none" w:sz="0" w:space="0" w:color="auto"/>
            <w:right w:val="none" w:sz="0" w:space="0" w:color="auto"/>
          </w:divBdr>
        </w:div>
        <w:div w:id="973875836">
          <w:marLeft w:val="446"/>
          <w:marRight w:val="0"/>
          <w:marTop w:val="0"/>
          <w:marBottom w:val="0"/>
          <w:divBdr>
            <w:top w:val="none" w:sz="0" w:space="0" w:color="auto"/>
            <w:left w:val="none" w:sz="0" w:space="0" w:color="auto"/>
            <w:bottom w:val="none" w:sz="0" w:space="0" w:color="auto"/>
            <w:right w:val="none" w:sz="0" w:space="0" w:color="auto"/>
          </w:divBdr>
        </w:div>
        <w:div w:id="837768221">
          <w:marLeft w:val="446"/>
          <w:marRight w:val="0"/>
          <w:marTop w:val="0"/>
          <w:marBottom w:val="0"/>
          <w:divBdr>
            <w:top w:val="none" w:sz="0" w:space="0" w:color="auto"/>
            <w:left w:val="none" w:sz="0" w:space="0" w:color="auto"/>
            <w:bottom w:val="none" w:sz="0" w:space="0" w:color="auto"/>
            <w:right w:val="none" w:sz="0" w:space="0" w:color="auto"/>
          </w:divBdr>
        </w:div>
        <w:div w:id="892816447">
          <w:marLeft w:val="547"/>
          <w:marRight w:val="0"/>
          <w:marTop w:val="0"/>
          <w:marBottom w:val="0"/>
          <w:divBdr>
            <w:top w:val="none" w:sz="0" w:space="0" w:color="auto"/>
            <w:left w:val="none" w:sz="0" w:space="0" w:color="auto"/>
            <w:bottom w:val="none" w:sz="0" w:space="0" w:color="auto"/>
            <w:right w:val="none" w:sz="0" w:space="0" w:color="auto"/>
          </w:divBdr>
        </w:div>
        <w:div w:id="1128400605">
          <w:marLeft w:val="1267"/>
          <w:marRight w:val="0"/>
          <w:marTop w:val="0"/>
          <w:marBottom w:val="0"/>
          <w:divBdr>
            <w:top w:val="none" w:sz="0" w:space="0" w:color="auto"/>
            <w:left w:val="none" w:sz="0" w:space="0" w:color="auto"/>
            <w:bottom w:val="none" w:sz="0" w:space="0" w:color="auto"/>
            <w:right w:val="none" w:sz="0" w:space="0" w:color="auto"/>
          </w:divBdr>
        </w:div>
        <w:div w:id="1754931451">
          <w:marLeft w:val="547"/>
          <w:marRight w:val="0"/>
          <w:marTop w:val="0"/>
          <w:marBottom w:val="0"/>
          <w:divBdr>
            <w:top w:val="none" w:sz="0" w:space="0" w:color="auto"/>
            <w:left w:val="none" w:sz="0" w:space="0" w:color="auto"/>
            <w:bottom w:val="none" w:sz="0" w:space="0" w:color="auto"/>
            <w:right w:val="none" w:sz="0" w:space="0" w:color="auto"/>
          </w:divBdr>
        </w:div>
        <w:div w:id="1174034199">
          <w:marLeft w:val="547"/>
          <w:marRight w:val="0"/>
          <w:marTop w:val="0"/>
          <w:marBottom w:val="0"/>
          <w:divBdr>
            <w:top w:val="none" w:sz="0" w:space="0" w:color="auto"/>
            <w:left w:val="none" w:sz="0" w:space="0" w:color="auto"/>
            <w:bottom w:val="none" w:sz="0" w:space="0" w:color="auto"/>
            <w:right w:val="none" w:sz="0" w:space="0" w:color="auto"/>
          </w:divBdr>
        </w:div>
        <w:div w:id="1063797389">
          <w:marLeft w:val="1267"/>
          <w:marRight w:val="0"/>
          <w:marTop w:val="0"/>
          <w:marBottom w:val="0"/>
          <w:divBdr>
            <w:top w:val="none" w:sz="0" w:space="0" w:color="auto"/>
            <w:left w:val="none" w:sz="0" w:space="0" w:color="auto"/>
            <w:bottom w:val="none" w:sz="0" w:space="0" w:color="auto"/>
            <w:right w:val="none" w:sz="0" w:space="0" w:color="auto"/>
          </w:divBdr>
        </w:div>
        <w:div w:id="22444995">
          <w:marLeft w:val="547"/>
          <w:marRight w:val="0"/>
          <w:marTop w:val="0"/>
          <w:marBottom w:val="0"/>
          <w:divBdr>
            <w:top w:val="none" w:sz="0" w:space="0" w:color="auto"/>
            <w:left w:val="none" w:sz="0" w:space="0" w:color="auto"/>
            <w:bottom w:val="none" w:sz="0" w:space="0" w:color="auto"/>
            <w:right w:val="none" w:sz="0" w:space="0" w:color="auto"/>
          </w:divBdr>
        </w:div>
        <w:div w:id="511188536">
          <w:marLeft w:val="547"/>
          <w:marRight w:val="0"/>
          <w:marTop w:val="0"/>
          <w:marBottom w:val="0"/>
          <w:divBdr>
            <w:top w:val="none" w:sz="0" w:space="0" w:color="auto"/>
            <w:left w:val="none" w:sz="0" w:space="0" w:color="auto"/>
            <w:bottom w:val="none" w:sz="0" w:space="0" w:color="auto"/>
            <w:right w:val="none" w:sz="0" w:space="0" w:color="auto"/>
          </w:divBdr>
        </w:div>
        <w:div w:id="1021590618">
          <w:marLeft w:val="547"/>
          <w:marRight w:val="0"/>
          <w:marTop w:val="0"/>
          <w:marBottom w:val="0"/>
          <w:divBdr>
            <w:top w:val="none" w:sz="0" w:space="0" w:color="auto"/>
            <w:left w:val="none" w:sz="0" w:space="0" w:color="auto"/>
            <w:bottom w:val="none" w:sz="0" w:space="0" w:color="auto"/>
            <w:right w:val="none" w:sz="0" w:space="0" w:color="auto"/>
          </w:divBdr>
        </w:div>
        <w:div w:id="156073232">
          <w:marLeft w:val="547"/>
          <w:marRight w:val="0"/>
          <w:marTop w:val="0"/>
          <w:marBottom w:val="0"/>
          <w:divBdr>
            <w:top w:val="none" w:sz="0" w:space="0" w:color="auto"/>
            <w:left w:val="none" w:sz="0" w:space="0" w:color="auto"/>
            <w:bottom w:val="none" w:sz="0" w:space="0" w:color="auto"/>
            <w:right w:val="none" w:sz="0" w:space="0" w:color="auto"/>
          </w:divBdr>
        </w:div>
      </w:divsChild>
    </w:div>
    <w:div w:id="133640745">
      <w:bodyDiv w:val="1"/>
      <w:marLeft w:val="0"/>
      <w:marRight w:val="0"/>
      <w:marTop w:val="0"/>
      <w:marBottom w:val="0"/>
      <w:divBdr>
        <w:top w:val="none" w:sz="0" w:space="0" w:color="auto"/>
        <w:left w:val="none" w:sz="0" w:space="0" w:color="auto"/>
        <w:bottom w:val="none" w:sz="0" w:space="0" w:color="auto"/>
        <w:right w:val="none" w:sz="0" w:space="0" w:color="auto"/>
      </w:divBdr>
      <w:divsChild>
        <w:div w:id="1090931002">
          <w:marLeft w:val="274"/>
          <w:marRight w:val="0"/>
          <w:marTop w:val="0"/>
          <w:marBottom w:val="0"/>
          <w:divBdr>
            <w:top w:val="none" w:sz="0" w:space="0" w:color="auto"/>
            <w:left w:val="none" w:sz="0" w:space="0" w:color="auto"/>
            <w:bottom w:val="none" w:sz="0" w:space="0" w:color="auto"/>
            <w:right w:val="none" w:sz="0" w:space="0" w:color="auto"/>
          </w:divBdr>
        </w:div>
        <w:div w:id="184905028">
          <w:marLeft w:val="360"/>
          <w:marRight w:val="0"/>
          <w:marTop w:val="0"/>
          <w:marBottom w:val="0"/>
          <w:divBdr>
            <w:top w:val="none" w:sz="0" w:space="0" w:color="auto"/>
            <w:left w:val="none" w:sz="0" w:space="0" w:color="auto"/>
            <w:bottom w:val="none" w:sz="0" w:space="0" w:color="auto"/>
            <w:right w:val="none" w:sz="0" w:space="0" w:color="auto"/>
          </w:divBdr>
        </w:div>
        <w:div w:id="660811343">
          <w:marLeft w:val="360"/>
          <w:marRight w:val="0"/>
          <w:marTop w:val="0"/>
          <w:marBottom w:val="0"/>
          <w:divBdr>
            <w:top w:val="none" w:sz="0" w:space="0" w:color="auto"/>
            <w:left w:val="none" w:sz="0" w:space="0" w:color="auto"/>
            <w:bottom w:val="none" w:sz="0" w:space="0" w:color="auto"/>
            <w:right w:val="none" w:sz="0" w:space="0" w:color="auto"/>
          </w:divBdr>
        </w:div>
        <w:div w:id="1864786754">
          <w:marLeft w:val="360"/>
          <w:marRight w:val="0"/>
          <w:marTop w:val="0"/>
          <w:marBottom w:val="0"/>
          <w:divBdr>
            <w:top w:val="none" w:sz="0" w:space="0" w:color="auto"/>
            <w:left w:val="none" w:sz="0" w:space="0" w:color="auto"/>
            <w:bottom w:val="none" w:sz="0" w:space="0" w:color="auto"/>
            <w:right w:val="none" w:sz="0" w:space="0" w:color="auto"/>
          </w:divBdr>
        </w:div>
        <w:div w:id="1591884936">
          <w:marLeft w:val="360"/>
          <w:marRight w:val="0"/>
          <w:marTop w:val="0"/>
          <w:marBottom w:val="0"/>
          <w:divBdr>
            <w:top w:val="none" w:sz="0" w:space="0" w:color="auto"/>
            <w:left w:val="none" w:sz="0" w:space="0" w:color="auto"/>
            <w:bottom w:val="none" w:sz="0" w:space="0" w:color="auto"/>
            <w:right w:val="none" w:sz="0" w:space="0" w:color="auto"/>
          </w:divBdr>
        </w:div>
        <w:div w:id="1015766164">
          <w:marLeft w:val="360"/>
          <w:marRight w:val="0"/>
          <w:marTop w:val="0"/>
          <w:marBottom w:val="0"/>
          <w:divBdr>
            <w:top w:val="none" w:sz="0" w:space="0" w:color="auto"/>
            <w:left w:val="none" w:sz="0" w:space="0" w:color="auto"/>
            <w:bottom w:val="none" w:sz="0" w:space="0" w:color="auto"/>
            <w:right w:val="none" w:sz="0" w:space="0" w:color="auto"/>
          </w:divBdr>
        </w:div>
        <w:div w:id="1513838845">
          <w:marLeft w:val="360"/>
          <w:marRight w:val="0"/>
          <w:marTop w:val="0"/>
          <w:marBottom w:val="0"/>
          <w:divBdr>
            <w:top w:val="none" w:sz="0" w:space="0" w:color="auto"/>
            <w:left w:val="none" w:sz="0" w:space="0" w:color="auto"/>
            <w:bottom w:val="none" w:sz="0" w:space="0" w:color="auto"/>
            <w:right w:val="none" w:sz="0" w:space="0" w:color="auto"/>
          </w:divBdr>
        </w:div>
        <w:div w:id="1574122196">
          <w:marLeft w:val="360"/>
          <w:marRight w:val="0"/>
          <w:marTop w:val="0"/>
          <w:marBottom w:val="0"/>
          <w:divBdr>
            <w:top w:val="none" w:sz="0" w:space="0" w:color="auto"/>
            <w:left w:val="none" w:sz="0" w:space="0" w:color="auto"/>
            <w:bottom w:val="none" w:sz="0" w:space="0" w:color="auto"/>
            <w:right w:val="none" w:sz="0" w:space="0" w:color="auto"/>
          </w:divBdr>
        </w:div>
        <w:div w:id="1965770146">
          <w:marLeft w:val="274"/>
          <w:marRight w:val="0"/>
          <w:marTop w:val="0"/>
          <w:marBottom w:val="0"/>
          <w:divBdr>
            <w:top w:val="none" w:sz="0" w:space="0" w:color="auto"/>
            <w:left w:val="none" w:sz="0" w:space="0" w:color="auto"/>
            <w:bottom w:val="none" w:sz="0" w:space="0" w:color="auto"/>
            <w:right w:val="none" w:sz="0" w:space="0" w:color="auto"/>
          </w:divBdr>
        </w:div>
        <w:div w:id="378937861">
          <w:marLeft w:val="274"/>
          <w:marRight w:val="0"/>
          <w:marTop w:val="0"/>
          <w:marBottom w:val="0"/>
          <w:divBdr>
            <w:top w:val="none" w:sz="0" w:space="0" w:color="auto"/>
            <w:left w:val="none" w:sz="0" w:space="0" w:color="auto"/>
            <w:bottom w:val="none" w:sz="0" w:space="0" w:color="auto"/>
            <w:right w:val="none" w:sz="0" w:space="0" w:color="auto"/>
          </w:divBdr>
        </w:div>
        <w:div w:id="145630317">
          <w:marLeft w:val="274"/>
          <w:marRight w:val="0"/>
          <w:marTop w:val="0"/>
          <w:marBottom w:val="0"/>
          <w:divBdr>
            <w:top w:val="none" w:sz="0" w:space="0" w:color="auto"/>
            <w:left w:val="none" w:sz="0" w:space="0" w:color="auto"/>
            <w:bottom w:val="none" w:sz="0" w:space="0" w:color="auto"/>
            <w:right w:val="none" w:sz="0" w:space="0" w:color="auto"/>
          </w:divBdr>
        </w:div>
        <w:div w:id="1039933617">
          <w:marLeft w:val="274"/>
          <w:marRight w:val="0"/>
          <w:marTop w:val="0"/>
          <w:marBottom w:val="0"/>
          <w:divBdr>
            <w:top w:val="none" w:sz="0" w:space="0" w:color="auto"/>
            <w:left w:val="none" w:sz="0" w:space="0" w:color="auto"/>
            <w:bottom w:val="none" w:sz="0" w:space="0" w:color="auto"/>
            <w:right w:val="none" w:sz="0" w:space="0" w:color="auto"/>
          </w:divBdr>
        </w:div>
        <w:div w:id="1860848115">
          <w:marLeft w:val="274"/>
          <w:marRight w:val="0"/>
          <w:marTop w:val="0"/>
          <w:marBottom w:val="0"/>
          <w:divBdr>
            <w:top w:val="none" w:sz="0" w:space="0" w:color="auto"/>
            <w:left w:val="none" w:sz="0" w:space="0" w:color="auto"/>
            <w:bottom w:val="none" w:sz="0" w:space="0" w:color="auto"/>
            <w:right w:val="none" w:sz="0" w:space="0" w:color="auto"/>
          </w:divBdr>
        </w:div>
        <w:div w:id="2117363082">
          <w:marLeft w:val="274"/>
          <w:marRight w:val="0"/>
          <w:marTop w:val="0"/>
          <w:marBottom w:val="0"/>
          <w:divBdr>
            <w:top w:val="none" w:sz="0" w:space="0" w:color="auto"/>
            <w:left w:val="none" w:sz="0" w:space="0" w:color="auto"/>
            <w:bottom w:val="none" w:sz="0" w:space="0" w:color="auto"/>
            <w:right w:val="none" w:sz="0" w:space="0" w:color="auto"/>
          </w:divBdr>
        </w:div>
        <w:div w:id="2007783733">
          <w:marLeft w:val="274"/>
          <w:marRight w:val="0"/>
          <w:marTop w:val="0"/>
          <w:marBottom w:val="0"/>
          <w:divBdr>
            <w:top w:val="none" w:sz="0" w:space="0" w:color="auto"/>
            <w:left w:val="none" w:sz="0" w:space="0" w:color="auto"/>
            <w:bottom w:val="none" w:sz="0" w:space="0" w:color="auto"/>
            <w:right w:val="none" w:sz="0" w:space="0" w:color="auto"/>
          </w:divBdr>
        </w:div>
        <w:div w:id="289677416">
          <w:marLeft w:val="274"/>
          <w:marRight w:val="0"/>
          <w:marTop w:val="0"/>
          <w:marBottom w:val="0"/>
          <w:divBdr>
            <w:top w:val="none" w:sz="0" w:space="0" w:color="auto"/>
            <w:left w:val="none" w:sz="0" w:space="0" w:color="auto"/>
            <w:bottom w:val="none" w:sz="0" w:space="0" w:color="auto"/>
            <w:right w:val="none" w:sz="0" w:space="0" w:color="auto"/>
          </w:divBdr>
        </w:div>
        <w:div w:id="1798989294">
          <w:marLeft w:val="274"/>
          <w:marRight w:val="0"/>
          <w:marTop w:val="0"/>
          <w:marBottom w:val="0"/>
          <w:divBdr>
            <w:top w:val="none" w:sz="0" w:space="0" w:color="auto"/>
            <w:left w:val="none" w:sz="0" w:space="0" w:color="auto"/>
            <w:bottom w:val="none" w:sz="0" w:space="0" w:color="auto"/>
            <w:right w:val="none" w:sz="0" w:space="0" w:color="auto"/>
          </w:divBdr>
        </w:div>
      </w:divsChild>
    </w:div>
    <w:div w:id="819494863">
      <w:bodyDiv w:val="1"/>
      <w:marLeft w:val="0"/>
      <w:marRight w:val="0"/>
      <w:marTop w:val="0"/>
      <w:marBottom w:val="0"/>
      <w:divBdr>
        <w:top w:val="none" w:sz="0" w:space="0" w:color="auto"/>
        <w:left w:val="none" w:sz="0" w:space="0" w:color="auto"/>
        <w:bottom w:val="none" w:sz="0" w:space="0" w:color="auto"/>
        <w:right w:val="none" w:sz="0" w:space="0" w:color="auto"/>
      </w:divBdr>
      <w:divsChild>
        <w:div w:id="1943368323">
          <w:marLeft w:val="547"/>
          <w:marRight w:val="0"/>
          <w:marTop w:val="0"/>
          <w:marBottom w:val="0"/>
          <w:divBdr>
            <w:top w:val="none" w:sz="0" w:space="0" w:color="auto"/>
            <w:left w:val="none" w:sz="0" w:space="0" w:color="auto"/>
            <w:bottom w:val="none" w:sz="0" w:space="0" w:color="auto"/>
            <w:right w:val="none" w:sz="0" w:space="0" w:color="auto"/>
          </w:divBdr>
        </w:div>
        <w:div w:id="861671035">
          <w:marLeft w:val="547"/>
          <w:marRight w:val="0"/>
          <w:marTop w:val="0"/>
          <w:marBottom w:val="0"/>
          <w:divBdr>
            <w:top w:val="none" w:sz="0" w:space="0" w:color="auto"/>
            <w:left w:val="none" w:sz="0" w:space="0" w:color="auto"/>
            <w:bottom w:val="none" w:sz="0" w:space="0" w:color="auto"/>
            <w:right w:val="none" w:sz="0" w:space="0" w:color="auto"/>
          </w:divBdr>
        </w:div>
        <w:div w:id="1832483190">
          <w:marLeft w:val="547"/>
          <w:marRight w:val="0"/>
          <w:marTop w:val="0"/>
          <w:marBottom w:val="0"/>
          <w:divBdr>
            <w:top w:val="none" w:sz="0" w:space="0" w:color="auto"/>
            <w:left w:val="none" w:sz="0" w:space="0" w:color="auto"/>
            <w:bottom w:val="none" w:sz="0" w:space="0" w:color="auto"/>
            <w:right w:val="none" w:sz="0" w:space="0" w:color="auto"/>
          </w:divBdr>
        </w:div>
        <w:div w:id="1808625135">
          <w:marLeft w:val="547"/>
          <w:marRight w:val="0"/>
          <w:marTop w:val="0"/>
          <w:marBottom w:val="0"/>
          <w:divBdr>
            <w:top w:val="none" w:sz="0" w:space="0" w:color="auto"/>
            <w:left w:val="none" w:sz="0" w:space="0" w:color="auto"/>
            <w:bottom w:val="none" w:sz="0" w:space="0" w:color="auto"/>
            <w:right w:val="none" w:sz="0" w:space="0" w:color="auto"/>
          </w:divBdr>
        </w:div>
        <w:div w:id="1840652986">
          <w:marLeft w:val="1267"/>
          <w:marRight w:val="0"/>
          <w:marTop w:val="0"/>
          <w:marBottom w:val="0"/>
          <w:divBdr>
            <w:top w:val="none" w:sz="0" w:space="0" w:color="auto"/>
            <w:left w:val="none" w:sz="0" w:space="0" w:color="auto"/>
            <w:bottom w:val="none" w:sz="0" w:space="0" w:color="auto"/>
            <w:right w:val="none" w:sz="0" w:space="0" w:color="auto"/>
          </w:divBdr>
        </w:div>
        <w:div w:id="1010984082">
          <w:marLeft w:val="1267"/>
          <w:marRight w:val="0"/>
          <w:marTop w:val="0"/>
          <w:marBottom w:val="0"/>
          <w:divBdr>
            <w:top w:val="none" w:sz="0" w:space="0" w:color="auto"/>
            <w:left w:val="none" w:sz="0" w:space="0" w:color="auto"/>
            <w:bottom w:val="none" w:sz="0" w:space="0" w:color="auto"/>
            <w:right w:val="none" w:sz="0" w:space="0" w:color="auto"/>
          </w:divBdr>
        </w:div>
        <w:div w:id="66920307">
          <w:marLeft w:val="1267"/>
          <w:marRight w:val="0"/>
          <w:marTop w:val="0"/>
          <w:marBottom w:val="0"/>
          <w:divBdr>
            <w:top w:val="none" w:sz="0" w:space="0" w:color="auto"/>
            <w:left w:val="none" w:sz="0" w:space="0" w:color="auto"/>
            <w:bottom w:val="none" w:sz="0" w:space="0" w:color="auto"/>
            <w:right w:val="none" w:sz="0" w:space="0" w:color="auto"/>
          </w:divBdr>
        </w:div>
        <w:div w:id="1429348612">
          <w:marLeft w:val="547"/>
          <w:marRight w:val="0"/>
          <w:marTop w:val="0"/>
          <w:marBottom w:val="0"/>
          <w:divBdr>
            <w:top w:val="none" w:sz="0" w:space="0" w:color="auto"/>
            <w:left w:val="none" w:sz="0" w:space="0" w:color="auto"/>
            <w:bottom w:val="none" w:sz="0" w:space="0" w:color="auto"/>
            <w:right w:val="none" w:sz="0" w:space="0" w:color="auto"/>
          </w:divBdr>
        </w:div>
      </w:divsChild>
    </w:div>
    <w:div w:id="173928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13116\AppData\Roaming\Microsoft\Templates\TRIM\Corporate%20Templates\COGG%20Repor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sz="1100" b="1"/>
              <a:t>Community Survey: </a:t>
            </a:r>
            <a:r>
              <a:rPr lang="en-AU" sz="1100"/>
              <a:t>Health and Wellbeing Priorities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Improving sexual and reproductive health</c:v>
                </c:pt>
                <c:pt idx="1">
                  <c:v>Reducing harm from tobacco and e-cigarette use</c:v>
                </c:pt>
                <c:pt idx="2">
                  <c:v>Improving wellbeing</c:v>
                </c:pt>
                <c:pt idx="3">
                  <c:v>Increasing healthy eating</c:v>
                </c:pt>
                <c:pt idx="4">
                  <c:v>Increasing active living</c:v>
                </c:pt>
                <c:pt idx="5">
                  <c:v>Reducing harm from alcohol and drug use</c:v>
                </c:pt>
                <c:pt idx="6">
                  <c:v>Tackling climate change and its impact on health</c:v>
                </c:pt>
                <c:pt idx="7">
                  <c:v>Preventing all forms of violence</c:v>
                </c:pt>
                <c:pt idx="8">
                  <c:v>Decreasing antimicrobial resistance across human and animal health</c:v>
                </c:pt>
                <c:pt idx="9">
                  <c:v>Reducing injury</c:v>
                </c:pt>
              </c:strCache>
            </c:strRef>
          </c:cat>
          <c:val>
            <c:numRef>
              <c:f>Sheet1!$B$3:$B$12</c:f>
              <c:numCache>
                <c:formatCode>0.0%</c:formatCode>
                <c:ptCount val="10"/>
                <c:pt idx="0">
                  <c:v>2.1000000000000001E-2</c:v>
                </c:pt>
                <c:pt idx="1">
                  <c:v>7.0999999999999994E-2</c:v>
                </c:pt>
                <c:pt idx="2">
                  <c:v>0.14499999999999999</c:v>
                </c:pt>
                <c:pt idx="3">
                  <c:v>0.11799999999999999</c:v>
                </c:pt>
                <c:pt idx="4">
                  <c:v>0.16</c:v>
                </c:pt>
                <c:pt idx="5">
                  <c:v>0.106</c:v>
                </c:pt>
                <c:pt idx="6">
                  <c:v>0.14299999999999999</c:v>
                </c:pt>
                <c:pt idx="7">
                  <c:v>0.16400000000000001</c:v>
                </c:pt>
                <c:pt idx="8">
                  <c:v>3.4000000000000002E-2</c:v>
                </c:pt>
                <c:pt idx="9">
                  <c:v>3.7999999999999999E-2</c:v>
                </c:pt>
              </c:numCache>
            </c:numRef>
          </c:val>
          <c:extLst>
            <c:ext xmlns:c16="http://schemas.microsoft.com/office/drawing/2014/chart" uri="{C3380CC4-5D6E-409C-BE32-E72D297353CC}">
              <c16:uniqueId val="{00000000-2478-48E0-AC68-D9059DC1A51C}"/>
            </c:ext>
          </c:extLst>
        </c:ser>
        <c:dLbls>
          <c:dLblPos val="outEnd"/>
          <c:showLegendKey val="0"/>
          <c:showVal val="1"/>
          <c:showCatName val="0"/>
          <c:showSerName val="0"/>
          <c:showPercent val="0"/>
          <c:showBubbleSize val="0"/>
        </c:dLbls>
        <c:gapWidth val="182"/>
        <c:axId val="838782904"/>
        <c:axId val="265562640"/>
      </c:barChart>
      <c:catAx>
        <c:axId val="838782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65562640"/>
        <c:crosses val="autoZero"/>
        <c:auto val="1"/>
        <c:lblAlgn val="ctr"/>
        <c:lblOffset val="100"/>
        <c:noMultiLvlLbl val="0"/>
      </c:catAx>
      <c:valAx>
        <c:axId val="2655626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838782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alibri" panose="020F0502020204030204" pitchFamily="34" charset="0"/>
          <a:cs typeface="Calibri" panose="020F0502020204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086517-9CD4-490B-BDA7-2BEE6FAD5521}">
  <ds:schemaRefs>
    <ds:schemaRef ds:uri="http://schemas.openxmlformats.org/officeDocument/2006/bibliography"/>
  </ds:schemaRefs>
</ds:datastoreItem>
</file>

<file path=customXml/itemProps2.xml><?xml version="1.0" encoding="utf-8"?>
<ds:datastoreItem xmlns:ds="http://schemas.openxmlformats.org/officeDocument/2006/customXml" ds:itemID="{DC27BCDC-039D-4F5F-9A12-62F30E6CB21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1</TotalTime>
  <Pages>29</Pages>
  <Words>6884</Words>
  <Characters>42982</Characters>
  <Application>Microsoft Office Word</Application>
  <DocSecurity>4</DocSecurity>
  <Lines>358</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Riley</dc:creator>
  <cp:lastModifiedBy>Kylie Riley</cp:lastModifiedBy>
  <cp:revision>2</cp:revision>
  <cp:lastPrinted>2017-07-24T14:17:00Z</cp:lastPrinted>
  <dcterms:created xsi:type="dcterms:W3CDTF">2025-07-22T23:09:00Z</dcterms:created>
  <dcterms:modified xsi:type="dcterms:W3CDTF">2025-07-22T23:09:00Z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