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0997" w14:textId="77777777" w:rsidR="00AC4739" w:rsidRPr="009400F8" w:rsidRDefault="00E6734B" w:rsidP="00E6734B">
      <w:pPr>
        <w:spacing w:before="120" w:after="120"/>
        <w:rPr>
          <w:rFonts w:ascii="Arial" w:hAnsi="Arial" w:cs="Arial"/>
        </w:rPr>
      </w:pPr>
      <w:r w:rsidRPr="00E6734B">
        <w:rPr>
          <w:rFonts w:ascii="Arial" w:hAnsi="Arial" w:cs="Arial"/>
        </w:rPr>
        <w:t xml:space="preserve">Please use the table below to explore ideas and examples for your </w:t>
      </w:r>
      <w:r w:rsidR="00242A9C">
        <w:rPr>
          <w:rFonts w:ascii="Arial" w:hAnsi="Arial" w:cs="Arial"/>
        </w:rPr>
        <w:t>event</w:t>
      </w:r>
      <w:r w:rsidRPr="00E6734B">
        <w:rPr>
          <w:rFonts w:ascii="Arial" w:hAnsi="Arial" w:cs="Arial"/>
        </w:rPr>
        <w:t xml:space="preserve"> and find the grant that best fits your needs. This is a guide—not a complete list—so be sure your application addresses each grant’s objectives and eligibility requirements. If you’d like feedback or support as you prepare your submission, contact the Grants Team on 5272 5560 or at communitygrants@geelongcity.vic.gov.au.</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06"/>
      </w:tblGrid>
      <w:tr w:rsidR="00133AAE" w:rsidRPr="000A7913" w14:paraId="7DCC33EC" w14:textId="77777777" w:rsidTr="37DDEEC8">
        <w:trPr>
          <w:trHeight w:val="283"/>
        </w:trPr>
        <w:tc>
          <w:tcPr>
            <w:tcW w:w="9700" w:type="dxa"/>
            <w:gridSpan w:val="2"/>
            <w:shd w:val="clear" w:color="auto" w:fill="C1E4F5"/>
            <w:vAlign w:val="center"/>
          </w:tcPr>
          <w:p w14:paraId="020CCD44" w14:textId="77777777" w:rsidR="00133AAE" w:rsidRPr="00B054CF" w:rsidRDefault="00133AAE" w:rsidP="00440B5A">
            <w:pPr>
              <w:spacing w:after="0" w:line="240" w:lineRule="auto"/>
              <w:rPr>
                <w:rFonts w:ascii="Arial" w:hAnsi="Arial" w:cs="Arial"/>
                <w:bCs/>
                <w:color w:val="156082"/>
                <w:sz w:val="28"/>
                <w:szCs w:val="28"/>
              </w:rPr>
            </w:pPr>
            <w:r w:rsidRPr="00B054CF">
              <w:rPr>
                <w:rFonts w:ascii="Arial" w:hAnsi="Arial" w:cs="Arial"/>
                <w:bCs/>
                <w:sz w:val="28"/>
                <w:szCs w:val="28"/>
              </w:rPr>
              <w:t>Community Events</w:t>
            </w:r>
          </w:p>
        </w:tc>
      </w:tr>
      <w:tr w:rsidR="000A7913" w:rsidRPr="000A7913" w14:paraId="5FEDCE30" w14:textId="77777777" w:rsidTr="37DDEEC8">
        <w:trPr>
          <w:trHeight w:val="1704"/>
        </w:trPr>
        <w:tc>
          <w:tcPr>
            <w:tcW w:w="3794" w:type="dxa"/>
            <w:shd w:val="clear" w:color="auto" w:fill="auto"/>
            <w:vAlign w:val="center"/>
          </w:tcPr>
          <w:p w14:paraId="1774B0C4" w14:textId="77777777" w:rsidR="000A7913" w:rsidRPr="000A7913" w:rsidRDefault="000A7913" w:rsidP="00483D80">
            <w:pPr>
              <w:spacing w:before="120" w:after="120" w:line="240" w:lineRule="auto"/>
              <w:rPr>
                <w:rFonts w:ascii="Arial" w:hAnsi="Arial" w:cs="Arial"/>
              </w:rPr>
            </w:pPr>
            <w:r w:rsidRPr="000A7913">
              <w:rPr>
                <w:rFonts w:ascii="Arial" w:hAnsi="Arial" w:cs="Arial"/>
              </w:rPr>
              <w:t>Grants for moderate sized (300+ attendees) public events that provide economic and community benefits to the Greater Geelong region</w:t>
            </w:r>
            <w:r w:rsidR="00054FA1">
              <w:rPr>
                <w:rFonts w:ascii="Arial" w:hAnsi="Arial" w:cs="Arial"/>
              </w:rPr>
              <w:t>; staged from 1 February 2026 and advertised to the public.</w:t>
            </w:r>
          </w:p>
        </w:tc>
        <w:tc>
          <w:tcPr>
            <w:tcW w:w="5906" w:type="dxa"/>
            <w:shd w:val="clear" w:color="auto" w:fill="auto"/>
            <w:vAlign w:val="center"/>
          </w:tcPr>
          <w:p w14:paraId="302DE34E" w14:textId="77777777" w:rsidR="00054FA1" w:rsidRDefault="00483D80"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A</w:t>
            </w:r>
            <w:r w:rsidR="00054FA1">
              <w:rPr>
                <w:rFonts w:ascii="Arial" w:eastAsia="Times New Roman" w:hAnsi="Arial" w:cs="Arial"/>
                <w:lang w:eastAsia="en-AU"/>
              </w:rPr>
              <w:t>gricultural shows</w:t>
            </w:r>
          </w:p>
          <w:p w14:paraId="5B4C5FFF" w14:textId="77777777" w:rsidR="00054FA1" w:rsidRDefault="00483D80"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C</w:t>
            </w:r>
            <w:r w:rsidR="00054FA1">
              <w:rPr>
                <w:rFonts w:ascii="Arial" w:eastAsia="Times New Roman" w:hAnsi="Arial" w:cs="Arial"/>
                <w:lang w:eastAsia="en-AU"/>
              </w:rPr>
              <w:t>ommunity festivals</w:t>
            </w:r>
          </w:p>
          <w:p w14:paraId="27DCB71D" w14:textId="77777777" w:rsidR="00054FA1" w:rsidRPr="000A7913" w:rsidRDefault="00483D80"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F</w:t>
            </w:r>
            <w:r w:rsidR="00054FA1" w:rsidRPr="000A7913">
              <w:rPr>
                <w:rFonts w:ascii="Arial" w:eastAsia="Times New Roman" w:hAnsi="Arial" w:cs="Arial"/>
                <w:lang w:eastAsia="en-AU"/>
              </w:rPr>
              <w:t>estivals: music, film, arts, children</w:t>
            </w:r>
          </w:p>
          <w:p w14:paraId="651301D2" w14:textId="77777777" w:rsidR="00054FA1" w:rsidRDefault="00483D80"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F</w:t>
            </w:r>
            <w:r w:rsidR="00054FA1" w:rsidRPr="000A7913">
              <w:rPr>
                <w:rFonts w:ascii="Arial" w:eastAsia="Times New Roman" w:hAnsi="Arial" w:cs="Arial"/>
                <w:lang w:eastAsia="en-AU"/>
              </w:rPr>
              <w:t xml:space="preserve">ood and </w:t>
            </w:r>
            <w:r w:rsidR="00054FA1">
              <w:rPr>
                <w:rFonts w:ascii="Arial" w:eastAsia="Times New Roman" w:hAnsi="Arial" w:cs="Arial"/>
                <w:lang w:eastAsia="en-AU"/>
              </w:rPr>
              <w:t>wine</w:t>
            </w:r>
          </w:p>
          <w:p w14:paraId="7C4D6798" w14:textId="77777777" w:rsidR="00054FA1" w:rsidRPr="000A7913" w:rsidRDefault="00483D80"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M</w:t>
            </w:r>
            <w:r w:rsidR="00054FA1">
              <w:rPr>
                <w:rFonts w:ascii="Arial" w:eastAsia="Times New Roman" w:hAnsi="Arial" w:cs="Arial"/>
                <w:lang w:eastAsia="en-AU"/>
              </w:rPr>
              <w:t>ulticultural (for less than 300 attendances please consider Community Strengthening)</w:t>
            </w:r>
          </w:p>
          <w:p w14:paraId="7FB0BD54" w14:textId="77777777" w:rsidR="00054FA1" w:rsidRPr="000A7913" w:rsidRDefault="00483D80" w:rsidP="00483D80">
            <w:pPr>
              <w:pStyle w:val="ListParagraph"/>
              <w:numPr>
                <w:ilvl w:val="0"/>
                <w:numId w:val="4"/>
              </w:numPr>
              <w:spacing w:after="0" w:line="240" w:lineRule="auto"/>
              <w:ind w:left="357" w:hanging="357"/>
              <w:rPr>
                <w:rFonts w:ascii="Arial" w:eastAsia="Times New Roman" w:hAnsi="Arial" w:cs="Arial"/>
                <w:lang w:eastAsia="en-AU"/>
              </w:rPr>
            </w:pPr>
            <w:r>
              <w:rPr>
                <w:rFonts w:ascii="Arial" w:eastAsia="Times New Roman" w:hAnsi="Arial" w:cs="Arial"/>
                <w:lang w:eastAsia="en-AU"/>
              </w:rPr>
              <w:t>P</w:t>
            </w:r>
            <w:r w:rsidR="00054FA1" w:rsidRPr="000A7913">
              <w:rPr>
                <w:rFonts w:ascii="Arial" w:eastAsia="Times New Roman" w:hAnsi="Arial" w:cs="Arial"/>
                <w:lang w:eastAsia="en-AU"/>
              </w:rPr>
              <w:t>ublic holiday</w:t>
            </w:r>
            <w:r w:rsidR="00054FA1">
              <w:rPr>
                <w:rFonts w:ascii="Arial" w:eastAsia="Times New Roman" w:hAnsi="Arial" w:cs="Arial"/>
                <w:lang w:eastAsia="en-AU"/>
              </w:rPr>
              <w:t xml:space="preserve"> celebrations </w:t>
            </w:r>
            <w:r w:rsidR="00054FA1" w:rsidRPr="000A7913">
              <w:rPr>
                <w:rFonts w:ascii="Arial" w:eastAsia="Times New Roman" w:hAnsi="Arial" w:cs="Arial"/>
                <w:lang w:eastAsia="en-AU"/>
              </w:rPr>
              <w:t xml:space="preserve">e.g., ANZAC Day, </w:t>
            </w:r>
            <w:r w:rsidR="00054FA1" w:rsidRPr="0094387B">
              <w:rPr>
                <w:rFonts w:ascii="Arial" w:eastAsia="Times New Roman" w:hAnsi="Arial" w:cs="Arial"/>
                <w:lang w:eastAsia="en-AU"/>
              </w:rPr>
              <w:t>Australia Day</w:t>
            </w:r>
            <w:r w:rsidR="00054FA1">
              <w:rPr>
                <w:rFonts w:ascii="Arial" w:eastAsia="Times New Roman" w:hAnsi="Arial" w:cs="Arial"/>
                <w:lang w:eastAsia="en-AU"/>
              </w:rPr>
              <w:t xml:space="preserve">, </w:t>
            </w:r>
            <w:r w:rsidR="00054FA1" w:rsidRPr="000A7913">
              <w:rPr>
                <w:rFonts w:ascii="Arial" w:eastAsia="Times New Roman" w:hAnsi="Arial" w:cs="Arial"/>
                <w:lang w:eastAsia="en-AU"/>
              </w:rPr>
              <w:t>New Year’s Eve</w:t>
            </w:r>
          </w:p>
          <w:p w14:paraId="0DD35702" w14:textId="77777777" w:rsidR="00054FA1" w:rsidRPr="000A7913" w:rsidRDefault="00483D80"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S</w:t>
            </w:r>
            <w:r w:rsidR="00054FA1" w:rsidRPr="000A7913">
              <w:rPr>
                <w:rFonts w:ascii="Arial" w:eastAsia="Times New Roman" w:hAnsi="Arial" w:cs="Arial"/>
                <w:lang w:eastAsia="en-AU"/>
              </w:rPr>
              <w:t xml:space="preserve">tate or national </w:t>
            </w:r>
            <w:r w:rsidR="00054FA1">
              <w:rPr>
                <w:rFonts w:ascii="Arial" w:eastAsia="Times New Roman" w:hAnsi="Arial" w:cs="Arial"/>
                <w:lang w:eastAsia="en-AU"/>
              </w:rPr>
              <w:t xml:space="preserve">sporting </w:t>
            </w:r>
            <w:r w:rsidR="00054FA1" w:rsidRPr="000A7913">
              <w:rPr>
                <w:rFonts w:ascii="Arial" w:eastAsia="Times New Roman" w:hAnsi="Arial" w:cs="Arial"/>
                <w:lang w:eastAsia="en-AU"/>
              </w:rPr>
              <w:t>championships</w:t>
            </w:r>
          </w:p>
        </w:tc>
      </w:tr>
      <w:tr w:rsidR="000A7913" w:rsidRPr="000A7913" w14:paraId="50A218EC" w14:textId="77777777" w:rsidTr="37DDEEC8">
        <w:trPr>
          <w:trHeight w:val="283"/>
        </w:trPr>
        <w:tc>
          <w:tcPr>
            <w:tcW w:w="9700" w:type="dxa"/>
            <w:gridSpan w:val="2"/>
            <w:shd w:val="clear" w:color="auto" w:fill="C1E4F5"/>
            <w:vAlign w:val="center"/>
          </w:tcPr>
          <w:p w14:paraId="2C6EA17E" w14:textId="77777777" w:rsidR="00242A9C" w:rsidRPr="00B054CF" w:rsidRDefault="00242A9C" w:rsidP="00483D80">
            <w:pPr>
              <w:spacing w:after="0" w:line="240" w:lineRule="auto"/>
              <w:ind w:left="357" w:hanging="357"/>
              <w:rPr>
                <w:rFonts w:ascii="Arial" w:hAnsi="Arial" w:cs="Arial"/>
                <w:bCs/>
                <w:sz w:val="28"/>
                <w:szCs w:val="28"/>
              </w:rPr>
            </w:pPr>
            <w:r w:rsidRPr="00B054CF">
              <w:rPr>
                <w:rFonts w:ascii="Arial" w:hAnsi="Arial" w:cs="Arial"/>
                <w:bCs/>
                <w:sz w:val="28"/>
                <w:szCs w:val="28"/>
              </w:rPr>
              <w:t>Community Events Christmas 2025</w:t>
            </w:r>
          </w:p>
        </w:tc>
      </w:tr>
      <w:tr w:rsidR="000A7913" w:rsidRPr="000A7913" w14:paraId="642B275A" w14:textId="77777777" w:rsidTr="0097734E">
        <w:trPr>
          <w:trHeight w:val="1203"/>
        </w:trPr>
        <w:tc>
          <w:tcPr>
            <w:tcW w:w="3794" w:type="dxa"/>
            <w:shd w:val="clear" w:color="auto" w:fill="auto"/>
            <w:vAlign w:val="center"/>
          </w:tcPr>
          <w:p w14:paraId="5E27B0FF" w14:textId="77777777" w:rsidR="00242A9C" w:rsidRPr="000A7913" w:rsidRDefault="000A7913" w:rsidP="00483D80">
            <w:pPr>
              <w:spacing w:before="120" w:after="120" w:line="240" w:lineRule="auto"/>
              <w:rPr>
                <w:rFonts w:ascii="Arial" w:hAnsi="Arial" w:cs="Arial"/>
              </w:rPr>
            </w:pPr>
            <w:r w:rsidRPr="000A7913">
              <w:rPr>
                <w:rFonts w:ascii="Arial" w:hAnsi="Arial" w:cs="Arial"/>
              </w:rPr>
              <w:t>Grants for moderate sized (300+ attendees) public events staged in November and December 2025</w:t>
            </w:r>
          </w:p>
        </w:tc>
        <w:tc>
          <w:tcPr>
            <w:tcW w:w="5906" w:type="dxa"/>
            <w:shd w:val="clear" w:color="auto" w:fill="auto"/>
            <w:vAlign w:val="center"/>
          </w:tcPr>
          <w:p w14:paraId="16B0F4D6" w14:textId="6BECA5F2" w:rsidR="00242A9C" w:rsidRDefault="00054FA1" w:rsidP="00483D80">
            <w:pPr>
              <w:pStyle w:val="ListParagraph"/>
              <w:numPr>
                <w:ilvl w:val="0"/>
                <w:numId w:val="1"/>
              </w:numPr>
              <w:spacing w:after="0" w:line="240" w:lineRule="auto"/>
              <w:ind w:left="357" w:hanging="357"/>
              <w:rPr>
                <w:rFonts w:ascii="Arial" w:eastAsia="Times New Roman" w:hAnsi="Arial" w:cs="Arial"/>
                <w:lang w:eastAsia="en-AU"/>
              </w:rPr>
            </w:pPr>
            <w:r w:rsidRPr="37DDEEC8">
              <w:rPr>
                <w:rFonts w:ascii="Arial" w:eastAsia="Times New Roman" w:hAnsi="Arial" w:cs="Arial"/>
                <w:lang w:eastAsia="en-AU"/>
              </w:rPr>
              <w:t xml:space="preserve">Christmas </w:t>
            </w:r>
            <w:r w:rsidR="1A8871C5" w:rsidRPr="37DDEEC8">
              <w:rPr>
                <w:rFonts w:ascii="Arial" w:eastAsia="Times New Roman" w:hAnsi="Arial" w:cs="Arial"/>
                <w:lang w:eastAsia="en-AU"/>
              </w:rPr>
              <w:t>c</w:t>
            </w:r>
            <w:r w:rsidRPr="37DDEEC8">
              <w:rPr>
                <w:rFonts w:ascii="Arial" w:eastAsia="Times New Roman" w:hAnsi="Arial" w:cs="Arial"/>
                <w:lang w:eastAsia="en-AU"/>
              </w:rPr>
              <w:t>arol concerts</w:t>
            </w:r>
          </w:p>
          <w:p w14:paraId="27D4C2D6" w14:textId="77777777" w:rsidR="00054FA1" w:rsidRPr="000A7913" w:rsidRDefault="00054FA1" w:rsidP="00483D80">
            <w:pPr>
              <w:pStyle w:val="ListParagraph"/>
              <w:numPr>
                <w:ilvl w:val="0"/>
                <w:numId w:val="1"/>
              </w:numPr>
              <w:spacing w:after="0" w:line="240" w:lineRule="auto"/>
              <w:ind w:left="357" w:hanging="357"/>
              <w:rPr>
                <w:rFonts w:ascii="Arial" w:eastAsia="Times New Roman" w:hAnsi="Arial" w:cs="Arial"/>
                <w:lang w:eastAsia="en-AU"/>
              </w:rPr>
            </w:pPr>
            <w:r>
              <w:rPr>
                <w:rFonts w:ascii="Arial" w:eastAsia="Times New Roman" w:hAnsi="Arial" w:cs="Arial"/>
                <w:lang w:eastAsia="en-AU"/>
              </w:rPr>
              <w:t>Christmas activations</w:t>
            </w:r>
          </w:p>
        </w:tc>
      </w:tr>
      <w:tr w:rsidR="000A7913" w:rsidRPr="000A7913" w14:paraId="1E176EF3" w14:textId="77777777" w:rsidTr="37DDEEC8">
        <w:trPr>
          <w:trHeight w:val="283"/>
        </w:trPr>
        <w:tc>
          <w:tcPr>
            <w:tcW w:w="9700" w:type="dxa"/>
            <w:gridSpan w:val="2"/>
            <w:shd w:val="clear" w:color="auto" w:fill="C1E4F5"/>
            <w:vAlign w:val="center"/>
          </w:tcPr>
          <w:p w14:paraId="5A21288C" w14:textId="77777777" w:rsidR="00133AAE" w:rsidRPr="00B054CF" w:rsidRDefault="000A7913" w:rsidP="00483D80">
            <w:pPr>
              <w:spacing w:after="0" w:line="240" w:lineRule="auto"/>
              <w:ind w:left="357" w:hanging="357"/>
              <w:rPr>
                <w:rFonts w:ascii="Arial" w:hAnsi="Arial" w:cs="Arial"/>
                <w:bCs/>
                <w:sz w:val="28"/>
                <w:szCs w:val="28"/>
              </w:rPr>
            </w:pPr>
            <w:r w:rsidRPr="00B054CF">
              <w:rPr>
                <w:rFonts w:ascii="Arial" w:hAnsi="Arial" w:cs="Arial"/>
                <w:bCs/>
                <w:sz w:val="28"/>
                <w:szCs w:val="28"/>
              </w:rPr>
              <w:t>Community Strengthening (</w:t>
            </w:r>
            <w:r w:rsidRPr="00B054CF">
              <w:rPr>
                <w:rFonts w:ascii="Arial" w:hAnsi="Arial" w:cs="Arial"/>
                <w:bCs/>
                <w:sz w:val="24"/>
                <w:szCs w:val="24"/>
              </w:rPr>
              <w:t xml:space="preserve">formerly </w:t>
            </w:r>
            <w:r w:rsidR="00133AAE" w:rsidRPr="00B054CF">
              <w:rPr>
                <w:rFonts w:ascii="Arial" w:hAnsi="Arial" w:cs="Arial"/>
                <w:bCs/>
                <w:sz w:val="24"/>
                <w:szCs w:val="24"/>
              </w:rPr>
              <w:t xml:space="preserve">Healthy </w:t>
            </w:r>
            <w:r w:rsidR="00EC33CD" w:rsidRPr="00B054CF">
              <w:rPr>
                <w:rFonts w:ascii="Arial" w:hAnsi="Arial" w:cs="Arial"/>
                <w:bCs/>
                <w:sz w:val="24"/>
                <w:szCs w:val="24"/>
              </w:rPr>
              <w:t>&amp;</w:t>
            </w:r>
            <w:r w:rsidR="00133AAE" w:rsidRPr="00B054CF">
              <w:rPr>
                <w:rFonts w:ascii="Arial" w:hAnsi="Arial" w:cs="Arial"/>
                <w:bCs/>
                <w:sz w:val="24"/>
                <w:szCs w:val="24"/>
              </w:rPr>
              <w:t xml:space="preserve"> Connected Communities</w:t>
            </w:r>
            <w:r w:rsidRPr="00B054CF">
              <w:rPr>
                <w:rFonts w:ascii="Arial" w:hAnsi="Arial" w:cs="Arial"/>
                <w:bCs/>
                <w:sz w:val="24"/>
                <w:szCs w:val="24"/>
              </w:rPr>
              <w:t>)</w:t>
            </w:r>
          </w:p>
        </w:tc>
      </w:tr>
      <w:tr w:rsidR="000A7913" w:rsidRPr="000A7913" w14:paraId="43F1E5C8" w14:textId="77777777" w:rsidTr="0097734E">
        <w:trPr>
          <w:trHeight w:val="1665"/>
        </w:trPr>
        <w:tc>
          <w:tcPr>
            <w:tcW w:w="3794" w:type="dxa"/>
            <w:shd w:val="clear" w:color="auto" w:fill="auto"/>
            <w:vAlign w:val="center"/>
          </w:tcPr>
          <w:p w14:paraId="266E0FFD" w14:textId="77777777" w:rsidR="00D60D3B" w:rsidRPr="000A7913" w:rsidRDefault="000A7913" w:rsidP="00483D80">
            <w:pPr>
              <w:spacing w:before="120" w:after="120"/>
              <w:rPr>
                <w:rFonts w:ascii="Arial" w:hAnsi="Arial" w:cs="Arial"/>
              </w:rPr>
            </w:pPr>
            <w:r w:rsidRPr="000A7913">
              <w:rPr>
                <w:rFonts w:ascii="Arial" w:hAnsi="Arial" w:cs="Arial"/>
              </w:rPr>
              <w:t>Grants to support projects, activities or events that respond to a community need and promote inclusion and positive health and wellbeing within the community.</w:t>
            </w:r>
          </w:p>
        </w:tc>
        <w:tc>
          <w:tcPr>
            <w:tcW w:w="5906" w:type="dxa"/>
            <w:shd w:val="clear" w:color="auto" w:fill="auto"/>
            <w:vAlign w:val="center"/>
          </w:tcPr>
          <w:p w14:paraId="19801E62" w14:textId="77777777" w:rsidR="00133AAE" w:rsidRPr="000A7913" w:rsidRDefault="00483D80" w:rsidP="00483D80">
            <w:pPr>
              <w:pStyle w:val="ListParagraph"/>
              <w:numPr>
                <w:ilvl w:val="0"/>
                <w:numId w:val="3"/>
              </w:numPr>
              <w:spacing w:after="0" w:line="240" w:lineRule="auto"/>
              <w:ind w:left="357" w:hanging="357"/>
              <w:rPr>
                <w:rFonts w:ascii="Arial" w:eastAsia="Times New Roman" w:hAnsi="Arial" w:cs="Arial"/>
                <w:lang w:eastAsia="en-AU"/>
              </w:rPr>
            </w:pPr>
            <w:r>
              <w:rPr>
                <w:rFonts w:ascii="Arial" w:eastAsia="Times New Roman" w:hAnsi="Arial" w:cs="Arial"/>
                <w:lang w:eastAsia="en-AU"/>
              </w:rPr>
              <w:t>G</w:t>
            </w:r>
            <w:r w:rsidR="00186F38">
              <w:rPr>
                <w:rFonts w:ascii="Arial" w:eastAsia="Times New Roman" w:hAnsi="Arial" w:cs="Arial"/>
                <w:lang w:eastAsia="en-AU"/>
              </w:rPr>
              <w:t xml:space="preserve">roup </w:t>
            </w:r>
            <w:r w:rsidR="0094387B">
              <w:rPr>
                <w:rFonts w:ascii="Arial" w:eastAsia="Times New Roman" w:hAnsi="Arial" w:cs="Arial"/>
                <w:lang w:eastAsia="en-AU"/>
              </w:rPr>
              <w:t>m</w:t>
            </w:r>
            <w:r w:rsidR="00054FA1">
              <w:rPr>
                <w:rFonts w:ascii="Arial" w:eastAsia="Times New Roman" w:hAnsi="Arial" w:cs="Arial"/>
                <w:lang w:eastAsia="en-AU"/>
              </w:rPr>
              <w:t xml:space="preserve">ilestone or </w:t>
            </w:r>
            <w:r w:rsidR="00133AAE" w:rsidRPr="000A7913">
              <w:rPr>
                <w:rFonts w:ascii="Arial" w:eastAsia="Times New Roman" w:hAnsi="Arial" w:cs="Arial"/>
                <w:lang w:eastAsia="en-AU"/>
              </w:rPr>
              <w:t>anniversary</w:t>
            </w:r>
            <w:r w:rsidR="00054FA1">
              <w:rPr>
                <w:rFonts w:ascii="Arial" w:eastAsia="Times New Roman" w:hAnsi="Arial" w:cs="Arial"/>
                <w:lang w:eastAsia="en-AU"/>
              </w:rPr>
              <w:t xml:space="preserve"> celebrations</w:t>
            </w:r>
          </w:p>
          <w:p w14:paraId="65AF7CCC" w14:textId="6F896D88" w:rsidR="00FC23D2" w:rsidRPr="000A7913" w:rsidRDefault="00483D80" w:rsidP="00483D80">
            <w:pPr>
              <w:pStyle w:val="ListParagraph"/>
              <w:numPr>
                <w:ilvl w:val="0"/>
                <w:numId w:val="3"/>
              </w:numPr>
              <w:spacing w:after="0" w:line="240" w:lineRule="auto"/>
              <w:ind w:left="357" w:hanging="357"/>
              <w:rPr>
                <w:rFonts w:ascii="Arial" w:eastAsia="Times New Roman" w:hAnsi="Arial" w:cs="Arial"/>
                <w:lang w:eastAsia="en-AU"/>
              </w:rPr>
            </w:pPr>
            <w:r>
              <w:rPr>
                <w:rFonts w:ascii="Arial" w:eastAsia="Times New Roman" w:hAnsi="Arial" w:cs="Arial"/>
                <w:lang w:eastAsia="en-AU"/>
              </w:rPr>
              <w:t>M</w:t>
            </w:r>
            <w:r w:rsidR="00FC23D2" w:rsidRPr="000A7913">
              <w:rPr>
                <w:rFonts w:ascii="Arial" w:eastAsia="Times New Roman" w:hAnsi="Arial" w:cs="Arial"/>
                <w:lang w:eastAsia="en-AU"/>
              </w:rPr>
              <w:t xml:space="preserve">ulticultural </w:t>
            </w:r>
            <w:r w:rsidR="00054FA1">
              <w:rPr>
                <w:rFonts w:ascii="Arial" w:eastAsia="Times New Roman" w:hAnsi="Arial" w:cs="Arial"/>
                <w:lang w:eastAsia="en-AU"/>
              </w:rPr>
              <w:t xml:space="preserve">and community </w:t>
            </w:r>
            <w:r w:rsidR="00FC23D2" w:rsidRPr="000A7913">
              <w:rPr>
                <w:rFonts w:ascii="Arial" w:eastAsia="Times New Roman" w:hAnsi="Arial" w:cs="Arial"/>
                <w:lang w:eastAsia="en-AU"/>
              </w:rPr>
              <w:t>celebrations</w:t>
            </w:r>
          </w:p>
          <w:p w14:paraId="7BEB8DF3" w14:textId="77777777" w:rsidR="00122C84" w:rsidRPr="00054FA1" w:rsidRDefault="00483D80" w:rsidP="00483D80">
            <w:pPr>
              <w:pStyle w:val="ListParagraph"/>
              <w:numPr>
                <w:ilvl w:val="0"/>
                <w:numId w:val="3"/>
              </w:numPr>
              <w:spacing w:after="0" w:line="240" w:lineRule="auto"/>
              <w:ind w:left="357" w:hanging="357"/>
              <w:rPr>
                <w:rFonts w:ascii="Arial" w:hAnsi="Arial" w:cs="Arial"/>
              </w:rPr>
            </w:pPr>
            <w:r>
              <w:rPr>
                <w:rFonts w:ascii="Arial" w:eastAsia="Times New Roman" w:hAnsi="Arial" w:cs="Arial"/>
                <w:lang w:eastAsia="en-AU"/>
              </w:rPr>
              <w:t>R</w:t>
            </w:r>
            <w:r w:rsidR="00FC23D2" w:rsidRPr="000A7913">
              <w:rPr>
                <w:rFonts w:ascii="Arial" w:eastAsia="Times New Roman" w:hAnsi="Arial" w:cs="Arial"/>
                <w:lang w:eastAsia="en-AU"/>
              </w:rPr>
              <w:t>eligious and spiritual events</w:t>
            </w:r>
          </w:p>
          <w:p w14:paraId="02B76554" w14:textId="5AC9ED9C" w:rsidR="00054FA1" w:rsidRPr="00054FA1" w:rsidRDefault="00054FA1" w:rsidP="00BA6569">
            <w:pPr>
              <w:pStyle w:val="ListParagraph"/>
              <w:spacing w:after="0" w:line="240" w:lineRule="auto"/>
              <w:ind w:left="357"/>
              <w:rPr>
                <w:rFonts w:ascii="Arial" w:hAnsi="Arial" w:cs="Arial"/>
              </w:rPr>
            </w:pPr>
          </w:p>
        </w:tc>
      </w:tr>
      <w:tr w:rsidR="00B66544" w:rsidRPr="000A7913" w14:paraId="331DB51E" w14:textId="77777777" w:rsidTr="37DDEEC8">
        <w:trPr>
          <w:trHeight w:val="283"/>
        </w:trPr>
        <w:tc>
          <w:tcPr>
            <w:tcW w:w="9700" w:type="dxa"/>
            <w:gridSpan w:val="2"/>
            <w:shd w:val="clear" w:color="auto" w:fill="C1E4F5"/>
            <w:vAlign w:val="center"/>
          </w:tcPr>
          <w:p w14:paraId="3112E6C6" w14:textId="77777777" w:rsidR="00B66544" w:rsidRPr="00B054CF" w:rsidRDefault="00B66544" w:rsidP="00483D80">
            <w:pPr>
              <w:spacing w:after="0" w:line="240" w:lineRule="auto"/>
              <w:ind w:left="357" w:hanging="357"/>
              <w:rPr>
                <w:rFonts w:ascii="Arial" w:hAnsi="Arial" w:cs="Arial"/>
                <w:bCs/>
                <w:sz w:val="28"/>
                <w:szCs w:val="28"/>
              </w:rPr>
            </w:pPr>
            <w:r w:rsidRPr="00B054CF">
              <w:rPr>
                <w:rFonts w:ascii="Arial" w:hAnsi="Arial" w:cs="Arial"/>
                <w:bCs/>
                <w:sz w:val="28"/>
                <w:szCs w:val="28"/>
              </w:rPr>
              <w:t>Environmental Sustainability</w:t>
            </w:r>
          </w:p>
        </w:tc>
      </w:tr>
      <w:tr w:rsidR="000A7913" w:rsidRPr="000A7913" w14:paraId="2F645EB7" w14:textId="77777777" w:rsidTr="37DDEEC8">
        <w:trPr>
          <w:trHeight w:val="1859"/>
        </w:trPr>
        <w:tc>
          <w:tcPr>
            <w:tcW w:w="3794" w:type="dxa"/>
            <w:shd w:val="clear" w:color="auto" w:fill="auto"/>
            <w:vAlign w:val="center"/>
          </w:tcPr>
          <w:p w14:paraId="37239E93" w14:textId="77777777" w:rsidR="003D56EC" w:rsidRPr="000A7913" w:rsidRDefault="000A7913" w:rsidP="00483D80">
            <w:pPr>
              <w:spacing w:before="120" w:after="120" w:line="240" w:lineRule="auto"/>
              <w:rPr>
                <w:rFonts w:ascii="Arial" w:hAnsi="Arial" w:cs="Arial"/>
              </w:rPr>
            </w:pPr>
            <w:r w:rsidRPr="000A7913">
              <w:rPr>
                <w:rFonts w:ascii="Arial" w:hAnsi="Arial" w:cs="Arial"/>
              </w:rPr>
              <w:t>This grant supports the initiation, development and delivery of projects that enhance our natural environment and drive environmental sustainability actions across the Geelong region.</w:t>
            </w:r>
          </w:p>
        </w:tc>
        <w:tc>
          <w:tcPr>
            <w:tcW w:w="5906" w:type="dxa"/>
            <w:shd w:val="clear" w:color="auto" w:fill="auto"/>
            <w:vAlign w:val="center"/>
          </w:tcPr>
          <w:p w14:paraId="150C2FBB" w14:textId="063BE5DB" w:rsidR="00186F38" w:rsidRDefault="00186F38" w:rsidP="005158A5">
            <w:pPr>
              <w:pStyle w:val="ListParagraph"/>
              <w:spacing w:after="0" w:line="240" w:lineRule="auto"/>
              <w:ind w:left="357"/>
              <w:rPr>
                <w:rFonts w:ascii="Arial" w:hAnsi="Arial" w:cs="Arial"/>
              </w:rPr>
            </w:pPr>
          </w:p>
          <w:p w14:paraId="7CA4A1D2" w14:textId="77777777" w:rsidR="00D60D3B" w:rsidRPr="000A7913" w:rsidRDefault="00483D80" w:rsidP="00483D80">
            <w:pPr>
              <w:pStyle w:val="ListParagraph"/>
              <w:numPr>
                <w:ilvl w:val="0"/>
                <w:numId w:val="4"/>
              </w:numPr>
              <w:spacing w:after="0" w:line="240" w:lineRule="auto"/>
              <w:ind w:left="357" w:hanging="357"/>
              <w:rPr>
                <w:rFonts w:ascii="Arial" w:hAnsi="Arial" w:cs="Arial"/>
              </w:rPr>
            </w:pPr>
            <w:r>
              <w:rPr>
                <w:rFonts w:ascii="Arial" w:hAnsi="Arial" w:cs="Arial"/>
              </w:rPr>
              <w:t>O</w:t>
            </w:r>
            <w:r w:rsidR="00440B5A" w:rsidRPr="000A7913">
              <w:rPr>
                <w:rFonts w:ascii="Arial" w:hAnsi="Arial" w:cs="Arial"/>
              </w:rPr>
              <w:t>pen days</w:t>
            </w:r>
          </w:p>
          <w:p w14:paraId="4C4D1580" w14:textId="77777777" w:rsidR="00440B5A" w:rsidRPr="000A7913" w:rsidRDefault="00483D80" w:rsidP="00483D80">
            <w:pPr>
              <w:pStyle w:val="ListParagraph"/>
              <w:numPr>
                <w:ilvl w:val="0"/>
                <w:numId w:val="4"/>
              </w:numPr>
              <w:spacing w:after="0" w:line="240" w:lineRule="auto"/>
              <w:ind w:left="357" w:hanging="357"/>
              <w:rPr>
                <w:rFonts w:ascii="Arial" w:hAnsi="Arial" w:cs="Arial"/>
              </w:rPr>
            </w:pPr>
            <w:r>
              <w:rPr>
                <w:rFonts w:ascii="Arial" w:hAnsi="Arial" w:cs="Arial"/>
              </w:rPr>
              <w:t>E</w:t>
            </w:r>
            <w:r w:rsidR="00CD77F7" w:rsidRPr="000A7913">
              <w:rPr>
                <w:rFonts w:ascii="Arial" w:hAnsi="Arial" w:cs="Arial"/>
              </w:rPr>
              <w:t xml:space="preserve">xpos and </w:t>
            </w:r>
            <w:r w:rsidR="00440B5A" w:rsidRPr="000A7913">
              <w:rPr>
                <w:rFonts w:ascii="Arial" w:hAnsi="Arial" w:cs="Arial"/>
              </w:rPr>
              <w:t>showcase</w:t>
            </w:r>
            <w:r w:rsidR="00CD77F7" w:rsidRPr="000A7913">
              <w:rPr>
                <w:rFonts w:ascii="Arial" w:hAnsi="Arial" w:cs="Arial"/>
              </w:rPr>
              <w:t>s</w:t>
            </w:r>
          </w:p>
          <w:p w14:paraId="13DF7530" w14:textId="42EDC851" w:rsidR="00CD77F7" w:rsidRPr="000A7913" w:rsidRDefault="00CD77F7" w:rsidP="005158A5">
            <w:pPr>
              <w:pStyle w:val="ListParagraph"/>
              <w:spacing w:after="0" w:line="240" w:lineRule="auto"/>
              <w:ind w:left="357"/>
              <w:rPr>
                <w:rFonts w:ascii="Arial" w:hAnsi="Arial" w:cs="Arial"/>
              </w:rPr>
            </w:pPr>
          </w:p>
        </w:tc>
      </w:tr>
    </w:tbl>
    <w:p w14:paraId="672A6659" w14:textId="77777777" w:rsidR="009400F8" w:rsidRPr="009400F8" w:rsidRDefault="009400F8">
      <w:pPr>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66544" w:rsidRPr="000A7913" w14:paraId="4C60D078" w14:textId="77777777" w:rsidTr="007367A8">
        <w:trPr>
          <w:trHeight w:val="297"/>
        </w:trPr>
        <w:tc>
          <w:tcPr>
            <w:tcW w:w="9634" w:type="dxa"/>
            <w:shd w:val="clear" w:color="auto" w:fill="D9D9D9"/>
            <w:vAlign w:val="center"/>
          </w:tcPr>
          <w:p w14:paraId="7DEBE23C" w14:textId="77777777" w:rsidR="00B66544" w:rsidRPr="00B054CF" w:rsidRDefault="00483D80" w:rsidP="00440B5A">
            <w:pPr>
              <w:spacing w:after="0" w:line="240" w:lineRule="auto"/>
              <w:rPr>
                <w:rFonts w:ascii="Arial" w:hAnsi="Arial" w:cs="Arial"/>
                <w:sz w:val="28"/>
                <w:szCs w:val="28"/>
              </w:rPr>
            </w:pPr>
            <w:r w:rsidRPr="00B054CF">
              <w:rPr>
                <w:rFonts w:ascii="Arial" w:eastAsia="Times New Roman" w:hAnsi="Arial" w:cs="Arial"/>
                <w:color w:val="000000"/>
                <w:sz w:val="28"/>
                <w:szCs w:val="28"/>
                <w:lang w:eastAsia="en-AU"/>
              </w:rPr>
              <w:t>Ineligible for funding</w:t>
            </w:r>
          </w:p>
        </w:tc>
      </w:tr>
      <w:tr w:rsidR="00D60D3B" w:rsidRPr="00D60D3B" w14:paraId="440A65F5" w14:textId="77777777" w:rsidTr="007367A8">
        <w:trPr>
          <w:trHeight w:val="670"/>
        </w:trPr>
        <w:tc>
          <w:tcPr>
            <w:tcW w:w="9634" w:type="dxa"/>
            <w:shd w:val="clear" w:color="auto" w:fill="auto"/>
            <w:vAlign w:val="center"/>
          </w:tcPr>
          <w:p w14:paraId="4DD7F150" w14:textId="77777777" w:rsidR="00483D80" w:rsidRDefault="00483D80" w:rsidP="00483D80">
            <w:pPr>
              <w:pStyle w:val="ListParagraph"/>
              <w:numPr>
                <w:ilvl w:val="0"/>
                <w:numId w:val="13"/>
              </w:numPr>
              <w:spacing w:before="20" w:after="20" w:line="240" w:lineRule="auto"/>
              <w:ind w:left="357" w:hanging="357"/>
              <w:rPr>
                <w:rFonts w:ascii="Arial" w:eastAsia="Times New Roman" w:hAnsi="Arial" w:cs="Arial"/>
                <w:color w:val="000000"/>
                <w:lang w:eastAsia="en-AU"/>
              </w:rPr>
            </w:pPr>
            <w:r>
              <w:rPr>
                <w:rFonts w:ascii="Arial" w:eastAsia="Times New Roman" w:hAnsi="Arial" w:cs="Arial"/>
                <w:color w:val="000000"/>
                <w:lang w:eastAsia="en-AU"/>
              </w:rPr>
              <w:t>Events outside Geelong</w:t>
            </w:r>
          </w:p>
          <w:p w14:paraId="1D9AEA21" w14:textId="77777777" w:rsidR="00D60D3B" w:rsidRPr="00D60D3B" w:rsidRDefault="00483D80" w:rsidP="00483D80">
            <w:pPr>
              <w:pStyle w:val="ListParagraph"/>
              <w:numPr>
                <w:ilvl w:val="0"/>
                <w:numId w:val="13"/>
              </w:numPr>
              <w:spacing w:before="20" w:after="20" w:line="240" w:lineRule="auto"/>
              <w:ind w:left="357" w:hanging="357"/>
              <w:rPr>
                <w:rFonts w:ascii="Arial" w:eastAsia="Times New Roman" w:hAnsi="Arial" w:cs="Arial"/>
                <w:color w:val="000000"/>
                <w:lang w:eastAsia="en-AU"/>
              </w:rPr>
            </w:pPr>
            <w:r>
              <w:rPr>
                <w:rFonts w:ascii="Arial" w:eastAsia="Times New Roman" w:hAnsi="Arial" w:cs="Arial"/>
                <w:color w:val="000000"/>
                <w:lang w:eastAsia="en-AU"/>
              </w:rPr>
              <w:t>O</w:t>
            </w:r>
            <w:r w:rsidR="00D60D3B" w:rsidRPr="00D60D3B">
              <w:rPr>
                <w:rFonts w:ascii="Arial" w:eastAsia="Times New Roman" w:hAnsi="Arial" w:cs="Arial"/>
                <w:color w:val="000000"/>
                <w:lang w:eastAsia="en-AU"/>
              </w:rPr>
              <w:t xml:space="preserve">ngoing, regular activities of a venue approved under a licence/tenancy </w:t>
            </w:r>
            <w:r>
              <w:rPr>
                <w:rFonts w:ascii="Arial" w:eastAsia="Times New Roman" w:hAnsi="Arial" w:cs="Arial"/>
                <w:color w:val="000000"/>
                <w:lang w:eastAsia="en-AU"/>
              </w:rPr>
              <w:t>a</w:t>
            </w:r>
            <w:r w:rsidR="00D60D3B" w:rsidRPr="00D60D3B">
              <w:rPr>
                <w:rFonts w:ascii="Arial" w:eastAsia="Times New Roman" w:hAnsi="Arial" w:cs="Arial"/>
                <w:color w:val="000000"/>
                <w:lang w:eastAsia="en-AU"/>
              </w:rPr>
              <w:t xml:space="preserve">greement </w:t>
            </w:r>
            <w:r w:rsidR="009400F8" w:rsidRPr="00D60D3B">
              <w:rPr>
                <w:rFonts w:ascii="Arial" w:eastAsia="Times New Roman" w:hAnsi="Arial" w:cs="Arial"/>
                <w:color w:val="000000"/>
                <w:lang w:eastAsia="en-AU"/>
              </w:rPr>
              <w:t>e.g.,</w:t>
            </w:r>
            <w:r w:rsidR="00D60D3B" w:rsidRPr="00D60D3B">
              <w:rPr>
                <w:rFonts w:ascii="Arial" w:eastAsia="Times New Roman" w:hAnsi="Arial" w:cs="Arial"/>
                <w:color w:val="000000"/>
                <w:lang w:eastAsia="en-AU"/>
              </w:rPr>
              <w:t xml:space="preserve"> monthly markets, seasonal sporting events or other activities.</w:t>
            </w:r>
          </w:p>
          <w:p w14:paraId="01D938E6" w14:textId="77777777" w:rsidR="00483D80" w:rsidRDefault="00483D80" w:rsidP="00483D80">
            <w:pPr>
              <w:pStyle w:val="ListParagraph"/>
              <w:numPr>
                <w:ilvl w:val="0"/>
                <w:numId w:val="13"/>
              </w:numPr>
              <w:spacing w:before="20" w:after="20" w:line="240" w:lineRule="auto"/>
              <w:ind w:left="357" w:hanging="357"/>
              <w:rPr>
                <w:rFonts w:ascii="Arial" w:eastAsia="Times New Roman" w:hAnsi="Arial" w:cs="Arial"/>
                <w:color w:val="000000"/>
                <w:lang w:eastAsia="en-AU"/>
              </w:rPr>
            </w:pPr>
            <w:r>
              <w:rPr>
                <w:rFonts w:ascii="Arial" w:eastAsia="Times New Roman" w:hAnsi="Arial" w:cs="Arial"/>
                <w:color w:val="000000"/>
                <w:lang w:eastAsia="en-AU"/>
              </w:rPr>
              <w:t>Events, that due to their nature, are unlikely to be supported by relevant stakeholders</w:t>
            </w:r>
          </w:p>
          <w:p w14:paraId="6EC1377C" w14:textId="77777777" w:rsidR="00483D80" w:rsidRPr="00483D80" w:rsidRDefault="00483D80" w:rsidP="00483D80">
            <w:pPr>
              <w:pStyle w:val="ListParagraph"/>
              <w:numPr>
                <w:ilvl w:val="0"/>
                <w:numId w:val="13"/>
              </w:numPr>
              <w:spacing w:before="20" w:after="20" w:line="240" w:lineRule="auto"/>
              <w:ind w:left="357" w:hanging="357"/>
              <w:rPr>
                <w:rFonts w:ascii="Arial" w:eastAsia="Times New Roman" w:hAnsi="Arial" w:cs="Arial"/>
                <w:color w:val="000000"/>
                <w:lang w:eastAsia="en-AU"/>
              </w:rPr>
            </w:pPr>
            <w:r>
              <w:rPr>
                <w:rFonts w:ascii="Arial" w:eastAsia="Times New Roman" w:hAnsi="Arial" w:cs="Arial"/>
                <w:color w:val="000000"/>
                <w:lang w:eastAsia="en-AU"/>
              </w:rPr>
              <w:t>Invite-only or member-only events – this includes VIP events/areas which exclude other attendees</w:t>
            </w:r>
          </w:p>
          <w:p w14:paraId="322C1C9E" w14:textId="77777777" w:rsidR="00D60D3B" w:rsidRDefault="00483D80" w:rsidP="00483D80">
            <w:pPr>
              <w:pStyle w:val="ListParagraph"/>
              <w:numPr>
                <w:ilvl w:val="0"/>
                <w:numId w:val="13"/>
              </w:numPr>
              <w:spacing w:beforeLines="20" w:before="48" w:afterLines="20" w:after="48" w:line="240" w:lineRule="auto"/>
              <w:ind w:left="357" w:hanging="357"/>
              <w:rPr>
                <w:rFonts w:ascii="Arial" w:eastAsia="Times New Roman" w:hAnsi="Arial" w:cs="Arial"/>
                <w:color w:val="000000"/>
                <w:lang w:eastAsia="en-AU"/>
              </w:rPr>
            </w:pPr>
            <w:r>
              <w:rPr>
                <w:rFonts w:ascii="Arial" w:eastAsia="Times New Roman" w:hAnsi="Arial" w:cs="Arial"/>
                <w:color w:val="000000"/>
                <w:lang w:eastAsia="en-AU"/>
              </w:rPr>
              <w:t>F</w:t>
            </w:r>
            <w:r w:rsidR="00D60D3B" w:rsidRPr="00D60D3B">
              <w:rPr>
                <w:rFonts w:ascii="Arial" w:eastAsia="Times New Roman" w:hAnsi="Arial" w:cs="Arial"/>
                <w:color w:val="000000"/>
                <w:lang w:eastAsia="en-AU"/>
              </w:rPr>
              <w:t xml:space="preserve">undraising </w:t>
            </w:r>
            <w:r w:rsidR="009400F8" w:rsidRPr="00D60D3B">
              <w:rPr>
                <w:rFonts w:ascii="Arial" w:eastAsia="Times New Roman" w:hAnsi="Arial" w:cs="Arial"/>
                <w:color w:val="000000"/>
                <w:lang w:eastAsia="en-AU"/>
              </w:rPr>
              <w:t>e.g.,</w:t>
            </w:r>
            <w:r w:rsidR="00D60D3B" w:rsidRPr="00D60D3B">
              <w:rPr>
                <w:rFonts w:ascii="Arial" w:eastAsia="Times New Roman" w:hAnsi="Arial" w:cs="Arial"/>
                <w:color w:val="000000"/>
                <w:lang w:eastAsia="en-AU"/>
              </w:rPr>
              <w:t xml:space="preserve"> fetes, markets, fun runs, concerts, competitions where the primary purpose is to fundraise for a charity or cause.</w:t>
            </w:r>
          </w:p>
          <w:p w14:paraId="1B087E64" w14:textId="77777777" w:rsidR="00D60D3B" w:rsidRPr="00483D80" w:rsidRDefault="00483D80" w:rsidP="00483D80">
            <w:pPr>
              <w:pStyle w:val="ListParagraph"/>
              <w:numPr>
                <w:ilvl w:val="0"/>
                <w:numId w:val="13"/>
              </w:numPr>
              <w:spacing w:beforeLines="20" w:before="48" w:afterLines="20" w:after="48" w:line="240" w:lineRule="auto"/>
              <w:ind w:left="357" w:hanging="357"/>
              <w:rPr>
                <w:rFonts w:ascii="Arial" w:eastAsia="Times New Roman" w:hAnsi="Arial" w:cs="Arial"/>
                <w:color w:val="000000"/>
                <w:lang w:eastAsia="en-AU"/>
              </w:rPr>
            </w:pPr>
            <w:r>
              <w:rPr>
                <w:rFonts w:ascii="Arial" w:eastAsia="Times New Roman" w:hAnsi="Arial" w:cs="Arial"/>
                <w:color w:val="000000"/>
                <w:lang w:eastAsia="en-AU"/>
              </w:rPr>
              <w:t>P</w:t>
            </w:r>
            <w:r w:rsidR="00D60D3B" w:rsidRPr="00D60D3B">
              <w:rPr>
                <w:rFonts w:ascii="Arial" w:eastAsia="Times New Roman" w:hAnsi="Arial" w:cs="Arial"/>
                <w:color w:val="000000"/>
                <w:lang w:eastAsia="en-AU"/>
              </w:rPr>
              <w:t>rizes, gifts, awards or sponsorship costs such as trophies medals money and vouchers.</w:t>
            </w:r>
          </w:p>
        </w:tc>
      </w:tr>
    </w:tbl>
    <w:p w14:paraId="0A37501D" w14:textId="77777777" w:rsidR="00AC4739" w:rsidRDefault="00AC4739" w:rsidP="00F6161F"/>
    <w:sectPr w:rsidR="00AC4739" w:rsidSect="00F6161F">
      <w:headerReference w:type="default" r:id="rId10"/>
      <w:footerReference w:type="default" r:id="rId11"/>
      <w:pgSz w:w="11906" w:h="16838"/>
      <w:pgMar w:top="598" w:right="1440" w:bottom="426" w:left="1440" w:header="283"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0BD9" w14:textId="77777777" w:rsidR="008B541D" w:rsidRDefault="008B541D" w:rsidP="00CA78CC">
      <w:pPr>
        <w:spacing w:after="0" w:line="240" w:lineRule="auto"/>
      </w:pPr>
      <w:r>
        <w:separator/>
      </w:r>
    </w:p>
  </w:endnote>
  <w:endnote w:type="continuationSeparator" w:id="0">
    <w:p w14:paraId="006859CE" w14:textId="77777777" w:rsidR="008B541D" w:rsidRDefault="008B541D" w:rsidP="00CA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533BAB3" w:rsidR="009400F8" w:rsidRDefault="0097734E" w:rsidP="009400F8">
    <w:pPr>
      <w:pStyle w:val="Footer"/>
      <w:jc w:val="right"/>
    </w:pPr>
    <w:r>
      <w:rPr>
        <w:noProof/>
      </w:rPr>
      <w:drawing>
        <wp:inline distT="0" distB="0" distL="0" distR="0" wp14:anchorId="5C8E6B99" wp14:editId="5EC2AF1C">
          <wp:extent cx="1064115" cy="990600"/>
          <wp:effectExtent l="0" t="0" r="3175" b="0"/>
          <wp:docPr id="298924161" name="Picture 1" descr="A blu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24161" name="Picture 1" descr="A blue sign with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66" cy="9963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16A8" w14:textId="77777777" w:rsidR="008B541D" w:rsidRDefault="008B541D" w:rsidP="00CA78CC">
      <w:pPr>
        <w:spacing w:after="0" w:line="240" w:lineRule="auto"/>
      </w:pPr>
      <w:r>
        <w:separator/>
      </w:r>
    </w:p>
  </w:footnote>
  <w:footnote w:type="continuationSeparator" w:id="0">
    <w:p w14:paraId="598F2DFC" w14:textId="77777777" w:rsidR="008B541D" w:rsidRDefault="008B541D" w:rsidP="00CA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B040" w14:textId="77777777" w:rsidR="009400F8" w:rsidRPr="009B0830" w:rsidRDefault="00E6734B" w:rsidP="00E6734B">
    <w:pPr>
      <w:spacing w:after="0"/>
      <w:jc w:val="center"/>
      <w:rPr>
        <w:rFonts w:ascii="Calibri Light" w:hAnsi="Calibri Light" w:cs="Calibri Light"/>
        <w:b/>
        <w:bCs/>
        <w:sz w:val="40"/>
        <w:szCs w:val="40"/>
      </w:rPr>
    </w:pPr>
    <w:r w:rsidRPr="009B0830">
      <w:rPr>
        <w:rFonts w:ascii="Calibri Light" w:hAnsi="Calibri Light" w:cs="Calibri Light"/>
        <w:b/>
        <w:bCs/>
        <w:sz w:val="40"/>
        <w:szCs w:val="40"/>
      </w:rPr>
      <w:t>2025-26</w:t>
    </w:r>
    <w:r w:rsidR="009400F8" w:rsidRPr="009B0830">
      <w:rPr>
        <w:rFonts w:ascii="Calibri Light" w:hAnsi="Calibri Light" w:cs="Calibri Light"/>
        <w:b/>
        <w:bCs/>
        <w:sz w:val="40"/>
        <w:szCs w:val="40"/>
      </w:rPr>
      <w:t xml:space="preserve"> Community Grants</w:t>
    </w:r>
  </w:p>
  <w:p w14:paraId="4188D5B9" w14:textId="77777777" w:rsidR="009400F8" w:rsidRPr="009B0830" w:rsidRDefault="00E6734B" w:rsidP="00E6734B">
    <w:pPr>
      <w:spacing w:after="0"/>
      <w:jc w:val="center"/>
      <w:rPr>
        <w:rFonts w:ascii="Calibri Light" w:hAnsi="Calibri Light" w:cs="Calibri Light"/>
        <w:b/>
        <w:bCs/>
        <w:sz w:val="40"/>
        <w:szCs w:val="40"/>
      </w:rPr>
    </w:pPr>
    <w:r w:rsidRPr="009B0830">
      <w:rPr>
        <w:rFonts w:ascii="Calibri Light" w:hAnsi="Calibri Light" w:cs="Calibri Light"/>
        <w:b/>
        <w:bCs/>
        <w:sz w:val="40"/>
        <w:szCs w:val="40"/>
      </w:rPr>
      <w:t>Which grant is best for my event?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FAA"/>
    <w:multiLevelType w:val="hybridMultilevel"/>
    <w:tmpl w:val="C87CDFF0"/>
    <w:lvl w:ilvl="0" w:tplc="0C09000D">
      <w:start w:val="1"/>
      <w:numFmt w:val="bullet"/>
      <w:lvlText w:val=""/>
      <w:lvlJc w:val="left"/>
      <w:pPr>
        <w:ind w:left="771" w:hanging="360"/>
      </w:pPr>
      <w:rPr>
        <w:rFonts w:ascii="Wingdings" w:hAnsi="Wingdings"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15:restartNumberingAfterBreak="0">
    <w:nsid w:val="0F1F3D4D"/>
    <w:multiLevelType w:val="multilevel"/>
    <w:tmpl w:val="C7C6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57E52"/>
    <w:multiLevelType w:val="hybridMultilevel"/>
    <w:tmpl w:val="07301C4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9D4D5B"/>
    <w:multiLevelType w:val="hybridMultilevel"/>
    <w:tmpl w:val="CA12876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5" w15:restartNumberingAfterBreak="0">
    <w:nsid w:val="392B6C0C"/>
    <w:multiLevelType w:val="hybridMultilevel"/>
    <w:tmpl w:val="AE2EC8E8"/>
    <w:lvl w:ilvl="0" w:tplc="47366C0C">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9FD4D85"/>
    <w:multiLevelType w:val="multilevel"/>
    <w:tmpl w:val="6F4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5681D"/>
    <w:multiLevelType w:val="hybridMultilevel"/>
    <w:tmpl w:val="DDEE94C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0956EB"/>
    <w:multiLevelType w:val="hybridMultilevel"/>
    <w:tmpl w:val="7F80D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961E6E"/>
    <w:multiLevelType w:val="hybridMultilevel"/>
    <w:tmpl w:val="E470344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F44FC1"/>
    <w:multiLevelType w:val="hybridMultilevel"/>
    <w:tmpl w:val="A6C44B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E83C4F"/>
    <w:multiLevelType w:val="hybridMultilevel"/>
    <w:tmpl w:val="4C1E9D0E"/>
    <w:lvl w:ilvl="0" w:tplc="22E2BA12">
      <w:start w:val="1"/>
      <w:numFmt w:val="bullet"/>
      <w:lvlText w:val="û"/>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7818677">
    <w:abstractNumId w:val="2"/>
  </w:num>
  <w:num w:numId="2" w16cid:durableId="2053536880">
    <w:abstractNumId w:val="9"/>
  </w:num>
  <w:num w:numId="3" w16cid:durableId="974136583">
    <w:abstractNumId w:val="7"/>
  </w:num>
  <w:num w:numId="4" w16cid:durableId="755632473">
    <w:abstractNumId w:val="3"/>
  </w:num>
  <w:num w:numId="5" w16cid:durableId="1011293482">
    <w:abstractNumId w:val="5"/>
  </w:num>
  <w:num w:numId="6" w16cid:durableId="2116243653">
    <w:abstractNumId w:val="4"/>
  </w:num>
  <w:num w:numId="7" w16cid:durableId="1719669776">
    <w:abstractNumId w:val="4"/>
  </w:num>
  <w:num w:numId="8" w16cid:durableId="1805853858">
    <w:abstractNumId w:val="6"/>
  </w:num>
  <w:num w:numId="9" w16cid:durableId="392002737">
    <w:abstractNumId w:val="10"/>
  </w:num>
  <w:num w:numId="10" w16cid:durableId="1860390578">
    <w:abstractNumId w:val="0"/>
  </w:num>
  <w:num w:numId="11" w16cid:durableId="992182074">
    <w:abstractNumId w:val="8"/>
  </w:num>
  <w:num w:numId="12" w16cid:durableId="820972009">
    <w:abstractNumId w:val="1"/>
  </w:num>
  <w:num w:numId="13" w16cid:durableId="1557468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79"/>
    <w:rsid w:val="00054FA1"/>
    <w:rsid w:val="00086EB9"/>
    <w:rsid w:val="0009509A"/>
    <w:rsid w:val="000A7913"/>
    <w:rsid w:val="000B31CE"/>
    <w:rsid w:val="00122C84"/>
    <w:rsid w:val="00124E4D"/>
    <w:rsid w:val="00133AAE"/>
    <w:rsid w:val="00154578"/>
    <w:rsid w:val="00163FF0"/>
    <w:rsid w:val="00165E93"/>
    <w:rsid w:val="00186F38"/>
    <w:rsid w:val="001B2CC4"/>
    <w:rsid w:val="001F335F"/>
    <w:rsid w:val="001F73FD"/>
    <w:rsid w:val="00223779"/>
    <w:rsid w:val="00240C8E"/>
    <w:rsid w:val="00242A9C"/>
    <w:rsid w:val="00246DC5"/>
    <w:rsid w:val="002B08E9"/>
    <w:rsid w:val="002F47A4"/>
    <w:rsid w:val="0030209F"/>
    <w:rsid w:val="00334940"/>
    <w:rsid w:val="003422CE"/>
    <w:rsid w:val="003508A2"/>
    <w:rsid w:val="00374DA3"/>
    <w:rsid w:val="00391B2D"/>
    <w:rsid w:val="003A05B4"/>
    <w:rsid w:val="003C4796"/>
    <w:rsid w:val="003D56EC"/>
    <w:rsid w:val="003E31DD"/>
    <w:rsid w:val="004054D4"/>
    <w:rsid w:val="004307CC"/>
    <w:rsid w:val="00440B5A"/>
    <w:rsid w:val="00445E4D"/>
    <w:rsid w:val="00462235"/>
    <w:rsid w:val="0046759F"/>
    <w:rsid w:val="00483D80"/>
    <w:rsid w:val="0048509C"/>
    <w:rsid w:val="00490939"/>
    <w:rsid w:val="004A431A"/>
    <w:rsid w:val="004B2184"/>
    <w:rsid w:val="004D68CC"/>
    <w:rsid w:val="004E6808"/>
    <w:rsid w:val="004F4404"/>
    <w:rsid w:val="00514D16"/>
    <w:rsid w:val="005158A5"/>
    <w:rsid w:val="00515F66"/>
    <w:rsid w:val="005700AD"/>
    <w:rsid w:val="00581CDD"/>
    <w:rsid w:val="00583822"/>
    <w:rsid w:val="00591797"/>
    <w:rsid w:val="005A23F6"/>
    <w:rsid w:val="00691E8E"/>
    <w:rsid w:val="006D3B06"/>
    <w:rsid w:val="006D4F29"/>
    <w:rsid w:val="007311E9"/>
    <w:rsid w:val="007367A8"/>
    <w:rsid w:val="00736D0B"/>
    <w:rsid w:val="00736F05"/>
    <w:rsid w:val="00743AEC"/>
    <w:rsid w:val="007853E3"/>
    <w:rsid w:val="007D568B"/>
    <w:rsid w:val="00816BC9"/>
    <w:rsid w:val="00846507"/>
    <w:rsid w:val="008936F6"/>
    <w:rsid w:val="00893929"/>
    <w:rsid w:val="00895A13"/>
    <w:rsid w:val="008B541D"/>
    <w:rsid w:val="008F42EF"/>
    <w:rsid w:val="00934902"/>
    <w:rsid w:val="009400F8"/>
    <w:rsid w:val="0094387B"/>
    <w:rsid w:val="00971DD8"/>
    <w:rsid w:val="0097734E"/>
    <w:rsid w:val="009A1217"/>
    <w:rsid w:val="009A4C42"/>
    <w:rsid w:val="009B0830"/>
    <w:rsid w:val="00A04E19"/>
    <w:rsid w:val="00A17F97"/>
    <w:rsid w:val="00A72D96"/>
    <w:rsid w:val="00A81D8D"/>
    <w:rsid w:val="00AC4739"/>
    <w:rsid w:val="00AD40F2"/>
    <w:rsid w:val="00AD69F8"/>
    <w:rsid w:val="00AE5FF9"/>
    <w:rsid w:val="00AE73FA"/>
    <w:rsid w:val="00B054CF"/>
    <w:rsid w:val="00B65546"/>
    <w:rsid w:val="00B66544"/>
    <w:rsid w:val="00B70D33"/>
    <w:rsid w:val="00B85679"/>
    <w:rsid w:val="00BA6569"/>
    <w:rsid w:val="00C46C64"/>
    <w:rsid w:val="00CA78CC"/>
    <w:rsid w:val="00CD77F7"/>
    <w:rsid w:val="00CF7B84"/>
    <w:rsid w:val="00D20426"/>
    <w:rsid w:val="00D60D3B"/>
    <w:rsid w:val="00E6734B"/>
    <w:rsid w:val="00E70145"/>
    <w:rsid w:val="00EC0AD0"/>
    <w:rsid w:val="00EC33CD"/>
    <w:rsid w:val="00EF3679"/>
    <w:rsid w:val="00F12E3E"/>
    <w:rsid w:val="00F35DD0"/>
    <w:rsid w:val="00F41AF6"/>
    <w:rsid w:val="00F6161F"/>
    <w:rsid w:val="00F950F6"/>
    <w:rsid w:val="00FC23D2"/>
    <w:rsid w:val="1A8871C5"/>
    <w:rsid w:val="37DDEE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CFF7C"/>
  <w15:chartTrackingRefBased/>
  <w15:docId w15:val="{BDE01EF6-5BE4-4CAD-B22D-D7797638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basedOn w:val="Normal"/>
    <w:next w:val="Normal"/>
    <w:link w:val="Heading1Char"/>
    <w:uiPriority w:val="9"/>
    <w:qFormat/>
    <w:rsid w:val="00086EB9"/>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E6734B"/>
    <w:pPr>
      <w:keepNext/>
      <w:spacing w:before="240" w:after="60"/>
      <w:outlineLvl w:val="1"/>
    </w:pPr>
    <w:rPr>
      <w:rFonts w:ascii="Aptos Display" w:eastAsia="Times New Roman"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33AAE"/>
    <w:rPr>
      <w:color w:val="0563C1"/>
      <w:u w:val="single"/>
    </w:rPr>
  </w:style>
  <w:style w:type="character" w:styleId="UnresolvedMention">
    <w:name w:val="Unresolved Mention"/>
    <w:uiPriority w:val="99"/>
    <w:semiHidden/>
    <w:unhideWhenUsed/>
    <w:rsid w:val="00133AAE"/>
    <w:rPr>
      <w:color w:val="605E5C"/>
      <w:shd w:val="clear" w:color="auto" w:fill="E1DFDD"/>
    </w:rPr>
  </w:style>
  <w:style w:type="paragraph" w:styleId="ListParagraph">
    <w:name w:val="List Paragraph"/>
    <w:basedOn w:val="Normal"/>
    <w:uiPriority w:val="34"/>
    <w:qFormat/>
    <w:rsid w:val="00133AAE"/>
    <w:pPr>
      <w:ind w:left="720"/>
      <w:contextualSpacing/>
    </w:pPr>
  </w:style>
  <w:style w:type="table" w:styleId="TableGrid">
    <w:name w:val="Table Grid"/>
    <w:basedOn w:val="TableNormal"/>
    <w:uiPriority w:val="39"/>
    <w:rsid w:val="0013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86EB9"/>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CA7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8CC"/>
  </w:style>
  <w:style w:type="paragraph" w:styleId="Footer">
    <w:name w:val="footer"/>
    <w:basedOn w:val="Normal"/>
    <w:link w:val="FooterChar"/>
    <w:uiPriority w:val="99"/>
    <w:unhideWhenUsed/>
    <w:rsid w:val="00CA7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8CC"/>
  </w:style>
  <w:style w:type="paragraph" w:customStyle="1" w:styleId="TableText">
    <w:name w:val="Table Text"/>
    <w:basedOn w:val="Normal"/>
    <w:qFormat/>
    <w:rsid w:val="004D68CC"/>
    <w:pPr>
      <w:spacing w:before="40" w:after="70" w:line="270" w:lineRule="atLeast"/>
    </w:pPr>
    <w:rPr>
      <w:rFonts w:eastAsia="Times New Roman"/>
      <w:spacing w:val="2"/>
      <w:sz w:val="18"/>
      <w:szCs w:val="19"/>
      <w:lang w:eastAsia="en-AU"/>
    </w:rPr>
  </w:style>
  <w:style w:type="paragraph" w:styleId="ListBullet">
    <w:name w:val="List Bullet"/>
    <w:basedOn w:val="BodyText"/>
    <w:qFormat/>
    <w:rsid w:val="00934902"/>
    <w:pPr>
      <w:numPr>
        <w:numId w:val="6"/>
      </w:numPr>
      <w:spacing w:before="110" w:after="110" w:line="270" w:lineRule="atLeast"/>
    </w:pPr>
    <w:rPr>
      <w:rFonts w:eastAsia="Times New Roman"/>
      <w:spacing w:val="2"/>
      <w:sz w:val="19"/>
      <w:szCs w:val="19"/>
      <w:lang w:eastAsia="en-AU"/>
    </w:rPr>
  </w:style>
  <w:style w:type="paragraph" w:styleId="ListBullet2">
    <w:name w:val="List Bullet 2"/>
    <w:basedOn w:val="ListBullet"/>
    <w:qFormat/>
    <w:rsid w:val="00934902"/>
    <w:pPr>
      <w:numPr>
        <w:ilvl w:val="1"/>
      </w:numPr>
      <w:tabs>
        <w:tab w:val="clear" w:pos="340"/>
        <w:tab w:val="num" w:pos="360"/>
      </w:tabs>
    </w:pPr>
  </w:style>
  <w:style w:type="paragraph" w:styleId="ListBullet3">
    <w:name w:val="List Bullet 3"/>
    <w:basedOn w:val="ListBullet2"/>
    <w:qFormat/>
    <w:rsid w:val="00934902"/>
    <w:pPr>
      <w:numPr>
        <w:ilvl w:val="2"/>
      </w:numPr>
      <w:tabs>
        <w:tab w:val="clear" w:pos="510"/>
        <w:tab w:val="num" w:pos="360"/>
      </w:tabs>
    </w:pPr>
  </w:style>
  <w:style w:type="paragraph" w:styleId="ListBullet4">
    <w:name w:val="List Bullet 4"/>
    <w:basedOn w:val="Normal"/>
    <w:semiHidden/>
    <w:unhideWhenUsed/>
    <w:rsid w:val="00934902"/>
    <w:pPr>
      <w:numPr>
        <w:ilvl w:val="3"/>
        <w:numId w:val="6"/>
      </w:numPr>
      <w:spacing w:after="0" w:line="270" w:lineRule="atLeast"/>
      <w:contextualSpacing/>
    </w:pPr>
    <w:rPr>
      <w:rFonts w:eastAsia="Times New Roman"/>
      <w:spacing w:val="2"/>
      <w:sz w:val="19"/>
      <w:szCs w:val="19"/>
      <w:lang w:eastAsia="en-AU"/>
    </w:rPr>
  </w:style>
  <w:style w:type="paragraph" w:styleId="ListBullet5">
    <w:name w:val="List Bullet 5"/>
    <w:basedOn w:val="Normal"/>
    <w:semiHidden/>
    <w:unhideWhenUsed/>
    <w:rsid w:val="00934902"/>
    <w:pPr>
      <w:numPr>
        <w:ilvl w:val="4"/>
        <w:numId w:val="6"/>
      </w:numPr>
      <w:spacing w:after="0" w:line="270" w:lineRule="atLeast"/>
      <w:contextualSpacing/>
    </w:pPr>
    <w:rPr>
      <w:rFonts w:eastAsia="Times New Roman"/>
      <w:spacing w:val="2"/>
      <w:sz w:val="19"/>
      <w:szCs w:val="19"/>
      <w:lang w:eastAsia="en-AU"/>
    </w:rPr>
  </w:style>
  <w:style w:type="paragraph" w:styleId="BodyText">
    <w:name w:val="Body Text"/>
    <w:basedOn w:val="Normal"/>
    <w:link w:val="BodyTextChar"/>
    <w:uiPriority w:val="99"/>
    <w:semiHidden/>
    <w:unhideWhenUsed/>
    <w:rsid w:val="00934902"/>
    <w:pPr>
      <w:spacing w:after="120"/>
    </w:pPr>
  </w:style>
  <w:style w:type="character" w:customStyle="1" w:styleId="BodyTextChar">
    <w:name w:val="Body Text Char"/>
    <w:basedOn w:val="DefaultParagraphFont"/>
    <w:link w:val="BodyText"/>
    <w:uiPriority w:val="99"/>
    <w:semiHidden/>
    <w:rsid w:val="00934902"/>
  </w:style>
  <w:style w:type="paragraph" w:styleId="Revision">
    <w:name w:val="Revision"/>
    <w:hidden/>
    <w:uiPriority w:val="99"/>
    <w:semiHidden/>
    <w:rsid w:val="006D4F29"/>
    <w:rPr>
      <w:sz w:val="22"/>
      <w:szCs w:val="22"/>
      <w:lang w:val="en-AU" w:eastAsia="en-US"/>
    </w:rPr>
  </w:style>
  <w:style w:type="paragraph" w:styleId="BalloonText">
    <w:name w:val="Balloon Text"/>
    <w:basedOn w:val="Normal"/>
    <w:link w:val="BalloonTextChar"/>
    <w:uiPriority w:val="99"/>
    <w:semiHidden/>
    <w:unhideWhenUsed/>
    <w:rsid w:val="006D4F2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4F29"/>
    <w:rPr>
      <w:rFonts w:ascii="Segoe UI" w:hAnsi="Segoe UI" w:cs="Segoe UI"/>
      <w:sz w:val="18"/>
      <w:szCs w:val="18"/>
    </w:rPr>
  </w:style>
  <w:style w:type="paragraph" w:styleId="Title">
    <w:name w:val="Title"/>
    <w:basedOn w:val="Normal"/>
    <w:next w:val="Normal"/>
    <w:link w:val="TitleChar"/>
    <w:uiPriority w:val="10"/>
    <w:qFormat/>
    <w:rsid w:val="00D60D3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60D3B"/>
    <w:rPr>
      <w:rFonts w:ascii="Calibri Light" w:eastAsia="Times New Roman" w:hAnsi="Calibri Light" w:cs="Times New Roman"/>
      <w:b/>
      <w:bCs/>
      <w:kern w:val="28"/>
      <w:sz w:val="32"/>
      <w:szCs w:val="32"/>
      <w:lang w:eastAsia="en-US"/>
    </w:rPr>
  </w:style>
  <w:style w:type="character" w:customStyle="1" w:styleId="ui-provider">
    <w:name w:val="ui-provider"/>
    <w:basedOn w:val="DefaultParagraphFont"/>
    <w:rsid w:val="00EC0AD0"/>
  </w:style>
  <w:style w:type="character" w:customStyle="1" w:styleId="Heading2Char">
    <w:name w:val="Heading 2 Char"/>
    <w:link w:val="Heading2"/>
    <w:uiPriority w:val="9"/>
    <w:rsid w:val="00E6734B"/>
    <w:rPr>
      <w:rFonts w:ascii="Aptos Display" w:eastAsia="Times New Roman" w:hAnsi="Aptos Display"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17448">
      <w:bodyDiv w:val="1"/>
      <w:marLeft w:val="0"/>
      <w:marRight w:val="0"/>
      <w:marTop w:val="0"/>
      <w:marBottom w:val="0"/>
      <w:divBdr>
        <w:top w:val="none" w:sz="0" w:space="0" w:color="auto"/>
        <w:left w:val="none" w:sz="0" w:space="0" w:color="auto"/>
        <w:bottom w:val="none" w:sz="0" w:space="0" w:color="auto"/>
        <w:right w:val="none" w:sz="0" w:space="0" w:color="auto"/>
      </w:divBdr>
    </w:div>
    <w:div w:id="1714695638">
      <w:bodyDiv w:val="1"/>
      <w:marLeft w:val="0"/>
      <w:marRight w:val="0"/>
      <w:marTop w:val="0"/>
      <w:marBottom w:val="0"/>
      <w:divBdr>
        <w:top w:val="none" w:sz="0" w:space="0" w:color="auto"/>
        <w:left w:val="none" w:sz="0" w:space="0" w:color="auto"/>
        <w:bottom w:val="none" w:sz="0" w:space="0" w:color="auto"/>
        <w:right w:val="none" w:sz="0" w:space="0" w:color="auto"/>
      </w:divBdr>
    </w:div>
    <w:div w:id="21454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5697285-F522-4C5A-A975-440BF9D6E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40B13-CE61-4BD9-8027-D4576B64DF92}">
  <ds:schemaRefs>
    <ds:schemaRef ds:uri="http://schemas.microsoft.com/sharepoint/v3/contenttype/forms"/>
  </ds:schemaRefs>
</ds:datastoreItem>
</file>

<file path=customXml/itemProps3.xml><?xml version="1.0" encoding="utf-8"?>
<ds:datastoreItem xmlns:ds="http://schemas.openxmlformats.org/officeDocument/2006/customXml" ds:itemID="{96575EFC-1371-40B8-8F05-3383C01328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1901</Characters>
  <Application>Microsoft Office Word</Application>
  <DocSecurity>0</DocSecurity>
  <Lines>50</Lines>
  <Paragraphs>32</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Beck</dc:creator>
  <cp:keywords/>
  <dc:description/>
  <cp:lastModifiedBy>Simone Budd</cp:lastModifiedBy>
  <cp:revision>2</cp:revision>
  <cp:lastPrinted>2023-06-07T23:21:00Z</cp:lastPrinted>
  <dcterms:created xsi:type="dcterms:W3CDTF">2026-02-26T00:08:00Z</dcterms:created>
  <dcterms:modified xsi:type="dcterms:W3CDTF">2026-02-26T00:08:00Z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0x010100D49B03CF2083CE4E9D33765600760A5B</vt:lpwstr>
  </property>
</Properties>
</file>